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CE85E5" w14:textId="77777777" w:rsidR="004459F1" w:rsidRDefault="004459F1" w:rsidP="007F5AC8">
      <w:pPr>
        <w:bidi w:val="0"/>
        <w:spacing w:line="480" w:lineRule="auto"/>
        <w:rPr>
          <w:rFonts w:asciiTheme="majorBidi" w:hAnsiTheme="majorBidi" w:cstheme="majorBidi"/>
          <w:sz w:val="28"/>
          <w:szCs w:val="28"/>
          <w:u w:val="single"/>
        </w:rPr>
      </w:pPr>
    </w:p>
    <w:p w14:paraId="5CEBE2F1" w14:textId="77777777" w:rsidR="00B63825" w:rsidRDefault="00B63825" w:rsidP="00B63825">
      <w:pPr>
        <w:bidi w:val="0"/>
        <w:spacing w:line="480" w:lineRule="auto"/>
        <w:rPr>
          <w:rFonts w:asciiTheme="majorBidi" w:hAnsiTheme="majorBidi" w:cstheme="majorBidi"/>
          <w:sz w:val="28"/>
          <w:szCs w:val="28"/>
          <w:u w:val="single"/>
        </w:rPr>
      </w:pPr>
    </w:p>
    <w:p w14:paraId="271096CA" w14:textId="77777777" w:rsidR="00B63825" w:rsidRDefault="00B63825" w:rsidP="00B63825">
      <w:pPr>
        <w:bidi w:val="0"/>
        <w:spacing w:line="480" w:lineRule="auto"/>
        <w:rPr>
          <w:rFonts w:asciiTheme="majorBidi" w:hAnsiTheme="majorBidi" w:cstheme="majorBidi"/>
          <w:sz w:val="28"/>
          <w:szCs w:val="28"/>
          <w:u w:val="single"/>
        </w:rPr>
      </w:pPr>
    </w:p>
    <w:p w14:paraId="30F2F55C" w14:textId="77777777" w:rsidR="00B63825" w:rsidRDefault="00B63825" w:rsidP="00B63825">
      <w:pPr>
        <w:bidi w:val="0"/>
        <w:spacing w:line="480" w:lineRule="auto"/>
        <w:rPr>
          <w:rFonts w:asciiTheme="majorBidi" w:hAnsiTheme="majorBidi" w:cstheme="majorBidi"/>
          <w:sz w:val="28"/>
          <w:szCs w:val="28"/>
          <w:u w:val="single"/>
        </w:rPr>
      </w:pPr>
    </w:p>
    <w:p w14:paraId="7FB09A7C" w14:textId="77777777" w:rsidR="00B63825" w:rsidRDefault="00B63825" w:rsidP="00B63825">
      <w:pPr>
        <w:bidi w:val="0"/>
        <w:spacing w:line="480" w:lineRule="auto"/>
        <w:rPr>
          <w:rFonts w:asciiTheme="majorBidi" w:hAnsiTheme="majorBidi" w:cstheme="majorBidi"/>
          <w:sz w:val="28"/>
          <w:szCs w:val="28"/>
          <w:u w:val="single"/>
        </w:rPr>
      </w:pPr>
    </w:p>
    <w:p w14:paraId="68AE1659" w14:textId="77777777" w:rsidR="008749D8" w:rsidRPr="000A05F2" w:rsidRDefault="008749D8" w:rsidP="007F5AC8">
      <w:pPr>
        <w:bidi w:val="0"/>
        <w:spacing w:line="480" w:lineRule="auto"/>
        <w:rPr>
          <w:rFonts w:asciiTheme="majorBidi" w:hAnsiTheme="majorBidi" w:cstheme="majorBidi"/>
          <w:sz w:val="28"/>
          <w:szCs w:val="28"/>
          <w:u w:val="single"/>
          <w:rtl/>
        </w:rPr>
      </w:pPr>
    </w:p>
    <w:p w14:paraId="14FC8651" w14:textId="77777777" w:rsidR="002E32F2" w:rsidRPr="000A05F2" w:rsidRDefault="002E32F2" w:rsidP="007F5AC8">
      <w:pPr>
        <w:bidi w:val="0"/>
        <w:spacing w:line="480" w:lineRule="auto"/>
        <w:ind w:right="752"/>
        <w:jc w:val="center"/>
        <w:rPr>
          <w:rFonts w:asciiTheme="majorBidi" w:hAnsiTheme="majorBidi" w:cstheme="majorBidi"/>
          <w:b/>
          <w:bCs/>
          <w:sz w:val="48"/>
          <w:szCs w:val="48"/>
          <w:u w:val="single"/>
          <w:rtl/>
        </w:rPr>
      </w:pPr>
      <w:r w:rsidRPr="000A05F2">
        <w:rPr>
          <w:rFonts w:asciiTheme="majorBidi" w:hAnsiTheme="majorBidi" w:cstheme="majorBidi"/>
          <w:b/>
          <w:bCs/>
          <w:sz w:val="48"/>
          <w:szCs w:val="48"/>
          <w:u w:val="single"/>
        </w:rPr>
        <w:t>Chapter One</w:t>
      </w:r>
    </w:p>
    <w:p w14:paraId="231E38BB" w14:textId="77777777" w:rsidR="009125CE" w:rsidRPr="000A05F2" w:rsidRDefault="009125CE" w:rsidP="007F5AC8">
      <w:pPr>
        <w:bidi w:val="0"/>
        <w:spacing w:line="480" w:lineRule="auto"/>
        <w:rPr>
          <w:rFonts w:asciiTheme="majorBidi" w:hAnsiTheme="majorBidi" w:cstheme="majorBidi"/>
          <w:sz w:val="28"/>
          <w:szCs w:val="28"/>
          <w:u w:val="single"/>
          <w:rtl/>
        </w:rPr>
      </w:pPr>
    </w:p>
    <w:p w14:paraId="32BDF63E" w14:textId="77777777" w:rsidR="009125CE" w:rsidRDefault="009125CE" w:rsidP="007F5AC8">
      <w:pPr>
        <w:bidi w:val="0"/>
        <w:spacing w:line="480" w:lineRule="auto"/>
        <w:rPr>
          <w:rFonts w:asciiTheme="majorBidi" w:hAnsiTheme="majorBidi" w:cstheme="majorBidi"/>
          <w:sz w:val="28"/>
          <w:szCs w:val="28"/>
          <w:u w:val="single"/>
        </w:rPr>
      </w:pPr>
    </w:p>
    <w:p w14:paraId="32D726A6" w14:textId="77777777" w:rsidR="00773E0F" w:rsidRDefault="00773E0F" w:rsidP="007F5AC8">
      <w:pPr>
        <w:bidi w:val="0"/>
        <w:spacing w:line="480" w:lineRule="auto"/>
        <w:rPr>
          <w:rFonts w:asciiTheme="majorBidi" w:hAnsiTheme="majorBidi" w:cstheme="majorBidi"/>
          <w:sz w:val="28"/>
          <w:szCs w:val="28"/>
          <w:u w:val="single"/>
        </w:rPr>
      </w:pPr>
    </w:p>
    <w:p w14:paraId="29A64FEC" w14:textId="77777777" w:rsidR="00773E0F" w:rsidRDefault="00773E0F" w:rsidP="007F5AC8">
      <w:pPr>
        <w:bidi w:val="0"/>
        <w:spacing w:line="480" w:lineRule="auto"/>
        <w:rPr>
          <w:rFonts w:asciiTheme="majorBidi" w:hAnsiTheme="majorBidi" w:cstheme="majorBidi"/>
          <w:sz w:val="28"/>
          <w:szCs w:val="28"/>
          <w:u w:val="single"/>
        </w:rPr>
      </w:pPr>
    </w:p>
    <w:p w14:paraId="0C091EFD" w14:textId="77777777" w:rsidR="00773E0F" w:rsidRDefault="00773E0F" w:rsidP="007F5AC8">
      <w:pPr>
        <w:bidi w:val="0"/>
        <w:spacing w:line="480" w:lineRule="auto"/>
        <w:rPr>
          <w:rFonts w:asciiTheme="majorBidi" w:hAnsiTheme="majorBidi" w:cstheme="majorBidi"/>
          <w:sz w:val="28"/>
          <w:szCs w:val="28"/>
          <w:u w:val="single"/>
        </w:rPr>
      </w:pPr>
    </w:p>
    <w:p w14:paraId="50C79F9D" w14:textId="77777777" w:rsidR="00773E0F" w:rsidRDefault="00773E0F" w:rsidP="007F5AC8">
      <w:pPr>
        <w:bidi w:val="0"/>
        <w:spacing w:line="480" w:lineRule="auto"/>
        <w:rPr>
          <w:rFonts w:asciiTheme="majorBidi" w:hAnsiTheme="majorBidi" w:cstheme="majorBidi"/>
          <w:sz w:val="28"/>
          <w:szCs w:val="28"/>
          <w:u w:val="single"/>
        </w:rPr>
      </w:pPr>
    </w:p>
    <w:p w14:paraId="53B51F82" w14:textId="77777777" w:rsidR="00773E0F" w:rsidRDefault="00773E0F" w:rsidP="007F5AC8">
      <w:pPr>
        <w:bidi w:val="0"/>
        <w:spacing w:line="480" w:lineRule="auto"/>
        <w:rPr>
          <w:rFonts w:asciiTheme="majorBidi" w:hAnsiTheme="majorBidi" w:cstheme="majorBidi"/>
          <w:sz w:val="28"/>
          <w:szCs w:val="28"/>
          <w:u w:val="single"/>
        </w:rPr>
      </w:pPr>
    </w:p>
    <w:p w14:paraId="6F2E9CAA" w14:textId="77777777" w:rsidR="00773E0F" w:rsidRDefault="00773E0F" w:rsidP="007F5AC8">
      <w:pPr>
        <w:bidi w:val="0"/>
        <w:spacing w:line="480" w:lineRule="auto"/>
        <w:rPr>
          <w:rFonts w:asciiTheme="majorBidi" w:hAnsiTheme="majorBidi" w:cstheme="majorBidi"/>
          <w:sz w:val="28"/>
          <w:szCs w:val="28"/>
          <w:u w:val="single"/>
        </w:rPr>
      </w:pPr>
    </w:p>
    <w:p w14:paraId="524758B8" w14:textId="77777777" w:rsidR="00773E0F" w:rsidRPr="000A05F2" w:rsidRDefault="00773E0F" w:rsidP="007F5AC8">
      <w:pPr>
        <w:bidi w:val="0"/>
        <w:spacing w:line="480" w:lineRule="auto"/>
        <w:rPr>
          <w:rFonts w:asciiTheme="majorBidi" w:hAnsiTheme="majorBidi" w:cstheme="majorBidi"/>
          <w:sz w:val="28"/>
          <w:szCs w:val="28"/>
          <w:u w:val="single"/>
          <w:rtl/>
        </w:rPr>
      </w:pPr>
    </w:p>
    <w:p w14:paraId="0F19B452" w14:textId="77777777" w:rsidR="00684113" w:rsidRPr="000A05F2" w:rsidRDefault="00684113" w:rsidP="007F5AC8">
      <w:pPr>
        <w:pStyle w:val="Heading1"/>
        <w:spacing w:line="480" w:lineRule="auto"/>
        <w:rPr>
          <w:rFonts w:asciiTheme="majorBidi" w:hAnsiTheme="majorBidi"/>
          <w:b/>
          <w:bCs/>
          <w:color w:val="auto"/>
          <w:sz w:val="32"/>
          <w:szCs w:val="32"/>
          <w:lang w:bidi="ar-EG"/>
        </w:rPr>
      </w:pPr>
      <w:bookmarkStart w:id="0" w:name="_Toc169737045"/>
      <w:bookmarkStart w:id="1" w:name="_Toc173771365"/>
      <w:r w:rsidRPr="000A05F2">
        <w:rPr>
          <w:rFonts w:asciiTheme="majorBidi" w:hAnsiTheme="majorBidi"/>
          <w:b/>
          <w:bCs/>
          <w:color w:val="auto"/>
          <w:sz w:val="32"/>
          <w:szCs w:val="32"/>
          <w:lang w:bidi="ar-EG"/>
        </w:rPr>
        <w:lastRenderedPageBreak/>
        <w:t>Introduction</w:t>
      </w:r>
      <w:bookmarkEnd w:id="0"/>
      <w:bookmarkEnd w:id="1"/>
    </w:p>
    <w:p w14:paraId="19C57E23" w14:textId="77777777" w:rsidR="00073304" w:rsidRPr="00073304" w:rsidRDefault="00073304" w:rsidP="007F5AC8">
      <w:pPr>
        <w:bidi w:val="0"/>
        <w:spacing w:line="480" w:lineRule="auto"/>
        <w:ind w:firstLine="567"/>
        <w:jc w:val="both"/>
        <w:rPr>
          <w:rFonts w:asciiTheme="majorBidi" w:hAnsiTheme="majorBidi" w:cstheme="majorBidi"/>
          <w:sz w:val="28"/>
          <w:szCs w:val="28"/>
          <w:lang w:bidi="ar-EG"/>
        </w:rPr>
      </w:pPr>
      <w:r w:rsidRPr="00073304">
        <w:rPr>
          <w:rFonts w:asciiTheme="majorBidi" w:hAnsiTheme="majorBidi" w:cstheme="majorBidi"/>
          <w:sz w:val="28"/>
          <w:szCs w:val="28"/>
          <w:lang w:bidi="ar-EG"/>
        </w:rPr>
        <w:t>At the end of 2019, the COVID-19 pandemic began to spread rapidly across the globe, creating profound and unprecedented disruptions in global supply chains. The heavy reliance on complex global networks revealed significant vulnerabilities in supply chains, making them susceptible to major crises like the pandemic. Within a short period, movement restrictions and complete border closures disrupted logistical and production operations, leading to shortages of many basic commodities and increased operational costs (Ivanov &amp; Dolgui, 2020)</w:t>
      </w:r>
      <w:r w:rsidRPr="00073304">
        <w:rPr>
          <w:rFonts w:asciiTheme="majorBidi" w:hAnsiTheme="majorBidi" w:cs="Times New Roman"/>
          <w:sz w:val="28"/>
          <w:szCs w:val="28"/>
          <w:rtl/>
          <w:lang w:bidi="ar-EG"/>
        </w:rPr>
        <w:t>.</w:t>
      </w:r>
    </w:p>
    <w:p w14:paraId="4884C826" w14:textId="77777777" w:rsidR="00073304" w:rsidRPr="00073304" w:rsidRDefault="00073304" w:rsidP="007F5AC8">
      <w:pPr>
        <w:bidi w:val="0"/>
        <w:spacing w:line="480" w:lineRule="auto"/>
        <w:ind w:firstLine="567"/>
        <w:jc w:val="both"/>
        <w:rPr>
          <w:rFonts w:asciiTheme="majorBidi" w:hAnsiTheme="majorBidi" w:cstheme="majorBidi"/>
          <w:sz w:val="28"/>
          <w:szCs w:val="28"/>
          <w:lang w:bidi="ar-EG"/>
        </w:rPr>
      </w:pPr>
      <w:r w:rsidRPr="00073304">
        <w:rPr>
          <w:rFonts w:asciiTheme="majorBidi" w:hAnsiTheme="majorBidi" w:cstheme="majorBidi"/>
          <w:sz w:val="28"/>
          <w:szCs w:val="28"/>
          <w:lang w:bidi="ar-EG"/>
        </w:rPr>
        <w:t>ROSHN Real Estate, a prominent Saudi company, faced significant challenges in securing raw materials and essential components, affecting its capacity for construction and housing development. The pandemic underscored vulnerabilities within the real estate sector's supply chains, impacting project timelines and budget allocations. For instance, the sudden halt in international shipping and transportation severely delayed the delivery of construction materials, leading to project delays and cost overruns (Sharma, et al., 2020)</w:t>
      </w:r>
      <w:r w:rsidRPr="00073304">
        <w:rPr>
          <w:rFonts w:asciiTheme="majorBidi" w:hAnsiTheme="majorBidi" w:cs="Times New Roman"/>
          <w:sz w:val="28"/>
          <w:szCs w:val="28"/>
          <w:rtl/>
          <w:lang w:bidi="ar-EG"/>
        </w:rPr>
        <w:t>.</w:t>
      </w:r>
    </w:p>
    <w:p w14:paraId="28FF45EE" w14:textId="77777777" w:rsidR="00073304" w:rsidRPr="00073304" w:rsidRDefault="00073304" w:rsidP="007F5AC8">
      <w:pPr>
        <w:bidi w:val="0"/>
        <w:spacing w:line="480" w:lineRule="auto"/>
        <w:ind w:firstLine="567"/>
        <w:jc w:val="both"/>
        <w:rPr>
          <w:rFonts w:asciiTheme="majorBidi" w:hAnsiTheme="majorBidi" w:cstheme="majorBidi"/>
          <w:sz w:val="28"/>
          <w:szCs w:val="28"/>
          <w:lang w:bidi="ar-EG"/>
        </w:rPr>
      </w:pPr>
      <w:r w:rsidRPr="00073304">
        <w:rPr>
          <w:rFonts w:asciiTheme="majorBidi" w:hAnsiTheme="majorBidi" w:cstheme="majorBidi"/>
          <w:sz w:val="28"/>
          <w:szCs w:val="28"/>
          <w:lang w:bidi="ar-EG"/>
        </w:rPr>
        <w:t xml:space="preserve">The pandemic has highlighted the importance of sustainability and resilience in supply chains, forcing companies like ROSHN Real Estate to rethink their strategies to ensure business continuity under unforeseen circumstances. To adapt to these challenges, ROSHN has had to explore new strategies such as digital transformation, diversifying their supplier base, and </w:t>
      </w:r>
      <w:r w:rsidRPr="00073304">
        <w:rPr>
          <w:rFonts w:asciiTheme="majorBidi" w:hAnsiTheme="majorBidi" w:cstheme="majorBidi"/>
          <w:sz w:val="28"/>
          <w:szCs w:val="28"/>
          <w:lang w:bidi="ar-EG"/>
        </w:rPr>
        <w:lastRenderedPageBreak/>
        <w:t>increasing investment in risk management and transparency technologies (Queiroz, et al., 2020). For example, the adoption of digital tools for supply chain management has enabled ROSHN to enhance real-time tracking and improve decision-making processes, thereby mitigating some of the disruptions caused by the pandemic (Xu, et al., 2021)</w:t>
      </w:r>
      <w:r w:rsidRPr="00073304">
        <w:rPr>
          <w:rFonts w:asciiTheme="majorBidi" w:hAnsiTheme="majorBidi" w:cs="Times New Roman"/>
          <w:sz w:val="28"/>
          <w:szCs w:val="28"/>
          <w:rtl/>
          <w:lang w:bidi="ar-EG"/>
        </w:rPr>
        <w:t>.</w:t>
      </w:r>
    </w:p>
    <w:p w14:paraId="642A730E" w14:textId="77777777" w:rsidR="00073304" w:rsidRPr="00073304" w:rsidRDefault="00073304" w:rsidP="007F5AC8">
      <w:pPr>
        <w:bidi w:val="0"/>
        <w:spacing w:line="480" w:lineRule="auto"/>
        <w:ind w:firstLine="567"/>
        <w:jc w:val="both"/>
        <w:rPr>
          <w:rFonts w:asciiTheme="majorBidi" w:hAnsiTheme="majorBidi" w:cstheme="majorBidi"/>
          <w:sz w:val="28"/>
          <w:szCs w:val="28"/>
          <w:lang w:bidi="ar-EG"/>
        </w:rPr>
      </w:pPr>
      <w:r w:rsidRPr="00073304">
        <w:rPr>
          <w:rFonts w:asciiTheme="majorBidi" w:hAnsiTheme="majorBidi" w:cstheme="majorBidi"/>
          <w:sz w:val="28"/>
          <w:szCs w:val="28"/>
          <w:lang w:bidi="ar-EG"/>
        </w:rPr>
        <w:t>Moreover, the crisis has accelerated the need for sustainable supply chain practices. Companies are now more focused on creating resilient supply chains that can withstand future disruptions. ROSHN's efforts to diversify its supplier base have not only reduced dependence on single-source suppliers but also improved supply chain agility and responsiveness (Chowdhury, et al., 2021). Additionally, investment in transparency technologies, such as blockchain, has enhanced the traceability and accountability of supply chain operations, further contributing to resilience (Saberi, et al., 2019)</w:t>
      </w:r>
      <w:r w:rsidRPr="00073304">
        <w:rPr>
          <w:rFonts w:asciiTheme="majorBidi" w:hAnsiTheme="majorBidi" w:cs="Times New Roman"/>
          <w:sz w:val="28"/>
          <w:szCs w:val="28"/>
          <w:rtl/>
          <w:lang w:bidi="ar-EG"/>
        </w:rPr>
        <w:t>.</w:t>
      </w:r>
    </w:p>
    <w:p w14:paraId="3A3C6E44" w14:textId="753D974B" w:rsidR="00F925D0" w:rsidRPr="000A05F2" w:rsidRDefault="00073304" w:rsidP="007F5AC8">
      <w:pPr>
        <w:bidi w:val="0"/>
        <w:spacing w:line="480" w:lineRule="auto"/>
        <w:ind w:firstLine="567"/>
        <w:jc w:val="both"/>
        <w:rPr>
          <w:rFonts w:asciiTheme="majorBidi" w:hAnsiTheme="majorBidi" w:cstheme="majorBidi"/>
          <w:sz w:val="28"/>
          <w:szCs w:val="28"/>
          <w:lang w:bidi="ar-EG"/>
        </w:rPr>
      </w:pPr>
      <w:r w:rsidRPr="00073304">
        <w:rPr>
          <w:rFonts w:asciiTheme="majorBidi" w:hAnsiTheme="majorBidi" w:cstheme="majorBidi"/>
          <w:sz w:val="28"/>
          <w:szCs w:val="28"/>
          <w:lang w:bidi="ar-EG"/>
        </w:rPr>
        <w:t xml:space="preserve">In this context, the importance of research into supply chain resilience and sustainability becomes evident. Such research provides in-depth insights into the challenges faced by companies like ROSHN and strives to find sustainable solutions to enhance supply chain resilience. By addressing these issues, the expected outcomes contribute to improving the ability to face future crises and ensure business continuity effectively and efficiently (Ivanov, 2021). This study aims to explore the strategies that ROSHN Real Estate has implemented in </w:t>
      </w:r>
      <w:r w:rsidRPr="00073304">
        <w:rPr>
          <w:rFonts w:asciiTheme="majorBidi" w:hAnsiTheme="majorBidi" w:cstheme="majorBidi"/>
          <w:sz w:val="28"/>
          <w:szCs w:val="28"/>
          <w:lang w:bidi="ar-EG"/>
        </w:rPr>
        <w:lastRenderedPageBreak/>
        <w:t>response to the COVID-19 pandemic and to evaluate their effectiveness in enhancing supply chain resilience and sustainability.</w:t>
      </w:r>
      <w:r w:rsidR="00A553AD" w:rsidRPr="00A553AD">
        <w:rPr>
          <w:rFonts w:asciiTheme="majorBidi" w:hAnsiTheme="majorBidi" w:cstheme="majorBidi"/>
          <w:sz w:val="28"/>
          <w:szCs w:val="28"/>
          <w:lang w:bidi="ar-EG"/>
        </w:rPr>
        <w:t xml:space="preserve"> </w:t>
      </w:r>
    </w:p>
    <w:p w14:paraId="2C7A18AB" w14:textId="633A0632" w:rsidR="00E055A2" w:rsidRPr="000A05F2" w:rsidRDefault="000F3CE4" w:rsidP="007F5AC8">
      <w:pPr>
        <w:pStyle w:val="Heading1"/>
        <w:spacing w:line="480" w:lineRule="auto"/>
        <w:rPr>
          <w:rFonts w:asciiTheme="majorBidi" w:hAnsiTheme="majorBidi"/>
          <w:b/>
          <w:bCs/>
          <w:color w:val="auto"/>
          <w:sz w:val="32"/>
          <w:szCs w:val="32"/>
          <w:lang w:bidi="ar-EG"/>
        </w:rPr>
      </w:pPr>
      <w:bookmarkStart w:id="2" w:name="_Toc173771366"/>
      <w:r w:rsidRPr="000A05F2">
        <w:rPr>
          <w:rFonts w:asciiTheme="majorBidi" w:hAnsiTheme="majorBidi"/>
          <w:b/>
          <w:bCs/>
          <w:color w:val="auto"/>
          <w:sz w:val="32"/>
          <w:szCs w:val="32"/>
          <w:lang w:bidi="ar-EG"/>
        </w:rPr>
        <w:t xml:space="preserve">Study </w:t>
      </w:r>
      <w:r w:rsidR="00E055A2" w:rsidRPr="000A05F2">
        <w:rPr>
          <w:rFonts w:asciiTheme="majorBidi" w:hAnsiTheme="majorBidi"/>
          <w:b/>
          <w:bCs/>
          <w:color w:val="auto"/>
          <w:sz w:val="32"/>
          <w:szCs w:val="32"/>
          <w:lang w:bidi="ar-EG"/>
        </w:rPr>
        <w:t>Problem</w:t>
      </w:r>
      <w:bookmarkEnd w:id="2"/>
    </w:p>
    <w:p w14:paraId="6AA5DC7B" w14:textId="5AE50ACD" w:rsidR="00773E0F" w:rsidRPr="000A05F2" w:rsidRDefault="00B926C7" w:rsidP="007F5AC8">
      <w:pPr>
        <w:bidi w:val="0"/>
        <w:spacing w:line="480" w:lineRule="auto"/>
        <w:ind w:firstLine="567"/>
        <w:jc w:val="both"/>
        <w:rPr>
          <w:rFonts w:asciiTheme="majorBidi" w:hAnsiTheme="majorBidi" w:cstheme="majorBidi"/>
          <w:sz w:val="28"/>
          <w:szCs w:val="28"/>
          <w:lang w:bidi="ar-EG"/>
        </w:rPr>
      </w:pPr>
      <w:r w:rsidRPr="00B926C7">
        <w:rPr>
          <w:rFonts w:asciiTheme="majorBidi" w:hAnsiTheme="majorBidi" w:cstheme="majorBidi"/>
          <w:sz w:val="28"/>
          <w:szCs w:val="28"/>
          <w:lang w:bidi="ar-EG"/>
        </w:rPr>
        <w:t>ROSHN Real Estate, a prominent Saudi company, faced significant challenges in securing raw materials and essential components, greatly impacting its ability to develop construction and housing projects. This problem highlights several critical points, including supply shortages due to the pandemic, where companies struggled to obtain necessary inputs for production, leading to delays and halts in manufacturing processes. Additionally, supply chain disruptions forced companies to seek alternative suppliers, often at higher costs, significantly increasing operational expenses and straining financial resources. Furthermore, movement restrictions and border closures affected transportation networks, causing shipping and delivery delays, further exacerbating supply chain efficiency. The pandemic also altered consumer behavior and demand patterns, with companies experiencing sudden spikes or drops in demand for various products, challenging their ability to adjust supply chain operations accordingly. Finally, health concerns and lockdown measures impacted workforce availability and productivity, adding another layer of complexity to supply chain management.</w:t>
      </w:r>
    </w:p>
    <w:p w14:paraId="0AAE065B" w14:textId="77777777" w:rsidR="000F3CE4" w:rsidRPr="000A05F2" w:rsidRDefault="000F3CE4" w:rsidP="007F5AC8">
      <w:pPr>
        <w:pStyle w:val="Heading1"/>
        <w:spacing w:line="480" w:lineRule="auto"/>
        <w:rPr>
          <w:rFonts w:asciiTheme="majorBidi" w:hAnsiTheme="majorBidi"/>
          <w:b/>
          <w:bCs/>
          <w:color w:val="auto"/>
          <w:sz w:val="32"/>
          <w:szCs w:val="32"/>
          <w:lang w:bidi="ar-EG"/>
        </w:rPr>
      </w:pPr>
      <w:bookmarkStart w:id="3" w:name="_Toc173771367"/>
      <w:r w:rsidRPr="000A05F2">
        <w:rPr>
          <w:rFonts w:asciiTheme="majorBidi" w:hAnsiTheme="majorBidi"/>
          <w:b/>
          <w:bCs/>
          <w:color w:val="auto"/>
          <w:sz w:val="32"/>
          <w:szCs w:val="32"/>
          <w:lang w:bidi="ar-EG"/>
        </w:rPr>
        <w:lastRenderedPageBreak/>
        <w:t>Research Importance</w:t>
      </w:r>
      <w:bookmarkEnd w:id="3"/>
      <w:r w:rsidRPr="000A05F2">
        <w:rPr>
          <w:rFonts w:asciiTheme="majorBidi" w:hAnsiTheme="majorBidi"/>
          <w:b/>
          <w:bCs/>
          <w:color w:val="auto"/>
          <w:sz w:val="32"/>
          <w:szCs w:val="32"/>
          <w:lang w:bidi="ar-EG"/>
        </w:rPr>
        <w:t xml:space="preserve"> </w:t>
      </w:r>
    </w:p>
    <w:p w14:paraId="51367B18" w14:textId="77777777" w:rsidR="000F3CE4" w:rsidRPr="000A05F2" w:rsidRDefault="000F3CE4" w:rsidP="007F5AC8">
      <w:pPr>
        <w:pStyle w:val="ListParagraph"/>
        <w:tabs>
          <w:tab w:val="left" w:pos="0"/>
          <w:tab w:val="left" w:pos="284"/>
        </w:tabs>
        <w:spacing w:line="480" w:lineRule="auto"/>
        <w:ind w:left="0"/>
        <w:rPr>
          <w:rFonts w:asciiTheme="majorBidi" w:hAnsiTheme="majorBidi" w:cstheme="majorBidi"/>
          <w:b/>
          <w:bCs/>
          <w:sz w:val="28"/>
          <w:szCs w:val="28"/>
          <w:lang w:bidi="ar-EG"/>
        </w:rPr>
      </w:pPr>
      <w:r w:rsidRPr="000A05F2">
        <w:rPr>
          <w:rFonts w:asciiTheme="majorBidi" w:hAnsiTheme="majorBidi" w:cstheme="majorBidi"/>
          <w:b/>
          <w:bCs/>
          <w:sz w:val="28"/>
          <w:szCs w:val="28"/>
          <w:lang w:bidi="ar-EG"/>
        </w:rPr>
        <w:t>Theoretical Importance:</w:t>
      </w:r>
    </w:p>
    <w:p w14:paraId="0E933219" w14:textId="77777777" w:rsidR="00D5795B" w:rsidRPr="00FC4EC8" w:rsidRDefault="00D5795B">
      <w:pPr>
        <w:pStyle w:val="ListParagraph"/>
        <w:numPr>
          <w:ilvl w:val="1"/>
          <w:numId w:val="13"/>
        </w:numPr>
        <w:spacing w:line="480" w:lineRule="auto"/>
        <w:ind w:left="567"/>
        <w:jc w:val="both"/>
        <w:rPr>
          <w:rFonts w:asciiTheme="majorBidi" w:hAnsiTheme="majorBidi" w:cstheme="majorBidi"/>
          <w:b/>
          <w:bCs/>
          <w:sz w:val="28"/>
          <w:szCs w:val="28"/>
          <w:lang w:bidi="ar-EG"/>
        </w:rPr>
      </w:pPr>
      <w:bookmarkStart w:id="4" w:name="_Toc169737048"/>
      <w:r w:rsidRPr="00FC4EC8">
        <w:rPr>
          <w:rFonts w:asciiTheme="majorBidi" w:hAnsiTheme="majorBidi" w:cstheme="majorBidi"/>
          <w:b/>
          <w:bCs/>
          <w:sz w:val="28"/>
          <w:szCs w:val="28"/>
          <w:lang w:bidi="ar-EG"/>
        </w:rPr>
        <w:t>Understanding Supply Chain Vulnerabilities:</w:t>
      </w:r>
    </w:p>
    <w:p w14:paraId="3FF5A3AD" w14:textId="77777777" w:rsidR="00D5795B" w:rsidRDefault="00D5795B">
      <w:pPr>
        <w:pStyle w:val="ListParagraph"/>
        <w:numPr>
          <w:ilvl w:val="0"/>
          <w:numId w:val="14"/>
        </w:numPr>
        <w:spacing w:line="480" w:lineRule="auto"/>
        <w:ind w:left="993"/>
        <w:jc w:val="both"/>
        <w:rPr>
          <w:rFonts w:asciiTheme="majorBidi" w:hAnsiTheme="majorBidi" w:cstheme="majorBidi"/>
          <w:sz w:val="28"/>
          <w:szCs w:val="28"/>
          <w:lang w:bidi="ar-EG"/>
        </w:rPr>
      </w:pPr>
      <w:r w:rsidRPr="00FC4EC8">
        <w:rPr>
          <w:rFonts w:asciiTheme="majorBidi" w:hAnsiTheme="majorBidi" w:cstheme="majorBidi"/>
          <w:b/>
          <w:bCs/>
          <w:sz w:val="28"/>
          <w:szCs w:val="28"/>
          <w:lang w:bidi="ar-EG"/>
        </w:rPr>
        <w:t>Theoretical Basis:</w:t>
      </w:r>
      <w:r w:rsidRPr="00FC4EC8">
        <w:rPr>
          <w:rFonts w:asciiTheme="majorBidi" w:hAnsiTheme="majorBidi" w:cstheme="majorBidi"/>
          <w:sz w:val="28"/>
          <w:szCs w:val="28"/>
          <w:lang w:bidi="ar-EG"/>
        </w:rPr>
        <w:t xml:space="preserve"> Analyzing the impact of the COVID-19 pandemic on supply chains provides insights into their vulnerabilities, based on supply chain resilience theory.</w:t>
      </w:r>
    </w:p>
    <w:p w14:paraId="4D94FF56" w14:textId="77777777" w:rsidR="00D5795B" w:rsidRPr="0039191E" w:rsidRDefault="00D5795B">
      <w:pPr>
        <w:pStyle w:val="ListParagraph"/>
        <w:numPr>
          <w:ilvl w:val="0"/>
          <w:numId w:val="14"/>
        </w:numPr>
        <w:spacing w:line="480" w:lineRule="auto"/>
        <w:ind w:left="993"/>
        <w:jc w:val="both"/>
        <w:rPr>
          <w:rFonts w:asciiTheme="majorBidi" w:hAnsiTheme="majorBidi" w:cstheme="majorBidi"/>
          <w:sz w:val="28"/>
          <w:szCs w:val="28"/>
          <w:lang w:bidi="ar-EG"/>
        </w:rPr>
      </w:pPr>
      <w:r w:rsidRPr="00FC4EC8">
        <w:rPr>
          <w:rFonts w:asciiTheme="majorBidi" w:hAnsiTheme="majorBidi" w:cstheme="majorBidi"/>
          <w:b/>
          <w:bCs/>
          <w:sz w:val="28"/>
          <w:szCs w:val="28"/>
          <w:lang w:bidi="ar-EG"/>
        </w:rPr>
        <w:t>Expected Impact:</w:t>
      </w:r>
      <w:r w:rsidRPr="00FC4EC8">
        <w:rPr>
          <w:rFonts w:asciiTheme="majorBidi" w:hAnsiTheme="majorBidi" w:cstheme="majorBidi"/>
          <w:sz w:val="28"/>
          <w:szCs w:val="28"/>
          <w:lang w:bidi="ar-EG"/>
        </w:rPr>
        <w:t xml:space="preserve"> Contributes to developing theoretical models that explain how supply chains can be more resilient to unexpected crises and disruptions.</w:t>
      </w:r>
    </w:p>
    <w:p w14:paraId="681457C3" w14:textId="77777777" w:rsidR="00D5795B" w:rsidRPr="00526F62" w:rsidRDefault="00D5795B">
      <w:pPr>
        <w:pStyle w:val="ListParagraph"/>
        <w:numPr>
          <w:ilvl w:val="1"/>
          <w:numId w:val="13"/>
        </w:numPr>
        <w:spacing w:line="480" w:lineRule="auto"/>
        <w:ind w:left="567"/>
        <w:jc w:val="both"/>
        <w:rPr>
          <w:rFonts w:asciiTheme="majorBidi" w:hAnsiTheme="majorBidi" w:cstheme="majorBidi"/>
          <w:b/>
          <w:bCs/>
          <w:sz w:val="28"/>
          <w:szCs w:val="28"/>
          <w:lang w:bidi="ar-EG"/>
        </w:rPr>
      </w:pPr>
      <w:r w:rsidRPr="00526F62">
        <w:rPr>
          <w:rFonts w:asciiTheme="majorBidi" w:hAnsiTheme="majorBidi" w:cstheme="majorBidi"/>
          <w:b/>
          <w:bCs/>
          <w:sz w:val="28"/>
          <w:szCs w:val="28"/>
          <w:lang w:bidi="ar-EG"/>
        </w:rPr>
        <w:t>Enhancing Crisis Management Models:</w:t>
      </w:r>
    </w:p>
    <w:p w14:paraId="6F77C5A7" w14:textId="77777777" w:rsidR="00D5795B" w:rsidRDefault="00D5795B">
      <w:pPr>
        <w:pStyle w:val="ListParagraph"/>
        <w:numPr>
          <w:ilvl w:val="0"/>
          <w:numId w:val="15"/>
        </w:numPr>
        <w:spacing w:line="480" w:lineRule="auto"/>
        <w:ind w:left="993"/>
        <w:jc w:val="both"/>
        <w:rPr>
          <w:rFonts w:asciiTheme="majorBidi" w:hAnsiTheme="majorBidi" w:cstheme="majorBidi"/>
          <w:sz w:val="28"/>
          <w:szCs w:val="28"/>
          <w:lang w:bidi="ar-EG"/>
        </w:rPr>
      </w:pPr>
      <w:r w:rsidRPr="006F14B7">
        <w:rPr>
          <w:rFonts w:asciiTheme="majorBidi" w:hAnsiTheme="majorBidi" w:cstheme="majorBidi"/>
          <w:b/>
          <w:bCs/>
          <w:sz w:val="28"/>
          <w:szCs w:val="28"/>
          <w:lang w:bidi="ar-EG"/>
        </w:rPr>
        <w:t>Theoretical Basis:</w:t>
      </w:r>
      <w:r w:rsidRPr="00526F62">
        <w:rPr>
          <w:rFonts w:asciiTheme="majorBidi" w:hAnsiTheme="majorBidi" w:cstheme="majorBidi"/>
          <w:sz w:val="28"/>
          <w:szCs w:val="28"/>
          <w:lang w:bidi="ar-EG"/>
        </w:rPr>
        <w:t xml:space="preserve"> Studying the effects of the pandemic on supply chains helps in refining risk management and crisis response strategies, grounded in risk management theory.</w:t>
      </w:r>
    </w:p>
    <w:p w14:paraId="60E6947F" w14:textId="77777777" w:rsidR="00D5795B" w:rsidRPr="001968A8" w:rsidRDefault="00D5795B">
      <w:pPr>
        <w:pStyle w:val="ListParagraph"/>
        <w:numPr>
          <w:ilvl w:val="0"/>
          <w:numId w:val="15"/>
        </w:numPr>
        <w:spacing w:line="480" w:lineRule="auto"/>
        <w:ind w:left="993"/>
        <w:jc w:val="both"/>
        <w:rPr>
          <w:rFonts w:asciiTheme="majorBidi" w:hAnsiTheme="majorBidi" w:cstheme="majorBidi"/>
          <w:sz w:val="28"/>
          <w:szCs w:val="28"/>
          <w:lang w:bidi="ar-EG"/>
        </w:rPr>
      </w:pPr>
      <w:r w:rsidRPr="006F14B7">
        <w:rPr>
          <w:rFonts w:asciiTheme="majorBidi" w:hAnsiTheme="majorBidi" w:cstheme="majorBidi"/>
          <w:b/>
          <w:bCs/>
          <w:sz w:val="28"/>
          <w:szCs w:val="28"/>
          <w:lang w:bidi="ar-EG"/>
        </w:rPr>
        <w:t>Expected Impact:</w:t>
      </w:r>
      <w:r w:rsidRPr="001968A8">
        <w:rPr>
          <w:rFonts w:asciiTheme="majorBidi" w:hAnsiTheme="majorBidi" w:cstheme="majorBidi"/>
          <w:sz w:val="28"/>
          <w:szCs w:val="28"/>
          <w:lang w:bidi="ar-EG"/>
        </w:rPr>
        <w:t xml:space="preserve"> Helps in formulating theoretical models for managing supply chain risks effectively during global crises, enhancing the academic discourse on crisis management.</w:t>
      </w:r>
    </w:p>
    <w:p w14:paraId="08DBBDA8" w14:textId="77777777" w:rsidR="00D5795B" w:rsidRPr="001968A8" w:rsidRDefault="00D5795B">
      <w:pPr>
        <w:pStyle w:val="ListParagraph"/>
        <w:numPr>
          <w:ilvl w:val="1"/>
          <w:numId w:val="13"/>
        </w:numPr>
        <w:spacing w:line="480" w:lineRule="auto"/>
        <w:ind w:left="567"/>
        <w:jc w:val="both"/>
        <w:rPr>
          <w:rFonts w:asciiTheme="majorBidi" w:hAnsiTheme="majorBidi" w:cstheme="majorBidi"/>
          <w:b/>
          <w:bCs/>
          <w:sz w:val="28"/>
          <w:szCs w:val="28"/>
          <w:lang w:bidi="ar-EG"/>
        </w:rPr>
      </w:pPr>
      <w:r w:rsidRPr="001968A8">
        <w:rPr>
          <w:rFonts w:asciiTheme="majorBidi" w:hAnsiTheme="majorBidi" w:cstheme="majorBidi"/>
          <w:b/>
          <w:bCs/>
          <w:sz w:val="28"/>
          <w:szCs w:val="28"/>
          <w:lang w:bidi="ar-EG"/>
        </w:rPr>
        <w:t xml:space="preserve">    Promoting Sustainable Practices:</w:t>
      </w:r>
    </w:p>
    <w:p w14:paraId="7107909F" w14:textId="77777777" w:rsidR="00D5795B" w:rsidRPr="0043654D" w:rsidRDefault="00D5795B">
      <w:pPr>
        <w:pStyle w:val="ListParagraph"/>
        <w:numPr>
          <w:ilvl w:val="0"/>
          <w:numId w:val="15"/>
        </w:numPr>
        <w:spacing w:line="480" w:lineRule="auto"/>
        <w:ind w:left="993"/>
        <w:jc w:val="both"/>
        <w:rPr>
          <w:rFonts w:asciiTheme="majorBidi" w:hAnsiTheme="majorBidi" w:cstheme="majorBidi"/>
          <w:sz w:val="28"/>
          <w:szCs w:val="28"/>
          <w:lang w:bidi="ar-EG"/>
        </w:rPr>
      </w:pPr>
      <w:r w:rsidRPr="006F14B7">
        <w:rPr>
          <w:rFonts w:asciiTheme="majorBidi" w:hAnsiTheme="majorBidi" w:cstheme="majorBidi"/>
          <w:b/>
          <w:bCs/>
          <w:sz w:val="28"/>
          <w:szCs w:val="28"/>
          <w:lang w:bidi="ar-EG"/>
        </w:rPr>
        <w:t>Theoretical Basis:</w:t>
      </w:r>
      <w:r w:rsidRPr="0043654D">
        <w:rPr>
          <w:rFonts w:asciiTheme="majorBidi" w:hAnsiTheme="majorBidi" w:cstheme="majorBidi"/>
          <w:sz w:val="28"/>
          <w:szCs w:val="28"/>
          <w:lang w:bidi="ar-EG"/>
        </w:rPr>
        <w:t xml:space="preserve"> Examining the need for sustainability in supply chains during the pandemic is linked to sustainability theory.</w:t>
      </w:r>
    </w:p>
    <w:p w14:paraId="4A44259D" w14:textId="77777777" w:rsidR="00D5795B" w:rsidRPr="00C51100" w:rsidRDefault="00D5795B">
      <w:pPr>
        <w:pStyle w:val="ListParagraph"/>
        <w:numPr>
          <w:ilvl w:val="0"/>
          <w:numId w:val="15"/>
        </w:numPr>
        <w:spacing w:line="480" w:lineRule="auto"/>
        <w:ind w:left="993"/>
        <w:jc w:val="both"/>
        <w:rPr>
          <w:rFonts w:asciiTheme="majorBidi" w:hAnsiTheme="majorBidi" w:cstheme="majorBidi"/>
          <w:sz w:val="28"/>
          <w:szCs w:val="28"/>
          <w:lang w:bidi="ar-EG"/>
        </w:rPr>
      </w:pPr>
      <w:r w:rsidRPr="006F14B7">
        <w:rPr>
          <w:rFonts w:asciiTheme="majorBidi" w:hAnsiTheme="majorBidi" w:cstheme="majorBidi"/>
          <w:b/>
          <w:bCs/>
          <w:sz w:val="28"/>
          <w:szCs w:val="28"/>
          <w:lang w:bidi="ar-EG"/>
        </w:rPr>
        <w:lastRenderedPageBreak/>
        <w:t>Expected Impact:</w:t>
      </w:r>
      <w:r w:rsidRPr="0043654D">
        <w:rPr>
          <w:rFonts w:asciiTheme="majorBidi" w:hAnsiTheme="majorBidi" w:cstheme="majorBidi"/>
          <w:sz w:val="28"/>
          <w:szCs w:val="28"/>
          <w:lang w:bidi="ar-EG"/>
        </w:rPr>
        <w:t xml:space="preserve"> Aids in developing theories that balance economic, social, and environmental factors, providing a framework for sustainable supply chain management.</w:t>
      </w:r>
    </w:p>
    <w:p w14:paraId="3363C9A2" w14:textId="77777777" w:rsidR="00D5795B" w:rsidRPr="00C51100" w:rsidRDefault="00D5795B" w:rsidP="007F5AC8">
      <w:pPr>
        <w:bidi w:val="0"/>
        <w:spacing w:line="480" w:lineRule="auto"/>
        <w:jc w:val="both"/>
        <w:rPr>
          <w:rFonts w:asciiTheme="majorBidi" w:hAnsiTheme="majorBidi" w:cstheme="majorBidi"/>
          <w:b/>
          <w:bCs/>
          <w:sz w:val="28"/>
          <w:szCs w:val="28"/>
          <w:lang w:bidi="ar-EG"/>
        </w:rPr>
      </w:pPr>
      <w:r w:rsidRPr="00C51100">
        <w:rPr>
          <w:rFonts w:asciiTheme="majorBidi" w:hAnsiTheme="majorBidi" w:cstheme="majorBidi"/>
          <w:b/>
          <w:bCs/>
          <w:sz w:val="28"/>
          <w:szCs w:val="28"/>
          <w:lang w:bidi="ar-EG"/>
        </w:rPr>
        <w:t>Practical Importance</w:t>
      </w:r>
    </w:p>
    <w:p w14:paraId="163B1E47" w14:textId="77777777" w:rsidR="00D5795B" w:rsidRPr="00C51100" w:rsidRDefault="00D5795B">
      <w:pPr>
        <w:pStyle w:val="ListParagraph"/>
        <w:numPr>
          <w:ilvl w:val="0"/>
          <w:numId w:val="16"/>
        </w:numPr>
        <w:spacing w:line="480" w:lineRule="auto"/>
        <w:ind w:left="851" w:hanging="567"/>
        <w:jc w:val="both"/>
        <w:rPr>
          <w:rFonts w:asciiTheme="majorBidi" w:hAnsiTheme="majorBidi" w:cstheme="majorBidi"/>
          <w:b/>
          <w:bCs/>
          <w:sz w:val="28"/>
          <w:szCs w:val="28"/>
          <w:lang w:bidi="ar-EG"/>
        </w:rPr>
      </w:pPr>
      <w:r w:rsidRPr="00C51100">
        <w:rPr>
          <w:rFonts w:asciiTheme="majorBidi" w:hAnsiTheme="majorBidi" w:cstheme="majorBidi"/>
          <w:b/>
          <w:bCs/>
          <w:sz w:val="28"/>
          <w:szCs w:val="28"/>
          <w:lang w:bidi="ar-EG"/>
        </w:rPr>
        <w:t>Improving Supply Chain Resilience:</w:t>
      </w:r>
    </w:p>
    <w:p w14:paraId="750535C6" w14:textId="77777777" w:rsidR="00D5795B" w:rsidRDefault="00D5795B">
      <w:pPr>
        <w:pStyle w:val="ListParagraph"/>
        <w:numPr>
          <w:ilvl w:val="0"/>
          <w:numId w:val="17"/>
        </w:numPr>
        <w:tabs>
          <w:tab w:val="left" w:pos="1701"/>
        </w:tabs>
        <w:spacing w:line="480" w:lineRule="auto"/>
        <w:ind w:left="993" w:hanging="426"/>
        <w:jc w:val="both"/>
        <w:rPr>
          <w:rFonts w:asciiTheme="majorBidi" w:hAnsiTheme="majorBidi" w:cstheme="majorBidi"/>
          <w:sz w:val="28"/>
          <w:szCs w:val="28"/>
          <w:lang w:bidi="ar-EG"/>
        </w:rPr>
      </w:pPr>
      <w:r w:rsidRPr="0009318B">
        <w:rPr>
          <w:rFonts w:asciiTheme="majorBidi" w:hAnsiTheme="majorBidi" w:cstheme="majorBidi"/>
          <w:b/>
          <w:bCs/>
          <w:sz w:val="28"/>
          <w:szCs w:val="28"/>
          <w:lang w:bidi="ar-EG"/>
        </w:rPr>
        <w:t xml:space="preserve">Practical Basis: </w:t>
      </w:r>
      <w:r w:rsidRPr="0009318B">
        <w:rPr>
          <w:rFonts w:asciiTheme="majorBidi" w:hAnsiTheme="majorBidi" w:cstheme="majorBidi"/>
          <w:sz w:val="28"/>
          <w:szCs w:val="28"/>
          <w:lang w:bidi="ar-EG"/>
        </w:rPr>
        <w:t>Implementing strategies such as digital transformation, diversifying suppliers, and investing in transparency technologies can enhance supply chain resilience.</w:t>
      </w:r>
    </w:p>
    <w:p w14:paraId="6FC6B2FF" w14:textId="4E7C81B0" w:rsidR="001823A1" w:rsidRPr="00C027FD" w:rsidRDefault="00D5795B">
      <w:pPr>
        <w:pStyle w:val="ListParagraph"/>
        <w:numPr>
          <w:ilvl w:val="0"/>
          <w:numId w:val="17"/>
        </w:numPr>
        <w:tabs>
          <w:tab w:val="left" w:pos="1701"/>
        </w:tabs>
        <w:spacing w:line="480" w:lineRule="auto"/>
        <w:ind w:left="993" w:hanging="426"/>
        <w:jc w:val="both"/>
        <w:rPr>
          <w:rFonts w:asciiTheme="majorBidi" w:hAnsiTheme="majorBidi" w:cstheme="majorBidi"/>
          <w:sz w:val="28"/>
          <w:szCs w:val="28"/>
          <w:lang w:bidi="ar-EG"/>
        </w:rPr>
      </w:pPr>
      <w:r w:rsidRPr="003A49E1">
        <w:rPr>
          <w:rFonts w:asciiTheme="majorBidi" w:hAnsiTheme="majorBidi" w:cstheme="majorBidi"/>
          <w:b/>
          <w:bCs/>
          <w:sz w:val="28"/>
          <w:szCs w:val="28"/>
          <w:lang w:bidi="ar-EG"/>
        </w:rPr>
        <w:t xml:space="preserve">Expected Impact: </w:t>
      </w:r>
      <w:r w:rsidRPr="003A49E1">
        <w:rPr>
          <w:rFonts w:asciiTheme="majorBidi" w:hAnsiTheme="majorBidi" w:cstheme="majorBidi"/>
          <w:sz w:val="28"/>
          <w:szCs w:val="28"/>
          <w:lang w:bidi="ar-EG"/>
        </w:rPr>
        <w:t>Increases the ability of companies like ROSHN to withstand future crises, ensuring business continuity and operational efficiency.</w:t>
      </w:r>
    </w:p>
    <w:p w14:paraId="11273C23" w14:textId="77777777" w:rsidR="00D5795B" w:rsidRPr="00414A98" w:rsidRDefault="00D5795B">
      <w:pPr>
        <w:pStyle w:val="ListParagraph"/>
        <w:numPr>
          <w:ilvl w:val="0"/>
          <w:numId w:val="16"/>
        </w:numPr>
        <w:spacing w:line="480" w:lineRule="auto"/>
        <w:ind w:left="851" w:hanging="567"/>
        <w:jc w:val="both"/>
        <w:rPr>
          <w:rFonts w:asciiTheme="majorBidi" w:hAnsiTheme="majorBidi" w:cstheme="majorBidi"/>
          <w:b/>
          <w:bCs/>
          <w:sz w:val="28"/>
          <w:szCs w:val="28"/>
          <w:lang w:bidi="ar-EG"/>
        </w:rPr>
      </w:pPr>
      <w:r w:rsidRPr="00414A98">
        <w:rPr>
          <w:rFonts w:asciiTheme="majorBidi" w:hAnsiTheme="majorBidi" w:cstheme="majorBidi"/>
          <w:b/>
          <w:bCs/>
          <w:sz w:val="28"/>
          <w:szCs w:val="28"/>
          <w:lang w:bidi="ar-EG"/>
        </w:rPr>
        <w:t>Enhancing Operational Efficiency:</w:t>
      </w:r>
    </w:p>
    <w:p w14:paraId="293AC16A" w14:textId="77777777" w:rsidR="00D5795B" w:rsidRPr="003A49E1" w:rsidRDefault="00D5795B">
      <w:pPr>
        <w:pStyle w:val="ListParagraph"/>
        <w:numPr>
          <w:ilvl w:val="0"/>
          <w:numId w:val="17"/>
        </w:numPr>
        <w:tabs>
          <w:tab w:val="left" w:pos="1701"/>
        </w:tabs>
        <w:spacing w:line="480" w:lineRule="auto"/>
        <w:ind w:left="851" w:hanging="425"/>
        <w:jc w:val="both"/>
        <w:rPr>
          <w:rFonts w:asciiTheme="majorBidi" w:hAnsiTheme="majorBidi" w:cstheme="majorBidi"/>
          <w:sz w:val="28"/>
          <w:szCs w:val="28"/>
          <w:lang w:bidi="ar-EG"/>
        </w:rPr>
      </w:pPr>
      <w:r w:rsidRPr="003A49E1">
        <w:rPr>
          <w:rFonts w:asciiTheme="majorBidi" w:hAnsiTheme="majorBidi" w:cstheme="majorBidi"/>
          <w:b/>
          <w:bCs/>
          <w:sz w:val="28"/>
          <w:szCs w:val="28"/>
          <w:lang w:bidi="ar-EG"/>
        </w:rPr>
        <w:t xml:space="preserve">Practical Basis: </w:t>
      </w:r>
      <w:r w:rsidRPr="003A49E1">
        <w:rPr>
          <w:rFonts w:asciiTheme="majorBidi" w:hAnsiTheme="majorBidi" w:cstheme="majorBidi"/>
          <w:sz w:val="28"/>
          <w:szCs w:val="28"/>
          <w:lang w:bidi="ar-EG"/>
        </w:rPr>
        <w:t>Using digital tools and advanced technologies (e.g., AI, blockchain) to manage supply chains can streamline operations and improve efficiency.</w:t>
      </w:r>
    </w:p>
    <w:p w14:paraId="74C0D7A4" w14:textId="2DF7DBEA" w:rsidR="00D5795B" w:rsidRPr="00E269CA" w:rsidRDefault="00D5795B">
      <w:pPr>
        <w:pStyle w:val="ListParagraph"/>
        <w:numPr>
          <w:ilvl w:val="0"/>
          <w:numId w:val="17"/>
        </w:numPr>
        <w:tabs>
          <w:tab w:val="left" w:pos="1701"/>
        </w:tabs>
        <w:spacing w:line="480" w:lineRule="auto"/>
        <w:ind w:left="851" w:hanging="425"/>
        <w:jc w:val="both"/>
        <w:rPr>
          <w:rFonts w:asciiTheme="majorBidi" w:hAnsiTheme="majorBidi" w:cstheme="majorBidi"/>
          <w:sz w:val="28"/>
          <w:szCs w:val="28"/>
          <w:lang w:bidi="ar-EG"/>
        </w:rPr>
      </w:pPr>
      <w:r w:rsidRPr="003A49E1">
        <w:rPr>
          <w:rFonts w:asciiTheme="majorBidi" w:hAnsiTheme="majorBidi" w:cstheme="majorBidi"/>
          <w:b/>
          <w:bCs/>
          <w:sz w:val="28"/>
          <w:szCs w:val="28"/>
          <w:lang w:bidi="ar-EG"/>
        </w:rPr>
        <w:t xml:space="preserve">Expected Impact: </w:t>
      </w:r>
      <w:r w:rsidRPr="003A49E1">
        <w:rPr>
          <w:rFonts w:asciiTheme="majorBidi" w:hAnsiTheme="majorBidi" w:cstheme="majorBidi"/>
          <w:sz w:val="28"/>
          <w:szCs w:val="28"/>
          <w:lang w:bidi="ar-EG"/>
        </w:rPr>
        <w:t>Reduces delays, minimizes costs, and improves the accuracy and reliability of supply chain operations, benefiting both companies and their customers.</w:t>
      </w:r>
    </w:p>
    <w:p w14:paraId="251DB347" w14:textId="77777777" w:rsidR="00D5795B" w:rsidRPr="00224FDA" w:rsidRDefault="00D5795B">
      <w:pPr>
        <w:pStyle w:val="ListParagraph"/>
        <w:numPr>
          <w:ilvl w:val="0"/>
          <w:numId w:val="16"/>
        </w:numPr>
        <w:spacing w:line="480" w:lineRule="auto"/>
        <w:ind w:left="851" w:hanging="567"/>
        <w:jc w:val="both"/>
        <w:rPr>
          <w:rFonts w:asciiTheme="majorBidi" w:hAnsiTheme="majorBidi" w:cstheme="majorBidi"/>
          <w:b/>
          <w:bCs/>
          <w:sz w:val="28"/>
          <w:szCs w:val="28"/>
          <w:lang w:bidi="ar-EG"/>
        </w:rPr>
      </w:pPr>
      <w:r w:rsidRPr="00224FDA">
        <w:rPr>
          <w:rFonts w:asciiTheme="majorBidi" w:hAnsiTheme="majorBidi" w:cstheme="majorBidi"/>
          <w:b/>
          <w:bCs/>
          <w:sz w:val="28"/>
          <w:szCs w:val="28"/>
          <w:lang w:bidi="ar-EG"/>
        </w:rPr>
        <w:t>Developing Strategic Adaptability:</w:t>
      </w:r>
    </w:p>
    <w:p w14:paraId="7F7378A4" w14:textId="77777777" w:rsidR="00D5795B" w:rsidRPr="001E25D9" w:rsidRDefault="00D5795B">
      <w:pPr>
        <w:pStyle w:val="ListParagraph"/>
        <w:numPr>
          <w:ilvl w:val="0"/>
          <w:numId w:val="18"/>
        </w:numPr>
        <w:spacing w:line="480" w:lineRule="auto"/>
        <w:ind w:left="851"/>
        <w:jc w:val="both"/>
        <w:rPr>
          <w:rFonts w:asciiTheme="majorBidi" w:hAnsiTheme="majorBidi" w:cstheme="majorBidi"/>
          <w:sz w:val="28"/>
          <w:szCs w:val="28"/>
          <w:lang w:bidi="ar-EG"/>
        </w:rPr>
      </w:pPr>
      <w:r w:rsidRPr="001E25D9">
        <w:rPr>
          <w:rFonts w:asciiTheme="majorBidi" w:hAnsiTheme="majorBidi" w:cstheme="majorBidi"/>
          <w:b/>
          <w:bCs/>
          <w:sz w:val="28"/>
          <w:szCs w:val="28"/>
          <w:lang w:bidi="ar-EG"/>
        </w:rPr>
        <w:t>Practical Basis:</w:t>
      </w:r>
      <w:r w:rsidRPr="001E25D9">
        <w:rPr>
          <w:rFonts w:asciiTheme="majorBidi" w:hAnsiTheme="majorBidi" w:cstheme="majorBidi"/>
          <w:sz w:val="28"/>
          <w:szCs w:val="28"/>
          <w:lang w:bidi="ar-EG"/>
        </w:rPr>
        <w:t xml:space="preserve"> Adapting to challenges by exploring new strategies and technologies helps companies to remain competitive in the market.</w:t>
      </w:r>
    </w:p>
    <w:p w14:paraId="0BE82138" w14:textId="77777777" w:rsidR="00D5795B" w:rsidRPr="001E25D9" w:rsidRDefault="00D5795B">
      <w:pPr>
        <w:pStyle w:val="ListParagraph"/>
        <w:numPr>
          <w:ilvl w:val="0"/>
          <w:numId w:val="18"/>
        </w:numPr>
        <w:spacing w:line="480" w:lineRule="auto"/>
        <w:ind w:left="851"/>
        <w:jc w:val="both"/>
        <w:rPr>
          <w:rFonts w:asciiTheme="majorBidi" w:hAnsiTheme="majorBidi" w:cstheme="majorBidi"/>
          <w:sz w:val="28"/>
          <w:szCs w:val="28"/>
          <w:lang w:bidi="ar-EG"/>
        </w:rPr>
      </w:pPr>
      <w:r w:rsidRPr="001E25D9">
        <w:rPr>
          <w:rFonts w:asciiTheme="majorBidi" w:hAnsiTheme="majorBidi" w:cstheme="majorBidi"/>
          <w:b/>
          <w:bCs/>
          <w:sz w:val="28"/>
          <w:szCs w:val="28"/>
          <w:lang w:bidi="ar-EG"/>
        </w:rPr>
        <w:lastRenderedPageBreak/>
        <w:t>Expected Impact:</w:t>
      </w:r>
      <w:r w:rsidRPr="001E25D9">
        <w:rPr>
          <w:rFonts w:asciiTheme="majorBidi" w:hAnsiTheme="majorBidi" w:cstheme="majorBidi"/>
          <w:sz w:val="28"/>
          <w:szCs w:val="28"/>
          <w:lang w:bidi="ar-EG"/>
        </w:rPr>
        <w:t xml:space="preserve"> Enables companies to quickly adjust to market changes and disruptions, maintaining their competitive edge and market presence.</w:t>
      </w:r>
    </w:p>
    <w:p w14:paraId="62744C15" w14:textId="19882CF5" w:rsidR="001823A1" w:rsidRPr="0071646F" w:rsidRDefault="00D5795B" w:rsidP="00C027FD">
      <w:pPr>
        <w:bidi w:val="0"/>
        <w:spacing w:line="480" w:lineRule="auto"/>
        <w:ind w:firstLine="567"/>
        <w:jc w:val="both"/>
        <w:rPr>
          <w:rFonts w:asciiTheme="majorBidi" w:hAnsiTheme="majorBidi" w:cstheme="majorBidi"/>
          <w:sz w:val="28"/>
          <w:szCs w:val="28"/>
          <w:lang w:bidi="ar-EG"/>
        </w:rPr>
      </w:pPr>
      <w:r w:rsidRPr="00FC4EC8">
        <w:rPr>
          <w:rFonts w:asciiTheme="majorBidi" w:hAnsiTheme="majorBidi" w:cstheme="majorBidi"/>
          <w:sz w:val="28"/>
          <w:szCs w:val="28"/>
          <w:lang w:bidi="ar-EG"/>
        </w:rPr>
        <w:t>Through this division, ROSHN and similar companies can achieve valuable theoretical and practical benefits that enhance their position in the market, enabling them to meet customer expectations and adapt to modern technological transformations effectively.</w:t>
      </w:r>
      <w:r w:rsidRPr="0071646F">
        <w:rPr>
          <w:rFonts w:asciiTheme="majorBidi" w:hAnsiTheme="majorBidi" w:cstheme="majorBidi"/>
          <w:sz w:val="28"/>
          <w:szCs w:val="28"/>
          <w:lang w:bidi="ar-EG"/>
        </w:rPr>
        <w:t xml:space="preserve"> </w:t>
      </w:r>
    </w:p>
    <w:p w14:paraId="4B5475FC" w14:textId="70B9FF35" w:rsidR="00822831" w:rsidRPr="000A05F2" w:rsidRDefault="00C039F5" w:rsidP="007F5AC8">
      <w:pPr>
        <w:pStyle w:val="Heading1"/>
        <w:spacing w:line="480" w:lineRule="auto"/>
        <w:rPr>
          <w:rFonts w:asciiTheme="majorBidi" w:hAnsiTheme="majorBidi"/>
          <w:b/>
          <w:bCs/>
          <w:color w:val="auto"/>
          <w:sz w:val="32"/>
          <w:szCs w:val="32"/>
          <w:lang w:bidi="ar-EG"/>
        </w:rPr>
      </w:pPr>
      <w:bookmarkStart w:id="5" w:name="_Toc173771368"/>
      <w:r w:rsidRPr="000A05F2">
        <w:rPr>
          <w:rFonts w:asciiTheme="majorBidi" w:hAnsiTheme="majorBidi"/>
          <w:b/>
          <w:bCs/>
          <w:color w:val="auto"/>
          <w:sz w:val="32"/>
          <w:szCs w:val="32"/>
          <w:lang w:bidi="ar-EG"/>
        </w:rPr>
        <w:t xml:space="preserve">Study </w:t>
      </w:r>
      <w:r w:rsidR="00822831" w:rsidRPr="000A05F2">
        <w:rPr>
          <w:rFonts w:asciiTheme="majorBidi" w:hAnsiTheme="majorBidi"/>
          <w:b/>
          <w:bCs/>
          <w:color w:val="auto"/>
          <w:sz w:val="32"/>
          <w:szCs w:val="32"/>
          <w:lang w:bidi="ar-EG"/>
        </w:rPr>
        <w:t>Objectives</w:t>
      </w:r>
      <w:bookmarkEnd w:id="4"/>
      <w:bookmarkEnd w:id="5"/>
      <w:r w:rsidR="00822831" w:rsidRPr="000A05F2">
        <w:rPr>
          <w:rFonts w:asciiTheme="majorBidi" w:hAnsiTheme="majorBidi"/>
          <w:b/>
          <w:bCs/>
          <w:color w:val="auto"/>
          <w:sz w:val="32"/>
          <w:szCs w:val="32"/>
          <w:lang w:bidi="ar-EG"/>
        </w:rPr>
        <w:t xml:space="preserve"> </w:t>
      </w:r>
    </w:p>
    <w:p w14:paraId="767280AA" w14:textId="77777777" w:rsidR="007F5AC8" w:rsidRPr="0071646F" w:rsidRDefault="007F5AC8">
      <w:pPr>
        <w:pStyle w:val="ListParagraph"/>
        <w:numPr>
          <w:ilvl w:val="0"/>
          <w:numId w:val="19"/>
        </w:numPr>
        <w:spacing w:line="480" w:lineRule="auto"/>
        <w:ind w:left="426" w:hanging="284"/>
        <w:jc w:val="both"/>
        <w:rPr>
          <w:rFonts w:asciiTheme="majorBidi" w:hAnsiTheme="majorBidi" w:cstheme="majorBidi"/>
          <w:sz w:val="28"/>
          <w:szCs w:val="28"/>
          <w:lang w:bidi="ar-EG"/>
        </w:rPr>
      </w:pPr>
      <w:r w:rsidRPr="0071646F">
        <w:rPr>
          <w:rFonts w:asciiTheme="majorBidi" w:hAnsiTheme="majorBidi" w:cstheme="majorBidi"/>
          <w:sz w:val="28"/>
          <w:szCs w:val="28"/>
          <w:lang w:bidi="ar-EG"/>
        </w:rPr>
        <w:t>Analyze the specific impacts of the COVID-19 pandemic on ROSHN Real Estate's global supply chains.</w:t>
      </w:r>
    </w:p>
    <w:p w14:paraId="21BEE6B5" w14:textId="77777777" w:rsidR="007F5AC8" w:rsidRPr="0071646F" w:rsidRDefault="007F5AC8">
      <w:pPr>
        <w:pStyle w:val="ListParagraph"/>
        <w:numPr>
          <w:ilvl w:val="0"/>
          <w:numId w:val="19"/>
        </w:numPr>
        <w:spacing w:line="480" w:lineRule="auto"/>
        <w:ind w:left="426" w:hanging="284"/>
        <w:jc w:val="both"/>
        <w:rPr>
          <w:rFonts w:asciiTheme="majorBidi" w:hAnsiTheme="majorBidi" w:cstheme="majorBidi"/>
          <w:sz w:val="28"/>
          <w:szCs w:val="28"/>
          <w:lang w:bidi="ar-EG"/>
        </w:rPr>
      </w:pPr>
      <w:r w:rsidRPr="0071646F">
        <w:rPr>
          <w:rFonts w:asciiTheme="majorBidi" w:hAnsiTheme="majorBidi" w:cstheme="majorBidi"/>
          <w:sz w:val="28"/>
          <w:szCs w:val="28"/>
          <w:lang w:bidi="ar-EG"/>
        </w:rPr>
        <w:t>Investigate the strategies implemented by ROSHN Real Estate to navigate and mitigate disruptions caused by the pandemic.</w:t>
      </w:r>
    </w:p>
    <w:p w14:paraId="33A5656D" w14:textId="77777777" w:rsidR="007F5AC8" w:rsidRPr="0071646F" w:rsidRDefault="007F5AC8">
      <w:pPr>
        <w:pStyle w:val="ListParagraph"/>
        <w:numPr>
          <w:ilvl w:val="0"/>
          <w:numId w:val="19"/>
        </w:numPr>
        <w:spacing w:line="480" w:lineRule="auto"/>
        <w:ind w:left="426" w:hanging="284"/>
        <w:jc w:val="both"/>
        <w:rPr>
          <w:rFonts w:asciiTheme="majorBidi" w:hAnsiTheme="majorBidi" w:cstheme="majorBidi"/>
          <w:sz w:val="28"/>
          <w:szCs w:val="28"/>
          <w:lang w:bidi="ar-EG"/>
        </w:rPr>
      </w:pPr>
      <w:r w:rsidRPr="0071646F">
        <w:rPr>
          <w:rFonts w:asciiTheme="majorBidi" w:hAnsiTheme="majorBidi" w:cstheme="majorBidi"/>
          <w:sz w:val="28"/>
          <w:szCs w:val="28"/>
          <w:lang w:bidi="ar-EG"/>
        </w:rPr>
        <w:t>Evaluate the effectiveness of these strategies in maintaining operational continuity and financial stability.</w:t>
      </w:r>
    </w:p>
    <w:p w14:paraId="6B30DEDC" w14:textId="77777777" w:rsidR="007F5AC8" w:rsidRDefault="007F5AC8">
      <w:pPr>
        <w:pStyle w:val="ListParagraph"/>
        <w:numPr>
          <w:ilvl w:val="0"/>
          <w:numId w:val="19"/>
        </w:numPr>
        <w:spacing w:line="480" w:lineRule="auto"/>
        <w:ind w:left="426" w:hanging="284"/>
        <w:jc w:val="both"/>
        <w:rPr>
          <w:rFonts w:asciiTheme="majorBidi" w:hAnsiTheme="majorBidi" w:cstheme="majorBidi"/>
          <w:sz w:val="28"/>
          <w:szCs w:val="28"/>
          <w:lang w:bidi="ar-EG"/>
        </w:rPr>
      </w:pPr>
      <w:r w:rsidRPr="0071646F">
        <w:rPr>
          <w:rFonts w:asciiTheme="majorBidi" w:hAnsiTheme="majorBidi" w:cstheme="majorBidi"/>
          <w:sz w:val="28"/>
          <w:szCs w:val="28"/>
          <w:lang w:bidi="ar-EG"/>
        </w:rPr>
        <w:t>Formulate actionable recommendations to enhance ROSHN Real Estate's supply chain resilience and sustainability in preparation for future global crises.</w:t>
      </w:r>
    </w:p>
    <w:p w14:paraId="5526A30C" w14:textId="77777777" w:rsidR="00C027FD" w:rsidRPr="0071646F" w:rsidRDefault="00C027FD" w:rsidP="00C027FD">
      <w:pPr>
        <w:pStyle w:val="ListParagraph"/>
        <w:spacing w:line="480" w:lineRule="auto"/>
        <w:ind w:left="426"/>
        <w:jc w:val="both"/>
        <w:rPr>
          <w:rFonts w:asciiTheme="majorBidi" w:hAnsiTheme="majorBidi" w:cstheme="majorBidi"/>
          <w:sz w:val="28"/>
          <w:szCs w:val="28"/>
          <w:lang w:bidi="ar-EG"/>
        </w:rPr>
      </w:pPr>
    </w:p>
    <w:p w14:paraId="196C8BB0" w14:textId="77777777" w:rsidR="00C039F5" w:rsidRPr="000A05F2" w:rsidRDefault="00C039F5" w:rsidP="007F5AC8">
      <w:pPr>
        <w:pStyle w:val="Heading1"/>
        <w:spacing w:line="480" w:lineRule="auto"/>
        <w:rPr>
          <w:rFonts w:asciiTheme="majorBidi" w:hAnsiTheme="majorBidi"/>
          <w:b/>
          <w:bCs/>
          <w:color w:val="auto"/>
          <w:sz w:val="32"/>
          <w:szCs w:val="32"/>
          <w:lang w:bidi="ar-EG"/>
        </w:rPr>
      </w:pPr>
      <w:bookmarkStart w:id="6" w:name="_Toc173771369"/>
      <w:r w:rsidRPr="000A05F2">
        <w:rPr>
          <w:rFonts w:asciiTheme="majorBidi" w:hAnsiTheme="majorBidi"/>
          <w:b/>
          <w:bCs/>
          <w:color w:val="auto"/>
          <w:sz w:val="32"/>
          <w:szCs w:val="32"/>
          <w:lang w:bidi="ar-EG"/>
        </w:rPr>
        <w:lastRenderedPageBreak/>
        <w:t>Research Questions</w:t>
      </w:r>
      <w:bookmarkEnd w:id="6"/>
    </w:p>
    <w:p w14:paraId="4416B049" w14:textId="77777777" w:rsidR="001823A1" w:rsidRPr="0071646F" w:rsidRDefault="001823A1">
      <w:pPr>
        <w:pStyle w:val="ListParagraph"/>
        <w:numPr>
          <w:ilvl w:val="0"/>
          <w:numId w:val="20"/>
        </w:numPr>
        <w:spacing w:line="480" w:lineRule="auto"/>
        <w:ind w:left="426"/>
        <w:jc w:val="both"/>
        <w:rPr>
          <w:rFonts w:asciiTheme="majorBidi" w:hAnsiTheme="majorBidi" w:cstheme="majorBidi"/>
          <w:sz w:val="28"/>
          <w:szCs w:val="28"/>
          <w:lang w:bidi="ar-EG"/>
        </w:rPr>
      </w:pPr>
      <w:r w:rsidRPr="0071646F">
        <w:rPr>
          <w:rFonts w:asciiTheme="majorBidi" w:hAnsiTheme="majorBidi" w:cstheme="majorBidi"/>
          <w:sz w:val="28"/>
          <w:szCs w:val="28"/>
          <w:lang w:bidi="ar-EG"/>
        </w:rPr>
        <w:t>What were the specific disruptions experienced by ROSHN Real Estate's global supply chains due to the COVID-19 pandemic?</w:t>
      </w:r>
    </w:p>
    <w:p w14:paraId="3575C90C" w14:textId="77777777" w:rsidR="001823A1" w:rsidRPr="0071646F" w:rsidRDefault="001823A1">
      <w:pPr>
        <w:pStyle w:val="ListParagraph"/>
        <w:numPr>
          <w:ilvl w:val="0"/>
          <w:numId w:val="20"/>
        </w:numPr>
        <w:spacing w:line="480" w:lineRule="auto"/>
        <w:ind w:left="426"/>
        <w:jc w:val="both"/>
        <w:rPr>
          <w:rFonts w:asciiTheme="majorBidi" w:hAnsiTheme="majorBidi" w:cstheme="majorBidi"/>
          <w:sz w:val="28"/>
          <w:szCs w:val="28"/>
          <w:lang w:bidi="ar-EG"/>
        </w:rPr>
      </w:pPr>
      <w:r w:rsidRPr="0071646F">
        <w:rPr>
          <w:rFonts w:asciiTheme="majorBidi" w:hAnsiTheme="majorBidi" w:cstheme="majorBidi"/>
          <w:sz w:val="28"/>
          <w:szCs w:val="28"/>
          <w:lang w:bidi="ar-EG"/>
        </w:rPr>
        <w:t>How did ROSHN Real Estate respond to these disruptions, and what strategies did they employ to mitigate the challenges?</w:t>
      </w:r>
    </w:p>
    <w:p w14:paraId="02AE93C0" w14:textId="77777777" w:rsidR="001823A1" w:rsidRPr="0071646F" w:rsidRDefault="001823A1">
      <w:pPr>
        <w:pStyle w:val="ListParagraph"/>
        <w:numPr>
          <w:ilvl w:val="0"/>
          <w:numId w:val="20"/>
        </w:numPr>
        <w:spacing w:line="480" w:lineRule="auto"/>
        <w:ind w:left="426"/>
        <w:jc w:val="both"/>
        <w:rPr>
          <w:rFonts w:asciiTheme="majorBidi" w:hAnsiTheme="majorBidi" w:cstheme="majorBidi"/>
          <w:sz w:val="28"/>
          <w:szCs w:val="28"/>
          <w:lang w:bidi="ar-EG"/>
        </w:rPr>
      </w:pPr>
      <w:r w:rsidRPr="0071646F">
        <w:rPr>
          <w:rFonts w:asciiTheme="majorBidi" w:hAnsiTheme="majorBidi" w:cstheme="majorBidi"/>
          <w:sz w:val="28"/>
          <w:szCs w:val="28"/>
          <w:lang w:bidi="ar-EG"/>
        </w:rPr>
        <w:t>To what extent were ROSHN Real Estate's adaptation strategies successful in maintaining operational continuity and financial stability during the pandemic?</w:t>
      </w:r>
    </w:p>
    <w:p w14:paraId="67DE92B2" w14:textId="47448750" w:rsidR="00773E0F" w:rsidRPr="00474104" w:rsidRDefault="001823A1">
      <w:pPr>
        <w:pStyle w:val="ListParagraph"/>
        <w:numPr>
          <w:ilvl w:val="0"/>
          <w:numId w:val="20"/>
        </w:numPr>
        <w:spacing w:line="480" w:lineRule="auto"/>
        <w:ind w:left="426"/>
        <w:jc w:val="both"/>
        <w:rPr>
          <w:rFonts w:asciiTheme="majorBidi" w:hAnsiTheme="majorBidi" w:cstheme="majorBidi"/>
          <w:sz w:val="28"/>
          <w:szCs w:val="28"/>
          <w:rtl/>
          <w:lang w:bidi="ar-EG"/>
        </w:rPr>
      </w:pPr>
      <w:r w:rsidRPr="0071646F">
        <w:rPr>
          <w:rFonts w:asciiTheme="majorBidi" w:hAnsiTheme="majorBidi" w:cstheme="majorBidi"/>
          <w:sz w:val="28"/>
          <w:szCs w:val="28"/>
          <w:lang w:bidi="ar-EG"/>
        </w:rPr>
        <w:t>Based on ROSHN Real Estate's experience, what actionable recommendations can be proposed to improve the resilience and sustainability of their supply chains for future global crises?</w:t>
      </w:r>
    </w:p>
    <w:p w14:paraId="45BB3130" w14:textId="77777777" w:rsidR="000B184E" w:rsidRPr="00474104" w:rsidRDefault="000B184E" w:rsidP="007F5AC8">
      <w:pPr>
        <w:pStyle w:val="Heading1"/>
        <w:spacing w:line="480" w:lineRule="auto"/>
        <w:rPr>
          <w:rFonts w:asciiTheme="majorBidi" w:hAnsiTheme="majorBidi"/>
          <w:b/>
          <w:bCs/>
          <w:color w:val="auto"/>
          <w:sz w:val="32"/>
          <w:szCs w:val="32"/>
          <w:lang w:bidi="ar-EG"/>
        </w:rPr>
      </w:pPr>
      <w:bookmarkStart w:id="7" w:name="_Toc173771370"/>
      <w:r w:rsidRPr="00474104">
        <w:rPr>
          <w:rFonts w:asciiTheme="majorBidi" w:hAnsiTheme="majorBidi"/>
          <w:b/>
          <w:bCs/>
          <w:color w:val="auto"/>
          <w:sz w:val="32"/>
          <w:szCs w:val="32"/>
          <w:lang w:bidi="ar-EG"/>
        </w:rPr>
        <w:t>Hypotheses</w:t>
      </w:r>
      <w:bookmarkEnd w:id="7"/>
      <w:r w:rsidRPr="00474104">
        <w:rPr>
          <w:rFonts w:asciiTheme="majorBidi" w:hAnsiTheme="majorBidi"/>
          <w:b/>
          <w:bCs/>
          <w:color w:val="auto"/>
          <w:sz w:val="32"/>
          <w:szCs w:val="32"/>
          <w:lang w:bidi="ar-EG"/>
        </w:rPr>
        <w:t xml:space="preserve"> </w:t>
      </w:r>
    </w:p>
    <w:p w14:paraId="332DCF24" w14:textId="77777777" w:rsidR="00474104" w:rsidRPr="00474104" w:rsidRDefault="00474104">
      <w:pPr>
        <w:pStyle w:val="ListParagraph"/>
        <w:numPr>
          <w:ilvl w:val="0"/>
          <w:numId w:val="1"/>
        </w:numPr>
        <w:spacing w:line="480" w:lineRule="auto"/>
        <w:jc w:val="both"/>
        <w:rPr>
          <w:rFonts w:asciiTheme="majorBidi" w:hAnsiTheme="majorBidi" w:cstheme="majorBidi"/>
          <w:b/>
          <w:bCs/>
          <w:sz w:val="28"/>
          <w:szCs w:val="28"/>
          <w:lang w:bidi="ar-EG"/>
        </w:rPr>
      </w:pPr>
      <w:r w:rsidRPr="00474104">
        <w:rPr>
          <w:rFonts w:asciiTheme="majorBidi" w:hAnsiTheme="majorBidi" w:cstheme="majorBidi"/>
          <w:sz w:val="28"/>
          <w:szCs w:val="28"/>
          <w:lang w:bidi="ar-EG"/>
        </w:rPr>
        <w:t>There is a significant statistical correlation between the COVID-19 pandemic and increased disruptions in ROSHN's global supply chains.</w:t>
      </w:r>
    </w:p>
    <w:p w14:paraId="7F705810" w14:textId="77777777" w:rsidR="00474104" w:rsidRPr="00474104" w:rsidRDefault="00474104">
      <w:pPr>
        <w:pStyle w:val="ListParagraph"/>
        <w:numPr>
          <w:ilvl w:val="0"/>
          <w:numId w:val="1"/>
        </w:numPr>
        <w:spacing w:line="480" w:lineRule="auto"/>
        <w:jc w:val="both"/>
        <w:rPr>
          <w:rFonts w:asciiTheme="majorBidi" w:hAnsiTheme="majorBidi" w:cstheme="majorBidi"/>
          <w:sz w:val="28"/>
          <w:szCs w:val="28"/>
          <w:lang w:bidi="ar-EG"/>
        </w:rPr>
      </w:pPr>
      <w:r w:rsidRPr="00474104">
        <w:rPr>
          <w:rFonts w:asciiTheme="majorBidi" w:hAnsiTheme="majorBidi" w:cstheme="majorBidi"/>
          <w:sz w:val="28"/>
          <w:szCs w:val="28"/>
          <w:lang w:bidi="ar-EG"/>
        </w:rPr>
        <w:t>There is a statistically significant correlation between the application of mitigation strategies and the reduction of the pandemic's impacts on ROSHN's supply chains.</w:t>
      </w:r>
    </w:p>
    <w:p w14:paraId="1DA4470C" w14:textId="3E425D42" w:rsidR="00C027FD" w:rsidRPr="00C027FD" w:rsidRDefault="00474104">
      <w:pPr>
        <w:pStyle w:val="ListParagraph"/>
        <w:numPr>
          <w:ilvl w:val="0"/>
          <w:numId w:val="1"/>
        </w:numPr>
        <w:spacing w:line="480" w:lineRule="auto"/>
        <w:jc w:val="both"/>
        <w:rPr>
          <w:rFonts w:asciiTheme="majorBidi" w:hAnsiTheme="majorBidi" w:cstheme="majorBidi"/>
          <w:sz w:val="28"/>
          <w:szCs w:val="28"/>
          <w:lang w:bidi="ar-EG"/>
        </w:rPr>
      </w:pPr>
      <w:r w:rsidRPr="00474104">
        <w:rPr>
          <w:rFonts w:asciiTheme="majorBidi" w:hAnsiTheme="majorBidi" w:cstheme="majorBidi"/>
          <w:sz w:val="28"/>
          <w:szCs w:val="28"/>
          <w:lang w:bidi="ar-EG"/>
        </w:rPr>
        <w:t>There are significant differences in the effectiveness of ROSHN's mitigation strategies in maintaining operational continuity and financial stability before and during the pandemic.</w:t>
      </w:r>
    </w:p>
    <w:p w14:paraId="10716832" w14:textId="6C91F8BF" w:rsidR="00982A2B" w:rsidRPr="000A05F2" w:rsidRDefault="00982A2B" w:rsidP="007F5AC8">
      <w:pPr>
        <w:pStyle w:val="Heading1"/>
        <w:spacing w:line="480" w:lineRule="auto"/>
        <w:jc w:val="both"/>
        <w:rPr>
          <w:rFonts w:asciiTheme="majorBidi" w:hAnsiTheme="majorBidi"/>
          <w:b/>
          <w:bCs/>
          <w:color w:val="auto"/>
          <w:sz w:val="32"/>
          <w:szCs w:val="32"/>
          <w:rtl/>
          <w:lang w:bidi="ar-EG"/>
        </w:rPr>
      </w:pPr>
      <w:bookmarkStart w:id="8" w:name="_Toc173771371"/>
      <w:r w:rsidRPr="000A05F2">
        <w:rPr>
          <w:rFonts w:asciiTheme="majorBidi" w:hAnsiTheme="majorBidi"/>
          <w:b/>
          <w:bCs/>
          <w:color w:val="auto"/>
          <w:sz w:val="32"/>
          <w:szCs w:val="32"/>
          <w:lang w:bidi="ar-EG"/>
        </w:rPr>
        <w:lastRenderedPageBreak/>
        <w:t>Theoretical premises of the study</w:t>
      </w:r>
      <w:bookmarkEnd w:id="8"/>
    </w:p>
    <w:p w14:paraId="1E47FD1A" w14:textId="77777777" w:rsidR="0044557C" w:rsidRPr="000770AB" w:rsidRDefault="0044557C">
      <w:pPr>
        <w:pStyle w:val="ListParagraph"/>
        <w:numPr>
          <w:ilvl w:val="0"/>
          <w:numId w:val="21"/>
        </w:numPr>
        <w:tabs>
          <w:tab w:val="left" w:pos="567"/>
        </w:tabs>
        <w:spacing w:line="480" w:lineRule="auto"/>
        <w:ind w:left="0" w:firstLine="0"/>
        <w:jc w:val="both"/>
        <w:rPr>
          <w:rFonts w:asciiTheme="majorBidi" w:hAnsiTheme="majorBidi" w:cstheme="majorBidi"/>
          <w:b/>
          <w:bCs/>
          <w:sz w:val="28"/>
          <w:szCs w:val="28"/>
          <w:lang w:bidi="ar-EG"/>
        </w:rPr>
      </w:pPr>
      <w:r w:rsidRPr="000770AB">
        <w:rPr>
          <w:rFonts w:asciiTheme="majorBidi" w:hAnsiTheme="majorBidi" w:cstheme="majorBidi"/>
          <w:b/>
          <w:bCs/>
          <w:sz w:val="28"/>
          <w:szCs w:val="28"/>
          <w:lang w:bidi="ar-EG"/>
        </w:rPr>
        <w:t xml:space="preserve">Supply Chain Resilience Theory: </w:t>
      </w:r>
    </w:p>
    <w:p w14:paraId="4AC59B79" w14:textId="77777777" w:rsidR="0044557C" w:rsidRPr="000770AB" w:rsidRDefault="0044557C">
      <w:pPr>
        <w:pStyle w:val="ListParagraph"/>
        <w:numPr>
          <w:ilvl w:val="0"/>
          <w:numId w:val="22"/>
        </w:numPr>
        <w:tabs>
          <w:tab w:val="left" w:pos="567"/>
        </w:tabs>
        <w:spacing w:line="480" w:lineRule="auto"/>
        <w:ind w:left="0" w:firstLine="0"/>
        <w:jc w:val="both"/>
        <w:rPr>
          <w:rFonts w:asciiTheme="majorBidi" w:hAnsiTheme="majorBidi" w:cstheme="majorBidi"/>
          <w:sz w:val="28"/>
          <w:szCs w:val="28"/>
          <w:lang w:bidi="ar-EG"/>
        </w:rPr>
      </w:pPr>
      <w:r w:rsidRPr="000770AB">
        <w:rPr>
          <w:rFonts w:asciiTheme="majorBidi" w:hAnsiTheme="majorBidi" w:cstheme="majorBidi"/>
          <w:b/>
          <w:bCs/>
          <w:sz w:val="28"/>
          <w:szCs w:val="28"/>
          <w:lang w:bidi="ar-EG"/>
        </w:rPr>
        <w:t xml:space="preserve">Overview: </w:t>
      </w:r>
      <w:r w:rsidRPr="000770AB">
        <w:rPr>
          <w:rFonts w:asciiTheme="majorBidi" w:hAnsiTheme="majorBidi" w:cstheme="majorBidi"/>
          <w:sz w:val="28"/>
          <w:szCs w:val="28"/>
          <w:lang w:bidi="ar-EG"/>
        </w:rPr>
        <w:t xml:space="preserve">Supply Chain Resilience Theory emphasizes the capacity of supply chains to adapt and recover from unexpected disruptions. This theory has gained prominence particularly </w:t>
      </w:r>
      <w:proofErr w:type="gramStart"/>
      <w:r w:rsidRPr="000770AB">
        <w:rPr>
          <w:rFonts w:asciiTheme="majorBidi" w:hAnsiTheme="majorBidi" w:cstheme="majorBidi"/>
          <w:sz w:val="28"/>
          <w:szCs w:val="28"/>
          <w:lang w:bidi="ar-EG"/>
        </w:rPr>
        <w:t>in light of</w:t>
      </w:r>
      <w:proofErr w:type="gramEnd"/>
      <w:r w:rsidRPr="000770AB">
        <w:rPr>
          <w:rFonts w:asciiTheme="majorBidi" w:hAnsiTheme="majorBidi" w:cstheme="majorBidi"/>
          <w:sz w:val="28"/>
          <w:szCs w:val="28"/>
          <w:lang w:bidi="ar-EG"/>
        </w:rPr>
        <w:t xml:space="preserve"> crises such as the COVID-19 pandemic.</w:t>
      </w:r>
    </w:p>
    <w:p w14:paraId="19EA404F" w14:textId="77777777" w:rsidR="0044557C" w:rsidRPr="000770AB" w:rsidRDefault="0044557C">
      <w:pPr>
        <w:pStyle w:val="ListParagraph"/>
        <w:numPr>
          <w:ilvl w:val="0"/>
          <w:numId w:val="22"/>
        </w:numPr>
        <w:tabs>
          <w:tab w:val="left" w:pos="567"/>
        </w:tabs>
        <w:spacing w:line="480" w:lineRule="auto"/>
        <w:ind w:left="0" w:firstLine="0"/>
        <w:jc w:val="both"/>
        <w:rPr>
          <w:rFonts w:asciiTheme="majorBidi" w:hAnsiTheme="majorBidi" w:cstheme="majorBidi"/>
          <w:sz w:val="28"/>
          <w:szCs w:val="28"/>
          <w:lang w:bidi="ar-EG"/>
        </w:rPr>
      </w:pPr>
      <w:r w:rsidRPr="000770AB">
        <w:rPr>
          <w:rFonts w:asciiTheme="majorBidi" w:hAnsiTheme="majorBidi" w:cstheme="majorBidi"/>
          <w:b/>
          <w:bCs/>
          <w:sz w:val="28"/>
          <w:szCs w:val="28"/>
          <w:lang w:bidi="ar-EG"/>
        </w:rPr>
        <w:t>Application:</w:t>
      </w:r>
      <w:r w:rsidRPr="000770AB">
        <w:rPr>
          <w:rFonts w:asciiTheme="majorBidi" w:hAnsiTheme="majorBidi" w:cstheme="majorBidi"/>
          <w:sz w:val="28"/>
          <w:szCs w:val="28"/>
          <w:lang w:bidi="ar-EG"/>
        </w:rPr>
        <w:t xml:space="preserve"> The focus is on developing supply chains that are not only robust but also flexible enough to withstand shocks and continue operating under adverse conditions. Techniques include diversifying supply sources, enhancing transparency, and leveraging technology for real-time monitoring and response.</w:t>
      </w:r>
    </w:p>
    <w:p w14:paraId="4AB1D7E3" w14:textId="77777777" w:rsidR="0044557C" w:rsidRDefault="0044557C">
      <w:pPr>
        <w:pStyle w:val="ListParagraph"/>
        <w:numPr>
          <w:ilvl w:val="0"/>
          <w:numId w:val="22"/>
        </w:numPr>
        <w:tabs>
          <w:tab w:val="left" w:pos="567"/>
        </w:tabs>
        <w:spacing w:line="480" w:lineRule="auto"/>
        <w:ind w:left="0" w:firstLine="0"/>
        <w:jc w:val="both"/>
        <w:rPr>
          <w:rFonts w:asciiTheme="majorBidi" w:hAnsiTheme="majorBidi" w:cstheme="majorBidi"/>
          <w:sz w:val="28"/>
          <w:szCs w:val="28"/>
          <w:lang w:bidi="ar-EG"/>
        </w:rPr>
      </w:pPr>
      <w:r w:rsidRPr="000770AB">
        <w:rPr>
          <w:rFonts w:asciiTheme="majorBidi" w:hAnsiTheme="majorBidi" w:cstheme="majorBidi"/>
          <w:b/>
          <w:bCs/>
          <w:sz w:val="28"/>
          <w:szCs w:val="28"/>
          <w:lang w:bidi="ar-EG"/>
        </w:rPr>
        <w:t>Key Insights:</w:t>
      </w:r>
      <w:r w:rsidRPr="000770AB">
        <w:rPr>
          <w:rFonts w:asciiTheme="majorBidi" w:hAnsiTheme="majorBidi" w:cstheme="majorBidi"/>
          <w:sz w:val="28"/>
          <w:szCs w:val="28"/>
          <w:lang w:bidi="ar-EG"/>
        </w:rPr>
        <w:t xml:space="preserve"> According to Christopher and Peck (2004), resilient supply chains are those that can anticipate potential disruptions and rapidly adjust to minimize their impact, ensuring continuity and reliability in the supply chain operations.</w:t>
      </w:r>
    </w:p>
    <w:p w14:paraId="23B3FA5B" w14:textId="77777777" w:rsidR="0044557C" w:rsidRPr="00D90026" w:rsidRDefault="0044557C">
      <w:pPr>
        <w:pStyle w:val="ListParagraph"/>
        <w:numPr>
          <w:ilvl w:val="0"/>
          <w:numId w:val="21"/>
        </w:numPr>
        <w:tabs>
          <w:tab w:val="left" w:pos="567"/>
        </w:tabs>
        <w:spacing w:line="480" w:lineRule="auto"/>
        <w:ind w:left="0" w:firstLine="0"/>
        <w:jc w:val="both"/>
        <w:rPr>
          <w:rFonts w:asciiTheme="majorBidi" w:hAnsiTheme="majorBidi" w:cstheme="majorBidi"/>
          <w:b/>
          <w:bCs/>
          <w:sz w:val="28"/>
          <w:szCs w:val="28"/>
          <w:lang w:bidi="ar-EG"/>
        </w:rPr>
      </w:pPr>
      <w:r w:rsidRPr="00D90026">
        <w:rPr>
          <w:rFonts w:asciiTheme="majorBidi" w:hAnsiTheme="majorBidi" w:cstheme="majorBidi"/>
          <w:b/>
          <w:bCs/>
          <w:sz w:val="28"/>
          <w:szCs w:val="28"/>
          <w:lang w:bidi="ar-EG"/>
        </w:rPr>
        <w:t xml:space="preserve">Risk Management Theory: </w:t>
      </w:r>
    </w:p>
    <w:p w14:paraId="4A983532" w14:textId="77777777" w:rsidR="0044557C" w:rsidRPr="00D90026" w:rsidRDefault="0044557C">
      <w:pPr>
        <w:pStyle w:val="ListParagraph"/>
        <w:numPr>
          <w:ilvl w:val="0"/>
          <w:numId w:val="23"/>
        </w:numPr>
        <w:tabs>
          <w:tab w:val="left" w:pos="567"/>
        </w:tabs>
        <w:spacing w:line="480" w:lineRule="auto"/>
        <w:ind w:left="0" w:firstLine="0"/>
        <w:jc w:val="both"/>
        <w:rPr>
          <w:rFonts w:asciiTheme="majorBidi" w:hAnsiTheme="majorBidi" w:cstheme="majorBidi"/>
          <w:sz w:val="28"/>
          <w:szCs w:val="28"/>
          <w:lang w:bidi="ar-EG"/>
        </w:rPr>
      </w:pPr>
      <w:r w:rsidRPr="00D90026">
        <w:rPr>
          <w:rFonts w:asciiTheme="majorBidi" w:hAnsiTheme="majorBidi" w:cstheme="majorBidi"/>
          <w:b/>
          <w:bCs/>
          <w:sz w:val="28"/>
          <w:szCs w:val="28"/>
          <w:lang w:bidi="ar-EG"/>
        </w:rPr>
        <w:t>Overview:</w:t>
      </w:r>
      <w:r w:rsidRPr="00D90026">
        <w:rPr>
          <w:rFonts w:asciiTheme="majorBidi" w:hAnsiTheme="majorBidi" w:cstheme="majorBidi"/>
          <w:sz w:val="28"/>
          <w:szCs w:val="28"/>
          <w:lang w:bidi="ar-EG"/>
        </w:rPr>
        <w:t xml:space="preserve"> Risk Management Theory involves the systematic process of identifying, evaluating, and mitigating risks that could negatively impact the supply chain.</w:t>
      </w:r>
    </w:p>
    <w:p w14:paraId="4C3DAB96" w14:textId="77777777" w:rsidR="0044557C" w:rsidRPr="00D90026" w:rsidRDefault="0044557C">
      <w:pPr>
        <w:pStyle w:val="ListParagraph"/>
        <w:numPr>
          <w:ilvl w:val="0"/>
          <w:numId w:val="23"/>
        </w:numPr>
        <w:tabs>
          <w:tab w:val="left" w:pos="567"/>
        </w:tabs>
        <w:spacing w:line="480" w:lineRule="auto"/>
        <w:ind w:left="0" w:firstLine="0"/>
        <w:jc w:val="both"/>
        <w:rPr>
          <w:rFonts w:asciiTheme="majorBidi" w:hAnsiTheme="majorBidi" w:cstheme="majorBidi"/>
          <w:sz w:val="28"/>
          <w:szCs w:val="28"/>
          <w:lang w:bidi="ar-EG"/>
        </w:rPr>
      </w:pPr>
      <w:r w:rsidRPr="00D90026">
        <w:rPr>
          <w:rFonts w:asciiTheme="majorBidi" w:hAnsiTheme="majorBidi" w:cstheme="majorBidi"/>
          <w:b/>
          <w:bCs/>
          <w:sz w:val="28"/>
          <w:szCs w:val="28"/>
          <w:lang w:bidi="ar-EG"/>
        </w:rPr>
        <w:t xml:space="preserve">Application: </w:t>
      </w:r>
      <w:r w:rsidRPr="00D90026">
        <w:rPr>
          <w:rFonts w:asciiTheme="majorBidi" w:hAnsiTheme="majorBidi" w:cstheme="majorBidi"/>
          <w:sz w:val="28"/>
          <w:szCs w:val="28"/>
          <w:lang w:bidi="ar-EG"/>
        </w:rPr>
        <w:t xml:space="preserve">In the context of the COVID-19 pandemic, this theory is applied to assess the vulnerabilities within logistics operations and implement </w:t>
      </w:r>
      <w:r w:rsidRPr="00D90026">
        <w:rPr>
          <w:rFonts w:asciiTheme="majorBidi" w:hAnsiTheme="majorBidi" w:cstheme="majorBidi"/>
          <w:sz w:val="28"/>
          <w:szCs w:val="28"/>
          <w:lang w:bidi="ar-EG"/>
        </w:rPr>
        <w:lastRenderedPageBreak/>
        <w:t>strategies to manage these risks effectively. This might include creating contingency plans, diversifying logistics routes, and adopting flexible inventory management practices.</w:t>
      </w:r>
    </w:p>
    <w:p w14:paraId="74EC6CF6" w14:textId="77777777" w:rsidR="0044557C" w:rsidRDefault="0044557C">
      <w:pPr>
        <w:pStyle w:val="ListParagraph"/>
        <w:numPr>
          <w:ilvl w:val="0"/>
          <w:numId w:val="23"/>
        </w:numPr>
        <w:tabs>
          <w:tab w:val="left" w:pos="567"/>
        </w:tabs>
        <w:spacing w:line="480" w:lineRule="auto"/>
        <w:ind w:left="0" w:firstLine="0"/>
        <w:jc w:val="both"/>
        <w:rPr>
          <w:rFonts w:asciiTheme="majorBidi" w:hAnsiTheme="majorBidi" w:cstheme="majorBidi"/>
          <w:sz w:val="28"/>
          <w:szCs w:val="28"/>
          <w:lang w:bidi="ar-EG"/>
        </w:rPr>
      </w:pPr>
      <w:r w:rsidRPr="00D90026">
        <w:rPr>
          <w:rFonts w:asciiTheme="majorBidi" w:hAnsiTheme="majorBidi" w:cstheme="majorBidi"/>
          <w:b/>
          <w:bCs/>
          <w:sz w:val="28"/>
          <w:szCs w:val="28"/>
          <w:lang w:bidi="ar-EG"/>
        </w:rPr>
        <w:t>Key Insights:</w:t>
      </w:r>
      <w:r w:rsidRPr="00D90026">
        <w:rPr>
          <w:rFonts w:asciiTheme="majorBidi" w:hAnsiTheme="majorBidi" w:cstheme="majorBidi"/>
          <w:sz w:val="28"/>
          <w:szCs w:val="28"/>
          <w:lang w:bidi="ar-EG"/>
        </w:rPr>
        <w:t xml:space="preserve"> Jüttner</w:t>
      </w:r>
      <w:r>
        <w:rPr>
          <w:rFonts w:asciiTheme="majorBidi" w:hAnsiTheme="majorBidi" w:cstheme="majorBidi"/>
          <w:sz w:val="28"/>
          <w:szCs w:val="28"/>
          <w:lang w:bidi="ar-EG"/>
        </w:rPr>
        <w:t>,</w:t>
      </w:r>
      <w:r w:rsidRPr="00D90026">
        <w:rPr>
          <w:rFonts w:asciiTheme="majorBidi" w:hAnsiTheme="majorBidi" w:cstheme="majorBidi"/>
          <w:sz w:val="28"/>
          <w:szCs w:val="28"/>
          <w:lang w:bidi="ar-EG"/>
        </w:rPr>
        <w:t xml:space="preserve"> </w:t>
      </w:r>
      <w:r w:rsidRPr="00D90026">
        <w:rPr>
          <w:rFonts w:asciiTheme="majorBidi" w:hAnsiTheme="majorBidi" w:cstheme="majorBidi"/>
          <w:i/>
          <w:iCs/>
          <w:sz w:val="28"/>
          <w:szCs w:val="28"/>
          <w:lang w:bidi="ar-EG"/>
        </w:rPr>
        <w:t>et al</w:t>
      </w:r>
      <w:r w:rsidRPr="00D90026">
        <w:rPr>
          <w:rFonts w:asciiTheme="majorBidi" w:hAnsiTheme="majorBidi" w:cstheme="majorBidi"/>
          <w:sz w:val="28"/>
          <w:szCs w:val="28"/>
          <w:lang w:bidi="ar-EG"/>
        </w:rPr>
        <w:t>. (2003) highlight that effective risk management can significantly reduce the adverse impacts of disruptions by proactively addressing potential issues before they escalate, thereby maintaining the stability and efficiency of the supply chain.</w:t>
      </w:r>
    </w:p>
    <w:p w14:paraId="2D1D008C" w14:textId="77777777" w:rsidR="0044557C" w:rsidRPr="00D90026" w:rsidRDefault="0044557C">
      <w:pPr>
        <w:pStyle w:val="ListParagraph"/>
        <w:numPr>
          <w:ilvl w:val="0"/>
          <w:numId w:val="21"/>
        </w:numPr>
        <w:tabs>
          <w:tab w:val="left" w:pos="567"/>
        </w:tabs>
        <w:spacing w:line="480" w:lineRule="auto"/>
        <w:ind w:left="0" w:firstLine="0"/>
        <w:jc w:val="both"/>
        <w:rPr>
          <w:rFonts w:asciiTheme="majorBidi" w:hAnsiTheme="majorBidi" w:cstheme="majorBidi"/>
          <w:b/>
          <w:bCs/>
          <w:sz w:val="28"/>
          <w:szCs w:val="28"/>
          <w:lang w:bidi="ar-EG"/>
        </w:rPr>
      </w:pPr>
      <w:r w:rsidRPr="00D90026">
        <w:rPr>
          <w:rFonts w:asciiTheme="majorBidi" w:hAnsiTheme="majorBidi" w:cstheme="majorBidi"/>
          <w:b/>
          <w:bCs/>
          <w:sz w:val="28"/>
          <w:szCs w:val="28"/>
          <w:lang w:bidi="ar-EG"/>
        </w:rPr>
        <w:t xml:space="preserve">Sustainability Theory: </w:t>
      </w:r>
    </w:p>
    <w:p w14:paraId="4CAAB2FB" w14:textId="77777777" w:rsidR="0044557C" w:rsidRPr="00C174B7" w:rsidRDefault="0044557C">
      <w:pPr>
        <w:pStyle w:val="ListParagraph"/>
        <w:numPr>
          <w:ilvl w:val="0"/>
          <w:numId w:val="24"/>
        </w:numPr>
        <w:tabs>
          <w:tab w:val="left" w:pos="567"/>
        </w:tabs>
        <w:spacing w:line="480" w:lineRule="auto"/>
        <w:ind w:left="0" w:firstLine="0"/>
        <w:jc w:val="both"/>
        <w:rPr>
          <w:rFonts w:asciiTheme="majorBidi" w:hAnsiTheme="majorBidi" w:cstheme="majorBidi"/>
          <w:sz w:val="28"/>
          <w:szCs w:val="28"/>
          <w:lang w:bidi="ar-EG"/>
        </w:rPr>
      </w:pPr>
      <w:r w:rsidRPr="00C174B7">
        <w:rPr>
          <w:rFonts w:asciiTheme="majorBidi" w:hAnsiTheme="majorBidi" w:cstheme="majorBidi"/>
          <w:b/>
          <w:bCs/>
          <w:sz w:val="28"/>
          <w:szCs w:val="28"/>
          <w:lang w:bidi="ar-EG"/>
        </w:rPr>
        <w:t>Overview:</w:t>
      </w:r>
      <w:r w:rsidRPr="00C174B7">
        <w:rPr>
          <w:rFonts w:asciiTheme="majorBidi" w:hAnsiTheme="majorBidi" w:cstheme="majorBidi"/>
          <w:sz w:val="28"/>
          <w:szCs w:val="28"/>
          <w:lang w:bidi="ar-EG"/>
        </w:rPr>
        <w:t xml:space="preserve"> Sustainability Theory seeks to balance the economic, social, and environmental dimensions of organizational performance. It advocates for sustainable practices that ensure long-term viability and minimal negative impact on society and the environment.</w:t>
      </w:r>
    </w:p>
    <w:p w14:paraId="4BA122E5" w14:textId="77777777" w:rsidR="0044557C" w:rsidRPr="00C174B7" w:rsidRDefault="0044557C">
      <w:pPr>
        <w:pStyle w:val="ListParagraph"/>
        <w:numPr>
          <w:ilvl w:val="0"/>
          <w:numId w:val="24"/>
        </w:numPr>
        <w:tabs>
          <w:tab w:val="left" w:pos="567"/>
        </w:tabs>
        <w:spacing w:line="480" w:lineRule="auto"/>
        <w:ind w:left="0" w:firstLine="0"/>
        <w:jc w:val="both"/>
        <w:rPr>
          <w:rFonts w:asciiTheme="majorBidi" w:hAnsiTheme="majorBidi" w:cstheme="majorBidi"/>
          <w:sz w:val="28"/>
          <w:szCs w:val="28"/>
          <w:lang w:bidi="ar-EG"/>
        </w:rPr>
      </w:pPr>
      <w:r w:rsidRPr="00C174B7">
        <w:rPr>
          <w:rFonts w:asciiTheme="majorBidi" w:hAnsiTheme="majorBidi" w:cstheme="majorBidi"/>
          <w:b/>
          <w:bCs/>
          <w:sz w:val="28"/>
          <w:szCs w:val="28"/>
          <w:lang w:bidi="ar-EG"/>
        </w:rPr>
        <w:t>Application:</w:t>
      </w:r>
      <w:r w:rsidRPr="00C174B7">
        <w:rPr>
          <w:rFonts w:asciiTheme="majorBidi" w:hAnsiTheme="majorBidi" w:cstheme="majorBidi"/>
          <w:sz w:val="28"/>
          <w:szCs w:val="28"/>
          <w:lang w:bidi="ar-EG"/>
        </w:rPr>
        <w:t xml:space="preserve"> During the pandemic, sustainability in supply chain management becomes crucial as organizations strive to maintain operations without compromising on social responsibilities or environmental standards. This involves adopting eco-friendly logistics solutions, ensuring fair labor practices, and promoting resource efficiency.</w:t>
      </w:r>
    </w:p>
    <w:p w14:paraId="7FC4919D" w14:textId="77777777" w:rsidR="0044557C" w:rsidRDefault="0044557C">
      <w:pPr>
        <w:pStyle w:val="ListParagraph"/>
        <w:numPr>
          <w:ilvl w:val="0"/>
          <w:numId w:val="24"/>
        </w:numPr>
        <w:tabs>
          <w:tab w:val="left" w:pos="567"/>
        </w:tabs>
        <w:spacing w:line="480" w:lineRule="auto"/>
        <w:ind w:left="0" w:firstLine="0"/>
        <w:jc w:val="both"/>
        <w:rPr>
          <w:rFonts w:asciiTheme="majorBidi" w:hAnsiTheme="majorBidi" w:cstheme="majorBidi"/>
          <w:sz w:val="28"/>
          <w:szCs w:val="28"/>
          <w:lang w:bidi="ar-EG"/>
        </w:rPr>
      </w:pPr>
      <w:r w:rsidRPr="00C174B7">
        <w:rPr>
          <w:rFonts w:asciiTheme="majorBidi" w:hAnsiTheme="majorBidi" w:cstheme="majorBidi"/>
          <w:b/>
          <w:bCs/>
          <w:sz w:val="28"/>
          <w:szCs w:val="28"/>
          <w:lang w:bidi="ar-EG"/>
        </w:rPr>
        <w:t>Key Insights:</w:t>
      </w:r>
      <w:r w:rsidRPr="00C174B7">
        <w:rPr>
          <w:rFonts w:asciiTheme="majorBidi" w:hAnsiTheme="majorBidi" w:cstheme="majorBidi"/>
          <w:sz w:val="28"/>
          <w:szCs w:val="28"/>
          <w:lang w:bidi="ar-EG"/>
        </w:rPr>
        <w:t xml:space="preserve"> Elkington (1998) introduced the triple bottom line concept, which emphasizes that companies should commit to sustainable development by equally valuing people, planet, and profit. This approach helps organizations remain resilient and responsible even in challenging times like a global pandemic.</w:t>
      </w:r>
    </w:p>
    <w:p w14:paraId="33133FDA" w14:textId="77777777" w:rsidR="0044557C" w:rsidRPr="00952D99" w:rsidRDefault="0044557C">
      <w:pPr>
        <w:pStyle w:val="ListParagraph"/>
        <w:numPr>
          <w:ilvl w:val="0"/>
          <w:numId w:val="21"/>
        </w:numPr>
        <w:tabs>
          <w:tab w:val="left" w:pos="567"/>
        </w:tabs>
        <w:spacing w:line="480" w:lineRule="auto"/>
        <w:ind w:left="0" w:firstLine="0"/>
        <w:jc w:val="both"/>
        <w:rPr>
          <w:rFonts w:asciiTheme="majorBidi" w:hAnsiTheme="majorBidi" w:cstheme="majorBidi"/>
          <w:b/>
          <w:bCs/>
          <w:sz w:val="28"/>
          <w:szCs w:val="28"/>
          <w:lang w:bidi="ar-EG"/>
        </w:rPr>
      </w:pPr>
      <w:r w:rsidRPr="00952D99">
        <w:rPr>
          <w:rFonts w:asciiTheme="majorBidi" w:hAnsiTheme="majorBidi" w:cstheme="majorBidi"/>
          <w:b/>
          <w:bCs/>
          <w:sz w:val="28"/>
          <w:szCs w:val="28"/>
          <w:lang w:bidi="ar-EG"/>
        </w:rPr>
        <w:lastRenderedPageBreak/>
        <w:t xml:space="preserve">Strategic Management Theory: </w:t>
      </w:r>
    </w:p>
    <w:p w14:paraId="048565F1" w14:textId="77777777" w:rsidR="0044557C" w:rsidRPr="004A50E7" w:rsidRDefault="0044557C">
      <w:pPr>
        <w:pStyle w:val="ListParagraph"/>
        <w:numPr>
          <w:ilvl w:val="0"/>
          <w:numId w:val="25"/>
        </w:numPr>
        <w:tabs>
          <w:tab w:val="left" w:pos="567"/>
        </w:tabs>
        <w:spacing w:line="480" w:lineRule="auto"/>
        <w:ind w:left="0" w:firstLine="0"/>
        <w:jc w:val="both"/>
        <w:rPr>
          <w:rFonts w:asciiTheme="majorBidi" w:hAnsiTheme="majorBidi" w:cstheme="majorBidi"/>
          <w:sz w:val="28"/>
          <w:szCs w:val="28"/>
          <w:lang w:bidi="ar-EG"/>
        </w:rPr>
      </w:pPr>
      <w:r w:rsidRPr="004A50E7">
        <w:rPr>
          <w:rFonts w:asciiTheme="majorBidi" w:hAnsiTheme="majorBidi" w:cstheme="majorBidi"/>
          <w:b/>
          <w:bCs/>
          <w:sz w:val="28"/>
          <w:szCs w:val="28"/>
          <w:lang w:bidi="ar-EG"/>
        </w:rPr>
        <w:t>Overview:</w:t>
      </w:r>
      <w:r w:rsidRPr="004A50E7">
        <w:rPr>
          <w:rFonts w:asciiTheme="majorBidi" w:hAnsiTheme="majorBidi" w:cstheme="majorBidi"/>
          <w:sz w:val="28"/>
          <w:szCs w:val="28"/>
          <w:lang w:bidi="ar-EG"/>
        </w:rPr>
        <w:t xml:space="preserve"> Strategic Management Theory focuses on the formulation and implementation of strategies that enable organizations to achieve their objectives and maintain a competitive edge.</w:t>
      </w:r>
    </w:p>
    <w:p w14:paraId="0CA47691" w14:textId="77777777" w:rsidR="0044557C" w:rsidRPr="004A50E7" w:rsidRDefault="0044557C">
      <w:pPr>
        <w:pStyle w:val="ListParagraph"/>
        <w:numPr>
          <w:ilvl w:val="0"/>
          <w:numId w:val="25"/>
        </w:numPr>
        <w:tabs>
          <w:tab w:val="left" w:pos="567"/>
        </w:tabs>
        <w:spacing w:line="480" w:lineRule="auto"/>
        <w:ind w:left="0" w:firstLine="0"/>
        <w:jc w:val="both"/>
        <w:rPr>
          <w:rFonts w:asciiTheme="majorBidi" w:hAnsiTheme="majorBidi" w:cstheme="majorBidi"/>
          <w:sz w:val="28"/>
          <w:szCs w:val="28"/>
          <w:lang w:bidi="ar-EG"/>
        </w:rPr>
      </w:pPr>
      <w:r w:rsidRPr="004A50E7">
        <w:rPr>
          <w:rFonts w:asciiTheme="majorBidi" w:hAnsiTheme="majorBidi" w:cstheme="majorBidi"/>
          <w:b/>
          <w:bCs/>
          <w:sz w:val="28"/>
          <w:szCs w:val="28"/>
          <w:lang w:bidi="ar-EG"/>
        </w:rPr>
        <w:t>Application:</w:t>
      </w:r>
      <w:r w:rsidRPr="004A50E7">
        <w:rPr>
          <w:rFonts w:asciiTheme="majorBidi" w:hAnsiTheme="majorBidi" w:cstheme="majorBidi"/>
          <w:sz w:val="28"/>
          <w:szCs w:val="28"/>
          <w:lang w:bidi="ar-EG"/>
        </w:rPr>
        <w:t xml:space="preserve"> In response to the COVID-19 pandemic, strategic management involves developing adaptive strategies that mitigate the impact of the crisis on logistics operations. This includes re-evaluating supply chain strategies, enhancing digital capabilities, and fostering innovation.</w:t>
      </w:r>
    </w:p>
    <w:p w14:paraId="1C654C01" w14:textId="77777777" w:rsidR="0044557C" w:rsidRPr="00BC5113" w:rsidRDefault="0044557C">
      <w:pPr>
        <w:pStyle w:val="ListParagraph"/>
        <w:numPr>
          <w:ilvl w:val="0"/>
          <w:numId w:val="25"/>
        </w:numPr>
        <w:tabs>
          <w:tab w:val="left" w:pos="567"/>
        </w:tabs>
        <w:spacing w:line="480" w:lineRule="auto"/>
        <w:ind w:left="0" w:firstLine="0"/>
        <w:jc w:val="both"/>
        <w:rPr>
          <w:rFonts w:asciiTheme="majorBidi" w:hAnsiTheme="majorBidi" w:cstheme="majorBidi"/>
          <w:sz w:val="28"/>
          <w:szCs w:val="28"/>
          <w:lang w:bidi="ar-EG"/>
        </w:rPr>
      </w:pPr>
      <w:r w:rsidRPr="004A50E7">
        <w:rPr>
          <w:rFonts w:asciiTheme="majorBidi" w:hAnsiTheme="majorBidi" w:cstheme="majorBidi"/>
          <w:b/>
          <w:bCs/>
          <w:sz w:val="28"/>
          <w:szCs w:val="28"/>
          <w:lang w:bidi="ar-EG"/>
        </w:rPr>
        <w:t>Key Insights:</w:t>
      </w:r>
      <w:r w:rsidRPr="004A50E7">
        <w:rPr>
          <w:rFonts w:asciiTheme="majorBidi" w:hAnsiTheme="majorBidi" w:cstheme="majorBidi"/>
          <w:sz w:val="28"/>
          <w:szCs w:val="28"/>
          <w:lang w:bidi="ar-EG"/>
        </w:rPr>
        <w:t xml:space="preserve"> Porter (1980) suggests that strategic planning is critical for navigating turbulent environments. By employing strategic management principles, organizations can devise comprehensive plans that enhance their resilience, optimize logistics efficiency, and ensure sustainable growth despite external disruptions.</w:t>
      </w:r>
    </w:p>
    <w:p w14:paraId="32945915" w14:textId="77777777" w:rsidR="00F925D0" w:rsidRPr="000A05F2" w:rsidRDefault="00F925D0" w:rsidP="006A5A2A">
      <w:pPr>
        <w:tabs>
          <w:tab w:val="left" w:pos="567"/>
        </w:tabs>
        <w:bidi w:val="0"/>
        <w:spacing w:line="480" w:lineRule="auto"/>
        <w:rPr>
          <w:rFonts w:asciiTheme="majorBidi" w:hAnsiTheme="majorBidi" w:cstheme="majorBidi"/>
          <w:sz w:val="28"/>
          <w:szCs w:val="28"/>
          <w:u w:val="single"/>
          <w:rtl/>
        </w:rPr>
      </w:pPr>
    </w:p>
    <w:p w14:paraId="72F19185" w14:textId="77777777" w:rsidR="00F925D0" w:rsidRPr="000A05F2" w:rsidRDefault="00F925D0" w:rsidP="006A5A2A">
      <w:pPr>
        <w:tabs>
          <w:tab w:val="left" w:pos="567"/>
        </w:tabs>
        <w:bidi w:val="0"/>
        <w:spacing w:line="480" w:lineRule="auto"/>
        <w:rPr>
          <w:rFonts w:asciiTheme="majorBidi" w:hAnsiTheme="majorBidi" w:cstheme="majorBidi"/>
          <w:sz w:val="28"/>
          <w:szCs w:val="28"/>
          <w:u w:val="single"/>
          <w:rtl/>
        </w:rPr>
      </w:pPr>
    </w:p>
    <w:p w14:paraId="214E1000" w14:textId="77777777" w:rsidR="00F925D0" w:rsidRPr="000A05F2" w:rsidRDefault="00F925D0" w:rsidP="006A5A2A">
      <w:pPr>
        <w:tabs>
          <w:tab w:val="left" w:pos="567"/>
        </w:tabs>
        <w:bidi w:val="0"/>
        <w:spacing w:line="480" w:lineRule="auto"/>
        <w:rPr>
          <w:rFonts w:asciiTheme="majorBidi" w:hAnsiTheme="majorBidi" w:cstheme="majorBidi"/>
          <w:sz w:val="28"/>
          <w:szCs w:val="28"/>
          <w:u w:val="single"/>
          <w:rtl/>
        </w:rPr>
      </w:pPr>
    </w:p>
    <w:p w14:paraId="0E6D9730" w14:textId="77777777" w:rsidR="00F925D0" w:rsidRPr="000A05F2" w:rsidRDefault="00F925D0" w:rsidP="006A5A2A">
      <w:pPr>
        <w:tabs>
          <w:tab w:val="left" w:pos="567"/>
        </w:tabs>
        <w:bidi w:val="0"/>
        <w:spacing w:line="480" w:lineRule="auto"/>
        <w:rPr>
          <w:rFonts w:asciiTheme="majorBidi" w:hAnsiTheme="majorBidi" w:cstheme="majorBidi"/>
          <w:sz w:val="28"/>
          <w:szCs w:val="28"/>
          <w:u w:val="single"/>
          <w:rtl/>
        </w:rPr>
      </w:pPr>
    </w:p>
    <w:p w14:paraId="4A9D279F" w14:textId="77777777" w:rsidR="00F925D0" w:rsidRPr="000A05F2" w:rsidRDefault="00F925D0" w:rsidP="006A5A2A">
      <w:pPr>
        <w:tabs>
          <w:tab w:val="left" w:pos="567"/>
        </w:tabs>
        <w:bidi w:val="0"/>
        <w:spacing w:line="480" w:lineRule="auto"/>
        <w:rPr>
          <w:rFonts w:asciiTheme="majorBidi" w:hAnsiTheme="majorBidi" w:cstheme="majorBidi"/>
          <w:sz w:val="28"/>
          <w:szCs w:val="28"/>
          <w:u w:val="single"/>
          <w:rtl/>
        </w:rPr>
      </w:pPr>
    </w:p>
    <w:p w14:paraId="3F54AAAA" w14:textId="77777777" w:rsidR="00A52EA1" w:rsidRDefault="00A52EA1" w:rsidP="006A5A2A">
      <w:pPr>
        <w:tabs>
          <w:tab w:val="left" w:pos="567"/>
        </w:tabs>
        <w:bidi w:val="0"/>
        <w:spacing w:line="480" w:lineRule="auto"/>
        <w:rPr>
          <w:rFonts w:asciiTheme="majorBidi" w:hAnsiTheme="majorBidi" w:cstheme="majorBidi"/>
          <w:b/>
          <w:bCs/>
          <w:sz w:val="48"/>
          <w:szCs w:val="48"/>
          <w:u w:val="single"/>
        </w:rPr>
      </w:pPr>
    </w:p>
    <w:p w14:paraId="5EC94A21" w14:textId="77777777" w:rsidR="00261612" w:rsidRDefault="00261612" w:rsidP="00261612">
      <w:pPr>
        <w:bidi w:val="0"/>
        <w:spacing w:line="480" w:lineRule="auto"/>
        <w:rPr>
          <w:rFonts w:asciiTheme="majorBidi" w:hAnsiTheme="majorBidi" w:cstheme="majorBidi"/>
          <w:b/>
          <w:bCs/>
          <w:sz w:val="48"/>
          <w:szCs w:val="48"/>
          <w:u w:val="single"/>
        </w:rPr>
      </w:pPr>
    </w:p>
    <w:p w14:paraId="2A580AFB" w14:textId="77777777" w:rsidR="00176C5F" w:rsidRDefault="00176C5F" w:rsidP="00176C5F">
      <w:pPr>
        <w:bidi w:val="0"/>
        <w:spacing w:line="480" w:lineRule="auto"/>
        <w:rPr>
          <w:rFonts w:asciiTheme="majorBidi" w:hAnsiTheme="majorBidi" w:cstheme="majorBidi"/>
          <w:b/>
          <w:bCs/>
          <w:sz w:val="48"/>
          <w:szCs w:val="48"/>
          <w:u w:val="single"/>
        </w:rPr>
      </w:pPr>
    </w:p>
    <w:p w14:paraId="079396F9" w14:textId="77777777" w:rsidR="0006432E" w:rsidRPr="000A05F2" w:rsidRDefault="0006432E" w:rsidP="007F5AC8">
      <w:pPr>
        <w:bidi w:val="0"/>
        <w:spacing w:line="480" w:lineRule="auto"/>
        <w:rPr>
          <w:rFonts w:asciiTheme="majorBidi" w:hAnsiTheme="majorBidi" w:cstheme="majorBidi"/>
          <w:b/>
          <w:bCs/>
          <w:sz w:val="48"/>
          <w:szCs w:val="48"/>
          <w:u w:val="single"/>
          <w:rtl/>
        </w:rPr>
      </w:pPr>
    </w:p>
    <w:p w14:paraId="716B3201" w14:textId="77777777" w:rsidR="002D38B5" w:rsidRPr="000A05F2" w:rsidRDefault="002D38B5" w:rsidP="007F5AC8">
      <w:pPr>
        <w:bidi w:val="0"/>
        <w:spacing w:line="480" w:lineRule="auto"/>
        <w:ind w:right="752"/>
        <w:jc w:val="center"/>
        <w:rPr>
          <w:rFonts w:asciiTheme="majorBidi" w:hAnsiTheme="majorBidi" w:cstheme="majorBidi"/>
          <w:b/>
          <w:bCs/>
          <w:sz w:val="48"/>
          <w:szCs w:val="48"/>
          <w:u w:val="single"/>
          <w:rtl/>
        </w:rPr>
      </w:pPr>
      <w:r w:rsidRPr="000A05F2">
        <w:rPr>
          <w:rFonts w:asciiTheme="majorBidi" w:hAnsiTheme="majorBidi" w:cstheme="majorBidi"/>
          <w:b/>
          <w:bCs/>
          <w:sz w:val="48"/>
          <w:szCs w:val="48"/>
          <w:u w:val="single"/>
        </w:rPr>
        <w:t>Chapter Two</w:t>
      </w:r>
    </w:p>
    <w:p w14:paraId="6AAFE107" w14:textId="386A33DE" w:rsidR="00F925D0" w:rsidRPr="000A05F2" w:rsidRDefault="002D38B5" w:rsidP="007F5AC8">
      <w:pPr>
        <w:bidi w:val="0"/>
        <w:spacing w:line="480" w:lineRule="auto"/>
        <w:ind w:right="752"/>
        <w:jc w:val="center"/>
        <w:rPr>
          <w:rFonts w:asciiTheme="majorBidi" w:hAnsiTheme="majorBidi" w:cstheme="majorBidi"/>
          <w:b/>
          <w:bCs/>
          <w:sz w:val="48"/>
          <w:szCs w:val="48"/>
          <w:u w:val="single"/>
          <w:rtl/>
        </w:rPr>
      </w:pPr>
      <w:r w:rsidRPr="000A05F2">
        <w:rPr>
          <w:rFonts w:asciiTheme="majorBidi" w:hAnsiTheme="majorBidi" w:cstheme="majorBidi"/>
          <w:b/>
          <w:bCs/>
          <w:sz w:val="48"/>
          <w:szCs w:val="48"/>
          <w:u w:val="single"/>
        </w:rPr>
        <w:t>Previous studies</w:t>
      </w:r>
    </w:p>
    <w:p w14:paraId="34548D0B" w14:textId="77777777" w:rsidR="00F925D0" w:rsidRPr="000A05F2" w:rsidRDefault="00F925D0" w:rsidP="007F5AC8">
      <w:pPr>
        <w:bidi w:val="0"/>
        <w:spacing w:line="480" w:lineRule="auto"/>
        <w:rPr>
          <w:rFonts w:asciiTheme="majorBidi" w:hAnsiTheme="majorBidi" w:cstheme="majorBidi"/>
          <w:sz w:val="28"/>
          <w:szCs w:val="28"/>
          <w:u w:val="single"/>
          <w:rtl/>
        </w:rPr>
      </w:pPr>
    </w:p>
    <w:p w14:paraId="036D7235" w14:textId="77777777" w:rsidR="00F925D0" w:rsidRPr="000A05F2" w:rsidRDefault="00F925D0" w:rsidP="007F5AC8">
      <w:pPr>
        <w:bidi w:val="0"/>
        <w:spacing w:line="480" w:lineRule="auto"/>
        <w:rPr>
          <w:rFonts w:asciiTheme="majorBidi" w:hAnsiTheme="majorBidi" w:cstheme="majorBidi"/>
          <w:sz w:val="28"/>
          <w:szCs w:val="28"/>
          <w:u w:val="single"/>
          <w:rtl/>
        </w:rPr>
      </w:pPr>
    </w:p>
    <w:p w14:paraId="10C7EEB3" w14:textId="77777777" w:rsidR="00F925D0" w:rsidRDefault="00F925D0" w:rsidP="007F5AC8">
      <w:pPr>
        <w:bidi w:val="0"/>
        <w:spacing w:line="480" w:lineRule="auto"/>
        <w:rPr>
          <w:rFonts w:asciiTheme="majorBidi" w:hAnsiTheme="majorBidi" w:cstheme="majorBidi"/>
          <w:sz w:val="28"/>
          <w:szCs w:val="28"/>
          <w:u w:val="single"/>
        </w:rPr>
      </w:pPr>
    </w:p>
    <w:p w14:paraId="46E22F26" w14:textId="77777777" w:rsidR="00176C5F" w:rsidRPr="000A05F2" w:rsidRDefault="00176C5F" w:rsidP="00176C5F">
      <w:pPr>
        <w:bidi w:val="0"/>
        <w:spacing w:line="480" w:lineRule="auto"/>
        <w:rPr>
          <w:rFonts w:asciiTheme="majorBidi" w:hAnsiTheme="majorBidi" w:cstheme="majorBidi"/>
          <w:sz w:val="28"/>
          <w:szCs w:val="28"/>
          <w:u w:val="single"/>
          <w:rtl/>
        </w:rPr>
      </w:pPr>
    </w:p>
    <w:p w14:paraId="31DE7DB7" w14:textId="77777777" w:rsidR="00F925D0" w:rsidRPr="000A05F2" w:rsidRDefault="00F925D0" w:rsidP="007F5AC8">
      <w:pPr>
        <w:bidi w:val="0"/>
        <w:spacing w:line="480" w:lineRule="auto"/>
        <w:rPr>
          <w:rFonts w:asciiTheme="majorBidi" w:hAnsiTheme="majorBidi" w:cstheme="majorBidi"/>
          <w:sz w:val="28"/>
          <w:szCs w:val="28"/>
          <w:u w:val="single"/>
          <w:rtl/>
        </w:rPr>
      </w:pPr>
    </w:p>
    <w:p w14:paraId="5D47F8A5" w14:textId="77777777" w:rsidR="00602887" w:rsidRDefault="00602887" w:rsidP="007F5AC8">
      <w:pPr>
        <w:bidi w:val="0"/>
        <w:spacing w:line="480" w:lineRule="auto"/>
        <w:ind w:firstLine="567"/>
        <w:jc w:val="both"/>
        <w:rPr>
          <w:rFonts w:asciiTheme="majorBidi" w:hAnsiTheme="majorBidi" w:cstheme="majorBidi"/>
          <w:sz w:val="28"/>
          <w:szCs w:val="28"/>
        </w:rPr>
      </w:pPr>
    </w:p>
    <w:p w14:paraId="50E9E531" w14:textId="77777777" w:rsidR="00331E06" w:rsidRDefault="00331E06" w:rsidP="00331E06">
      <w:pPr>
        <w:bidi w:val="0"/>
        <w:spacing w:line="480" w:lineRule="auto"/>
        <w:ind w:firstLine="567"/>
        <w:jc w:val="both"/>
        <w:rPr>
          <w:rFonts w:asciiTheme="majorBidi" w:hAnsiTheme="majorBidi" w:cstheme="majorBidi"/>
          <w:sz w:val="28"/>
          <w:szCs w:val="28"/>
        </w:rPr>
      </w:pPr>
    </w:p>
    <w:p w14:paraId="036B28C0" w14:textId="77777777" w:rsidR="00331E06" w:rsidRDefault="00331E06" w:rsidP="00331E06">
      <w:pPr>
        <w:bidi w:val="0"/>
        <w:spacing w:line="480" w:lineRule="auto"/>
        <w:ind w:firstLine="567"/>
        <w:jc w:val="both"/>
        <w:rPr>
          <w:rFonts w:asciiTheme="majorBidi" w:hAnsiTheme="majorBidi" w:cstheme="majorBidi"/>
          <w:sz w:val="28"/>
          <w:szCs w:val="28"/>
        </w:rPr>
      </w:pPr>
    </w:p>
    <w:p w14:paraId="2C4A8523" w14:textId="77777777" w:rsidR="00331E06" w:rsidRPr="000A05F2" w:rsidRDefault="00331E06" w:rsidP="00331E06">
      <w:pPr>
        <w:bidi w:val="0"/>
        <w:spacing w:line="480" w:lineRule="auto"/>
        <w:ind w:firstLine="567"/>
        <w:jc w:val="both"/>
        <w:rPr>
          <w:rFonts w:asciiTheme="majorBidi" w:hAnsiTheme="majorBidi" w:cstheme="majorBidi"/>
          <w:sz w:val="28"/>
          <w:szCs w:val="28"/>
        </w:rPr>
      </w:pPr>
    </w:p>
    <w:p w14:paraId="754811CA" w14:textId="5BFFDB7C" w:rsidR="00602887" w:rsidRPr="000A05F2" w:rsidRDefault="00602887" w:rsidP="007F5AC8">
      <w:pPr>
        <w:pStyle w:val="Heading1"/>
        <w:spacing w:line="480" w:lineRule="auto"/>
        <w:rPr>
          <w:rFonts w:asciiTheme="majorBidi" w:eastAsia="Times New Roman" w:hAnsiTheme="majorBidi"/>
          <w:b/>
          <w:bCs/>
          <w:color w:val="000000" w:themeColor="text1"/>
          <w:sz w:val="32"/>
          <w:szCs w:val="32"/>
        </w:rPr>
      </w:pPr>
      <w:bookmarkStart w:id="9" w:name="_Toc173771372"/>
      <w:r w:rsidRPr="000A05F2">
        <w:rPr>
          <w:rFonts w:asciiTheme="majorBidi" w:eastAsia="Times New Roman" w:hAnsiTheme="majorBidi"/>
          <w:b/>
          <w:bCs/>
          <w:color w:val="000000" w:themeColor="text1"/>
          <w:sz w:val="32"/>
          <w:szCs w:val="32"/>
        </w:rPr>
        <w:lastRenderedPageBreak/>
        <w:t>Introduction</w:t>
      </w:r>
      <w:bookmarkEnd w:id="9"/>
      <w:r w:rsidRPr="000A05F2">
        <w:rPr>
          <w:rFonts w:asciiTheme="majorBidi" w:eastAsia="Times New Roman" w:hAnsiTheme="majorBidi"/>
          <w:b/>
          <w:bCs/>
          <w:color w:val="000000" w:themeColor="text1"/>
          <w:sz w:val="32"/>
          <w:szCs w:val="32"/>
        </w:rPr>
        <w:t xml:space="preserve"> </w:t>
      </w:r>
    </w:p>
    <w:p w14:paraId="20263393" w14:textId="1D3FC472" w:rsidR="00261612" w:rsidRPr="00261612" w:rsidRDefault="00261612" w:rsidP="00261612">
      <w:pPr>
        <w:bidi w:val="0"/>
        <w:spacing w:line="480" w:lineRule="auto"/>
        <w:ind w:firstLine="567"/>
        <w:jc w:val="both"/>
        <w:rPr>
          <w:rFonts w:asciiTheme="majorBidi" w:hAnsiTheme="majorBidi" w:cstheme="majorBidi"/>
          <w:sz w:val="28"/>
          <w:szCs w:val="28"/>
        </w:rPr>
      </w:pPr>
      <w:r w:rsidRPr="00261612">
        <w:rPr>
          <w:rFonts w:asciiTheme="majorBidi" w:hAnsiTheme="majorBidi" w:cstheme="majorBidi"/>
          <w:sz w:val="28"/>
          <w:szCs w:val="28"/>
        </w:rPr>
        <w:t>Previous studies are essential in scientific inquiries as they provide the theoretical framework and foundational knowledge necessary for understanding the research topic. This chapter will examine the literature on the impact of the pandemic on global supply chains, focusing specifically on ROSHN Real Estate</w:t>
      </w:r>
      <w:r w:rsidRPr="00261612">
        <w:rPr>
          <w:rFonts w:asciiTheme="majorBidi" w:hAnsiTheme="majorBidi" w:cs="Times New Roman"/>
          <w:sz w:val="28"/>
          <w:szCs w:val="28"/>
          <w:rtl/>
        </w:rPr>
        <w:t>.</w:t>
      </w:r>
    </w:p>
    <w:p w14:paraId="2103D8C3" w14:textId="32600189" w:rsidR="00261612" w:rsidRPr="00261612" w:rsidRDefault="00261612" w:rsidP="00261612">
      <w:pPr>
        <w:bidi w:val="0"/>
        <w:spacing w:line="480" w:lineRule="auto"/>
        <w:ind w:firstLine="567"/>
        <w:jc w:val="both"/>
        <w:rPr>
          <w:rFonts w:asciiTheme="majorBidi" w:hAnsiTheme="majorBidi" w:cstheme="majorBidi"/>
          <w:sz w:val="28"/>
          <w:szCs w:val="28"/>
        </w:rPr>
      </w:pPr>
      <w:r w:rsidRPr="00261612">
        <w:rPr>
          <w:rFonts w:asciiTheme="majorBidi" w:hAnsiTheme="majorBidi" w:cstheme="majorBidi"/>
          <w:sz w:val="28"/>
          <w:szCs w:val="28"/>
        </w:rPr>
        <w:t>The pandemic has profoundly affected various sectors, including supply chains, by altering how businesses interact with consumers and how products are delivered. It is crucial to understand how these changes have influenced supply chain operations and consumer behavior for companies like ROSHN. In this chapter, we will review existing studies on the pandemic's effects on supply chains and consumer behavior, evaluating the methodologies and results of these studies and their relevance to our research goals</w:t>
      </w:r>
      <w:r w:rsidRPr="00261612">
        <w:rPr>
          <w:rFonts w:asciiTheme="majorBidi" w:hAnsiTheme="majorBidi" w:cs="Times New Roman"/>
          <w:sz w:val="28"/>
          <w:szCs w:val="28"/>
          <w:rtl/>
        </w:rPr>
        <w:t>.</w:t>
      </w:r>
    </w:p>
    <w:p w14:paraId="3B68088F" w14:textId="2B9F6704" w:rsidR="00261612" w:rsidRDefault="00261612" w:rsidP="00261612">
      <w:pPr>
        <w:bidi w:val="0"/>
        <w:spacing w:line="480" w:lineRule="auto"/>
        <w:ind w:firstLine="567"/>
        <w:jc w:val="both"/>
        <w:rPr>
          <w:rFonts w:asciiTheme="majorBidi" w:hAnsiTheme="majorBidi" w:cstheme="majorBidi"/>
          <w:sz w:val="28"/>
          <w:szCs w:val="28"/>
          <w:rtl/>
        </w:rPr>
      </w:pPr>
      <w:r w:rsidRPr="00261612">
        <w:rPr>
          <w:rFonts w:asciiTheme="majorBidi" w:hAnsiTheme="majorBidi" w:cstheme="majorBidi"/>
          <w:sz w:val="28"/>
          <w:szCs w:val="28"/>
        </w:rPr>
        <w:t>Furthermore, we will identify gaps in the current literature and discuss how our study aims to address these gaps. This review will provide a detailed and scientifically grounded understanding of the pandemic's impact on supply chain operations at ROSHN and the broader supply chain sector.</w:t>
      </w:r>
    </w:p>
    <w:p w14:paraId="745B111C" w14:textId="77777777" w:rsidR="00261612" w:rsidRPr="00884CAC" w:rsidRDefault="00261612" w:rsidP="00261612">
      <w:pPr>
        <w:bidi w:val="0"/>
        <w:spacing w:line="480" w:lineRule="auto"/>
        <w:ind w:firstLine="567"/>
        <w:jc w:val="both"/>
        <w:rPr>
          <w:rFonts w:asciiTheme="majorBidi" w:hAnsiTheme="majorBidi" w:cstheme="majorBidi"/>
          <w:sz w:val="28"/>
          <w:szCs w:val="28"/>
          <w:rtl/>
        </w:rPr>
      </w:pPr>
    </w:p>
    <w:p w14:paraId="3B441662" w14:textId="406C57A4" w:rsidR="00837287" w:rsidRPr="000A05F2" w:rsidRDefault="00837287" w:rsidP="007F5AC8">
      <w:pPr>
        <w:pStyle w:val="Heading1"/>
        <w:spacing w:line="480" w:lineRule="auto"/>
        <w:jc w:val="both"/>
        <w:rPr>
          <w:rFonts w:asciiTheme="majorBidi" w:hAnsiTheme="majorBidi"/>
          <w:b/>
          <w:bCs/>
          <w:color w:val="auto"/>
          <w:sz w:val="32"/>
          <w:szCs w:val="32"/>
          <w:lang w:bidi="ar-EG"/>
        </w:rPr>
      </w:pPr>
      <w:bookmarkStart w:id="10" w:name="_Toc173771373"/>
      <w:r w:rsidRPr="000A05F2">
        <w:rPr>
          <w:rFonts w:asciiTheme="majorBidi" w:hAnsiTheme="majorBidi"/>
          <w:b/>
          <w:bCs/>
          <w:color w:val="auto"/>
          <w:sz w:val="32"/>
          <w:szCs w:val="32"/>
          <w:lang w:bidi="ar-EG"/>
        </w:rPr>
        <w:lastRenderedPageBreak/>
        <w:t>Previous studies</w:t>
      </w:r>
      <w:bookmarkEnd w:id="10"/>
      <w:r w:rsidRPr="000A05F2">
        <w:rPr>
          <w:rFonts w:asciiTheme="majorBidi" w:hAnsiTheme="majorBidi"/>
          <w:b/>
          <w:bCs/>
          <w:color w:val="auto"/>
          <w:sz w:val="32"/>
          <w:szCs w:val="32"/>
          <w:lang w:bidi="ar-EG"/>
        </w:rPr>
        <w:t xml:space="preserve"> </w:t>
      </w:r>
    </w:p>
    <w:p w14:paraId="1A2CF3F0" w14:textId="77777777" w:rsidR="00DB5A1F" w:rsidRDefault="00DB5A1F" w:rsidP="00DB5A1F">
      <w:pPr>
        <w:bidi w:val="0"/>
        <w:spacing w:line="480" w:lineRule="auto"/>
        <w:ind w:firstLine="567"/>
        <w:jc w:val="both"/>
        <w:rPr>
          <w:rFonts w:asciiTheme="majorBidi" w:hAnsiTheme="majorBidi" w:cstheme="majorBidi"/>
          <w:sz w:val="28"/>
          <w:szCs w:val="28"/>
          <w:lang w:bidi="ar-EG"/>
        </w:rPr>
      </w:pPr>
      <w:r w:rsidRPr="00CA6BCE">
        <w:rPr>
          <w:rFonts w:asciiTheme="majorBidi" w:hAnsiTheme="majorBidi" w:cstheme="majorBidi"/>
          <w:sz w:val="28"/>
          <w:szCs w:val="28"/>
          <w:lang w:bidi="ar-EG"/>
        </w:rPr>
        <w:t>Baldwin, R., &amp; Tomiura, E. (2020) conducted a study titled "</w:t>
      </w:r>
      <w:r w:rsidRPr="00104FF0">
        <w:rPr>
          <w:rFonts w:asciiTheme="majorBidi" w:hAnsiTheme="majorBidi" w:cstheme="majorBidi"/>
          <w:b/>
          <w:bCs/>
          <w:sz w:val="28"/>
          <w:szCs w:val="28"/>
          <w:lang w:bidi="ar-EG"/>
        </w:rPr>
        <w:t>Thinking ahead about the trade impact of COVID-19</w:t>
      </w:r>
      <w:r w:rsidRPr="00CA6BCE">
        <w:rPr>
          <w:rFonts w:asciiTheme="majorBidi" w:hAnsiTheme="majorBidi" w:cstheme="majorBidi"/>
          <w:sz w:val="28"/>
          <w:szCs w:val="28"/>
          <w:lang w:bidi="ar-EG"/>
        </w:rPr>
        <w:t>" discussing potential disruptions in global value chains due to the COVID-19 pandemic and proposing strategies to enhance resilience. The study focuses on the diversification of supply sources and the strengthening of digital infrastructure to mitigate the risks associated with supply chain disruptions. Baldwin and Tomiura anticipate significant challenges in global trade post-pandemic and suggest proactive measures for businesses, emphasizing the importance of strategic planning and adaptability to ensure continuity and stability in global value chains.</w:t>
      </w:r>
    </w:p>
    <w:p w14:paraId="4997110F" w14:textId="77777777" w:rsidR="00DB5A1F" w:rsidRDefault="00DB5A1F" w:rsidP="00DB5A1F">
      <w:pPr>
        <w:bidi w:val="0"/>
        <w:spacing w:line="480" w:lineRule="auto"/>
        <w:ind w:firstLine="567"/>
        <w:jc w:val="both"/>
        <w:rPr>
          <w:rFonts w:asciiTheme="majorBidi" w:hAnsiTheme="majorBidi" w:cstheme="majorBidi"/>
          <w:sz w:val="28"/>
          <w:szCs w:val="28"/>
          <w:lang w:bidi="ar-EG"/>
        </w:rPr>
      </w:pPr>
      <w:r w:rsidRPr="00940394">
        <w:rPr>
          <w:rFonts w:asciiTheme="majorBidi" w:hAnsiTheme="majorBidi" w:cstheme="majorBidi"/>
          <w:sz w:val="28"/>
          <w:szCs w:val="28"/>
          <w:lang w:bidi="ar-EG"/>
        </w:rPr>
        <w:t>Mudambi, R., &amp; Puck, J. (2020) conducted research titled "</w:t>
      </w:r>
      <w:r w:rsidRPr="00E24774">
        <w:rPr>
          <w:rFonts w:asciiTheme="majorBidi" w:hAnsiTheme="majorBidi" w:cstheme="majorBidi"/>
          <w:b/>
          <w:bCs/>
          <w:sz w:val="28"/>
          <w:szCs w:val="28"/>
          <w:lang w:bidi="ar-EG"/>
        </w:rPr>
        <w:t>Global value chain reconfiguration in the post-COVID-19 era: Implications for global business research</w:t>
      </w:r>
      <w:r w:rsidRPr="00940394">
        <w:rPr>
          <w:rFonts w:asciiTheme="majorBidi" w:hAnsiTheme="majorBidi" w:cstheme="majorBidi"/>
          <w:sz w:val="28"/>
          <w:szCs w:val="28"/>
          <w:lang w:bidi="ar-EG"/>
        </w:rPr>
        <w:t>" examining how the COVID-19 pandemic prompted reconfiguration in global value chains. The study explores strategic adjustments and resilience-building measures adopted by businesses in response to the pandemic. Mudambi and Puck analyze the structural changes in global value chains post-pandemic, emphasizing the need for innovation and strategic realignment to mitigate future disruptions. The study underscores the importance of adapting to new market dynamics and enhancing supply chain resilience. It found that businesses that innovated and realigned their strategies were more resilient in facing the disruptions.</w:t>
      </w:r>
    </w:p>
    <w:p w14:paraId="4376423E" w14:textId="77777777" w:rsidR="00DB5A1F" w:rsidRDefault="00DB5A1F" w:rsidP="00DB5A1F">
      <w:pPr>
        <w:bidi w:val="0"/>
        <w:spacing w:line="480" w:lineRule="auto"/>
        <w:ind w:firstLine="567"/>
        <w:jc w:val="both"/>
        <w:rPr>
          <w:rFonts w:asciiTheme="majorBidi" w:hAnsiTheme="majorBidi" w:cstheme="majorBidi"/>
          <w:sz w:val="28"/>
          <w:szCs w:val="28"/>
          <w:rtl/>
          <w:lang w:bidi="ar-EG"/>
        </w:rPr>
      </w:pPr>
      <w:r w:rsidRPr="0071646F">
        <w:rPr>
          <w:rFonts w:asciiTheme="majorBidi" w:hAnsiTheme="majorBidi" w:cstheme="majorBidi"/>
          <w:sz w:val="28"/>
          <w:szCs w:val="28"/>
          <w:lang w:bidi="ar-EG"/>
        </w:rPr>
        <w:lastRenderedPageBreak/>
        <w:t xml:space="preserve">(Uchehara </w:t>
      </w:r>
      <w:r w:rsidRPr="0071646F">
        <w:rPr>
          <w:rFonts w:asciiTheme="majorBidi" w:hAnsiTheme="majorBidi" w:cstheme="majorBidi"/>
          <w:i/>
          <w:iCs/>
          <w:sz w:val="28"/>
          <w:szCs w:val="28"/>
          <w:lang w:bidi="ar-EG"/>
        </w:rPr>
        <w:t>et al</w:t>
      </w:r>
      <w:r w:rsidRPr="0071646F">
        <w:rPr>
          <w:rFonts w:asciiTheme="majorBidi" w:hAnsiTheme="majorBidi" w:cstheme="majorBidi"/>
          <w:sz w:val="28"/>
          <w:szCs w:val="28"/>
          <w:lang w:bidi="ar-EG"/>
        </w:rPr>
        <w:t>., 2020) conducted a study titled "</w:t>
      </w:r>
      <w:r w:rsidRPr="009E1350">
        <w:rPr>
          <w:rFonts w:asciiTheme="majorBidi" w:hAnsiTheme="majorBidi" w:cstheme="majorBidi"/>
          <w:b/>
          <w:bCs/>
          <w:sz w:val="28"/>
          <w:szCs w:val="28"/>
          <w:lang w:bidi="ar-EG"/>
        </w:rPr>
        <w:t>Understanding the impact of COVID-19 on the real estate sector in the United Kingdom</w:t>
      </w:r>
      <w:r w:rsidRPr="0071646F">
        <w:rPr>
          <w:rFonts w:asciiTheme="majorBidi" w:hAnsiTheme="majorBidi" w:cstheme="majorBidi"/>
          <w:sz w:val="28"/>
          <w:szCs w:val="28"/>
          <w:lang w:bidi="ar-EG"/>
        </w:rPr>
        <w:t>." The study aimed to assess the pandemic's impact and mitigation strategies within the real estate sector, focusing on tenants and the supply chain. Using a qualitative descriptive research design, data was gathered primarily from secondary sources, including the Occupiers’ Sentiment Index and past recessionary financial performance. The study analyzed various economic recovery scenarios (V, U, W, L shapes) and legal frameworks to mitigate pandemic risks across the sector. Findings highlighted emerging trends such as contract clause revisions as industry mitigation strategies. This study provides insights crucial for developing long-term responses to future pandemics within the real estate sector, emphasizing resilience and preparedness strategies.</w:t>
      </w:r>
    </w:p>
    <w:p w14:paraId="2AD81D8A" w14:textId="77777777" w:rsidR="00DB5A1F" w:rsidRDefault="00DB5A1F" w:rsidP="00DB5A1F">
      <w:pPr>
        <w:bidi w:val="0"/>
        <w:spacing w:line="480" w:lineRule="auto"/>
        <w:ind w:firstLine="567"/>
        <w:jc w:val="both"/>
        <w:rPr>
          <w:rFonts w:asciiTheme="majorBidi" w:hAnsiTheme="majorBidi" w:cstheme="majorBidi"/>
          <w:sz w:val="28"/>
          <w:szCs w:val="28"/>
          <w:lang w:bidi="ar-EG"/>
        </w:rPr>
      </w:pPr>
      <w:r w:rsidRPr="00F819E9">
        <w:rPr>
          <w:rFonts w:asciiTheme="majorBidi" w:hAnsiTheme="majorBidi" w:cstheme="majorBidi"/>
          <w:sz w:val="28"/>
          <w:szCs w:val="28"/>
          <w:lang w:bidi="ar-EG"/>
        </w:rPr>
        <w:t>Acharya, &amp; Bengui, (2021) conducted a study titled "</w:t>
      </w:r>
      <w:r w:rsidRPr="00F819E9">
        <w:rPr>
          <w:rFonts w:asciiTheme="majorBidi" w:hAnsiTheme="majorBidi" w:cstheme="majorBidi"/>
          <w:b/>
          <w:bCs/>
          <w:sz w:val="28"/>
          <w:szCs w:val="28"/>
          <w:lang w:bidi="ar-EG"/>
        </w:rPr>
        <w:t>Global supply chains and export dynamics in developing countries: The role of COVID-19 shocks</w:t>
      </w:r>
      <w:r w:rsidRPr="00F819E9">
        <w:rPr>
          <w:rFonts w:asciiTheme="majorBidi" w:hAnsiTheme="majorBidi" w:cstheme="majorBidi"/>
          <w:sz w:val="28"/>
          <w:szCs w:val="28"/>
          <w:lang w:bidi="ar-EG"/>
        </w:rPr>
        <w:t xml:space="preserve">" examining the impact of COVID-19 disruptions on global supply chains and export dynamics in developing countries. The study highlights the vulnerabilities of firms in these countries to disruptions in global value chains, resulting in significant declines in export sales and increased likelihood of market exit, especially for those reliant on specific supply chains. To address these challenges, the study emphasizes the importance of resilience-building strategies, such as diversifying supply sources and adopting digital </w:t>
      </w:r>
      <w:r w:rsidRPr="00F819E9">
        <w:rPr>
          <w:rFonts w:asciiTheme="majorBidi" w:hAnsiTheme="majorBidi" w:cstheme="majorBidi"/>
          <w:sz w:val="28"/>
          <w:szCs w:val="28"/>
          <w:lang w:bidi="ar-EG"/>
        </w:rPr>
        <w:lastRenderedPageBreak/>
        <w:t>technologies. Firms that diversified their key inputs by sourcing from multiple countries were better able to withstand the shocks, while digital tools improved transparency and efficiency in managing supply chain operations. The study suggests that firms should adopt strategies to improve their resilience and rapid response capabilities, focusing on supply diversification, transparency, and collaboration across global value chains. These findings underscore the need for firms in developing countries to strengthen their supply chain strategies to better handle unforeseen events and prepare for future challenges in global trade dynamics.</w:t>
      </w:r>
    </w:p>
    <w:p w14:paraId="3FF208E1" w14:textId="77777777" w:rsidR="00DB5A1F" w:rsidRDefault="00DB5A1F" w:rsidP="00DB5A1F">
      <w:pPr>
        <w:bidi w:val="0"/>
        <w:spacing w:line="480" w:lineRule="auto"/>
        <w:ind w:firstLine="567"/>
        <w:jc w:val="both"/>
        <w:rPr>
          <w:rFonts w:asciiTheme="majorBidi" w:hAnsiTheme="majorBidi" w:cstheme="majorBidi"/>
          <w:sz w:val="28"/>
          <w:szCs w:val="28"/>
          <w:lang w:bidi="ar-EG"/>
        </w:rPr>
      </w:pPr>
      <w:r w:rsidRPr="00205866">
        <w:rPr>
          <w:rFonts w:asciiTheme="majorBidi" w:hAnsiTheme="majorBidi" w:cstheme="majorBidi"/>
          <w:sz w:val="28"/>
          <w:szCs w:val="28"/>
          <w:lang w:bidi="ar-EG"/>
        </w:rPr>
        <w:t>Javorcik, B. S. (2021) carried out a study titled "</w:t>
      </w:r>
      <w:r w:rsidRPr="00E24774">
        <w:rPr>
          <w:rFonts w:asciiTheme="majorBidi" w:hAnsiTheme="majorBidi" w:cstheme="majorBidi"/>
          <w:b/>
          <w:bCs/>
          <w:sz w:val="28"/>
          <w:szCs w:val="28"/>
          <w:lang w:bidi="ar-EG"/>
        </w:rPr>
        <w:t>Global supply chains during the COVID-19 pandemic: Retrospect and prospects</w:t>
      </w:r>
      <w:r w:rsidRPr="00205866">
        <w:rPr>
          <w:rFonts w:asciiTheme="majorBidi" w:hAnsiTheme="majorBidi" w:cstheme="majorBidi"/>
          <w:sz w:val="28"/>
          <w:szCs w:val="28"/>
          <w:lang w:bidi="ar-EG"/>
        </w:rPr>
        <w:t>" reviewing the disruptions caused by the pandemic on global supply chains and assessing the implications for future strategies. The study explores the role of diversification and digital technologies in enhancing resilience, providing a retrospective analysis of how global supply chains were affected by the pandemic. Javorcik highlights the lessons learned and proposes forward-looking strategies for businesses to strengthen their resilience and adaptability to future disruptions, focusing on the importance of robust supply chain management practices. The study found that companies that diversified their supply chains and adopted digital technologies were better able to cope with the disruptions.</w:t>
      </w:r>
    </w:p>
    <w:p w14:paraId="434B8019" w14:textId="77777777" w:rsidR="00DB5A1F" w:rsidRPr="0071646F" w:rsidRDefault="00DB5A1F" w:rsidP="00DB5A1F">
      <w:pPr>
        <w:bidi w:val="0"/>
        <w:spacing w:line="480" w:lineRule="auto"/>
        <w:ind w:firstLine="567"/>
        <w:jc w:val="both"/>
        <w:rPr>
          <w:rFonts w:asciiTheme="majorBidi" w:hAnsiTheme="majorBidi" w:cstheme="majorBidi"/>
          <w:sz w:val="28"/>
          <w:szCs w:val="28"/>
          <w:lang w:bidi="ar-EG"/>
        </w:rPr>
      </w:pPr>
      <w:r w:rsidRPr="00205866">
        <w:rPr>
          <w:rFonts w:asciiTheme="majorBidi" w:hAnsiTheme="majorBidi" w:cstheme="majorBidi"/>
          <w:sz w:val="28"/>
          <w:szCs w:val="28"/>
          <w:lang w:bidi="ar-EG"/>
        </w:rPr>
        <w:lastRenderedPageBreak/>
        <w:t>OECD (2021) published a report titled "</w:t>
      </w:r>
      <w:r w:rsidRPr="00E24774">
        <w:rPr>
          <w:rFonts w:asciiTheme="majorBidi" w:hAnsiTheme="majorBidi" w:cstheme="majorBidi"/>
          <w:b/>
          <w:bCs/>
          <w:sz w:val="28"/>
          <w:szCs w:val="28"/>
          <w:lang w:bidi="ar-EG"/>
        </w:rPr>
        <w:t>The impact of the COVID-19 pandemic on global value chains and policy responses</w:t>
      </w:r>
      <w:r w:rsidRPr="00205866">
        <w:rPr>
          <w:rFonts w:asciiTheme="majorBidi" w:hAnsiTheme="majorBidi" w:cstheme="majorBidi"/>
          <w:sz w:val="28"/>
          <w:szCs w:val="28"/>
          <w:lang w:bidi="ar-EG"/>
        </w:rPr>
        <w:t>" providing an overview of the disruptions caused by COVID-19 on global value chains and analyzing policy responses aimed at enhancing resilience. The report discusses strategies related to supply chain diversification and collaboration, assessing the economic and policy implications of the pandemic disruptions. The OECD offers recommendations for governments and businesses to strengthen the resilience and sustainability of global value chains, highlighting the need for coordinated efforts and strategic planning to address future challenges effectively. The report found that policy responses that promoted diversification and collaboration were effective in enhancing supply chain resilience.</w:t>
      </w:r>
    </w:p>
    <w:p w14:paraId="427E0930" w14:textId="77777777" w:rsidR="00DB5A1F" w:rsidRDefault="00DB5A1F" w:rsidP="00DB5A1F">
      <w:pPr>
        <w:bidi w:val="0"/>
        <w:spacing w:line="480" w:lineRule="auto"/>
        <w:ind w:firstLine="567"/>
        <w:jc w:val="both"/>
        <w:rPr>
          <w:rFonts w:asciiTheme="majorBidi" w:hAnsiTheme="majorBidi" w:cstheme="majorBidi"/>
          <w:sz w:val="28"/>
          <w:szCs w:val="28"/>
          <w:rtl/>
          <w:lang w:bidi="ar-EG"/>
        </w:rPr>
      </w:pPr>
      <w:r w:rsidRPr="0071646F">
        <w:rPr>
          <w:rFonts w:asciiTheme="majorBidi" w:hAnsiTheme="majorBidi" w:cstheme="majorBidi"/>
          <w:sz w:val="28"/>
          <w:szCs w:val="28"/>
          <w:lang w:bidi="ar-EG"/>
        </w:rPr>
        <w:t xml:space="preserve">(Sun </w:t>
      </w:r>
      <w:r w:rsidRPr="0071646F">
        <w:rPr>
          <w:rFonts w:asciiTheme="majorBidi" w:hAnsiTheme="majorBidi" w:cstheme="majorBidi"/>
          <w:i/>
          <w:iCs/>
          <w:sz w:val="28"/>
          <w:szCs w:val="28"/>
          <w:lang w:bidi="ar-EG"/>
        </w:rPr>
        <w:t>et al</w:t>
      </w:r>
      <w:r w:rsidRPr="0071646F">
        <w:rPr>
          <w:rFonts w:asciiTheme="majorBidi" w:hAnsiTheme="majorBidi" w:cstheme="majorBidi"/>
          <w:sz w:val="28"/>
          <w:szCs w:val="28"/>
          <w:lang w:bidi="ar-EG"/>
        </w:rPr>
        <w:t>., 2022) conducted a study entitled "</w:t>
      </w:r>
      <w:r w:rsidRPr="009E1350">
        <w:rPr>
          <w:rFonts w:asciiTheme="majorBidi" w:hAnsiTheme="majorBidi" w:cstheme="majorBidi"/>
          <w:b/>
          <w:bCs/>
          <w:sz w:val="28"/>
          <w:szCs w:val="28"/>
          <w:lang w:bidi="ar-EG"/>
        </w:rPr>
        <w:t>Evaluating COVID-19 Impact on the Future of the Electric Vehicles Supply Chain</w:t>
      </w:r>
      <w:r w:rsidRPr="0071646F">
        <w:rPr>
          <w:rFonts w:asciiTheme="majorBidi" w:hAnsiTheme="majorBidi" w:cstheme="majorBidi"/>
          <w:sz w:val="28"/>
          <w:szCs w:val="28"/>
          <w:lang w:bidi="ar-EG"/>
        </w:rPr>
        <w:t>". In this study, the aim was to explore the effects of the COVID-19 pandemic on the stability of the global electric vehicles (EVs) supply chain and the subsequent impact on climate ambitions. Using an integrated model framework, the research assessed supply risks of 17 selected core commodities throughout the EV supply chain, applying supply constraints to project future EV sales until 2030.</w:t>
      </w:r>
      <w:r w:rsidRPr="0071646F">
        <w:rPr>
          <w:rFonts w:asciiTheme="majorBidi" w:hAnsiTheme="majorBidi" w:cstheme="majorBidi"/>
          <w:sz w:val="28"/>
          <w:szCs w:val="28"/>
          <w:rtl/>
          <w:lang w:bidi="ar-EG"/>
        </w:rPr>
        <w:t xml:space="preserve"> </w:t>
      </w:r>
      <w:r w:rsidRPr="0071646F">
        <w:rPr>
          <w:rFonts w:asciiTheme="majorBidi" w:hAnsiTheme="majorBidi" w:cstheme="majorBidi"/>
          <w:sz w:val="28"/>
          <w:szCs w:val="28"/>
          <w:lang w:bidi="ar-EG"/>
        </w:rPr>
        <w:t xml:space="preserve">The study, which analyzed three pandemic development scenarios, revealed that if the pandemic is effectively contained before 2024, the global EV industry will recover without fundamental damage and can maintain the same growth trend </w:t>
      </w:r>
      <w:r w:rsidRPr="0071646F">
        <w:rPr>
          <w:rFonts w:asciiTheme="majorBidi" w:hAnsiTheme="majorBidi" w:cstheme="majorBidi"/>
          <w:sz w:val="28"/>
          <w:szCs w:val="28"/>
          <w:lang w:bidi="ar-EG"/>
        </w:rPr>
        <w:lastRenderedPageBreak/>
        <w:t>as in the no-pandemic scenario by 2030. The findings underscore the importance of fiscal stimulus in the post-pandemic era, suggesting that it should be directed more toward upgrading the quality of battery products rather than expanding production capacity.</w:t>
      </w:r>
      <w:r w:rsidRPr="0071646F">
        <w:rPr>
          <w:rFonts w:asciiTheme="majorBidi" w:hAnsiTheme="majorBidi" w:cstheme="majorBidi"/>
          <w:sz w:val="28"/>
          <w:szCs w:val="28"/>
          <w:rtl/>
          <w:lang w:bidi="ar-EG"/>
        </w:rPr>
        <w:t xml:space="preserve"> </w:t>
      </w:r>
      <w:r w:rsidRPr="0071646F">
        <w:rPr>
          <w:rFonts w:asciiTheme="majorBidi" w:hAnsiTheme="majorBidi" w:cstheme="majorBidi"/>
          <w:sz w:val="28"/>
          <w:szCs w:val="28"/>
          <w:lang w:bidi="ar-EG"/>
        </w:rPr>
        <w:t>Based on these findings, it is recommended that stakeholders focus on improving the resilience of the EV supply chain and ensure robust strategies for rapid response to unforeseen events, which includes prioritizing quality enhancements over mere capacity expansion.</w:t>
      </w:r>
    </w:p>
    <w:p w14:paraId="78334290" w14:textId="77777777" w:rsidR="00DB5A1F" w:rsidRDefault="00DB5A1F" w:rsidP="00DB5A1F">
      <w:pPr>
        <w:bidi w:val="0"/>
        <w:spacing w:line="480" w:lineRule="auto"/>
        <w:ind w:firstLine="567"/>
        <w:jc w:val="both"/>
        <w:rPr>
          <w:rFonts w:asciiTheme="majorBidi" w:hAnsiTheme="majorBidi" w:cstheme="majorBidi"/>
          <w:sz w:val="28"/>
          <w:szCs w:val="28"/>
          <w:rtl/>
          <w:lang w:bidi="ar-EG"/>
        </w:rPr>
      </w:pPr>
      <w:r w:rsidRPr="0071646F">
        <w:rPr>
          <w:rFonts w:asciiTheme="majorBidi" w:hAnsiTheme="majorBidi" w:cstheme="majorBidi"/>
          <w:sz w:val="28"/>
          <w:szCs w:val="28"/>
          <w:lang w:bidi="ar-EG"/>
        </w:rPr>
        <w:t>(Lebastard &amp; Serafini, 2023) conducted a study entitled "</w:t>
      </w:r>
      <w:r w:rsidRPr="009E1350">
        <w:rPr>
          <w:rFonts w:asciiTheme="majorBidi" w:hAnsiTheme="majorBidi" w:cstheme="majorBidi"/>
          <w:b/>
          <w:bCs/>
          <w:sz w:val="28"/>
          <w:szCs w:val="28"/>
          <w:lang w:bidi="ar-EG"/>
        </w:rPr>
        <w:t>Understanding the impact of COVID-19 supply disruptions on exporters in global value chains</w:t>
      </w:r>
      <w:r w:rsidRPr="0071646F">
        <w:rPr>
          <w:rFonts w:asciiTheme="majorBidi" w:hAnsiTheme="majorBidi" w:cstheme="majorBidi"/>
          <w:sz w:val="28"/>
          <w:szCs w:val="28"/>
          <w:lang w:bidi="ar-EG"/>
        </w:rPr>
        <w:t xml:space="preserve">" in this study, where the impact of the COVID-19 pandemic on exporting companies was assessed by analyzing disruptions in global value chains (GVCs), using a comprehensive dataset that includes company information, products and partner countries in international trade. The study, conducted from January 2020 to December 2021, revealed that participation in global value chains increased firms' vulnerability to the shock of the pandemic, as evidenced by the negative effects on export sales and the likelihood of remaining in export markets, especially amid supply bottlenecks. Moreover, it turned out that companies with a relatively final position in global value chains were more negatively affected by supply disruptions, underscoring   the importance of enhancing supply chain resilience. Conversely, the results indicated that exporting firms benefited from diversifying their key inputs by </w:t>
      </w:r>
      <w:r w:rsidRPr="0071646F">
        <w:rPr>
          <w:rFonts w:asciiTheme="majorBidi" w:hAnsiTheme="majorBidi" w:cstheme="majorBidi"/>
          <w:sz w:val="28"/>
          <w:szCs w:val="28"/>
          <w:lang w:bidi="ar-EG"/>
        </w:rPr>
        <w:lastRenderedPageBreak/>
        <w:t>sourcing from multiple countries, supporting the hypothesis that diversifying global value chains enhances supply chain resilience in the face of global challenges. Based on these findings, it is critical that companies strengthen their strategies to improve resilience and rapid response capabilities in dealing with unforeseen events.  This included a focus on diversifying sources of supply, enhancing transparency, and enhancing collaboration across global value chains.</w:t>
      </w:r>
    </w:p>
    <w:p w14:paraId="618D7D21" w14:textId="77777777" w:rsidR="00DB5A1F" w:rsidRPr="00C10C99" w:rsidRDefault="00DB5A1F" w:rsidP="00DB5A1F">
      <w:pPr>
        <w:bidi w:val="0"/>
        <w:spacing w:line="480" w:lineRule="auto"/>
        <w:jc w:val="both"/>
        <w:rPr>
          <w:rFonts w:asciiTheme="majorBidi" w:hAnsiTheme="majorBidi" w:cstheme="majorBidi"/>
          <w:b/>
          <w:bCs/>
          <w:sz w:val="32"/>
          <w:szCs w:val="32"/>
          <w:rtl/>
          <w:lang w:bidi="ar-EG"/>
        </w:rPr>
      </w:pPr>
      <w:r w:rsidRPr="00C10C99">
        <w:rPr>
          <w:rFonts w:asciiTheme="majorBidi" w:hAnsiTheme="majorBidi" w:cstheme="majorBidi" w:hint="cs"/>
          <w:b/>
          <w:bCs/>
          <w:sz w:val="32"/>
          <w:szCs w:val="32"/>
        </w:rPr>
        <w:t>Comment on previous literature</w:t>
      </w:r>
    </w:p>
    <w:p w14:paraId="0C064DB5" w14:textId="77777777" w:rsidR="00DB5A1F" w:rsidRPr="00B716A3" w:rsidRDefault="00DB5A1F" w:rsidP="00DB5A1F">
      <w:pPr>
        <w:bidi w:val="0"/>
        <w:spacing w:line="480" w:lineRule="auto"/>
        <w:ind w:firstLine="567"/>
        <w:jc w:val="both"/>
        <w:rPr>
          <w:rFonts w:asciiTheme="majorBidi" w:hAnsiTheme="majorBidi" w:cstheme="majorBidi"/>
          <w:sz w:val="28"/>
          <w:szCs w:val="28"/>
          <w:lang w:bidi="ar-EG"/>
        </w:rPr>
      </w:pPr>
      <w:r w:rsidRPr="00B716A3">
        <w:rPr>
          <w:rFonts w:asciiTheme="majorBidi" w:hAnsiTheme="majorBidi" w:cstheme="majorBidi"/>
          <w:sz w:val="28"/>
          <w:szCs w:val="28"/>
          <w:lang w:bidi="ar-EG"/>
        </w:rPr>
        <w:t>My study on "</w:t>
      </w:r>
      <w:r w:rsidRPr="00127B56">
        <w:rPr>
          <w:rFonts w:asciiTheme="majorBidi" w:hAnsiTheme="majorBidi" w:cstheme="majorBidi"/>
          <w:b/>
          <w:bCs/>
          <w:sz w:val="28"/>
          <w:szCs w:val="28"/>
          <w:lang w:bidi="ar-EG"/>
        </w:rPr>
        <w:t>The Impact of the Pandemic on Global Supply Chains: A Case Study on ROSHN Real Estate</w:t>
      </w:r>
      <w:r w:rsidRPr="00B716A3">
        <w:rPr>
          <w:rFonts w:asciiTheme="majorBidi" w:hAnsiTheme="majorBidi" w:cstheme="majorBidi"/>
          <w:sz w:val="28"/>
          <w:szCs w:val="28"/>
          <w:lang w:bidi="ar-EG"/>
        </w:rPr>
        <w:t>" is unique in its specific focus on the real estate sector in Saudi Arabia, a field that has received limited attention compared to other industries affected by the COVID-19 pandemic. By concentrating on ROSHN Real Estate, this research provides invaluable insights into the local dynamics and challenges faced by the real estate market during this unprecedented time.</w:t>
      </w:r>
    </w:p>
    <w:p w14:paraId="6D31DF06" w14:textId="411C55EA" w:rsidR="00DB5A1F" w:rsidRPr="00B716A3" w:rsidRDefault="00DB5A1F" w:rsidP="001A3FA1">
      <w:pPr>
        <w:bidi w:val="0"/>
        <w:spacing w:line="480" w:lineRule="auto"/>
        <w:ind w:firstLine="567"/>
        <w:jc w:val="both"/>
        <w:rPr>
          <w:rFonts w:asciiTheme="majorBidi" w:hAnsiTheme="majorBidi" w:cstheme="majorBidi"/>
          <w:sz w:val="28"/>
          <w:szCs w:val="28"/>
          <w:lang w:bidi="ar-EG"/>
        </w:rPr>
      </w:pPr>
      <w:r w:rsidRPr="00B716A3">
        <w:rPr>
          <w:rFonts w:asciiTheme="majorBidi" w:hAnsiTheme="majorBidi" w:cstheme="majorBidi"/>
          <w:sz w:val="28"/>
          <w:szCs w:val="28"/>
          <w:lang w:bidi="ar-EG"/>
        </w:rPr>
        <w:t>This study distinguishes itself by examining the adaptive strategies employed by ROSHN in response to pandemic-related disruptions, such as contract adjustments and innovative approaches to project management. These insights not only highlight the resilience of the company but also serve as a roadmap for other businesses in the sector looking to navigate similar challenges.</w:t>
      </w:r>
    </w:p>
    <w:p w14:paraId="2D45E710" w14:textId="77777777" w:rsidR="00DB5A1F" w:rsidRPr="00B716A3" w:rsidRDefault="00DB5A1F" w:rsidP="00DB5A1F">
      <w:pPr>
        <w:bidi w:val="0"/>
        <w:spacing w:line="480" w:lineRule="auto"/>
        <w:ind w:firstLine="567"/>
        <w:jc w:val="both"/>
        <w:rPr>
          <w:rFonts w:asciiTheme="majorBidi" w:hAnsiTheme="majorBidi" w:cstheme="majorBidi"/>
          <w:sz w:val="28"/>
          <w:szCs w:val="28"/>
          <w:lang w:bidi="ar-EG"/>
        </w:rPr>
      </w:pPr>
      <w:r w:rsidRPr="00B716A3">
        <w:rPr>
          <w:rFonts w:asciiTheme="majorBidi" w:hAnsiTheme="majorBidi" w:cstheme="majorBidi"/>
          <w:sz w:val="28"/>
          <w:szCs w:val="28"/>
          <w:lang w:bidi="ar-EG"/>
        </w:rPr>
        <w:lastRenderedPageBreak/>
        <w:t>Furthermore, the research employs a comprehensive analytical framework to assess the long-term implications of the pandemic on supply chain practices within the real estate industry. By focusing on a localized case study, the findings offer practical recommendations for enhancing agility and sustainability in future operations.</w:t>
      </w:r>
    </w:p>
    <w:p w14:paraId="6DBE0A48" w14:textId="77777777" w:rsidR="00DB5A1F" w:rsidRPr="00D92273" w:rsidRDefault="00DB5A1F" w:rsidP="00DB5A1F">
      <w:pPr>
        <w:bidi w:val="0"/>
        <w:spacing w:line="480" w:lineRule="auto"/>
        <w:ind w:firstLine="567"/>
        <w:jc w:val="both"/>
        <w:rPr>
          <w:rFonts w:asciiTheme="majorBidi" w:hAnsiTheme="majorBidi" w:cstheme="majorBidi"/>
          <w:color w:val="000000" w:themeColor="text1"/>
          <w:sz w:val="28"/>
          <w:szCs w:val="28"/>
          <w:rtl/>
          <w:lang w:bidi="ar-EG"/>
        </w:rPr>
      </w:pPr>
      <w:r w:rsidRPr="00D92273">
        <w:rPr>
          <w:rFonts w:asciiTheme="majorBidi" w:hAnsiTheme="majorBidi" w:cstheme="majorBidi"/>
          <w:color w:val="000000" w:themeColor="text1"/>
          <w:sz w:val="28"/>
          <w:szCs w:val="28"/>
          <w:lang w:bidi="ar-EG"/>
        </w:rPr>
        <w:t>In essence, this study contributes to a deeper understanding of the pandemic's localized effects on supply chains, particularly within the Saudi real estate sector, helping stakeholders prepare for future uncertainties while fostering a culture of innovation and adaptability.</w:t>
      </w:r>
    </w:p>
    <w:p w14:paraId="599065C2" w14:textId="38A2099F" w:rsidR="00280EB8" w:rsidRPr="000A05F2" w:rsidRDefault="00280EB8" w:rsidP="007F5AC8">
      <w:pPr>
        <w:pStyle w:val="Heading1"/>
        <w:spacing w:line="480" w:lineRule="auto"/>
        <w:jc w:val="both"/>
        <w:rPr>
          <w:rFonts w:asciiTheme="majorBidi" w:hAnsiTheme="majorBidi"/>
          <w:b/>
          <w:bCs/>
          <w:color w:val="auto"/>
          <w:sz w:val="32"/>
          <w:szCs w:val="32"/>
          <w:rtl/>
          <w:lang w:bidi="ar-EG"/>
        </w:rPr>
      </w:pPr>
      <w:bookmarkStart w:id="11" w:name="_Toc173771374"/>
      <w:r w:rsidRPr="00773E0F">
        <w:rPr>
          <w:rFonts w:asciiTheme="majorBidi" w:hAnsiTheme="majorBidi"/>
          <w:b/>
          <w:bCs/>
          <w:color w:val="auto"/>
          <w:sz w:val="32"/>
          <w:szCs w:val="32"/>
          <w:lang w:bidi="ar-EG"/>
        </w:rPr>
        <w:t>Theoretical framework</w:t>
      </w:r>
      <w:bookmarkEnd w:id="11"/>
    </w:p>
    <w:p w14:paraId="325FD00E" w14:textId="0BC23E66" w:rsidR="00285D07" w:rsidRPr="00F327EC" w:rsidRDefault="00285D07">
      <w:pPr>
        <w:pStyle w:val="Heading1"/>
        <w:numPr>
          <w:ilvl w:val="0"/>
          <w:numId w:val="41"/>
        </w:numPr>
        <w:tabs>
          <w:tab w:val="clear" w:pos="720"/>
          <w:tab w:val="num" w:pos="567"/>
        </w:tabs>
        <w:spacing w:line="480" w:lineRule="auto"/>
        <w:ind w:left="567" w:hanging="425"/>
        <w:jc w:val="both"/>
        <w:rPr>
          <w:rFonts w:asciiTheme="majorBidi" w:hAnsiTheme="majorBidi"/>
          <w:b/>
          <w:bCs/>
          <w:color w:val="auto"/>
          <w:sz w:val="28"/>
          <w:szCs w:val="28"/>
          <w:rtl/>
          <w:lang w:bidi="ar-EG"/>
        </w:rPr>
      </w:pPr>
      <w:bookmarkStart w:id="12" w:name="_Toc173771375"/>
      <w:r w:rsidRPr="00F327EC">
        <w:rPr>
          <w:rFonts w:asciiTheme="majorBidi" w:hAnsiTheme="majorBidi"/>
          <w:b/>
          <w:bCs/>
          <w:color w:val="auto"/>
          <w:sz w:val="28"/>
          <w:szCs w:val="28"/>
          <w:lang w:bidi="ar-EG"/>
        </w:rPr>
        <w:t>COVID-19 Pandemic</w:t>
      </w:r>
      <w:bookmarkEnd w:id="12"/>
    </w:p>
    <w:p w14:paraId="2A9CA377" w14:textId="5B77684F" w:rsidR="00B501CA" w:rsidRPr="00F327EC" w:rsidRDefault="0078379F" w:rsidP="00F327EC">
      <w:pPr>
        <w:tabs>
          <w:tab w:val="left" w:pos="567"/>
        </w:tabs>
        <w:bidi w:val="0"/>
        <w:spacing w:line="480" w:lineRule="auto"/>
        <w:ind w:firstLine="567"/>
        <w:jc w:val="both"/>
        <w:rPr>
          <w:rFonts w:asciiTheme="majorBidi" w:hAnsiTheme="majorBidi" w:cstheme="majorBidi"/>
          <w:sz w:val="28"/>
          <w:szCs w:val="28"/>
        </w:rPr>
      </w:pPr>
      <w:r w:rsidRPr="00E3159B">
        <w:rPr>
          <w:rFonts w:asciiTheme="majorBidi" w:hAnsiTheme="majorBidi" w:cstheme="majorBidi"/>
          <w:sz w:val="28"/>
          <w:szCs w:val="28"/>
          <w:lang w:bidi="ar-EG"/>
        </w:rPr>
        <w:t xml:space="preserve">A pandemic is an outbreak of a widespread infectious disease, spreading across several countries or continents, affecting a large proportion of the population. A pandemic is defined as an outbreak of a new disease that people do not have immunity to, and that is easily transmitted from person to person, leading to a significant increase in the number of cases and deaths within a short period. </w:t>
      </w:r>
      <w:hyperlink r:id="rId8" w:tgtFrame="_new" w:history="1">
        <w:r w:rsidRPr="00E3159B">
          <w:rPr>
            <w:rFonts w:asciiTheme="majorBidi" w:hAnsiTheme="majorBidi" w:cstheme="majorBidi"/>
            <w:color w:val="0000FF"/>
            <w:sz w:val="28"/>
            <w:szCs w:val="28"/>
            <w:u w:val="single"/>
          </w:rPr>
          <w:t>WHO - Pandemic Definition</w:t>
        </w:r>
      </w:hyperlink>
      <w:r w:rsidRPr="00E3159B">
        <w:rPr>
          <w:rFonts w:asciiTheme="majorBidi" w:hAnsiTheme="majorBidi" w:cstheme="majorBidi"/>
          <w:sz w:val="28"/>
          <w:szCs w:val="28"/>
          <w:rtl/>
        </w:rPr>
        <w:t xml:space="preserve"> </w:t>
      </w:r>
    </w:p>
    <w:p w14:paraId="3A269E0F" w14:textId="22BD56DE" w:rsidR="00B501CA" w:rsidRPr="00B501CA" w:rsidRDefault="00B501CA" w:rsidP="00B501CA">
      <w:pPr>
        <w:bidi w:val="0"/>
        <w:spacing w:line="480" w:lineRule="auto"/>
        <w:ind w:firstLine="567"/>
        <w:jc w:val="both"/>
        <w:rPr>
          <w:rFonts w:asciiTheme="majorBidi" w:hAnsiTheme="majorBidi" w:cstheme="majorBidi"/>
          <w:sz w:val="28"/>
          <w:szCs w:val="28"/>
          <w:lang w:bidi="ar-EG"/>
        </w:rPr>
      </w:pPr>
      <w:r w:rsidRPr="00B501CA">
        <w:rPr>
          <w:rFonts w:asciiTheme="majorBidi" w:hAnsiTheme="majorBidi" w:cstheme="majorBidi"/>
          <w:sz w:val="28"/>
          <w:szCs w:val="28"/>
          <w:lang w:bidi="ar-EG"/>
        </w:rPr>
        <w:t xml:space="preserve">Millions of deaths, massive job losses, and a multi-trillion dollar decline in global economic output. Since its outbreak, the COVID-19 pandemic has inflicted an unprecedented and profound shock on our social and economic </w:t>
      </w:r>
      <w:r w:rsidRPr="00B501CA">
        <w:rPr>
          <w:rFonts w:asciiTheme="majorBidi" w:hAnsiTheme="majorBidi" w:cstheme="majorBidi"/>
          <w:sz w:val="28"/>
          <w:szCs w:val="28"/>
          <w:lang w:bidi="ar-EG"/>
        </w:rPr>
        <w:lastRenderedPageBreak/>
        <w:t>systems, leading to widespread impacts not seen in modern history. The global research community and media have been deeply engaged in analyzing what life will be like in the so-called post-COVID world. Many argue that we will live in a markedly different society; others believe it is just a temporary disruption; and some hold a middle-ground view, suggesting that only marginal changes will occur</w:t>
      </w:r>
      <w:r w:rsidRPr="00B501CA">
        <w:rPr>
          <w:rFonts w:asciiTheme="majorBidi" w:hAnsiTheme="majorBidi" w:cs="Times New Roman"/>
          <w:sz w:val="28"/>
          <w:szCs w:val="28"/>
          <w:rtl/>
          <w:lang w:bidi="ar-EG"/>
        </w:rPr>
        <w:t>.</w:t>
      </w:r>
    </w:p>
    <w:p w14:paraId="386D80A3" w14:textId="54BA48DB" w:rsidR="00B501CA" w:rsidRPr="00B501CA" w:rsidRDefault="00B501CA" w:rsidP="00B501CA">
      <w:pPr>
        <w:bidi w:val="0"/>
        <w:spacing w:line="480" w:lineRule="auto"/>
        <w:ind w:firstLine="567"/>
        <w:jc w:val="both"/>
        <w:rPr>
          <w:rFonts w:asciiTheme="majorBidi" w:hAnsiTheme="majorBidi" w:cstheme="majorBidi"/>
          <w:sz w:val="28"/>
          <w:szCs w:val="28"/>
          <w:lang w:bidi="ar-EG"/>
        </w:rPr>
      </w:pPr>
      <w:r w:rsidRPr="00B501CA">
        <w:rPr>
          <w:rFonts w:asciiTheme="majorBidi" w:hAnsiTheme="majorBidi" w:cstheme="majorBidi"/>
          <w:sz w:val="28"/>
          <w:szCs w:val="28"/>
          <w:lang w:bidi="ar-EG"/>
        </w:rPr>
        <w:t>Management thinkers have particularly focused on anticipating and analyzing the impact of COVID-19-induced disruptions on organizations, especially on the global supply chains they are part of. Studies have shown that supply chains have faced immense pressures due to unexpected changes in supply and demand, resource shortages, logistical disruptions, and rapid recovery in some major economies (KPMG, 2021)</w:t>
      </w:r>
      <w:r w:rsidRPr="00B501CA">
        <w:rPr>
          <w:rFonts w:asciiTheme="majorBidi" w:hAnsiTheme="majorBidi" w:cs="Times New Roman"/>
          <w:sz w:val="28"/>
          <w:szCs w:val="28"/>
          <w:rtl/>
          <w:lang w:bidi="ar-EG"/>
        </w:rPr>
        <w:t>.</w:t>
      </w:r>
    </w:p>
    <w:p w14:paraId="188E1367" w14:textId="08A214AB" w:rsidR="0078379F" w:rsidRDefault="00B501CA" w:rsidP="00B501CA">
      <w:pPr>
        <w:bidi w:val="0"/>
        <w:spacing w:line="480" w:lineRule="auto"/>
        <w:ind w:firstLine="567"/>
        <w:jc w:val="both"/>
        <w:rPr>
          <w:rFonts w:asciiTheme="majorBidi" w:hAnsiTheme="majorBidi" w:cstheme="majorBidi"/>
          <w:sz w:val="28"/>
          <w:szCs w:val="28"/>
          <w:lang w:bidi="ar-EG"/>
        </w:rPr>
      </w:pPr>
      <w:r w:rsidRPr="00B501CA">
        <w:rPr>
          <w:rFonts w:asciiTheme="majorBidi" w:hAnsiTheme="majorBidi" w:cstheme="majorBidi"/>
          <w:sz w:val="28"/>
          <w:szCs w:val="28"/>
          <w:lang w:bidi="ar-EG"/>
        </w:rPr>
        <w:t>According to a study by KPMG, the COVID-19 pandemic has highlighted vulnerabilities in global supply chains and underscored the need to enhance their resilience through advanced technologies and more sophisticated strategic planning. The report indicates that companies investing in technology and collaboration with partners along the supply chain have been better able to adapt to these unprecedented challenges.</w:t>
      </w:r>
    </w:p>
    <w:p w14:paraId="4FC8808B" w14:textId="214B3F12" w:rsidR="006B0D2D" w:rsidRPr="006B0D2D" w:rsidRDefault="006B0D2D" w:rsidP="006B0D2D">
      <w:pPr>
        <w:bidi w:val="0"/>
        <w:spacing w:line="480" w:lineRule="auto"/>
        <w:ind w:firstLine="567"/>
        <w:jc w:val="both"/>
        <w:rPr>
          <w:rFonts w:asciiTheme="majorBidi" w:hAnsiTheme="majorBidi" w:cstheme="majorBidi"/>
          <w:sz w:val="28"/>
          <w:szCs w:val="28"/>
          <w:lang w:bidi="ar-EG"/>
        </w:rPr>
      </w:pPr>
      <w:r w:rsidRPr="006B0D2D">
        <w:rPr>
          <w:rFonts w:asciiTheme="majorBidi" w:hAnsiTheme="majorBidi" w:cstheme="majorBidi"/>
          <w:sz w:val="28"/>
          <w:szCs w:val="28"/>
          <w:lang w:bidi="ar-EG"/>
        </w:rPr>
        <w:t xml:space="preserve">Long-entrenched practices such as just-in-time delivery and lean manufacturing have undoubtedly led to highly efficient supply chains. However, disruptions in these chains have been a major source of supply </w:t>
      </w:r>
      <w:r w:rsidRPr="006B0D2D">
        <w:rPr>
          <w:rFonts w:asciiTheme="majorBidi" w:hAnsiTheme="majorBidi" w:cstheme="majorBidi"/>
          <w:sz w:val="28"/>
          <w:szCs w:val="28"/>
          <w:lang w:bidi="ar-EG"/>
        </w:rPr>
        <w:lastRenderedPageBreak/>
        <w:t>shortages for a wide array of products, including electronics, clothes, and toys, which experienced a huge surge in demand due to lockdowns. Although some elements of the supply chains ceased functioning only briefly, significant spikes in demand, driven by media-induced buying frenzies, led to ongoing shortages for many products. Moreover, as the pandemic unfolded, remote production facilities closed, and the movement of goods virtually came to a standstill</w:t>
      </w:r>
      <w:r w:rsidRPr="006B0D2D">
        <w:rPr>
          <w:rFonts w:asciiTheme="majorBidi" w:hAnsiTheme="majorBidi" w:cs="Times New Roman"/>
          <w:sz w:val="28"/>
          <w:szCs w:val="28"/>
          <w:rtl/>
          <w:lang w:bidi="ar-EG"/>
        </w:rPr>
        <w:t>.</w:t>
      </w:r>
    </w:p>
    <w:p w14:paraId="3FE38671" w14:textId="63CA8835" w:rsidR="006B0D2D" w:rsidRDefault="006B0D2D" w:rsidP="00E728BF">
      <w:pPr>
        <w:bidi w:val="0"/>
        <w:spacing w:line="480" w:lineRule="auto"/>
        <w:ind w:firstLine="567"/>
        <w:jc w:val="both"/>
        <w:rPr>
          <w:rFonts w:asciiTheme="majorBidi" w:hAnsiTheme="majorBidi" w:cstheme="majorBidi"/>
          <w:sz w:val="28"/>
          <w:szCs w:val="28"/>
          <w:lang w:bidi="ar-EG"/>
        </w:rPr>
      </w:pPr>
      <w:r w:rsidRPr="006B0D2D">
        <w:rPr>
          <w:rFonts w:asciiTheme="majorBidi" w:hAnsiTheme="majorBidi" w:cstheme="majorBidi"/>
          <w:sz w:val="28"/>
          <w:szCs w:val="28"/>
          <w:lang w:bidi="ar-EG"/>
        </w:rPr>
        <w:t>The average consumer, particularly in Western countries, realized that their essential supplies—such as protective equipment and medicines—were sourced from other parts of the world. The immediate reaction, largely stemming from daily frustrations, was the recognition that such heavy reliance on foreign suppliers for basic daily needs was imprudent. This led to a growing sentiment that a shift to local production and supply networks was necessary</w:t>
      </w:r>
      <w:r>
        <w:rPr>
          <w:rFonts w:asciiTheme="majorBidi" w:hAnsiTheme="majorBidi" w:cstheme="majorBidi"/>
          <w:sz w:val="28"/>
          <w:szCs w:val="28"/>
          <w:lang w:bidi="ar-EG"/>
        </w:rPr>
        <w:t xml:space="preserve"> (</w:t>
      </w:r>
      <w:r w:rsidRPr="006B0D2D">
        <w:rPr>
          <w:rFonts w:asciiTheme="majorBidi" w:hAnsiTheme="majorBidi" w:cstheme="majorBidi"/>
          <w:sz w:val="28"/>
          <w:szCs w:val="28"/>
          <w:lang w:bidi="ar-EG"/>
        </w:rPr>
        <w:t>Smith</w:t>
      </w:r>
      <w:r>
        <w:rPr>
          <w:rFonts w:asciiTheme="majorBidi" w:hAnsiTheme="majorBidi" w:cstheme="majorBidi"/>
          <w:sz w:val="28"/>
          <w:szCs w:val="28"/>
          <w:lang w:bidi="ar-EG"/>
        </w:rPr>
        <w:t xml:space="preserve">, </w:t>
      </w:r>
      <w:r w:rsidRPr="006B0D2D">
        <w:rPr>
          <w:rFonts w:asciiTheme="majorBidi" w:hAnsiTheme="majorBidi" w:cstheme="majorBidi"/>
          <w:sz w:val="28"/>
          <w:szCs w:val="28"/>
          <w:lang w:bidi="ar-EG"/>
        </w:rPr>
        <w:t>2021</w:t>
      </w:r>
      <w:r>
        <w:rPr>
          <w:rFonts w:asciiTheme="majorBidi" w:hAnsiTheme="majorBidi" w:cstheme="majorBidi"/>
          <w:sz w:val="28"/>
          <w:szCs w:val="28"/>
          <w:lang w:bidi="ar-EG"/>
        </w:rPr>
        <w:t xml:space="preserve">, p; </w:t>
      </w:r>
      <w:r w:rsidRPr="006B0D2D">
        <w:rPr>
          <w:rFonts w:asciiTheme="majorBidi" w:hAnsiTheme="majorBidi" w:cstheme="majorBidi"/>
          <w:sz w:val="28"/>
          <w:szCs w:val="28"/>
          <w:lang w:bidi="ar-EG"/>
        </w:rPr>
        <w:t xml:space="preserve">123-145). </w:t>
      </w:r>
    </w:p>
    <w:p w14:paraId="43327DB4" w14:textId="77777777" w:rsidR="00E728BF" w:rsidRPr="00E728BF" w:rsidRDefault="00E728BF">
      <w:pPr>
        <w:pStyle w:val="Heading1"/>
        <w:numPr>
          <w:ilvl w:val="1"/>
          <w:numId w:val="7"/>
        </w:numPr>
        <w:spacing w:line="480" w:lineRule="auto"/>
        <w:jc w:val="both"/>
        <w:rPr>
          <w:rFonts w:asciiTheme="majorBidi" w:hAnsiTheme="majorBidi"/>
          <w:b/>
          <w:bCs/>
          <w:color w:val="auto"/>
          <w:sz w:val="28"/>
          <w:szCs w:val="28"/>
          <w:lang w:bidi="ar-EG"/>
        </w:rPr>
      </w:pPr>
      <w:bookmarkStart w:id="13" w:name="_Toc173771376"/>
      <w:r w:rsidRPr="00E728BF">
        <w:rPr>
          <w:rFonts w:asciiTheme="majorBidi" w:hAnsiTheme="majorBidi"/>
          <w:b/>
          <w:bCs/>
          <w:color w:val="auto"/>
          <w:sz w:val="28"/>
          <w:szCs w:val="28"/>
          <w:lang w:bidi="ar-EG"/>
        </w:rPr>
        <w:t>Impact of COVID-19 on Global Supply Chains</w:t>
      </w:r>
      <w:bookmarkEnd w:id="13"/>
    </w:p>
    <w:p w14:paraId="4CD215B9" w14:textId="4FBD15CE" w:rsidR="00FA4982" w:rsidRPr="00E728BF" w:rsidRDefault="00E728BF" w:rsidP="00F327EC">
      <w:pPr>
        <w:bidi w:val="0"/>
        <w:spacing w:line="480" w:lineRule="auto"/>
        <w:ind w:firstLine="567"/>
        <w:jc w:val="both"/>
        <w:rPr>
          <w:rFonts w:asciiTheme="majorBidi" w:hAnsiTheme="majorBidi" w:cstheme="majorBidi"/>
          <w:sz w:val="28"/>
          <w:szCs w:val="28"/>
          <w:lang w:bidi="ar-EG"/>
        </w:rPr>
      </w:pPr>
      <w:r w:rsidRPr="00E728BF">
        <w:rPr>
          <w:rFonts w:asciiTheme="majorBidi" w:hAnsiTheme="majorBidi" w:cstheme="majorBidi"/>
          <w:sz w:val="28"/>
          <w:szCs w:val="28"/>
          <w:lang w:bidi="ar-EG"/>
        </w:rPr>
        <w:t xml:space="preserve">The COVID-19 pandemic of 2020 is considered one of the most severe crises affecting businesses and workers, paralyzing both domestic and international transportation. The pandemic exposed vulnerabilities in global supply chains, highlighting the risks of over-reliance on a single manufacturing hub, such as China, known as the "world's factory" due to its cost advantages and cheap labor. Anna Nagurney, an expert in supply chain models and Professor of Operations and Information Management at the University of </w:t>
      </w:r>
      <w:r w:rsidRPr="00E728BF">
        <w:rPr>
          <w:rFonts w:asciiTheme="majorBidi" w:hAnsiTheme="majorBidi" w:cstheme="majorBidi"/>
          <w:sz w:val="28"/>
          <w:szCs w:val="28"/>
          <w:lang w:bidi="ar-EG"/>
        </w:rPr>
        <w:lastRenderedPageBreak/>
        <w:t>Massachusetts, stated that "the impact of the COVID-19 pandemic on global supply chains is unprecedented" (Wetsman, 2020).</w:t>
      </w:r>
      <w:r w:rsidR="00FA4982">
        <w:rPr>
          <w:rFonts w:asciiTheme="majorBidi" w:hAnsiTheme="majorBidi" w:cstheme="majorBidi"/>
          <w:sz w:val="28"/>
          <w:szCs w:val="28"/>
          <w:lang w:bidi="ar-EG"/>
        </w:rPr>
        <w:t xml:space="preserve"> </w:t>
      </w:r>
    </w:p>
    <w:p w14:paraId="1DAB95CD" w14:textId="23FA5050" w:rsidR="00063448" w:rsidRPr="00E728BF" w:rsidRDefault="00E728BF" w:rsidP="00F327EC">
      <w:pPr>
        <w:bidi w:val="0"/>
        <w:spacing w:line="480" w:lineRule="auto"/>
        <w:ind w:firstLine="567"/>
        <w:jc w:val="both"/>
        <w:rPr>
          <w:rFonts w:asciiTheme="majorBidi" w:hAnsiTheme="majorBidi" w:cstheme="majorBidi"/>
          <w:sz w:val="28"/>
          <w:szCs w:val="28"/>
          <w:lang w:bidi="ar-EG"/>
        </w:rPr>
      </w:pPr>
      <w:r w:rsidRPr="00E728BF">
        <w:rPr>
          <w:rFonts w:asciiTheme="majorBidi" w:hAnsiTheme="majorBidi" w:cstheme="majorBidi"/>
          <w:sz w:val="28"/>
          <w:szCs w:val="28"/>
          <w:lang w:bidi="ar-EG"/>
        </w:rPr>
        <w:t>Jack Kleinhenz, Chief Economist at the largest retail trade association in the world, noted that "record declines in employment, GDP, retail sales, and other indicators have led to unparalleled figures that cannot be compared to anything in economic history. It is still challenging to grasp the full extent of the damage or predict the future given such significant disruptions" (Burnson, 2020).</w:t>
      </w:r>
    </w:p>
    <w:p w14:paraId="3167E3E3" w14:textId="77777777" w:rsidR="00E728BF" w:rsidRDefault="00E728BF" w:rsidP="00E728BF">
      <w:pPr>
        <w:bidi w:val="0"/>
        <w:spacing w:line="480" w:lineRule="auto"/>
        <w:ind w:firstLine="567"/>
        <w:jc w:val="both"/>
        <w:rPr>
          <w:rFonts w:asciiTheme="majorBidi" w:hAnsiTheme="majorBidi" w:cstheme="majorBidi"/>
          <w:sz w:val="28"/>
          <w:szCs w:val="28"/>
          <w:lang w:bidi="ar-EG"/>
        </w:rPr>
      </w:pPr>
      <w:r w:rsidRPr="00E728BF">
        <w:rPr>
          <w:rFonts w:asciiTheme="majorBidi" w:hAnsiTheme="majorBidi" w:cstheme="majorBidi"/>
          <w:sz w:val="28"/>
          <w:szCs w:val="28"/>
          <w:lang w:bidi="ar-EG"/>
        </w:rPr>
        <w:t>The lockdowns implemented by countries led to a reduction in imports, which, in turn, caused a significant shift in overall demand for local products. If local companies can effectively produce substitutes for imports, the lockdown may have a positive impact. However, if local producers are unable to replace imports, particularly in cases where certain manufactured components are imported, countries may face a crisis due to disruptions in global supply chains. It has become evident that global trade has become more complex since the mid-1980s, with international supply chains expanding and complicating (Baldwin &amp; Freeman, 2020).</w:t>
      </w:r>
    </w:p>
    <w:p w14:paraId="799E4D35" w14:textId="77777777" w:rsidR="00E728BF" w:rsidRPr="00E728BF" w:rsidRDefault="00E728BF" w:rsidP="00E728BF">
      <w:pPr>
        <w:bidi w:val="0"/>
        <w:spacing w:line="480" w:lineRule="auto"/>
        <w:ind w:firstLine="567"/>
        <w:jc w:val="both"/>
        <w:rPr>
          <w:rFonts w:asciiTheme="majorBidi" w:hAnsiTheme="majorBidi" w:cstheme="majorBidi"/>
          <w:sz w:val="28"/>
          <w:szCs w:val="28"/>
          <w:lang w:bidi="ar-EG"/>
        </w:rPr>
      </w:pPr>
      <w:r w:rsidRPr="00E728BF">
        <w:rPr>
          <w:rFonts w:asciiTheme="majorBidi" w:hAnsiTheme="majorBidi" w:cstheme="majorBidi"/>
          <w:sz w:val="28"/>
          <w:szCs w:val="28"/>
          <w:lang w:bidi="ar-EG"/>
        </w:rPr>
        <w:t xml:space="preserve">The cascading effects on manufacturing in certain countries, such as China, have disrupted supply chains in other countries, either directly or indirectly. For example, if a company manufacturing Mini Coopers in the UK sources tires from China and engines from Japan, this is a direct exposure. </w:t>
      </w:r>
      <w:r w:rsidRPr="00E728BF">
        <w:rPr>
          <w:rFonts w:asciiTheme="majorBidi" w:hAnsiTheme="majorBidi" w:cstheme="majorBidi"/>
          <w:sz w:val="28"/>
          <w:szCs w:val="28"/>
          <w:lang w:bidi="ar-EG"/>
        </w:rPr>
        <w:lastRenderedPageBreak/>
        <w:t>However, the Japanese engine may contain parts sourced from China, making the Mini Cooper manufacturer indirectly vulnerable to any disruptions in Chinese supply chains through Japanese imports. This illustrates the complexity and interconnection of global supply chains.</w:t>
      </w:r>
    </w:p>
    <w:p w14:paraId="4F619D65" w14:textId="77777777" w:rsidR="00CE5982" w:rsidRPr="00CE5982" w:rsidRDefault="00CE5982">
      <w:pPr>
        <w:pStyle w:val="Heading1"/>
        <w:numPr>
          <w:ilvl w:val="1"/>
          <w:numId w:val="7"/>
        </w:numPr>
        <w:spacing w:line="480" w:lineRule="auto"/>
        <w:jc w:val="both"/>
        <w:rPr>
          <w:rFonts w:asciiTheme="majorBidi" w:hAnsiTheme="majorBidi"/>
          <w:b/>
          <w:bCs/>
          <w:color w:val="auto"/>
          <w:sz w:val="28"/>
          <w:szCs w:val="28"/>
          <w:lang w:bidi="ar-EG"/>
        </w:rPr>
      </w:pPr>
      <w:bookmarkStart w:id="14" w:name="_Toc173771377"/>
      <w:r w:rsidRPr="00CE5982">
        <w:rPr>
          <w:rFonts w:asciiTheme="majorBidi" w:hAnsiTheme="majorBidi"/>
          <w:b/>
          <w:bCs/>
          <w:color w:val="auto"/>
          <w:sz w:val="28"/>
          <w:szCs w:val="28"/>
          <w:lang w:bidi="ar-EG"/>
        </w:rPr>
        <w:t>Global Supply Chain Pre-COVID-19 Era</w:t>
      </w:r>
      <w:bookmarkEnd w:id="14"/>
    </w:p>
    <w:p w14:paraId="068B0D0E" w14:textId="77777777" w:rsidR="00F327EC" w:rsidRDefault="00CE5982" w:rsidP="00F327EC">
      <w:pPr>
        <w:bidi w:val="0"/>
        <w:spacing w:line="480" w:lineRule="auto"/>
        <w:ind w:firstLine="567"/>
        <w:jc w:val="both"/>
        <w:rPr>
          <w:rFonts w:asciiTheme="majorBidi" w:hAnsiTheme="majorBidi" w:cstheme="majorBidi"/>
          <w:sz w:val="28"/>
          <w:szCs w:val="28"/>
          <w:lang w:bidi="ar-EG"/>
        </w:rPr>
      </w:pPr>
      <w:r w:rsidRPr="00CE5982">
        <w:rPr>
          <w:rFonts w:asciiTheme="majorBidi" w:hAnsiTheme="majorBidi" w:cstheme="majorBidi"/>
          <w:sz w:val="28"/>
          <w:szCs w:val="28"/>
          <w:lang w:bidi="ar-EG"/>
        </w:rPr>
        <w:t>Before the COVID-19 pandemic, countries had increasingly outsourced various activities to enhance and maintain efficiency while managing the global configuration of operations. In the era of globalization, firms optimized their value-added activities and restructured their operations to better align with global markets (Kano</w:t>
      </w:r>
      <w:r w:rsidR="001D6051">
        <w:rPr>
          <w:rFonts w:asciiTheme="majorBidi" w:hAnsiTheme="majorBidi" w:cstheme="majorBidi"/>
          <w:sz w:val="28"/>
          <w:szCs w:val="28"/>
          <w:lang w:bidi="ar-EG"/>
        </w:rPr>
        <w:t>,</w:t>
      </w:r>
      <w:r w:rsidRPr="00CE5982">
        <w:rPr>
          <w:rFonts w:asciiTheme="majorBidi" w:hAnsiTheme="majorBidi" w:cstheme="majorBidi"/>
          <w:sz w:val="28"/>
          <w:szCs w:val="28"/>
          <w:lang w:bidi="ar-EG"/>
        </w:rPr>
        <w:t xml:space="preserve"> </w:t>
      </w:r>
      <w:r w:rsidRPr="00CE5982">
        <w:rPr>
          <w:rFonts w:asciiTheme="majorBidi" w:hAnsiTheme="majorBidi" w:cstheme="majorBidi"/>
          <w:i/>
          <w:iCs/>
          <w:sz w:val="28"/>
          <w:szCs w:val="28"/>
          <w:lang w:bidi="ar-EG"/>
        </w:rPr>
        <w:t>et al</w:t>
      </w:r>
      <w:r w:rsidRPr="00CE5982">
        <w:rPr>
          <w:rFonts w:asciiTheme="majorBidi" w:hAnsiTheme="majorBidi" w:cstheme="majorBidi"/>
          <w:sz w:val="28"/>
          <w:szCs w:val="28"/>
          <w:lang w:bidi="ar-EG"/>
        </w:rPr>
        <w:t>., 2020). Value-creating activities, including manufacturing, branding, product or service design, distribution, and after-sales services, became geographically dispersed and fragmented (Clarke &amp; Boersma, 2017). This fragmentation led to heightened competition between supply chains in both local and international markets, driving firms to operate more efficiently.</w:t>
      </w:r>
    </w:p>
    <w:p w14:paraId="20DE537F" w14:textId="77777777" w:rsidR="00F327EC" w:rsidRDefault="00CE5982" w:rsidP="00F327EC">
      <w:pPr>
        <w:bidi w:val="0"/>
        <w:spacing w:line="480" w:lineRule="auto"/>
        <w:ind w:firstLine="567"/>
        <w:jc w:val="both"/>
        <w:rPr>
          <w:rFonts w:asciiTheme="majorBidi" w:hAnsiTheme="majorBidi" w:cstheme="majorBidi"/>
          <w:sz w:val="28"/>
          <w:szCs w:val="28"/>
          <w:lang w:bidi="ar-EG"/>
        </w:rPr>
      </w:pPr>
      <w:r w:rsidRPr="00CE5982">
        <w:rPr>
          <w:rFonts w:asciiTheme="majorBidi" w:hAnsiTheme="majorBidi" w:cstheme="majorBidi"/>
          <w:sz w:val="28"/>
          <w:szCs w:val="28"/>
          <w:lang w:bidi="ar-EG"/>
        </w:rPr>
        <w:t>The global competition among supply chains highlighted the importance of integrating value-creation activities with the global economy (Gereffi &amp; Lee, 2016).</w:t>
      </w:r>
      <w:r w:rsidR="001D6051">
        <w:rPr>
          <w:rFonts w:asciiTheme="majorBidi" w:hAnsiTheme="majorBidi" w:cstheme="majorBidi"/>
          <w:sz w:val="28"/>
          <w:szCs w:val="28"/>
          <w:lang w:bidi="ar-EG"/>
        </w:rPr>
        <w:t xml:space="preserve"> </w:t>
      </w:r>
      <w:r w:rsidRPr="00CE5982">
        <w:rPr>
          <w:rFonts w:asciiTheme="majorBidi" w:hAnsiTheme="majorBidi" w:cstheme="majorBidi"/>
          <w:sz w:val="28"/>
          <w:szCs w:val="28"/>
          <w:lang w:bidi="ar-EG"/>
        </w:rPr>
        <w:t>This competition underscored the need for collaboration beyond a single firm and the expansion of networks to access necessary resources (Golgeci</w:t>
      </w:r>
      <w:r w:rsidR="0023113B">
        <w:rPr>
          <w:rFonts w:asciiTheme="majorBidi" w:hAnsiTheme="majorBidi" w:cstheme="majorBidi"/>
          <w:sz w:val="28"/>
          <w:szCs w:val="28"/>
          <w:lang w:bidi="ar-EG"/>
        </w:rPr>
        <w:t>,</w:t>
      </w:r>
      <w:r w:rsidRPr="00CE5982">
        <w:rPr>
          <w:rFonts w:asciiTheme="majorBidi" w:hAnsiTheme="majorBidi" w:cstheme="majorBidi"/>
          <w:sz w:val="28"/>
          <w:szCs w:val="28"/>
          <w:lang w:bidi="ar-EG"/>
        </w:rPr>
        <w:t xml:space="preserve"> </w:t>
      </w:r>
      <w:r w:rsidRPr="00CE5982">
        <w:rPr>
          <w:rFonts w:asciiTheme="majorBidi" w:hAnsiTheme="majorBidi" w:cstheme="majorBidi"/>
          <w:i/>
          <w:iCs/>
          <w:sz w:val="28"/>
          <w:szCs w:val="28"/>
          <w:lang w:bidi="ar-EG"/>
        </w:rPr>
        <w:t>et al</w:t>
      </w:r>
      <w:r w:rsidRPr="00CE5982">
        <w:rPr>
          <w:rFonts w:asciiTheme="majorBidi" w:hAnsiTheme="majorBidi" w:cstheme="majorBidi"/>
          <w:sz w:val="28"/>
          <w:szCs w:val="28"/>
          <w:lang w:bidi="ar-EG"/>
        </w:rPr>
        <w:t>., 2020). Global supply chains were viewed as "strategic assets" that provided a competitive edge (Min</w:t>
      </w:r>
      <w:r w:rsidR="00E65071">
        <w:rPr>
          <w:rFonts w:asciiTheme="majorBidi" w:hAnsiTheme="majorBidi" w:cstheme="majorBidi"/>
          <w:sz w:val="28"/>
          <w:szCs w:val="28"/>
          <w:lang w:bidi="ar-EG"/>
        </w:rPr>
        <w:t>,</w:t>
      </w:r>
      <w:r w:rsidRPr="00CE5982">
        <w:rPr>
          <w:rFonts w:asciiTheme="majorBidi" w:hAnsiTheme="majorBidi" w:cstheme="majorBidi"/>
          <w:sz w:val="28"/>
          <w:szCs w:val="28"/>
          <w:lang w:bidi="ar-EG"/>
        </w:rPr>
        <w:t xml:space="preserve"> </w:t>
      </w:r>
      <w:r w:rsidRPr="00CE5982">
        <w:rPr>
          <w:rFonts w:asciiTheme="majorBidi" w:hAnsiTheme="majorBidi" w:cstheme="majorBidi"/>
          <w:i/>
          <w:iCs/>
          <w:sz w:val="28"/>
          <w:szCs w:val="28"/>
          <w:lang w:bidi="ar-EG"/>
        </w:rPr>
        <w:t>et al</w:t>
      </w:r>
      <w:r w:rsidRPr="00CE5982">
        <w:rPr>
          <w:rFonts w:asciiTheme="majorBidi" w:hAnsiTheme="majorBidi" w:cstheme="majorBidi"/>
          <w:sz w:val="28"/>
          <w:szCs w:val="28"/>
          <w:lang w:bidi="ar-EG"/>
        </w:rPr>
        <w:t xml:space="preserve">., 2019). </w:t>
      </w:r>
    </w:p>
    <w:p w14:paraId="0AC4CCE4" w14:textId="77777777" w:rsidR="00F327EC" w:rsidRDefault="00CE5982" w:rsidP="00F327EC">
      <w:pPr>
        <w:bidi w:val="0"/>
        <w:spacing w:line="480" w:lineRule="auto"/>
        <w:ind w:firstLine="567"/>
        <w:jc w:val="both"/>
        <w:rPr>
          <w:rFonts w:asciiTheme="majorBidi" w:hAnsiTheme="majorBidi" w:cstheme="majorBidi"/>
          <w:sz w:val="28"/>
          <w:szCs w:val="28"/>
          <w:lang w:bidi="ar-EG"/>
        </w:rPr>
      </w:pPr>
      <w:r w:rsidRPr="00CE5982">
        <w:rPr>
          <w:rFonts w:asciiTheme="majorBidi" w:hAnsiTheme="majorBidi" w:cstheme="majorBidi"/>
          <w:sz w:val="28"/>
          <w:szCs w:val="28"/>
          <w:lang w:bidi="ar-EG"/>
        </w:rPr>
        <w:lastRenderedPageBreak/>
        <w:t>As a result, supply managers had to continuously review, reconfigure, and optimize supply chain activities to measure and enhance efficiency. Each firm positioned itself strategically to address challenges and maximize profits while maintaining cost efficiency (Clarke &amp; Boersma, 2017).</w:t>
      </w:r>
      <w:r w:rsidR="00FE34A4">
        <w:rPr>
          <w:rFonts w:asciiTheme="majorBidi" w:hAnsiTheme="majorBidi" w:cstheme="majorBidi"/>
          <w:sz w:val="28"/>
          <w:szCs w:val="28"/>
          <w:lang w:bidi="ar-EG"/>
        </w:rPr>
        <w:t xml:space="preserve"> </w:t>
      </w:r>
      <w:r w:rsidRPr="00CE5982">
        <w:rPr>
          <w:rFonts w:asciiTheme="majorBidi" w:hAnsiTheme="majorBidi" w:cstheme="majorBidi"/>
          <w:sz w:val="28"/>
          <w:szCs w:val="28"/>
          <w:lang w:bidi="ar-EG"/>
        </w:rPr>
        <w:t xml:space="preserve">The rise of digitalization and sustainability issues prompted supply chains to adapt by leveraging advanced technologies to achieve sustainability. </w:t>
      </w:r>
    </w:p>
    <w:p w14:paraId="0B528A73" w14:textId="0C35E5FD" w:rsidR="00B41583" w:rsidRDefault="00CE5982" w:rsidP="00F327EC">
      <w:pPr>
        <w:bidi w:val="0"/>
        <w:spacing w:line="480" w:lineRule="auto"/>
        <w:ind w:firstLine="567"/>
        <w:jc w:val="both"/>
        <w:rPr>
          <w:rFonts w:asciiTheme="majorBidi" w:hAnsiTheme="majorBidi" w:cstheme="majorBidi"/>
          <w:sz w:val="28"/>
          <w:szCs w:val="28"/>
          <w:lang w:bidi="ar-EG"/>
        </w:rPr>
      </w:pPr>
      <w:r w:rsidRPr="00CE5982">
        <w:rPr>
          <w:rFonts w:asciiTheme="majorBidi" w:hAnsiTheme="majorBidi" w:cstheme="majorBidi"/>
          <w:sz w:val="28"/>
          <w:szCs w:val="28"/>
          <w:lang w:bidi="ar-EG"/>
        </w:rPr>
        <w:t>Technologies such as Artificial Intelligence (AI), Blockchain, Big Data, Machine Learning, Data Analytics, Mobile Analytics, Distributed Manufacturing, and Embedded Devices played a crucial role in maximizing profits and reducing waste (Hagberg</w:t>
      </w:r>
      <w:r w:rsidR="002721F4">
        <w:rPr>
          <w:rFonts w:asciiTheme="majorBidi" w:hAnsiTheme="majorBidi" w:cstheme="majorBidi"/>
          <w:sz w:val="28"/>
          <w:szCs w:val="28"/>
          <w:lang w:bidi="ar-EG"/>
        </w:rPr>
        <w:t>,</w:t>
      </w:r>
      <w:r w:rsidRPr="00CE5982">
        <w:rPr>
          <w:rFonts w:asciiTheme="majorBidi" w:hAnsiTheme="majorBidi" w:cstheme="majorBidi"/>
          <w:sz w:val="28"/>
          <w:szCs w:val="28"/>
          <w:lang w:bidi="ar-EG"/>
        </w:rPr>
        <w:t xml:space="preserve"> </w:t>
      </w:r>
      <w:r w:rsidRPr="00CE5982">
        <w:rPr>
          <w:rFonts w:asciiTheme="majorBidi" w:hAnsiTheme="majorBidi" w:cstheme="majorBidi"/>
          <w:i/>
          <w:iCs/>
          <w:sz w:val="28"/>
          <w:szCs w:val="28"/>
          <w:lang w:bidi="ar-EG"/>
        </w:rPr>
        <w:t>et al</w:t>
      </w:r>
      <w:r w:rsidRPr="00CE5982">
        <w:rPr>
          <w:rFonts w:asciiTheme="majorBidi" w:hAnsiTheme="majorBidi" w:cstheme="majorBidi"/>
          <w:sz w:val="28"/>
          <w:szCs w:val="28"/>
          <w:lang w:bidi="ar-EG"/>
        </w:rPr>
        <w:t>., 2016; Frazzon</w:t>
      </w:r>
      <w:r w:rsidR="002721F4">
        <w:rPr>
          <w:rFonts w:asciiTheme="majorBidi" w:hAnsiTheme="majorBidi" w:cstheme="majorBidi"/>
          <w:sz w:val="28"/>
          <w:szCs w:val="28"/>
          <w:lang w:bidi="ar-EG"/>
        </w:rPr>
        <w:t>,</w:t>
      </w:r>
      <w:r w:rsidRPr="00CE5982">
        <w:rPr>
          <w:rFonts w:asciiTheme="majorBidi" w:hAnsiTheme="majorBidi" w:cstheme="majorBidi"/>
          <w:sz w:val="28"/>
          <w:szCs w:val="28"/>
          <w:lang w:bidi="ar-EG"/>
        </w:rPr>
        <w:t xml:space="preserve"> </w:t>
      </w:r>
      <w:r w:rsidRPr="00CE5982">
        <w:rPr>
          <w:rFonts w:asciiTheme="majorBidi" w:hAnsiTheme="majorBidi" w:cstheme="majorBidi"/>
          <w:i/>
          <w:iCs/>
          <w:sz w:val="28"/>
          <w:szCs w:val="28"/>
          <w:lang w:bidi="ar-EG"/>
        </w:rPr>
        <w:t>et al</w:t>
      </w:r>
      <w:r w:rsidRPr="00CE5982">
        <w:rPr>
          <w:rFonts w:asciiTheme="majorBidi" w:hAnsiTheme="majorBidi" w:cstheme="majorBidi"/>
          <w:sz w:val="28"/>
          <w:szCs w:val="28"/>
          <w:lang w:bidi="ar-EG"/>
        </w:rPr>
        <w:t>., 2018). Data-driven technologies and software-led supply chains improved efficiency in global value-creation activities (Dubey</w:t>
      </w:r>
      <w:r w:rsidR="00DA5684">
        <w:rPr>
          <w:rFonts w:asciiTheme="majorBidi" w:hAnsiTheme="majorBidi" w:cstheme="majorBidi"/>
          <w:sz w:val="28"/>
          <w:szCs w:val="28"/>
          <w:lang w:bidi="ar-EG"/>
        </w:rPr>
        <w:t>,</w:t>
      </w:r>
      <w:r w:rsidRPr="00CE5982">
        <w:rPr>
          <w:rFonts w:asciiTheme="majorBidi" w:hAnsiTheme="majorBidi" w:cstheme="majorBidi"/>
          <w:sz w:val="28"/>
          <w:szCs w:val="28"/>
          <w:lang w:bidi="ar-EG"/>
        </w:rPr>
        <w:t xml:space="preserve"> </w:t>
      </w:r>
      <w:r w:rsidRPr="00CE5982">
        <w:rPr>
          <w:rFonts w:asciiTheme="majorBidi" w:hAnsiTheme="majorBidi" w:cstheme="majorBidi"/>
          <w:i/>
          <w:iCs/>
          <w:sz w:val="28"/>
          <w:szCs w:val="28"/>
          <w:lang w:bidi="ar-EG"/>
        </w:rPr>
        <w:t>et al</w:t>
      </w:r>
      <w:r w:rsidRPr="00CE5982">
        <w:rPr>
          <w:rFonts w:asciiTheme="majorBidi" w:hAnsiTheme="majorBidi" w:cstheme="majorBidi"/>
          <w:sz w:val="28"/>
          <w:szCs w:val="28"/>
          <w:lang w:bidi="ar-EG"/>
        </w:rPr>
        <w:t>., 2018; Sanders</w:t>
      </w:r>
      <w:r w:rsidR="00DA5684">
        <w:rPr>
          <w:rFonts w:asciiTheme="majorBidi" w:hAnsiTheme="majorBidi" w:cstheme="majorBidi"/>
          <w:sz w:val="28"/>
          <w:szCs w:val="28"/>
          <w:lang w:bidi="ar-EG"/>
        </w:rPr>
        <w:t>,</w:t>
      </w:r>
      <w:r w:rsidRPr="00CE5982">
        <w:rPr>
          <w:rFonts w:asciiTheme="majorBidi" w:hAnsiTheme="majorBidi" w:cstheme="majorBidi"/>
          <w:sz w:val="28"/>
          <w:szCs w:val="28"/>
          <w:lang w:bidi="ar-EG"/>
        </w:rPr>
        <w:t xml:space="preserve"> </w:t>
      </w:r>
      <w:r w:rsidRPr="00CE5982">
        <w:rPr>
          <w:rFonts w:asciiTheme="majorBidi" w:hAnsiTheme="majorBidi" w:cstheme="majorBidi"/>
          <w:i/>
          <w:iCs/>
          <w:sz w:val="28"/>
          <w:szCs w:val="28"/>
          <w:lang w:bidi="ar-EG"/>
        </w:rPr>
        <w:t>et al</w:t>
      </w:r>
      <w:r w:rsidRPr="00CE5982">
        <w:rPr>
          <w:rFonts w:asciiTheme="majorBidi" w:hAnsiTheme="majorBidi" w:cstheme="majorBidi"/>
          <w:sz w:val="28"/>
          <w:szCs w:val="28"/>
          <w:lang w:bidi="ar-EG"/>
        </w:rPr>
        <w:t>., 2019). The growth of the Internet and digital platforms facilitated better communication between suppliers and firms, leading to a shift from a delivery-focused approach to a more customer-centric model (Min</w:t>
      </w:r>
      <w:r w:rsidR="00DA5684">
        <w:rPr>
          <w:rFonts w:asciiTheme="majorBidi" w:hAnsiTheme="majorBidi" w:cstheme="majorBidi"/>
          <w:sz w:val="28"/>
          <w:szCs w:val="28"/>
          <w:lang w:bidi="ar-EG"/>
        </w:rPr>
        <w:t>,</w:t>
      </w:r>
      <w:r w:rsidRPr="00CE5982">
        <w:rPr>
          <w:rFonts w:asciiTheme="majorBidi" w:hAnsiTheme="majorBidi" w:cstheme="majorBidi"/>
          <w:sz w:val="28"/>
          <w:szCs w:val="28"/>
          <w:lang w:bidi="ar-EG"/>
        </w:rPr>
        <w:t xml:space="preserve"> </w:t>
      </w:r>
      <w:r w:rsidRPr="00CE5982">
        <w:rPr>
          <w:rFonts w:asciiTheme="majorBidi" w:hAnsiTheme="majorBidi" w:cstheme="majorBidi"/>
          <w:i/>
          <w:iCs/>
          <w:sz w:val="28"/>
          <w:szCs w:val="28"/>
          <w:lang w:bidi="ar-EG"/>
        </w:rPr>
        <w:t>et al</w:t>
      </w:r>
      <w:r w:rsidRPr="00CE5982">
        <w:rPr>
          <w:rFonts w:asciiTheme="majorBidi" w:hAnsiTheme="majorBidi" w:cstheme="majorBidi"/>
          <w:sz w:val="28"/>
          <w:szCs w:val="28"/>
          <w:lang w:bidi="ar-EG"/>
        </w:rPr>
        <w:t>., 2019).</w:t>
      </w:r>
      <w:r w:rsidR="006B2275">
        <w:rPr>
          <w:rFonts w:asciiTheme="majorBidi" w:hAnsiTheme="majorBidi" w:cstheme="majorBidi"/>
          <w:sz w:val="28"/>
          <w:szCs w:val="28"/>
          <w:lang w:bidi="ar-EG"/>
        </w:rPr>
        <w:t xml:space="preserve"> </w:t>
      </w:r>
    </w:p>
    <w:p w14:paraId="4ACCF3AE" w14:textId="3A061BD8" w:rsidR="00CE5982" w:rsidRPr="00CE5982" w:rsidRDefault="00CE5982" w:rsidP="00F327EC">
      <w:pPr>
        <w:bidi w:val="0"/>
        <w:spacing w:line="480" w:lineRule="auto"/>
        <w:ind w:firstLine="567"/>
        <w:jc w:val="both"/>
        <w:rPr>
          <w:rFonts w:asciiTheme="majorBidi" w:hAnsiTheme="majorBidi" w:cstheme="majorBidi"/>
          <w:sz w:val="28"/>
          <w:szCs w:val="28"/>
          <w:lang w:bidi="ar-EG"/>
        </w:rPr>
      </w:pPr>
      <w:r w:rsidRPr="00CE5982">
        <w:rPr>
          <w:rFonts w:asciiTheme="majorBidi" w:hAnsiTheme="majorBidi" w:cstheme="majorBidi"/>
          <w:sz w:val="28"/>
          <w:szCs w:val="28"/>
          <w:lang w:bidi="ar-EG"/>
        </w:rPr>
        <w:t>Countries that outsourced activities, rather than internalizing functions into vertically integrated structures, effectively met global demand (Golgeci</w:t>
      </w:r>
      <w:r w:rsidR="00DA5684">
        <w:rPr>
          <w:rFonts w:asciiTheme="majorBidi" w:hAnsiTheme="majorBidi" w:cstheme="majorBidi"/>
          <w:sz w:val="28"/>
          <w:szCs w:val="28"/>
          <w:lang w:bidi="ar-EG"/>
        </w:rPr>
        <w:t>,</w:t>
      </w:r>
      <w:r w:rsidRPr="00CE5982">
        <w:rPr>
          <w:rFonts w:asciiTheme="majorBidi" w:hAnsiTheme="majorBidi" w:cstheme="majorBidi"/>
          <w:sz w:val="28"/>
          <w:szCs w:val="28"/>
          <w:lang w:bidi="ar-EG"/>
        </w:rPr>
        <w:t xml:space="preserve"> e</w:t>
      </w:r>
      <w:r w:rsidRPr="00CE5982">
        <w:rPr>
          <w:rFonts w:asciiTheme="majorBidi" w:hAnsiTheme="majorBidi" w:cstheme="majorBidi"/>
          <w:i/>
          <w:iCs/>
          <w:sz w:val="28"/>
          <w:szCs w:val="28"/>
          <w:lang w:bidi="ar-EG"/>
        </w:rPr>
        <w:t>t al.</w:t>
      </w:r>
      <w:r w:rsidRPr="00CE5982">
        <w:rPr>
          <w:rFonts w:asciiTheme="majorBidi" w:hAnsiTheme="majorBidi" w:cstheme="majorBidi"/>
          <w:sz w:val="28"/>
          <w:szCs w:val="28"/>
          <w:lang w:bidi="ar-EG"/>
        </w:rPr>
        <w:t xml:space="preserve">, 2020). The integration of digitalization and sustainability with supply chains not only improved effectiveness but also efficiency. Digitalization of supply chains proved efficient for three main reasons: the availability of large customer datasets providing new insights, the opportunity for exploration and </w:t>
      </w:r>
      <w:r w:rsidRPr="00CE5982">
        <w:rPr>
          <w:rFonts w:asciiTheme="majorBidi" w:hAnsiTheme="majorBidi" w:cstheme="majorBidi"/>
          <w:sz w:val="28"/>
          <w:szCs w:val="28"/>
          <w:lang w:bidi="ar-EG"/>
        </w:rPr>
        <w:lastRenderedPageBreak/>
        <w:t>experimentation, and the capability to solve large-scale problems efficiently (Sanders</w:t>
      </w:r>
      <w:r w:rsidR="00DA5684">
        <w:rPr>
          <w:rFonts w:asciiTheme="majorBidi" w:hAnsiTheme="majorBidi" w:cstheme="majorBidi"/>
          <w:sz w:val="28"/>
          <w:szCs w:val="28"/>
          <w:lang w:bidi="ar-EG"/>
        </w:rPr>
        <w:t>,</w:t>
      </w:r>
      <w:r w:rsidRPr="00CE5982">
        <w:rPr>
          <w:rFonts w:asciiTheme="majorBidi" w:hAnsiTheme="majorBidi" w:cstheme="majorBidi"/>
          <w:sz w:val="28"/>
          <w:szCs w:val="28"/>
          <w:lang w:bidi="ar-EG"/>
        </w:rPr>
        <w:t xml:space="preserve"> </w:t>
      </w:r>
      <w:r w:rsidRPr="00CE5982">
        <w:rPr>
          <w:rFonts w:asciiTheme="majorBidi" w:hAnsiTheme="majorBidi" w:cstheme="majorBidi"/>
          <w:i/>
          <w:iCs/>
          <w:sz w:val="28"/>
          <w:szCs w:val="28"/>
          <w:lang w:bidi="ar-EG"/>
        </w:rPr>
        <w:t>et al.,</w:t>
      </w:r>
      <w:r w:rsidRPr="00CE5982">
        <w:rPr>
          <w:rFonts w:asciiTheme="majorBidi" w:hAnsiTheme="majorBidi" w:cstheme="majorBidi"/>
          <w:sz w:val="28"/>
          <w:szCs w:val="28"/>
          <w:lang w:bidi="ar-EG"/>
        </w:rPr>
        <w:t xml:space="preserve"> 2019). These technological advancements made global supply chains more efficient and transparent. However, this focus on efficiency sometimes led to an underestimation of the potential of domestic and regional resources.</w:t>
      </w:r>
    </w:p>
    <w:p w14:paraId="4571CF3B" w14:textId="77777777" w:rsidR="00B41583" w:rsidRPr="00B41583" w:rsidRDefault="00B41583">
      <w:pPr>
        <w:pStyle w:val="Heading1"/>
        <w:numPr>
          <w:ilvl w:val="1"/>
          <w:numId w:val="7"/>
        </w:numPr>
        <w:spacing w:line="480" w:lineRule="auto"/>
        <w:jc w:val="both"/>
        <w:rPr>
          <w:rFonts w:asciiTheme="majorBidi" w:hAnsiTheme="majorBidi"/>
          <w:b/>
          <w:bCs/>
          <w:color w:val="auto"/>
          <w:sz w:val="28"/>
          <w:szCs w:val="28"/>
          <w:lang w:bidi="ar-EG"/>
        </w:rPr>
      </w:pPr>
      <w:bookmarkStart w:id="15" w:name="_Toc173771378"/>
      <w:r w:rsidRPr="00B41583">
        <w:rPr>
          <w:rFonts w:asciiTheme="majorBidi" w:hAnsiTheme="majorBidi"/>
          <w:b/>
          <w:bCs/>
          <w:color w:val="auto"/>
          <w:sz w:val="28"/>
          <w:szCs w:val="28"/>
          <w:lang w:bidi="ar-EG"/>
        </w:rPr>
        <w:t>Global Supply Chain Post-COVID-19 Era</w:t>
      </w:r>
      <w:bookmarkEnd w:id="15"/>
    </w:p>
    <w:p w14:paraId="1CA3F412" w14:textId="77777777" w:rsidR="004C7627" w:rsidRDefault="00B41583" w:rsidP="004C7627">
      <w:pPr>
        <w:tabs>
          <w:tab w:val="left" w:pos="993"/>
        </w:tabs>
        <w:bidi w:val="0"/>
        <w:spacing w:line="480" w:lineRule="auto"/>
        <w:ind w:firstLine="567"/>
        <w:jc w:val="both"/>
        <w:rPr>
          <w:rFonts w:asciiTheme="majorBidi" w:hAnsiTheme="majorBidi" w:cstheme="majorBidi"/>
          <w:sz w:val="28"/>
          <w:szCs w:val="28"/>
          <w:lang w:bidi="ar-EG"/>
        </w:rPr>
      </w:pPr>
      <w:r w:rsidRPr="00B41583">
        <w:rPr>
          <w:rFonts w:asciiTheme="majorBidi" w:hAnsiTheme="majorBidi" w:cstheme="majorBidi"/>
          <w:sz w:val="28"/>
          <w:szCs w:val="28"/>
          <w:lang w:bidi="ar-EG"/>
        </w:rPr>
        <w:t xml:space="preserve">The COVID-19 pandemic, which originated in Wuhan, China, and spread rapidly across the globe, was declared by the World Health Organization (WHO) as the most severe pandemic in human history (Ivanov, 2020). In response, governments worldwide imposed lockdowns and travel restrictions, which had a profound adverse impact on the global supply chain (Xu </w:t>
      </w:r>
      <w:r w:rsidRPr="00B41583">
        <w:rPr>
          <w:rFonts w:asciiTheme="majorBidi" w:hAnsiTheme="majorBidi" w:cstheme="majorBidi"/>
          <w:i/>
          <w:iCs/>
          <w:sz w:val="28"/>
          <w:szCs w:val="28"/>
          <w:lang w:bidi="ar-EG"/>
        </w:rPr>
        <w:t>et al</w:t>
      </w:r>
      <w:r w:rsidRPr="00B41583">
        <w:rPr>
          <w:rFonts w:asciiTheme="majorBidi" w:hAnsiTheme="majorBidi" w:cstheme="majorBidi"/>
          <w:sz w:val="28"/>
          <w:szCs w:val="28"/>
          <w:lang w:bidi="ar-EG"/>
        </w:rPr>
        <w:t>., 2020).</w:t>
      </w:r>
    </w:p>
    <w:p w14:paraId="2ED99A84" w14:textId="77777777" w:rsidR="004C7627" w:rsidRDefault="00B41583" w:rsidP="004C7627">
      <w:pPr>
        <w:tabs>
          <w:tab w:val="left" w:pos="993"/>
        </w:tabs>
        <w:bidi w:val="0"/>
        <w:spacing w:line="480" w:lineRule="auto"/>
        <w:ind w:firstLine="567"/>
        <w:jc w:val="both"/>
        <w:rPr>
          <w:rFonts w:asciiTheme="majorBidi" w:hAnsiTheme="majorBidi" w:cstheme="majorBidi"/>
          <w:sz w:val="28"/>
          <w:szCs w:val="28"/>
          <w:lang w:bidi="ar-EG"/>
        </w:rPr>
      </w:pPr>
      <w:r w:rsidRPr="00B41583">
        <w:rPr>
          <w:rFonts w:asciiTheme="majorBidi" w:hAnsiTheme="majorBidi" w:cstheme="majorBidi"/>
          <w:sz w:val="28"/>
          <w:szCs w:val="28"/>
          <w:lang w:bidi="ar-EG"/>
        </w:rPr>
        <w:t>China, as the world’s manufacturing hub, was central to the global supply chain, providing not only a wide range of products but also critical health-related items such as masks, medicines, and Personal Protective Equipment (PPE) kits. The lockdown led to a severe mismatch between the soaring global demand for these health products and the limited supply from China. Additionally, several countries, including the USA, India, and various European nations, reported receiving defective PPE kits and testing equipment from China, exacerbating the crisis (Jha &amp; Sharma, 2020). Consequently, supply chain management experienced significant setbacks.</w:t>
      </w:r>
    </w:p>
    <w:p w14:paraId="674B87C9" w14:textId="77777777" w:rsidR="004C7627" w:rsidRDefault="00B41583" w:rsidP="004C7627">
      <w:pPr>
        <w:tabs>
          <w:tab w:val="left" w:pos="993"/>
        </w:tabs>
        <w:bidi w:val="0"/>
        <w:spacing w:line="480" w:lineRule="auto"/>
        <w:ind w:firstLine="567"/>
        <w:jc w:val="both"/>
        <w:rPr>
          <w:rFonts w:asciiTheme="majorBidi" w:hAnsiTheme="majorBidi" w:cstheme="majorBidi"/>
          <w:sz w:val="28"/>
          <w:szCs w:val="28"/>
          <w:lang w:bidi="ar-EG"/>
        </w:rPr>
      </w:pPr>
      <w:r w:rsidRPr="00B41583">
        <w:rPr>
          <w:rFonts w:asciiTheme="majorBidi" w:hAnsiTheme="majorBidi" w:cstheme="majorBidi"/>
          <w:sz w:val="28"/>
          <w:szCs w:val="28"/>
          <w:lang w:bidi="ar-EG"/>
        </w:rPr>
        <w:lastRenderedPageBreak/>
        <w:t>The pandemic caused massive disruptions in the global supply chain, impacting supply, demand, and logistics. The unpredictability of the pandemic created substantial ripple effects throughout supply chains (Li &amp; Zobel, 2020). Many companies, particularly those with direct or indirect suppliers from Wuhan, faced severe losses. According to a report, 94 percent of Fortune 1000 companies encountered significant disruptions due to COVID-19 (Fortune, 2020). Dun &amp; Bradstreet reported that 51,000 companies worldwide had one or more direct suppliers in Wuhan, and at least 5 million companies had tier-two suppliers in the region. Furthermore, 938 of the Fortune 1000 companies had tier-one or tier-two suppliers in Wuhan (Dun &amp; Bradstreet, 2020). This widespread disruption affected both supply and demand across global supply chains.</w:t>
      </w:r>
    </w:p>
    <w:p w14:paraId="0A3987E7" w14:textId="238603C6" w:rsidR="00B41583" w:rsidRPr="00B41583" w:rsidRDefault="00B41583" w:rsidP="004C7627">
      <w:pPr>
        <w:tabs>
          <w:tab w:val="left" w:pos="993"/>
        </w:tabs>
        <w:bidi w:val="0"/>
        <w:spacing w:line="480" w:lineRule="auto"/>
        <w:ind w:firstLine="567"/>
        <w:jc w:val="both"/>
        <w:rPr>
          <w:rFonts w:asciiTheme="majorBidi" w:hAnsiTheme="majorBidi" w:cstheme="majorBidi"/>
          <w:sz w:val="28"/>
          <w:szCs w:val="28"/>
          <w:lang w:bidi="ar-EG"/>
        </w:rPr>
      </w:pPr>
      <w:r w:rsidRPr="00B41583">
        <w:rPr>
          <w:rFonts w:asciiTheme="majorBidi" w:hAnsiTheme="majorBidi" w:cstheme="majorBidi"/>
          <w:sz w:val="28"/>
          <w:szCs w:val="28"/>
          <w:lang w:bidi="ar-EG"/>
        </w:rPr>
        <w:t xml:space="preserve">Even after lockdowns were lifted and restrictions eased, the manufacturing sector struggled to regain reliability and efficiency. Challenges such as reduced workforce capacity, shortages of raw materials, and delays in supply chains persisted, leading to extended lead times and delayed deliveries (Kissler </w:t>
      </w:r>
      <w:r w:rsidRPr="00B41583">
        <w:rPr>
          <w:rFonts w:asciiTheme="majorBidi" w:hAnsiTheme="majorBidi" w:cstheme="majorBidi"/>
          <w:i/>
          <w:iCs/>
          <w:sz w:val="28"/>
          <w:szCs w:val="28"/>
          <w:lang w:bidi="ar-EG"/>
        </w:rPr>
        <w:t>et al</w:t>
      </w:r>
      <w:r w:rsidRPr="00B41583">
        <w:rPr>
          <w:rFonts w:asciiTheme="majorBidi" w:hAnsiTheme="majorBidi" w:cstheme="majorBidi"/>
          <w:sz w:val="28"/>
          <w:szCs w:val="28"/>
          <w:lang w:bidi="ar-EG"/>
        </w:rPr>
        <w:t>., 2020). The pandemic also led to disruptions in international trade practices, human rights concerns, and low political coordination among countries (Jha &amp; Sharma, 2020).</w:t>
      </w:r>
    </w:p>
    <w:p w14:paraId="13BD9081" w14:textId="77777777" w:rsidR="00D10481" w:rsidRDefault="00D10481" w:rsidP="007F5AC8">
      <w:pPr>
        <w:tabs>
          <w:tab w:val="left" w:pos="993"/>
        </w:tabs>
        <w:bidi w:val="0"/>
        <w:spacing w:line="480" w:lineRule="auto"/>
        <w:jc w:val="both"/>
        <w:rPr>
          <w:rFonts w:asciiTheme="majorBidi" w:hAnsiTheme="majorBidi" w:cstheme="majorBidi"/>
          <w:sz w:val="28"/>
          <w:szCs w:val="28"/>
          <w:lang w:bidi="ar-EG"/>
        </w:rPr>
      </w:pPr>
    </w:p>
    <w:p w14:paraId="07C79A2B" w14:textId="77777777" w:rsidR="00543907" w:rsidRPr="00D10481" w:rsidRDefault="00543907" w:rsidP="00543907">
      <w:pPr>
        <w:tabs>
          <w:tab w:val="left" w:pos="993"/>
        </w:tabs>
        <w:bidi w:val="0"/>
        <w:spacing w:line="480" w:lineRule="auto"/>
        <w:jc w:val="both"/>
        <w:rPr>
          <w:rFonts w:asciiTheme="majorBidi" w:hAnsiTheme="majorBidi" w:cstheme="majorBidi"/>
          <w:sz w:val="28"/>
          <w:szCs w:val="28"/>
          <w:rtl/>
          <w:lang w:bidi="ar-EG"/>
        </w:rPr>
      </w:pPr>
    </w:p>
    <w:p w14:paraId="7D337279" w14:textId="77777777" w:rsidR="005E6091" w:rsidRPr="003918F4" w:rsidRDefault="005E6091">
      <w:pPr>
        <w:pStyle w:val="Heading1"/>
        <w:numPr>
          <w:ilvl w:val="0"/>
          <w:numId w:val="41"/>
        </w:numPr>
        <w:tabs>
          <w:tab w:val="clear" w:pos="720"/>
          <w:tab w:val="num" w:pos="567"/>
        </w:tabs>
        <w:spacing w:line="480" w:lineRule="auto"/>
        <w:ind w:left="567" w:hanging="425"/>
        <w:jc w:val="both"/>
        <w:rPr>
          <w:rFonts w:asciiTheme="majorBidi" w:hAnsiTheme="majorBidi"/>
          <w:b/>
          <w:bCs/>
          <w:color w:val="auto"/>
          <w:sz w:val="28"/>
          <w:szCs w:val="28"/>
          <w:lang w:bidi="ar-EG"/>
        </w:rPr>
      </w:pPr>
      <w:bookmarkStart w:id="16" w:name="_Toc173771379"/>
      <w:r w:rsidRPr="003918F4">
        <w:rPr>
          <w:rFonts w:asciiTheme="majorBidi" w:hAnsiTheme="majorBidi"/>
          <w:b/>
          <w:bCs/>
          <w:color w:val="auto"/>
          <w:sz w:val="28"/>
          <w:szCs w:val="28"/>
          <w:lang w:bidi="ar-EG"/>
        </w:rPr>
        <w:lastRenderedPageBreak/>
        <w:t>The global supply chain</w:t>
      </w:r>
      <w:bookmarkEnd w:id="16"/>
      <w:r w:rsidRPr="003918F4">
        <w:rPr>
          <w:rFonts w:asciiTheme="majorBidi" w:hAnsiTheme="majorBidi"/>
          <w:b/>
          <w:bCs/>
          <w:color w:val="auto"/>
          <w:sz w:val="28"/>
          <w:szCs w:val="28"/>
          <w:lang w:bidi="ar-EG"/>
        </w:rPr>
        <w:t xml:space="preserve"> </w:t>
      </w:r>
    </w:p>
    <w:p w14:paraId="6DDEE6FF" w14:textId="77777777" w:rsidR="00031DD7" w:rsidRDefault="005E6091" w:rsidP="005E6091">
      <w:pPr>
        <w:bidi w:val="0"/>
        <w:spacing w:line="480" w:lineRule="auto"/>
        <w:ind w:firstLine="567"/>
        <w:jc w:val="both"/>
        <w:rPr>
          <w:rFonts w:asciiTheme="majorBidi" w:hAnsiTheme="majorBidi" w:cstheme="majorBidi"/>
          <w:sz w:val="28"/>
          <w:szCs w:val="28"/>
          <w:lang w:bidi="ar-EG"/>
        </w:rPr>
      </w:pPr>
      <w:r w:rsidRPr="005E6091">
        <w:rPr>
          <w:rFonts w:asciiTheme="majorBidi" w:hAnsiTheme="majorBidi" w:cstheme="majorBidi"/>
          <w:sz w:val="28"/>
          <w:szCs w:val="28"/>
          <w:lang w:bidi="ar-EG"/>
        </w:rPr>
        <w:t xml:space="preserve">The global supply chain involves the distribution of products and services across countries through a structured network. While this process may seem straightforward and lucrative, managing it is complex and challenging. </w:t>
      </w:r>
    </w:p>
    <w:p w14:paraId="7FD3B4F1" w14:textId="4121DBA1" w:rsidR="00031DD7" w:rsidRDefault="005E6091" w:rsidP="00031DD7">
      <w:pPr>
        <w:bidi w:val="0"/>
        <w:spacing w:line="480" w:lineRule="auto"/>
        <w:ind w:firstLine="567"/>
        <w:jc w:val="both"/>
        <w:rPr>
          <w:rFonts w:asciiTheme="majorBidi" w:hAnsiTheme="majorBidi" w:cstheme="majorBidi"/>
          <w:sz w:val="28"/>
          <w:szCs w:val="28"/>
          <w:lang w:bidi="ar-EG"/>
        </w:rPr>
      </w:pPr>
      <w:r w:rsidRPr="005E6091">
        <w:rPr>
          <w:rFonts w:asciiTheme="majorBidi" w:hAnsiTheme="majorBidi" w:cstheme="majorBidi"/>
          <w:sz w:val="28"/>
          <w:szCs w:val="28"/>
          <w:lang w:bidi="ar-EG"/>
        </w:rPr>
        <w:t xml:space="preserve">Supply chain management is crucial for creating value and enhancing global connectivity, which in turn boosts the efficiency of the global supply chain </w:t>
      </w:r>
      <w:r w:rsidR="00031DD7">
        <w:rPr>
          <w:rFonts w:asciiTheme="majorBidi" w:hAnsiTheme="majorBidi" w:cstheme="majorBidi"/>
          <w:sz w:val="28"/>
          <w:szCs w:val="28"/>
          <w:lang w:bidi="ar-EG"/>
        </w:rPr>
        <w:t>(</w:t>
      </w:r>
      <w:r w:rsidR="00031DD7" w:rsidRPr="00761F11">
        <w:rPr>
          <w:rFonts w:asciiTheme="majorBidi" w:hAnsiTheme="majorBidi" w:cstheme="majorBidi"/>
          <w:sz w:val="28"/>
          <w:szCs w:val="28"/>
          <w:lang w:bidi="ar-EG"/>
        </w:rPr>
        <w:t>Dong</w:t>
      </w:r>
      <w:r w:rsidR="00031DD7">
        <w:rPr>
          <w:rFonts w:asciiTheme="majorBidi" w:hAnsiTheme="majorBidi" w:cstheme="majorBidi"/>
          <w:sz w:val="28"/>
          <w:szCs w:val="28"/>
          <w:lang w:bidi="ar-EG"/>
        </w:rPr>
        <w:t>,</w:t>
      </w:r>
      <w:r w:rsidR="00031DD7" w:rsidRPr="00761F11">
        <w:rPr>
          <w:rFonts w:asciiTheme="majorBidi" w:hAnsiTheme="majorBidi" w:cstheme="majorBidi"/>
          <w:sz w:val="28"/>
          <w:szCs w:val="28"/>
          <w:lang w:bidi="ar-EG"/>
        </w:rPr>
        <w:t xml:space="preserve"> </w:t>
      </w:r>
      <w:r w:rsidR="00031DD7" w:rsidRPr="00761F11">
        <w:rPr>
          <w:rFonts w:asciiTheme="majorBidi" w:hAnsiTheme="majorBidi" w:cstheme="majorBidi"/>
          <w:i/>
          <w:iCs/>
          <w:sz w:val="28"/>
          <w:szCs w:val="28"/>
          <w:lang w:bidi="ar-EG"/>
        </w:rPr>
        <w:t>et al</w:t>
      </w:r>
      <w:r w:rsidR="00031DD7" w:rsidRPr="00761F11">
        <w:rPr>
          <w:rFonts w:asciiTheme="majorBidi" w:hAnsiTheme="majorBidi" w:cstheme="majorBidi"/>
          <w:sz w:val="28"/>
          <w:szCs w:val="28"/>
          <w:lang w:bidi="ar-EG"/>
        </w:rPr>
        <w:t>., 2017</w:t>
      </w:r>
      <w:r w:rsidR="00031DD7">
        <w:rPr>
          <w:rFonts w:asciiTheme="majorBidi" w:hAnsiTheme="majorBidi" w:cstheme="majorBidi"/>
          <w:sz w:val="28"/>
          <w:szCs w:val="28"/>
          <w:lang w:bidi="ar-EG"/>
        </w:rPr>
        <w:t>)</w:t>
      </w:r>
      <w:r w:rsidR="00127546">
        <w:rPr>
          <w:rFonts w:asciiTheme="majorBidi" w:hAnsiTheme="majorBidi" w:cstheme="majorBidi"/>
          <w:sz w:val="28"/>
          <w:szCs w:val="28"/>
          <w:lang w:bidi="ar-EG"/>
        </w:rPr>
        <w:t>.</w:t>
      </w:r>
    </w:p>
    <w:p w14:paraId="200ACB27" w14:textId="77777777" w:rsidR="00127546" w:rsidRDefault="00127546" w:rsidP="00127546">
      <w:pPr>
        <w:bidi w:val="0"/>
        <w:spacing w:line="480" w:lineRule="auto"/>
        <w:ind w:firstLine="567"/>
        <w:jc w:val="both"/>
        <w:rPr>
          <w:rFonts w:asciiTheme="majorBidi" w:hAnsiTheme="majorBidi" w:cstheme="majorBidi"/>
          <w:sz w:val="28"/>
          <w:szCs w:val="28"/>
          <w:lang w:bidi="ar-EG"/>
        </w:rPr>
      </w:pPr>
      <w:r w:rsidRPr="00127546">
        <w:rPr>
          <w:rFonts w:asciiTheme="majorBidi" w:hAnsiTheme="majorBidi" w:cstheme="majorBidi"/>
          <w:sz w:val="28"/>
          <w:szCs w:val="28"/>
          <w:lang w:bidi="ar-EG"/>
        </w:rPr>
        <w:t xml:space="preserve">The supply chain is defined as an organized manufacturing process that starts with the preparation of raw materials, transforms them into finished products, and then delivers them to the end customers (James, 2011). </w:t>
      </w:r>
    </w:p>
    <w:p w14:paraId="7BA8F008" w14:textId="4CFAB0F2" w:rsidR="00127546" w:rsidRDefault="00127546" w:rsidP="00127546">
      <w:pPr>
        <w:bidi w:val="0"/>
        <w:spacing w:line="480" w:lineRule="auto"/>
        <w:ind w:firstLine="567"/>
        <w:jc w:val="both"/>
        <w:rPr>
          <w:rFonts w:asciiTheme="majorBidi" w:hAnsiTheme="majorBidi" w:cstheme="majorBidi"/>
          <w:sz w:val="28"/>
          <w:szCs w:val="28"/>
          <w:rtl/>
          <w:lang w:bidi="ar-EG"/>
        </w:rPr>
      </w:pPr>
      <w:r w:rsidRPr="00127546">
        <w:rPr>
          <w:rFonts w:asciiTheme="majorBidi" w:hAnsiTheme="majorBidi" w:cstheme="majorBidi"/>
          <w:sz w:val="28"/>
          <w:szCs w:val="28"/>
          <w:lang w:bidi="ar-EG"/>
        </w:rPr>
        <w:t>It is also described as a network of interconnected and collaborating companies that add value to the flow of inputs, from their original source to the final products or services demanded by end consumers</w:t>
      </w:r>
      <w:r w:rsidR="00DB0ECC">
        <w:rPr>
          <w:rFonts w:asciiTheme="majorBidi" w:hAnsiTheme="majorBidi" w:cstheme="majorBidi"/>
          <w:sz w:val="28"/>
          <w:szCs w:val="28"/>
          <w:lang w:bidi="ar-EG"/>
        </w:rPr>
        <w:t>.</w:t>
      </w:r>
    </w:p>
    <w:p w14:paraId="634349E6" w14:textId="0AB9DD89" w:rsidR="00D202ED" w:rsidRDefault="005E6091" w:rsidP="00031DD7">
      <w:pPr>
        <w:bidi w:val="0"/>
        <w:spacing w:line="480" w:lineRule="auto"/>
        <w:ind w:firstLine="567"/>
        <w:jc w:val="both"/>
        <w:rPr>
          <w:rFonts w:asciiTheme="majorBidi" w:hAnsiTheme="majorBidi" w:cstheme="majorBidi"/>
          <w:sz w:val="28"/>
          <w:szCs w:val="28"/>
          <w:lang w:bidi="ar-EG"/>
        </w:rPr>
      </w:pPr>
      <w:r w:rsidRPr="005E6091">
        <w:rPr>
          <w:rFonts w:asciiTheme="majorBidi" w:hAnsiTheme="majorBidi" w:cstheme="majorBidi"/>
          <w:sz w:val="28"/>
          <w:szCs w:val="28"/>
          <w:lang w:bidi="ar-EG"/>
        </w:rPr>
        <w:t>Efficiency, defined as the "ratio of outputs to inputs in a value-creation system," is a key focus for improvement. To enhance efficiency, there has been an emphasis on outsourcing activities to better coordinate operations between countries</w:t>
      </w:r>
      <w:r w:rsidR="00761F11">
        <w:rPr>
          <w:rFonts w:asciiTheme="majorBidi" w:hAnsiTheme="majorBidi" w:cstheme="majorBidi"/>
          <w:sz w:val="28"/>
          <w:szCs w:val="28"/>
          <w:lang w:bidi="ar-EG"/>
        </w:rPr>
        <w:t xml:space="preserve"> (</w:t>
      </w:r>
      <w:r w:rsidR="00761F11" w:rsidRPr="00761F11">
        <w:rPr>
          <w:rFonts w:asciiTheme="majorBidi" w:hAnsiTheme="majorBidi" w:cstheme="majorBidi"/>
          <w:sz w:val="28"/>
          <w:szCs w:val="28"/>
          <w:lang w:bidi="ar-EG"/>
        </w:rPr>
        <w:t>Golgeci</w:t>
      </w:r>
      <w:r w:rsidR="00761F11">
        <w:rPr>
          <w:rFonts w:asciiTheme="majorBidi" w:hAnsiTheme="majorBidi" w:cstheme="majorBidi"/>
          <w:sz w:val="28"/>
          <w:szCs w:val="28"/>
          <w:lang w:bidi="ar-EG"/>
        </w:rPr>
        <w:t>,</w:t>
      </w:r>
      <w:r w:rsidR="00761F11" w:rsidRPr="00761F11">
        <w:rPr>
          <w:rFonts w:asciiTheme="majorBidi" w:hAnsiTheme="majorBidi" w:cstheme="majorBidi"/>
          <w:sz w:val="28"/>
          <w:szCs w:val="28"/>
          <w:lang w:bidi="ar-EG"/>
        </w:rPr>
        <w:t xml:space="preserve"> </w:t>
      </w:r>
      <w:r w:rsidR="00761F11" w:rsidRPr="00761F11">
        <w:rPr>
          <w:rFonts w:asciiTheme="majorBidi" w:hAnsiTheme="majorBidi" w:cstheme="majorBidi"/>
          <w:i/>
          <w:iCs/>
          <w:sz w:val="28"/>
          <w:szCs w:val="28"/>
          <w:lang w:bidi="ar-EG"/>
        </w:rPr>
        <w:t>et al</w:t>
      </w:r>
      <w:r w:rsidR="00761F11" w:rsidRPr="00761F11">
        <w:rPr>
          <w:rFonts w:asciiTheme="majorBidi" w:hAnsiTheme="majorBidi" w:cstheme="majorBidi"/>
          <w:sz w:val="28"/>
          <w:szCs w:val="28"/>
          <w:lang w:bidi="ar-EG"/>
        </w:rPr>
        <w:t>., 2020)</w:t>
      </w:r>
      <w:r w:rsidR="00031DD7">
        <w:rPr>
          <w:rFonts w:asciiTheme="majorBidi" w:hAnsiTheme="majorBidi" w:cstheme="majorBidi"/>
          <w:sz w:val="28"/>
          <w:szCs w:val="28"/>
          <w:lang w:bidi="ar-EG"/>
        </w:rPr>
        <w:t>.</w:t>
      </w:r>
    </w:p>
    <w:p w14:paraId="6117A151" w14:textId="77777777" w:rsidR="002F59A1" w:rsidRDefault="002F59A1" w:rsidP="002F59A1">
      <w:pPr>
        <w:bidi w:val="0"/>
        <w:spacing w:line="480" w:lineRule="auto"/>
        <w:ind w:firstLine="567"/>
        <w:jc w:val="both"/>
        <w:rPr>
          <w:rFonts w:asciiTheme="majorBidi" w:hAnsiTheme="majorBidi" w:cstheme="majorBidi"/>
          <w:sz w:val="28"/>
          <w:szCs w:val="28"/>
          <w:rtl/>
          <w:lang w:bidi="ar-EG"/>
        </w:rPr>
      </w:pPr>
    </w:p>
    <w:p w14:paraId="4B17A943" w14:textId="24C20B28" w:rsidR="00935B9A" w:rsidRPr="00935B9A" w:rsidRDefault="00935B9A">
      <w:pPr>
        <w:pStyle w:val="Heading1"/>
        <w:numPr>
          <w:ilvl w:val="1"/>
          <w:numId w:val="42"/>
        </w:numPr>
        <w:spacing w:line="480" w:lineRule="auto"/>
        <w:jc w:val="both"/>
        <w:rPr>
          <w:rFonts w:asciiTheme="majorBidi" w:hAnsiTheme="majorBidi"/>
          <w:b/>
          <w:bCs/>
          <w:color w:val="auto"/>
          <w:sz w:val="28"/>
          <w:szCs w:val="28"/>
          <w:rtl/>
          <w:lang w:bidi="ar-EG"/>
        </w:rPr>
      </w:pPr>
      <w:bookmarkStart w:id="17" w:name="_Toc173771380"/>
      <w:r w:rsidRPr="00935B9A">
        <w:rPr>
          <w:rFonts w:asciiTheme="majorBidi" w:hAnsiTheme="majorBidi"/>
          <w:b/>
          <w:bCs/>
          <w:color w:val="auto"/>
          <w:sz w:val="28"/>
          <w:szCs w:val="28"/>
          <w:lang w:bidi="ar-EG"/>
        </w:rPr>
        <w:lastRenderedPageBreak/>
        <w:t>Elements of the Supply Chain</w:t>
      </w:r>
      <w:bookmarkEnd w:id="17"/>
    </w:p>
    <w:p w14:paraId="6B253785" w14:textId="77777777" w:rsidR="00C74BE6" w:rsidRPr="00C74BE6" w:rsidRDefault="00C74BE6" w:rsidP="00F16CD0">
      <w:pPr>
        <w:pStyle w:val="NormalWeb"/>
        <w:spacing w:line="480" w:lineRule="auto"/>
        <w:ind w:firstLine="567"/>
        <w:jc w:val="both"/>
        <w:rPr>
          <w:sz w:val="28"/>
          <w:szCs w:val="28"/>
        </w:rPr>
      </w:pPr>
      <w:r w:rsidRPr="00C74BE6">
        <w:rPr>
          <w:sz w:val="28"/>
          <w:szCs w:val="28"/>
        </w:rPr>
        <w:t>The supply chain consists of five key elements:</w:t>
      </w:r>
    </w:p>
    <w:p w14:paraId="0CCC62ED" w14:textId="77777777" w:rsidR="006932A3" w:rsidRDefault="00693A0A" w:rsidP="006932A3">
      <w:pPr>
        <w:pStyle w:val="NormalWeb"/>
        <w:spacing w:line="480" w:lineRule="auto"/>
        <w:rPr>
          <w:sz w:val="28"/>
          <w:szCs w:val="28"/>
        </w:rPr>
      </w:pPr>
      <w:r>
        <w:rPr>
          <w:rStyle w:val="Strong"/>
          <w:sz w:val="28"/>
          <w:szCs w:val="28"/>
        </w:rPr>
        <w:t xml:space="preserve">A. </w:t>
      </w:r>
      <w:r w:rsidR="00C74BE6" w:rsidRPr="00C74BE6">
        <w:rPr>
          <w:rStyle w:val="Strong"/>
          <w:sz w:val="28"/>
          <w:szCs w:val="28"/>
        </w:rPr>
        <w:t>Planning</w:t>
      </w:r>
      <w:r w:rsidR="00C74BE6" w:rsidRPr="00C74BE6">
        <w:rPr>
          <w:sz w:val="28"/>
          <w:szCs w:val="28"/>
        </w:rPr>
        <w:t>: Planning is one of the core functions of management, focusing on setting company objectives and methods for achieving them. It is defined as the process of designing the desired future and preparing effective ways to achieve it, coordinating goals and strategies to make informed decisions. The primary purpose of planning is to solve and prevent problems through evaluating different scenarios (Klemencic, 2006).</w:t>
      </w:r>
      <w:r w:rsidR="006932A3">
        <w:rPr>
          <w:sz w:val="28"/>
          <w:szCs w:val="28"/>
        </w:rPr>
        <w:t xml:space="preserve"> </w:t>
      </w:r>
    </w:p>
    <w:p w14:paraId="7B023349" w14:textId="77777777" w:rsidR="00C74BE6" w:rsidRPr="00C74BE6" w:rsidRDefault="00C74BE6" w:rsidP="00C74BE6">
      <w:pPr>
        <w:pStyle w:val="NormalWeb"/>
        <w:spacing w:line="480" w:lineRule="auto"/>
        <w:jc w:val="both"/>
        <w:rPr>
          <w:sz w:val="28"/>
          <w:szCs w:val="28"/>
        </w:rPr>
      </w:pPr>
      <w:r w:rsidRPr="00C74BE6">
        <w:rPr>
          <w:rStyle w:val="Strong"/>
          <w:sz w:val="28"/>
          <w:szCs w:val="28"/>
        </w:rPr>
        <w:t>B. Sourcing</w:t>
      </w:r>
      <w:r w:rsidRPr="00C74BE6">
        <w:rPr>
          <w:sz w:val="28"/>
          <w:szCs w:val="28"/>
        </w:rPr>
        <w:t>: This involves selecting the necessary suppliers to ship or deliver goods and services required by the company. It aims to enhance the relationship with suppliers to ensure the provision of high-quality goods at low costs (Al-Barazi, 2015).</w:t>
      </w:r>
    </w:p>
    <w:p w14:paraId="1E767733" w14:textId="77777777" w:rsidR="00C74BE6" w:rsidRDefault="00C74BE6" w:rsidP="00C74BE6">
      <w:pPr>
        <w:pStyle w:val="NormalWeb"/>
        <w:spacing w:line="480" w:lineRule="auto"/>
        <w:jc w:val="both"/>
        <w:rPr>
          <w:sz w:val="28"/>
          <w:szCs w:val="28"/>
        </w:rPr>
      </w:pPr>
      <w:r w:rsidRPr="00C74BE6">
        <w:rPr>
          <w:rStyle w:val="Strong"/>
          <w:sz w:val="28"/>
          <w:szCs w:val="28"/>
        </w:rPr>
        <w:t>C. Manufacturing</w:t>
      </w:r>
      <w:r w:rsidRPr="00C74BE6">
        <w:rPr>
          <w:sz w:val="28"/>
          <w:szCs w:val="28"/>
        </w:rPr>
        <w:t>: This refers to the process of producing goods at a cost, quality, and quantity that meet consumer needs (Assaf, 2015).</w:t>
      </w:r>
    </w:p>
    <w:p w14:paraId="41C7A6C9" w14:textId="77777777" w:rsidR="00C74BE6" w:rsidRPr="00C74BE6" w:rsidRDefault="00C74BE6" w:rsidP="00C74BE6">
      <w:pPr>
        <w:pStyle w:val="NormalWeb"/>
        <w:spacing w:line="480" w:lineRule="auto"/>
        <w:jc w:val="both"/>
        <w:rPr>
          <w:sz w:val="28"/>
          <w:szCs w:val="28"/>
        </w:rPr>
      </w:pPr>
      <w:r w:rsidRPr="00C74BE6">
        <w:rPr>
          <w:rStyle w:val="Strong"/>
          <w:sz w:val="28"/>
          <w:szCs w:val="28"/>
        </w:rPr>
        <w:t>D. Delivery</w:t>
      </w:r>
      <w:r w:rsidRPr="00C74BE6">
        <w:rPr>
          <w:sz w:val="28"/>
          <w:szCs w:val="28"/>
        </w:rPr>
        <w:t>: Also known as logistics, this element involves coordinating the receipt of materials, managing inventory, and organizing transportation fleets to deliver final products to customers. It includes attention to time, service, cost, and integration both internally within the company's systems and externally among the companies involved in the supply chain (Al-Barazi, 2012).</w:t>
      </w:r>
    </w:p>
    <w:p w14:paraId="23563CE5" w14:textId="77777777" w:rsidR="00C74BE6" w:rsidRDefault="00C74BE6" w:rsidP="00C74BE6">
      <w:pPr>
        <w:pStyle w:val="NormalWeb"/>
        <w:spacing w:line="480" w:lineRule="auto"/>
        <w:jc w:val="both"/>
        <w:rPr>
          <w:sz w:val="28"/>
          <w:szCs w:val="28"/>
        </w:rPr>
      </w:pPr>
      <w:r w:rsidRPr="00C74BE6">
        <w:rPr>
          <w:rStyle w:val="Strong"/>
          <w:sz w:val="28"/>
          <w:szCs w:val="28"/>
        </w:rPr>
        <w:lastRenderedPageBreak/>
        <w:t>E. Finance</w:t>
      </w:r>
      <w:r w:rsidRPr="00C74BE6">
        <w:rPr>
          <w:sz w:val="28"/>
          <w:szCs w:val="28"/>
        </w:rPr>
        <w:t>: This involves managing costs and cash flow. Effective financial management is crucial for setting product prices, combating inflation, and maintaining financial resources (Quayle, 2006).</w:t>
      </w:r>
    </w:p>
    <w:p w14:paraId="0BFFCEAA" w14:textId="77777777" w:rsidR="00156B92" w:rsidRPr="00156B92" w:rsidRDefault="00156B92">
      <w:pPr>
        <w:pStyle w:val="Heading1"/>
        <w:numPr>
          <w:ilvl w:val="1"/>
          <w:numId w:val="42"/>
        </w:numPr>
        <w:spacing w:line="480" w:lineRule="auto"/>
        <w:jc w:val="both"/>
        <w:rPr>
          <w:rFonts w:asciiTheme="majorBidi" w:hAnsiTheme="majorBidi"/>
          <w:b/>
          <w:bCs/>
          <w:color w:val="auto"/>
          <w:sz w:val="28"/>
          <w:szCs w:val="28"/>
          <w:lang w:bidi="ar-EG"/>
        </w:rPr>
      </w:pPr>
      <w:bookmarkStart w:id="18" w:name="_Toc173771381"/>
      <w:r w:rsidRPr="00156B92">
        <w:rPr>
          <w:rFonts w:asciiTheme="majorBidi" w:hAnsiTheme="majorBidi"/>
          <w:b/>
          <w:bCs/>
          <w:color w:val="auto"/>
          <w:sz w:val="28"/>
          <w:szCs w:val="28"/>
          <w:lang w:bidi="ar-EG"/>
        </w:rPr>
        <w:t>Real Estate Supply Chains</w:t>
      </w:r>
      <w:bookmarkEnd w:id="18"/>
    </w:p>
    <w:p w14:paraId="39437DDE" w14:textId="20444A34" w:rsidR="00917686" w:rsidRDefault="00156B92" w:rsidP="002F59A1">
      <w:pPr>
        <w:bidi w:val="0"/>
        <w:spacing w:line="480" w:lineRule="auto"/>
        <w:ind w:firstLine="567"/>
        <w:jc w:val="both"/>
        <w:rPr>
          <w:rFonts w:asciiTheme="majorBidi" w:hAnsiTheme="majorBidi" w:cstheme="majorBidi"/>
          <w:sz w:val="28"/>
          <w:szCs w:val="28"/>
          <w:lang w:bidi="ar-EG"/>
        </w:rPr>
      </w:pPr>
      <w:r w:rsidRPr="00156B92">
        <w:rPr>
          <w:rFonts w:asciiTheme="majorBidi" w:hAnsiTheme="majorBidi" w:cstheme="majorBidi"/>
          <w:sz w:val="28"/>
          <w:szCs w:val="28"/>
          <w:lang w:bidi="ar-EG"/>
        </w:rPr>
        <w:t>Real estate supply chains refer to the processes and networks involved in the development, construction, and management of real estate projects. These chains encompass various stages from initial planning to final delivery and maintenance of properties</w:t>
      </w:r>
      <w:r w:rsidR="00917686" w:rsidRPr="00917686">
        <w:rPr>
          <w:rFonts w:asciiTheme="majorBidi" w:hAnsiTheme="majorBidi" w:cstheme="majorBidi"/>
          <w:sz w:val="28"/>
          <w:szCs w:val="28"/>
          <w:lang w:bidi="ar-EG"/>
        </w:rPr>
        <w:t xml:space="preserve"> (Miller &amp; McMahon. 2020, p; 24-34)</w:t>
      </w:r>
      <w:r w:rsidR="006256F9" w:rsidRPr="00917686">
        <w:rPr>
          <w:rFonts w:asciiTheme="majorBidi" w:hAnsiTheme="majorBidi" w:cstheme="majorBidi"/>
          <w:sz w:val="28"/>
          <w:szCs w:val="28"/>
          <w:lang w:bidi="ar-EG"/>
        </w:rPr>
        <w:t>.</w:t>
      </w:r>
      <w:r w:rsidR="006256F9">
        <w:rPr>
          <w:rFonts w:asciiTheme="majorBidi" w:hAnsiTheme="majorBidi" w:cstheme="majorBidi"/>
          <w:sz w:val="28"/>
          <w:szCs w:val="28"/>
          <w:lang w:bidi="ar-EG"/>
        </w:rPr>
        <w:t xml:space="preserve"> </w:t>
      </w:r>
      <w:r w:rsidR="006256F9" w:rsidRPr="00156B92">
        <w:rPr>
          <w:rFonts w:asciiTheme="majorBidi" w:hAnsiTheme="majorBidi" w:cstheme="majorBidi"/>
          <w:sz w:val="28"/>
          <w:szCs w:val="28"/>
          <w:lang w:bidi="ar-EG"/>
        </w:rPr>
        <w:t>Key elements of real estate supply chains include:</w:t>
      </w:r>
    </w:p>
    <w:p w14:paraId="1B296B21" w14:textId="77777777" w:rsidR="00156B92" w:rsidRPr="00156B92" w:rsidRDefault="00156B92" w:rsidP="00156B92">
      <w:pPr>
        <w:bidi w:val="0"/>
        <w:spacing w:line="480" w:lineRule="auto"/>
        <w:ind w:firstLine="567"/>
        <w:jc w:val="both"/>
        <w:rPr>
          <w:rFonts w:asciiTheme="majorBidi" w:hAnsiTheme="majorBidi" w:cstheme="majorBidi"/>
          <w:sz w:val="28"/>
          <w:szCs w:val="28"/>
          <w:lang w:bidi="ar-EG"/>
        </w:rPr>
      </w:pPr>
      <w:r w:rsidRPr="00156B92">
        <w:rPr>
          <w:rFonts w:asciiTheme="majorBidi" w:hAnsiTheme="majorBidi" w:cstheme="majorBidi"/>
          <w:b/>
          <w:bCs/>
          <w:sz w:val="28"/>
          <w:szCs w:val="28"/>
          <w:lang w:bidi="ar-EG"/>
        </w:rPr>
        <w:t>1. Planning and Design</w:t>
      </w:r>
      <w:r w:rsidRPr="00156B92">
        <w:rPr>
          <w:rFonts w:asciiTheme="majorBidi" w:hAnsiTheme="majorBidi" w:cstheme="majorBidi"/>
          <w:sz w:val="28"/>
          <w:szCs w:val="28"/>
          <w:lang w:bidi="ar-EG"/>
        </w:rPr>
        <w:t>: This stage involves defining the project's scope, objectives, and design specifications. It includes market research, feasibility studies, architectural design, and obtaining necessary permits. Effective planning ensures that the project meets market demands and regulatory requirements.</w:t>
      </w:r>
    </w:p>
    <w:p w14:paraId="1EFF7F12" w14:textId="77777777" w:rsidR="00156B92" w:rsidRPr="00156B92" w:rsidRDefault="00156B92" w:rsidP="00156B92">
      <w:pPr>
        <w:bidi w:val="0"/>
        <w:spacing w:line="480" w:lineRule="auto"/>
        <w:ind w:firstLine="567"/>
        <w:jc w:val="both"/>
        <w:rPr>
          <w:rFonts w:asciiTheme="majorBidi" w:hAnsiTheme="majorBidi" w:cstheme="majorBidi"/>
          <w:sz w:val="28"/>
          <w:szCs w:val="28"/>
          <w:lang w:bidi="ar-EG"/>
        </w:rPr>
      </w:pPr>
      <w:r w:rsidRPr="00156B92">
        <w:rPr>
          <w:rFonts w:asciiTheme="majorBidi" w:hAnsiTheme="majorBidi" w:cstheme="majorBidi"/>
          <w:b/>
          <w:bCs/>
          <w:sz w:val="28"/>
          <w:szCs w:val="28"/>
          <w:lang w:bidi="ar-EG"/>
        </w:rPr>
        <w:t>2. Procurement</w:t>
      </w:r>
      <w:r w:rsidRPr="00156B92">
        <w:rPr>
          <w:rFonts w:asciiTheme="majorBidi" w:hAnsiTheme="majorBidi" w:cstheme="majorBidi"/>
          <w:sz w:val="28"/>
          <w:szCs w:val="28"/>
          <w:lang w:bidi="ar-EG"/>
        </w:rPr>
        <w:t>: This phase focuses on sourcing and acquiring the necessary materials, equipment, and services for construction. It involves selecting suppliers and subcontractors, negotiating contracts, and managing procurement logistics. Efficient procurement is crucial for ensuring the availability of quality materials and timely delivery.</w:t>
      </w:r>
    </w:p>
    <w:p w14:paraId="4ABAA437" w14:textId="77777777" w:rsidR="00156B92" w:rsidRPr="00156B92" w:rsidRDefault="00156B92" w:rsidP="00156B92">
      <w:pPr>
        <w:bidi w:val="0"/>
        <w:spacing w:line="480" w:lineRule="auto"/>
        <w:ind w:firstLine="567"/>
        <w:jc w:val="both"/>
        <w:rPr>
          <w:rFonts w:asciiTheme="majorBidi" w:hAnsiTheme="majorBidi" w:cstheme="majorBidi"/>
          <w:sz w:val="28"/>
          <w:szCs w:val="28"/>
          <w:lang w:bidi="ar-EG"/>
        </w:rPr>
      </w:pPr>
      <w:r w:rsidRPr="00156B92">
        <w:rPr>
          <w:rFonts w:asciiTheme="majorBidi" w:hAnsiTheme="majorBidi" w:cstheme="majorBidi"/>
          <w:b/>
          <w:bCs/>
          <w:sz w:val="28"/>
          <w:szCs w:val="28"/>
          <w:lang w:bidi="ar-EG"/>
        </w:rPr>
        <w:lastRenderedPageBreak/>
        <w:t>3. Construction</w:t>
      </w:r>
      <w:r w:rsidRPr="00156B92">
        <w:rPr>
          <w:rFonts w:asciiTheme="majorBidi" w:hAnsiTheme="majorBidi" w:cstheme="majorBidi"/>
          <w:sz w:val="28"/>
          <w:szCs w:val="28"/>
          <w:lang w:bidi="ar-EG"/>
        </w:rPr>
        <w:t>: The construction phase involves the actual building of the project, including site preparation, foundation work, structural construction, and finishing. It requires coordination among various stakeholders, including contractors, engineers, and project managers, to ensure that the project is completed on time and within budget.</w:t>
      </w:r>
    </w:p>
    <w:p w14:paraId="753AA12D" w14:textId="77777777" w:rsidR="00156B92" w:rsidRPr="00156B92" w:rsidRDefault="00156B92" w:rsidP="00156B92">
      <w:pPr>
        <w:bidi w:val="0"/>
        <w:spacing w:line="480" w:lineRule="auto"/>
        <w:ind w:firstLine="567"/>
        <w:jc w:val="both"/>
        <w:rPr>
          <w:rFonts w:asciiTheme="majorBidi" w:hAnsiTheme="majorBidi" w:cstheme="majorBidi"/>
          <w:sz w:val="28"/>
          <w:szCs w:val="28"/>
          <w:lang w:bidi="ar-EG"/>
        </w:rPr>
      </w:pPr>
      <w:r w:rsidRPr="00156B92">
        <w:rPr>
          <w:rFonts w:asciiTheme="majorBidi" w:hAnsiTheme="majorBidi" w:cstheme="majorBidi"/>
          <w:b/>
          <w:bCs/>
          <w:sz w:val="28"/>
          <w:szCs w:val="28"/>
          <w:lang w:bidi="ar-EG"/>
        </w:rPr>
        <w:t>4. Marketing and Sales</w:t>
      </w:r>
      <w:r w:rsidRPr="00156B92">
        <w:rPr>
          <w:rFonts w:asciiTheme="majorBidi" w:hAnsiTheme="majorBidi" w:cstheme="majorBidi"/>
          <w:sz w:val="28"/>
          <w:szCs w:val="28"/>
          <w:lang w:bidi="ar-EG"/>
        </w:rPr>
        <w:t>: Once construction is complete, the focus shifts to marketing and selling the property. This includes promoting the property, attracting potential buyers or tenants, and managing sales transactions. Effective marketing strategies and sales processes are essential for achieving successful property occupancy and revenue generation.</w:t>
      </w:r>
    </w:p>
    <w:p w14:paraId="65463B53" w14:textId="77777777" w:rsidR="00156B92" w:rsidRPr="00156B92" w:rsidRDefault="00156B92" w:rsidP="00156B92">
      <w:pPr>
        <w:bidi w:val="0"/>
        <w:spacing w:line="480" w:lineRule="auto"/>
        <w:ind w:firstLine="567"/>
        <w:jc w:val="both"/>
        <w:rPr>
          <w:rFonts w:asciiTheme="majorBidi" w:hAnsiTheme="majorBidi" w:cstheme="majorBidi"/>
          <w:sz w:val="28"/>
          <w:szCs w:val="28"/>
          <w:lang w:bidi="ar-EG"/>
        </w:rPr>
      </w:pPr>
      <w:r w:rsidRPr="00156B92">
        <w:rPr>
          <w:rFonts w:asciiTheme="majorBidi" w:hAnsiTheme="majorBidi" w:cstheme="majorBidi"/>
          <w:b/>
          <w:bCs/>
          <w:sz w:val="28"/>
          <w:szCs w:val="28"/>
          <w:lang w:bidi="ar-EG"/>
        </w:rPr>
        <w:t>5. Property Management</w:t>
      </w:r>
      <w:r w:rsidRPr="00156B92">
        <w:rPr>
          <w:rFonts w:asciiTheme="majorBidi" w:hAnsiTheme="majorBidi" w:cstheme="majorBidi"/>
          <w:sz w:val="28"/>
          <w:szCs w:val="28"/>
          <w:lang w:bidi="ar-EG"/>
        </w:rPr>
        <w:t>: After the property is sold or leased, property management involves maintaining and operating the property. This includes handling tenant requests, managing maintenance and repairs, ensuring compliance with regulations, and overseeing day-to-day operations. Good property management enhances tenant satisfaction and preserves property value.</w:t>
      </w:r>
    </w:p>
    <w:p w14:paraId="525EC248" w14:textId="77777777" w:rsidR="00156B92" w:rsidRPr="00156B92" w:rsidRDefault="00156B92" w:rsidP="00156B92">
      <w:pPr>
        <w:bidi w:val="0"/>
        <w:spacing w:line="480" w:lineRule="auto"/>
        <w:ind w:firstLine="567"/>
        <w:jc w:val="both"/>
        <w:rPr>
          <w:rFonts w:asciiTheme="majorBidi" w:hAnsiTheme="majorBidi" w:cstheme="majorBidi"/>
          <w:sz w:val="28"/>
          <w:szCs w:val="28"/>
          <w:lang w:bidi="ar-EG"/>
        </w:rPr>
      </w:pPr>
      <w:r w:rsidRPr="00156B92">
        <w:rPr>
          <w:rFonts w:asciiTheme="majorBidi" w:hAnsiTheme="majorBidi" w:cstheme="majorBidi"/>
          <w:b/>
          <w:bCs/>
          <w:sz w:val="28"/>
          <w:szCs w:val="28"/>
          <w:lang w:bidi="ar-EG"/>
        </w:rPr>
        <w:t>6. Disposal or Redevelopment</w:t>
      </w:r>
      <w:r w:rsidRPr="00156B92">
        <w:rPr>
          <w:rFonts w:asciiTheme="majorBidi" w:hAnsiTheme="majorBidi" w:cstheme="majorBidi"/>
          <w:sz w:val="28"/>
          <w:szCs w:val="28"/>
          <w:lang w:bidi="ar-EG"/>
        </w:rPr>
        <w:t>: In some cases, properties may be sold, redeveloped, or repurposed. This phase involves evaluating the property's lifecycle, determining the best course of action for disposal or redevelopment, and managing the associated processes.</w:t>
      </w:r>
    </w:p>
    <w:p w14:paraId="185029E9" w14:textId="77777777" w:rsidR="00156B92" w:rsidRPr="00156B92" w:rsidRDefault="00156B92" w:rsidP="00156B92">
      <w:pPr>
        <w:bidi w:val="0"/>
        <w:spacing w:line="480" w:lineRule="auto"/>
        <w:ind w:firstLine="567"/>
        <w:jc w:val="both"/>
        <w:rPr>
          <w:rFonts w:asciiTheme="majorBidi" w:hAnsiTheme="majorBidi" w:cstheme="majorBidi"/>
          <w:sz w:val="28"/>
          <w:szCs w:val="28"/>
          <w:lang w:bidi="ar-EG"/>
        </w:rPr>
      </w:pPr>
      <w:r w:rsidRPr="00156B92">
        <w:rPr>
          <w:rFonts w:asciiTheme="majorBidi" w:hAnsiTheme="majorBidi" w:cstheme="majorBidi"/>
          <w:b/>
          <w:bCs/>
          <w:sz w:val="28"/>
          <w:szCs w:val="28"/>
          <w:lang w:bidi="ar-EG"/>
        </w:rPr>
        <w:lastRenderedPageBreak/>
        <w:t>7. Technology Integration</w:t>
      </w:r>
      <w:r w:rsidRPr="00156B92">
        <w:rPr>
          <w:rFonts w:asciiTheme="majorBidi" w:hAnsiTheme="majorBidi" w:cstheme="majorBidi"/>
          <w:sz w:val="28"/>
          <w:szCs w:val="28"/>
          <w:lang w:bidi="ar-EG"/>
        </w:rPr>
        <w:t>: Modern real estate supply chains increasingly rely on technology for various functions, including project management, procurement, and property management. Tools such as Building Information Modeling (BIM), Geographic Information Systems (GIS), and property management software play a critical role in optimizing supply chain efficiency and decision-making.</w:t>
      </w:r>
    </w:p>
    <w:p w14:paraId="56649CBF" w14:textId="77777777" w:rsidR="00156B92" w:rsidRPr="00156B92" w:rsidRDefault="00156B92" w:rsidP="00156B92">
      <w:pPr>
        <w:bidi w:val="0"/>
        <w:spacing w:line="480" w:lineRule="auto"/>
        <w:ind w:firstLine="567"/>
        <w:jc w:val="both"/>
        <w:rPr>
          <w:rFonts w:asciiTheme="majorBidi" w:hAnsiTheme="majorBidi" w:cstheme="majorBidi"/>
          <w:sz w:val="28"/>
          <w:szCs w:val="28"/>
          <w:lang w:bidi="ar-EG"/>
        </w:rPr>
      </w:pPr>
      <w:r w:rsidRPr="00156B92">
        <w:rPr>
          <w:rFonts w:asciiTheme="majorBidi" w:hAnsiTheme="majorBidi" w:cstheme="majorBidi"/>
          <w:sz w:val="28"/>
          <w:szCs w:val="28"/>
          <w:lang w:bidi="ar-EG"/>
        </w:rPr>
        <w:t>Effective management of real estate supply chains is essential for ensuring project success, cost control, and timely delivery. It requires coordination among multiple stakeholders and the use of technology to streamline processes and enhance overall performance.</w:t>
      </w:r>
    </w:p>
    <w:p w14:paraId="5ED42184" w14:textId="77777777" w:rsidR="00935B9A" w:rsidRPr="00917686" w:rsidRDefault="00935B9A" w:rsidP="00C74BE6">
      <w:pPr>
        <w:bidi w:val="0"/>
        <w:spacing w:line="480" w:lineRule="auto"/>
        <w:ind w:firstLine="567"/>
        <w:jc w:val="both"/>
        <w:rPr>
          <w:rFonts w:asciiTheme="majorBidi" w:hAnsiTheme="majorBidi" w:cstheme="majorBidi"/>
          <w:sz w:val="28"/>
          <w:szCs w:val="28"/>
          <w:rtl/>
          <w:lang w:bidi="ar-EG"/>
        </w:rPr>
      </w:pPr>
    </w:p>
    <w:p w14:paraId="00BC420E" w14:textId="77777777" w:rsidR="00935B9A" w:rsidRPr="00917686" w:rsidRDefault="00935B9A" w:rsidP="00935B9A">
      <w:pPr>
        <w:bidi w:val="0"/>
        <w:spacing w:line="480" w:lineRule="auto"/>
        <w:ind w:firstLine="567"/>
        <w:jc w:val="both"/>
        <w:rPr>
          <w:rFonts w:asciiTheme="majorBidi" w:hAnsiTheme="majorBidi" w:cstheme="majorBidi"/>
          <w:sz w:val="24"/>
          <w:szCs w:val="24"/>
          <w:rtl/>
          <w:lang w:bidi="ar-EG"/>
        </w:rPr>
      </w:pPr>
    </w:p>
    <w:p w14:paraId="71E6C1E1" w14:textId="77777777" w:rsidR="00935B9A" w:rsidRPr="00917686" w:rsidRDefault="00935B9A" w:rsidP="00935B9A">
      <w:pPr>
        <w:bidi w:val="0"/>
        <w:spacing w:line="480" w:lineRule="auto"/>
        <w:ind w:firstLine="567"/>
        <w:jc w:val="both"/>
        <w:rPr>
          <w:rFonts w:asciiTheme="majorBidi" w:hAnsiTheme="majorBidi" w:cstheme="majorBidi"/>
          <w:sz w:val="24"/>
          <w:szCs w:val="24"/>
          <w:rtl/>
          <w:lang w:bidi="ar-EG"/>
        </w:rPr>
      </w:pPr>
    </w:p>
    <w:p w14:paraId="2FAB452A" w14:textId="77777777" w:rsidR="00935B9A" w:rsidRPr="00917686" w:rsidRDefault="00935B9A" w:rsidP="00935B9A">
      <w:pPr>
        <w:bidi w:val="0"/>
        <w:spacing w:line="480" w:lineRule="auto"/>
        <w:ind w:firstLine="567"/>
        <w:jc w:val="both"/>
        <w:rPr>
          <w:rFonts w:asciiTheme="majorBidi" w:hAnsiTheme="majorBidi" w:cstheme="majorBidi"/>
          <w:sz w:val="24"/>
          <w:szCs w:val="24"/>
          <w:rtl/>
          <w:lang w:bidi="ar-EG"/>
        </w:rPr>
      </w:pPr>
    </w:p>
    <w:p w14:paraId="2140E207" w14:textId="77777777" w:rsidR="00935B9A" w:rsidRPr="00917686" w:rsidRDefault="00935B9A" w:rsidP="00935B9A">
      <w:pPr>
        <w:bidi w:val="0"/>
        <w:spacing w:line="480" w:lineRule="auto"/>
        <w:ind w:firstLine="567"/>
        <w:jc w:val="both"/>
        <w:rPr>
          <w:rFonts w:asciiTheme="majorBidi" w:hAnsiTheme="majorBidi" w:cstheme="majorBidi"/>
          <w:sz w:val="24"/>
          <w:szCs w:val="24"/>
          <w:rtl/>
          <w:lang w:bidi="ar-EG"/>
        </w:rPr>
      </w:pPr>
    </w:p>
    <w:p w14:paraId="1A4F23E1" w14:textId="77777777" w:rsidR="00935B9A" w:rsidRPr="00917686" w:rsidRDefault="00935B9A" w:rsidP="00935B9A">
      <w:pPr>
        <w:bidi w:val="0"/>
        <w:spacing w:line="480" w:lineRule="auto"/>
        <w:ind w:firstLine="567"/>
        <w:jc w:val="both"/>
        <w:rPr>
          <w:rFonts w:asciiTheme="majorBidi" w:hAnsiTheme="majorBidi" w:cstheme="majorBidi"/>
          <w:sz w:val="24"/>
          <w:szCs w:val="24"/>
          <w:rtl/>
          <w:lang w:bidi="ar-EG"/>
        </w:rPr>
      </w:pPr>
    </w:p>
    <w:p w14:paraId="12967518" w14:textId="77777777" w:rsidR="00935B9A" w:rsidRPr="00917686" w:rsidRDefault="00935B9A" w:rsidP="00935B9A">
      <w:pPr>
        <w:bidi w:val="0"/>
        <w:spacing w:line="480" w:lineRule="auto"/>
        <w:ind w:firstLine="567"/>
        <w:jc w:val="both"/>
        <w:rPr>
          <w:rFonts w:asciiTheme="majorBidi" w:hAnsiTheme="majorBidi" w:cstheme="majorBidi"/>
          <w:sz w:val="24"/>
          <w:szCs w:val="24"/>
          <w:rtl/>
          <w:lang w:bidi="ar-EG"/>
        </w:rPr>
      </w:pPr>
    </w:p>
    <w:p w14:paraId="5243AEEA" w14:textId="77777777" w:rsidR="00935B9A" w:rsidRDefault="00935B9A" w:rsidP="00935B9A">
      <w:pPr>
        <w:bidi w:val="0"/>
        <w:spacing w:line="480" w:lineRule="auto"/>
        <w:ind w:firstLine="567"/>
        <w:jc w:val="both"/>
        <w:rPr>
          <w:rFonts w:asciiTheme="majorBidi" w:hAnsiTheme="majorBidi" w:cstheme="majorBidi"/>
          <w:sz w:val="28"/>
          <w:szCs w:val="28"/>
          <w:rtl/>
          <w:lang w:bidi="ar-EG"/>
        </w:rPr>
      </w:pPr>
    </w:p>
    <w:p w14:paraId="7921940B" w14:textId="77777777" w:rsidR="00935B9A" w:rsidRDefault="00935B9A" w:rsidP="00935B9A">
      <w:pPr>
        <w:bidi w:val="0"/>
        <w:spacing w:line="480" w:lineRule="auto"/>
        <w:ind w:firstLine="567"/>
        <w:jc w:val="both"/>
        <w:rPr>
          <w:rFonts w:asciiTheme="majorBidi" w:hAnsiTheme="majorBidi" w:cstheme="majorBidi"/>
          <w:sz w:val="28"/>
          <w:szCs w:val="28"/>
          <w:rtl/>
          <w:lang w:bidi="ar-EG"/>
        </w:rPr>
      </w:pPr>
    </w:p>
    <w:p w14:paraId="252FC3F5" w14:textId="77777777" w:rsidR="003414FE" w:rsidRPr="00574904" w:rsidRDefault="003414FE" w:rsidP="003A6CD9">
      <w:pPr>
        <w:bidi w:val="0"/>
        <w:spacing w:line="480" w:lineRule="auto"/>
        <w:jc w:val="both"/>
        <w:rPr>
          <w:rFonts w:asciiTheme="majorBidi" w:hAnsiTheme="majorBidi" w:cstheme="majorBidi"/>
          <w:b/>
          <w:bCs/>
          <w:i/>
          <w:iCs/>
          <w:sz w:val="28"/>
          <w:szCs w:val="28"/>
        </w:rPr>
      </w:pPr>
    </w:p>
    <w:sectPr w:rsidR="003414FE" w:rsidRPr="00574904" w:rsidSect="00885FF1">
      <w:footerReference w:type="default" r:id="rId9"/>
      <w:pgSz w:w="11906" w:h="16838"/>
      <w:pgMar w:top="1440" w:right="1274" w:bottom="1440" w:left="1800" w:header="708" w:footer="708" w:gutter="0"/>
      <w:pgBorders w:offsetFrom="page">
        <w:top w:val="thinThickMediumGap" w:sz="24" w:space="24" w:color="323E4F" w:themeColor="text2" w:themeShade="BF"/>
        <w:left w:val="thinThickMediumGap" w:sz="24" w:space="24" w:color="323E4F" w:themeColor="text2" w:themeShade="BF"/>
        <w:bottom w:val="thickThinMediumGap" w:sz="24" w:space="24" w:color="323E4F" w:themeColor="text2" w:themeShade="BF"/>
        <w:right w:val="thickThinMediumGap" w:sz="24" w:space="24" w:color="323E4F" w:themeColor="text2" w:themeShade="BF"/>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159CB8" w14:textId="77777777" w:rsidR="008D54EB" w:rsidRDefault="008D54EB" w:rsidP="009125CE">
      <w:pPr>
        <w:spacing w:after="0" w:line="240" w:lineRule="auto"/>
      </w:pPr>
      <w:r>
        <w:separator/>
      </w:r>
    </w:p>
  </w:endnote>
  <w:endnote w:type="continuationSeparator" w:id="0">
    <w:p w14:paraId="6AB1F4E8" w14:textId="77777777" w:rsidR="008D54EB" w:rsidRDefault="008D54E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71903031"/>
      <w:docPartObj>
        <w:docPartGallery w:val="Page Numbers (Bottom of Page)"/>
        <w:docPartUnique/>
      </w:docPartObj>
    </w:sdtPr>
    <w:sdtEndPr>
      <w:rPr>
        <w:noProof/>
      </w:rPr>
    </w:sdtEndPr>
    <w:sdtContent>
      <w:p w14:paraId="0B31A890" w14:textId="13F7272F" w:rsidR="00AF44C1" w:rsidRDefault="00AF44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A5902B" w14:textId="77777777" w:rsidR="00AF44C1" w:rsidRDefault="00AF44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762C71" w14:textId="77777777" w:rsidR="008D54EB" w:rsidRDefault="008D54EB" w:rsidP="009125CE">
      <w:pPr>
        <w:spacing w:after="0" w:line="240" w:lineRule="auto"/>
      </w:pPr>
      <w:r>
        <w:separator/>
      </w:r>
    </w:p>
  </w:footnote>
  <w:footnote w:type="continuationSeparator" w:id="0">
    <w:p w14:paraId="233E1254" w14:textId="77777777" w:rsidR="008D54EB" w:rsidRDefault="008D54E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26B94"/>
    <w:multiLevelType w:val="hybridMultilevel"/>
    <w:tmpl w:val="FDB2417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12B6A86"/>
    <w:multiLevelType w:val="hybridMultilevel"/>
    <w:tmpl w:val="EF4482C0"/>
    <w:lvl w:ilvl="0" w:tplc="11544A4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5A0F04"/>
    <w:multiLevelType w:val="hybridMultilevel"/>
    <w:tmpl w:val="FEDA83F6"/>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8027612"/>
    <w:multiLevelType w:val="hybridMultilevel"/>
    <w:tmpl w:val="E8A80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834474"/>
    <w:multiLevelType w:val="hybridMultilevel"/>
    <w:tmpl w:val="D01A226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0D220E5C"/>
    <w:multiLevelType w:val="multilevel"/>
    <w:tmpl w:val="0720C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124534"/>
    <w:multiLevelType w:val="hybridMultilevel"/>
    <w:tmpl w:val="A00C5F88"/>
    <w:lvl w:ilvl="0" w:tplc="FFFFFFFF">
      <w:start w:val="1"/>
      <w:numFmt w:val="decimal"/>
      <w:lvlText w:val="%1."/>
      <w:lvlJc w:val="left"/>
      <w:pPr>
        <w:ind w:left="2282" w:hanging="360"/>
      </w:pPr>
    </w:lvl>
    <w:lvl w:ilvl="1" w:tplc="FFFFFFFF">
      <w:start w:val="1"/>
      <w:numFmt w:val="decimal"/>
      <w:lvlText w:val="%2."/>
      <w:lvlJc w:val="left"/>
      <w:pPr>
        <w:ind w:left="2282" w:hanging="360"/>
      </w:pPr>
    </w:lvl>
    <w:lvl w:ilvl="2" w:tplc="FFFFFFFF" w:tentative="1">
      <w:start w:val="1"/>
      <w:numFmt w:val="lowerRoman"/>
      <w:lvlText w:val="%3."/>
      <w:lvlJc w:val="right"/>
      <w:pPr>
        <w:ind w:left="3002" w:hanging="180"/>
      </w:pPr>
    </w:lvl>
    <w:lvl w:ilvl="3" w:tplc="FFFFFFFF" w:tentative="1">
      <w:start w:val="1"/>
      <w:numFmt w:val="decimal"/>
      <w:lvlText w:val="%4."/>
      <w:lvlJc w:val="left"/>
      <w:pPr>
        <w:ind w:left="3722" w:hanging="360"/>
      </w:pPr>
    </w:lvl>
    <w:lvl w:ilvl="4" w:tplc="FFFFFFFF" w:tentative="1">
      <w:start w:val="1"/>
      <w:numFmt w:val="lowerLetter"/>
      <w:lvlText w:val="%5."/>
      <w:lvlJc w:val="left"/>
      <w:pPr>
        <w:ind w:left="4442" w:hanging="360"/>
      </w:pPr>
    </w:lvl>
    <w:lvl w:ilvl="5" w:tplc="FFFFFFFF" w:tentative="1">
      <w:start w:val="1"/>
      <w:numFmt w:val="lowerRoman"/>
      <w:lvlText w:val="%6."/>
      <w:lvlJc w:val="right"/>
      <w:pPr>
        <w:ind w:left="5162" w:hanging="180"/>
      </w:pPr>
    </w:lvl>
    <w:lvl w:ilvl="6" w:tplc="FFFFFFFF" w:tentative="1">
      <w:start w:val="1"/>
      <w:numFmt w:val="decimal"/>
      <w:lvlText w:val="%7."/>
      <w:lvlJc w:val="left"/>
      <w:pPr>
        <w:ind w:left="5882" w:hanging="360"/>
      </w:pPr>
    </w:lvl>
    <w:lvl w:ilvl="7" w:tplc="FFFFFFFF" w:tentative="1">
      <w:start w:val="1"/>
      <w:numFmt w:val="lowerLetter"/>
      <w:lvlText w:val="%8."/>
      <w:lvlJc w:val="left"/>
      <w:pPr>
        <w:ind w:left="6602" w:hanging="360"/>
      </w:pPr>
    </w:lvl>
    <w:lvl w:ilvl="8" w:tplc="FFFFFFFF" w:tentative="1">
      <w:start w:val="1"/>
      <w:numFmt w:val="lowerRoman"/>
      <w:lvlText w:val="%9."/>
      <w:lvlJc w:val="right"/>
      <w:pPr>
        <w:ind w:left="7322" w:hanging="180"/>
      </w:pPr>
    </w:lvl>
  </w:abstractNum>
  <w:abstractNum w:abstractNumId="7" w15:restartNumberingAfterBreak="0">
    <w:nsid w:val="18B63211"/>
    <w:multiLevelType w:val="multilevel"/>
    <w:tmpl w:val="DA604EC6"/>
    <w:lvl w:ilvl="0">
      <w:start w:val="1"/>
      <w:numFmt w:val="decimal"/>
      <w:lvlText w:val="%1."/>
      <w:lvlJc w:val="left"/>
      <w:pPr>
        <w:tabs>
          <w:tab w:val="num" w:pos="720"/>
        </w:tabs>
        <w:ind w:left="720" w:hanging="720"/>
      </w:pPr>
      <w:rPr>
        <w:b w:val="0"/>
        <w:bCs w:val="0"/>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rPr>
        <w:b/>
        <w:bCs/>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2972A3E"/>
    <w:multiLevelType w:val="hybridMultilevel"/>
    <w:tmpl w:val="6960FA68"/>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23371B66"/>
    <w:multiLevelType w:val="hybridMultilevel"/>
    <w:tmpl w:val="A434D97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253D4BF9"/>
    <w:multiLevelType w:val="hybridMultilevel"/>
    <w:tmpl w:val="2CBA3B08"/>
    <w:lvl w:ilvl="0" w:tplc="ED80D0D8">
      <w:start w:val="1"/>
      <w:numFmt w:val="decimal"/>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6EF48AE"/>
    <w:multiLevelType w:val="multilevel"/>
    <w:tmpl w:val="E4E85A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3006DA"/>
    <w:multiLevelType w:val="multilevel"/>
    <w:tmpl w:val="83B8B5A4"/>
    <w:lvl w:ilvl="0">
      <w:start w:val="1"/>
      <w:numFmt w:val="decimal"/>
      <w:lvlText w:val="%1."/>
      <w:lvlJc w:val="left"/>
      <w:pPr>
        <w:ind w:left="1018" w:hanging="450"/>
      </w:pPr>
      <w:rPr>
        <w:rFonts w:hint="default"/>
        <w:b w:val="0"/>
        <w:bCs w:val="0"/>
      </w:rPr>
    </w:lvl>
    <w:lvl w:ilvl="1">
      <w:numFmt w:val="bullet"/>
      <w:lvlText w:val="-"/>
      <w:lvlJc w:val="left"/>
      <w:pPr>
        <w:ind w:left="360" w:hanging="360"/>
      </w:pPr>
      <w:rPr>
        <w:rFonts w:ascii="Times New Roman" w:eastAsiaTheme="minorHAnsi" w:hAnsi="Times New Roman" w:cs="Times New Roman" w:hint="default"/>
        <w:b/>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C7D60F9"/>
    <w:multiLevelType w:val="multilevel"/>
    <w:tmpl w:val="F1FC02D6"/>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306847DB"/>
    <w:multiLevelType w:val="multilevel"/>
    <w:tmpl w:val="86B085BC"/>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rPr>
        <w:b/>
        <w:bCs/>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0DD479F"/>
    <w:multiLevelType w:val="hybridMultilevel"/>
    <w:tmpl w:val="9E629728"/>
    <w:lvl w:ilvl="0" w:tplc="07D018F4">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16" w15:restartNumberingAfterBreak="0">
    <w:nsid w:val="31DB5314"/>
    <w:multiLevelType w:val="multilevel"/>
    <w:tmpl w:val="CE16C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53332E"/>
    <w:multiLevelType w:val="hybridMultilevel"/>
    <w:tmpl w:val="551CA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BE87FCB"/>
    <w:multiLevelType w:val="multilevel"/>
    <w:tmpl w:val="E5C8B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5F04FE"/>
    <w:multiLevelType w:val="multilevel"/>
    <w:tmpl w:val="6A8AAD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714A83"/>
    <w:multiLevelType w:val="hybridMultilevel"/>
    <w:tmpl w:val="900A5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050759"/>
    <w:multiLevelType w:val="hybridMultilevel"/>
    <w:tmpl w:val="3AD0BDA8"/>
    <w:lvl w:ilvl="0" w:tplc="FFFFFFFF">
      <w:start w:val="1"/>
      <w:numFmt w:val="decimal"/>
      <w:lvlText w:val="%1."/>
      <w:lvlJc w:val="left"/>
      <w:pPr>
        <w:ind w:left="228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7306DB"/>
    <w:multiLevelType w:val="hybridMultilevel"/>
    <w:tmpl w:val="40ECE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760CDC"/>
    <w:multiLevelType w:val="multilevel"/>
    <w:tmpl w:val="F4FAE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515B4D"/>
    <w:multiLevelType w:val="multilevel"/>
    <w:tmpl w:val="9B38404E"/>
    <w:lvl w:ilvl="0">
      <w:numFmt w:val="bullet"/>
      <w:lvlText w:val="-"/>
      <w:lvlJc w:val="left"/>
      <w:pPr>
        <w:ind w:left="450" w:hanging="450"/>
      </w:pPr>
      <w:rPr>
        <w:rFonts w:ascii="Times New Roman" w:eastAsiaTheme="minorHAnsi" w:hAnsi="Times New Roman" w:cs="Times New Roman" w:hint="default"/>
        <w:b/>
      </w:rPr>
    </w:lvl>
    <w:lvl w:ilvl="1">
      <w:numFmt w:val="bullet"/>
      <w:lvlText w:val="-"/>
      <w:lvlJc w:val="left"/>
      <w:pPr>
        <w:ind w:left="360" w:hanging="360"/>
      </w:pPr>
      <w:rPr>
        <w:rFonts w:ascii="Times New Roman" w:eastAsiaTheme="minorHAnsi" w:hAnsi="Times New Roman" w:cs="Times New Roman" w:hint="default"/>
        <w:b/>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8D71B83"/>
    <w:multiLevelType w:val="hybridMultilevel"/>
    <w:tmpl w:val="4C4C65BC"/>
    <w:lvl w:ilvl="0" w:tplc="11544A4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3331BE"/>
    <w:multiLevelType w:val="hybridMultilevel"/>
    <w:tmpl w:val="E05020C6"/>
    <w:lvl w:ilvl="0" w:tplc="04090001">
      <w:start w:val="1"/>
      <w:numFmt w:val="bullet"/>
      <w:lvlText w:val=""/>
      <w:lvlJc w:val="left"/>
      <w:pPr>
        <w:ind w:left="720" w:hanging="360"/>
      </w:pPr>
      <w:rPr>
        <w:rFonts w:ascii="Symbol" w:hAnsi="Symbol" w:hint="default"/>
      </w:rPr>
    </w:lvl>
    <w:lvl w:ilvl="1" w:tplc="9EF2157A">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BF78A8"/>
    <w:multiLevelType w:val="hybridMultilevel"/>
    <w:tmpl w:val="A6DA616A"/>
    <w:lvl w:ilvl="0" w:tplc="11544A44">
      <w:numFmt w:val="bullet"/>
      <w:lvlText w:val="-"/>
      <w:lvlJc w:val="left"/>
      <w:pPr>
        <w:ind w:left="1287" w:hanging="360"/>
      </w:pPr>
      <w:rPr>
        <w:rFonts w:ascii="Times New Roman" w:eastAsiaTheme="minorHAnsi" w:hAnsi="Times New Roman" w:cs="Times New Roman" w:hint="default"/>
        <w:b/>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8" w15:restartNumberingAfterBreak="0">
    <w:nsid w:val="4FBB7AED"/>
    <w:multiLevelType w:val="multilevel"/>
    <w:tmpl w:val="86B085BC"/>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rPr>
        <w:b/>
        <w:bCs/>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55F72C9E"/>
    <w:multiLevelType w:val="hybridMultilevel"/>
    <w:tmpl w:val="E77AB6FA"/>
    <w:lvl w:ilvl="0" w:tplc="04090001">
      <w:start w:val="1"/>
      <w:numFmt w:val="bullet"/>
      <w:lvlText w:val=""/>
      <w:lvlJc w:val="left"/>
      <w:pPr>
        <w:ind w:left="1842" w:hanging="360"/>
      </w:pPr>
      <w:rPr>
        <w:rFonts w:ascii="Symbol" w:hAnsi="Symbol" w:hint="default"/>
      </w:rPr>
    </w:lvl>
    <w:lvl w:ilvl="1" w:tplc="04090003" w:tentative="1">
      <w:start w:val="1"/>
      <w:numFmt w:val="bullet"/>
      <w:lvlText w:val="o"/>
      <w:lvlJc w:val="left"/>
      <w:pPr>
        <w:ind w:left="2562" w:hanging="360"/>
      </w:pPr>
      <w:rPr>
        <w:rFonts w:ascii="Courier New" w:hAnsi="Courier New" w:cs="Courier New" w:hint="default"/>
      </w:rPr>
    </w:lvl>
    <w:lvl w:ilvl="2" w:tplc="04090005" w:tentative="1">
      <w:start w:val="1"/>
      <w:numFmt w:val="bullet"/>
      <w:lvlText w:val=""/>
      <w:lvlJc w:val="left"/>
      <w:pPr>
        <w:ind w:left="3282" w:hanging="360"/>
      </w:pPr>
      <w:rPr>
        <w:rFonts w:ascii="Wingdings" w:hAnsi="Wingdings" w:hint="default"/>
      </w:rPr>
    </w:lvl>
    <w:lvl w:ilvl="3" w:tplc="04090001" w:tentative="1">
      <w:start w:val="1"/>
      <w:numFmt w:val="bullet"/>
      <w:lvlText w:val=""/>
      <w:lvlJc w:val="left"/>
      <w:pPr>
        <w:ind w:left="4002" w:hanging="360"/>
      </w:pPr>
      <w:rPr>
        <w:rFonts w:ascii="Symbol" w:hAnsi="Symbol" w:hint="default"/>
      </w:rPr>
    </w:lvl>
    <w:lvl w:ilvl="4" w:tplc="04090003" w:tentative="1">
      <w:start w:val="1"/>
      <w:numFmt w:val="bullet"/>
      <w:lvlText w:val="o"/>
      <w:lvlJc w:val="left"/>
      <w:pPr>
        <w:ind w:left="4722" w:hanging="360"/>
      </w:pPr>
      <w:rPr>
        <w:rFonts w:ascii="Courier New" w:hAnsi="Courier New" w:cs="Courier New" w:hint="default"/>
      </w:rPr>
    </w:lvl>
    <w:lvl w:ilvl="5" w:tplc="04090005" w:tentative="1">
      <w:start w:val="1"/>
      <w:numFmt w:val="bullet"/>
      <w:lvlText w:val=""/>
      <w:lvlJc w:val="left"/>
      <w:pPr>
        <w:ind w:left="5442" w:hanging="360"/>
      </w:pPr>
      <w:rPr>
        <w:rFonts w:ascii="Wingdings" w:hAnsi="Wingdings" w:hint="default"/>
      </w:rPr>
    </w:lvl>
    <w:lvl w:ilvl="6" w:tplc="04090001" w:tentative="1">
      <w:start w:val="1"/>
      <w:numFmt w:val="bullet"/>
      <w:lvlText w:val=""/>
      <w:lvlJc w:val="left"/>
      <w:pPr>
        <w:ind w:left="6162" w:hanging="360"/>
      </w:pPr>
      <w:rPr>
        <w:rFonts w:ascii="Symbol" w:hAnsi="Symbol" w:hint="default"/>
      </w:rPr>
    </w:lvl>
    <w:lvl w:ilvl="7" w:tplc="04090003" w:tentative="1">
      <w:start w:val="1"/>
      <w:numFmt w:val="bullet"/>
      <w:lvlText w:val="o"/>
      <w:lvlJc w:val="left"/>
      <w:pPr>
        <w:ind w:left="6882" w:hanging="360"/>
      </w:pPr>
      <w:rPr>
        <w:rFonts w:ascii="Courier New" w:hAnsi="Courier New" w:cs="Courier New" w:hint="default"/>
      </w:rPr>
    </w:lvl>
    <w:lvl w:ilvl="8" w:tplc="04090005" w:tentative="1">
      <w:start w:val="1"/>
      <w:numFmt w:val="bullet"/>
      <w:lvlText w:val=""/>
      <w:lvlJc w:val="left"/>
      <w:pPr>
        <w:ind w:left="7602" w:hanging="360"/>
      </w:pPr>
      <w:rPr>
        <w:rFonts w:ascii="Wingdings" w:hAnsi="Wingdings" w:hint="default"/>
      </w:rPr>
    </w:lvl>
  </w:abstractNum>
  <w:abstractNum w:abstractNumId="30" w15:restartNumberingAfterBreak="0">
    <w:nsid w:val="5A58206D"/>
    <w:multiLevelType w:val="hybridMultilevel"/>
    <w:tmpl w:val="27A8C1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5D95643B"/>
    <w:multiLevelType w:val="hybridMultilevel"/>
    <w:tmpl w:val="27A8C1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63841B8A"/>
    <w:multiLevelType w:val="hybridMultilevel"/>
    <w:tmpl w:val="361E8DFA"/>
    <w:lvl w:ilvl="0" w:tplc="B60A51E4">
      <w:start w:val="1"/>
      <w:numFmt w:val="decimal"/>
      <w:lvlText w:val="%1-"/>
      <w:lvlJc w:val="left"/>
      <w:pPr>
        <w:ind w:left="970" w:hanging="360"/>
      </w:pPr>
      <w:rPr>
        <w:rFonts w:hint="default"/>
        <w:b/>
        <w:bCs/>
      </w:r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33" w15:restartNumberingAfterBreak="0">
    <w:nsid w:val="68776905"/>
    <w:multiLevelType w:val="hybridMultilevel"/>
    <w:tmpl w:val="615A2D0A"/>
    <w:lvl w:ilvl="0" w:tplc="11544A4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C30D29"/>
    <w:multiLevelType w:val="multilevel"/>
    <w:tmpl w:val="03EE08C6"/>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2A9080C"/>
    <w:multiLevelType w:val="hybridMultilevel"/>
    <w:tmpl w:val="EE2C8ED6"/>
    <w:lvl w:ilvl="0" w:tplc="11544A44">
      <w:numFmt w:val="bullet"/>
      <w:lvlText w:val="-"/>
      <w:lvlJc w:val="left"/>
      <w:pPr>
        <w:ind w:left="468" w:hanging="360"/>
      </w:pPr>
      <w:rPr>
        <w:rFonts w:ascii="Times New Roman" w:eastAsiaTheme="minorHAnsi" w:hAnsi="Times New Roman" w:cs="Times New Roman" w:hint="default"/>
        <w:b/>
      </w:rPr>
    </w:lvl>
    <w:lvl w:ilvl="1" w:tplc="04090003" w:tentative="1">
      <w:start w:val="1"/>
      <w:numFmt w:val="bullet"/>
      <w:lvlText w:val="o"/>
      <w:lvlJc w:val="left"/>
      <w:pPr>
        <w:ind w:left="1188" w:hanging="360"/>
      </w:pPr>
      <w:rPr>
        <w:rFonts w:ascii="Courier New" w:hAnsi="Courier New" w:cs="Courier New" w:hint="default"/>
      </w:rPr>
    </w:lvl>
    <w:lvl w:ilvl="2" w:tplc="04090005" w:tentative="1">
      <w:start w:val="1"/>
      <w:numFmt w:val="bullet"/>
      <w:lvlText w:val=""/>
      <w:lvlJc w:val="left"/>
      <w:pPr>
        <w:ind w:left="1908" w:hanging="360"/>
      </w:pPr>
      <w:rPr>
        <w:rFonts w:ascii="Wingdings" w:hAnsi="Wingdings" w:hint="default"/>
      </w:rPr>
    </w:lvl>
    <w:lvl w:ilvl="3" w:tplc="04090001" w:tentative="1">
      <w:start w:val="1"/>
      <w:numFmt w:val="bullet"/>
      <w:lvlText w:val=""/>
      <w:lvlJc w:val="left"/>
      <w:pPr>
        <w:ind w:left="2628" w:hanging="360"/>
      </w:pPr>
      <w:rPr>
        <w:rFonts w:ascii="Symbol" w:hAnsi="Symbol" w:hint="default"/>
      </w:rPr>
    </w:lvl>
    <w:lvl w:ilvl="4" w:tplc="04090003" w:tentative="1">
      <w:start w:val="1"/>
      <w:numFmt w:val="bullet"/>
      <w:lvlText w:val="o"/>
      <w:lvlJc w:val="left"/>
      <w:pPr>
        <w:ind w:left="3348" w:hanging="360"/>
      </w:pPr>
      <w:rPr>
        <w:rFonts w:ascii="Courier New" w:hAnsi="Courier New" w:cs="Courier New" w:hint="default"/>
      </w:rPr>
    </w:lvl>
    <w:lvl w:ilvl="5" w:tplc="04090005" w:tentative="1">
      <w:start w:val="1"/>
      <w:numFmt w:val="bullet"/>
      <w:lvlText w:val=""/>
      <w:lvlJc w:val="left"/>
      <w:pPr>
        <w:ind w:left="4068" w:hanging="360"/>
      </w:pPr>
      <w:rPr>
        <w:rFonts w:ascii="Wingdings" w:hAnsi="Wingdings" w:hint="default"/>
      </w:rPr>
    </w:lvl>
    <w:lvl w:ilvl="6" w:tplc="04090001" w:tentative="1">
      <w:start w:val="1"/>
      <w:numFmt w:val="bullet"/>
      <w:lvlText w:val=""/>
      <w:lvlJc w:val="left"/>
      <w:pPr>
        <w:ind w:left="4788" w:hanging="360"/>
      </w:pPr>
      <w:rPr>
        <w:rFonts w:ascii="Symbol" w:hAnsi="Symbol" w:hint="default"/>
      </w:rPr>
    </w:lvl>
    <w:lvl w:ilvl="7" w:tplc="04090003" w:tentative="1">
      <w:start w:val="1"/>
      <w:numFmt w:val="bullet"/>
      <w:lvlText w:val="o"/>
      <w:lvlJc w:val="left"/>
      <w:pPr>
        <w:ind w:left="5508" w:hanging="360"/>
      </w:pPr>
      <w:rPr>
        <w:rFonts w:ascii="Courier New" w:hAnsi="Courier New" w:cs="Courier New" w:hint="default"/>
      </w:rPr>
    </w:lvl>
    <w:lvl w:ilvl="8" w:tplc="04090005" w:tentative="1">
      <w:start w:val="1"/>
      <w:numFmt w:val="bullet"/>
      <w:lvlText w:val=""/>
      <w:lvlJc w:val="left"/>
      <w:pPr>
        <w:ind w:left="6228" w:hanging="360"/>
      </w:pPr>
      <w:rPr>
        <w:rFonts w:ascii="Wingdings" w:hAnsi="Wingdings" w:hint="default"/>
      </w:rPr>
    </w:lvl>
  </w:abstractNum>
  <w:abstractNum w:abstractNumId="36" w15:restartNumberingAfterBreak="0">
    <w:nsid w:val="732808D5"/>
    <w:multiLevelType w:val="hybridMultilevel"/>
    <w:tmpl w:val="25D6C772"/>
    <w:lvl w:ilvl="0" w:tplc="11544A4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1B0B96"/>
    <w:multiLevelType w:val="hybridMultilevel"/>
    <w:tmpl w:val="F4D054D8"/>
    <w:lvl w:ilvl="0" w:tplc="11544A44">
      <w:numFmt w:val="bullet"/>
      <w:lvlText w:val="-"/>
      <w:lvlJc w:val="left"/>
      <w:pPr>
        <w:ind w:left="720" w:hanging="360"/>
      </w:pPr>
      <w:rPr>
        <w:rFonts w:ascii="Times New Roman" w:eastAsiaTheme="minorHAnsi" w:hAnsi="Times New Roman" w:cs="Times New Roman"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43612C1"/>
    <w:multiLevelType w:val="hybridMultilevel"/>
    <w:tmpl w:val="6094669A"/>
    <w:lvl w:ilvl="0" w:tplc="11544A4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A34C84"/>
    <w:multiLevelType w:val="multilevel"/>
    <w:tmpl w:val="86B085BC"/>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rPr>
        <w:b/>
        <w:bCs/>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78DF4EF0"/>
    <w:multiLevelType w:val="multilevel"/>
    <w:tmpl w:val="A4EEF20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8F51F7B"/>
    <w:multiLevelType w:val="hybridMultilevel"/>
    <w:tmpl w:val="CBB0C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A8308D"/>
    <w:multiLevelType w:val="multilevel"/>
    <w:tmpl w:val="9C528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5144696">
    <w:abstractNumId w:val="20"/>
  </w:num>
  <w:num w:numId="2" w16cid:durableId="509367971">
    <w:abstractNumId w:val="35"/>
  </w:num>
  <w:num w:numId="3" w16cid:durableId="448553839">
    <w:abstractNumId w:val="33"/>
  </w:num>
  <w:num w:numId="4" w16cid:durableId="204023745">
    <w:abstractNumId w:val="32"/>
  </w:num>
  <w:num w:numId="5" w16cid:durableId="138964909">
    <w:abstractNumId w:val="7"/>
  </w:num>
  <w:num w:numId="6" w16cid:durableId="1714963764">
    <w:abstractNumId w:val="10"/>
  </w:num>
  <w:num w:numId="7" w16cid:durableId="62798753">
    <w:abstractNumId w:val="40"/>
  </w:num>
  <w:num w:numId="8" w16cid:durableId="1933583597">
    <w:abstractNumId w:val="24"/>
  </w:num>
  <w:num w:numId="9" w16cid:durableId="268124138">
    <w:abstractNumId w:val="12"/>
  </w:num>
  <w:num w:numId="10" w16cid:durableId="313803895">
    <w:abstractNumId w:val="27"/>
  </w:num>
  <w:num w:numId="11" w16cid:durableId="1932352969">
    <w:abstractNumId w:val="5"/>
  </w:num>
  <w:num w:numId="12" w16cid:durableId="769473640">
    <w:abstractNumId w:val="18"/>
  </w:num>
  <w:num w:numId="13" w16cid:durableId="504631715">
    <w:abstractNumId w:val="6"/>
  </w:num>
  <w:num w:numId="14" w16cid:durableId="838929663">
    <w:abstractNumId w:val="29"/>
  </w:num>
  <w:num w:numId="15" w16cid:durableId="126247655">
    <w:abstractNumId w:val="41"/>
  </w:num>
  <w:num w:numId="16" w16cid:durableId="1088115395">
    <w:abstractNumId w:val="21"/>
  </w:num>
  <w:num w:numId="17" w16cid:durableId="696583354">
    <w:abstractNumId w:val="3"/>
  </w:num>
  <w:num w:numId="18" w16cid:durableId="692652309">
    <w:abstractNumId w:val="4"/>
  </w:num>
  <w:num w:numId="19" w16cid:durableId="325401582">
    <w:abstractNumId w:val="26"/>
  </w:num>
  <w:num w:numId="20" w16cid:durableId="875701815">
    <w:abstractNumId w:val="17"/>
  </w:num>
  <w:num w:numId="21" w16cid:durableId="824857610">
    <w:abstractNumId w:val="30"/>
  </w:num>
  <w:num w:numId="22" w16cid:durableId="1611815518">
    <w:abstractNumId w:val="0"/>
  </w:num>
  <w:num w:numId="23" w16cid:durableId="1336106478">
    <w:abstractNumId w:val="8"/>
  </w:num>
  <w:num w:numId="24" w16cid:durableId="977153853">
    <w:abstractNumId w:val="2"/>
  </w:num>
  <w:num w:numId="25" w16cid:durableId="1073351174">
    <w:abstractNumId w:val="22"/>
  </w:num>
  <w:num w:numId="26" w16cid:durableId="928268712">
    <w:abstractNumId w:val="15"/>
  </w:num>
  <w:num w:numId="27" w16cid:durableId="753891879">
    <w:abstractNumId w:val="38"/>
  </w:num>
  <w:num w:numId="28" w16cid:durableId="1506479804">
    <w:abstractNumId w:val="1"/>
  </w:num>
  <w:num w:numId="29" w16cid:durableId="1806309425">
    <w:abstractNumId w:val="25"/>
  </w:num>
  <w:num w:numId="30" w16cid:durableId="1038971814">
    <w:abstractNumId w:val="37"/>
  </w:num>
  <w:num w:numId="31" w16cid:durableId="1450930859">
    <w:abstractNumId w:val="11"/>
  </w:num>
  <w:num w:numId="32" w16cid:durableId="94715223">
    <w:abstractNumId w:val="23"/>
  </w:num>
  <w:num w:numId="33" w16cid:durableId="1789159358">
    <w:abstractNumId w:val="31"/>
  </w:num>
  <w:num w:numId="34" w16cid:durableId="755980430">
    <w:abstractNumId w:val="39"/>
  </w:num>
  <w:num w:numId="35" w16cid:durableId="263197365">
    <w:abstractNumId w:val="28"/>
  </w:num>
  <w:num w:numId="36" w16cid:durableId="1588074530">
    <w:abstractNumId w:val="36"/>
  </w:num>
  <w:num w:numId="37" w16cid:durableId="1025670836">
    <w:abstractNumId w:val="42"/>
  </w:num>
  <w:num w:numId="38" w16cid:durableId="1490052870">
    <w:abstractNumId w:val="16"/>
  </w:num>
  <w:num w:numId="39" w16cid:durableId="202909255">
    <w:abstractNumId w:val="9"/>
  </w:num>
  <w:num w:numId="40" w16cid:durableId="1694452101">
    <w:abstractNumId w:val="19"/>
  </w:num>
  <w:num w:numId="41" w16cid:durableId="2039743965">
    <w:abstractNumId w:val="14"/>
  </w:num>
  <w:num w:numId="42" w16cid:durableId="1792891957">
    <w:abstractNumId w:val="34"/>
  </w:num>
  <w:num w:numId="43" w16cid:durableId="388504952">
    <w:abstractNumId w:val="1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3E8"/>
    <w:rsid w:val="00003654"/>
    <w:rsid w:val="00004F8C"/>
    <w:rsid w:val="0000543E"/>
    <w:rsid w:val="000057A9"/>
    <w:rsid w:val="00006E73"/>
    <w:rsid w:val="0000732F"/>
    <w:rsid w:val="00007D77"/>
    <w:rsid w:val="00012841"/>
    <w:rsid w:val="00013780"/>
    <w:rsid w:val="00014F64"/>
    <w:rsid w:val="00015D01"/>
    <w:rsid w:val="0001740A"/>
    <w:rsid w:val="000203DA"/>
    <w:rsid w:val="00020422"/>
    <w:rsid w:val="000227AD"/>
    <w:rsid w:val="00023A1E"/>
    <w:rsid w:val="00026009"/>
    <w:rsid w:val="0002742B"/>
    <w:rsid w:val="00027F7E"/>
    <w:rsid w:val="00031DA9"/>
    <w:rsid w:val="00031DD7"/>
    <w:rsid w:val="000335B1"/>
    <w:rsid w:val="00035D89"/>
    <w:rsid w:val="00037447"/>
    <w:rsid w:val="00040BC9"/>
    <w:rsid w:val="000415DD"/>
    <w:rsid w:val="00044CD8"/>
    <w:rsid w:val="00045518"/>
    <w:rsid w:val="00046ECA"/>
    <w:rsid w:val="00047B26"/>
    <w:rsid w:val="0005188D"/>
    <w:rsid w:val="00053277"/>
    <w:rsid w:val="00053AFD"/>
    <w:rsid w:val="00053EC9"/>
    <w:rsid w:val="0005435C"/>
    <w:rsid w:val="000546AF"/>
    <w:rsid w:val="00054809"/>
    <w:rsid w:val="00060AB5"/>
    <w:rsid w:val="000622EB"/>
    <w:rsid w:val="0006264C"/>
    <w:rsid w:val="00063152"/>
    <w:rsid w:val="00063267"/>
    <w:rsid w:val="00063448"/>
    <w:rsid w:val="00064036"/>
    <w:rsid w:val="0006432E"/>
    <w:rsid w:val="000705F1"/>
    <w:rsid w:val="0007244B"/>
    <w:rsid w:val="00073304"/>
    <w:rsid w:val="00073644"/>
    <w:rsid w:val="00074024"/>
    <w:rsid w:val="0007504E"/>
    <w:rsid w:val="00076F30"/>
    <w:rsid w:val="000777CA"/>
    <w:rsid w:val="00081C7B"/>
    <w:rsid w:val="00081E6C"/>
    <w:rsid w:val="00083BAE"/>
    <w:rsid w:val="00086899"/>
    <w:rsid w:val="00090F21"/>
    <w:rsid w:val="0009166B"/>
    <w:rsid w:val="00091714"/>
    <w:rsid w:val="00093581"/>
    <w:rsid w:val="000938A7"/>
    <w:rsid w:val="000951F0"/>
    <w:rsid w:val="00095815"/>
    <w:rsid w:val="00095AE6"/>
    <w:rsid w:val="00096E7D"/>
    <w:rsid w:val="000A05F2"/>
    <w:rsid w:val="000A318A"/>
    <w:rsid w:val="000A3629"/>
    <w:rsid w:val="000A570F"/>
    <w:rsid w:val="000A5D38"/>
    <w:rsid w:val="000B112A"/>
    <w:rsid w:val="000B184E"/>
    <w:rsid w:val="000B1F48"/>
    <w:rsid w:val="000B459F"/>
    <w:rsid w:val="000B4712"/>
    <w:rsid w:val="000B5A8E"/>
    <w:rsid w:val="000B722B"/>
    <w:rsid w:val="000C370D"/>
    <w:rsid w:val="000C5582"/>
    <w:rsid w:val="000C5E94"/>
    <w:rsid w:val="000C6A95"/>
    <w:rsid w:val="000D02E7"/>
    <w:rsid w:val="000D2505"/>
    <w:rsid w:val="000D30D8"/>
    <w:rsid w:val="000D3C60"/>
    <w:rsid w:val="000D6A82"/>
    <w:rsid w:val="000E0A3F"/>
    <w:rsid w:val="000E152F"/>
    <w:rsid w:val="000E2AB1"/>
    <w:rsid w:val="000E3FAA"/>
    <w:rsid w:val="000E73FF"/>
    <w:rsid w:val="000F1A60"/>
    <w:rsid w:val="000F3CE4"/>
    <w:rsid w:val="000F44B4"/>
    <w:rsid w:val="000F49A4"/>
    <w:rsid w:val="000F4F53"/>
    <w:rsid w:val="000F5985"/>
    <w:rsid w:val="000F5C9E"/>
    <w:rsid w:val="000F6906"/>
    <w:rsid w:val="00101984"/>
    <w:rsid w:val="0010238E"/>
    <w:rsid w:val="001057FF"/>
    <w:rsid w:val="0010795B"/>
    <w:rsid w:val="00112BC4"/>
    <w:rsid w:val="00112D4B"/>
    <w:rsid w:val="00115B8C"/>
    <w:rsid w:val="00116669"/>
    <w:rsid w:val="0012118F"/>
    <w:rsid w:val="00123026"/>
    <w:rsid w:val="00123223"/>
    <w:rsid w:val="00123451"/>
    <w:rsid w:val="00124773"/>
    <w:rsid w:val="00125427"/>
    <w:rsid w:val="00127546"/>
    <w:rsid w:val="00134446"/>
    <w:rsid w:val="00134BE8"/>
    <w:rsid w:val="00136C13"/>
    <w:rsid w:val="001373B0"/>
    <w:rsid w:val="0013776C"/>
    <w:rsid w:val="00137B9C"/>
    <w:rsid w:val="00137DA7"/>
    <w:rsid w:val="00140377"/>
    <w:rsid w:val="00140D75"/>
    <w:rsid w:val="0014122C"/>
    <w:rsid w:val="00142287"/>
    <w:rsid w:val="00146F4C"/>
    <w:rsid w:val="00153890"/>
    <w:rsid w:val="00154D74"/>
    <w:rsid w:val="0015663C"/>
    <w:rsid w:val="00156B92"/>
    <w:rsid w:val="0016176D"/>
    <w:rsid w:val="001640ED"/>
    <w:rsid w:val="00164C56"/>
    <w:rsid w:val="00165339"/>
    <w:rsid w:val="00165D5D"/>
    <w:rsid w:val="00167B5F"/>
    <w:rsid w:val="00173B72"/>
    <w:rsid w:val="00173FB5"/>
    <w:rsid w:val="00176128"/>
    <w:rsid w:val="00176191"/>
    <w:rsid w:val="00176C5F"/>
    <w:rsid w:val="00176ED8"/>
    <w:rsid w:val="00177470"/>
    <w:rsid w:val="00181734"/>
    <w:rsid w:val="001823A1"/>
    <w:rsid w:val="00182E6B"/>
    <w:rsid w:val="001833A4"/>
    <w:rsid w:val="00184732"/>
    <w:rsid w:val="00186B46"/>
    <w:rsid w:val="00187B30"/>
    <w:rsid w:val="001902DB"/>
    <w:rsid w:val="001904F0"/>
    <w:rsid w:val="0019592C"/>
    <w:rsid w:val="00196982"/>
    <w:rsid w:val="001976B9"/>
    <w:rsid w:val="00197E42"/>
    <w:rsid w:val="00197F10"/>
    <w:rsid w:val="001A0053"/>
    <w:rsid w:val="001A0426"/>
    <w:rsid w:val="001A1AFC"/>
    <w:rsid w:val="001A2D4D"/>
    <w:rsid w:val="001A30BE"/>
    <w:rsid w:val="001A3895"/>
    <w:rsid w:val="001A3FA1"/>
    <w:rsid w:val="001A62CF"/>
    <w:rsid w:val="001B3614"/>
    <w:rsid w:val="001B64CF"/>
    <w:rsid w:val="001B6F81"/>
    <w:rsid w:val="001C0DAE"/>
    <w:rsid w:val="001C151F"/>
    <w:rsid w:val="001C2162"/>
    <w:rsid w:val="001C228C"/>
    <w:rsid w:val="001C2EBE"/>
    <w:rsid w:val="001C41C1"/>
    <w:rsid w:val="001C4DE1"/>
    <w:rsid w:val="001D008D"/>
    <w:rsid w:val="001D1FAE"/>
    <w:rsid w:val="001D4840"/>
    <w:rsid w:val="001D6051"/>
    <w:rsid w:val="001D610F"/>
    <w:rsid w:val="001D6514"/>
    <w:rsid w:val="001D7F36"/>
    <w:rsid w:val="001E07DB"/>
    <w:rsid w:val="001E5D4F"/>
    <w:rsid w:val="001E6B22"/>
    <w:rsid w:val="001F082B"/>
    <w:rsid w:val="001F30A5"/>
    <w:rsid w:val="001F3D0D"/>
    <w:rsid w:val="001F69AA"/>
    <w:rsid w:val="001F6D82"/>
    <w:rsid w:val="001F7BC7"/>
    <w:rsid w:val="002015EA"/>
    <w:rsid w:val="00201764"/>
    <w:rsid w:val="002029AA"/>
    <w:rsid w:val="002054F4"/>
    <w:rsid w:val="00206234"/>
    <w:rsid w:val="00206641"/>
    <w:rsid w:val="00207413"/>
    <w:rsid w:val="00212464"/>
    <w:rsid w:val="002136A3"/>
    <w:rsid w:val="0021456C"/>
    <w:rsid w:val="00215606"/>
    <w:rsid w:val="00215DDD"/>
    <w:rsid w:val="00222F8B"/>
    <w:rsid w:val="002251C4"/>
    <w:rsid w:val="002255EE"/>
    <w:rsid w:val="00226F7E"/>
    <w:rsid w:val="00226F96"/>
    <w:rsid w:val="002270B6"/>
    <w:rsid w:val="002302EA"/>
    <w:rsid w:val="00230AEC"/>
    <w:rsid w:val="0023113B"/>
    <w:rsid w:val="00231D80"/>
    <w:rsid w:val="00232F2C"/>
    <w:rsid w:val="0023352E"/>
    <w:rsid w:val="0023362B"/>
    <w:rsid w:val="00233C31"/>
    <w:rsid w:val="00233C99"/>
    <w:rsid w:val="002350AD"/>
    <w:rsid w:val="00237830"/>
    <w:rsid w:val="00237FEA"/>
    <w:rsid w:val="00241A81"/>
    <w:rsid w:val="0024283F"/>
    <w:rsid w:val="00246872"/>
    <w:rsid w:val="00246969"/>
    <w:rsid w:val="002501D4"/>
    <w:rsid w:val="002502C0"/>
    <w:rsid w:val="00250633"/>
    <w:rsid w:val="00252F59"/>
    <w:rsid w:val="00253B96"/>
    <w:rsid w:val="002541AE"/>
    <w:rsid w:val="00255F72"/>
    <w:rsid w:val="00256DF1"/>
    <w:rsid w:val="00257FDD"/>
    <w:rsid w:val="002604E3"/>
    <w:rsid w:val="002606B0"/>
    <w:rsid w:val="00261612"/>
    <w:rsid w:val="002623FC"/>
    <w:rsid w:val="0026681E"/>
    <w:rsid w:val="00267D73"/>
    <w:rsid w:val="0027079E"/>
    <w:rsid w:val="00270E01"/>
    <w:rsid w:val="00271186"/>
    <w:rsid w:val="002721F4"/>
    <w:rsid w:val="00273228"/>
    <w:rsid w:val="00274DA8"/>
    <w:rsid w:val="002758A8"/>
    <w:rsid w:val="00276244"/>
    <w:rsid w:val="00277F09"/>
    <w:rsid w:val="00280EB8"/>
    <w:rsid w:val="0028128C"/>
    <w:rsid w:val="00281498"/>
    <w:rsid w:val="00281B8F"/>
    <w:rsid w:val="00285922"/>
    <w:rsid w:val="00285D07"/>
    <w:rsid w:val="0028763C"/>
    <w:rsid w:val="00287A0C"/>
    <w:rsid w:val="00290DAA"/>
    <w:rsid w:val="00292181"/>
    <w:rsid w:val="00292C2C"/>
    <w:rsid w:val="0029323C"/>
    <w:rsid w:val="002939BD"/>
    <w:rsid w:val="00293C46"/>
    <w:rsid w:val="002943AF"/>
    <w:rsid w:val="00294913"/>
    <w:rsid w:val="00296841"/>
    <w:rsid w:val="00296C0B"/>
    <w:rsid w:val="002A2A03"/>
    <w:rsid w:val="002A2A1A"/>
    <w:rsid w:val="002A2B58"/>
    <w:rsid w:val="002A5B34"/>
    <w:rsid w:val="002A5CB4"/>
    <w:rsid w:val="002A7238"/>
    <w:rsid w:val="002A7260"/>
    <w:rsid w:val="002A75AF"/>
    <w:rsid w:val="002B3DB3"/>
    <w:rsid w:val="002B479F"/>
    <w:rsid w:val="002B5B8B"/>
    <w:rsid w:val="002B5CDD"/>
    <w:rsid w:val="002B5EA8"/>
    <w:rsid w:val="002B6D56"/>
    <w:rsid w:val="002C00D2"/>
    <w:rsid w:val="002C09F3"/>
    <w:rsid w:val="002C0D6C"/>
    <w:rsid w:val="002C1AFB"/>
    <w:rsid w:val="002C3BE0"/>
    <w:rsid w:val="002C3F5C"/>
    <w:rsid w:val="002C7242"/>
    <w:rsid w:val="002D0357"/>
    <w:rsid w:val="002D1567"/>
    <w:rsid w:val="002D2FC9"/>
    <w:rsid w:val="002D38B5"/>
    <w:rsid w:val="002D543C"/>
    <w:rsid w:val="002E09C7"/>
    <w:rsid w:val="002E1469"/>
    <w:rsid w:val="002E32F2"/>
    <w:rsid w:val="002E5435"/>
    <w:rsid w:val="002F1311"/>
    <w:rsid w:val="002F2A20"/>
    <w:rsid w:val="002F38EF"/>
    <w:rsid w:val="002F4D92"/>
    <w:rsid w:val="002F59A1"/>
    <w:rsid w:val="00302D31"/>
    <w:rsid w:val="003045FC"/>
    <w:rsid w:val="00306B46"/>
    <w:rsid w:val="003121AB"/>
    <w:rsid w:val="003123BE"/>
    <w:rsid w:val="00316C06"/>
    <w:rsid w:val="00320801"/>
    <w:rsid w:val="00323B98"/>
    <w:rsid w:val="003240D1"/>
    <w:rsid w:val="0032712D"/>
    <w:rsid w:val="00331E06"/>
    <w:rsid w:val="00332988"/>
    <w:rsid w:val="00332F55"/>
    <w:rsid w:val="003356EC"/>
    <w:rsid w:val="003362D5"/>
    <w:rsid w:val="00336B90"/>
    <w:rsid w:val="0034051B"/>
    <w:rsid w:val="003414FE"/>
    <w:rsid w:val="00345297"/>
    <w:rsid w:val="0034598E"/>
    <w:rsid w:val="00352AA2"/>
    <w:rsid w:val="0035345D"/>
    <w:rsid w:val="00356D60"/>
    <w:rsid w:val="00361DF3"/>
    <w:rsid w:val="00362543"/>
    <w:rsid w:val="0036290C"/>
    <w:rsid w:val="00362D6A"/>
    <w:rsid w:val="00363449"/>
    <w:rsid w:val="00363554"/>
    <w:rsid w:val="00364D7D"/>
    <w:rsid w:val="0036578E"/>
    <w:rsid w:val="003659C4"/>
    <w:rsid w:val="0037241D"/>
    <w:rsid w:val="00373A94"/>
    <w:rsid w:val="00375463"/>
    <w:rsid w:val="003762FC"/>
    <w:rsid w:val="003764EA"/>
    <w:rsid w:val="0038377F"/>
    <w:rsid w:val="003853E1"/>
    <w:rsid w:val="00387784"/>
    <w:rsid w:val="00387844"/>
    <w:rsid w:val="003902DA"/>
    <w:rsid w:val="003918F4"/>
    <w:rsid w:val="0039567F"/>
    <w:rsid w:val="00395C01"/>
    <w:rsid w:val="00395CEA"/>
    <w:rsid w:val="0039729E"/>
    <w:rsid w:val="003973D4"/>
    <w:rsid w:val="00397955"/>
    <w:rsid w:val="003A0FBD"/>
    <w:rsid w:val="003A439C"/>
    <w:rsid w:val="003A605E"/>
    <w:rsid w:val="003A67BA"/>
    <w:rsid w:val="003A6C77"/>
    <w:rsid w:val="003A6CD9"/>
    <w:rsid w:val="003B07EC"/>
    <w:rsid w:val="003B29D8"/>
    <w:rsid w:val="003B3394"/>
    <w:rsid w:val="003B3396"/>
    <w:rsid w:val="003B3CD5"/>
    <w:rsid w:val="003B7B40"/>
    <w:rsid w:val="003B7EDB"/>
    <w:rsid w:val="003B7EFE"/>
    <w:rsid w:val="003C0F94"/>
    <w:rsid w:val="003C1FD1"/>
    <w:rsid w:val="003C3F9F"/>
    <w:rsid w:val="003C4C5F"/>
    <w:rsid w:val="003C779A"/>
    <w:rsid w:val="003D41E7"/>
    <w:rsid w:val="003D43CC"/>
    <w:rsid w:val="003D43CF"/>
    <w:rsid w:val="003D4E3A"/>
    <w:rsid w:val="003D53F9"/>
    <w:rsid w:val="003D6297"/>
    <w:rsid w:val="003D79C4"/>
    <w:rsid w:val="003E0BAA"/>
    <w:rsid w:val="003E14AA"/>
    <w:rsid w:val="003E1B6E"/>
    <w:rsid w:val="003E1F50"/>
    <w:rsid w:val="003E2C39"/>
    <w:rsid w:val="003E4A8B"/>
    <w:rsid w:val="003E4AD1"/>
    <w:rsid w:val="003E61D3"/>
    <w:rsid w:val="003F3244"/>
    <w:rsid w:val="003F3811"/>
    <w:rsid w:val="003F7980"/>
    <w:rsid w:val="00402458"/>
    <w:rsid w:val="0040460C"/>
    <w:rsid w:val="004054FF"/>
    <w:rsid w:val="00411072"/>
    <w:rsid w:val="00413130"/>
    <w:rsid w:val="004163C7"/>
    <w:rsid w:val="00416A03"/>
    <w:rsid w:val="00420331"/>
    <w:rsid w:val="0042271E"/>
    <w:rsid w:val="0042316F"/>
    <w:rsid w:val="0042747D"/>
    <w:rsid w:val="00433E15"/>
    <w:rsid w:val="00434FAF"/>
    <w:rsid w:val="00436E37"/>
    <w:rsid w:val="0043726A"/>
    <w:rsid w:val="00442C4B"/>
    <w:rsid w:val="00443159"/>
    <w:rsid w:val="00443463"/>
    <w:rsid w:val="0044557C"/>
    <w:rsid w:val="004459F1"/>
    <w:rsid w:val="00447CEB"/>
    <w:rsid w:val="00447F32"/>
    <w:rsid w:val="00452721"/>
    <w:rsid w:val="004527AD"/>
    <w:rsid w:val="004545AA"/>
    <w:rsid w:val="00454626"/>
    <w:rsid w:val="0045506B"/>
    <w:rsid w:val="00456651"/>
    <w:rsid w:val="00457A96"/>
    <w:rsid w:val="004615B3"/>
    <w:rsid w:val="00462310"/>
    <w:rsid w:val="00462852"/>
    <w:rsid w:val="00463E61"/>
    <w:rsid w:val="004652B9"/>
    <w:rsid w:val="00466DBD"/>
    <w:rsid w:val="00466E64"/>
    <w:rsid w:val="00471E97"/>
    <w:rsid w:val="00472017"/>
    <w:rsid w:val="00473692"/>
    <w:rsid w:val="00474104"/>
    <w:rsid w:val="00474322"/>
    <w:rsid w:val="00475001"/>
    <w:rsid w:val="00475ACC"/>
    <w:rsid w:val="004771C6"/>
    <w:rsid w:val="00481EF6"/>
    <w:rsid w:val="00482F54"/>
    <w:rsid w:val="0048385D"/>
    <w:rsid w:val="00483CC6"/>
    <w:rsid w:val="004846EE"/>
    <w:rsid w:val="00487D6C"/>
    <w:rsid w:val="00491129"/>
    <w:rsid w:val="004918D4"/>
    <w:rsid w:val="00492AA2"/>
    <w:rsid w:val="0049480F"/>
    <w:rsid w:val="00495764"/>
    <w:rsid w:val="004A1F9D"/>
    <w:rsid w:val="004A2A32"/>
    <w:rsid w:val="004A5DB0"/>
    <w:rsid w:val="004A7606"/>
    <w:rsid w:val="004A79DC"/>
    <w:rsid w:val="004B3A60"/>
    <w:rsid w:val="004B4B36"/>
    <w:rsid w:val="004B4E0C"/>
    <w:rsid w:val="004B7627"/>
    <w:rsid w:val="004B7FD7"/>
    <w:rsid w:val="004C176B"/>
    <w:rsid w:val="004C24E9"/>
    <w:rsid w:val="004C286D"/>
    <w:rsid w:val="004C32EA"/>
    <w:rsid w:val="004C4DD4"/>
    <w:rsid w:val="004C5409"/>
    <w:rsid w:val="004C6AB5"/>
    <w:rsid w:val="004C72A0"/>
    <w:rsid w:val="004C7627"/>
    <w:rsid w:val="004D341D"/>
    <w:rsid w:val="004D4095"/>
    <w:rsid w:val="004D4143"/>
    <w:rsid w:val="004D46CC"/>
    <w:rsid w:val="004D4B1E"/>
    <w:rsid w:val="004E038C"/>
    <w:rsid w:val="004E076A"/>
    <w:rsid w:val="004E1220"/>
    <w:rsid w:val="004E46C0"/>
    <w:rsid w:val="004E47F6"/>
    <w:rsid w:val="004E500F"/>
    <w:rsid w:val="004E766D"/>
    <w:rsid w:val="004F3A07"/>
    <w:rsid w:val="004F498B"/>
    <w:rsid w:val="004F4B50"/>
    <w:rsid w:val="004F4F6C"/>
    <w:rsid w:val="004F56C9"/>
    <w:rsid w:val="004F7F3E"/>
    <w:rsid w:val="00501A29"/>
    <w:rsid w:val="005024DC"/>
    <w:rsid w:val="0050560D"/>
    <w:rsid w:val="00506E2E"/>
    <w:rsid w:val="00510A06"/>
    <w:rsid w:val="00512498"/>
    <w:rsid w:val="00517E5F"/>
    <w:rsid w:val="00517F19"/>
    <w:rsid w:val="00520146"/>
    <w:rsid w:val="00520D9E"/>
    <w:rsid w:val="005218BD"/>
    <w:rsid w:val="005241E1"/>
    <w:rsid w:val="00524960"/>
    <w:rsid w:val="00530123"/>
    <w:rsid w:val="0053392C"/>
    <w:rsid w:val="005354AD"/>
    <w:rsid w:val="0053599F"/>
    <w:rsid w:val="00535CF5"/>
    <w:rsid w:val="005421C5"/>
    <w:rsid w:val="00543907"/>
    <w:rsid w:val="00547253"/>
    <w:rsid w:val="00550A36"/>
    <w:rsid w:val="00552C27"/>
    <w:rsid w:val="00553FB0"/>
    <w:rsid w:val="00554317"/>
    <w:rsid w:val="0056055A"/>
    <w:rsid w:val="005609A3"/>
    <w:rsid w:val="005609FE"/>
    <w:rsid w:val="005621DC"/>
    <w:rsid w:val="00562EFE"/>
    <w:rsid w:val="00563070"/>
    <w:rsid w:val="0056369C"/>
    <w:rsid w:val="0056429B"/>
    <w:rsid w:val="00564893"/>
    <w:rsid w:val="00565D8B"/>
    <w:rsid w:val="00571A2E"/>
    <w:rsid w:val="005748D2"/>
    <w:rsid w:val="00574904"/>
    <w:rsid w:val="00574D86"/>
    <w:rsid w:val="00574F3D"/>
    <w:rsid w:val="00576400"/>
    <w:rsid w:val="00577AB4"/>
    <w:rsid w:val="00585D28"/>
    <w:rsid w:val="00586750"/>
    <w:rsid w:val="00590338"/>
    <w:rsid w:val="0059093B"/>
    <w:rsid w:val="005913D7"/>
    <w:rsid w:val="005928C6"/>
    <w:rsid w:val="0059373C"/>
    <w:rsid w:val="00593E65"/>
    <w:rsid w:val="00595A31"/>
    <w:rsid w:val="005963ED"/>
    <w:rsid w:val="005974A0"/>
    <w:rsid w:val="005A0D2C"/>
    <w:rsid w:val="005A2BC7"/>
    <w:rsid w:val="005B18A3"/>
    <w:rsid w:val="005B31B2"/>
    <w:rsid w:val="005B32E0"/>
    <w:rsid w:val="005B35A9"/>
    <w:rsid w:val="005B4AB5"/>
    <w:rsid w:val="005B5B5A"/>
    <w:rsid w:val="005B61F8"/>
    <w:rsid w:val="005C1867"/>
    <w:rsid w:val="005C79CF"/>
    <w:rsid w:val="005D0E52"/>
    <w:rsid w:val="005D22A5"/>
    <w:rsid w:val="005D7C2C"/>
    <w:rsid w:val="005E0FD0"/>
    <w:rsid w:val="005E1241"/>
    <w:rsid w:val="005E520C"/>
    <w:rsid w:val="005E5E2B"/>
    <w:rsid w:val="005E6091"/>
    <w:rsid w:val="005E7BDF"/>
    <w:rsid w:val="005F0F5C"/>
    <w:rsid w:val="005F2ACC"/>
    <w:rsid w:val="00600276"/>
    <w:rsid w:val="00602154"/>
    <w:rsid w:val="006027E0"/>
    <w:rsid w:val="00602887"/>
    <w:rsid w:val="0060309C"/>
    <w:rsid w:val="0060556B"/>
    <w:rsid w:val="0060568C"/>
    <w:rsid w:val="006062EA"/>
    <w:rsid w:val="00615496"/>
    <w:rsid w:val="0061794C"/>
    <w:rsid w:val="00621B97"/>
    <w:rsid w:val="006222CB"/>
    <w:rsid w:val="006248FD"/>
    <w:rsid w:val="0062541B"/>
    <w:rsid w:val="006256F9"/>
    <w:rsid w:val="00631198"/>
    <w:rsid w:val="00631331"/>
    <w:rsid w:val="00635E8B"/>
    <w:rsid w:val="00640299"/>
    <w:rsid w:val="0064092E"/>
    <w:rsid w:val="0064110A"/>
    <w:rsid w:val="0064255C"/>
    <w:rsid w:val="00644A80"/>
    <w:rsid w:val="00647C7F"/>
    <w:rsid w:val="00650C9D"/>
    <w:rsid w:val="00651F8B"/>
    <w:rsid w:val="006558D7"/>
    <w:rsid w:val="00655D8C"/>
    <w:rsid w:val="00657B30"/>
    <w:rsid w:val="006657DF"/>
    <w:rsid w:val="00667A44"/>
    <w:rsid w:val="00670091"/>
    <w:rsid w:val="00670B34"/>
    <w:rsid w:val="00670D31"/>
    <w:rsid w:val="00672C9F"/>
    <w:rsid w:val="00672D98"/>
    <w:rsid w:val="00682322"/>
    <w:rsid w:val="006833BB"/>
    <w:rsid w:val="00684113"/>
    <w:rsid w:val="00685B01"/>
    <w:rsid w:val="006878B6"/>
    <w:rsid w:val="00690DC0"/>
    <w:rsid w:val="00691CCC"/>
    <w:rsid w:val="006932A3"/>
    <w:rsid w:val="00693483"/>
    <w:rsid w:val="00693A0A"/>
    <w:rsid w:val="00693F35"/>
    <w:rsid w:val="006948DE"/>
    <w:rsid w:val="00696539"/>
    <w:rsid w:val="0069707A"/>
    <w:rsid w:val="006973EA"/>
    <w:rsid w:val="006A2A3C"/>
    <w:rsid w:val="006A2B96"/>
    <w:rsid w:val="006A46E3"/>
    <w:rsid w:val="006A5A2A"/>
    <w:rsid w:val="006A63BA"/>
    <w:rsid w:val="006A731F"/>
    <w:rsid w:val="006A79BC"/>
    <w:rsid w:val="006B07FA"/>
    <w:rsid w:val="006B0D2D"/>
    <w:rsid w:val="006B20A4"/>
    <w:rsid w:val="006B2275"/>
    <w:rsid w:val="006B3F92"/>
    <w:rsid w:val="006B6361"/>
    <w:rsid w:val="006B6969"/>
    <w:rsid w:val="006B7077"/>
    <w:rsid w:val="006B7483"/>
    <w:rsid w:val="006C1179"/>
    <w:rsid w:val="006C315C"/>
    <w:rsid w:val="006C456F"/>
    <w:rsid w:val="006C4807"/>
    <w:rsid w:val="006D04C7"/>
    <w:rsid w:val="006D04ED"/>
    <w:rsid w:val="006D14DB"/>
    <w:rsid w:val="006D3066"/>
    <w:rsid w:val="006D5C83"/>
    <w:rsid w:val="006D7441"/>
    <w:rsid w:val="006E14FA"/>
    <w:rsid w:val="006E2233"/>
    <w:rsid w:val="006E3959"/>
    <w:rsid w:val="006E41D5"/>
    <w:rsid w:val="006E4E26"/>
    <w:rsid w:val="006E5A00"/>
    <w:rsid w:val="006E6A5B"/>
    <w:rsid w:val="006F02D4"/>
    <w:rsid w:val="006F2174"/>
    <w:rsid w:val="006F3362"/>
    <w:rsid w:val="00700557"/>
    <w:rsid w:val="007024FD"/>
    <w:rsid w:val="00704375"/>
    <w:rsid w:val="0070658B"/>
    <w:rsid w:val="00707162"/>
    <w:rsid w:val="00710630"/>
    <w:rsid w:val="007120B0"/>
    <w:rsid w:val="007124D6"/>
    <w:rsid w:val="00713AD9"/>
    <w:rsid w:val="00713E89"/>
    <w:rsid w:val="00714467"/>
    <w:rsid w:val="00714794"/>
    <w:rsid w:val="0071523B"/>
    <w:rsid w:val="00715642"/>
    <w:rsid w:val="007157EF"/>
    <w:rsid w:val="00716A1D"/>
    <w:rsid w:val="007225C0"/>
    <w:rsid w:val="007229EB"/>
    <w:rsid w:val="00722B81"/>
    <w:rsid w:val="00724185"/>
    <w:rsid w:val="00725A41"/>
    <w:rsid w:val="00726A2B"/>
    <w:rsid w:val="00726F05"/>
    <w:rsid w:val="0072715F"/>
    <w:rsid w:val="00727429"/>
    <w:rsid w:val="007313F8"/>
    <w:rsid w:val="007347D3"/>
    <w:rsid w:val="00737321"/>
    <w:rsid w:val="00742CE7"/>
    <w:rsid w:val="00743CE2"/>
    <w:rsid w:val="00747865"/>
    <w:rsid w:val="0075022A"/>
    <w:rsid w:val="00750D69"/>
    <w:rsid w:val="00753295"/>
    <w:rsid w:val="00755E3C"/>
    <w:rsid w:val="007562F7"/>
    <w:rsid w:val="00760414"/>
    <w:rsid w:val="00761EA5"/>
    <w:rsid w:val="00761F11"/>
    <w:rsid w:val="00762C45"/>
    <w:rsid w:val="00763E13"/>
    <w:rsid w:val="00765FCF"/>
    <w:rsid w:val="00766B3D"/>
    <w:rsid w:val="007675ED"/>
    <w:rsid w:val="00771A48"/>
    <w:rsid w:val="00771E18"/>
    <w:rsid w:val="00773E0F"/>
    <w:rsid w:val="00775F7E"/>
    <w:rsid w:val="007765A8"/>
    <w:rsid w:val="00776EA1"/>
    <w:rsid w:val="00780FC1"/>
    <w:rsid w:val="00782765"/>
    <w:rsid w:val="007836B3"/>
    <w:rsid w:val="0078379F"/>
    <w:rsid w:val="00783D4D"/>
    <w:rsid w:val="00784B10"/>
    <w:rsid w:val="00784C95"/>
    <w:rsid w:val="00784DB9"/>
    <w:rsid w:val="0078620B"/>
    <w:rsid w:val="007868F0"/>
    <w:rsid w:val="00787725"/>
    <w:rsid w:val="00791309"/>
    <w:rsid w:val="00795897"/>
    <w:rsid w:val="00795AE1"/>
    <w:rsid w:val="0079712D"/>
    <w:rsid w:val="0079719C"/>
    <w:rsid w:val="0079732A"/>
    <w:rsid w:val="007A0612"/>
    <w:rsid w:val="007A253B"/>
    <w:rsid w:val="007A2600"/>
    <w:rsid w:val="007A36C6"/>
    <w:rsid w:val="007A396A"/>
    <w:rsid w:val="007A41C6"/>
    <w:rsid w:val="007A7F8A"/>
    <w:rsid w:val="007B0E54"/>
    <w:rsid w:val="007B2700"/>
    <w:rsid w:val="007B37A0"/>
    <w:rsid w:val="007B46C9"/>
    <w:rsid w:val="007B7B56"/>
    <w:rsid w:val="007C05E6"/>
    <w:rsid w:val="007C11AB"/>
    <w:rsid w:val="007C420F"/>
    <w:rsid w:val="007C7001"/>
    <w:rsid w:val="007C77B6"/>
    <w:rsid w:val="007C7D66"/>
    <w:rsid w:val="007D010C"/>
    <w:rsid w:val="007D6DE2"/>
    <w:rsid w:val="007E3A20"/>
    <w:rsid w:val="007E3C81"/>
    <w:rsid w:val="007E4572"/>
    <w:rsid w:val="007F1414"/>
    <w:rsid w:val="007F32A5"/>
    <w:rsid w:val="007F3E29"/>
    <w:rsid w:val="007F4B5F"/>
    <w:rsid w:val="007F5AC8"/>
    <w:rsid w:val="007F5CD7"/>
    <w:rsid w:val="007F6894"/>
    <w:rsid w:val="007F79A5"/>
    <w:rsid w:val="00800455"/>
    <w:rsid w:val="0080117F"/>
    <w:rsid w:val="00801B80"/>
    <w:rsid w:val="008023BB"/>
    <w:rsid w:val="008034EE"/>
    <w:rsid w:val="00803895"/>
    <w:rsid w:val="008056E2"/>
    <w:rsid w:val="008111FF"/>
    <w:rsid w:val="00812CE9"/>
    <w:rsid w:val="00813FBD"/>
    <w:rsid w:val="00814298"/>
    <w:rsid w:val="008155D1"/>
    <w:rsid w:val="0082005D"/>
    <w:rsid w:val="008211A4"/>
    <w:rsid w:val="00822696"/>
    <w:rsid w:val="00822831"/>
    <w:rsid w:val="0082393F"/>
    <w:rsid w:val="0083025E"/>
    <w:rsid w:val="008341E0"/>
    <w:rsid w:val="008353C8"/>
    <w:rsid w:val="00835709"/>
    <w:rsid w:val="00837287"/>
    <w:rsid w:val="00837A03"/>
    <w:rsid w:val="0084168F"/>
    <w:rsid w:val="008431E4"/>
    <w:rsid w:val="00845130"/>
    <w:rsid w:val="008452B1"/>
    <w:rsid w:val="008458CC"/>
    <w:rsid w:val="00846DEB"/>
    <w:rsid w:val="00851A9A"/>
    <w:rsid w:val="00853229"/>
    <w:rsid w:val="008532B7"/>
    <w:rsid w:val="00854698"/>
    <w:rsid w:val="00860A71"/>
    <w:rsid w:val="00860D0A"/>
    <w:rsid w:val="00861C2D"/>
    <w:rsid w:val="00863737"/>
    <w:rsid w:val="008642DD"/>
    <w:rsid w:val="00864CC8"/>
    <w:rsid w:val="00866AED"/>
    <w:rsid w:val="00870935"/>
    <w:rsid w:val="008749D8"/>
    <w:rsid w:val="00876389"/>
    <w:rsid w:val="00877294"/>
    <w:rsid w:val="008775BC"/>
    <w:rsid w:val="00877AAC"/>
    <w:rsid w:val="00880E55"/>
    <w:rsid w:val="00881CAE"/>
    <w:rsid w:val="00881CDC"/>
    <w:rsid w:val="00881D15"/>
    <w:rsid w:val="00882AEB"/>
    <w:rsid w:val="008839F9"/>
    <w:rsid w:val="00884CAC"/>
    <w:rsid w:val="00884FE5"/>
    <w:rsid w:val="00885DD5"/>
    <w:rsid w:val="00885FF1"/>
    <w:rsid w:val="00887042"/>
    <w:rsid w:val="00887F53"/>
    <w:rsid w:val="0089137C"/>
    <w:rsid w:val="00891C8C"/>
    <w:rsid w:val="00892338"/>
    <w:rsid w:val="00892C77"/>
    <w:rsid w:val="00893CE8"/>
    <w:rsid w:val="00894697"/>
    <w:rsid w:val="0089692B"/>
    <w:rsid w:val="00896FE4"/>
    <w:rsid w:val="008A05BF"/>
    <w:rsid w:val="008A0C30"/>
    <w:rsid w:val="008A11D7"/>
    <w:rsid w:val="008A2BAE"/>
    <w:rsid w:val="008A4413"/>
    <w:rsid w:val="008A5914"/>
    <w:rsid w:val="008A7735"/>
    <w:rsid w:val="008B0815"/>
    <w:rsid w:val="008B350F"/>
    <w:rsid w:val="008B4D64"/>
    <w:rsid w:val="008B55A9"/>
    <w:rsid w:val="008B7C98"/>
    <w:rsid w:val="008C6ECB"/>
    <w:rsid w:val="008C7B3F"/>
    <w:rsid w:val="008D54EB"/>
    <w:rsid w:val="008D6285"/>
    <w:rsid w:val="008D6935"/>
    <w:rsid w:val="008D6D0B"/>
    <w:rsid w:val="008D7C58"/>
    <w:rsid w:val="008E03CE"/>
    <w:rsid w:val="008E103F"/>
    <w:rsid w:val="008E10E1"/>
    <w:rsid w:val="008E2C92"/>
    <w:rsid w:val="008E42C6"/>
    <w:rsid w:val="008E4397"/>
    <w:rsid w:val="008E56FB"/>
    <w:rsid w:val="008E7897"/>
    <w:rsid w:val="008F1EAE"/>
    <w:rsid w:val="008F4123"/>
    <w:rsid w:val="008F7042"/>
    <w:rsid w:val="008F7C88"/>
    <w:rsid w:val="00900AAB"/>
    <w:rsid w:val="009024E6"/>
    <w:rsid w:val="0090377E"/>
    <w:rsid w:val="00905348"/>
    <w:rsid w:val="00910E04"/>
    <w:rsid w:val="0091230F"/>
    <w:rsid w:val="009125CE"/>
    <w:rsid w:val="009126D6"/>
    <w:rsid w:val="00913B2C"/>
    <w:rsid w:val="00913C8E"/>
    <w:rsid w:val="00914E6A"/>
    <w:rsid w:val="00915BB7"/>
    <w:rsid w:val="00917686"/>
    <w:rsid w:val="00920909"/>
    <w:rsid w:val="009225B0"/>
    <w:rsid w:val="00922C29"/>
    <w:rsid w:val="00922D7D"/>
    <w:rsid w:val="009242E6"/>
    <w:rsid w:val="00925219"/>
    <w:rsid w:val="00926D26"/>
    <w:rsid w:val="00926F78"/>
    <w:rsid w:val="0092781A"/>
    <w:rsid w:val="00927920"/>
    <w:rsid w:val="00931F03"/>
    <w:rsid w:val="009324AE"/>
    <w:rsid w:val="009338AF"/>
    <w:rsid w:val="00935B9A"/>
    <w:rsid w:val="00935F2C"/>
    <w:rsid w:val="00936455"/>
    <w:rsid w:val="00937D07"/>
    <w:rsid w:val="00940E3F"/>
    <w:rsid w:val="009415CE"/>
    <w:rsid w:val="009419D1"/>
    <w:rsid w:val="00943ABF"/>
    <w:rsid w:val="00946F5F"/>
    <w:rsid w:val="00952F0C"/>
    <w:rsid w:val="00953958"/>
    <w:rsid w:val="0095430D"/>
    <w:rsid w:val="00954F05"/>
    <w:rsid w:val="00955D39"/>
    <w:rsid w:val="00955E9A"/>
    <w:rsid w:val="00957B84"/>
    <w:rsid w:val="00957BDD"/>
    <w:rsid w:val="00960CA5"/>
    <w:rsid w:val="0096131A"/>
    <w:rsid w:val="009614F4"/>
    <w:rsid w:val="00962199"/>
    <w:rsid w:val="009627D5"/>
    <w:rsid w:val="00962915"/>
    <w:rsid w:val="00962A81"/>
    <w:rsid w:val="00963952"/>
    <w:rsid w:val="00964725"/>
    <w:rsid w:val="00964A0A"/>
    <w:rsid w:val="00964D02"/>
    <w:rsid w:val="00966144"/>
    <w:rsid w:val="00966305"/>
    <w:rsid w:val="00966524"/>
    <w:rsid w:val="00967152"/>
    <w:rsid w:val="00967B89"/>
    <w:rsid w:val="009702C0"/>
    <w:rsid w:val="00972325"/>
    <w:rsid w:val="00972362"/>
    <w:rsid w:val="00974198"/>
    <w:rsid w:val="0097435A"/>
    <w:rsid w:val="00976586"/>
    <w:rsid w:val="009822CA"/>
    <w:rsid w:val="00982A2B"/>
    <w:rsid w:val="00982C8E"/>
    <w:rsid w:val="0098775C"/>
    <w:rsid w:val="00993657"/>
    <w:rsid w:val="00995B44"/>
    <w:rsid w:val="00996B89"/>
    <w:rsid w:val="009A1F21"/>
    <w:rsid w:val="009A2E8C"/>
    <w:rsid w:val="009A3CBC"/>
    <w:rsid w:val="009A7018"/>
    <w:rsid w:val="009B09CC"/>
    <w:rsid w:val="009B2134"/>
    <w:rsid w:val="009B2182"/>
    <w:rsid w:val="009B2531"/>
    <w:rsid w:val="009B422A"/>
    <w:rsid w:val="009B5E49"/>
    <w:rsid w:val="009B6888"/>
    <w:rsid w:val="009C0161"/>
    <w:rsid w:val="009C20E9"/>
    <w:rsid w:val="009C265D"/>
    <w:rsid w:val="009C5607"/>
    <w:rsid w:val="009C6ABA"/>
    <w:rsid w:val="009D08D9"/>
    <w:rsid w:val="009D108D"/>
    <w:rsid w:val="009D10C9"/>
    <w:rsid w:val="009D138A"/>
    <w:rsid w:val="009D15C4"/>
    <w:rsid w:val="009D3A9D"/>
    <w:rsid w:val="009D3F2B"/>
    <w:rsid w:val="009D3F38"/>
    <w:rsid w:val="009D5684"/>
    <w:rsid w:val="009E0ECF"/>
    <w:rsid w:val="009E1436"/>
    <w:rsid w:val="009E1E3D"/>
    <w:rsid w:val="009E21AB"/>
    <w:rsid w:val="009E32C4"/>
    <w:rsid w:val="009E32D0"/>
    <w:rsid w:val="009E429A"/>
    <w:rsid w:val="009E5668"/>
    <w:rsid w:val="009E5894"/>
    <w:rsid w:val="009F6A74"/>
    <w:rsid w:val="00A01249"/>
    <w:rsid w:val="00A012CC"/>
    <w:rsid w:val="00A0186D"/>
    <w:rsid w:val="00A01C10"/>
    <w:rsid w:val="00A04049"/>
    <w:rsid w:val="00A071D0"/>
    <w:rsid w:val="00A073E0"/>
    <w:rsid w:val="00A074B5"/>
    <w:rsid w:val="00A113B8"/>
    <w:rsid w:val="00A15876"/>
    <w:rsid w:val="00A16CFC"/>
    <w:rsid w:val="00A22867"/>
    <w:rsid w:val="00A228C7"/>
    <w:rsid w:val="00A25D78"/>
    <w:rsid w:val="00A26D6D"/>
    <w:rsid w:val="00A34CE4"/>
    <w:rsid w:val="00A34D0F"/>
    <w:rsid w:val="00A358D9"/>
    <w:rsid w:val="00A37226"/>
    <w:rsid w:val="00A400E1"/>
    <w:rsid w:val="00A40B8E"/>
    <w:rsid w:val="00A4132B"/>
    <w:rsid w:val="00A41717"/>
    <w:rsid w:val="00A434A9"/>
    <w:rsid w:val="00A44B04"/>
    <w:rsid w:val="00A461A4"/>
    <w:rsid w:val="00A46EA9"/>
    <w:rsid w:val="00A52B3F"/>
    <w:rsid w:val="00A52EA1"/>
    <w:rsid w:val="00A53C65"/>
    <w:rsid w:val="00A553AD"/>
    <w:rsid w:val="00A56703"/>
    <w:rsid w:val="00A567C7"/>
    <w:rsid w:val="00A5739B"/>
    <w:rsid w:val="00A57C72"/>
    <w:rsid w:val="00A61EA4"/>
    <w:rsid w:val="00A6280B"/>
    <w:rsid w:val="00A6429D"/>
    <w:rsid w:val="00A6439A"/>
    <w:rsid w:val="00A66496"/>
    <w:rsid w:val="00A70786"/>
    <w:rsid w:val="00A76331"/>
    <w:rsid w:val="00A82BBB"/>
    <w:rsid w:val="00A839C3"/>
    <w:rsid w:val="00A83EB3"/>
    <w:rsid w:val="00A85CA9"/>
    <w:rsid w:val="00A87952"/>
    <w:rsid w:val="00A91956"/>
    <w:rsid w:val="00A9234F"/>
    <w:rsid w:val="00A9434B"/>
    <w:rsid w:val="00A95EE1"/>
    <w:rsid w:val="00A95F99"/>
    <w:rsid w:val="00A964EB"/>
    <w:rsid w:val="00AA0C99"/>
    <w:rsid w:val="00AA4BBD"/>
    <w:rsid w:val="00AA5305"/>
    <w:rsid w:val="00AA556A"/>
    <w:rsid w:val="00AA7969"/>
    <w:rsid w:val="00AA79E9"/>
    <w:rsid w:val="00AB0255"/>
    <w:rsid w:val="00AB0A70"/>
    <w:rsid w:val="00AB1222"/>
    <w:rsid w:val="00AB1682"/>
    <w:rsid w:val="00AB288B"/>
    <w:rsid w:val="00AB3180"/>
    <w:rsid w:val="00AB33CC"/>
    <w:rsid w:val="00AB5387"/>
    <w:rsid w:val="00AB7764"/>
    <w:rsid w:val="00AC296F"/>
    <w:rsid w:val="00AC37A2"/>
    <w:rsid w:val="00AC653D"/>
    <w:rsid w:val="00AD23E1"/>
    <w:rsid w:val="00AD42F3"/>
    <w:rsid w:val="00AD4EDE"/>
    <w:rsid w:val="00AD6435"/>
    <w:rsid w:val="00AD757E"/>
    <w:rsid w:val="00AE0FB1"/>
    <w:rsid w:val="00AE2461"/>
    <w:rsid w:val="00AE3F67"/>
    <w:rsid w:val="00AE4839"/>
    <w:rsid w:val="00AE4A95"/>
    <w:rsid w:val="00AE5AE6"/>
    <w:rsid w:val="00AE721F"/>
    <w:rsid w:val="00AE782C"/>
    <w:rsid w:val="00AE7A36"/>
    <w:rsid w:val="00AF0C0E"/>
    <w:rsid w:val="00AF2080"/>
    <w:rsid w:val="00AF216D"/>
    <w:rsid w:val="00AF2972"/>
    <w:rsid w:val="00AF2A2B"/>
    <w:rsid w:val="00AF3BCA"/>
    <w:rsid w:val="00AF42CE"/>
    <w:rsid w:val="00AF44C1"/>
    <w:rsid w:val="00AF58F0"/>
    <w:rsid w:val="00AF5B0B"/>
    <w:rsid w:val="00AF76A4"/>
    <w:rsid w:val="00AF7EF6"/>
    <w:rsid w:val="00B0128E"/>
    <w:rsid w:val="00B021E0"/>
    <w:rsid w:val="00B04144"/>
    <w:rsid w:val="00B07812"/>
    <w:rsid w:val="00B07F92"/>
    <w:rsid w:val="00B106C6"/>
    <w:rsid w:val="00B11D14"/>
    <w:rsid w:val="00B1594C"/>
    <w:rsid w:val="00B15D32"/>
    <w:rsid w:val="00B24321"/>
    <w:rsid w:val="00B27DAB"/>
    <w:rsid w:val="00B310F4"/>
    <w:rsid w:val="00B319C2"/>
    <w:rsid w:val="00B35F91"/>
    <w:rsid w:val="00B36BA8"/>
    <w:rsid w:val="00B41583"/>
    <w:rsid w:val="00B42BFD"/>
    <w:rsid w:val="00B43C81"/>
    <w:rsid w:val="00B45333"/>
    <w:rsid w:val="00B501CA"/>
    <w:rsid w:val="00B51DFB"/>
    <w:rsid w:val="00B5308D"/>
    <w:rsid w:val="00B54913"/>
    <w:rsid w:val="00B57AB1"/>
    <w:rsid w:val="00B60435"/>
    <w:rsid w:val="00B627AF"/>
    <w:rsid w:val="00B629EB"/>
    <w:rsid w:val="00B63825"/>
    <w:rsid w:val="00B63B0F"/>
    <w:rsid w:val="00B63DD0"/>
    <w:rsid w:val="00B65491"/>
    <w:rsid w:val="00B66845"/>
    <w:rsid w:val="00B677AF"/>
    <w:rsid w:val="00B730D6"/>
    <w:rsid w:val="00B7678A"/>
    <w:rsid w:val="00B77038"/>
    <w:rsid w:val="00B80B43"/>
    <w:rsid w:val="00B8162E"/>
    <w:rsid w:val="00B81E1E"/>
    <w:rsid w:val="00B84899"/>
    <w:rsid w:val="00B8669F"/>
    <w:rsid w:val="00B926C7"/>
    <w:rsid w:val="00B97964"/>
    <w:rsid w:val="00B97F30"/>
    <w:rsid w:val="00BA0F72"/>
    <w:rsid w:val="00BA3853"/>
    <w:rsid w:val="00BA5884"/>
    <w:rsid w:val="00BA5C26"/>
    <w:rsid w:val="00BA692F"/>
    <w:rsid w:val="00BA6D47"/>
    <w:rsid w:val="00BA70CB"/>
    <w:rsid w:val="00BA725F"/>
    <w:rsid w:val="00BA7D1E"/>
    <w:rsid w:val="00BB362A"/>
    <w:rsid w:val="00BB37B2"/>
    <w:rsid w:val="00BB4863"/>
    <w:rsid w:val="00BB5250"/>
    <w:rsid w:val="00BB630E"/>
    <w:rsid w:val="00BC094B"/>
    <w:rsid w:val="00BC2512"/>
    <w:rsid w:val="00BC28A3"/>
    <w:rsid w:val="00BC3D71"/>
    <w:rsid w:val="00BC6681"/>
    <w:rsid w:val="00BC70FB"/>
    <w:rsid w:val="00BC7CCA"/>
    <w:rsid w:val="00BD0091"/>
    <w:rsid w:val="00BD1A31"/>
    <w:rsid w:val="00BD2010"/>
    <w:rsid w:val="00BD48C0"/>
    <w:rsid w:val="00BD7799"/>
    <w:rsid w:val="00BD7B62"/>
    <w:rsid w:val="00BE0CDA"/>
    <w:rsid w:val="00BE1C3C"/>
    <w:rsid w:val="00BE303F"/>
    <w:rsid w:val="00BE3BD9"/>
    <w:rsid w:val="00BE7669"/>
    <w:rsid w:val="00BF094A"/>
    <w:rsid w:val="00BF13D1"/>
    <w:rsid w:val="00BF60BE"/>
    <w:rsid w:val="00C027FD"/>
    <w:rsid w:val="00C039F5"/>
    <w:rsid w:val="00C04ADD"/>
    <w:rsid w:val="00C152BB"/>
    <w:rsid w:val="00C172B2"/>
    <w:rsid w:val="00C17829"/>
    <w:rsid w:val="00C20A2E"/>
    <w:rsid w:val="00C2117A"/>
    <w:rsid w:val="00C2514A"/>
    <w:rsid w:val="00C25C68"/>
    <w:rsid w:val="00C31B90"/>
    <w:rsid w:val="00C321CE"/>
    <w:rsid w:val="00C32B70"/>
    <w:rsid w:val="00C332F2"/>
    <w:rsid w:val="00C35D78"/>
    <w:rsid w:val="00C37A09"/>
    <w:rsid w:val="00C40252"/>
    <w:rsid w:val="00C41EBD"/>
    <w:rsid w:val="00C46EA7"/>
    <w:rsid w:val="00C471C2"/>
    <w:rsid w:val="00C506C9"/>
    <w:rsid w:val="00C52DB1"/>
    <w:rsid w:val="00C54517"/>
    <w:rsid w:val="00C54C8B"/>
    <w:rsid w:val="00C54FC8"/>
    <w:rsid w:val="00C551E6"/>
    <w:rsid w:val="00C55A73"/>
    <w:rsid w:val="00C55BC3"/>
    <w:rsid w:val="00C55CC6"/>
    <w:rsid w:val="00C56FF1"/>
    <w:rsid w:val="00C6038F"/>
    <w:rsid w:val="00C606C2"/>
    <w:rsid w:val="00C61C6B"/>
    <w:rsid w:val="00C65AC0"/>
    <w:rsid w:val="00C67AF7"/>
    <w:rsid w:val="00C70689"/>
    <w:rsid w:val="00C70715"/>
    <w:rsid w:val="00C72393"/>
    <w:rsid w:val="00C72744"/>
    <w:rsid w:val="00C74BE6"/>
    <w:rsid w:val="00C76E48"/>
    <w:rsid w:val="00C820ED"/>
    <w:rsid w:val="00C87F37"/>
    <w:rsid w:val="00C90473"/>
    <w:rsid w:val="00C94A32"/>
    <w:rsid w:val="00C9584A"/>
    <w:rsid w:val="00C95DEF"/>
    <w:rsid w:val="00C96109"/>
    <w:rsid w:val="00C9656E"/>
    <w:rsid w:val="00C96B84"/>
    <w:rsid w:val="00CA07DB"/>
    <w:rsid w:val="00CA2AE3"/>
    <w:rsid w:val="00CA3895"/>
    <w:rsid w:val="00CA4E90"/>
    <w:rsid w:val="00CA65DC"/>
    <w:rsid w:val="00CA7F4A"/>
    <w:rsid w:val="00CB0075"/>
    <w:rsid w:val="00CB0664"/>
    <w:rsid w:val="00CB19A6"/>
    <w:rsid w:val="00CB28EB"/>
    <w:rsid w:val="00CB2A44"/>
    <w:rsid w:val="00CB3186"/>
    <w:rsid w:val="00CB36A3"/>
    <w:rsid w:val="00CB5035"/>
    <w:rsid w:val="00CB5DF5"/>
    <w:rsid w:val="00CB6044"/>
    <w:rsid w:val="00CB786D"/>
    <w:rsid w:val="00CC4570"/>
    <w:rsid w:val="00CC4E6A"/>
    <w:rsid w:val="00CC5D14"/>
    <w:rsid w:val="00CC5FCF"/>
    <w:rsid w:val="00CD0C6A"/>
    <w:rsid w:val="00CD5016"/>
    <w:rsid w:val="00CD6674"/>
    <w:rsid w:val="00CD714D"/>
    <w:rsid w:val="00CE22A5"/>
    <w:rsid w:val="00CE2AEE"/>
    <w:rsid w:val="00CE2C54"/>
    <w:rsid w:val="00CE4E66"/>
    <w:rsid w:val="00CE56CC"/>
    <w:rsid w:val="00CE5860"/>
    <w:rsid w:val="00CE5982"/>
    <w:rsid w:val="00CE69A7"/>
    <w:rsid w:val="00CF04FF"/>
    <w:rsid w:val="00CF25DD"/>
    <w:rsid w:val="00CF2820"/>
    <w:rsid w:val="00CF68F3"/>
    <w:rsid w:val="00D0152F"/>
    <w:rsid w:val="00D04F62"/>
    <w:rsid w:val="00D10481"/>
    <w:rsid w:val="00D11687"/>
    <w:rsid w:val="00D11A92"/>
    <w:rsid w:val="00D11D56"/>
    <w:rsid w:val="00D140DE"/>
    <w:rsid w:val="00D1518F"/>
    <w:rsid w:val="00D15957"/>
    <w:rsid w:val="00D15BB9"/>
    <w:rsid w:val="00D1753A"/>
    <w:rsid w:val="00D202ED"/>
    <w:rsid w:val="00D20339"/>
    <w:rsid w:val="00D20B7E"/>
    <w:rsid w:val="00D22171"/>
    <w:rsid w:val="00D23D5B"/>
    <w:rsid w:val="00D26E76"/>
    <w:rsid w:val="00D27167"/>
    <w:rsid w:val="00D277BB"/>
    <w:rsid w:val="00D27949"/>
    <w:rsid w:val="00D27D49"/>
    <w:rsid w:val="00D3007B"/>
    <w:rsid w:val="00D30E52"/>
    <w:rsid w:val="00D32864"/>
    <w:rsid w:val="00D333BA"/>
    <w:rsid w:val="00D33630"/>
    <w:rsid w:val="00D359C1"/>
    <w:rsid w:val="00D368BE"/>
    <w:rsid w:val="00D413D1"/>
    <w:rsid w:val="00D413E8"/>
    <w:rsid w:val="00D42276"/>
    <w:rsid w:val="00D4290D"/>
    <w:rsid w:val="00D42B69"/>
    <w:rsid w:val="00D44DB9"/>
    <w:rsid w:val="00D45B72"/>
    <w:rsid w:val="00D46B1E"/>
    <w:rsid w:val="00D47F44"/>
    <w:rsid w:val="00D50ACD"/>
    <w:rsid w:val="00D5242D"/>
    <w:rsid w:val="00D52480"/>
    <w:rsid w:val="00D53249"/>
    <w:rsid w:val="00D54246"/>
    <w:rsid w:val="00D57819"/>
    <w:rsid w:val="00D5795B"/>
    <w:rsid w:val="00D63091"/>
    <w:rsid w:val="00D63D30"/>
    <w:rsid w:val="00D64F31"/>
    <w:rsid w:val="00D65D38"/>
    <w:rsid w:val="00D66511"/>
    <w:rsid w:val="00D66905"/>
    <w:rsid w:val="00D71F34"/>
    <w:rsid w:val="00D738EB"/>
    <w:rsid w:val="00D73BC6"/>
    <w:rsid w:val="00D7436A"/>
    <w:rsid w:val="00D773B7"/>
    <w:rsid w:val="00D82E41"/>
    <w:rsid w:val="00D84463"/>
    <w:rsid w:val="00D86724"/>
    <w:rsid w:val="00D878D4"/>
    <w:rsid w:val="00D90BC8"/>
    <w:rsid w:val="00D91C65"/>
    <w:rsid w:val="00DA4D45"/>
    <w:rsid w:val="00DA5684"/>
    <w:rsid w:val="00DA59E4"/>
    <w:rsid w:val="00DA779A"/>
    <w:rsid w:val="00DB09B1"/>
    <w:rsid w:val="00DB0ECC"/>
    <w:rsid w:val="00DB1B29"/>
    <w:rsid w:val="00DB2D72"/>
    <w:rsid w:val="00DB3793"/>
    <w:rsid w:val="00DB3A71"/>
    <w:rsid w:val="00DB5A1F"/>
    <w:rsid w:val="00DB68FF"/>
    <w:rsid w:val="00DC0B33"/>
    <w:rsid w:val="00DC485F"/>
    <w:rsid w:val="00DC55FD"/>
    <w:rsid w:val="00DC7F43"/>
    <w:rsid w:val="00DD0C5F"/>
    <w:rsid w:val="00DD10E5"/>
    <w:rsid w:val="00DD184A"/>
    <w:rsid w:val="00DD18B3"/>
    <w:rsid w:val="00DD262A"/>
    <w:rsid w:val="00DD349A"/>
    <w:rsid w:val="00DD40C1"/>
    <w:rsid w:val="00DE31D8"/>
    <w:rsid w:val="00DE3207"/>
    <w:rsid w:val="00DE5E76"/>
    <w:rsid w:val="00DE7D49"/>
    <w:rsid w:val="00DF0440"/>
    <w:rsid w:val="00DF1DDF"/>
    <w:rsid w:val="00DF340A"/>
    <w:rsid w:val="00DF3B35"/>
    <w:rsid w:val="00DF4464"/>
    <w:rsid w:val="00DF69F9"/>
    <w:rsid w:val="00DF6AE9"/>
    <w:rsid w:val="00E00795"/>
    <w:rsid w:val="00E04660"/>
    <w:rsid w:val="00E055A2"/>
    <w:rsid w:val="00E078BA"/>
    <w:rsid w:val="00E10004"/>
    <w:rsid w:val="00E121DB"/>
    <w:rsid w:val="00E17688"/>
    <w:rsid w:val="00E2038A"/>
    <w:rsid w:val="00E209F3"/>
    <w:rsid w:val="00E20D62"/>
    <w:rsid w:val="00E23BE7"/>
    <w:rsid w:val="00E254DC"/>
    <w:rsid w:val="00E269CA"/>
    <w:rsid w:val="00E2792D"/>
    <w:rsid w:val="00E30138"/>
    <w:rsid w:val="00E3159B"/>
    <w:rsid w:val="00E3266E"/>
    <w:rsid w:val="00E32C05"/>
    <w:rsid w:val="00E35391"/>
    <w:rsid w:val="00E35D06"/>
    <w:rsid w:val="00E370C4"/>
    <w:rsid w:val="00E37DCF"/>
    <w:rsid w:val="00E4045F"/>
    <w:rsid w:val="00E45547"/>
    <w:rsid w:val="00E456AA"/>
    <w:rsid w:val="00E467E6"/>
    <w:rsid w:val="00E473F3"/>
    <w:rsid w:val="00E538BF"/>
    <w:rsid w:val="00E55EB7"/>
    <w:rsid w:val="00E5652D"/>
    <w:rsid w:val="00E62CA2"/>
    <w:rsid w:val="00E62E76"/>
    <w:rsid w:val="00E634E2"/>
    <w:rsid w:val="00E63EA8"/>
    <w:rsid w:val="00E65071"/>
    <w:rsid w:val="00E6575B"/>
    <w:rsid w:val="00E66A40"/>
    <w:rsid w:val="00E66DA3"/>
    <w:rsid w:val="00E70823"/>
    <w:rsid w:val="00E7163E"/>
    <w:rsid w:val="00E728BF"/>
    <w:rsid w:val="00E743A6"/>
    <w:rsid w:val="00E75322"/>
    <w:rsid w:val="00E77B57"/>
    <w:rsid w:val="00E80FD9"/>
    <w:rsid w:val="00E83F8A"/>
    <w:rsid w:val="00E8458C"/>
    <w:rsid w:val="00E87240"/>
    <w:rsid w:val="00E9186F"/>
    <w:rsid w:val="00E91A8E"/>
    <w:rsid w:val="00E91DD4"/>
    <w:rsid w:val="00E959EC"/>
    <w:rsid w:val="00E96D7E"/>
    <w:rsid w:val="00EA0A85"/>
    <w:rsid w:val="00EA118C"/>
    <w:rsid w:val="00EA181A"/>
    <w:rsid w:val="00EA2CB9"/>
    <w:rsid w:val="00EA466F"/>
    <w:rsid w:val="00EA48C6"/>
    <w:rsid w:val="00EA78DE"/>
    <w:rsid w:val="00EA79C8"/>
    <w:rsid w:val="00EB1309"/>
    <w:rsid w:val="00EB2052"/>
    <w:rsid w:val="00EB3629"/>
    <w:rsid w:val="00EB3750"/>
    <w:rsid w:val="00EB4C0E"/>
    <w:rsid w:val="00EB56F9"/>
    <w:rsid w:val="00EB698E"/>
    <w:rsid w:val="00EB6F90"/>
    <w:rsid w:val="00EB7382"/>
    <w:rsid w:val="00ED0FA0"/>
    <w:rsid w:val="00ED1161"/>
    <w:rsid w:val="00ED6AE0"/>
    <w:rsid w:val="00ED6CE5"/>
    <w:rsid w:val="00EE1084"/>
    <w:rsid w:val="00EE411C"/>
    <w:rsid w:val="00EE5436"/>
    <w:rsid w:val="00EE6636"/>
    <w:rsid w:val="00EE758D"/>
    <w:rsid w:val="00EF402B"/>
    <w:rsid w:val="00EF6D11"/>
    <w:rsid w:val="00EF703D"/>
    <w:rsid w:val="00F00395"/>
    <w:rsid w:val="00F0084F"/>
    <w:rsid w:val="00F01625"/>
    <w:rsid w:val="00F02DEB"/>
    <w:rsid w:val="00F04AA5"/>
    <w:rsid w:val="00F06FF3"/>
    <w:rsid w:val="00F078EB"/>
    <w:rsid w:val="00F10754"/>
    <w:rsid w:val="00F14EA0"/>
    <w:rsid w:val="00F1611A"/>
    <w:rsid w:val="00F16CD0"/>
    <w:rsid w:val="00F16D10"/>
    <w:rsid w:val="00F2109D"/>
    <w:rsid w:val="00F23388"/>
    <w:rsid w:val="00F26629"/>
    <w:rsid w:val="00F3047C"/>
    <w:rsid w:val="00F31044"/>
    <w:rsid w:val="00F31EE1"/>
    <w:rsid w:val="00F327EC"/>
    <w:rsid w:val="00F33E55"/>
    <w:rsid w:val="00F352D3"/>
    <w:rsid w:val="00F359D5"/>
    <w:rsid w:val="00F40A72"/>
    <w:rsid w:val="00F40E15"/>
    <w:rsid w:val="00F4193A"/>
    <w:rsid w:val="00F433CE"/>
    <w:rsid w:val="00F45E0D"/>
    <w:rsid w:val="00F4744B"/>
    <w:rsid w:val="00F53619"/>
    <w:rsid w:val="00F546CE"/>
    <w:rsid w:val="00F57E4D"/>
    <w:rsid w:val="00F60981"/>
    <w:rsid w:val="00F60BFC"/>
    <w:rsid w:val="00F63306"/>
    <w:rsid w:val="00F644AB"/>
    <w:rsid w:val="00F64B5A"/>
    <w:rsid w:val="00F67EB9"/>
    <w:rsid w:val="00F72685"/>
    <w:rsid w:val="00F731FC"/>
    <w:rsid w:val="00F74DAB"/>
    <w:rsid w:val="00F762A0"/>
    <w:rsid w:val="00F7734F"/>
    <w:rsid w:val="00F804C3"/>
    <w:rsid w:val="00F82D74"/>
    <w:rsid w:val="00F83FD7"/>
    <w:rsid w:val="00F84347"/>
    <w:rsid w:val="00F925D0"/>
    <w:rsid w:val="00F92695"/>
    <w:rsid w:val="00F933CE"/>
    <w:rsid w:val="00F93B5C"/>
    <w:rsid w:val="00F93D66"/>
    <w:rsid w:val="00F941CC"/>
    <w:rsid w:val="00F94AD0"/>
    <w:rsid w:val="00F95FA1"/>
    <w:rsid w:val="00F96722"/>
    <w:rsid w:val="00F97B36"/>
    <w:rsid w:val="00F97D1E"/>
    <w:rsid w:val="00FA0DDF"/>
    <w:rsid w:val="00FA194E"/>
    <w:rsid w:val="00FA3E3D"/>
    <w:rsid w:val="00FA4982"/>
    <w:rsid w:val="00FA6BBC"/>
    <w:rsid w:val="00FA7183"/>
    <w:rsid w:val="00FA76A2"/>
    <w:rsid w:val="00FB081A"/>
    <w:rsid w:val="00FB0946"/>
    <w:rsid w:val="00FB0B55"/>
    <w:rsid w:val="00FB5214"/>
    <w:rsid w:val="00FB5A05"/>
    <w:rsid w:val="00FB6BFE"/>
    <w:rsid w:val="00FB7A35"/>
    <w:rsid w:val="00FC58A2"/>
    <w:rsid w:val="00FD0428"/>
    <w:rsid w:val="00FD279E"/>
    <w:rsid w:val="00FD42FA"/>
    <w:rsid w:val="00FD7200"/>
    <w:rsid w:val="00FE1085"/>
    <w:rsid w:val="00FE1D13"/>
    <w:rsid w:val="00FE34A4"/>
    <w:rsid w:val="00FE6C15"/>
    <w:rsid w:val="00FE769A"/>
    <w:rsid w:val="00FF33B0"/>
    <w:rsid w:val="00FF487C"/>
    <w:rsid w:val="00FF4905"/>
    <w:rsid w:val="00FF510A"/>
    <w:rsid w:val="00FF66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84113"/>
    <w:pPr>
      <w:keepNext/>
      <w:keepLines/>
      <w:bidi w:val="0"/>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E2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762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684113"/>
    <w:rPr>
      <w:rFonts w:asciiTheme="majorHAnsi" w:eastAsiaTheme="majorEastAsia" w:hAnsiTheme="majorHAnsi" w:cstheme="majorBidi"/>
      <w:color w:val="2F5496" w:themeColor="accent1" w:themeShade="BF"/>
      <w:sz w:val="40"/>
      <w:szCs w:val="40"/>
    </w:rPr>
  </w:style>
  <w:style w:type="paragraph" w:styleId="ListParagraph">
    <w:name w:val="List Paragraph"/>
    <w:basedOn w:val="Normal"/>
    <w:uiPriority w:val="34"/>
    <w:qFormat/>
    <w:rsid w:val="000F3CE4"/>
    <w:pPr>
      <w:bidi w:val="0"/>
      <w:ind w:left="720"/>
      <w:contextualSpacing/>
    </w:pPr>
  </w:style>
  <w:style w:type="character" w:styleId="Hyperlink">
    <w:name w:val="Hyperlink"/>
    <w:basedOn w:val="DefaultParagraphFont"/>
    <w:uiPriority w:val="99"/>
    <w:unhideWhenUsed/>
    <w:rsid w:val="00447F32"/>
    <w:rPr>
      <w:color w:val="0563C1" w:themeColor="hyperlink"/>
      <w:u w:val="single"/>
    </w:rPr>
  </w:style>
  <w:style w:type="character" w:styleId="UnresolvedMention">
    <w:name w:val="Unresolved Mention"/>
    <w:basedOn w:val="DefaultParagraphFont"/>
    <w:uiPriority w:val="99"/>
    <w:semiHidden/>
    <w:unhideWhenUsed/>
    <w:rsid w:val="00447F32"/>
    <w:rPr>
      <w:color w:val="605E5C"/>
      <w:shd w:val="clear" w:color="auto" w:fill="E1DFDD"/>
    </w:rPr>
  </w:style>
  <w:style w:type="character" w:customStyle="1" w:styleId="Heading2Char">
    <w:name w:val="Heading 2 Char"/>
    <w:basedOn w:val="DefaultParagraphFont"/>
    <w:link w:val="Heading2"/>
    <w:uiPriority w:val="9"/>
    <w:rsid w:val="009E21AB"/>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6C1179"/>
    <w:rPr>
      <w:color w:val="954F72" w:themeColor="followedHyperlink"/>
      <w:u w:val="single"/>
    </w:rPr>
  </w:style>
  <w:style w:type="character" w:customStyle="1" w:styleId="Heading3Char">
    <w:name w:val="Heading 3 Char"/>
    <w:basedOn w:val="DefaultParagraphFont"/>
    <w:link w:val="Heading3"/>
    <w:uiPriority w:val="9"/>
    <w:semiHidden/>
    <w:rsid w:val="00276244"/>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27624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14794"/>
    <w:rPr>
      <w:b/>
      <w:bCs/>
    </w:rPr>
  </w:style>
  <w:style w:type="table" w:styleId="TableGrid">
    <w:name w:val="Table Grid"/>
    <w:basedOn w:val="TableNormal"/>
    <w:uiPriority w:val="39"/>
    <w:rsid w:val="00D50A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50ACD"/>
    <w:pPr>
      <w:bidi w:val="0"/>
      <w:spacing w:after="200" w:line="240" w:lineRule="auto"/>
    </w:pPr>
    <w:rPr>
      <w:rFonts w:cs="Simplified Arabic"/>
      <w:i/>
      <w:iCs/>
      <w:color w:val="44546A" w:themeColor="text2"/>
      <w:sz w:val="18"/>
      <w:szCs w:val="18"/>
    </w:rPr>
  </w:style>
  <w:style w:type="character" w:styleId="PlaceholderText">
    <w:name w:val="Placeholder Text"/>
    <w:basedOn w:val="DefaultParagraphFont"/>
    <w:uiPriority w:val="99"/>
    <w:semiHidden/>
    <w:rsid w:val="000F1A60"/>
    <w:rPr>
      <w:color w:val="666666"/>
    </w:rPr>
  </w:style>
  <w:style w:type="paragraph" w:styleId="TOCHeading">
    <w:name w:val="TOC Heading"/>
    <w:basedOn w:val="Heading1"/>
    <w:next w:val="Normal"/>
    <w:uiPriority w:val="39"/>
    <w:unhideWhenUsed/>
    <w:qFormat/>
    <w:rsid w:val="003D43CC"/>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B8669F"/>
    <w:pPr>
      <w:tabs>
        <w:tab w:val="left" w:pos="567"/>
        <w:tab w:val="right" w:leader="dot" w:pos="8822"/>
      </w:tabs>
      <w:bidi w:val="0"/>
      <w:spacing w:after="100"/>
      <w:jc w:val="both"/>
    </w:pPr>
  </w:style>
  <w:style w:type="paragraph" w:styleId="TableofFigures">
    <w:name w:val="table of figures"/>
    <w:basedOn w:val="Normal"/>
    <w:next w:val="Normal"/>
    <w:uiPriority w:val="99"/>
    <w:unhideWhenUsed/>
    <w:rsid w:val="004A1F9D"/>
    <w:pPr>
      <w:spacing w:after="0"/>
    </w:pPr>
  </w:style>
  <w:style w:type="character" w:customStyle="1" w:styleId="rynqvb">
    <w:name w:val="rynqvb"/>
    <w:basedOn w:val="DefaultParagraphFont"/>
    <w:rsid w:val="000740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3148">
      <w:bodyDiv w:val="1"/>
      <w:marLeft w:val="0"/>
      <w:marRight w:val="0"/>
      <w:marTop w:val="0"/>
      <w:marBottom w:val="0"/>
      <w:divBdr>
        <w:top w:val="none" w:sz="0" w:space="0" w:color="auto"/>
        <w:left w:val="none" w:sz="0" w:space="0" w:color="auto"/>
        <w:bottom w:val="none" w:sz="0" w:space="0" w:color="auto"/>
        <w:right w:val="none" w:sz="0" w:space="0" w:color="auto"/>
      </w:divBdr>
    </w:div>
    <w:div w:id="10571984">
      <w:bodyDiv w:val="1"/>
      <w:marLeft w:val="0"/>
      <w:marRight w:val="0"/>
      <w:marTop w:val="0"/>
      <w:marBottom w:val="0"/>
      <w:divBdr>
        <w:top w:val="none" w:sz="0" w:space="0" w:color="auto"/>
        <w:left w:val="none" w:sz="0" w:space="0" w:color="auto"/>
        <w:bottom w:val="none" w:sz="0" w:space="0" w:color="auto"/>
        <w:right w:val="none" w:sz="0" w:space="0" w:color="auto"/>
      </w:divBdr>
    </w:div>
    <w:div w:id="52386996">
      <w:bodyDiv w:val="1"/>
      <w:marLeft w:val="0"/>
      <w:marRight w:val="0"/>
      <w:marTop w:val="0"/>
      <w:marBottom w:val="0"/>
      <w:divBdr>
        <w:top w:val="none" w:sz="0" w:space="0" w:color="auto"/>
        <w:left w:val="none" w:sz="0" w:space="0" w:color="auto"/>
        <w:bottom w:val="none" w:sz="0" w:space="0" w:color="auto"/>
        <w:right w:val="none" w:sz="0" w:space="0" w:color="auto"/>
      </w:divBdr>
    </w:div>
    <w:div w:id="55712715">
      <w:bodyDiv w:val="1"/>
      <w:marLeft w:val="0"/>
      <w:marRight w:val="0"/>
      <w:marTop w:val="0"/>
      <w:marBottom w:val="0"/>
      <w:divBdr>
        <w:top w:val="none" w:sz="0" w:space="0" w:color="auto"/>
        <w:left w:val="none" w:sz="0" w:space="0" w:color="auto"/>
        <w:bottom w:val="none" w:sz="0" w:space="0" w:color="auto"/>
        <w:right w:val="none" w:sz="0" w:space="0" w:color="auto"/>
      </w:divBdr>
    </w:div>
    <w:div w:id="72288158">
      <w:bodyDiv w:val="1"/>
      <w:marLeft w:val="0"/>
      <w:marRight w:val="0"/>
      <w:marTop w:val="0"/>
      <w:marBottom w:val="0"/>
      <w:divBdr>
        <w:top w:val="none" w:sz="0" w:space="0" w:color="auto"/>
        <w:left w:val="none" w:sz="0" w:space="0" w:color="auto"/>
        <w:bottom w:val="none" w:sz="0" w:space="0" w:color="auto"/>
        <w:right w:val="none" w:sz="0" w:space="0" w:color="auto"/>
      </w:divBdr>
    </w:div>
    <w:div w:id="108013693">
      <w:bodyDiv w:val="1"/>
      <w:marLeft w:val="0"/>
      <w:marRight w:val="0"/>
      <w:marTop w:val="0"/>
      <w:marBottom w:val="0"/>
      <w:divBdr>
        <w:top w:val="none" w:sz="0" w:space="0" w:color="auto"/>
        <w:left w:val="none" w:sz="0" w:space="0" w:color="auto"/>
        <w:bottom w:val="none" w:sz="0" w:space="0" w:color="auto"/>
        <w:right w:val="none" w:sz="0" w:space="0" w:color="auto"/>
      </w:divBdr>
    </w:div>
    <w:div w:id="119611382">
      <w:bodyDiv w:val="1"/>
      <w:marLeft w:val="0"/>
      <w:marRight w:val="0"/>
      <w:marTop w:val="0"/>
      <w:marBottom w:val="0"/>
      <w:divBdr>
        <w:top w:val="none" w:sz="0" w:space="0" w:color="auto"/>
        <w:left w:val="none" w:sz="0" w:space="0" w:color="auto"/>
        <w:bottom w:val="none" w:sz="0" w:space="0" w:color="auto"/>
        <w:right w:val="none" w:sz="0" w:space="0" w:color="auto"/>
      </w:divBdr>
    </w:div>
    <w:div w:id="119690640">
      <w:bodyDiv w:val="1"/>
      <w:marLeft w:val="0"/>
      <w:marRight w:val="0"/>
      <w:marTop w:val="0"/>
      <w:marBottom w:val="0"/>
      <w:divBdr>
        <w:top w:val="none" w:sz="0" w:space="0" w:color="auto"/>
        <w:left w:val="none" w:sz="0" w:space="0" w:color="auto"/>
        <w:bottom w:val="none" w:sz="0" w:space="0" w:color="auto"/>
        <w:right w:val="none" w:sz="0" w:space="0" w:color="auto"/>
      </w:divBdr>
      <w:divsChild>
        <w:div w:id="1969240935">
          <w:marLeft w:val="0"/>
          <w:marRight w:val="0"/>
          <w:marTop w:val="0"/>
          <w:marBottom w:val="0"/>
          <w:divBdr>
            <w:top w:val="none" w:sz="0" w:space="0" w:color="auto"/>
            <w:left w:val="none" w:sz="0" w:space="0" w:color="auto"/>
            <w:bottom w:val="none" w:sz="0" w:space="0" w:color="auto"/>
            <w:right w:val="none" w:sz="0" w:space="0" w:color="auto"/>
          </w:divBdr>
          <w:divsChild>
            <w:div w:id="497812216">
              <w:marLeft w:val="0"/>
              <w:marRight w:val="0"/>
              <w:marTop w:val="0"/>
              <w:marBottom w:val="0"/>
              <w:divBdr>
                <w:top w:val="none" w:sz="0" w:space="0" w:color="auto"/>
                <w:left w:val="none" w:sz="0" w:space="0" w:color="auto"/>
                <w:bottom w:val="none" w:sz="0" w:space="0" w:color="auto"/>
                <w:right w:val="none" w:sz="0" w:space="0" w:color="auto"/>
              </w:divBdr>
              <w:divsChild>
                <w:div w:id="1288851893">
                  <w:marLeft w:val="0"/>
                  <w:marRight w:val="0"/>
                  <w:marTop w:val="0"/>
                  <w:marBottom w:val="0"/>
                  <w:divBdr>
                    <w:top w:val="none" w:sz="0" w:space="0" w:color="auto"/>
                    <w:left w:val="none" w:sz="0" w:space="0" w:color="auto"/>
                    <w:bottom w:val="none" w:sz="0" w:space="0" w:color="auto"/>
                    <w:right w:val="none" w:sz="0" w:space="0" w:color="auto"/>
                  </w:divBdr>
                  <w:divsChild>
                    <w:div w:id="137578833">
                      <w:marLeft w:val="0"/>
                      <w:marRight w:val="0"/>
                      <w:marTop w:val="0"/>
                      <w:marBottom w:val="0"/>
                      <w:divBdr>
                        <w:top w:val="none" w:sz="0" w:space="0" w:color="auto"/>
                        <w:left w:val="none" w:sz="0" w:space="0" w:color="auto"/>
                        <w:bottom w:val="none" w:sz="0" w:space="0" w:color="auto"/>
                        <w:right w:val="none" w:sz="0" w:space="0" w:color="auto"/>
                      </w:divBdr>
                      <w:divsChild>
                        <w:div w:id="1556699266">
                          <w:marLeft w:val="0"/>
                          <w:marRight w:val="0"/>
                          <w:marTop w:val="0"/>
                          <w:marBottom w:val="0"/>
                          <w:divBdr>
                            <w:top w:val="none" w:sz="0" w:space="0" w:color="auto"/>
                            <w:left w:val="none" w:sz="0" w:space="0" w:color="auto"/>
                            <w:bottom w:val="none" w:sz="0" w:space="0" w:color="auto"/>
                            <w:right w:val="none" w:sz="0" w:space="0" w:color="auto"/>
                          </w:divBdr>
                          <w:divsChild>
                            <w:div w:id="1581253007">
                              <w:marLeft w:val="0"/>
                              <w:marRight w:val="0"/>
                              <w:marTop w:val="0"/>
                              <w:marBottom w:val="0"/>
                              <w:divBdr>
                                <w:top w:val="none" w:sz="0" w:space="0" w:color="auto"/>
                                <w:left w:val="none" w:sz="0" w:space="0" w:color="auto"/>
                                <w:bottom w:val="none" w:sz="0" w:space="0" w:color="auto"/>
                                <w:right w:val="none" w:sz="0" w:space="0" w:color="auto"/>
                              </w:divBdr>
                              <w:divsChild>
                                <w:div w:id="1385791179">
                                  <w:marLeft w:val="0"/>
                                  <w:marRight w:val="0"/>
                                  <w:marTop w:val="0"/>
                                  <w:marBottom w:val="0"/>
                                  <w:divBdr>
                                    <w:top w:val="none" w:sz="0" w:space="0" w:color="auto"/>
                                    <w:left w:val="none" w:sz="0" w:space="0" w:color="auto"/>
                                    <w:bottom w:val="none" w:sz="0" w:space="0" w:color="auto"/>
                                    <w:right w:val="none" w:sz="0" w:space="0" w:color="auto"/>
                                  </w:divBdr>
                                  <w:divsChild>
                                    <w:div w:id="1926910687">
                                      <w:marLeft w:val="0"/>
                                      <w:marRight w:val="0"/>
                                      <w:marTop w:val="0"/>
                                      <w:marBottom w:val="0"/>
                                      <w:divBdr>
                                        <w:top w:val="none" w:sz="0" w:space="0" w:color="auto"/>
                                        <w:left w:val="none" w:sz="0" w:space="0" w:color="auto"/>
                                        <w:bottom w:val="none" w:sz="0" w:space="0" w:color="auto"/>
                                        <w:right w:val="none" w:sz="0" w:space="0" w:color="auto"/>
                                      </w:divBdr>
                                      <w:divsChild>
                                        <w:div w:id="2143182687">
                                          <w:marLeft w:val="0"/>
                                          <w:marRight w:val="0"/>
                                          <w:marTop w:val="0"/>
                                          <w:marBottom w:val="0"/>
                                          <w:divBdr>
                                            <w:top w:val="none" w:sz="0" w:space="0" w:color="auto"/>
                                            <w:left w:val="none" w:sz="0" w:space="0" w:color="auto"/>
                                            <w:bottom w:val="none" w:sz="0" w:space="0" w:color="auto"/>
                                            <w:right w:val="none" w:sz="0" w:space="0" w:color="auto"/>
                                          </w:divBdr>
                                          <w:divsChild>
                                            <w:div w:id="315688894">
                                              <w:marLeft w:val="0"/>
                                              <w:marRight w:val="0"/>
                                              <w:marTop w:val="0"/>
                                              <w:marBottom w:val="0"/>
                                              <w:divBdr>
                                                <w:top w:val="none" w:sz="0" w:space="0" w:color="auto"/>
                                                <w:left w:val="none" w:sz="0" w:space="0" w:color="auto"/>
                                                <w:bottom w:val="none" w:sz="0" w:space="0" w:color="auto"/>
                                                <w:right w:val="none" w:sz="0" w:space="0" w:color="auto"/>
                                              </w:divBdr>
                                              <w:divsChild>
                                                <w:div w:id="529102126">
                                                  <w:marLeft w:val="0"/>
                                                  <w:marRight w:val="0"/>
                                                  <w:marTop w:val="0"/>
                                                  <w:marBottom w:val="0"/>
                                                  <w:divBdr>
                                                    <w:top w:val="none" w:sz="0" w:space="0" w:color="auto"/>
                                                    <w:left w:val="none" w:sz="0" w:space="0" w:color="auto"/>
                                                    <w:bottom w:val="none" w:sz="0" w:space="0" w:color="auto"/>
                                                    <w:right w:val="none" w:sz="0" w:space="0" w:color="auto"/>
                                                  </w:divBdr>
                                                  <w:divsChild>
                                                    <w:div w:id="453911972">
                                                      <w:marLeft w:val="0"/>
                                                      <w:marRight w:val="0"/>
                                                      <w:marTop w:val="0"/>
                                                      <w:marBottom w:val="0"/>
                                                      <w:divBdr>
                                                        <w:top w:val="none" w:sz="0" w:space="0" w:color="auto"/>
                                                        <w:left w:val="none" w:sz="0" w:space="0" w:color="auto"/>
                                                        <w:bottom w:val="none" w:sz="0" w:space="0" w:color="auto"/>
                                                        <w:right w:val="none" w:sz="0" w:space="0" w:color="auto"/>
                                                      </w:divBdr>
                                                      <w:divsChild>
                                                        <w:div w:id="734427429">
                                                          <w:marLeft w:val="0"/>
                                                          <w:marRight w:val="0"/>
                                                          <w:marTop w:val="0"/>
                                                          <w:marBottom w:val="0"/>
                                                          <w:divBdr>
                                                            <w:top w:val="none" w:sz="0" w:space="0" w:color="auto"/>
                                                            <w:left w:val="none" w:sz="0" w:space="0" w:color="auto"/>
                                                            <w:bottom w:val="none" w:sz="0" w:space="0" w:color="auto"/>
                                                            <w:right w:val="none" w:sz="0" w:space="0" w:color="auto"/>
                                                          </w:divBdr>
                                                          <w:divsChild>
                                                            <w:div w:id="48971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086318">
      <w:bodyDiv w:val="1"/>
      <w:marLeft w:val="0"/>
      <w:marRight w:val="0"/>
      <w:marTop w:val="0"/>
      <w:marBottom w:val="0"/>
      <w:divBdr>
        <w:top w:val="none" w:sz="0" w:space="0" w:color="auto"/>
        <w:left w:val="none" w:sz="0" w:space="0" w:color="auto"/>
        <w:bottom w:val="none" w:sz="0" w:space="0" w:color="auto"/>
        <w:right w:val="none" w:sz="0" w:space="0" w:color="auto"/>
      </w:divBdr>
    </w:div>
    <w:div w:id="239104708">
      <w:bodyDiv w:val="1"/>
      <w:marLeft w:val="0"/>
      <w:marRight w:val="0"/>
      <w:marTop w:val="0"/>
      <w:marBottom w:val="0"/>
      <w:divBdr>
        <w:top w:val="none" w:sz="0" w:space="0" w:color="auto"/>
        <w:left w:val="none" w:sz="0" w:space="0" w:color="auto"/>
        <w:bottom w:val="none" w:sz="0" w:space="0" w:color="auto"/>
        <w:right w:val="none" w:sz="0" w:space="0" w:color="auto"/>
      </w:divBdr>
    </w:div>
    <w:div w:id="311761648">
      <w:bodyDiv w:val="1"/>
      <w:marLeft w:val="0"/>
      <w:marRight w:val="0"/>
      <w:marTop w:val="0"/>
      <w:marBottom w:val="0"/>
      <w:divBdr>
        <w:top w:val="none" w:sz="0" w:space="0" w:color="auto"/>
        <w:left w:val="none" w:sz="0" w:space="0" w:color="auto"/>
        <w:bottom w:val="none" w:sz="0" w:space="0" w:color="auto"/>
        <w:right w:val="none" w:sz="0" w:space="0" w:color="auto"/>
      </w:divBdr>
    </w:div>
    <w:div w:id="378170737">
      <w:bodyDiv w:val="1"/>
      <w:marLeft w:val="0"/>
      <w:marRight w:val="0"/>
      <w:marTop w:val="0"/>
      <w:marBottom w:val="0"/>
      <w:divBdr>
        <w:top w:val="none" w:sz="0" w:space="0" w:color="auto"/>
        <w:left w:val="none" w:sz="0" w:space="0" w:color="auto"/>
        <w:bottom w:val="none" w:sz="0" w:space="0" w:color="auto"/>
        <w:right w:val="none" w:sz="0" w:space="0" w:color="auto"/>
      </w:divBdr>
      <w:divsChild>
        <w:div w:id="484396445">
          <w:marLeft w:val="0"/>
          <w:marRight w:val="0"/>
          <w:marTop w:val="0"/>
          <w:marBottom w:val="0"/>
          <w:divBdr>
            <w:top w:val="none" w:sz="0" w:space="0" w:color="auto"/>
            <w:left w:val="none" w:sz="0" w:space="0" w:color="auto"/>
            <w:bottom w:val="none" w:sz="0" w:space="0" w:color="auto"/>
            <w:right w:val="none" w:sz="0" w:space="0" w:color="auto"/>
          </w:divBdr>
          <w:divsChild>
            <w:div w:id="1108425116">
              <w:marLeft w:val="0"/>
              <w:marRight w:val="0"/>
              <w:marTop w:val="0"/>
              <w:marBottom w:val="0"/>
              <w:divBdr>
                <w:top w:val="none" w:sz="0" w:space="0" w:color="auto"/>
                <w:left w:val="none" w:sz="0" w:space="0" w:color="auto"/>
                <w:bottom w:val="none" w:sz="0" w:space="0" w:color="auto"/>
                <w:right w:val="none" w:sz="0" w:space="0" w:color="auto"/>
              </w:divBdr>
              <w:divsChild>
                <w:div w:id="385421685">
                  <w:marLeft w:val="0"/>
                  <w:marRight w:val="0"/>
                  <w:marTop w:val="0"/>
                  <w:marBottom w:val="0"/>
                  <w:divBdr>
                    <w:top w:val="none" w:sz="0" w:space="0" w:color="auto"/>
                    <w:left w:val="none" w:sz="0" w:space="0" w:color="auto"/>
                    <w:bottom w:val="none" w:sz="0" w:space="0" w:color="auto"/>
                    <w:right w:val="none" w:sz="0" w:space="0" w:color="auto"/>
                  </w:divBdr>
                  <w:divsChild>
                    <w:div w:id="110527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836712">
      <w:bodyDiv w:val="1"/>
      <w:marLeft w:val="0"/>
      <w:marRight w:val="0"/>
      <w:marTop w:val="0"/>
      <w:marBottom w:val="0"/>
      <w:divBdr>
        <w:top w:val="none" w:sz="0" w:space="0" w:color="auto"/>
        <w:left w:val="none" w:sz="0" w:space="0" w:color="auto"/>
        <w:bottom w:val="none" w:sz="0" w:space="0" w:color="auto"/>
        <w:right w:val="none" w:sz="0" w:space="0" w:color="auto"/>
      </w:divBdr>
    </w:div>
    <w:div w:id="470443420">
      <w:bodyDiv w:val="1"/>
      <w:marLeft w:val="0"/>
      <w:marRight w:val="0"/>
      <w:marTop w:val="0"/>
      <w:marBottom w:val="0"/>
      <w:divBdr>
        <w:top w:val="none" w:sz="0" w:space="0" w:color="auto"/>
        <w:left w:val="none" w:sz="0" w:space="0" w:color="auto"/>
        <w:bottom w:val="none" w:sz="0" w:space="0" w:color="auto"/>
        <w:right w:val="none" w:sz="0" w:space="0" w:color="auto"/>
      </w:divBdr>
    </w:div>
    <w:div w:id="553321483">
      <w:bodyDiv w:val="1"/>
      <w:marLeft w:val="0"/>
      <w:marRight w:val="0"/>
      <w:marTop w:val="0"/>
      <w:marBottom w:val="0"/>
      <w:divBdr>
        <w:top w:val="none" w:sz="0" w:space="0" w:color="auto"/>
        <w:left w:val="none" w:sz="0" w:space="0" w:color="auto"/>
        <w:bottom w:val="none" w:sz="0" w:space="0" w:color="auto"/>
        <w:right w:val="none" w:sz="0" w:space="0" w:color="auto"/>
      </w:divBdr>
    </w:div>
    <w:div w:id="742877200">
      <w:bodyDiv w:val="1"/>
      <w:marLeft w:val="0"/>
      <w:marRight w:val="0"/>
      <w:marTop w:val="0"/>
      <w:marBottom w:val="0"/>
      <w:divBdr>
        <w:top w:val="none" w:sz="0" w:space="0" w:color="auto"/>
        <w:left w:val="none" w:sz="0" w:space="0" w:color="auto"/>
        <w:bottom w:val="none" w:sz="0" w:space="0" w:color="auto"/>
        <w:right w:val="none" w:sz="0" w:space="0" w:color="auto"/>
      </w:divBdr>
      <w:divsChild>
        <w:div w:id="1614483798">
          <w:marLeft w:val="0"/>
          <w:marRight w:val="0"/>
          <w:marTop w:val="0"/>
          <w:marBottom w:val="0"/>
          <w:divBdr>
            <w:top w:val="none" w:sz="0" w:space="0" w:color="auto"/>
            <w:left w:val="none" w:sz="0" w:space="0" w:color="auto"/>
            <w:bottom w:val="none" w:sz="0" w:space="0" w:color="auto"/>
            <w:right w:val="none" w:sz="0" w:space="0" w:color="auto"/>
          </w:divBdr>
          <w:divsChild>
            <w:div w:id="808784106">
              <w:marLeft w:val="0"/>
              <w:marRight w:val="0"/>
              <w:marTop w:val="0"/>
              <w:marBottom w:val="0"/>
              <w:divBdr>
                <w:top w:val="none" w:sz="0" w:space="0" w:color="auto"/>
                <w:left w:val="none" w:sz="0" w:space="0" w:color="auto"/>
                <w:bottom w:val="none" w:sz="0" w:space="0" w:color="auto"/>
                <w:right w:val="none" w:sz="0" w:space="0" w:color="auto"/>
              </w:divBdr>
              <w:divsChild>
                <w:div w:id="1229610128">
                  <w:marLeft w:val="0"/>
                  <w:marRight w:val="0"/>
                  <w:marTop w:val="0"/>
                  <w:marBottom w:val="0"/>
                  <w:divBdr>
                    <w:top w:val="none" w:sz="0" w:space="0" w:color="auto"/>
                    <w:left w:val="none" w:sz="0" w:space="0" w:color="auto"/>
                    <w:bottom w:val="none" w:sz="0" w:space="0" w:color="auto"/>
                    <w:right w:val="none" w:sz="0" w:space="0" w:color="auto"/>
                  </w:divBdr>
                  <w:divsChild>
                    <w:div w:id="850218962">
                      <w:marLeft w:val="0"/>
                      <w:marRight w:val="0"/>
                      <w:marTop w:val="0"/>
                      <w:marBottom w:val="0"/>
                      <w:divBdr>
                        <w:top w:val="none" w:sz="0" w:space="0" w:color="auto"/>
                        <w:left w:val="none" w:sz="0" w:space="0" w:color="auto"/>
                        <w:bottom w:val="none" w:sz="0" w:space="0" w:color="auto"/>
                        <w:right w:val="none" w:sz="0" w:space="0" w:color="auto"/>
                      </w:divBdr>
                      <w:divsChild>
                        <w:div w:id="1333339060">
                          <w:marLeft w:val="0"/>
                          <w:marRight w:val="0"/>
                          <w:marTop w:val="0"/>
                          <w:marBottom w:val="0"/>
                          <w:divBdr>
                            <w:top w:val="none" w:sz="0" w:space="0" w:color="auto"/>
                            <w:left w:val="none" w:sz="0" w:space="0" w:color="auto"/>
                            <w:bottom w:val="none" w:sz="0" w:space="0" w:color="auto"/>
                            <w:right w:val="none" w:sz="0" w:space="0" w:color="auto"/>
                          </w:divBdr>
                          <w:divsChild>
                            <w:div w:id="1855268352">
                              <w:marLeft w:val="0"/>
                              <w:marRight w:val="0"/>
                              <w:marTop w:val="0"/>
                              <w:marBottom w:val="0"/>
                              <w:divBdr>
                                <w:top w:val="none" w:sz="0" w:space="0" w:color="auto"/>
                                <w:left w:val="none" w:sz="0" w:space="0" w:color="auto"/>
                                <w:bottom w:val="none" w:sz="0" w:space="0" w:color="auto"/>
                                <w:right w:val="none" w:sz="0" w:space="0" w:color="auto"/>
                              </w:divBdr>
                              <w:divsChild>
                                <w:div w:id="847524033">
                                  <w:marLeft w:val="0"/>
                                  <w:marRight w:val="0"/>
                                  <w:marTop w:val="0"/>
                                  <w:marBottom w:val="0"/>
                                  <w:divBdr>
                                    <w:top w:val="none" w:sz="0" w:space="0" w:color="auto"/>
                                    <w:left w:val="none" w:sz="0" w:space="0" w:color="auto"/>
                                    <w:bottom w:val="none" w:sz="0" w:space="0" w:color="auto"/>
                                    <w:right w:val="none" w:sz="0" w:space="0" w:color="auto"/>
                                  </w:divBdr>
                                  <w:divsChild>
                                    <w:div w:id="287470091">
                                      <w:marLeft w:val="0"/>
                                      <w:marRight w:val="0"/>
                                      <w:marTop w:val="0"/>
                                      <w:marBottom w:val="0"/>
                                      <w:divBdr>
                                        <w:top w:val="none" w:sz="0" w:space="0" w:color="auto"/>
                                        <w:left w:val="none" w:sz="0" w:space="0" w:color="auto"/>
                                        <w:bottom w:val="none" w:sz="0" w:space="0" w:color="auto"/>
                                        <w:right w:val="none" w:sz="0" w:space="0" w:color="auto"/>
                                      </w:divBdr>
                                      <w:divsChild>
                                        <w:div w:id="1586501107">
                                          <w:marLeft w:val="0"/>
                                          <w:marRight w:val="0"/>
                                          <w:marTop w:val="0"/>
                                          <w:marBottom w:val="0"/>
                                          <w:divBdr>
                                            <w:top w:val="none" w:sz="0" w:space="0" w:color="auto"/>
                                            <w:left w:val="none" w:sz="0" w:space="0" w:color="auto"/>
                                            <w:bottom w:val="none" w:sz="0" w:space="0" w:color="auto"/>
                                            <w:right w:val="none" w:sz="0" w:space="0" w:color="auto"/>
                                          </w:divBdr>
                                          <w:divsChild>
                                            <w:div w:id="1703288790">
                                              <w:marLeft w:val="0"/>
                                              <w:marRight w:val="0"/>
                                              <w:marTop w:val="0"/>
                                              <w:marBottom w:val="0"/>
                                              <w:divBdr>
                                                <w:top w:val="none" w:sz="0" w:space="0" w:color="auto"/>
                                                <w:left w:val="none" w:sz="0" w:space="0" w:color="auto"/>
                                                <w:bottom w:val="none" w:sz="0" w:space="0" w:color="auto"/>
                                                <w:right w:val="none" w:sz="0" w:space="0" w:color="auto"/>
                                              </w:divBdr>
                                              <w:divsChild>
                                                <w:div w:id="257954236">
                                                  <w:marLeft w:val="0"/>
                                                  <w:marRight w:val="0"/>
                                                  <w:marTop w:val="0"/>
                                                  <w:marBottom w:val="0"/>
                                                  <w:divBdr>
                                                    <w:top w:val="none" w:sz="0" w:space="0" w:color="auto"/>
                                                    <w:left w:val="none" w:sz="0" w:space="0" w:color="auto"/>
                                                    <w:bottom w:val="none" w:sz="0" w:space="0" w:color="auto"/>
                                                    <w:right w:val="none" w:sz="0" w:space="0" w:color="auto"/>
                                                  </w:divBdr>
                                                  <w:divsChild>
                                                    <w:div w:id="65761842">
                                                      <w:marLeft w:val="0"/>
                                                      <w:marRight w:val="0"/>
                                                      <w:marTop w:val="0"/>
                                                      <w:marBottom w:val="0"/>
                                                      <w:divBdr>
                                                        <w:top w:val="none" w:sz="0" w:space="0" w:color="auto"/>
                                                        <w:left w:val="none" w:sz="0" w:space="0" w:color="auto"/>
                                                        <w:bottom w:val="none" w:sz="0" w:space="0" w:color="auto"/>
                                                        <w:right w:val="none" w:sz="0" w:space="0" w:color="auto"/>
                                                      </w:divBdr>
                                                      <w:divsChild>
                                                        <w:div w:id="757673230">
                                                          <w:marLeft w:val="0"/>
                                                          <w:marRight w:val="0"/>
                                                          <w:marTop w:val="0"/>
                                                          <w:marBottom w:val="0"/>
                                                          <w:divBdr>
                                                            <w:top w:val="none" w:sz="0" w:space="0" w:color="auto"/>
                                                            <w:left w:val="none" w:sz="0" w:space="0" w:color="auto"/>
                                                            <w:bottom w:val="none" w:sz="0" w:space="0" w:color="auto"/>
                                                            <w:right w:val="none" w:sz="0" w:space="0" w:color="auto"/>
                                                          </w:divBdr>
                                                          <w:divsChild>
                                                            <w:div w:id="45680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1126281">
      <w:bodyDiv w:val="1"/>
      <w:marLeft w:val="0"/>
      <w:marRight w:val="0"/>
      <w:marTop w:val="0"/>
      <w:marBottom w:val="0"/>
      <w:divBdr>
        <w:top w:val="none" w:sz="0" w:space="0" w:color="auto"/>
        <w:left w:val="none" w:sz="0" w:space="0" w:color="auto"/>
        <w:bottom w:val="none" w:sz="0" w:space="0" w:color="auto"/>
        <w:right w:val="none" w:sz="0" w:space="0" w:color="auto"/>
      </w:divBdr>
    </w:div>
    <w:div w:id="777213434">
      <w:bodyDiv w:val="1"/>
      <w:marLeft w:val="0"/>
      <w:marRight w:val="0"/>
      <w:marTop w:val="0"/>
      <w:marBottom w:val="0"/>
      <w:divBdr>
        <w:top w:val="none" w:sz="0" w:space="0" w:color="auto"/>
        <w:left w:val="none" w:sz="0" w:space="0" w:color="auto"/>
        <w:bottom w:val="none" w:sz="0" w:space="0" w:color="auto"/>
        <w:right w:val="none" w:sz="0" w:space="0" w:color="auto"/>
      </w:divBdr>
    </w:div>
    <w:div w:id="801577394">
      <w:bodyDiv w:val="1"/>
      <w:marLeft w:val="0"/>
      <w:marRight w:val="0"/>
      <w:marTop w:val="0"/>
      <w:marBottom w:val="0"/>
      <w:divBdr>
        <w:top w:val="none" w:sz="0" w:space="0" w:color="auto"/>
        <w:left w:val="none" w:sz="0" w:space="0" w:color="auto"/>
        <w:bottom w:val="none" w:sz="0" w:space="0" w:color="auto"/>
        <w:right w:val="none" w:sz="0" w:space="0" w:color="auto"/>
      </w:divBdr>
    </w:div>
    <w:div w:id="810515647">
      <w:bodyDiv w:val="1"/>
      <w:marLeft w:val="0"/>
      <w:marRight w:val="0"/>
      <w:marTop w:val="0"/>
      <w:marBottom w:val="0"/>
      <w:divBdr>
        <w:top w:val="none" w:sz="0" w:space="0" w:color="auto"/>
        <w:left w:val="none" w:sz="0" w:space="0" w:color="auto"/>
        <w:bottom w:val="none" w:sz="0" w:space="0" w:color="auto"/>
        <w:right w:val="none" w:sz="0" w:space="0" w:color="auto"/>
      </w:divBdr>
      <w:divsChild>
        <w:div w:id="911819732">
          <w:marLeft w:val="0"/>
          <w:marRight w:val="0"/>
          <w:marTop w:val="0"/>
          <w:marBottom w:val="0"/>
          <w:divBdr>
            <w:top w:val="none" w:sz="0" w:space="0" w:color="auto"/>
            <w:left w:val="none" w:sz="0" w:space="0" w:color="auto"/>
            <w:bottom w:val="none" w:sz="0" w:space="0" w:color="auto"/>
            <w:right w:val="none" w:sz="0" w:space="0" w:color="auto"/>
          </w:divBdr>
          <w:divsChild>
            <w:div w:id="1137989176">
              <w:marLeft w:val="0"/>
              <w:marRight w:val="0"/>
              <w:marTop w:val="0"/>
              <w:marBottom w:val="0"/>
              <w:divBdr>
                <w:top w:val="none" w:sz="0" w:space="0" w:color="auto"/>
                <w:left w:val="none" w:sz="0" w:space="0" w:color="auto"/>
                <w:bottom w:val="none" w:sz="0" w:space="0" w:color="auto"/>
                <w:right w:val="none" w:sz="0" w:space="0" w:color="auto"/>
              </w:divBdr>
              <w:divsChild>
                <w:div w:id="1708288413">
                  <w:marLeft w:val="0"/>
                  <w:marRight w:val="0"/>
                  <w:marTop w:val="0"/>
                  <w:marBottom w:val="0"/>
                  <w:divBdr>
                    <w:top w:val="none" w:sz="0" w:space="0" w:color="auto"/>
                    <w:left w:val="none" w:sz="0" w:space="0" w:color="auto"/>
                    <w:bottom w:val="none" w:sz="0" w:space="0" w:color="auto"/>
                    <w:right w:val="none" w:sz="0" w:space="0" w:color="auto"/>
                  </w:divBdr>
                  <w:divsChild>
                    <w:div w:id="178175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063495">
      <w:bodyDiv w:val="1"/>
      <w:marLeft w:val="0"/>
      <w:marRight w:val="0"/>
      <w:marTop w:val="0"/>
      <w:marBottom w:val="0"/>
      <w:divBdr>
        <w:top w:val="none" w:sz="0" w:space="0" w:color="auto"/>
        <w:left w:val="none" w:sz="0" w:space="0" w:color="auto"/>
        <w:bottom w:val="none" w:sz="0" w:space="0" w:color="auto"/>
        <w:right w:val="none" w:sz="0" w:space="0" w:color="auto"/>
      </w:divBdr>
      <w:divsChild>
        <w:div w:id="2048218212">
          <w:marLeft w:val="0"/>
          <w:marRight w:val="0"/>
          <w:marTop w:val="0"/>
          <w:marBottom w:val="0"/>
          <w:divBdr>
            <w:top w:val="none" w:sz="0" w:space="0" w:color="auto"/>
            <w:left w:val="none" w:sz="0" w:space="0" w:color="auto"/>
            <w:bottom w:val="none" w:sz="0" w:space="0" w:color="auto"/>
            <w:right w:val="none" w:sz="0" w:space="0" w:color="auto"/>
          </w:divBdr>
          <w:divsChild>
            <w:div w:id="695082573">
              <w:marLeft w:val="0"/>
              <w:marRight w:val="0"/>
              <w:marTop w:val="0"/>
              <w:marBottom w:val="0"/>
              <w:divBdr>
                <w:top w:val="none" w:sz="0" w:space="0" w:color="auto"/>
                <w:left w:val="none" w:sz="0" w:space="0" w:color="auto"/>
                <w:bottom w:val="none" w:sz="0" w:space="0" w:color="auto"/>
                <w:right w:val="none" w:sz="0" w:space="0" w:color="auto"/>
              </w:divBdr>
              <w:divsChild>
                <w:div w:id="1971477074">
                  <w:marLeft w:val="0"/>
                  <w:marRight w:val="0"/>
                  <w:marTop w:val="0"/>
                  <w:marBottom w:val="0"/>
                  <w:divBdr>
                    <w:top w:val="none" w:sz="0" w:space="0" w:color="auto"/>
                    <w:left w:val="none" w:sz="0" w:space="0" w:color="auto"/>
                    <w:bottom w:val="none" w:sz="0" w:space="0" w:color="auto"/>
                    <w:right w:val="none" w:sz="0" w:space="0" w:color="auto"/>
                  </w:divBdr>
                  <w:divsChild>
                    <w:div w:id="1848136202">
                      <w:marLeft w:val="0"/>
                      <w:marRight w:val="0"/>
                      <w:marTop w:val="0"/>
                      <w:marBottom w:val="0"/>
                      <w:divBdr>
                        <w:top w:val="none" w:sz="0" w:space="0" w:color="auto"/>
                        <w:left w:val="none" w:sz="0" w:space="0" w:color="auto"/>
                        <w:bottom w:val="none" w:sz="0" w:space="0" w:color="auto"/>
                        <w:right w:val="none" w:sz="0" w:space="0" w:color="auto"/>
                      </w:divBdr>
                      <w:divsChild>
                        <w:div w:id="989990302">
                          <w:marLeft w:val="0"/>
                          <w:marRight w:val="0"/>
                          <w:marTop w:val="0"/>
                          <w:marBottom w:val="0"/>
                          <w:divBdr>
                            <w:top w:val="none" w:sz="0" w:space="0" w:color="auto"/>
                            <w:left w:val="none" w:sz="0" w:space="0" w:color="auto"/>
                            <w:bottom w:val="none" w:sz="0" w:space="0" w:color="auto"/>
                            <w:right w:val="none" w:sz="0" w:space="0" w:color="auto"/>
                          </w:divBdr>
                          <w:divsChild>
                            <w:div w:id="687486257">
                              <w:marLeft w:val="0"/>
                              <w:marRight w:val="0"/>
                              <w:marTop w:val="0"/>
                              <w:marBottom w:val="0"/>
                              <w:divBdr>
                                <w:top w:val="none" w:sz="0" w:space="0" w:color="auto"/>
                                <w:left w:val="none" w:sz="0" w:space="0" w:color="auto"/>
                                <w:bottom w:val="none" w:sz="0" w:space="0" w:color="auto"/>
                                <w:right w:val="none" w:sz="0" w:space="0" w:color="auto"/>
                              </w:divBdr>
                              <w:divsChild>
                                <w:div w:id="1311209928">
                                  <w:marLeft w:val="0"/>
                                  <w:marRight w:val="0"/>
                                  <w:marTop w:val="0"/>
                                  <w:marBottom w:val="0"/>
                                  <w:divBdr>
                                    <w:top w:val="none" w:sz="0" w:space="0" w:color="auto"/>
                                    <w:left w:val="none" w:sz="0" w:space="0" w:color="auto"/>
                                    <w:bottom w:val="none" w:sz="0" w:space="0" w:color="auto"/>
                                    <w:right w:val="none" w:sz="0" w:space="0" w:color="auto"/>
                                  </w:divBdr>
                                  <w:divsChild>
                                    <w:div w:id="1097093831">
                                      <w:marLeft w:val="0"/>
                                      <w:marRight w:val="0"/>
                                      <w:marTop w:val="0"/>
                                      <w:marBottom w:val="0"/>
                                      <w:divBdr>
                                        <w:top w:val="none" w:sz="0" w:space="0" w:color="auto"/>
                                        <w:left w:val="none" w:sz="0" w:space="0" w:color="auto"/>
                                        <w:bottom w:val="none" w:sz="0" w:space="0" w:color="auto"/>
                                        <w:right w:val="none" w:sz="0" w:space="0" w:color="auto"/>
                                      </w:divBdr>
                                      <w:divsChild>
                                        <w:div w:id="95173935">
                                          <w:marLeft w:val="0"/>
                                          <w:marRight w:val="0"/>
                                          <w:marTop w:val="0"/>
                                          <w:marBottom w:val="0"/>
                                          <w:divBdr>
                                            <w:top w:val="none" w:sz="0" w:space="0" w:color="auto"/>
                                            <w:left w:val="none" w:sz="0" w:space="0" w:color="auto"/>
                                            <w:bottom w:val="none" w:sz="0" w:space="0" w:color="auto"/>
                                            <w:right w:val="none" w:sz="0" w:space="0" w:color="auto"/>
                                          </w:divBdr>
                                          <w:divsChild>
                                            <w:div w:id="1861165105">
                                              <w:marLeft w:val="0"/>
                                              <w:marRight w:val="0"/>
                                              <w:marTop w:val="0"/>
                                              <w:marBottom w:val="0"/>
                                              <w:divBdr>
                                                <w:top w:val="none" w:sz="0" w:space="0" w:color="auto"/>
                                                <w:left w:val="none" w:sz="0" w:space="0" w:color="auto"/>
                                                <w:bottom w:val="none" w:sz="0" w:space="0" w:color="auto"/>
                                                <w:right w:val="none" w:sz="0" w:space="0" w:color="auto"/>
                                              </w:divBdr>
                                              <w:divsChild>
                                                <w:div w:id="1630282404">
                                                  <w:marLeft w:val="0"/>
                                                  <w:marRight w:val="0"/>
                                                  <w:marTop w:val="0"/>
                                                  <w:marBottom w:val="0"/>
                                                  <w:divBdr>
                                                    <w:top w:val="none" w:sz="0" w:space="0" w:color="auto"/>
                                                    <w:left w:val="none" w:sz="0" w:space="0" w:color="auto"/>
                                                    <w:bottom w:val="none" w:sz="0" w:space="0" w:color="auto"/>
                                                    <w:right w:val="none" w:sz="0" w:space="0" w:color="auto"/>
                                                  </w:divBdr>
                                                  <w:divsChild>
                                                    <w:div w:id="556867428">
                                                      <w:marLeft w:val="0"/>
                                                      <w:marRight w:val="0"/>
                                                      <w:marTop w:val="0"/>
                                                      <w:marBottom w:val="0"/>
                                                      <w:divBdr>
                                                        <w:top w:val="none" w:sz="0" w:space="0" w:color="auto"/>
                                                        <w:left w:val="none" w:sz="0" w:space="0" w:color="auto"/>
                                                        <w:bottom w:val="none" w:sz="0" w:space="0" w:color="auto"/>
                                                        <w:right w:val="none" w:sz="0" w:space="0" w:color="auto"/>
                                                      </w:divBdr>
                                                      <w:divsChild>
                                                        <w:div w:id="1819884806">
                                                          <w:marLeft w:val="0"/>
                                                          <w:marRight w:val="0"/>
                                                          <w:marTop w:val="0"/>
                                                          <w:marBottom w:val="0"/>
                                                          <w:divBdr>
                                                            <w:top w:val="none" w:sz="0" w:space="0" w:color="auto"/>
                                                            <w:left w:val="none" w:sz="0" w:space="0" w:color="auto"/>
                                                            <w:bottom w:val="none" w:sz="0" w:space="0" w:color="auto"/>
                                                            <w:right w:val="none" w:sz="0" w:space="0" w:color="auto"/>
                                                          </w:divBdr>
                                                          <w:divsChild>
                                                            <w:div w:id="70753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21238278">
      <w:bodyDiv w:val="1"/>
      <w:marLeft w:val="0"/>
      <w:marRight w:val="0"/>
      <w:marTop w:val="0"/>
      <w:marBottom w:val="0"/>
      <w:divBdr>
        <w:top w:val="none" w:sz="0" w:space="0" w:color="auto"/>
        <w:left w:val="none" w:sz="0" w:space="0" w:color="auto"/>
        <w:bottom w:val="none" w:sz="0" w:space="0" w:color="auto"/>
        <w:right w:val="none" w:sz="0" w:space="0" w:color="auto"/>
      </w:divBdr>
    </w:div>
    <w:div w:id="901788424">
      <w:bodyDiv w:val="1"/>
      <w:marLeft w:val="0"/>
      <w:marRight w:val="0"/>
      <w:marTop w:val="0"/>
      <w:marBottom w:val="0"/>
      <w:divBdr>
        <w:top w:val="none" w:sz="0" w:space="0" w:color="auto"/>
        <w:left w:val="none" w:sz="0" w:space="0" w:color="auto"/>
        <w:bottom w:val="none" w:sz="0" w:space="0" w:color="auto"/>
        <w:right w:val="none" w:sz="0" w:space="0" w:color="auto"/>
      </w:divBdr>
    </w:div>
    <w:div w:id="924798093">
      <w:bodyDiv w:val="1"/>
      <w:marLeft w:val="0"/>
      <w:marRight w:val="0"/>
      <w:marTop w:val="0"/>
      <w:marBottom w:val="0"/>
      <w:divBdr>
        <w:top w:val="none" w:sz="0" w:space="0" w:color="auto"/>
        <w:left w:val="none" w:sz="0" w:space="0" w:color="auto"/>
        <w:bottom w:val="none" w:sz="0" w:space="0" w:color="auto"/>
        <w:right w:val="none" w:sz="0" w:space="0" w:color="auto"/>
      </w:divBdr>
    </w:div>
    <w:div w:id="943000394">
      <w:bodyDiv w:val="1"/>
      <w:marLeft w:val="0"/>
      <w:marRight w:val="0"/>
      <w:marTop w:val="0"/>
      <w:marBottom w:val="0"/>
      <w:divBdr>
        <w:top w:val="none" w:sz="0" w:space="0" w:color="auto"/>
        <w:left w:val="none" w:sz="0" w:space="0" w:color="auto"/>
        <w:bottom w:val="none" w:sz="0" w:space="0" w:color="auto"/>
        <w:right w:val="none" w:sz="0" w:space="0" w:color="auto"/>
      </w:divBdr>
    </w:div>
    <w:div w:id="983896032">
      <w:bodyDiv w:val="1"/>
      <w:marLeft w:val="0"/>
      <w:marRight w:val="0"/>
      <w:marTop w:val="0"/>
      <w:marBottom w:val="0"/>
      <w:divBdr>
        <w:top w:val="none" w:sz="0" w:space="0" w:color="auto"/>
        <w:left w:val="none" w:sz="0" w:space="0" w:color="auto"/>
        <w:bottom w:val="none" w:sz="0" w:space="0" w:color="auto"/>
        <w:right w:val="none" w:sz="0" w:space="0" w:color="auto"/>
      </w:divBdr>
    </w:div>
    <w:div w:id="1018309254">
      <w:bodyDiv w:val="1"/>
      <w:marLeft w:val="0"/>
      <w:marRight w:val="0"/>
      <w:marTop w:val="0"/>
      <w:marBottom w:val="0"/>
      <w:divBdr>
        <w:top w:val="none" w:sz="0" w:space="0" w:color="auto"/>
        <w:left w:val="none" w:sz="0" w:space="0" w:color="auto"/>
        <w:bottom w:val="none" w:sz="0" w:space="0" w:color="auto"/>
        <w:right w:val="none" w:sz="0" w:space="0" w:color="auto"/>
      </w:divBdr>
    </w:div>
    <w:div w:id="1031301586">
      <w:bodyDiv w:val="1"/>
      <w:marLeft w:val="0"/>
      <w:marRight w:val="0"/>
      <w:marTop w:val="0"/>
      <w:marBottom w:val="0"/>
      <w:divBdr>
        <w:top w:val="none" w:sz="0" w:space="0" w:color="auto"/>
        <w:left w:val="none" w:sz="0" w:space="0" w:color="auto"/>
        <w:bottom w:val="none" w:sz="0" w:space="0" w:color="auto"/>
        <w:right w:val="none" w:sz="0" w:space="0" w:color="auto"/>
      </w:divBdr>
    </w:div>
    <w:div w:id="1081219555">
      <w:bodyDiv w:val="1"/>
      <w:marLeft w:val="0"/>
      <w:marRight w:val="0"/>
      <w:marTop w:val="0"/>
      <w:marBottom w:val="0"/>
      <w:divBdr>
        <w:top w:val="none" w:sz="0" w:space="0" w:color="auto"/>
        <w:left w:val="none" w:sz="0" w:space="0" w:color="auto"/>
        <w:bottom w:val="none" w:sz="0" w:space="0" w:color="auto"/>
        <w:right w:val="none" w:sz="0" w:space="0" w:color="auto"/>
      </w:divBdr>
      <w:divsChild>
        <w:div w:id="313604912">
          <w:marLeft w:val="0"/>
          <w:marRight w:val="0"/>
          <w:marTop w:val="0"/>
          <w:marBottom w:val="0"/>
          <w:divBdr>
            <w:top w:val="none" w:sz="0" w:space="0" w:color="auto"/>
            <w:left w:val="none" w:sz="0" w:space="0" w:color="auto"/>
            <w:bottom w:val="none" w:sz="0" w:space="0" w:color="auto"/>
            <w:right w:val="none" w:sz="0" w:space="0" w:color="auto"/>
          </w:divBdr>
          <w:divsChild>
            <w:div w:id="1498302059">
              <w:marLeft w:val="0"/>
              <w:marRight w:val="0"/>
              <w:marTop w:val="0"/>
              <w:marBottom w:val="0"/>
              <w:divBdr>
                <w:top w:val="none" w:sz="0" w:space="0" w:color="auto"/>
                <w:left w:val="none" w:sz="0" w:space="0" w:color="auto"/>
                <w:bottom w:val="none" w:sz="0" w:space="0" w:color="auto"/>
                <w:right w:val="none" w:sz="0" w:space="0" w:color="auto"/>
              </w:divBdr>
              <w:divsChild>
                <w:div w:id="1057974028">
                  <w:marLeft w:val="0"/>
                  <w:marRight w:val="0"/>
                  <w:marTop w:val="0"/>
                  <w:marBottom w:val="0"/>
                  <w:divBdr>
                    <w:top w:val="none" w:sz="0" w:space="0" w:color="auto"/>
                    <w:left w:val="none" w:sz="0" w:space="0" w:color="auto"/>
                    <w:bottom w:val="none" w:sz="0" w:space="0" w:color="auto"/>
                    <w:right w:val="none" w:sz="0" w:space="0" w:color="auto"/>
                  </w:divBdr>
                  <w:divsChild>
                    <w:div w:id="171011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991738">
      <w:bodyDiv w:val="1"/>
      <w:marLeft w:val="0"/>
      <w:marRight w:val="0"/>
      <w:marTop w:val="0"/>
      <w:marBottom w:val="0"/>
      <w:divBdr>
        <w:top w:val="none" w:sz="0" w:space="0" w:color="auto"/>
        <w:left w:val="none" w:sz="0" w:space="0" w:color="auto"/>
        <w:bottom w:val="none" w:sz="0" w:space="0" w:color="auto"/>
        <w:right w:val="none" w:sz="0" w:space="0" w:color="auto"/>
      </w:divBdr>
    </w:div>
    <w:div w:id="1171025495">
      <w:bodyDiv w:val="1"/>
      <w:marLeft w:val="0"/>
      <w:marRight w:val="0"/>
      <w:marTop w:val="0"/>
      <w:marBottom w:val="0"/>
      <w:divBdr>
        <w:top w:val="none" w:sz="0" w:space="0" w:color="auto"/>
        <w:left w:val="none" w:sz="0" w:space="0" w:color="auto"/>
        <w:bottom w:val="none" w:sz="0" w:space="0" w:color="auto"/>
        <w:right w:val="none" w:sz="0" w:space="0" w:color="auto"/>
      </w:divBdr>
      <w:divsChild>
        <w:div w:id="244804356">
          <w:marLeft w:val="0"/>
          <w:marRight w:val="0"/>
          <w:marTop w:val="0"/>
          <w:marBottom w:val="0"/>
          <w:divBdr>
            <w:top w:val="none" w:sz="0" w:space="0" w:color="auto"/>
            <w:left w:val="none" w:sz="0" w:space="0" w:color="auto"/>
            <w:bottom w:val="none" w:sz="0" w:space="0" w:color="auto"/>
            <w:right w:val="none" w:sz="0" w:space="0" w:color="auto"/>
          </w:divBdr>
          <w:divsChild>
            <w:div w:id="1516737">
              <w:marLeft w:val="0"/>
              <w:marRight w:val="0"/>
              <w:marTop w:val="0"/>
              <w:marBottom w:val="0"/>
              <w:divBdr>
                <w:top w:val="none" w:sz="0" w:space="0" w:color="auto"/>
                <w:left w:val="none" w:sz="0" w:space="0" w:color="auto"/>
                <w:bottom w:val="none" w:sz="0" w:space="0" w:color="auto"/>
                <w:right w:val="none" w:sz="0" w:space="0" w:color="auto"/>
              </w:divBdr>
              <w:divsChild>
                <w:div w:id="716319357">
                  <w:marLeft w:val="0"/>
                  <w:marRight w:val="0"/>
                  <w:marTop w:val="0"/>
                  <w:marBottom w:val="0"/>
                  <w:divBdr>
                    <w:top w:val="none" w:sz="0" w:space="0" w:color="auto"/>
                    <w:left w:val="none" w:sz="0" w:space="0" w:color="auto"/>
                    <w:bottom w:val="none" w:sz="0" w:space="0" w:color="auto"/>
                    <w:right w:val="none" w:sz="0" w:space="0" w:color="auto"/>
                  </w:divBdr>
                  <w:divsChild>
                    <w:div w:id="495614906">
                      <w:marLeft w:val="0"/>
                      <w:marRight w:val="0"/>
                      <w:marTop w:val="0"/>
                      <w:marBottom w:val="0"/>
                      <w:divBdr>
                        <w:top w:val="none" w:sz="0" w:space="0" w:color="auto"/>
                        <w:left w:val="none" w:sz="0" w:space="0" w:color="auto"/>
                        <w:bottom w:val="none" w:sz="0" w:space="0" w:color="auto"/>
                        <w:right w:val="none" w:sz="0" w:space="0" w:color="auto"/>
                      </w:divBdr>
                      <w:divsChild>
                        <w:div w:id="265769387">
                          <w:marLeft w:val="0"/>
                          <w:marRight w:val="0"/>
                          <w:marTop w:val="0"/>
                          <w:marBottom w:val="0"/>
                          <w:divBdr>
                            <w:top w:val="none" w:sz="0" w:space="0" w:color="auto"/>
                            <w:left w:val="none" w:sz="0" w:space="0" w:color="auto"/>
                            <w:bottom w:val="none" w:sz="0" w:space="0" w:color="auto"/>
                            <w:right w:val="none" w:sz="0" w:space="0" w:color="auto"/>
                          </w:divBdr>
                          <w:divsChild>
                            <w:div w:id="82204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6093652">
          <w:marLeft w:val="0"/>
          <w:marRight w:val="0"/>
          <w:marTop w:val="0"/>
          <w:marBottom w:val="0"/>
          <w:divBdr>
            <w:top w:val="none" w:sz="0" w:space="0" w:color="auto"/>
            <w:left w:val="none" w:sz="0" w:space="0" w:color="auto"/>
            <w:bottom w:val="none" w:sz="0" w:space="0" w:color="auto"/>
            <w:right w:val="none" w:sz="0" w:space="0" w:color="auto"/>
          </w:divBdr>
          <w:divsChild>
            <w:div w:id="1629435889">
              <w:marLeft w:val="0"/>
              <w:marRight w:val="0"/>
              <w:marTop w:val="0"/>
              <w:marBottom w:val="0"/>
              <w:divBdr>
                <w:top w:val="none" w:sz="0" w:space="0" w:color="auto"/>
                <w:left w:val="none" w:sz="0" w:space="0" w:color="auto"/>
                <w:bottom w:val="none" w:sz="0" w:space="0" w:color="auto"/>
                <w:right w:val="none" w:sz="0" w:space="0" w:color="auto"/>
              </w:divBdr>
              <w:divsChild>
                <w:div w:id="1935474877">
                  <w:marLeft w:val="0"/>
                  <w:marRight w:val="0"/>
                  <w:marTop w:val="0"/>
                  <w:marBottom w:val="0"/>
                  <w:divBdr>
                    <w:top w:val="none" w:sz="0" w:space="0" w:color="auto"/>
                    <w:left w:val="none" w:sz="0" w:space="0" w:color="auto"/>
                    <w:bottom w:val="none" w:sz="0" w:space="0" w:color="auto"/>
                    <w:right w:val="none" w:sz="0" w:space="0" w:color="auto"/>
                  </w:divBdr>
                  <w:divsChild>
                    <w:div w:id="2079941375">
                      <w:marLeft w:val="0"/>
                      <w:marRight w:val="0"/>
                      <w:marTop w:val="0"/>
                      <w:marBottom w:val="0"/>
                      <w:divBdr>
                        <w:top w:val="none" w:sz="0" w:space="0" w:color="auto"/>
                        <w:left w:val="none" w:sz="0" w:space="0" w:color="auto"/>
                        <w:bottom w:val="none" w:sz="0" w:space="0" w:color="auto"/>
                        <w:right w:val="none" w:sz="0" w:space="0" w:color="auto"/>
                      </w:divBdr>
                      <w:divsChild>
                        <w:div w:id="190921969">
                          <w:marLeft w:val="0"/>
                          <w:marRight w:val="0"/>
                          <w:marTop w:val="0"/>
                          <w:marBottom w:val="0"/>
                          <w:divBdr>
                            <w:top w:val="none" w:sz="0" w:space="0" w:color="auto"/>
                            <w:left w:val="none" w:sz="0" w:space="0" w:color="auto"/>
                            <w:bottom w:val="none" w:sz="0" w:space="0" w:color="auto"/>
                            <w:right w:val="none" w:sz="0" w:space="0" w:color="auto"/>
                          </w:divBdr>
                          <w:divsChild>
                            <w:div w:id="16876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1500957">
      <w:bodyDiv w:val="1"/>
      <w:marLeft w:val="0"/>
      <w:marRight w:val="0"/>
      <w:marTop w:val="0"/>
      <w:marBottom w:val="0"/>
      <w:divBdr>
        <w:top w:val="none" w:sz="0" w:space="0" w:color="auto"/>
        <w:left w:val="none" w:sz="0" w:space="0" w:color="auto"/>
        <w:bottom w:val="none" w:sz="0" w:space="0" w:color="auto"/>
        <w:right w:val="none" w:sz="0" w:space="0" w:color="auto"/>
      </w:divBdr>
    </w:div>
    <w:div w:id="1347293492">
      <w:bodyDiv w:val="1"/>
      <w:marLeft w:val="0"/>
      <w:marRight w:val="0"/>
      <w:marTop w:val="0"/>
      <w:marBottom w:val="0"/>
      <w:divBdr>
        <w:top w:val="none" w:sz="0" w:space="0" w:color="auto"/>
        <w:left w:val="none" w:sz="0" w:space="0" w:color="auto"/>
        <w:bottom w:val="none" w:sz="0" w:space="0" w:color="auto"/>
        <w:right w:val="none" w:sz="0" w:space="0" w:color="auto"/>
      </w:divBdr>
      <w:divsChild>
        <w:div w:id="64107869">
          <w:marLeft w:val="0"/>
          <w:marRight w:val="0"/>
          <w:marTop w:val="0"/>
          <w:marBottom w:val="0"/>
          <w:divBdr>
            <w:top w:val="none" w:sz="0" w:space="0" w:color="auto"/>
            <w:left w:val="none" w:sz="0" w:space="0" w:color="auto"/>
            <w:bottom w:val="none" w:sz="0" w:space="0" w:color="auto"/>
            <w:right w:val="none" w:sz="0" w:space="0" w:color="auto"/>
          </w:divBdr>
          <w:divsChild>
            <w:div w:id="850339646">
              <w:marLeft w:val="0"/>
              <w:marRight w:val="0"/>
              <w:marTop w:val="0"/>
              <w:marBottom w:val="0"/>
              <w:divBdr>
                <w:top w:val="none" w:sz="0" w:space="0" w:color="auto"/>
                <w:left w:val="none" w:sz="0" w:space="0" w:color="auto"/>
                <w:bottom w:val="none" w:sz="0" w:space="0" w:color="auto"/>
                <w:right w:val="none" w:sz="0" w:space="0" w:color="auto"/>
              </w:divBdr>
              <w:divsChild>
                <w:div w:id="873545320">
                  <w:marLeft w:val="0"/>
                  <w:marRight w:val="0"/>
                  <w:marTop w:val="0"/>
                  <w:marBottom w:val="0"/>
                  <w:divBdr>
                    <w:top w:val="none" w:sz="0" w:space="0" w:color="auto"/>
                    <w:left w:val="none" w:sz="0" w:space="0" w:color="auto"/>
                    <w:bottom w:val="none" w:sz="0" w:space="0" w:color="auto"/>
                    <w:right w:val="none" w:sz="0" w:space="0" w:color="auto"/>
                  </w:divBdr>
                  <w:divsChild>
                    <w:div w:id="72838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250108">
      <w:bodyDiv w:val="1"/>
      <w:marLeft w:val="0"/>
      <w:marRight w:val="0"/>
      <w:marTop w:val="0"/>
      <w:marBottom w:val="0"/>
      <w:divBdr>
        <w:top w:val="none" w:sz="0" w:space="0" w:color="auto"/>
        <w:left w:val="none" w:sz="0" w:space="0" w:color="auto"/>
        <w:bottom w:val="none" w:sz="0" w:space="0" w:color="auto"/>
        <w:right w:val="none" w:sz="0" w:space="0" w:color="auto"/>
      </w:divBdr>
      <w:divsChild>
        <w:div w:id="1664048357">
          <w:marLeft w:val="0"/>
          <w:marRight w:val="0"/>
          <w:marTop w:val="0"/>
          <w:marBottom w:val="0"/>
          <w:divBdr>
            <w:top w:val="none" w:sz="0" w:space="0" w:color="auto"/>
            <w:left w:val="none" w:sz="0" w:space="0" w:color="auto"/>
            <w:bottom w:val="none" w:sz="0" w:space="0" w:color="auto"/>
            <w:right w:val="none" w:sz="0" w:space="0" w:color="auto"/>
          </w:divBdr>
          <w:divsChild>
            <w:div w:id="94251287">
              <w:marLeft w:val="0"/>
              <w:marRight w:val="0"/>
              <w:marTop w:val="0"/>
              <w:marBottom w:val="0"/>
              <w:divBdr>
                <w:top w:val="none" w:sz="0" w:space="0" w:color="auto"/>
                <w:left w:val="none" w:sz="0" w:space="0" w:color="auto"/>
                <w:bottom w:val="none" w:sz="0" w:space="0" w:color="auto"/>
                <w:right w:val="none" w:sz="0" w:space="0" w:color="auto"/>
              </w:divBdr>
              <w:divsChild>
                <w:div w:id="614140238">
                  <w:marLeft w:val="0"/>
                  <w:marRight w:val="0"/>
                  <w:marTop w:val="0"/>
                  <w:marBottom w:val="0"/>
                  <w:divBdr>
                    <w:top w:val="none" w:sz="0" w:space="0" w:color="auto"/>
                    <w:left w:val="none" w:sz="0" w:space="0" w:color="auto"/>
                    <w:bottom w:val="none" w:sz="0" w:space="0" w:color="auto"/>
                    <w:right w:val="none" w:sz="0" w:space="0" w:color="auto"/>
                  </w:divBdr>
                  <w:divsChild>
                    <w:div w:id="53696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669380">
      <w:bodyDiv w:val="1"/>
      <w:marLeft w:val="0"/>
      <w:marRight w:val="0"/>
      <w:marTop w:val="0"/>
      <w:marBottom w:val="0"/>
      <w:divBdr>
        <w:top w:val="none" w:sz="0" w:space="0" w:color="auto"/>
        <w:left w:val="none" w:sz="0" w:space="0" w:color="auto"/>
        <w:bottom w:val="none" w:sz="0" w:space="0" w:color="auto"/>
        <w:right w:val="none" w:sz="0" w:space="0" w:color="auto"/>
      </w:divBdr>
    </w:div>
    <w:div w:id="1454900893">
      <w:bodyDiv w:val="1"/>
      <w:marLeft w:val="0"/>
      <w:marRight w:val="0"/>
      <w:marTop w:val="0"/>
      <w:marBottom w:val="0"/>
      <w:divBdr>
        <w:top w:val="none" w:sz="0" w:space="0" w:color="auto"/>
        <w:left w:val="none" w:sz="0" w:space="0" w:color="auto"/>
        <w:bottom w:val="none" w:sz="0" w:space="0" w:color="auto"/>
        <w:right w:val="none" w:sz="0" w:space="0" w:color="auto"/>
      </w:divBdr>
      <w:divsChild>
        <w:div w:id="424762213">
          <w:marLeft w:val="0"/>
          <w:marRight w:val="0"/>
          <w:marTop w:val="0"/>
          <w:marBottom w:val="0"/>
          <w:divBdr>
            <w:top w:val="none" w:sz="0" w:space="0" w:color="auto"/>
            <w:left w:val="none" w:sz="0" w:space="0" w:color="auto"/>
            <w:bottom w:val="none" w:sz="0" w:space="0" w:color="auto"/>
            <w:right w:val="none" w:sz="0" w:space="0" w:color="auto"/>
          </w:divBdr>
          <w:divsChild>
            <w:div w:id="2009551471">
              <w:marLeft w:val="0"/>
              <w:marRight w:val="0"/>
              <w:marTop w:val="0"/>
              <w:marBottom w:val="0"/>
              <w:divBdr>
                <w:top w:val="none" w:sz="0" w:space="0" w:color="auto"/>
                <w:left w:val="none" w:sz="0" w:space="0" w:color="auto"/>
                <w:bottom w:val="none" w:sz="0" w:space="0" w:color="auto"/>
                <w:right w:val="none" w:sz="0" w:space="0" w:color="auto"/>
              </w:divBdr>
              <w:divsChild>
                <w:div w:id="68886577">
                  <w:marLeft w:val="0"/>
                  <w:marRight w:val="0"/>
                  <w:marTop w:val="0"/>
                  <w:marBottom w:val="0"/>
                  <w:divBdr>
                    <w:top w:val="none" w:sz="0" w:space="0" w:color="auto"/>
                    <w:left w:val="none" w:sz="0" w:space="0" w:color="auto"/>
                    <w:bottom w:val="none" w:sz="0" w:space="0" w:color="auto"/>
                    <w:right w:val="none" w:sz="0" w:space="0" w:color="auto"/>
                  </w:divBdr>
                  <w:divsChild>
                    <w:div w:id="179104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086195">
      <w:bodyDiv w:val="1"/>
      <w:marLeft w:val="0"/>
      <w:marRight w:val="0"/>
      <w:marTop w:val="0"/>
      <w:marBottom w:val="0"/>
      <w:divBdr>
        <w:top w:val="none" w:sz="0" w:space="0" w:color="auto"/>
        <w:left w:val="none" w:sz="0" w:space="0" w:color="auto"/>
        <w:bottom w:val="none" w:sz="0" w:space="0" w:color="auto"/>
        <w:right w:val="none" w:sz="0" w:space="0" w:color="auto"/>
      </w:divBdr>
      <w:divsChild>
        <w:div w:id="906644477">
          <w:marLeft w:val="0"/>
          <w:marRight w:val="0"/>
          <w:marTop w:val="0"/>
          <w:marBottom w:val="0"/>
          <w:divBdr>
            <w:top w:val="none" w:sz="0" w:space="0" w:color="auto"/>
            <w:left w:val="none" w:sz="0" w:space="0" w:color="auto"/>
            <w:bottom w:val="none" w:sz="0" w:space="0" w:color="auto"/>
            <w:right w:val="none" w:sz="0" w:space="0" w:color="auto"/>
          </w:divBdr>
          <w:divsChild>
            <w:div w:id="2084907863">
              <w:marLeft w:val="0"/>
              <w:marRight w:val="0"/>
              <w:marTop w:val="0"/>
              <w:marBottom w:val="0"/>
              <w:divBdr>
                <w:top w:val="none" w:sz="0" w:space="0" w:color="auto"/>
                <w:left w:val="none" w:sz="0" w:space="0" w:color="auto"/>
                <w:bottom w:val="none" w:sz="0" w:space="0" w:color="auto"/>
                <w:right w:val="none" w:sz="0" w:space="0" w:color="auto"/>
              </w:divBdr>
              <w:divsChild>
                <w:div w:id="245310273">
                  <w:marLeft w:val="0"/>
                  <w:marRight w:val="0"/>
                  <w:marTop w:val="0"/>
                  <w:marBottom w:val="0"/>
                  <w:divBdr>
                    <w:top w:val="none" w:sz="0" w:space="0" w:color="auto"/>
                    <w:left w:val="none" w:sz="0" w:space="0" w:color="auto"/>
                    <w:bottom w:val="none" w:sz="0" w:space="0" w:color="auto"/>
                    <w:right w:val="none" w:sz="0" w:space="0" w:color="auto"/>
                  </w:divBdr>
                  <w:divsChild>
                    <w:div w:id="127409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539143">
      <w:bodyDiv w:val="1"/>
      <w:marLeft w:val="0"/>
      <w:marRight w:val="0"/>
      <w:marTop w:val="0"/>
      <w:marBottom w:val="0"/>
      <w:divBdr>
        <w:top w:val="none" w:sz="0" w:space="0" w:color="auto"/>
        <w:left w:val="none" w:sz="0" w:space="0" w:color="auto"/>
        <w:bottom w:val="none" w:sz="0" w:space="0" w:color="auto"/>
        <w:right w:val="none" w:sz="0" w:space="0" w:color="auto"/>
      </w:divBdr>
    </w:div>
    <w:div w:id="1573808803">
      <w:bodyDiv w:val="1"/>
      <w:marLeft w:val="0"/>
      <w:marRight w:val="0"/>
      <w:marTop w:val="0"/>
      <w:marBottom w:val="0"/>
      <w:divBdr>
        <w:top w:val="none" w:sz="0" w:space="0" w:color="auto"/>
        <w:left w:val="none" w:sz="0" w:space="0" w:color="auto"/>
        <w:bottom w:val="none" w:sz="0" w:space="0" w:color="auto"/>
        <w:right w:val="none" w:sz="0" w:space="0" w:color="auto"/>
      </w:divBdr>
      <w:divsChild>
        <w:div w:id="1020592551">
          <w:marLeft w:val="0"/>
          <w:marRight w:val="0"/>
          <w:marTop w:val="0"/>
          <w:marBottom w:val="0"/>
          <w:divBdr>
            <w:top w:val="none" w:sz="0" w:space="0" w:color="auto"/>
            <w:left w:val="none" w:sz="0" w:space="0" w:color="auto"/>
            <w:bottom w:val="none" w:sz="0" w:space="0" w:color="auto"/>
            <w:right w:val="none" w:sz="0" w:space="0" w:color="auto"/>
          </w:divBdr>
          <w:divsChild>
            <w:div w:id="893270735">
              <w:marLeft w:val="0"/>
              <w:marRight w:val="0"/>
              <w:marTop w:val="0"/>
              <w:marBottom w:val="0"/>
              <w:divBdr>
                <w:top w:val="none" w:sz="0" w:space="0" w:color="auto"/>
                <w:left w:val="none" w:sz="0" w:space="0" w:color="auto"/>
                <w:bottom w:val="none" w:sz="0" w:space="0" w:color="auto"/>
                <w:right w:val="none" w:sz="0" w:space="0" w:color="auto"/>
              </w:divBdr>
              <w:divsChild>
                <w:div w:id="863634570">
                  <w:marLeft w:val="0"/>
                  <w:marRight w:val="0"/>
                  <w:marTop w:val="0"/>
                  <w:marBottom w:val="0"/>
                  <w:divBdr>
                    <w:top w:val="none" w:sz="0" w:space="0" w:color="auto"/>
                    <w:left w:val="none" w:sz="0" w:space="0" w:color="auto"/>
                    <w:bottom w:val="none" w:sz="0" w:space="0" w:color="auto"/>
                    <w:right w:val="none" w:sz="0" w:space="0" w:color="auto"/>
                  </w:divBdr>
                  <w:divsChild>
                    <w:div w:id="143867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360925">
      <w:bodyDiv w:val="1"/>
      <w:marLeft w:val="0"/>
      <w:marRight w:val="0"/>
      <w:marTop w:val="0"/>
      <w:marBottom w:val="0"/>
      <w:divBdr>
        <w:top w:val="none" w:sz="0" w:space="0" w:color="auto"/>
        <w:left w:val="none" w:sz="0" w:space="0" w:color="auto"/>
        <w:bottom w:val="none" w:sz="0" w:space="0" w:color="auto"/>
        <w:right w:val="none" w:sz="0" w:space="0" w:color="auto"/>
      </w:divBdr>
    </w:div>
    <w:div w:id="1649439785">
      <w:bodyDiv w:val="1"/>
      <w:marLeft w:val="0"/>
      <w:marRight w:val="0"/>
      <w:marTop w:val="0"/>
      <w:marBottom w:val="0"/>
      <w:divBdr>
        <w:top w:val="none" w:sz="0" w:space="0" w:color="auto"/>
        <w:left w:val="none" w:sz="0" w:space="0" w:color="auto"/>
        <w:bottom w:val="none" w:sz="0" w:space="0" w:color="auto"/>
        <w:right w:val="none" w:sz="0" w:space="0" w:color="auto"/>
      </w:divBdr>
      <w:divsChild>
        <w:div w:id="674309008">
          <w:marLeft w:val="0"/>
          <w:marRight w:val="0"/>
          <w:marTop w:val="0"/>
          <w:marBottom w:val="0"/>
          <w:divBdr>
            <w:top w:val="none" w:sz="0" w:space="0" w:color="auto"/>
            <w:left w:val="none" w:sz="0" w:space="0" w:color="auto"/>
            <w:bottom w:val="none" w:sz="0" w:space="0" w:color="auto"/>
            <w:right w:val="none" w:sz="0" w:space="0" w:color="auto"/>
          </w:divBdr>
          <w:divsChild>
            <w:div w:id="1668360423">
              <w:marLeft w:val="0"/>
              <w:marRight w:val="0"/>
              <w:marTop w:val="0"/>
              <w:marBottom w:val="0"/>
              <w:divBdr>
                <w:top w:val="none" w:sz="0" w:space="0" w:color="auto"/>
                <w:left w:val="none" w:sz="0" w:space="0" w:color="auto"/>
                <w:bottom w:val="none" w:sz="0" w:space="0" w:color="auto"/>
                <w:right w:val="none" w:sz="0" w:space="0" w:color="auto"/>
              </w:divBdr>
              <w:divsChild>
                <w:div w:id="1645161171">
                  <w:marLeft w:val="0"/>
                  <w:marRight w:val="0"/>
                  <w:marTop w:val="0"/>
                  <w:marBottom w:val="0"/>
                  <w:divBdr>
                    <w:top w:val="none" w:sz="0" w:space="0" w:color="auto"/>
                    <w:left w:val="none" w:sz="0" w:space="0" w:color="auto"/>
                    <w:bottom w:val="none" w:sz="0" w:space="0" w:color="auto"/>
                    <w:right w:val="none" w:sz="0" w:space="0" w:color="auto"/>
                  </w:divBdr>
                  <w:divsChild>
                    <w:div w:id="177323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299179">
      <w:bodyDiv w:val="1"/>
      <w:marLeft w:val="0"/>
      <w:marRight w:val="0"/>
      <w:marTop w:val="0"/>
      <w:marBottom w:val="0"/>
      <w:divBdr>
        <w:top w:val="none" w:sz="0" w:space="0" w:color="auto"/>
        <w:left w:val="none" w:sz="0" w:space="0" w:color="auto"/>
        <w:bottom w:val="none" w:sz="0" w:space="0" w:color="auto"/>
        <w:right w:val="none" w:sz="0" w:space="0" w:color="auto"/>
      </w:divBdr>
      <w:divsChild>
        <w:div w:id="153842415">
          <w:marLeft w:val="0"/>
          <w:marRight w:val="0"/>
          <w:marTop w:val="0"/>
          <w:marBottom w:val="0"/>
          <w:divBdr>
            <w:top w:val="none" w:sz="0" w:space="0" w:color="auto"/>
            <w:left w:val="none" w:sz="0" w:space="0" w:color="auto"/>
            <w:bottom w:val="none" w:sz="0" w:space="0" w:color="auto"/>
            <w:right w:val="none" w:sz="0" w:space="0" w:color="auto"/>
          </w:divBdr>
          <w:divsChild>
            <w:div w:id="55324178">
              <w:marLeft w:val="0"/>
              <w:marRight w:val="0"/>
              <w:marTop w:val="0"/>
              <w:marBottom w:val="0"/>
              <w:divBdr>
                <w:top w:val="none" w:sz="0" w:space="0" w:color="auto"/>
                <w:left w:val="none" w:sz="0" w:space="0" w:color="auto"/>
                <w:bottom w:val="none" w:sz="0" w:space="0" w:color="auto"/>
                <w:right w:val="none" w:sz="0" w:space="0" w:color="auto"/>
              </w:divBdr>
              <w:divsChild>
                <w:div w:id="219094585">
                  <w:marLeft w:val="0"/>
                  <w:marRight w:val="0"/>
                  <w:marTop w:val="0"/>
                  <w:marBottom w:val="0"/>
                  <w:divBdr>
                    <w:top w:val="none" w:sz="0" w:space="0" w:color="auto"/>
                    <w:left w:val="none" w:sz="0" w:space="0" w:color="auto"/>
                    <w:bottom w:val="none" w:sz="0" w:space="0" w:color="auto"/>
                    <w:right w:val="none" w:sz="0" w:space="0" w:color="auto"/>
                  </w:divBdr>
                  <w:divsChild>
                    <w:div w:id="153461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849685">
      <w:bodyDiv w:val="1"/>
      <w:marLeft w:val="0"/>
      <w:marRight w:val="0"/>
      <w:marTop w:val="0"/>
      <w:marBottom w:val="0"/>
      <w:divBdr>
        <w:top w:val="none" w:sz="0" w:space="0" w:color="auto"/>
        <w:left w:val="none" w:sz="0" w:space="0" w:color="auto"/>
        <w:bottom w:val="none" w:sz="0" w:space="0" w:color="auto"/>
        <w:right w:val="none" w:sz="0" w:space="0" w:color="auto"/>
      </w:divBdr>
      <w:divsChild>
        <w:div w:id="2109306774">
          <w:marLeft w:val="0"/>
          <w:marRight w:val="0"/>
          <w:marTop w:val="0"/>
          <w:marBottom w:val="0"/>
          <w:divBdr>
            <w:top w:val="none" w:sz="0" w:space="0" w:color="auto"/>
            <w:left w:val="none" w:sz="0" w:space="0" w:color="auto"/>
            <w:bottom w:val="none" w:sz="0" w:space="0" w:color="auto"/>
            <w:right w:val="none" w:sz="0" w:space="0" w:color="auto"/>
          </w:divBdr>
          <w:divsChild>
            <w:div w:id="1740710888">
              <w:marLeft w:val="0"/>
              <w:marRight w:val="0"/>
              <w:marTop w:val="0"/>
              <w:marBottom w:val="0"/>
              <w:divBdr>
                <w:top w:val="none" w:sz="0" w:space="0" w:color="auto"/>
                <w:left w:val="none" w:sz="0" w:space="0" w:color="auto"/>
                <w:bottom w:val="none" w:sz="0" w:space="0" w:color="auto"/>
                <w:right w:val="none" w:sz="0" w:space="0" w:color="auto"/>
              </w:divBdr>
              <w:divsChild>
                <w:div w:id="573050870">
                  <w:marLeft w:val="0"/>
                  <w:marRight w:val="0"/>
                  <w:marTop w:val="0"/>
                  <w:marBottom w:val="0"/>
                  <w:divBdr>
                    <w:top w:val="none" w:sz="0" w:space="0" w:color="auto"/>
                    <w:left w:val="none" w:sz="0" w:space="0" w:color="auto"/>
                    <w:bottom w:val="none" w:sz="0" w:space="0" w:color="auto"/>
                    <w:right w:val="none" w:sz="0" w:space="0" w:color="auto"/>
                  </w:divBdr>
                  <w:divsChild>
                    <w:div w:id="1132408699">
                      <w:marLeft w:val="0"/>
                      <w:marRight w:val="0"/>
                      <w:marTop w:val="0"/>
                      <w:marBottom w:val="0"/>
                      <w:divBdr>
                        <w:top w:val="none" w:sz="0" w:space="0" w:color="auto"/>
                        <w:left w:val="none" w:sz="0" w:space="0" w:color="auto"/>
                        <w:bottom w:val="none" w:sz="0" w:space="0" w:color="auto"/>
                        <w:right w:val="none" w:sz="0" w:space="0" w:color="auto"/>
                      </w:divBdr>
                      <w:divsChild>
                        <w:div w:id="186599978">
                          <w:marLeft w:val="0"/>
                          <w:marRight w:val="0"/>
                          <w:marTop w:val="0"/>
                          <w:marBottom w:val="0"/>
                          <w:divBdr>
                            <w:top w:val="none" w:sz="0" w:space="0" w:color="auto"/>
                            <w:left w:val="none" w:sz="0" w:space="0" w:color="auto"/>
                            <w:bottom w:val="none" w:sz="0" w:space="0" w:color="auto"/>
                            <w:right w:val="none" w:sz="0" w:space="0" w:color="auto"/>
                          </w:divBdr>
                          <w:divsChild>
                            <w:div w:id="210657661">
                              <w:marLeft w:val="0"/>
                              <w:marRight w:val="0"/>
                              <w:marTop w:val="0"/>
                              <w:marBottom w:val="0"/>
                              <w:divBdr>
                                <w:top w:val="none" w:sz="0" w:space="0" w:color="auto"/>
                                <w:left w:val="none" w:sz="0" w:space="0" w:color="auto"/>
                                <w:bottom w:val="none" w:sz="0" w:space="0" w:color="auto"/>
                                <w:right w:val="none" w:sz="0" w:space="0" w:color="auto"/>
                              </w:divBdr>
                              <w:divsChild>
                                <w:div w:id="893463922">
                                  <w:marLeft w:val="0"/>
                                  <w:marRight w:val="0"/>
                                  <w:marTop w:val="0"/>
                                  <w:marBottom w:val="0"/>
                                  <w:divBdr>
                                    <w:top w:val="none" w:sz="0" w:space="0" w:color="auto"/>
                                    <w:left w:val="none" w:sz="0" w:space="0" w:color="auto"/>
                                    <w:bottom w:val="none" w:sz="0" w:space="0" w:color="auto"/>
                                    <w:right w:val="none" w:sz="0" w:space="0" w:color="auto"/>
                                  </w:divBdr>
                                  <w:divsChild>
                                    <w:div w:id="1398090499">
                                      <w:marLeft w:val="0"/>
                                      <w:marRight w:val="0"/>
                                      <w:marTop w:val="0"/>
                                      <w:marBottom w:val="0"/>
                                      <w:divBdr>
                                        <w:top w:val="none" w:sz="0" w:space="0" w:color="auto"/>
                                        <w:left w:val="none" w:sz="0" w:space="0" w:color="auto"/>
                                        <w:bottom w:val="none" w:sz="0" w:space="0" w:color="auto"/>
                                        <w:right w:val="none" w:sz="0" w:space="0" w:color="auto"/>
                                      </w:divBdr>
                                      <w:divsChild>
                                        <w:div w:id="1801915258">
                                          <w:marLeft w:val="0"/>
                                          <w:marRight w:val="0"/>
                                          <w:marTop w:val="0"/>
                                          <w:marBottom w:val="0"/>
                                          <w:divBdr>
                                            <w:top w:val="none" w:sz="0" w:space="0" w:color="auto"/>
                                            <w:left w:val="none" w:sz="0" w:space="0" w:color="auto"/>
                                            <w:bottom w:val="none" w:sz="0" w:space="0" w:color="auto"/>
                                            <w:right w:val="none" w:sz="0" w:space="0" w:color="auto"/>
                                          </w:divBdr>
                                          <w:divsChild>
                                            <w:div w:id="336468559">
                                              <w:marLeft w:val="0"/>
                                              <w:marRight w:val="0"/>
                                              <w:marTop w:val="0"/>
                                              <w:marBottom w:val="0"/>
                                              <w:divBdr>
                                                <w:top w:val="none" w:sz="0" w:space="0" w:color="auto"/>
                                                <w:left w:val="none" w:sz="0" w:space="0" w:color="auto"/>
                                                <w:bottom w:val="none" w:sz="0" w:space="0" w:color="auto"/>
                                                <w:right w:val="none" w:sz="0" w:space="0" w:color="auto"/>
                                              </w:divBdr>
                                              <w:divsChild>
                                                <w:div w:id="2021152698">
                                                  <w:marLeft w:val="0"/>
                                                  <w:marRight w:val="0"/>
                                                  <w:marTop w:val="0"/>
                                                  <w:marBottom w:val="0"/>
                                                  <w:divBdr>
                                                    <w:top w:val="none" w:sz="0" w:space="0" w:color="auto"/>
                                                    <w:left w:val="none" w:sz="0" w:space="0" w:color="auto"/>
                                                    <w:bottom w:val="none" w:sz="0" w:space="0" w:color="auto"/>
                                                    <w:right w:val="none" w:sz="0" w:space="0" w:color="auto"/>
                                                  </w:divBdr>
                                                  <w:divsChild>
                                                    <w:div w:id="1663925039">
                                                      <w:marLeft w:val="0"/>
                                                      <w:marRight w:val="0"/>
                                                      <w:marTop w:val="0"/>
                                                      <w:marBottom w:val="0"/>
                                                      <w:divBdr>
                                                        <w:top w:val="none" w:sz="0" w:space="0" w:color="auto"/>
                                                        <w:left w:val="none" w:sz="0" w:space="0" w:color="auto"/>
                                                        <w:bottom w:val="none" w:sz="0" w:space="0" w:color="auto"/>
                                                        <w:right w:val="none" w:sz="0" w:space="0" w:color="auto"/>
                                                      </w:divBdr>
                                                      <w:divsChild>
                                                        <w:div w:id="1404912477">
                                                          <w:marLeft w:val="0"/>
                                                          <w:marRight w:val="0"/>
                                                          <w:marTop w:val="0"/>
                                                          <w:marBottom w:val="0"/>
                                                          <w:divBdr>
                                                            <w:top w:val="none" w:sz="0" w:space="0" w:color="auto"/>
                                                            <w:left w:val="none" w:sz="0" w:space="0" w:color="auto"/>
                                                            <w:bottom w:val="none" w:sz="0" w:space="0" w:color="auto"/>
                                                            <w:right w:val="none" w:sz="0" w:space="0" w:color="auto"/>
                                                          </w:divBdr>
                                                          <w:divsChild>
                                                            <w:div w:id="19272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11883251">
      <w:bodyDiv w:val="1"/>
      <w:marLeft w:val="0"/>
      <w:marRight w:val="0"/>
      <w:marTop w:val="0"/>
      <w:marBottom w:val="0"/>
      <w:divBdr>
        <w:top w:val="none" w:sz="0" w:space="0" w:color="auto"/>
        <w:left w:val="none" w:sz="0" w:space="0" w:color="auto"/>
        <w:bottom w:val="none" w:sz="0" w:space="0" w:color="auto"/>
        <w:right w:val="none" w:sz="0" w:space="0" w:color="auto"/>
      </w:divBdr>
      <w:divsChild>
        <w:div w:id="2114126697">
          <w:marLeft w:val="0"/>
          <w:marRight w:val="0"/>
          <w:marTop w:val="0"/>
          <w:marBottom w:val="0"/>
          <w:divBdr>
            <w:top w:val="none" w:sz="0" w:space="0" w:color="auto"/>
            <w:left w:val="none" w:sz="0" w:space="0" w:color="auto"/>
            <w:bottom w:val="none" w:sz="0" w:space="0" w:color="auto"/>
            <w:right w:val="none" w:sz="0" w:space="0" w:color="auto"/>
          </w:divBdr>
          <w:divsChild>
            <w:div w:id="1010990522">
              <w:marLeft w:val="0"/>
              <w:marRight w:val="0"/>
              <w:marTop w:val="0"/>
              <w:marBottom w:val="0"/>
              <w:divBdr>
                <w:top w:val="none" w:sz="0" w:space="0" w:color="auto"/>
                <w:left w:val="none" w:sz="0" w:space="0" w:color="auto"/>
                <w:bottom w:val="none" w:sz="0" w:space="0" w:color="auto"/>
                <w:right w:val="none" w:sz="0" w:space="0" w:color="auto"/>
              </w:divBdr>
              <w:divsChild>
                <w:div w:id="1795784511">
                  <w:marLeft w:val="0"/>
                  <w:marRight w:val="0"/>
                  <w:marTop w:val="0"/>
                  <w:marBottom w:val="0"/>
                  <w:divBdr>
                    <w:top w:val="none" w:sz="0" w:space="0" w:color="auto"/>
                    <w:left w:val="none" w:sz="0" w:space="0" w:color="auto"/>
                    <w:bottom w:val="none" w:sz="0" w:space="0" w:color="auto"/>
                    <w:right w:val="none" w:sz="0" w:space="0" w:color="auto"/>
                  </w:divBdr>
                  <w:divsChild>
                    <w:div w:id="178496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760345">
      <w:bodyDiv w:val="1"/>
      <w:marLeft w:val="0"/>
      <w:marRight w:val="0"/>
      <w:marTop w:val="0"/>
      <w:marBottom w:val="0"/>
      <w:divBdr>
        <w:top w:val="none" w:sz="0" w:space="0" w:color="auto"/>
        <w:left w:val="none" w:sz="0" w:space="0" w:color="auto"/>
        <w:bottom w:val="none" w:sz="0" w:space="0" w:color="auto"/>
        <w:right w:val="none" w:sz="0" w:space="0" w:color="auto"/>
      </w:divBdr>
      <w:divsChild>
        <w:div w:id="1518155155">
          <w:marLeft w:val="0"/>
          <w:marRight w:val="0"/>
          <w:marTop w:val="0"/>
          <w:marBottom w:val="0"/>
          <w:divBdr>
            <w:top w:val="none" w:sz="0" w:space="0" w:color="auto"/>
            <w:left w:val="none" w:sz="0" w:space="0" w:color="auto"/>
            <w:bottom w:val="none" w:sz="0" w:space="0" w:color="auto"/>
            <w:right w:val="none" w:sz="0" w:space="0" w:color="auto"/>
          </w:divBdr>
          <w:divsChild>
            <w:div w:id="1393695318">
              <w:marLeft w:val="0"/>
              <w:marRight w:val="0"/>
              <w:marTop w:val="0"/>
              <w:marBottom w:val="0"/>
              <w:divBdr>
                <w:top w:val="none" w:sz="0" w:space="0" w:color="auto"/>
                <w:left w:val="none" w:sz="0" w:space="0" w:color="auto"/>
                <w:bottom w:val="none" w:sz="0" w:space="0" w:color="auto"/>
                <w:right w:val="none" w:sz="0" w:space="0" w:color="auto"/>
              </w:divBdr>
              <w:divsChild>
                <w:div w:id="1080369793">
                  <w:marLeft w:val="0"/>
                  <w:marRight w:val="0"/>
                  <w:marTop w:val="0"/>
                  <w:marBottom w:val="0"/>
                  <w:divBdr>
                    <w:top w:val="none" w:sz="0" w:space="0" w:color="auto"/>
                    <w:left w:val="none" w:sz="0" w:space="0" w:color="auto"/>
                    <w:bottom w:val="none" w:sz="0" w:space="0" w:color="auto"/>
                    <w:right w:val="none" w:sz="0" w:space="0" w:color="auto"/>
                  </w:divBdr>
                  <w:divsChild>
                    <w:div w:id="268899978">
                      <w:marLeft w:val="0"/>
                      <w:marRight w:val="0"/>
                      <w:marTop w:val="0"/>
                      <w:marBottom w:val="0"/>
                      <w:divBdr>
                        <w:top w:val="none" w:sz="0" w:space="0" w:color="auto"/>
                        <w:left w:val="none" w:sz="0" w:space="0" w:color="auto"/>
                        <w:bottom w:val="none" w:sz="0" w:space="0" w:color="auto"/>
                        <w:right w:val="none" w:sz="0" w:space="0" w:color="auto"/>
                      </w:divBdr>
                      <w:divsChild>
                        <w:div w:id="1291328354">
                          <w:marLeft w:val="0"/>
                          <w:marRight w:val="0"/>
                          <w:marTop w:val="0"/>
                          <w:marBottom w:val="0"/>
                          <w:divBdr>
                            <w:top w:val="none" w:sz="0" w:space="0" w:color="auto"/>
                            <w:left w:val="none" w:sz="0" w:space="0" w:color="auto"/>
                            <w:bottom w:val="none" w:sz="0" w:space="0" w:color="auto"/>
                            <w:right w:val="none" w:sz="0" w:space="0" w:color="auto"/>
                          </w:divBdr>
                          <w:divsChild>
                            <w:div w:id="809589912">
                              <w:marLeft w:val="0"/>
                              <w:marRight w:val="0"/>
                              <w:marTop w:val="0"/>
                              <w:marBottom w:val="0"/>
                              <w:divBdr>
                                <w:top w:val="none" w:sz="0" w:space="0" w:color="auto"/>
                                <w:left w:val="none" w:sz="0" w:space="0" w:color="auto"/>
                                <w:bottom w:val="none" w:sz="0" w:space="0" w:color="auto"/>
                                <w:right w:val="none" w:sz="0" w:space="0" w:color="auto"/>
                              </w:divBdr>
                              <w:divsChild>
                                <w:div w:id="1936791682">
                                  <w:marLeft w:val="0"/>
                                  <w:marRight w:val="0"/>
                                  <w:marTop w:val="0"/>
                                  <w:marBottom w:val="0"/>
                                  <w:divBdr>
                                    <w:top w:val="none" w:sz="0" w:space="0" w:color="auto"/>
                                    <w:left w:val="none" w:sz="0" w:space="0" w:color="auto"/>
                                    <w:bottom w:val="none" w:sz="0" w:space="0" w:color="auto"/>
                                    <w:right w:val="none" w:sz="0" w:space="0" w:color="auto"/>
                                  </w:divBdr>
                                  <w:divsChild>
                                    <w:div w:id="1217357257">
                                      <w:marLeft w:val="0"/>
                                      <w:marRight w:val="0"/>
                                      <w:marTop w:val="0"/>
                                      <w:marBottom w:val="0"/>
                                      <w:divBdr>
                                        <w:top w:val="none" w:sz="0" w:space="0" w:color="auto"/>
                                        <w:left w:val="none" w:sz="0" w:space="0" w:color="auto"/>
                                        <w:bottom w:val="none" w:sz="0" w:space="0" w:color="auto"/>
                                        <w:right w:val="none" w:sz="0" w:space="0" w:color="auto"/>
                                      </w:divBdr>
                                      <w:divsChild>
                                        <w:div w:id="2138142166">
                                          <w:marLeft w:val="0"/>
                                          <w:marRight w:val="0"/>
                                          <w:marTop w:val="0"/>
                                          <w:marBottom w:val="0"/>
                                          <w:divBdr>
                                            <w:top w:val="none" w:sz="0" w:space="0" w:color="auto"/>
                                            <w:left w:val="none" w:sz="0" w:space="0" w:color="auto"/>
                                            <w:bottom w:val="none" w:sz="0" w:space="0" w:color="auto"/>
                                            <w:right w:val="none" w:sz="0" w:space="0" w:color="auto"/>
                                          </w:divBdr>
                                          <w:divsChild>
                                            <w:div w:id="209195933">
                                              <w:marLeft w:val="0"/>
                                              <w:marRight w:val="0"/>
                                              <w:marTop w:val="0"/>
                                              <w:marBottom w:val="0"/>
                                              <w:divBdr>
                                                <w:top w:val="none" w:sz="0" w:space="0" w:color="auto"/>
                                                <w:left w:val="none" w:sz="0" w:space="0" w:color="auto"/>
                                                <w:bottom w:val="none" w:sz="0" w:space="0" w:color="auto"/>
                                                <w:right w:val="none" w:sz="0" w:space="0" w:color="auto"/>
                                              </w:divBdr>
                                              <w:divsChild>
                                                <w:div w:id="708653233">
                                                  <w:marLeft w:val="0"/>
                                                  <w:marRight w:val="0"/>
                                                  <w:marTop w:val="0"/>
                                                  <w:marBottom w:val="0"/>
                                                  <w:divBdr>
                                                    <w:top w:val="none" w:sz="0" w:space="0" w:color="auto"/>
                                                    <w:left w:val="none" w:sz="0" w:space="0" w:color="auto"/>
                                                    <w:bottom w:val="none" w:sz="0" w:space="0" w:color="auto"/>
                                                    <w:right w:val="none" w:sz="0" w:space="0" w:color="auto"/>
                                                  </w:divBdr>
                                                  <w:divsChild>
                                                    <w:div w:id="1615751133">
                                                      <w:marLeft w:val="0"/>
                                                      <w:marRight w:val="0"/>
                                                      <w:marTop w:val="0"/>
                                                      <w:marBottom w:val="0"/>
                                                      <w:divBdr>
                                                        <w:top w:val="none" w:sz="0" w:space="0" w:color="auto"/>
                                                        <w:left w:val="none" w:sz="0" w:space="0" w:color="auto"/>
                                                        <w:bottom w:val="none" w:sz="0" w:space="0" w:color="auto"/>
                                                        <w:right w:val="none" w:sz="0" w:space="0" w:color="auto"/>
                                                      </w:divBdr>
                                                      <w:divsChild>
                                                        <w:div w:id="997418120">
                                                          <w:marLeft w:val="0"/>
                                                          <w:marRight w:val="0"/>
                                                          <w:marTop w:val="0"/>
                                                          <w:marBottom w:val="0"/>
                                                          <w:divBdr>
                                                            <w:top w:val="none" w:sz="0" w:space="0" w:color="auto"/>
                                                            <w:left w:val="none" w:sz="0" w:space="0" w:color="auto"/>
                                                            <w:bottom w:val="none" w:sz="0" w:space="0" w:color="auto"/>
                                                            <w:right w:val="none" w:sz="0" w:space="0" w:color="auto"/>
                                                          </w:divBdr>
                                                          <w:divsChild>
                                                            <w:div w:id="86417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56244547">
      <w:bodyDiv w:val="1"/>
      <w:marLeft w:val="0"/>
      <w:marRight w:val="0"/>
      <w:marTop w:val="0"/>
      <w:marBottom w:val="0"/>
      <w:divBdr>
        <w:top w:val="none" w:sz="0" w:space="0" w:color="auto"/>
        <w:left w:val="none" w:sz="0" w:space="0" w:color="auto"/>
        <w:bottom w:val="none" w:sz="0" w:space="0" w:color="auto"/>
        <w:right w:val="none" w:sz="0" w:space="0" w:color="auto"/>
      </w:divBdr>
      <w:divsChild>
        <w:div w:id="1260332881">
          <w:marLeft w:val="0"/>
          <w:marRight w:val="0"/>
          <w:marTop w:val="0"/>
          <w:marBottom w:val="0"/>
          <w:divBdr>
            <w:top w:val="none" w:sz="0" w:space="0" w:color="auto"/>
            <w:left w:val="none" w:sz="0" w:space="0" w:color="auto"/>
            <w:bottom w:val="none" w:sz="0" w:space="0" w:color="auto"/>
            <w:right w:val="none" w:sz="0" w:space="0" w:color="auto"/>
          </w:divBdr>
          <w:divsChild>
            <w:div w:id="1877086281">
              <w:marLeft w:val="0"/>
              <w:marRight w:val="0"/>
              <w:marTop w:val="0"/>
              <w:marBottom w:val="0"/>
              <w:divBdr>
                <w:top w:val="none" w:sz="0" w:space="0" w:color="auto"/>
                <w:left w:val="none" w:sz="0" w:space="0" w:color="auto"/>
                <w:bottom w:val="none" w:sz="0" w:space="0" w:color="auto"/>
                <w:right w:val="none" w:sz="0" w:space="0" w:color="auto"/>
              </w:divBdr>
              <w:divsChild>
                <w:div w:id="357128211">
                  <w:marLeft w:val="0"/>
                  <w:marRight w:val="0"/>
                  <w:marTop w:val="0"/>
                  <w:marBottom w:val="0"/>
                  <w:divBdr>
                    <w:top w:val="none" w:sz="0" w:space="0" w:color="auto"/>
                    <w:left w:val="none" w:sz="0" w:space="0" w:color="auto"/>
                    <w:bottom w:val="none" w:sz="0" w:space="0" w:color="auto"/>
                    <w:right w:val="none" w:sz="0" w:space="0" w:color="auto"/>
                  </w:divBdr>
                  <w:divsChild>
                    <w:div w:id="5460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502105">
      <w:bodyDiv w:val="1"/>
      <w:marLeft w:val="0"/>
      <w:marRight w:val="0"/>
      <w:marTop w:val="0"/>
      <w:marBottom w:val="0"/>
      <w:divBdr>
        <w:top w:val="none" w:sz="0" w:space="0" w:color="auto"/>
        <w:left w:val="none" w:sz="0" w:space="0" w:color="auto"/>
        <w:bottom w:val="none" w:sz="0" w:space="0" w:color="auto"/>
        <w:right w:val="none" w:sz="0" w:space="0" w:color="auto"/>
      </w:divBdr>
      <w:divsChild>
        <w:div w:id="1038970814">
          <w:marLeft w:val="0"/>
          <w:marRight w:val="0"/>
          <w:marTop w:val="0"/>
          <w:marBottom w:val="0"/>
          <w:divBdr>
            <w:top w:val="none" w:sz="0" w:space="0" w:color="auto"/>
            <w:left w:val="none" w:sz="0" w:space="0" w:color="auto"/>
            <w:bottom w:val="none" w:sz="0" w:space="0" w:color="auto"/>
            <w:right w:val="none" w:sz="0" w:space="0" w:color="auto"/>
          </w:divBdr>
          <w:divsChild>
            <w:div w:id="131486354">
              <w:marLeft w:val="0"/>
              <w:marRight w:val="0"/>
              <w:marTop w:val="0"/>
              <w:marBottom w:val="0"/>
              <w:divBdr>
                <w:top w:val="none" w:sz="0" w:space="0" w:color="auto"/>
                <w:left w:val="none" w:sz="0" w:space="0" w:color="auto"/>
                <w:bottom w:val="none" w:sz="0" w:space="0" w:color="auto"/>
                <w:right w:val="none" w:sz="0" w:space="0" w:color="auto"/>
              </w:divBdr>
              <w:divsChild>
                <w:div w:id="287978653">
                  <w:marLeft w:val="0"/>
                  <w:marRight w:val="0"/>
                  <w:marTop w:val="0"/>
                  <w:marBottom w:val="0"/>
                  <w:divBdr>
                    <w:top w:val="none" w:sz="0" w:space="0" w:color="auto"/>
                    <w:left w:val="none" w:sz="0" w:space="0" w:color="auto"/>
                    <w:bottom w:val="none" w:sz="0" w:space="0" w:color="auto"/>
                    <w:right w:val="none" w:sz="0" w:space="0" w:color="auto"/>
                  </w:divBdr>
                  <w:divsChild>
                    <w:div w:id="1270577094">
                      <w:marLeft w:val="0"/>
                      <w:marRight w:val="0"/>
                      <w:marTop w:val="0"/>
                      <w:marBottom w:val="0"/>
                      <w:divBdr>
                        <w:top w:val="none" w:sz="0" w:space="0" w:color="auto"/>
                        <w:left w:val="none" w:sz="0" w:space="0" w:color="auto"/>
                        <w:bottom w:val="none" w:sz="0" w:space="0" w:color="auto"/>
                        <w:right w:val="none" w:sz="0" w:space="0" w:color="auto"/>
                      </w:divBdr>
                      <w:divsChild>
                        <w:div w:id="2032563227">
                          <w:marLeft w:val="0"/>
                          <w:marRight w:val="0"/>
                          <w:marTop w:val="0"/>
                          <w:marBottom w:val="0"/>
                          <w:divBdr>
                            <w:top w:val="none" w:sz="0" w:space="0" w:color="auto"/>
                            <w:left w:val="none" w:sz="0" w:space="0" w:color="auto"/>
                            <w:bottom w:val="none" w:sz="0" w:space="0" w:color="auto"/>
                            <w:right w:val="none" w:sz="0" w:space="0" w:color="auto"/>
                          </w:divBdr>
                          <w:divsChild>
                            <w:div w:id="60758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1985126">
          <w:marLeft w:val="0"/>
          <w:marRight w:val="0"/>
          <w:marTop w:val="0"/>
          <w:marBottom w:val="0"/>
          <w:divBdr>
            <w:top w:val="none" w:sz="0" w:space="0" w:color="auto"/>
            <w:left w:val="none" w:sz="0" w:space="0" w:color="auto"/>
            <w:bottom w:val="none" w:sz="0" w:space="0" w:color="auto"/>
            <w:right w:val="none" w:sz="0" w:space="0" w:color="auto"/>
          </w:divBdr>
          <w:divsChild>
            <w:div w:id="1371950451">
              <w:marLeft w:val="0"/>
              <w:marRight w:val="0"/>
              <w:marTop w:val="0"/>
              <w:marBottom w:val="0"/>
              <w:divBdr>
                <w:top w:val="none" w:sz="0" w:space="0" w:color="auto"/>
                <w:left w:val="none" w:sz="0" w:space="0" w:color="auto"/>
                <w:bottom w:val="none" w:sz="0" w:space="0" w:color="auto"/>
                <w:right w:val="none" w:sz="0" w:space="0" w:color="auto"/>
              </w:divBdr>
              <w:divsChild>
                <w:div w:id="122431316">
                  <w:marLeft w:val="0"/>
                  <w:marRight w:val="0"/>
                  <w:marTop w:val="0"/>
                  <w:marBottom w:val="0"/>
                  <w:divBdr>
                    <w:top w:val="none" w:sz="0" w:space="0" w:color="auto"/>
                    <w:left w:val="none" w:sz="0" w:space="0" w:color="auto"/>
                    <w:bottom w:val="none" w:sz="0" w:space="0" w:color="auto"/>
                    <w:right w:val="none" w:sz="0" w:space="0" w:color="auto"/>
                  </w:divBdr>
                  <w:divsChild>
                    <w:div w:id="1415741242">
                      <w:marLeft w:val="0"/>
                      <w:marRight w:val="0"/>
                      <w:marTop w:val="0"/>
                      <w:marBottom w:val="0"/>
                      <w:divBdr>
                        <w:top w:val="none" w:sz="0" w:space="0" w:color="auto"/>
                        <w:left w:val="none" w:sz="0" w:space="0" w:color="auto"/>
                        <w:bottom w:val="none" w:sz="0" w:space="0" w:color="auto"/>
                        <w:right w:val="none" w:sz="0" w:space="0" w:color="auto"/>
                      </w:divBdr>
                      <w:divsChild>
                        <w:div w:id="1759714408">
                          <w:marLeft w:val="0"/>
                          <w:marRight w:val="0"/>
                          <w:marTop w:val="0"/>
                          <w:marBottom w:val="0"/>
                          <w:divBdr>
                            <w:top w:val="none" w:sz="0" w:space="0" w:color="auto"/>
                            <w:left w:val="none" w:sz="0" w:space="0" w:color="auto"/>
                            <w:bottom w:val="none" w:sz="0" w:space="0" w:color="auto"/>
                            <w:right w:val="none" w:sz="0" w:space="0" w:color="auto"/>
                          </w:divBdr>
                          <w:divsChild>
                            <w:div w:id="49187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1634973">
      <w:bodyDiv w:val="1"/>
      <w:marLeft w:val="0"/>
      <w:marRight w:val="0"/>
      <w:marTop w:val="0"/>
      <w:marBottom w:val="0"/>
      <w:divBdr>
        <w:top w:val="none" w:sz="0" w:space="0" w:color="auto"/>
        <w:left w:val="none" w:sz="0" w:space="0" w:color="auto"/>
        <w:bottom w:val="none" w:sz="0" w:space="0" w:color="auto"/>
        <w:right w:val="none" w:sz="0" w:space="0" w:color="auto"/>
      </w:divBdr>
      <w:divsChild>
        <w:div w:id="1865824903">
          <w:marLeft w:val="0"/>
          <w:marRight w:val="0"/>
          <w:marTop w:val="0"/>
          <w:marBottom w:val="0"/>
          <w:divBdr>
            <w:top w:val="none" w:sz="0" w:space="0" w:color="auto"/>
            <w:left w:val="none" w:sz="0" w:space="0" w:color="auto"/>
            <w:bottom w:val="none" w:sz="0" w:space="0" w:color="auto"/>
            <w:right w:val="none" w:sz="0" w:space="0" w:color="auto"/>
          </w:divBdr>
          <w:divsChild>
            <w:div w:id="1421678503">
              <w:marLeft w:val="0"/>
              <w:marRight w:val="0"/>
              <w:marTop w:val="0"/>
              <w:marBottom w:val="0"/>
              <w:divBdr>
                <w:top w:val="none" w:sz="0" w:space="0" w:color="auto"/>
                <w:left w:val="none" w:sz="0" w:space="0" w:color="auto"/>
                <w:bottom w:val="none" w:sz="0" w:space="0" w:color="auto"/>
                <w:right w:val="none" w:sz="0" w:space="0" w:color="auto"/>
              </w:divBdr>
              <w:divsChild>
                <w:div w:id="1702975937">
                  <w:marLeft w:val="0"/>
                  <w:marRight w:val="0"/>
                  <w:marTop w:val="0"/>
                  <w:marBottom w:val="0"/>
                  <w:divBdr>
                    <w:top w:val="none" w:sz="0" w:space="0" w:color="auto"/>
                    <w:left w:val="none" w:sz="0" w:space="0" w:color="auto"/>
                    <w:bottom w:val="none" w:sz="0" w:space="0" w:color="auto"/>
                    <w:right w:val="none" w:sz="0" w:space="0" w:color="auto"/>
                  </w:divBdr>
                  <w:divsChild>
                    <w:div w:id="34722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357702">
      <w:bodyDiv w:val="1"/>
      <w:marLeft w:val="0"/>
      <w:marRight w:val="0"/>
      <w:marTop w:val="0"/>
      <w:marBottom w:val="0"/>
      <w:divBdr>
        <w:top w:val="none" w:sz="0" w:space="0" w:color="auto"/>
        <w:left w:val="none" w:sz="0" w:space="0" w:color="auto"/>
        <w:bottom w:val="none" w:sz="0" w:space="0" w:color="auto"/>
        <w:right w:val="none" w:sz="0" w:space="0" w:color="auto"/>
      </w:divBdr>
      <w:divsChild>
        <w:div w:id="1440029137">
          <w:marLeft w:val="0"/>
          <w:marRight w:val="0"/>
          <w:marTop w:val="0"/>
          <w:marBottom w:val="0"/>
          <w:divBdr>
            <w:top w:val="none" w:sz="0" w:space="0" w:color="auto"/>
            <w:left w:val="none" w:sz="0" w:space="0" w:color="auto"/>
            <w:bottom w:val="none" w:sz="0" w:space="0" w:color="auto"/>
            <w:right w:val="none" w:sz="0" w:space="0" w:color="auto"/>
          </w:divBdr>
          <w:divsChild>
            <w:div w:id="467164385">
              <w:marLeft w:val="0"/>
              <w:marRight w:val="0"/>
              <w:marTop w:val="0"/>
              <w:marBottom w:val="0"/>
              <w:divBdr>
                <w:top w:val="none" w:sz="0" w:space="0" w:color="auto"/>
                <w:left w:val="none" w:sz="0" w:space="0" w:color="auto"/>
                <w:bottom w:val="none" w:sz="0" w:space="0" w:color="auto"/>
                <w:right w:val="none" w:sz="0" w:space="0" w:color="auto"/>
              </w:divBdr>
              <w:divsChild>
                <w:div w:id="2146316482">
                  <w:marLeft w:val="0"/>
                  <w:marRight w:val="0"/>
                  <w:marTop w:val="0"/>
                  <w:marBottom w:val="0"/>
                  <w:divBdr>
                    <w:top w:val="none" w:sz="0" w:space="0" w:color="auto"/>
                    <w:left w:val="none" w:sz="0" w:space="0" w:color="auto"/>
                    <w:bottom w:val="none" w:sz="0" w:space="0" w:color="auto"/>
                    <w:right w:val="none" w:sz="0" w:space="0" w:color="auto"/>
                  </w:divBdr>
                  <w:divsChild>
                    <w:div w:id="308242759">
                      <w:marLeft w:val="0"/>
                      <w:marRight w:val="0"/>
                      <w:marTop w:val="0"/>
                      <w:marBottom w:val="0"/>
                      <w:divBdr>
                        <w:top w:val="none" w:sz="0" w:space="0" w:color="auto"/>
                        <w:left w:val="none" w:sz="0" w:space="0" w:color="auto"/>
                        <w:bottom w:val="none" w:sz="0" w:space="0" w:color="auto"/>
                        <w:right w:val="none" w:sz="0" w:space="0" w:color="auto"/>
                      </w:divBdr>
                      <w:divsChild>
                        <w:div w:id="2039235099">
                          <w:marLeft w:val="0"/>
                          <w:marRight w:val="0"/>
                          <w:marTop w:val="0"/>
                          <w:marBottom w:val="0"/>
                          <w:divBdr>
                            <w:top w:val="none" w:sz="0" w:space="0" w:color="auto"/>
                            <w:left w:val="none" w:sz="0" w:space="0" w:color="auto"/>
                            <w:bottom w:val="none" w:sz="0" w:space="0" w:color="auto"/>
                            <w:right w:val="none" w:sz="0" w:space="0" w:color="auto"/>
                          </w:divBdr>
                          <w:divsChild>
                            <w:div w:id="1350184596">
                              <w:marLeft w:val="0"/>
                              <w:marRight w:val="0"/>
                              <w:marTop w:val="0"/>
                              <w:marBottom w:val="0"/>
                              <w:divBdr>
                                <w:top w:val="none" w:sz="0" w:space="0" w:color="auto"/>
                                <w:left w:val="none" w:sz="0" w:space="0" w:color="auto"/>
                                <w:bottom w:val="none" w:sz="0" w:space="0" w:color="auto"/>
                                <w:right w:val="none" w:sz="0" w:space="0" w:color="auto"/>
                              </w:divBdr>
                              <w:divsChild>
                                <w:div w:id="1038819002">
                                  <w:marLeft w:val="0"/>
                                  <w:marRight w:val="0"/>
                                  <w:marTop w:val="0"/>
                                  <w:marBottom w:val="0"/>
                                  <w:divBdr>
                                    <w:top w:val="none" w:sz="0" w:space="0" w:color="auto"/>
                                    <w:left w:val="none" w:sz="0" w:space="0" w:color="auto"/>
                                    <w:bottom w:val="none" w:sz="0" w:space="0" w:color="auto"/>
                                    <w:right w:val="none" w:sz="0" w:space="0" w:color="auto"/>
                                  </w:divBdr>
                                  <w:divsChild>
                                    <w:div w:id="1855025035">
                                      <w:marLeft w:val="0"/>
                                      <w:marRight w:val="0"/>
                                      <w:marTop w:val="0"/>
                                      <w:marBottom w:val="0"/>
                                      <w:divBdr>
                                        <w:top w:val="none" w:sz="0" w:space="0" w:color="auto"/>
                                        <w:left w:val="none" w:sz="0" w:space="0" w:color="auto"/>
                                        <w:bottom w:val="none" w:sz="0" w:space="0" w:color="auto"/>
                                        <w:right w:val="none" w:sz="0" w:space="0" w:color="auto"/>
                                      </w:divBdr>
                                      <w:divsChild>
                                        <w:div w:id="1250651063">
                                          <w:marLeft w:val="0"/>
                                          <w:marRight w:val="0"/>
                                          <w:marTop w:val="0"/>
                                          <w:marBottom w:val="0"/>
                                          <w:divBdr>
                                            <w:top w:val="none" w:sz="0" w:space="0" w:color="auto"/>
                                            <w:left w:val="none" w:sz="0" w:space="0" w:color="auto"/>
                                            <w:bottom w:val="none" w:sz="0" w:space="0" w:color="auto"/>
                                            <w:right w:val="none" w:sz="0" w:space="0" w:color="auto"/>
                                          </w:divBdr>
                                          <w:divsChild>
                                            <w:div w:id="2049453852">
                                              <w:marLeft w:val="0"/>
                                              <w:marRight w:val="0"/>
                                              <w:marTop w:val="0"/>
                                              <w:marBottom w:val="0"/>
                                              <w:divBdr>
                                                <w:top w:val="none" w:sz="0" w:space="0" w:color="auto"/>
                                                <w:left w:val="none" w:sz="0" w:space="0" w:color="auto"/>
                                                <w:bottom w:val="none" w:sz="0" w:space="0" w:color="auto"/>
                                                <w:right w:val="none" w:sz="0" w:space="0" w:color="auto"/>
                                              </w:divBdr>
                                              <w:divsChild>
                                                <w:div w:id="675225702">
                                                  <w:marLeft w:val="0"/>
                                                  <w:marRight w:val="0"/>
                                                  <w:marTop w:val="0"/>
                                                  <w:marBottom w:val="0"/>
                                                  <w:divBdr>
                                                    <w:top w:val="none" w:sz="0" w:space="0" w:color="auto"/>
                                                    <w:left w:val="none" w:sz="0" w:space="0" w:color="auto"/>
                                                    <w:bottom w:val="none" w:sz="0" w:space="0" w:color="auto"/>
                                                    <w:right w:val="none" w:sz="0" w:space="0" w:color="auto"/>
                                                  </w:divBdr>
                                                  <w:divsChild>
                                                    <w:div w:id="902568296">
                                                      <w:marLeft w:val="0"/>
                                                      <w:marRight w:val="0"/>
                                                      <w:marTop w:val="0"/>
                                                      <w:marBottom w:val="0"/>
                                                      <w:divBdr>
                                                        <w:top w:val="none" w:sz="0" w:space="0" w:color="auto"/>
                                                        <w:left w:val="none" w:sz="0" w:space="0" w:color="auto"/>
                                                        <w:bottom w:val="none" w:sz="0" w:space="0" w:color="auto"/>
                                                        <w:right w:val="none" w:sz="0" w:space="0" w:color="auto"/>
                                                      </w:divBdr>
                                                      <w:divsChild>
                                                        <w:div w:id="392505261">
                                                          <w:marLeft w:val="0"/>
                                                          <w:marRight w:val="0"/>
                                                          <w:marTop w:val="0"/>
                                                          <w:marBottom w:val="0"/>
                                                          <w:divBdr>
                                                            <w:top w:val="none" w:sz="0" w:space="0" w:color="auto"/>
                                                            <w:left w:val="none" w:sz="0" w:space="0" w:color="auto"/>
                                                            <w:bottom w:val="none" w:sz="0" w:space="0" w:color="auto"/>
                                                            <w:right w:val="none" w:sz="0" w:space="0" w:color="auto"/>
                                                          </w:divBdr>
                                                          <w:divsChild>
                                                            <w:div w:id="167078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59738104">
      <w:bodyDiv w:val="1"/>
      <w:marLeft w:val="0"/>
      <w:marRight w:val="0"/>
      <w:marTop w:val="0"/>
      <w:marBottom w:val="0"/>
      <w:divBdr>
        <w:top w:val="none" w:sz="0" w:space="0" w:color="auto"/>
        <w:left w:val="none" w:sz="0" w:space="0" w:color="auto"/>
        <w:bottom w:val="none" w:sz="0" w:space="0" w:color="auto"/>
        <w:right w:val="none" w:sz="0" w:space="0" w:color="auto"/>
      </w:divBdr>
      <w:divsChild>
        <w:div w:id="1872260133">
          <w:marLeft w:val="0"/>
          <w:marRight w:val="0"/>
          <w:marTop w:val="0"/>
          <w:marBottom w:val="0"/>
          <w:divBdr>
            <w:top w:val="none" w:sz="0" w:space="0" w:color="auto"/>
            <w:left w:val="none" w:sz="0" w:space="0" w:color="auto"/>
            <w:bottom w:val="none" w:sz="0" w:space="0" w:color="auto"/>
            <w:right w:val="none" w:sz="0" w:space="0" w:color="auto"/>
          </w:divBdr>
          <w:divsChild>
            <w:div w:id="1236623943">
              <w:marLeft w:val="0"/>
              <w:marRight w:val="0"/>
              <w:marTop w:val="0"/>
              <w:marBottom w:val="0"/>
              <w:divBdr>
                <w:top w:val="none" w:sz="0" w:space="0" w:color="auto"/>
                <w:left w:val="none" w:sz="0" w:space="0" w:color="auto"/>
                <w:bottom w:val="none" w:sz="0" w:space="0" w:color="auto"/>
                <w:right w:val="none" w:sz="0" w:space="0" w:color="auto"/>
              </w:divBdr>
              <w:divsChild>
                <w:div w:id="1068116393">
                  <w:marLeft w:val="0"/>
                  <w:marRight w:val="0"/>
                  <w:marTop w:val="0"/>
                  <w:marBottom w:val="0"/>
                  <w:divBdr>
                    <w:top w:val="none" w:sz="0" w:space="0" w:color="auto"/>
                    <w:left w:val="none" w:sz="0" w:space="0" w:color="auto"/>
                    <w:bottom w:val="none" w:sz="0" w:space="0" w:color="auto"/>
                    <w:right w:val="none" w:sz="0" w:space="0" w:color="auto"/>
                  </w:divBdr>
                  <w:divsChild>
                    <w:div w:id="1874295998">
                      <w:marLeft w:val="0"/>
                      <w:marRight w:val="0"/>
                      <w:marTop w:val="0"/>
                      <w:marBottom w:val="0"/>
                      <w:divBdr>
                        <w:top w:val="none" w:sz="0" w:space="0" w:color="auto"/>
                        <w:left w:val="none" w:sz="0" w:space="0" w:color="auto"/>
                        <w:bottom w:val="none" w:sz="0" w:space="0" w:color="auto"/>
                        <w:right w:val="none" w:sz="0" w:space="0" w:color="auto"/>
                      </w:divBdr>
                      <w:divsChild>
                        <w:div w:id="1308315203">
                          <w:marLeft w:val="0"/>
                          <w:marRight w:val="0"/>
                          <w:marTop w:val="0"/>
                          <w:marBottom w:val="0"/>
                          <w:divBdr>
                            <w:top w:val="none" w:sz="0" w:space="0" w:color="auto"/>
                            <w:left w:val="none" w:sz="0" w:space="0" w:color="auto"/>
                            <w:bottom w:val="none" w:sz="0" w:space="0" w:color="auto"/>
                            <w:right w:val="none" w:sz="0" w:space="0" w:color="auto"/>
                          </w:divBdr>
                          <w:divsChild>
                            <w:div w:id="1655179030">
                              <w:marLeft w:val="0"/>
                              <w:marRight w:val="0"/>
                              <w:marTop w:val="0"/>
                              <w:marBottom w:val="0"/>
                              <w:divBdr>
                                <w:top w:val="none" w:sz="0" w:space="0" w:color="auto"/>
                                <w:left w:val="none" w:sz="0" w:space="0" w:color="auto"/>
                                <w:bottom w:val="none" w:sz="0" w:space="0" w:color="auto"/>
                                <w:right w:val="none" w:sz="0" w:space="0" w:color="auto"/>
                              </w:divBdr>
                              <w:divsChild>
                                <w:div w:id="522986087">
                                  <w:marLeft w:val="0"/>
                                  <w:marRight w:val="0"/>
                                  <w:marTop w:val="0"/>
                                  <w:marBottom w:val="0"/>
                                  <w:divBdr>
                                    <w:top w:val="none" w:sz="0" w:space="0" w:color="auto"/>
                                    <w:left w:val="none" w:sz="0" w:space="0" w:color="auto"/>
                                    <w:bottom w:val="none" w:sz="0" w:space="0" w:color="auto"/>
                                    <w:right w:val="none" w:sz="0" w:space="0" w:color="auto"/>
                                  </w:divBdr>
                                  <w:divsChild>
                                    <w:div w:id="2129279034">
                                      <w:marLeft w:val="0"/>
                                      <w:marRight w:val="0"/>
                                      <w:marTop w:val="0"/>
                                      <w:marBottom w:val="0"/>
                                      <w:divBdr>
                                        <w:top w:val="none" w:sz="0" w:space="0" w:color="auto"/>
                                        <w:left w:val="none" w:sz="0" w:space="0" w:color="auto"/>
                                        <w:bottom w:val="none" w:sz="0" w:space="0" w:color="auto"/>
                                        <w:right w:val="none" w:sz="0" w:space="0" w:color="auto"/>
                                      </w:divBdr>
                                      <w:divsChild>
                                        <w:div w:id="854002575">
                                          <w:marLeft w:val="0"/>
                                          <w:marRight w:val="0"/>
                                          <w:marTop w:val="0"/>
                                          <w:marBottom w:val="0"/>
                                          <w:divBdr>
                                            <w:top w:val="none" w:sz="0" w:space="0" w:color="auto"/>
                                            <w:left w:val="none" w:sz="0" w:space="0" w:color="auto"/>
                                            <w:bottom w:val="none" w:sz="0" w:space="0" w:color="auto"/>
                                            <w:right w:val="none" w:sz="0" w:space="0" w:color="auto"/>
                                          </w:divBdr>
                                          <w:divsChild>
                                            <w:div w:id="558900314">
                                              <w:marLeft w:val="0"/>
                                              <w:marRight w:val="0"/>
                                              <w:marTop w:val="0"/>
                                              <w:marBottom w:val="0"/>
                                              <w:divBdr>
                                                <w:top w:val="none" w:sz="0" w:space="0" w:color="auto"/>
                                                <w:left w:val="none" w:sz="0" w:space="0" w:color="auto"/>
                                                <w:bottom w:val="none" w:sz="0" w:space="0" w:color="auto"/>
                                                <w:right w:val="none" w:sz="0" w:space="0" w:color="auto"/>
                                              </w:divBdr>
                                              <w:divsChild>
                                                <w:div w:id="284626392">
                                                  <w:marLeft w:val="0"/>
                                                  <w:marRight w:val="0"/>
                                                  <w:marTop w:val="0"/>
                                                  <w:marBottom w:val="0"/>
                                                  <w:divBdr>
                                                    <w:top w:val="none" w:sz="0" w:space="0" w:color="auto"/>
                                                    <w:left w:val="none" w:sz="0" w:space="0" w:color="auto"/>
                                                    <w:bottom w:val="none" w:sz="0" w:space="0" w:color="auto"/>
                                                    <w:right w:val="none" w:sz="0" w:space="0" w:color="auto"/>
                                                  </w:divBdr>
                                                  <w:divsChild>
                                                    <w:div w:id="2024552332">
                                                      <w:marLeft w:val="0"/>
                                                      <w:marRight w:val="0"/>
                                                      <w:marTop w:val="0"/>
                                                      <w:marBottom w:val="0"/>
                                                      <w:divBdr>
                                                        <w:top w:val="none" w:sz="0" w:space="0" w:color="auto"/>
                                                        <w:left w:val="none" w:sz="0" w:space="0" w:color="auto"/>
                                                        <w:bottom w:val="none" w:sz="0" w:space="0" w:color="auto"/>
                                                        <w:right w:val="none" w:sz="0" w:space="0" w:color="auto"/>
                                                      </w:divBdr>
                                                      <w:divsChild>
                                                        <w:div w:id="618145307">
                                                          <w:marLeft w:val="0"/>
                                                          <w:marRight w:val="0"/>
                                                          <w:marTop w:val="0"/>
                                                          <w:marBottom w:val="0"/>
                                                          <w:divBdr>
                                                            <w:top w:val="none" w:sz="0" w:space="0" w:color="auto"/>
                                                            <w:left w:val="none" w:sz="0" w:space="0" w:color="auto"/>
                                                            <w:bottom w:val="none" w:sz="0" w:space="0" w:color="auto"/>
                                                            <w:right w:val="none" w:sz="0" w:space="0" w:color="auto"/>
                                                          </w:divBdr>
                                                          <w:divsChild>
                                                            <w:div w:id="147456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56019313">
      <w:bodyDiv w:val="1"/>
      <w:marLeft w:val="0"/>
      <w:marRight w:val="0"/>
      <w:marTop w:val="0"/>
      <w:marBottom w:val="0"/>
      <w:divBdr>
        <w:top w:val="none" w:sz="0" w:space="0" w:color="auto"/>
        <w:left w:val="none" w:sz="0" w:space="0" w:color="auto"/>
        <w:bottom w:val="none" w:sz="0" w:space="0" w:color="auto"/>
        <w:right w:val="none" w:sz="0" w:space="0" w:color="auto"/>
      </w:divBdr>
    </w:div>
    <w:div w:id="2011564556">
      <w:bodyDiv w:val="1"/>
      <w:marLeft w:val="0"/>
      <w:marRight w:val="0"/>
      <w:marTop w:val="0"/>
      <w:marBottom w:val="0"/>
      <w:divBdr>
        <w:top w:val="none" w:sz="0" w:space="0" w:color="auto"/>
        <w:left w:val="none" w:sz="0" w:space="0" w:color="auto"/>
        <w:bottom w:val="none" w:sz="0" w:space="0" w:color="auto"/>
        <w:right w:val="none" w:sz="0" w:space="0" w:color="auto"/>
      </w:divBdr>
    </w:div>
    <w:div w:id="2032948790">
      <w:bodyDiv w:val="1"/>
      <w:marLeft w:val="0"/>
      <w:marRight w:val="0"/>
      <w:marTop w:val="0"/>
      <w:marBottom w:val="0"/>
      <w:divBdr>
        <w:top w:val="none" w:sz="0" w:space="0" w:color="auto"/>
        <w:left w:val="none" w:sz="0" w:space="0" w:color="auto"/>
        <w:bottom w:val="none" w:sz="0" w:space="0" w:color="auto"/>
        <w:right w:val="none" w:sz="0" w:space="0" w:color="auto"/>
      </w:divBdr>
      <w:divsChild>
        <w:div w:id="1331980739">
          <w:marLeft w:val="0"/>
          <w:marRight w:val="0"/>
          <w:marTop w:val="0"/>
          <w:marBottom w:val="0"/>
          <w:divBdr>
            <w:top w:val="none" w:sz="0" w:space="0" w:color="auto"/>
            <w:left w:val="none" w:sz="0" w:space="0" w:color="auto"/>
            <w:bottom w:val="none" w:sz="0" w:space="0" w:color="auto"/>
            <w:right w:val="none" w:sz="0" w:space="0" w:color="auto"/>
          </w:divBdr>
          <w:divsChild>
            <w:div w:id="273751711">
              <w:marLeft w:val="0"/>
              <w:marRight w:val="0"/>
              <w:marTop w:val="0"/>
              <w:marBottom w:val="0"/>
              <w:divBdr>
                <w:top w:val="none" w:sz="0" w:space="0" w:color="auto"/>
                <w:left w:val="none" w:sz="0" w:space="0" w:color="auto"/>
                <w:bottom w:val="none" w:sz="0" w:space="0" w:color="auto"/>
                <w:right w:val="none" w:sz="0" w:space="0" w:color="auto"/>
              </w:divBdr>
              <w:divsChild>
                <w:div w:id="1558009442">
                  <w:marLeft w:val="0"/>
                  <w:marRight w:val="0"/>
                  <w:marTop w:val="0"/>
                  <w:marBottom w:val="0"/>
                  <w:divBdr>
                    <w:top w:val="none" w:sz="0" w:space="0" w:color="auto"/>
                    <w:left w:val="none" w:sz="0" w:space="0" w:color="auto"/>
                    <w:bottom w:val="none" w:sz="0" w:space="0" w:color="auto"/>
                    <w:right w:val="none" w:sz="0" w:space="0" w:color="auto"/>
                  </w:divBdr>
                  <w:divsChild>
                    <w:div w:id="1079717887">
                      <w:marLeft w:val="0"/>
                      <w:marRight w:val="0"/>
                      <w:marTop w:val="0"/>
                      <w:marBottom w:val="0"/>
                      <w:divBdr>
                        <w:top w:val="none" w:sz="0" w:space="0" w:color="auto"/>
                        <w:left w:val="none" w:sz="0" w:space="0" w:color="auto"/>
                        <w:bottom w:val="none" w:sz="0" w:space="0" w:color="auto"/>
                        <w:right w:val="none" w:sz="0" w:space="0" w:color="auto"/>
                      </w:divBdr>
                      <w:divsChild>
                        <w:div w:id="1071200258">
                          <w:marLeft w:val="0"/>
                          <w:marRight w:val="0"/>
                          <w:marTop w:val="0"/>
                          <w:marBottom w:val="0"/>
                          <w:divBdr>
                            <w:top w:val="none" w:sz="0" w:space="0" w:color="auto"/>
                            <w:left w:val="none" w:sz="0" w:space="0" w:color="auto"/>
                            <w:bottom w:val="none" w:sz="0" w:space="0" w:color="auto"/>
                            <w:right w:val="none" w:sz="0" w:space="0" w:color="auto"/>
                          </w:divBdr>
                          <w:divsChild>
                            <w:div w:id="1585995617">
                              <w:marLeft w:val="0"/>
                              <w:marRight w:val="0"/>
                              <w:marTop w:val="0"/>
                              <w:marBottom w:val="0"/>
                              <w:divBdr>
                                <w:top w:val="none" w:sz="0" w:space="0" w:color="auto"/>
                                <w:left w:val="none" w:sz="0" w:space="0" w:color="auto"/>
                                <w:bottom w:val="none" w:sz="0" w:space="0" w:color="auto"/>
                                <w:right w:val="none" w:sz="0" w:space="0" w:color="auto"/>
                              </w:divBdr>
                              <w:divsChild>
                                <w:div w:id="1002778066">
                                  <w:marLeft w:val="0"/>
                                  <w:marRight w:val="0"/>
                                  <w:marTop w:val="0"/>
                                  <w:marBottom w:val="0"/>
                                  <w:divBdr>
                                    <w:top w:val="none" w:sz="0" w:space="0" w:color="auto"/>
                                    <w:left w:val="none" w:sz="0" w:space="0" w:color="auto"/>
                                    <w:bottom w:val="none" w:sz="0" w:space="0" w:color="auto"/>
                                    <w:right w:val="none" w:sz="0" w:space="0" w:color="auto"/>
                                  </w:divBdr>
                                  <w:divsChild>
                                    <w:div w:id="1299918396">
                                      <w:marLeft w:val="0"/>
                                      <w:marRight w:val="0"/>
                                      <w:marTop w:val="0"/>
                                      <w:marBottom w:val="0"/>
                                      <w:divBdr>
                                        <w:top w:val="none" w:sz="0" w:space="0" w:color="auto"/>
                                        <w:left w:val="none" w:sz="0" w:space="0" w:color="auto"/>
                                        <w:bottom w:val="none" w:sz="0" w:space="0" w:color="auto"/>
                                        <w:right w:val="none" w:sz="0" w:space="0" w:color="auto"/>
                                      </w:divBdr>
                                      <w:divsChild>
                                        <w:div w:id="177501000">
                                          <w:marLeft w:val="0"/>
                                          <w:marRight w:val="0"/>
                                          <w:marTop w:val="0"/>
                                          <w:marBottom w:val="0"/>
                                          <w:divBdr>
                                            <w:top w:val="none" w:sz="0" w:space="0" w:color="auto"/>
                                            <w:left w:val="none" w:sz="0" w:space="0" w:color="auto"/>
                                            <w:bottom w:val="none" w:sz="0" w:space="0" w:color="auto"/>
                                            <w:right w:val="none" w:sz="0" w:space="0" w:color="auto"/>
                                          </w:divBdr>
                                          <w:divsChild>
                                            <w:div w:id="266275988">
                                              <w:marLeft w:val="0"/>
                                              <w:marRight w:val="0"/>
                                              <w:marTop w:val="0"/>
                                              <w:marBottom w:val="0"/>
                                              <w:divBdr>
                                                <w:top w:val="none" w:sz="0" w:space="0" w:color="auto"/>
                                                <w:left w:val="none" w:sz="0" w:space="0" w:color="auto"/>
                                                <w:bottom w:val="none" w:sz="0" w:space="0" w:color="auto"/>
                                                <w:right w:val="none" w:sz="0" w:space="0" w:color="auto"/>
                                              </w:divBdr>
                                              <w:divsChild>
                                                <w:div w:id="476607760">
                                                  <w:marLeft w:val="0"/>
                                                  <w:marRight w:val="0"/>
                                                  <w:marTop w:val="0"/>
                                                  <w:marBottom w:val="0"/>
                                                  <w:divBdr>
                                                    <w:top w:val="none" w:sz="0" w:space="0" w:color="auto"/>
                                                    <w:left w:val="none" w:sz="0" w:space="0" w:color="auto"/>
                                                    <w:bottom w:val="none" w:sz="0" w:space="0" w:color="auto"/>
                                                    <w:right w:val="none" w:sz="0" w:space="0" w:color="auto"/>
                                                  </w:divBdr>
                                                  <w:divsChild>
                                                    <w:div w:id="1775444344">
                                                      <w:marLeft w:val="0"/>
                                                      <w:marRight w:val="0"/>
                                                      <w:marTop w:val="0"/>
                                                      <w:marBottom w:val="0"/>
                                                      <w:divBdr>
                                                        <w:top w:val="none" w:sz="0" w:space="0" w:color="auto"/>
                                                        <w:left w:val="none" w:sz="0" w:space="0" w:color="auto"/>
                                                        <w:bottom w:val="none" w:sz="0" w:space="0" w:color="auto"/>
                                                        <w:right w:val="none" w:sz="0" w:space="0" w:color="auto"/>
                                                      </w:divBdr>
                                                      <w:divsChild>
                                                        <w:div w:id="367069404">
                                                          <w:marLeft w:val="0"/>
                                                          <w:marRight w:val="0"/>
                                                          <w:marTop w:val="0"/>
                                                          <w:marBottom w:val="0"/>
                                                          <w:divBdr>
                                                            <w:top w:val="none" w:sz="0" w:space="0" w:color="auto"/>
                                                            <w:left w:val="none" w:sz="0" w:space="0" w:color="auto"/>
                                                            <w:bottom w:val="none" w:sz="0" w:space="0" w:color="auto"/>
                                                            <w:right w:val="none" w:sz="0" w:space="0" w:color="auto"/>
                                                          </w:divBdr>
                                                          <w:divsChild>
                                                            <w:div w:id="34879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0400255">
      <w:bodyDiv w:val="1"/>
      <w:marLeft w:val="0"/>
      <w:marRight w:val="0"/>
      <w:marTop w:val="0"/>
      <w:marBottom w:val="0"/>
      <w:divBdr>
        <w:top w:val="none" w:sz="0" w:space="0" w:color="auto"/>
        <w:left w:val="none" w:sz="0" w:space="0" w:color="auto"/>
        <w:bottom w:val="none" w:sz="0" w:space="0" w:color="auto"/>
        <w:right w:val="none" w:sz="0" w:space="0" w:color="auto"/>
      </w:divBdr>
    </w:div>
    <w:div w:id="2144541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24FAF5-A7A0-4D6A-9D2E-688511E23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1425</TotalTime>
  <Pages>32</Pages>
  <Words>5810</Words>
  <Characters>33120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wesam badran</cp:lastModifiedBy>
  <cp:revision>892</cp:revision>
  <cp:lastPrinted>2024-08-05T14:39:00Z</cp:lastPrinted>
  <dcterms:created xsi:type="dcterms:W3CDTF">2024-08-01T15:45:00Z</dcterms:created>
  <dcterms:modified xsi:type="dcterms:W3CDTF">2024-08-24T16:14:00Z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