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945B40" w14:textId="5F7D15C1" w:rsidR="00491A09" w:rsidRDefault="00491A09" w:rsidP="00491A09">
      <w:pPr>
        <w:bidi/>
        <w:spacing w:before="240" w:line="240" w:lineRule="auto"/>
        <w:ind w:left="360" w:right="-14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الإطار النظري </w:t>
      </w:r>
    </w:p>
    <w:p w14:paraId="31B6DA1B" w14:textId="1F92F381" w:rsidR="008D137D" w:rsidRDefault="008D137D" w:rsidP="00491A09">
      <w:pPr>
        <w:bidi/>
        <w:spacing w:before="240" w:line="240" w:lineRule="auto"/>
        <w:ind w:left="360" w:right="-14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عنوان البحث:</w:t>
      </w:r>
    </w:p>
    <w:p w14:paraId="4EDA1DD4" w14:textId="77777777" w:rsidR="008D137D" w:rsidRDefault="008D137D" w:rsidP="008D137D">
      <w:pPr>
        <w:bidi/>
        <w:spacing w:before="240" w:line="240" w:lineRule="auto"/>
        <w:ind w:left="360" w:right="-14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تطوير إطار عمل لإدارة المخاطر في المشاريع الحكومية: دراسة حالة على قطاع الصحة.</w:t>
      </w:r>
    </w:p>
    <w:p w14:paraId="20B7324F" w14:textId="77777777" w:rsidR="008D137D" w:rsidRDefault="008D137D" w:rsidP="008D137D">
      <w:pPr>
        <w:bidi/>
        <w:spacing w:before="240" w:line="240" w:lineRule="auto"/>
        <w:ind w:left="360" w:right="-142"/>
        <w:jc w:val="center"/>
        <w:rPr>
          <w:rFonts w:ascii="Simplified Arabic" w:hAnsi="Simplified Arabic" w:cs="Simplified Arabic"/>
          <w:b/>
          <w:bCs/>
          <w:sz w:val="28"/>
          <w:szCs w:val="28"/>
          <w:rtl/>
          <w:lang w:bidi="ar-EG"/>
        </w:rPr>
      </w:pPr>
    </w:p>
    <w:p w14:paraId="58D4AA81" w14:textId="77777777" w:rsidR="008D137D" w:rsidRPr="00741387" w:rsidRDefault="008D137D" w:rsidP="008D137D">
      <w:pPr>
        <w:bidi/>
        <w:spacing w:before="240" w:line="240" w:lineRule="auto"/>
        <w:ind w:left="360" w:right="-142"/>
        <w:jc w:val="center"/>
        <w:rPr>
          <w:rFonts w:ascii="Simplified Arabic" w:hAnsi="Simplified Arabic" w:cs="Simplified Arabic"/>
          <w:b/>
          <w:bCs/>
          <w:sz w:val="28"/>
          <w:szCs w:val="28"/>
          <w:rtl/>
          <w:lang w:bidi="ar-EG"/>
        </w:rPr>
      </w:pPr>
    </w:p>
    <w:p w14:paraId="71F04451" w14:textId="3A15D30E" w:rsidR="001563F5" w:rsidRDefault="008D137D" w:rsidP="008D137D">
      <w:pPr>
        <w:bidi/>
        <w:spacing w:before="240" w:line="240" w:lineRule="auto"/>
        <w:ind w:left="360" w:right="-142"/>
        <w:rPr>
          <w:rFonts w:ascii="Simplified Arabic" w:hAnsi="Simplified Arabic" w:cs="Simplified Arabic"/>
          <w:b/>
          <w:bCs/>
          <w:sz w:val="28"/>
          <w:szCs w:val="28"/>
          <w:u w:val="single"/>
          <w:rtl/>
          <w:lang w:bidi="ar-EG"/>
        </w:rPr>
      </w:pPr>
      <w:r w:rsidRPr="008D137D">
        <w:rPr>
          <w:rFonts w:ascii="Simplified Arabic" w:hAnsi="Simplified Arabic" w:cs="Simplified Arabic" w:hint="cs"/>
          <w:b/>
          <w:bCs/>
          <w:sz w:val="28"/>
          <w:szCs w:val="28"/>
          <w:u w:val="single"/>
          <w:rtl/>
          <w:lang w:bidi="ar-EG"/>
        </w:rPr>
        <w:t>المقدمة</w:t>
      </w:r>
      <w:r>
        <w:rPr>
          <w:rFonts w:ascii="Simplified Arabic" w:hAnsi="Simplified Arabic" w:cs="Simplified Arabic" w:hint="cs"/>
          <w:b/>
          <w:bCs/>
          <w:sz w:val="28"/>
          <w:szCs w:val="28"/>
          <w:u w:val="single"/>
          <w:rtl/>
          <w:lang w:bidi="ar-EG"/>
        </w:rPr>
        <w:t>:</w:t>
      </w:r>
    </w:p>
    <w:p w14:paraId="48D9FF30" w14:textId="14D505CF" w:rsidR="00C0439E" w:rsidRDefault="00C0439E" w:rsidP="006C4AFB">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تعتبر إدارة المخاطر من العناصر الأساسية التي تساهم في نجاح المشاريع الحكومية، خاصة في قطاع حيوي مثل الصحة. يتطلب هذا القطاع استراتيجيات فعالة للتعامل مع المخاطر المحتملة التي قد تؤثر على تقديم الخدمات الصحية وجودتها. وفقًا للدراسة التي أجراها (</w:t>
      </w:r>
      <w:r>
        <w:rPr>
          <w:rFonts w:ascii="Simplified Arabic" w:hAnsi="Simplified Arabic" w:cs="Simplified Arabic" w:hint="cs"/>
          <w:sz w:val="28"/>
          <w:szCs w:val="28"/>
          <w:lang w:bidi="ar-EG"/>
        </w:rPr>
        <w:t>Smith, 2020</w:t>
      </w:r>
      <w:r>
        <w:rPr>
          <w:rFonts w:ascii="Simplified Arabic" w:hAnsi="Simplified Arabic" w:cs="Simplified Arabic" w:hint="cs"/>
          <w:sz w:val="28"/>
          <w:szCs w:val="28"/>
          <w:rtl/>
          <w:lang w:bidi="ar-EG"/>
        </w:rPr>
        <w:t>)، فإن فشل إدارة المخاطر يمكن أن يؤدي إلى عواقب وخيمة، بما في ذلك التأخير في تنفيذ المشاريع وزيادة التكاليف.</w:t>
      </w:r>
    </w:p>
    <w:p w14:paraId="51E35AA7" w14:textId="4B4C99DC" w:rsidR="00C0439E" w:rsidRDefault="00C0439E" w:rsidP="006C4AFB">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إن تطوير إطار عمل لإدارة المخاطر يتطلب فهمًا عميقًا لطبيعة المخاطر التي تواجه المشاريع الصحية. تشمل هذه المخاطر مخاطر مالية، تنظيمية، تقنية، وبيئية. بحسب (</w:t>
      </w:r>
      <w:r>
        <w:rPr>
          <w:rFonts w:ascii="Simplified Arabic" w:hAnsi="Simplified Arabic" w:cs="Simplified Arabic" w:hint="cs"/>
          <w:sz w:val="28"/>
          <w:szCs w:val="28"/>
          <w:lang w:bidi="ar-EG"/>
        </w:rPr>
        <w:t>Jones &amp; Taylor, 2019</w:t>
      </w:r>
      <w:r>
        <w:rPr>
          <w:rFonts w:ascii="Simplified Arabic" w:hAnsi="Simplified Arabic" w:cs="Simplified Arabic" w:hint="cs"/>
          <w:sz w:val="28"/>
          <w:szCs w:val="28"/>
          <w:rtl/>
          <w:lang w:bidi="ar-EG"/>
        </w:rPr>
        <w:t xml:space="preserve">)، فإن تحديد المخاطر المحتملة وتقييم تأثيرها يعد خطوة أولى مهمة في أي مشروع. </w:t>
      </w:r>
    </w:p>
    <w:p w14:paraId="1A199369" w14:textId="77777777" w:rsidR="00C0439E" w:rsidRDefault="00C0439E" w:rsidP="006C4AFB">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علاوة على ذلك، يجب أن يتضمن إطار العمل استراتيجيات للتخفيف من المخاطر، مثل تخصيص الموارد بشكل مناسب وتطوير خطط بديلة. كما تشير (</w:t>
      </w:r>
      <w:r>
        <w:rPr>
          <w:rFonts w:ascii="Simplified Arabic" w:hAnsi="Simplified Arabic" w:cs="Simplified Arabic" w:hint="cs"/>
          <w:sz w:val="28"/>
          <w:szCs w:val="28"/>
          <w:lang w:bidi="ar-EG"/>
        </w:rPr>
        <w:t>Brown, 2021</w:t>
      </w:r>
      <w:r>
        <w:rPr>
          <w:rFonts w:ascii="Simplified Arabic" w:hAnsi="Simplified Arabic" w:cs="Simplified Arabic" w:hint="cs"/>
          <w:sz w:val="28"/>
          <w:szCs w:val="28"/>
          <w:rtl/>
          <w:lang w:bidi="ar-EG"/>
        </w:rPr>
        <w:t>) إلى أهمية التواصل الفعال بين جميع المعنيين في المشروع لضمان تحديد المخاطر في مراحل مبكرة.</w:t>
      </w:r>
    </w:p>
    <w:p w14:paraId="33C48339" w14:textId="77777777" w:rsidR="006C4AFB" w:rsidRDefault="00DE2A04" w:rsidP="006C4AFB">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92611B">
        <w:rPr>
          <w:rFonts w:ascii="Simplified Arabic" w:hAnsi="Simplified Arabic" w:cs="Simplified Arabic" w:hint="cs"/>
          <w:sz w:val="28"/>
          <w:szCs w:val="28"/>
          <w:rtl/>
          <w:lang w:bidi="ar-EG"/>
        </w:rPr>
        <w:t>إدارة المخاطر في أي مؤسسة تعبر من المكملات الضرورية وتستعمل للتقليل من الوقوع في الخطر وبلوغ الأهداف، لذلك كان من الضروري في كل خطة يتم اعدادها التعرف على المخاطر وتحديدها وادارتها بفعالية داخل أي مؤسسة.</w:t>
      </w:r>
    </w:p>
    <w:p w14:paraId="43943FF9" w14:textId="5ABAA758" w:rsidR="006C4AFB" w:rsidRDefault="0070252A" w:rsidP="006C4AFB">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فوجود الخطر والتعامل معه ليس بالمعنى جديد داخل المؤسسة، لكن مفهوم إدارة المخاطر يعتبر كمنهجية لتعزيز السلامة، </w:t>
      </w:r>
      <w:r w:rsidR="009C1AEE">
        <w:rPr>
          <w:rFonts w:ascii="Simplified Arabic" w:hAnsi="Simplified Arabic" w:cs="Simplified Arabic" w:hint="cs"/>
          <w:sz w:val="28"/>
          <w:szCs w:val="28"/>
          <w:rtl/>
          <w:lang w:bidi="ar-EG"/>
        </w:rPr>
        <w:t>كأداة</w:t>
      </w:r>
      <w:r>
        <w:rPr>
          <w:rFonts w:ascii="Simplified Arabic" w:hAnsi="Simplified Arabic" w:cs="Simplified Arabic" w:hint="cs"/>
          <w:sz w:val="28"/>
          <w:szCs w:val="28"/>
          <w:rtl/>
          <w:lang w:bidi="ar-EG"/>
        </w:rPr>
        <w:t xml:space="preserve"> أساسية لبلورة الخطط الاستراتيجية وهذا ما دفع المؤسسات الى مراجعة منهجيات إدارة المخاطر والنظر في كيفية تعزيز دورها في التنافسية وزيادة الفعالية في الأداء، لذلك لم تقتصر رؤية إدارة المخاطر على تطبيق إجراءات تقييم وتحديد المخاطر التي يمكن أن تؤثر في قدرتها على تقديم خدمات منتظمة الى المؤسسات المستفيدة والأطراف ذات العلاقة بها وما يتصل بذلك من أساليب وإجراءات لتحديد المخاطر الرئيسية لأنشطة المؤسسات وعملياتها وتطبيق معايير ملائمة لرصد ومعالجة تلك </w:t>
      </w:r>
      <w:r>
        <w:rPr>
          <w:rFonts w:ascii="Simplified Arabic" w:hAnsi="Simplified Arabic" w:cs="Simplified Arabic" w:hint="cs"/>
          <w:sz w:val="28"/>
          <w:szCs w:val="28"/>
          <w:rtl/>
          <w:lang w:bidi="ar-EG"/>
        </w:rPr>
        <w:lastRenderedPageBreak/>
        <w:t xml:space="preserve">المخاطر. تختلف آليات الرقابة والمتابعة فيما يخص عملية إدارة المخاطر من مؤسسة إلى أخرى حسب حجمها وطبيعة عملها وهيكلة المخاطر التي تواجهها واتباع كافة الإجراءات التي تضمن ذلك، وتحافظ على سلامة كل من العناصر المادية والبشرية في المؤسسات من أي خسائر محتملة ومحاولة السيطرة عليها، والتقليل من تأثيرها المباشر على سير </w:t>
      </w:r>
      <w:proofErr w:type="gramStart"/>
      <w:r>
        <w:rPr>
          <w:rFonts w:ascii="Simplified Arabic" w:hAnsi="Simplified Arabic" w:cs="Simplified Arabic" w:hint="cs"/>
          <w:sz w:val="28"/>
          <w:szCs w:val="28"/>
          <w:rtl/>
          <w:lang w:bidi="ar-EG"/>
        </w:rPr>
        <w:t>العمل.</w:t>
      </w:r>
      <w:r w:rsidR="008E54D5">
        <w:rPr>
          <w:rFonts w:ascii="Simplified Arabic" w:hAnsi="Simplified Arabic" w:cs="Simplified Arabic" w:hint="cs"/>
          <w:sz w:val="28"/>
          <w:szCs w:val="28"/>
          <w:rtl/>
          <w:lang w:bidi="ar-EG"/>
        </w:rPr>
        <w:t>(</w:t>
      </w:r>
      <w:proofErr w:type="gramEnd"/>
      <w:r w:rsidR="008E54D5">
        <w:rPr>
          <w:rFonts w:ascii="Simplified Arabic" w:hAnsi="Simplified Arabic" w:cs="Simplified Arabic" w:hint="cs"/>
          <w:sz w:val="28"/>
          <w:szCs w:val="28"/>
          <w:lang w:bidi="ar-EG"/>
        </w:rPr>
        <w:t>Mohamed</w:t>
      </w:r>
      <w:r w:rsidR="00B01CA4">
        <w:rPr>
          <w:rFonts w:ascii="Simplified Arabic" w:hAnsi="Simplified Arabic" w:cs="Simplified Arabic" w:hint="cs"/>
          <w:sz w:val="28"/>
          <w:szCs w:val="28"/>
          <w:lang w:bidi="ar-EG"/>
        </w:rPr>
        <w:t>.S</w:t>
      </w:r>
      <w:r w:rsidR="008E54D5">
        <w:rPr>
          <w:rFonts w:ascii="Simplified Arabic" w:hAnsi="Simplified Arabic" w:cs="Simplified Arabic" w:hint="cs"/>
          <w:sz w:val="28"/>
          <w:szCs w:val="28"/>
          <w:lang w:bidi="ar-EG"/>
        </w:rPr>
        <w:t>,2018</w:t>
      </w:r>
      <w:r w:rsidR="008E54D5">
        <w:rPr>
          <w:rFonts w:ascii="Simplified Arabic" w:hAnsi="Simplified Arabic" w:cs="Simplified Arabic" w:hint="cs"/>
          <w:sz w:val="28"/>
          <w:szCs w:val="28"/>
          <w:rtl/>
          <w:lang w:bidi="ar-EG"/>
        </w:rPr>
        <w:t>)</w:t>
      </w:r>
    </w:p>
    <w:p w14:paraId="1C60CC1A" w14:textId="012903FD" w:rsidR="00941530" w:rsidRDefault="00CA6541" w:rsidP="00D53942">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فالمؤسسة الصحية تعتبر من أهم المؤسسات التي تقدم الخدمة الصحية للفرد والمجتمع سواء</w:t>
      </w:r>
      <w:r w:rsidR="009C1AEE">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كانت خدمات صحية أو وقائية او علاجية المقدمة من طرف الفريق الطبي هدفها الحماية </w:t>
      </w:r>
      <w:r w:rsidR="009C1AEE">
        <w:rPr>
          <w:rFonts w:ascii="Simplified Arabic" w:hAnsi="Simplified Arabic" w:cs="Simplified Arabic" w:hint="cs"/>
          <w:sz w:val="28"/>
          <w:szCs w:val="28"/>
          <w:rtl/>
          <w:lang w:bidi="ar-EG"/>
        </w:rPr>
        <w:t>والارتقاء</w:t>
      </w:r>
      <w:r>
        <w:rPr>
          <w:rFonts w:ascii="Simplified Arabic" w:hAnsi="Simplified Arabic" w:cs="Simplified Arabic" w:hint="cs"/>
          <w:sz w:val="28"/>
          <w:szCs w:val="28"/>
          <w:rtl/>
          <w:lang w:bidi="ar-EG"/>
        </w:rPr>
        <w:t xml:space="preserve">، وتقوم على مهارات متخصصة ومتنوعة، وتضم مجموعة من الأنظمة الفرعية التي تغطي جميع أوجه النشاط الطبي والإداري، وتتكامل معا من أجل تحقيق الأهداف </w:t>
      </w:r>
      <w:r w:rsidR="00876CD3">
        <w:rPr>
          <w:rFonts w:ascii="Simplified Arabic" w:hAnsi="Simplified Arabic" w:cs="Simplified Arabic" w:hint="cs"/>
          <w:sz w:val="28"/>
          <w:szCs w:val="28"/>
          <w:rtl/>
          <w:lang w:bidi="ar-EG"/>
        </w:rPr>
        <w:t>والارتفاع</w:t>
      </w:r>
      <w:r>
        <w:rPr>
          <w:rFonts w:ascii="Simplified Arabic" w:hAnsi="Simplified Arabic" w:cs="Simplified Arabic" w:hint="cs"/>
          <w:sz w:val="28"/>
          <w:szCs w:val="28"/>
          <w:rtl/>
          <w:lang w:bidi="ar-EG"/>
        </w:rPr>
        <w:t xml:space="preserve"> بمستويات الأداء لأقصى حد ممكن والتنسيق بين المؤسسات والمنظمات الاجتماعية لتحقيق كفاءة </w:t>
      </w:r>
      <w:proofErr w:type="gramStart"/>
      <w:r>
        <w:rPr>
          <w:rFonts w:ascii="Simplified Arabic" w:hAnsi="Simplified Arabic" w:cs="Simplified Arabic" w:hint="cs"/>
          <w:sz w:val="28"/>
          <w:szCs w:val="28"/>
          <w:rtl/>
          <w:lang w:bidi="ar-EG"/>
        </w:rPr>
        <w:t>العمل.</w:t>
      </w:r>
      <w:r w:rsidR="006105C1">
        <w:rPr>
          <w:rFonts w:ascii="Simplified Arabic" w:hAnsi="Simplified Arabic" w:cs="Simplified Arabic" w:hint="cs"/>
          <w:sz w:val="28"/>
          <w:szCs w:val="28"/>
          <w:rtl/>
          <w:lang w:bidi="ar-EG"/>
        </w:rPr>
        <w:t>(</w:t>
      </w:r>
      <w:proofErr w:type="gramEnd"/>
      <w:r w:rsidR="006105C1">
        <w:rPr>
          <w:rFonts w:ascii="Simplified Arabic" w:hAnsi="Simplified Arabic" w:cs="Simplified Arabic" w:hint="cs"/>
          <w:sz w:val="28"/>
          <w:szCs w:val="28"/>
          <w:rtl/>
          <w:lang w:bidi="ar-EG"/>
        </w:rPr>
        <w:t xml:space="preserve"> وزارة الصحة،٢٠٢٢).</w:t>
      </w:r>
    </w:p>
    <w:p w14:paraId="0F0728EE" w14:textId="77777777" w:rsidR="00A64709" w:rsidRPr="00A64709" w:rsidRDefault="00A64709" w:rsidP="00A64709">
      <w:pPr>
        <w:bidi/>
        <w:spacing w:before="240" w:line="240" w:lineRule="auto"/>
        <w:ind w:right="-142"/>
        <w:rPr>
          <w:rFonts w:ascii="Simplified Arabic" w:hAnsi="Simplified Arabic" w:cs="Simplified Arabic"/>
          <w:b/>
          <w:bCs/>
          <w:sz w:val="28"/>
          <w:szCs w:val="28"/>
          <w:rtl/>
          <w:lang w:bidi="ar-EG"/>
        </w:rPr>
      </w:pPr>
      <w:r w:rsidRPr="00A64709">
        <w:rPr>
          <w:rFonts w:ascii="Simplified Arabic" w:hAnsi="Simplified Arabic" w:cs="Simplified Arabic" w:hint="cs"/>
          <w:b/>
          <w:bCs/>
          <w:sz w:val="28"/>
          <w:szCs w:val="28"/>
          <w:rtl/>
          <w:lang w:bidi="ar-EG"/>
        </w:rPr>
        <w:t>تاريخ إدارة المخاطر</w:t>
      </w:r>
    </w:p>
    <w:p w14:paraId="5C7D4996" w14:textId="20B9EC02" w:rsidR="00A64709" w:rsidRDefault="00A64709" w:rsidP="00A64709">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بدأ الاتجاه العام في استخدام مصطلح إدارة </w:t>
      </w:r>
      <w:proofErr w:type="gramStart"/>
      <w:r>
        <w:rPr>
          <w:rFonts w:ascii="Simplified Arabic" w:hAnsi="Simplified Arabic" w:cs="Simplified Arabic" w:hint="cs"/>
          <w:sz w:val="28"/>
          <w:szCs w:val="28"/>
          <w:rtl/>
          <w:lang w:bidi="ar-EG"/>
        </w:rPr>
        <w:t>المخاطر  في</w:t>
      </w:r>
      <w:proofErr w:type="gramEnd"/>
      <w:r>
        <w:rPr>
          <w:rFonts w:ascii="Simplified Arabic" w:hAnsi="Simplified Arabic" w:cs="Simplified Arabic" w:hint="cs"/>
          <w:sz w:val="28"/>
          <w:szCs w:val="28"/>
          <w:rtl/>
          <w:lang w:bidi="ar-EG"/>
        </w:rPr>
        <w:t xml:space="preserve"> أوائل الخمسينيات وكان من بين المطبوعات المبكرة التي أشير فيها من هذا المصطلح عام ١٩٥٦ حيث طرح المؤلف هارفارد </w:t>
      </w:r>
      <w:proofErr w:type="spellStart"/>
      <w:r>
        <w:rPr>
          <w:rFonts w:ascii="Simplified Arabic" w:hAnsi="Simplified Arabic" w:cs="Simplified Arabic" w:hint="cs"/>
          <w:sz w:val="28"/>
          <w:szCs w:val="28"/>
          <w:rtl/>
          <w:lang w:bidi="ar-EG"/>
        </w:rPr>
        <w:t>بيرنس</w:t>
      </w:r>
      <w:proofErr w:type="spellEnd"/>
      <w:r>
        <w:rPr>
          <w:rFonts w:ascii="Simplified Arabic" w:hAnsi="Simplified Arabic" w:cs="Simplified Arabic" w:hint="cs"/>
          <w:sz w:val="28"/>
          <w:szCs w:val="28"/>
          <w:rtl/>
          <w:lang w:bidi="ar-EG"/>
        </w:rPr>
        <w:t xml:space="preserve"> فكرة ثورية في هذا الوقت وهي أن شخصا ما بداخل المنظمة ينبغي أن يكون مسؤولا عن مخاطر المنظمة البحثية. (سليم بطرس، ٢٠١١).</w:t>
      </w:r>
    </w:p>
    <w:p w14:paraId="32AE4BB3" w14:textId="2B2D13CA" w:rsidR="00C2134B" w:rsidRPr="00C2134B" w:rsidRDefault="00C2134B" w:rsidP="00C2134B">
      <w:pPr>
        <w:bidi/>
        <w:spacing w:before="240" w:line="240" w:lineRule="auto"/>
        <w:ind w:right="-142"/>
        <w:rPr>
          <w:rFonts w:ascii="Simplified Arabic" w:hAnsi="Simplified Arabic" w:cs="Simplified Arabic"/>
          <w:b/>
          <w:bCs/>
          <w:sz w:val="28"/>
          <w:szCs w:val="28"/>
          <w:rtl/>
          <w:lang w:bidi="ar-EG"/>
        </w:rPr>
      </w:pPr>
      <w:r w:rsidRPr="00C2134B">
        <w:rPr>
          <w:rFonts w:ascii="Simplified Arabic" w:hAnsi="Simplified Arabic" w:cs="Simplified Arabic" w:hint="cs"/>
          <w:b/>
          <w:bCs/>
          <w:sz w:val="28"/>
          <w:szCs w:val="28"/>
          <w:rtl/>
          <w:lang w:bidi="ar-EG"/>
        </w:rPr>
        <w:t xml:space="preserve">أهمية إدارة المخاطر </w:t>
      </w:r>
    </w:p>
    <w:p w14:paraId="639AF275" w14:textId="77777777" w:rsidR="00C2134B" w:rsidRDefault="00C2134B" w:rsidP="00C2134B">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تقوم إدارة المخاطر بحماية المؤسسة وتقويمها بطريقة علمية صحيحة وتنفيذ استراتيجيات مختلفة تدعم أهداف المؤسسة وتواجه </w:t>
      </w:r>
      <w:proofErr w:type="gramStart"/>
      <w:r>
        <w:rPr>
          <w:rFonts w:ascii="Simplified Arabic" w:hAnsi="Simplified Arabic" w:cs="Simplified Arabic" w:hint="cs"/>
          <w:sz w:val="28"/>
          <w:szCs w:val="28"/>
          <w:rtl/>
          <w:lang w:bidi="ar-EG"/>
        </w:rPr>
        <w:t>مخاطرها  وتكمن</w:t>
      </w:r>
      <w:proofErr w:type="gramEnd"/>
      <w:r>
        <w:rPr>
          <w:rFonts w:ascii="Simplified Arabic" w:hAnsi="Simplified Arabic" w:cs="Simplified Arabic" w:hint="cs"/>
          <w:sz w:val="28"/>
          <w:szCs w:val="28"/>
          <w:rtl/>
          <w:lang w:bidi="ar-EG"/>
        </w:rPr>
        <w:t xml:space="preserve"> أهميتها في:-</w:t>
      </w:r>
    </w:p>
    <w:p w14:paraId="48BF3969" w14:textId="09C0DCBE" w:rsidR="00C2134B" w:rsidRPr="00C2134B" w:rsidRDefault="00C2134B" w:rsidP="00C2134B">
      <w:pPr>
        <w:pStyle w:val="a3"/>
        <w:numPr>
          <w:ilvl w:val="0"/>
          <w:numId w:val="40"/>
        </w:numPr>
        <w:bidi/>
        <w:spacing w:before="240" w:line="240" w:lineRule="auto"/>
        <w:ind w:right="-142"/>
        <w:rPr>
          <w:rFonts w:ascii="Simplified Arabic" w:hAnsi="Simplified Arabic" w:cs="Simplified Arabic"/>
          <w:sz w:val="28"/>
          <w:szCs w:val="28"/>
          <w:rtl/>
          <w:lang w:bidi="ar-EG"/>
        </w:rPr>
      </w:pPr>
      <w:r w:rsidRPr="00C2134B">
        <w:rPr>
          <w:rFonts w:ascii="Simplified Arabic" w:hAnsi="Simplified Arabic" w:cs="Simplified Arabic" w:hint="cs"/>
          <w:sz w:val="28"/>
          <w:szCs w:val="28"/>
          <w:rtl/>
          <w:lang w:bidi="ar-EG"/>
        </w:rPr>
        <w:t xml:space="preserve">تطوير أساليب اتخاذ القرار والتخطيط لها وتحديد الأولويات عن طريق الإدراك </w:t>
      </w:r>
      <w:proofErr w:type="gramStart"/>
      <w:r w:rsidRPr="00C2134B">
        <w:rPr>
          <w:rFonts w:ascii="Simplified Arabic" w:hAnsi="Simplified Arabic" w:cs="Simplified Arabic" w:hint="cs"/>
          <w:sz w:val="28"/>
          <w:szCs w:val="28"/>
          <w:rtl/>
          <w:lang w:bidi="ar-EG"/>
        </w:rPr>
        <w:t>الشامل  والمنظم</w:t>
      </w:r>
      <w:proofErr w:type="gramEnd"/>
      <w:r w:rsidRPr="00C2134B">
        <w:rPr>
          <w:rFonts w:ascii="Simplified Arabic" w:hAnsi="Simplified Arabic" w:cs="Simplified Arabic" w:hint="cs"/>
          <w:sz w:val="28"/>
          <w:szCs w:val="28"/>
          <w:rtl/>
          <w:lang w:bidi="ar-EG"/>
        </w:rPr>
        <w:t xml:space="preserve"> لأنشطة المؤسسات.</w:t>
      </w:r>
    </w:p>
    <w:p w14:paraId="0B9C4920" w14:textId="228D7179" w:rsidR="00C2134B" w:rsidRPr="00C2134B" w:rsidRDefault="00C2134B" w:rsidP="00C2134B">
      <w:pPr>
        <w:pStyle w:val="a3"/>
        <w:numPr>
          <w:ilvl w:val="0"/>
          <w:numId w:val="40"/>
        </w:numPr>
        <w:bidi/>
        <w:spacing w:before="240" w:line="240" w:lineRule="auto"/>
        <w:ind w:right="-142"/>
        <w:rPr>
          <w:rFonts w:ascii="Simplified Arabic" w:hAnsi="Simplified Arabic" w:cs="Simplified Arabic"/>
          <w:sz w:val="28"/>
          <w:szCs w:val="28"/>
          <w:rtl/>
          <w:lang w:bidi="ar-EG"/>
        </w:rPr>
      </w:pPr>
      <w:r w:rsidRPr="00C2134B">
        <w:rPr>
          <w:rFonts w:ascii="Simplified Arabic" w:hAnsi="Simplified Arabic" w:cs="Simplified Arabic" w:hint="cs"/>
          <w:sz w:val="28"/>
          <w:szCs w:val="28"/>
          <w:rtl/>
          <w:lang w:bidi="ar-EG"/>
        </w:rPr>
        <w:t xml:space="preserve">إبراز الثغرات والتعرف على الفرص السلبية والإيجابية المتاحة للمشروعات وهذا لتفادي الخسائر </w:t>
      </w:r>
      <w:proofErr w:type="gramStart"/>
      <w:r w:rsidRPr="00C2134B">
        <w:rPr>
          <w:rFonts w:ascii="Simplified Arabic" w:hAnsi="Simplified Arabic" w:cs="Simplified Arabic" w:hint="cs"/>
          <w:sz w:val="28"/>
          <w:szCs w:val="28"/>
          <w:rtl/>
          <w:lang w:bidi="ar-EG"/>
        </w:rPr>
        <w:t>مستقبلاً،  ووضع</w:t>
      </w:r>
      <w:proofErr w:type="gramEnd"/>
      <w:r w:rsidRPr="00C2134B">
        <w:rPr>
          <w:rFonts w:ascii="Simplified Arabic" w:hAnsi="Simplified Arabic" w:cs="Simplified Arabic" w:hint="cs"/>
          <w:sz w:val="28"/>
          <w:szCs w:val="28"/>
          <w:rtl/>
          <w:lang w:bidi="ar-EG"/>
        </w:rPr>
        <w:t xml:space="preserve"> أداة لتنفيذ الاستراتيجية حيث تزود المؤسسة بنظرة أفضل حول مستقبل المؤسسة.</w:t>
      </w:r>
    </w:p>
    <w:p w14:paraId="1AD23758" w14:textId="5FB45FFF" w:rsidR="00C2134B" w:rsidRPr="00C2134B" w:rsidRDefault="00C2134B" w:rsidP="00C2134B">
      <w:pPr>
        <w:pStyle w:val="a3"/>
        <w:numPr>
          <w:ilvl w:val="0"/>
          <w:numId w:val="40"/>
        </w:numPr>
        <w:bidi/>
        <w:spacing w:before="240" w:line="240" w:lineRule="auto"/>
        <w:ind w:right="-142"/>
        <w:rPr>
          <w:rFonts w:ascii="Simplified Arabic" w:hAnsi="Simplified Arabic" w:cs="Simplified Arabic"/>
          <w:sz w:val="28"/>
          <w:szCs w:val="28"/>
          <w:rtl/>
          <w:lang w:bidi="ar-EG"/>
        </w:rPr>
      </w:pPr>
      <w:r w:rsidRPr="00C2134B">
        <w:rPr>
          <w:rFonts w:ascii="Simplified Arabic" w:hAnsi="Simplified Arabic" w:cs="Simplified Arabic" w:hint="cs"/>
          <w:sz w:val="28"/>
          <w:szCs w:val="28"/>
          <w:rtl/>
          <w:lang w:bidi="ar-EG"/>
        </w:rPr>
        <w:t xml:space="preserve">تقوم بقياس مدي كفاية رأس المال والقدرة </w:t>
      </w:r>
      <w:proofErr w:type="gramStart"/>
      <w:r w:rsidRPr="00C2134B">
        <w:rPr>
          <w:rFonts w:ascii="Simplified Arabic" w:hAnsi="Simplified Arabic" w:cs="Simplified Arabic" w:hint="cs"/>
          <w:sz w:val="28"/>
          <w:szCs w:val="28"/>
          <w:rtl/>
          <w:lang w:bidi="ar-EG"/>
        </w:rPr>
        <w:t>علي</w:t>
      </w:r>
      <w:proofErr w:type="gramEnd"/>
      <w:r w:rsidRPr="00C2134B">
        <w:rPr>
          <w:rFonts w:ascii="Simplified Arabic" w:hAnsi="Simplified Arabic" w:cs="Simplified Arabic" w:hint="cs"/>
          <w:sz w:val="28"/>
          <w:szCs w:val="28"/>
          <w:rtl/>
          <w:lang w:bidi="ar-EG"/>
        </w:rPr>
        <w:t xml:space="preserve"> الوفاء بالتزاماتها ولذلك لعدم الوقوع في مخاطر نقص السيولة.</w:t>
      </w:r>
    </w:p>
    <w:p w14:paraId="3CC953A0" w14:textId="1C3B233E" w:rsidR="00C2134B" w:rsidRPr="00C2134B" w:rsidRDefault="00C2134B" w:rsidP="00C2134B">
      <w:pPr>
        <w:pStyle w:val="a3"/>
        <w:numPr>
          <w:ilvl w:val="0"/>
          <w:numId w:val="40"/>
        </w:numPr>
        <w:bidi/>
        <w:spacing w:before="240" w:line="240" w:lineRule="auto"/>
        <w:ind w:right="-142"/>
        <w:rPr>
          <w:rFonts w:ascii="Simplified Arabic" w:hAnsi="Simplified Arabic" w:cs="Simplified Arabic"/>
          <w:sz w:val="28"/>
          <w:szCs w:val="28"/>
          <w:rtl/>
          <w:lang w:bidi="ar-EG"/>
        </w:rPr>
      </w:pPr>
      <w:r w:rsidRPr="00C2134B">
        <w:rPr>
          <w:rFonts w:ascii="Simplified Arabic" w:hAnsi="Simplified Arabic" w:cs="Simplified Arabic" w:hint="cs"/>
          <w:sz w:val="28"/>
          <w:szCs w:val="28"/>
          <w:rtl/>
          <w:lang w:bidi="ar-EG"/>
        </w:rPr>
        <w:t>تساعد في اتخاذ القرارات.</w:t>
      </w:r>
    </w:p>
    <w:p w14:paraId="7E4379CC" w14:textId="6EF90DE6" w:rsidR="00C2134B" w:rsidRPr="00C2134B" w:rsidRDefault="00C2134B" w:rsidP="00C2134B">
      <w:pPr>
        <w:pStyle w:val="a3"/>
        <w:numPr>
          <w:ilvl w:val="0"/>
          <w:numId w:val="40"/>
        </w:numPr>
        <w:bidi/>
        <w:spacing w:before="240" w:line="240" w:lineRule="auto"/>
        <w:ind w:right="-142"/>
        <w:rPr>
          <w:rFonts w:ascii="Simplified Arabic" w:hAnsi="Simplified Arabic" w:cs="Simplified Arabic"/>
          <w:sz w:val="28"/>
          <w:szCs w:val="28"/>
          <w:rtl/>
          <w:lang w:bidi="ar-EG"/>
        </w:rPr>
      </w:pPr>
      <w:r w:rsidRPr="00C2134B">
        <w:rPr>
          <w:rFonts w:ascii="Simplified Arabic" w:hAnsi="Simplified Arabic" w:cs="Simplified Arabic" w:hint="cs"/>
          <w:sz w:val="28"/>
          <w:szCs w:val="28"/>
          <w:rtl/>
          <w:lang w:bidi="ar-EG"/>
        </w:rPr>
        <w:t xml:space="preserve">تنمية المزايا التنافسية والتحكم في المخاطر كونها عامل رئيسي في </w:t>
      </w:r>
      <w:proofErr w:type="gramStart"/>
      <w:r w:rsidRPr="00C2134B">
        <w:rPr>
          <w:rFonts w:ascii="Simplified Arabic" w:hAnsi="Simplified Arabic" w:cs="Simplified Arabic" w:hint="cs"/>
          <w:sz w:val="28"/>
          <w:szCs w:val="28"/>
          <w:rtl/>
          <w:lang w:bidi="ar-EG"/>
        </w:rPr>
        <w:t>الربحية.(</w:t>
      </w:r>
      <w:proofErr w:type="gramEnd"/>
      <w:r w:rsidRPr="00C2134B">
        <w:rPr>
          <w:rFonts w:ascii="Simplified Arabic" w:hAnsi="Simplified Arabic" w:cs="Simplified Arabic" w:hint="cs"/>
          <w:sz w:val="28"/>
          <w:szCs w:val="28"/>
          <w:rtl/>
          <w:lang w:bidi="ar-EG"/>
        </w:rPr>
        <w:t xml:space="preserve"> طارق عبدالعال حمادة، ٢٠٠٧).</w:t>
      </w:r>
    </w:p>
    <w:p w14:paraId="7DA482BD" w14:textId="77777777" w:rsidR="00C2134B" w:rsidRPr="00C2134B" w:rsidRDefault="00C2134B" w:rsidP="00C2134B">
      <w:pPr>
        <w:bidi/>
        <w:spacing w:before="240" w:line="240" w:lineRule="auto"/>
        <w:ind w:right="-142"/>
        <w:rPr>
          <w:rFonts w:ascii="Simplified Arabic" w:hAnsi="Simplified Arabic" w:cs="Simplified Arabic"/>
          <w:b/>
          <w:bCs/>
          <w:sz w:val="28"/>
          <w:szCs w:val="28"/>
          <w:rtl/>
          <w:lang w:bidi="ar-EG"/>
        </w:rPr>
      </w:pPr>
      <w:r w:rsidRPr="00C2134B">
        <w:rPr>
          <w:rFonts w:ascii="Simplified Arabic" w:hAnsi="Simplified Arabic" w:cs="Simplified Arabic" w:hint="cs"/>
          <w:b/>
          <w:bCs/>
          <w:sz w:val="28"/>
          <w:szCs w:val="28"/>
          <w:rtl/>
          <w:lang w:bidi="ar-EG"/>
        </w:rPr>
        <w:t xml:space="preserve">خصائص إدارة </w:t>
      </w:r>
      <w:proofErr w:type="gramStart"/>
      <w:r w:rsidRPr="00C2134B">
        <w:rPr>
          <w:rFonts w:ascii="Simplified Arabic" w:hAnsi="Simplified Arabic" w:cs="Simplified Arabic" w:hint="cs"/>
          <w:b/>
          <w:bCs/>
          <w:sz w:val="28"/>
          <w:szCs w:val="28"/>
          <w:rtl/>
          <w:lang w:bidi="ar-EG"/>
        </w:rPr>
        <w:t>المخاطر:-</w:t>
      </w:r>
      <w:proofErr w:type="gramEnd"/>
    </w:p>
    <w:p w14:paraId="520B0F64" w14:textId="77777777" w:rsidR="00C2134B" w:rsidRDefault="00C2134B" w:rsidP="00C2134B">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تتميز إدارة المخاطر بالخصائص </w:t>
      </w:r>
      <w:proofErr w:type="gramStart"/>
      <w:r>
        <w:rPr>
          <w:rFonts w:ascii="Simplified Arabic" w:hAnsi="Simplified Arabic" w:cs="Simplified Arabic" w:hint="cs"/>
          <w:sz w:val="28"/>
          <w:szCs w:val="28"/>
          <w:rtl/>
          <w:lang w:bidi="ar-EG"/>
        </w:rPr>
        <w:t>التالية:-</w:t>
      </w:r>
      <w:proofErr w:type="gramEnd"/>
    </w:p>
    <w:p w14:paraId="181714EB" w14:textId="77777777" w:rsidR="008E438B" w:rsidRDefault="00C2134B" w:rsidP="008E438B">
      <w:pPr>
        <w:pStyle w:val="a3"/>
        <w:numPr>
          <w:ilvl w:val="0"/>
          <w:numId w:val="41"/>
        </w:numPr>
        <w:bidi/>
        <w:spacing w:before="240" w:line="240" w:lineRule="auto"/>
        <w:ind w:right="-142"/>
        <w:rPr>
          <w:rFonts w:ascii="Simplified Arabic" w:hAnsi="Simplified Arabic" w:cs="Simplified Arabic"/>
          <w:sz w:val="28"/>
          <w:szCs w:val="28"/>
          <w:lang w:bidi="ar-EG"/>
        </w:rPr>
      </w:pPr>
      <w:r w:rsidRPr="008E438B">
        <w:rPr>
          <w:rFonts w:ascii="Simplified Arabic" w:hAnsi="Simplified Arabic" w:cs="Simplified Arabic" w:hint="cs"/>
          <w:sz w:val="28"/>
          <w:szCs w:val="28"/>
          <w:rtl/>
          <w:lang w:bidi="ar-EG"/>
        </w:rPr>
        <w:t>تتطلب قرارات مصيرية لمواجهتها أو حسمها.</w:t>
      </w:r>
    </w:p>
    <w:p w14:paraId="2557F9B6" w14:textId="0A2DBF78" w:rsidR="00C2134B" w:rsidRPr="008E438B" w:rsidRDefault="00C2134B" w:rsidP="008E438B">
      <w:pPr>
        <w:pStyle w:val="a3"/>
        <w:numPr>
          <w:ilvl w:val="0"/>
          <w:numId w:val="41"/>
        </w:numPr>
        <w:bidi/>
        <w:spacing w:before="240" w:line="240" w:lineRule="auto"/>
        <w:ind w:right="-142"/>
        <w:rPr>
          <w:rFonts w:ascii="Simplified Arabic" w:hAnsi="Simplified Arabic" w:cs="Simplified Arabic"/>
          <w:sz w:val="28"/>
          <w:szCs w:val="28"/>
          <w:rtl/>
          <w:lang w:bidi="ar-EG"/>
        </w:rPr>
      </w:pPr>
      <w:r w:rsidRPr="008E438B">
        <w:rPr>
          <w:rFonts w:ascii="Simplified Arabic" w:hAnsi="Simplified Arabic" w:cs="Simplified Arabic" w:hint="cs"/>
          <w:sz w:val="28"/>
          <w:szCs w:val="28"/>
          <w:rtl/>
          <w:lang w:bidi="ar-EG"/>
        </w:rPr>
        <w:t xml:space="preserve">تهدد الأهداف الرئيسية </w:t>
      </w:r>
      <w:proofErr w:type="gramStart"/>
      <w:r w:rsidRPr="008E438B">
        <w:rPr>
          <w:rFonts w:ascii="Simplified Arabic" w:hAnsi="Simplified Arabic" w:cs="Simplified Arabic" w:hint="cs"/>
          <w:sz w:val="28"/>
          <w:szCs w:val="28"/>
          <w:rtl/>
          <w:lang w:bidi="ar-EG"/>
        </w:rPr>
        <w:t>للمنظمة  وسمعة</w:t>
      </w:r>
      <w:proofErr w:type="gramEnd"/>
      <w:r w:rsidRPr="008E438B">
        <w:rPr>
          <w:rFonts w:ascii="Simplified Arabic" w:hAnsi="Simplified Arabic" w:cs="Simplified Arabic" w:hint="cs"/>
          <w:sz w:val="28"/>
          <w:szCs w:val="28"/>
          <w:rtl/>
          <w:lang w:bidi="ar-EG"/>
        </w:rPr>
        <w:t xml:space="preserve"> وكرامة متخذي القرار فيها.</w:t>
      </w:r>
    </w:p>
    <w:p w14:paraId="60031D37" w14:textId="5D97B816" w:rsidR="00C2134B" w:rsidRPr="008E438B" w:rsidRDefault="00C2134B" w:rsidP="008E438B">
      <w:pPr>
        <w:pStyle w:val="a3"/>
        <w:numPr>
          <w:ilvl w:val="0"/>
          <w:numId w:val="41"/>
        </w:numPr>
        <w:bidi/>
        <w:spacing w:before="240" w:line="240" w:lineRule="auto"/>
        <w:ind w:right="-142"/>
        <w:rPr>
          <w:rFonts w:ascii="Simplified Arabic" w:hAnsi="Simplified Arabic" w:cs="Simplified Arabic"/>
          <w:sz w:val="28"/>
          <w:szCs w:val="28"/>
          <w:rtl/>
          <w:lang w:bidi="ar-EG"/>
        </w:rPr>
      </w:pPr>
      <w:r w:rsidRPr="008E438B">
        <w:rPr>
          <w:rFonts w:ascii="Simplified Arabic" w:hAnsi="Simplified Arabic" w:cs="Simplified Arabic" w:hint="cs"/>
          <w:sz w:val="28"/>
          <w:szCs w:val="28"/>
          <w:rtl/>
          <w:lang w:bidi="ar-EG"/>
        </w:rPr>
        <w:t>تتطلب المخاطر معالجة خاصة وأشكال تنظيمية.</w:t>
      </w:r>
    </w:p>
    <w:p w14:paraId="556BB33D" w14:textId="56BB19DC" w:rsidR="00C2134B" w:rsidRPr="008E438B" w:rsidRDefault="00C2134B" w:rsidP="008E438B">
      <w:pPr>
        <w:pStyle w:val="a3"/>
        <w:numPr>
          <w:ilvl w:val="0"/>
          <w:numId w:val="41"/>
        </w:numPr>
        <w:bidi/>
        <w:spacing w:before="240" w:line="240" w:lineRule="auto"/>
        <w:ind w:right="-142"/>
        <w:rPr>
          <w:rFonts w:ascii="Simplified Arabic" w:hAnsi="Simplified Arabic" w:cs="Simplified Arabic"/>
          <w:sz w:val="28"/>
          <w:szCs w:val="28"/>
          <w:rtl/>
          <w:lang w:bidi="ar-EG"/>
        </w:rPr>
      </w:pPr>
      <w:r w:rsidRPr="008E438B">
        <w:rPr>
          <w:rFonts w:ascii="Simplified Arabic" w:hAnsi="Simplified Arabic" w:cs="Simplified Arabic" w:hint="cs"/>
          <w:sz w:val="28"/>
          <w:szCs w:val="28"/>
          <w:rtl/>
          <w:lang w:bidi="ar-EG"/>
        </w:rPr>
        <w:t>تتميز بالتعقيد والتشابك والتداخل في عناصرها وعواملها وأسبابها.</w:t>
      </w:r>
    </w:p>
    <w:p w14:paraId="023BB255" w14:textId="6DE2101D" w:rsidR="00C2134B" w:rsidRPr="007A6665" w:rsidRDefault="00C2134B" w:rsidP="007A6665">
      <w:pPr>
        <w:pStyle w:val="a3"/>
        <w:numPr>
          <w:ilvl w:val="0"/>
          <w:numId w:val="41"/>
        </w:numPr>
        <w:bidi/>
        <w:spacing w:before="240" w:line="240" w:lineRule="auto"/>
        <w:ind w:right="-142"/>
        <w:rPr>
          <w:rFonts w:ascii="Simplified Arabic" w:hAnsi="Simplified Arabic" w:cs="Simplified Arabic"/>
          <w:sz w:val="28"/>
          <w:szCs w:val="28"/>
          <w:rtl/>
          <w:lang w:bidi="ar-EG"/>
        </w:rPr>
      </w:pPr>
      <w:r w:rsidRPr="007A6665">
        <w:rPr>
          <w:rFonts w:ascii="Simplified Arabic" w:hAnsi="Simplified Arabic" w:cs="Simplified Arabic" w:hint="cs"/>
          <w:sz w:val="28"/>
          <w:szCs w:val="28"/>
          <w:rtl/>
          <w:lang w:bidi="ar-EG"/>
        </w:rPr>
        <w:t>تتطلب من المصيرين درجة عالية من العمل والأداء.</w:t>
      </w:r>
    </w:p>
    <w:p w14:paraId="01DC1487" w14:textId="5FF142CB" w:rsidR="00C2134B" w:rsidRPr="007A6665" w:rsidRDefault="00C2134B" w:rsidP="007A6665">
      <w:pPr>
        <w:pStyle w:val="a3"/>
        <w:numPr>
          <w:ilvl w:val="0"/>
          <w:numId w:val="41"/>
        </w:numPr>
        <w:bidi/>
        <w:spacing w:before="240" w:line="240" w:lineRule="auto"/>
        <w:ind w:right="-142"/>
        <w:rPr>
          <w:rFonts w:ascii="Simplified Arabic" w:hAnsi="Simplified Arabic" w:cs="Simplified Arabic"/>
          <w:sz w:val="28"/>
          <w:szCs w:val="28"/>
          <w:rtl/>
          <w:lang w:bidi="ar-EG"/>
        </w:rPr>
      </w:pPr>
      <w:r w:rsidRPr="007A6665">
        <w:rPr>
          <w:rFonts w:ascii="Simplified Arabic" w:hAnsi="Simplified Arabic" w:cs="Simplified Arabic" w:hint="cs"/>
          <w:sz w:val="28"/>
          <w:szCs w:val="28"/>
          <w:rtl/>
          <w:lang w:bidi="ar-EG"/>
        </w:rPr>
        <w:t xml:space="preserve">زيادة المخاطر يؤدي </w:t>
      </w:r>
      <w:proofErr w:type="gramStart"/>
      <w:r w:rsidRPr="007A6665">
        <w:rPr>
          <w:rFonts w:ascii="Simplified Arabic" w:hAnsi="Simplified Arabic" w:cs="Simplified Arabic" w:hint="cs"/>
          <w:sz w:val="28"/>
          <w:szCs w:val="28"/>
          <w:rtl/>
          <w:lang w:bidi="ar-EG"/>
        </w:rPr>
        <w:t>إلي</w:t>
      </w:r>
      <w:proofErr w:type="gramEnd"/>
      <w:r w:rsidRPr="007A6665">
        <w:rPr>
          <w:rFonts w:ascii="Simplified Arabic" w:hAnsi="Simplified Arabic" w:cs="Simplified Arabic" w:hint="cs"/>
          <w:sz w:val="28"/>
          <w:szCs w:val="28"/>
          <w:rtl/>
          <w:lang w:bidi="ar-EG"/>
        </w:rPr>
        <w:t xml:space="preserve"> الشك في البدائل المطروحة.</w:t>
      </w:r>
    </w:p>
    <w:p w14:paraId="64A68A66" w14:textId="2459A8B5" w:rsidR="00C2134B" w:rsidRPr="007A6665" w:rsidRDefault="00C2134B" w:rsidP="007A6665">
      <w:pPr>
        <w:pStyle w:val="a3"/>
        <w:numPr>
          <w:ilvl w:val="0"/>
          <w:numId w:val="41"/>
        </w:numPr>
        <w:bidi/>
        <w:spacing w:before="240" w:line="240" w:lineRule="auto"/>
        <w:ind w:right="-142"/>
        <w:rPr>
          <w:rFonts w:ascii="Simplified Arabic" w:hAnsi="Simplified Arabic" w:cs="Simplified Arabic"/>
          <w:sz w:val="28"/>
          <w:szCs w:val="28"/>
          <w:rtl/>
          <w:lang w:bidi="ar-EG"/>
        </w:rPr>
      </w:pPr>
      <w:r w:rsidRPr="007A6665">
        <w:rPr>
          <w:rFonts w:ascii="Simplified Arabic" w:hAnsi="Simplified Arabic" w:cs="Simplified Arabic" w:hint="cs"/>
          <w:sz w:val="28"/>
          <w:szCs w:val="28"/>
          <w:rtl/>
          <w:lang w:bidi="ar-EG"/>
        </w:rPr>
        <w:t>المخاطر تهدد استقرار المؤسسة.</w:t>
      </w:r>
    </w:p>
    <w:p w14:paraId="2CC8B74F" w14:textId="38064162" w:rsidR="00C2134B" w:rsidRPr="0032528F" w:rsidRDefault="00C2134B" w:rsidP="0032528F">
      <w:pPr>
        <w:pStyle w:val="a3"/>
        <w:numPr>
          <w:ilvl w:val="0"/>
          <w:numId w:val="41"/>
        </w:numPr>
        <w:bidi/>
        <w:spacing w:before="240" w:line="240" w:lineRule="auto"/>
        <w:ind w:right="-142"/>
        <w:rPr>
          <w:rFonts w:ascii="Simplified Arabic" w:hAnsi="Simplified Arabic" w:cs="Simplified Arabic"/>
          <w:sz w:val="28"/>
          <w:szCs w:val="28"/>
          <w:rtl/>
          <w:lang w:bidi="ar-EG"/>
        </w:rPr>
      </w:pPr>
      <w:r w:rsidRPr="0032528F">
        <w:rPr>
          <w:rFonts w:ascii="Simplified Arabic" w:hAnsi="Simplified Arabic" w:cs="Simplified Arabic" w:hint="cs"/>
          <w:sz w:val="28"/>
          <w:szCs w:val="28"/>
          <w:rtl/>
          <w:lang w:bidi="ar-EG"/>
        </w:rPr>
        <w:t xml:space="preserve">إمكانية الاستفادة من المواقف السابقة التي تتعرض إليها المؤسسة واكتساب خبرات </w:t>
      </w:r>
      <w:proofErr w:type="gramStart"/>
      <w:r w:rsidRPr="0032528F">
        <w:rPr>
          <w:rFonts w:ascii="Simplified Arabic" w:hAnsi="Simplified Arabic" w:cs="Simplified Arabic" w:hint="cs"/>
          <w:sz w:val="28"/>
          <w:szCs w:val="28"/>
          <w:rtl/>
          <w:lang w:bidi="ar-EG"/>
        </w:rPr>
        <w:t>جديدة.(</w:t>
      </w:r>
      <w:proofErr w:type="gramEnd"/>
      <w:r w:rsidRPr="0032528F">
        <w:rPr>
          <w:rFonts w:ascii="Simplified Arabic" w:hAnsi="Simplified Arabic" w:cs="Simplified Arabic" w:hint="cs"/>
          <w:sz w:val="28"/>
          <w:szCs w:val="28"/>
          <w:rtl/>
          <w:lang w:bidi="ar-EG"/>
        </w:rPr>
        <w:t xml:space="preserve"> سليم بطرس جلدة، ٢٠١١).</w:t>
      </w:r>
    </w:p>
    <w:p w14:paraId="4E446A51" w14:textId="22A483CB" w:rsidR="00941530" w:rsidRPr="00941530" w:rsidRDefault="00941530" w:rsidP="00941530">
      <w:pPr>
        <w:bidi/>
        <w:spacing w:before="240" w:line="240" w:lineRule="auto"/>
        <w:ind w:right="-142"/>
        <w:rPr>
          <w:rFonts w:ascii="Simplified Arabic" w:hAnsi="Simplified Arabic" w:cs="Simplified Arabic"/>
          <w:b/>
          <w:bCs/>
          <w:sz w:val="28"/>
          <w:szCs w:val="28"/>
          <w:rtl/>
          <w:lang w:bidi="ar-EG"/>
        </w:rPr>
      </w:pPr>
      <w:r w:rsidRPr="00941530">
        <w:rPr>
          <w:rFonts w:ascii="Simplified Arabic" w:hAnsi="Simplified Arabic" w:cs="Simplified Arabic" w:hint="cs"/>
          <w:b/>
          <w:bCs/>
          <w:sz w:val="28"/>
          <w:szCs w:val="28"/>
          <w:rtl/>
          <w:lang w:bidi="ar-EG"/>
        </w:rPr>
        <w:t>إدارة المخاطر في المؤسسات الحكومية</w:t>
      </w:r>
    </w:p>
    <w:p w14:paraId="31AF7E38" w14:textId="77777777" w:rsidR="00941530" w:rsidRDefault="00941530" w:rsidP="00941530">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إدارة المخاطر في المؤسسات الحكومية هي عملية تنظيمية واستراتيجية تهدف إلى تحديد </w:t>
      </w:r>
      <w:proofErr w:type="gramStart"/>
      <w:r>
        <w:rPr>
          <w:rFonts w:ascii="Simplified Arabic" w:hAnsi="Simplified Arabic" w:cs="Simplified Arabic" w:hint="cs"/>
          <w:sz w:val="28"/>
          <w:szCs w:val="28"/>
          <w:rtl/>
          <w:lang w:bidi="ar-EG"/>
        </w:rPr>
        <w:t>وتقييم،  وإدارة</w:t>
      </w:r>
      <w:proofErr w:type="gramEnd"/>
      <w:r>
        <w:rPr>
          <w:rFonts w:ascii="Simplified Arabic" w:hAnsi="Simplified Arabic" w:cs="Simplified Arabic" w:hint="cs"/>
          <w:sz w:val="28"/>
          <w:szCs w:val="28"/>
          <w:rtl/>
          <w:lang w:bidi="ar-EG"/>
        </w:rPr>
        <w:t xml:space="preserve"> المخاطر المحتملة التي يمكن أن تؤثر على أهداف المنظمة ورسالتها وأدائها، وتهدف هذه الاستراتيجية إلى تقليل الأثر السلبي للمخاطر وزيادة فوائد الفرص الجيدة.</w:t>
      </w:r>
    </w:p>
    <w:p w14:paraId="16978AE7" w14:textId="77777777" w:rsidR="0085688D" w:rsidRPr="003C4720" w:rsidRDefault="0085688D" w:rsidP="00941530">
      <w:pPr>
        <w:bidi/>
        <w:spacing w:before="240" w:line="240" w:lineRule="auto"/>
        <w:ind w:right="-142"/>
        <w:rPr>
          <w:rFonts w:ascii="Simplified Arabic" w:hAnsi="Simplified Arabic" w:cs="Simplified Arabic"/>
          <w:b/>
          <w:bCs/>
          <w:sz w:val="28"/>
          <w:szCs w:val="28"/>
          <w:rtl/>
          <w:lang w:bidi="ar-EG"/>
        </w:rPr>
      </w:pPr>
      <w:r w:rsidRPr="003C4720">
        <w:rPr>
          <w:rFonts w:ascii="Simplified Arabic" w:hAnsi="Simplified Arabic" w:cs="Simplified Arabic" w:hint="cs"/>
          <w:b/>
          <w:bCs/>
          <w:sz w:val="28"/>
          <w:szCs w:val="28"/>
          <w:rtl/>
          <w:lang w:bidi="ar-EG"/>
        </w:rPr>
        <w:t>بعض المخاطر التي تتعامل معها إدارة المخاطر في المؤسسات الحكومية</w:t>
      </w:r>
    </w:p>
    <w:p w14:paraId="55862468" w14:textId="6FD3E4CA" w:rsidR="0085688D" w:rsidRPr="008758F2" w:rsidRDefault="0085688D" w:rsidP="008758F2">
      <w:pPr>
        <w:pStyle w:val="a3"/>
        <w:numPr>
          <w:ilvl w:val="0"/>
          <w:numId w:val="33"/>
        </w:numPr>
        <w:bidi/>
        <w:spacing w:before="240" w:line="240" w:lineRule="auto"/>
        <w:ind w:right="-142"/>
        <w:rPr>
          <w:rFonts w:ascii="Simplified Arabic" w:hAnsi="Simplified Arabic" w:cs="Simplified Arabic"/>
          <w:sz w:val="28"/>
          <w:szCs w:val="28"/>
          <w:rtl/>
          <w:lang w:bidi="ar-EG"/>
        </w:rPr>
      </w:pPr>
      <w:r w:rsidRPr="008758F2">
        <w:rPr>
          <w:rFonts w:ascii="Simplified Arabic" w:hAnsi="Simplified Arabic" w:cs="Simplified Arabic" w:hint="cs"/>
          <w:sz w:val="28"/>
          <w:szCs w:val="28"/>
          <w:rtl/>
          <w:lang w:bidi="ar-EG"/>
        </w:rPr>
        <w:t>مخاطر الأمن السيبراني:</w:t>
      </w:r>
      <w:r w:rsidR="008758F2" w:rsidRPr="008758F2">
        <w:rPr>
          <w:rFonts w:ascii="Simplified Arabic" w:hAnsi="Simplified Arabic" w:cs="Simplified Arabic" w:hint="cs"/>
          <w:sz w:val="28"/>
          <w:szCs w:val="28"/>
          <w:rtl/>
          <w:lang w:bidi="ar-EG"/>
        </w:rPr>
        <w:t xml:space="preserve"> </w:t>
      </w:r>
      <w:r w:rsidRPr="008758F2">
        <w:rPr>
          <w:rFonts w:ascii="Simplified Arabic" w:hAnsi="Simplified Arabic" w:cs="Simplified Arabic" w:hint="cs"/>
          <w:sz w:val="28"/>
          <w:szCs w:val="28"/>
          <w:rtl/>
          <w:lang w:bidi="ar-EG"/>
        </w:rPr>
        <w:t xml:space="preserve">تتضمن هذه المخاطر الهجمات السيبرانية، والقرصنة، وسرقة البيانات، والاختراقات </w:t>
      </w:r>
      <w:proofErr w:type="gramStart"/>
      <w:r w:rsidRPr="008758F2">
        <w:rPr>
          <w:rFonts w:ascii="Simplified Arabic" w:hAnsi="Simplified Arabic" w:cs="Simplified Arabic" w:hint="cs"/>
          <w:sz w:val="28"/>
          <w:szCs w:val="28"/>
          <w:rtl/>
          <w:lang w:bidi="ar-EG"/>
        </w:rPr>
        <w:t>الإلكترونية.</w:t>
      </w:r>
      <w:r w:rsidR="00793089">
        <w:rPr>
          <w:rFonts w:ascii="Simplified Arabic" w:hAnsi="Simplified Arabic" w:cs="Simplified Arabic" w:hint="cs"/>
          <w:sz w:val="28"/>
          <w:szCs w:val="28"/>
          <w:lang w:bidi="ar-EG"/>
        </w:rPr>
        <w:t>Mébarka</w:t>
      </w:r>
      <w:proofErr w:type="gramEnd"/>
      <w:r w:rsidR="00793089">
        <w:rPr>
          <w:rFonts w:ascii="Simplified Arabic" w:hAnsi="Simplified Arabic" w:cs="Simplified Arabic" w:hint="cs"/>
          <w:sz w:val="28"/>
          <w:szCs w:val="28"/>
          <w:lang w:bidi="ar-EG"/>
        </w:rPr>
        <w:t>,2018)</w:t>
      </w:r>
      <w:r w:rsidR="00793089">
        <w:rPr>
          <w:rFonts w:ascii="Simplified Arabic" w:hAnsi="Simplified Arabic" w:cs="Simplified Arabic" w:hint="cs"/>
          <w:sz w:val="28"/>
          <w:szCs w:val="28"/>
          <w:rtl/>
          <w:lang w:bidi="ar-EG"/>
        </w:rPr>
        <w:t>).</w:t>
      </w:r>
    </w:p>
    <w:p w14:paraId="4172944E" w14:textId="19873007" w:rsidR="0085688D" w:rsidRPr="008758F2" w:rsidRDefault="0085688D" w:rsidP="008758F2">
      <w:pPr>
        <w:pStyle w:val="a3"/>
        <w:numPr>
          <w:ilvl w:val="0"/>
          <w:numId w:val="33"/>
        </w:numPr>
        <w:bidi/>
        <w:spacing w:before="240" w:line="240" w:lineRule="auto"/>
        <w:ind w:right="-142"/>
        <w:rPr>
          <w:rFonts w:ascii="Simplified Arabic" w:hAnsi="Simplified Arabic" w:cs="Simplified Arabic"/>
          <w:sz w:val="28"/>
          <w:szCs w:val="28"/>
          <w:rtl/>
          <w:lang w:bidi="ar-EG"/>
        </w:rPr>
      </w:pPr>
      <w:r w:rsidRPr="008758F2">
        <w:rPr>
          <w:rFonts w:ascii="Simplified Arabic" w:hAnsi="Simplified Arabic" w:cs="Simplified Arabic" w:hint="cs"/>
          <w:sz w:val="28"/>
          <w:szCs w:val="28"/>
          <w:rtl/>
          <w:lang w:bidi="ar-EG"/>
        </w:rPr>
        <w:t>مخاطر السياسات والتشريعات:</w:t>
      </w:r>
      <w:r w:rsidR="008758F2">
        <w:rPr>
          <w:rFonts w:ascii="Simplified Arabic" w:hAnsi="Simplified Arabic" w:cs="Simplified Arabic" w:hint="cs"/>
          <w:sz w:val="28"/>
          <w:szCs w:val="28"/>
          <w:rtl/>
          <w:lang w:bidi="ar-EG"/>
        </w:rPr>
        <w:t xml:space="preserve"> </w:t>
      </w:r>
      <w:r w:rsidRPr="008758F2">
        <w:rPr>
          <w:rFonts w:ascii="Simplified Arabic" w:hAnsi="Simplified Arabic" w:cs="Simplified Arabic" w:hint="cs"/>
          <w:sz w:val="28"/>
          <w:szCs w:val="28"/>
          <w:rtl/>
          <w:lang w:bidi="ar-EG"/>
        </w:rPr>
        <w:t>يمكن أن تشمل تغييرات في السياسات، واللوائح والتشريعات التي تؤثر على عمل المؤسسة.</w:t>
      </w:r>
    </w:p>
    <w:p w14:paraId="385CACFD" w14:textId="20D210CE" w:rsidR="0085688D" w:rsidRPr="00BA0195" w:rsidRDefault="0085688D" w:rsidP="00BA0195">
      <w:pPr>
        <w:pStyle w:val="a3"/>
        <w:numPr>
          <w:ilvl w:val="0"/>
          <w:numId w:val="33"/>
        </w:numPr>
        <w:bidi/>
        <w:spacing w:before="240" w:line="240" w:lineRule="auto"/>
        <w:ind w:right="-142"/>
        <w:rPr>
          <w:rFonts w:ascii="Simplified Arabic" w:hAnsi="Simplified Arabic" w:cs="Simplified Arabic"/>
          <w:sz w:val="28"/>
          <w:szCs w:val="28"/>
          <w:rtl/>
          <w:lang w:bidi="ar-EG"/>
        </w:rPr>
      </w:pPr>
      <w:r w:rsidRPr="008758F2">
        <w:rPr>
          <w:rFonts w:ascii="Simplified Arabic" w:hAnsi="Simplified Arabic" w:cs="Simplified Arabic" w:hint="cs"/>
          <w:sz w:val="28"/>
          <w:szCs w:val="28"/>
          <w:rtl/>
          <w:lang w:bidi="ar-EG"/>
        </w:rPr>
        <w:t>مخاطر مالية:</w:t>
      </w:r>
      <w:r w:rsidR="00BA0195">
        <w:rPr>
          <w:rFonts w:ascii="Simplified Arabic" w:hAnsi="Simplified Arabic" w:cs="Simplified Arabic" w:hint="cs"/>
          <w:sz w:val="28"/>
          <w:szCs w:val="28"/>
          <w:rtl/>
          <w:lang w:bidi="ar-EG"/>
        </w:rPr>
        <w:t xml:space="preserve"> </w:t>
      </w:r>
      <w:r w:rsidRPr="00BA0195">
        <w:rPr>
          <w:rFonts w:ascii="Simplified Arabic" w:hAnsi="Simplified Arabic" w:cs="Simplified Arabic" w:hint="cs"/>
          <w:sz w:val="28"/>
          <w:szCs w:val="28"/>
          <w:rtl/>
          <w:lang w:bidi="ar-EG"/>
        </w:rPr>
        <w:t>وهو ينطوي على تغييرات في ميزانية المنظمة، ونفقات غير متوقعة، وتخفيضات في التمويل الحكومي.</w:t>
      </w:r>
    </w:p>
    <w:p w14:paraId="46636C8B" w14:textId="7A3D5D62" w:rsidR="0085688D" w:rsidRPr="00BA0195" w:rsidRDefault="0085688D" w:rsidP="00BA0195">
      <w:pPr>
        <w:pStyle w:val="a3"/>
        <w:numPr>
          <w:ilvl w:val="0"/>
          <w:numId w:val="33"/>
        </w:numPr>
        <w:bidi/>
        <w:spacing w:before="240" w:line="240" w:lineRule="auto"/>
        <w:ind w:right="-142"/>
        <w:rPr>
          <w:rFonts w:ascii="Simplified Arabic" w:hAnsi="Simplified Arabic" w:cs="Simplified Arabic"/>
          <w:sz w:val="28"/>
          <w:szCs w:val="28"/>
          <w:rtl/>
          <w:lang w:bidi="ar-EG"/>
        </w:rPr>
      </w:pPr>
      <w:r w:rsidRPr="00BA0195">
        <w:rPr>
          <w:rFonts w:ascii="Simplified Arabic" w:hAnsi="Simplified Arabic" w:cs="Simplified Arabic" w:hint="cs"/>
          <w:sz w:val="28"/>
          <w:szCs w:val="28"/>
          <w:rtl/>
          <w:lang w:bidi="ar-EG"/>
        </w:rPr>
        <w:t>مخاطر البيئة والكوارث الطبيعية:</w:t>
      </w:r>
      <w:r w:rsidR="00BA0195">
        <w:rPr>
          <w:rFonts w:ascii="Simplified Arabic" w:hAnsi="Simplified Arabic" w:cs="Simplified Arabic" w:hint="cs"/>
          <w:sz w:val="28"/>
          <w:szCs w:val="28"/>
          <w:rtl/>
          <w:lang w:bidi="ar-EG"/>
        </w:rPr>
        <w:t xml:space="preserve"> </w:t>
      </w:r>
      <w:r w:rsidRPr="00BA0195">
        <w:rPr>
          <w:rFonts w:ascii="Simplified Arabic" w:hAnsi="Simplified Arabic" w:cs="Simplified Arabic" w:hint="cs"/>
          <w:sz w:val="28"/>
          <w:szCs w:val="28"/>
          <w:rtl/>
          <w:lang w:bidi="ar-EG"/>
        </w:rPr>
        <w:t>وتشمل هذه المخاطر الكوارث الطبيعية مثل الفيضانات، والزلازل والظواهر الجوية القاسية</w:t>
      </w:r>
    </w:p>
    <w:p w14:paraId="4208B90E" w14:textId="7CE74A98" w:rsidR="005844AA" w:rsidRDefault="005844AA" w:rsidP="00BA0195">
      <w:pPr>
        <w:pStyle w:val="a3"/>
        <w:numPr>
          <w:ilvl w:val="0"/>
          <w:numId w:val="33"/>
        </w:numPr>
        <w:bidi/>
        <w:spacing w:before="240" w:line="240" w:lineRule="auto"/>
        <w:ind w:right="-142"/>
        <w:rPr>
          <w:rFonts w:ascii="Simplified Arabic" w:hAnsi="Simplified Arabic" w:cs="Simplified Arabic"/>
          <w:sz w:val="28"/>
          <w:szCs w:val="28"/>
          <w:lang w:bidi="ar-EG"/>
        </w:rPr>
      </w:pPr>
      <w:r w:rsidRPr="00BA0195">
        <w:rPr>
          <w:rFonts w:ascii="Simplified Arabic" w:hAnsi="Simplified Arabic" w:cs="Simplified Arabic" w:hint="cs"/>
          <w:sz w:val="28"/>
          <w:szCs w:val="28"/>
          <w:rtl/>
          <w:lang w:bidi="ar-EG"/>
        </w:rPr>
        <w:t>مخاطر الإدارة والسلامة</w:t>
      </w:r>
      <w:r w:rsidR="00BA0195">
        <w:rPr>
          <w:rFonts w:ascii="Simplified Arabic" w:hAnsi="Simplified Arabic" w:cs="Simplified Arabic" w:hint="cs"/>
          <w:sz w:val="28"/>
          <w:szCs w:val="28"/>
          <w:rtl/>
          <w:lang w:bidi="ar-EG"/>
        </w:rPr>
        <w:t xml:space="preserve">: </w:t>
      </w:r>
      <w:r w:rsidRPr="00BA0195">
        <w:rPr>
          <w:rFonts w:ascii="Simplified Arabic" w:hAnsi="Simplified Arabic" w:cs="Simplified Arabic" w:hint="cs"/>
          <w:sz w:val="28"/>
          <w:szCs w:val="28"/>
          <w:rtl/>
          <w:lang w:bidi="ar-EG"/>
        </w:rPr>
        <w:t>تشمل مخاطر الإدارة سوء الإدارة والفساد، وانعدام الشفافية.</w:t>
      </w:r>
    </w:p>
    <w:p w14:paraId="60D5F61C" w14:textId="77777777" w:rsidR="0097009B" w:rsidRDefault="0097009B" w:rsidP="0097009B">
      <w:pPr>
        <w:bidi/>
        <w:spacing w:before="240" w:line="240" w:lineRule="auto"/>
        <w:ind w:right="-142"/>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مبادئ إدارة المخاطر في المؤسسات الحكومية</w:t>
      </w:r>
    </w:p>
    <w:p w14:paraId="01E4B848" w14:textId="28F50B9A" w:rsidR="0097009B" w:rsidRPr="0097009B" w:rsidRDefault="0097009B" w:rsidP="0097009B">
      <w:pPr>
        <w:bidi/>
        <w:spacing w:before="240" w:line="240" w:lineRule="auto"/>
        <w:ind w:right="-142"/>
        <w:rPr>
          <w:rFonts w:ascii="Simplified Arabic" w:hAnsi="Simplified Arabic" w:cs="Simplified Arabic"/>
          <w:sz w:val="28"/>
          <w:szCs w:val="28"/>
          <w:rtl/>
          <w:lang w:bidi="ar-EG"/>
        </w:rPr>
      </w:pPr>
      <w:r w:rsidRPr="0097009B">
        <w:rPr>
          <w:rFonts w:ascii="Simplified Arabic" w:hAnsi="Simplified Arabic" w:cs="Simplified Arabic" w:hint="cs"/>
          <w:sz w:val="28"/>
          <w:szCs w:val="28"/>
          <w:rtl/>
          <w:lang w:bidi="ar-EG"/>
        </w:rPr>
        <w:t>تعتمد إدارة المخاطر في المؤسسات الحكومية على عدد من المبادئ الأساسية، منها:</w:t>
      </w:r>
    </w:p>
    <w:p w14:paraId="3E7E53FC" w14:textId="77777777" w:rsidR="0097009B" w:rsidRPr="0097009B" w:rsidRDefault="0097009B" w:rsidP="0097009B">
      <w:pPr>
        <w:pStyle w:val="a3"/>
        <w:numPr>
          <w:ilvl w:val="0"/>
          <w:numId w:val="34"/>
        </w:numPr>
        <w:bidi/>
        <w:spacing w:before="240" w:line="240" w:lineRule="auto"/>
        <w:ind w:right="-142"/>
        <w:rPr>
          <w:rFonts w:ascii="Simplified Arabic" w:hAnsi="Simplified Arabic" w:cs="Simplified Arabic"/>
          <w:b/>
          <w:bCs/>
          <w:sz w:val="28"/>
          <w:szCs w:val="28"/>
          <w:rtl/>
          <w:lang w:bidi="ar-EG"/>
        </w:rPr>
      </w:pPr>
      <w:r w:rsidRPr="0097009B">
        <w:rPr>
          <w:rFonts w:ascii="Simplified Arabic" w:hAnsi="Simplified Arabic" w:cs="Simplified Arabic" w:hint="cs"/>
          <w:b/>
          <w:bCs/>
          <w:sz w:val="28"/>
          <w:szCs w:val="28"/>
          <w:rtl/>
          <w:lang w:bidi="ar-EG"/>
        </w:rPr>
        <w:t xml:space="preserve">التكامل: </w:t>
      </w:r>
      <w:r w:rsidRPr="009E2BBB">
        <w:rPr>
          <w:rFonts w:ascii="Simplified Arabic" w:hAnsi="Simplified Arabic" w:cs="Simplified Arabic" w:hint="cs"/>
          <w:sz w:val="28"/>
          <w:szCs w:val="28"/>
          <w:rtl/>
          <w:lang w:bidi="ar-EG"/>
        </w:rPr>
        <w:t>يجب أن تكون إدارة المخاطر جزءاً لا يتجزأ من استراتيجية المنظمة طويلة المدى.</w:t>
      </w:r>
    </w:p>
    <w:p w14:paraId="0F68BC60" w14:textId="77777777" w:rsidR="0097009B" w:rsidRPr="009E2BBB" w:rsidRDefault="0097009B" w:rsidP="0097009B">
      <w:pPr>
        <w:pStyle w:val="a3"/>
        <w:numPr>
          <w:ilvl w:val="0"/>
          <w:numId w:val="34"/>
        </w:numPr>
        <w:bidi/>
        <w:spacing w:before="240" w:line="240" w:lineRule="auto"/>
        <w:ind w:right="-142"/>
        <w:rPr>
          <w:rFonts w:ascii="Simplified Arabic" w:hAnsi="Simplified Arabic" w:cs="Simplified Arabic"/>
          <w:sz w:val="28"/>
          <w:szCs w:val="28"/>
          <w:rtl/>
          <w:lang w:bidi="ar-EG"/>
        </w:rPr>
      </w:pPr>
      <w:r w:rsidRPr="0097009B">
        <w:rPr>
          <w:rFonts w:ascii="Simplified Arabic" w:hAnsi="Simplified Arabic" w:cs="Simplified Arabic" w:hint="cs"/>
          <w:b/>
          <w:bCs/>
          <w:sz w:val="28"/>
          <w:szCs w:val="28"/>
          <w:rtl/>
          <w:lang w:bidi="ar-EG"/>
        </w:rPr>
        <w:lastRenderedPageBreak/>
        <w:t xml:space="preserve">التوسع: </w:t>
      </w:r>
      <w:r w:rsidRPr="009E2BBB">
        <w:rPr>
          <w:rFonts w:ascii="Simplified Arabic" w:hAnsi="Simplified Arabic" w:cs="Simplified Arabic" w:hint="cs"/>
          <w:sz w:val="28"/>
          <w:szCs w:val="28"/>
          <w:rtl/>
          <w:lang w:bidi="ar-EG"/>
        </w:rPr>
        <w:t>يجب أن تشمل إدارة المخاطر التوسع في جميع جوانب المنظمة، بما في ذلك العمليات والأنظمة والموظفين.</w:t>
      </w:r>
    </w:p>
    <w:p w14:paraId="6CEB3700" w14:textId="7BCE623F" w:rsidR="009E2BBB" w:rsidRDefault="0097009B" w:rsidP="00BF04DE">
      <w:pPr>
        <w:pStyle w:val="a3"/>
        <w:numPr>
          <w:ilvl w:val="0"/>
          <w:numId w:val="34"/>
        </w:numPr>
        <w:bidi/>
        <w:spacing w:before="240" w:line="240" w:lineRule="auto"/>
        <w:ind w:right="-142"/>
        <w:rPr>
          <w:rFonts w:ascii="Simplified Arabic" w:hAnsi="Simplified Arabic" w:cs="Simplified Arabic"/>
          <w:sz w:val="28"/>
          <w:szCs w:val="28"/>
          <w:lang w:bidi="ar-EG"/>
        </w:rPr>
      </w:pPr>
      <w:r w:rsidRPr="0097009B">
        <w:rPr>
          <w:rFonts w:ascii="Simplified Arabic" w:hAnsi="Simplified Arabic" w:cs="Simplified Arabic" w:hint="cs"/>
          <w:b/>
          <w:bCs/>
          <w:sz w:val="28"/>
          <w:szCs w:val="28"/>
          <w:rtl/>
          <w:lang w:bidi="ar-EG"/>
        </w:rPr>
        <w:t xml:space="preserve">الاستمرارية: </w:t>
      </w:r>
      <w:r w:rsidRPr="009E2BBB">
        <w:rPr>
          <w:rFonts w:ascii="Simplified Arabic" w:hAnsi="Simplified Arabic" w:cs="Simplified Arabic" w:hint="cs"/>
          <w:sz w:val="28"/>
          <w:szCs w:val="28"/>
          <w:rtl/>
          <w:lang w:bidi="ar-EG"/>
        </w:rPr>
        <w:t>يجب أن تكون إدارة المخاطر عملية مستمرة طوال العام.</w:t>
      </w:r>
    </w:p>
    <w:p w14:paraId="7834452B" w14:textId="77777777" w:rsidR="00BF04DE" w:rsidRDefault="00BF04DE" w:rsidP="00BF04DE">
      <w:pPr>
        <w:bidi/>
        <w:spacing w:before="240" w:line="240" w:lineRule="auto"/>
        <w:ind w:right="-142"/>
        <w:rPr>
          <w:rFonts w:ascii="Simplified Arabic" w:hAnsi="Simplified Arabic" w:cs="Simplified Arabic"/>
          <w:sz w:val="28"/>
          <w:szCs w:val="28"/>
          <w:rtl/>
          <w:lang w:bidi="ar-EG"/>
        </w:rPr>
      </w:pPr>
    </w:p>
    <w:p w14:paraId="15E8774E" w14:textId="4775BAA3" w:rsidR="00BF04DE" w:rsidRPr="00BF04DE" w:rsidRDefault="00BF04DE" w:rsidP="00BF04DE">
      <w:pPr>
        <w:bidi/>
        <w:spacing w:before="240" w:line="240" w:lineRule="auto"/>
        <w:ind w:right="-142"/>
        <w:rPr>
          <w:rFonts w:ascii="Simplified Arabic" w:hAnsi="Simplified Arabic" w:cs="Simplified Arabic"/>
          <w:b/>
          <w:bCs/>
          <w:sz w:val="28"/>
          <w:szCs w:val="28"/>
          <w:rtl/>
          <w:lang w:bidi="ar-EG"/>
        </w:rPr>
      </w:pPr>
      <w:r w:rsidRPr="00BF04DE">
        <w:rPr>
          <w:rFonts w:ascii="Simplified Arabic" w:hAnsi="Simplified Arabic" w:cs="Simplified Arabic" w:hint="cs"/>
          <w:b/>
          <w:bCs/>
          <w:sz w:val="28"/>
          <w:szCs w:val="28"/>
          <w:rtl/>
          <w:lang w:bidi="ar-EG"/>
        </w:rPr>
        <w:t>فوائد إدارة المخاطر الفعالة في المؤسسات الحكومية</w:t>
      </w:r>
      <w:r>
        <w:rPr>
          <w:rFonts w:ascii="Simplified Arabic" w:hAnsi="Simplified Arabic" w:cs="Simplified Arabic" w:hint="cs"/>
          <w:b/>
          <w:bCs/>
          <w:sz w:val="28"/>
          <w:szCs w:val="28"/>
          <w:rtl/>
          <w:lang w:bidi="ar-EG"/>
        </w:rPr>
        <w:t>.</w:t>
      </w:r>
    </w:p>
    <w:p w14:paraId="2F22D756" w14:textId="3983C0C6" w:rsidR="00BF04DE" w:rsidRPr="00791D51" w:rsidRDefault="00BF04DE" w:rsidP="00791D51">
      <w:pPr>
        <w:pStyle w:val="a3"/>
        <w:numPr>
          <w:ilvl w:val="0"/>
          <w:numId w:val="35"/>
        </w:numPr>
        <w:bidi/>
        <w:spacing w:before="240" w:line="240" w:lineRule="auto"/>
        <w:ind w:right="-142"/>
        <w:rPr>
          <w:rFonts w:ascii="Simplified Arabic" w:hAnsi="Simplified Arabic" w:cs="Simplified Arabic"/>
          <w:sz w:val="28"/>
          <w:szCs w:val="28"/>
          <w:rtl/>
          <w:lang w:bidi="ar-EG"/>
        </w:rPr>
      </w:pPr>
      <w:r w:rsidRPr="00791D51">
        <w:rPr>
          <w:rFonts w:ascii="Simplified Arabic" w:hAnsi="Simplified Arabic" w:cs="Simplified Arabic" w:hint="cs"/>
          <w:sz w:val="28"/>
          <w:szCs w:val="28"/>
          <w:rtl/>
          <w:lang w:bidi="ar-EG"/>
        </w:rPr>
        <w:t>ضمان الاستدامة:</w:t>
      </w:r>
      <w:r w:rsidR="00791D51">
        <w:rPr>
          <w:rFonts w:ascii="Simplified Arabic" w:hAnsi="Simplified Arabic" w:cs="Simplified Arabic" w:hint="cs"/>
          <w:sz w:val="28"/>
          <w:szCs w:val="28"/>
          <w:rtl/>
          <w:lang w:bidi="ar-EG"/>
        </w:rPr>
        <w:t xml:space="preserve"> </w:t>
      </w:r>
      <w:r w:rsidRPr="00791D51">
        <w:rPr>
          <w:rFonts w:ascii="Simplified Arabic" w:hAnsi="Simplified Arabic" w:cs="Simplified Arabic" w:hint="cs"/>
          <w:sz w:val="28"/>
          <w:szCs w:val="28"/>
          <w:rtl/>
          <w:lang w:bidi="ar-EG"/>
        </w:rPr>
        <w:t xml:space="preserve">تساعد إدارة المخاطر على تحديد، وتقييم المخاطر المحتملة ووضع استراتيجيات لإدارتها، وهذا يساعد على ضمان استدامة الخدمات الحكومية واستقرار، واستمرارية </w:t>
      </w:r>
      <w:proofErr w:type="gramStart"/>
      <w:r w:rsidRPr="00791D51">
        <w:rPr>
          <w:rFonts w:ascii="Simplified Arabic" w:hAnsi="Simplified Arabic" w:cs="Simplified Arabic" w:hint="cs"/>
          <w:sz w:val="28"/>
          <w:szCs w:val="28"/>
          <w:rtl/>
          <w:lang w:bidi="ar-EG"/>
        </w:rPr>
        <w:t>الأعمال.</w:t>
      </w:r>
      <w:r w:rsidR="00C33AC6">
        <w:rPr>
          <w:rFonts w:ascii="Simplified Arabic" w:hAnsi="Simplified Arabic" w:cs="Simplified Arabic" w:hint="cs"/>
          <w:sz w:val="28"/>
          <w:szCs w:val="28"/>
          <w:rtl/>
          <w:lang w:bidi="ar-EG"/>
        </w:rPr>
        <w:t>(</w:t>
      </w:r>
      <w:proofErr w:type="gramEnd"/>
      <w:r w:rsidR="00BA45C3">
        <w:rPr>
          <w:rFonts w:ascii="Simplified Arabic" w:hAnsi="Simplified Arabic" w:cs="Simplified Arabic" w:hint="cs"/>
          <w:sz w:val="28"/>
          <w:szCs w:val="28"/>
          <w:rtl/>
          <w:lang w:bidi="ar-EG"/>
        </w:rPr>
        <w:t>وزارة الصحة،2022).</w:t>
      </w:r>
    </w:p>
    <w:p w14:paraId="34CE0C75" w14:textId="3281C507" w:rsidR="00BF04DE" w:rsidRPr="00791D51" w:rsidRDefault="00BF04DE" w:rsidP="00791D51">
      <w:pPr>
        <w:pStyle w:val="a3"/>
        <w:numPr>
          <w:ilvl w:val="0"/>
          <w:numId w:val="35"/>
        </w:numPr>
        <w:bidi/>
        <w:spacing w:before="240" w:line="240" w:lineRule="auto"/>
        <w:ind w:right="-142"/>
        <w:rPr>
          <w:rFonts w:ascii="Simplified Arabic" w:hAnsi="Simplified Arabic" w:cs="Simplified Arabic"/>
          <w:sz w:val="28"/>
          <w:szCs w:val="28"/>
          <w:rtl/>
          <w:lang w:bidi="ar-EG"/>
        </w:rPr>
      </w:pPr>
      <w:r w:rsidRPr="00791D51">
        <w:rPr>
          <w:rFonts w:ascii="Simplified Arabic" w:hAnsi="Simplified Arabic" w:cs="Simplified Arabic" w:hint="cs"/>
          <w:sz w:val="28"/>
          <w:szCs w:val="28"/>
          <w:rtl/>
          <w:lang w:bidi="ar-EG"/>
        </w:rPr>
        <w:t>زيادة المرونة والموثوقية</w:t>
      </w:r>
      <w:r w:rsidR="00791D51">
        <w:rPr>
          <w:rFonts w:ascii="Simplified Arabic" w:hAnsi="Simplified Arabic" w:cs="Simplified Arabic" w:hint="cs"/>
          <w:sz w:val="28"/>
          <w:szCs w:val="28"/>
          <w:rtl/>
          <w:lang w:bidi="ar-EG"/>
        </w:rPr>
        <w:t xml:space="preserve">: </w:t>
      </w:r>
      <w:r w:rsidRPr="00791D51">
        <w:rPr>
          <w:rFonts w:ascii="Simplified Arabic" w:hAnsi="Simplified Arabic" w:cs="Simplified Arabic" w:hint="cs"/>
          <w:sz w:val="28"/>
          <w:szCs w:val="28"/>
          <w:rtl/>
          <w:lang w:bidi="ar-EG"/>
        </w:rPr>
        <w:t>تقوم الإدارة الفعالة للمخاطر بإرشاد العمليات وصنع القرار بناء على المعرفة المتاحة، وهذا يساعد على بناء الثقة بين المواطنين والمؤسسة الحكومية.</w:t>
      </w:r>
    </w:p>
    <w:p w14:paraId="15FA8966" w14:textId="20C8A57E" w:rsidR="00BF04DE" w:rsidRPr="00791D51" w:rsidRDefault="00BF04DE" w:rsidP="00791D51">
      <w:pPr>
        <w:pStyle w:val="a3"/>
        <w:numPr>
          <w:ilvl w:val="0"/>
          <w:numId w:val="35"/>
        </w:numPr>
        <w:bidi/>
        <w:spacing w:before="240" w:line="240" w:lineRule="auto"/>
        <w:ind w:right="-142"/>
        <w:rPr>
          <w:rFonts w:ascii="Simplified Arabic" w:hAnsi="Simplified Arabic" w:cs="Simplified Arabic"/>
          <w:sz w:val="28"/>
          <w:szCs w:val="28"/>
          <w:rtl/>
          <w:lang w:bidi="ar-EG"/>
        </w:rPr>
      </w:pPr>
      <w:r w:rsidRPr="00791D51">
        <w:rPr>
          <w:rFonts w:ascii="Simplified Arabic" w:hAnsi="Simplified Arabic" w:cs="Simplified Arabic" w:hint="cs"/>
          <w:sz w:val="28"/>
          <w:szCs w:val="28"/>
          <w:rtl/>
          <w:lang w:bidi="ar-EG"/>
        </w:rPr>
        <w:t>تقليل التكلفة والهدر: من خلال تحليل المخاطر، يمكن تحديد مجالات التحسين والتركيز على تخصيص الموارد بكفاءة، مما يقلل من التكاليف.</w:t>
      </w:r>
    </w:p>
    <w:p w14:paraId="4B2D10B2" w14:textId="36663CD2" w:rsidR="00D6657C" w:rsidRPr="00A42D27" w:rsidRDefault="00D6657C" w:rsidP="00A42D27">
      <w:pPr>
        <w:pStyle w:val="a3"/>
        <w:numPr>
          <w:ilvl w:val="0"/>
          <w:numId w:val="35"/>
        </w:numPr>
        <w:bidi/>
        <w:spacing w:before="240" w:line="240" w:lineRule="auto"/>
        <w:ind w:right="-142"/>
        <w:rPr>
          <w:rFonts w:ascii="Simplified Arabic" w:hAnsi="Simplified Arabic" w:cs="Simplified Arabic"/>
          <w:sz w:val="28"/>
          <w:szCs w:val="28"/>
          <w:rtl/>
          <w:lang w:bidi="ar-EG"/>
        </w:rPr>
      </w:pPr>
      <w:r w:rsidRPr="00A42D27">
        <w:rPr>
          <w:rFonts w:ascii="Simplified Arabic" w:hAnsi="Simplified Arabic" w:cs="Simplified Arabic" w:hint="cs"/>
          <w:sz w:val="28"/>
          <w:szCs w:val="28"/>
          <w:rtl/>
          <w:lang w:bidi="ar-EG"/>
        </w:rPr>
        <w:t>تحسين الاستجابة لحالات الطوارئ: تساعد إدارة المخاطر في المؤسسات الحكومية على تطوير خطط طوارئ محددة ومستنيرة، مما يعزز قدرة المنظمة على إدارة الأزمات والكوارث بشكل فعال.</w:t>
      </w:r>
    </w:p>
    <w:p w14:paraId="5872D362" w14:textId="3E8545C7" w:rsidR="00D6657C" w:rsidRPr="00A42D27" w:rsidRDefault="00D6657C" w:rsidP="00A42D27">
      <w:pPr>
        <w:pStyle w:val="a3"/>
        <w:numPr>
          <w:ilvl w:val="0"/>
          <w:numId w:val="35"/>
        </w:numPr>
        <w:bidi/>
        <w:spacing w:before="240" w:line="240" w:lineRule="auto"/>
        <w:ind w:right="-142"/>
        <w:rPr>
          <w:rFonts w:ascii="Simplified Arabic" w:hAnsi="Simplified Arabic" w:cs="Simplified Arabic"/>
          <w:sz w:val="28"/>
          <w:szCs w:val="28"/>
          <w:rtl/>
          <w:lang w:bidi="ar-EG"/>
        </w:rPr>
      </w:pPr>
      <w:r w:rsidRPr="00A42D27">
        <w:rPr>
          <w:rFonts w:ascii="Simplified Arabic" w:hAnsi="Simplified Arabic" w:cs="Simplified Arabic" w:hint="cs"/>
          <w:sz w:val="28"/>
          <w:szCs w:val="28"/>
          <w:rtl/>
          <w:lang w:bidi="ar-EG"/>
        </w:rPr>
        <w:t>تعزيز اتخاذ القرارات الاستراتيجية:</w:t>
      </w:r>
      <w:r w:rsidR="00A42D27">
        <w:rPr>
          <w:rFonts w:ascii="Simplified Arabic" w:hAnsi="Simplified Arabic" w:cs="Simplified Arabic" w:hint="cs"/>
          <w:sz w:val="28"/>
          <w:szCs w:val="28"/>
          <w:rtl/>
          <w:lang w:bidi="ar-EG"/>
        </w:rPr>
        <w:t xml:space="preserve"> </w:t>
      </w:r>
      <w:r w:rsidRPr="00A42D27">
        <w:rPr>
          <w:rFonts w:ascii="Simplified Arabic" w:hAnsi="Simplified Arabic" w:cs="Simplified Arabic" w:hint="cs"/>
          <w:sz w:val="28"/>
          <w:szCs w:val="28"/>
          <w:rtl/>
          <w:lang w:bidi="ar-EG"/>
        </w:rPr>
        <w:t>تعمل على توفير معلومات مهمة لاتخاذ قرارات استراتيجية مستنيرة ومبنية على التحليل، مما يزيد من نجاح المنظمة في تحقيق أهدافها.</w:t>
      </w:r>
    </w:p>
    <w:p w14:paraId="1B23B4A5" w14:textId="17F24A4C" w:rsidR="00D6657C" w:rsidRPr="00A42D27" w:rsidRDefault="00D6657C" w:rsidP="00A42D27">
      <w:pPr>
        <w:pStyle w:val="a3"/>
        <w:numPr>
          <w:ilvl w:val="0"/>
          <w:numId w:val="35"/>
        </w:numPr>
        <w:bidi/>
        <w:spacing w:before="240" w:line="240" w:lineRule="auto"/>
        <w:ind w:right="-142"/>
        <w:rPr>
          <w:rFonts w:ascii="Simplified Arabic" w:hAnsi="Simplified Arabic" w:cs="Simplified Arabic"/>
          <w:sz w:val="28"/>
          <w:szCs w:val="28"/>
          <w:rtl/>
          <w:lang w:bidi="ar-EG"/>
        </w:rPr>
      </w:pPr>
      <w:r w:rsidRPr="00A42D27">
        <w:rPr>
          <w:rFonts w:ascii="Simplified Arabic" w:hAnsi="Simplified Arabic" w:cs="Simplified Arabic" w:hint="cs"/>
          <w:sz w:val="28"/>
          <w:szCs w:val="28"/>
          <w:rtl/>
          <w:lang w:bidi="ar-EG"/>
        </w:rPr>
        <w:t>الامتثال القانوني والتنظيمي: تساعد إدارة المخاطر المؤسسية على الامتثال لجميع القوانين واللوائح المعمول بها، مما يقلل من مخاطر الدعاوى القضائية.</w:t>
      </w:r>
    </w:p>
    <w:p w14:paraId="61761E14" w14:textId="36A4EE4D" w:rsidR="00D6657C" w:rsidRPr="00A42D27" w:rsidRDefault="00D6657C" w:rsidP="00A42D27">
      <w:pPr>
        <w:pStyle w:val="a3"/>
        <w:numPr>
          <w:ilvl w:val="0"/>
          <w:numId w:val="35"/>
        </w:numPr>
        <w:bidi/>
        <w:spacing w:before="240" w:line="240" w:lineRule="auto"/>
        <w:ind w:right="-142"/>
        <w:rPr>
          <w:rFonts w:ascii="Simplified Arabic" w:hAnsi="Simplified Arabic" w:cs="Simplified Arabic"/>
          <w:sz w:val="28"/>
          <w:szCs w:val="28"/>
          <w:rtl/>
          <w:lang w:bidi="ar-EG"/>
        </w:rPr>
      </w:pPr>
      <w:r w:rsidRPr="00A42D27">
        <w:rPr>
          <w:rFonts w:ascii="Simplified Arabic" w:hAnsi="Simplified Arabic" w:cs="Simplified Arabic" w:hint="cs"/>
          <w:sz w:val="28"/>
          <w:szCs w:val="28"/>
          <w:rtl/>
          <w:lang w:bidi="ar-EG"/>
        </w:rPr>
        <w:t>تعزيز القدرة على التكيف:</w:t>
      </w:r>
      <w:r w:rsidR="00A42D27">
        <w:rPr>
          <w:rFonts w:ascii="Simplified Arabic" w:hAnsi="Simplified Arabic" w:cs="Simplified Arabic" w:hint="cs"/>
          <w:sz w:val="28"/>
          <w:szCs w:val="28"/>
          <w:rtl/>
          <w:lang w:bidi="ar-EG"/>
        </w:rPr>
        <w:t xml:space="preserve"> </w:t>
      </w:r>
      <w:r w:rsidRPr="00A42D27">
        <w:rPr>
          <w:rFonts w:ascii="Simplified Arabic" w:hAnsi="Simplified Arabic" w:cs="Simplified Arabic" w:hint="cs"/>
          <w:sz w:val="28"/>
          <w:szCs w:val="28"/>
          <w:rtl/>
          <w:lang w:bidi="ar-EG"/>
        </w:rPr>
        <w:t>تتيح إدارة المخاطر للمنظمة أن تكون مرنة في الاستجابة للتغيرات البيئية والسياسية والاقتصادية والاجتماعية</w:t>
      </w:r>
    </w:p>
    <w:p w14:paraId="1C28E4ED" w14:textId="71678A03" w:rsidR="003A1641" w:rsidRDefault="003A1641" w:rsidP="00A42D27">
      <w:pPr>
        <w:pStyle w:val="a3"/>
        <w:numPr>
          <w:ilvl w:val="0"/>
          <w:numId w:val="35"/>
        </w:numPr>
        <w:bidi/>
        <w:spacing w:before="240" w:line="240" w:lineRule="auto"/>
        <w:ind w:right="-142"/>
        <w:rPr>
          <w:rFonts w:ascii="Simplified Arabic" w:hAnsi="Simplified Arabic" w:cs="Simplified Arabic"/>
          <w:sz w:val="28"/>
          <w:szCs w:val="28"/>
          <w:lang w:bidi="ar-EG"/>
        </w:rPr>
      </w:pPr>
      <w:r w:rsidRPr="00A42D27">
        <w:rPr>
          <w:rFonts w:ascii="Simplified Arabic" w:hAnsi="Simplified Arabic" w:cs="Simplified Arabic" w:hint="cs"/>
          <w:sz w:val="28"/>
          <w:szCs w:val="28"/>
          <w:rtl/>
          <w:lang w:bidi="ar-EG"/>
        </w:rPr>
        <w:t>تعزيز التواصل والتعاون:</w:t>
      </w:r>
      <w:r w:rsidR="00A42D27">
        <w:rPr>
          <w:rFonts w:ascii="Simplified Arabic" w:hAnsi="Simplified Arabic" w:cs="Simplified Arabic" w:hint="cs"/>
          <w:sz w:val="28"/>
          <w:szCs w:val="28"/>
          <w:rtl/>
          <w:lang w:bidi="ar-EG"/>
        </w:rPr>
        <w:t xml:space="preserve"> </w:t>
      </w:r>
      <w:r w:rsidRPr="00A42D27">
        <w:rPr>
          <w:rFonts w:ascii="Simplified Arabic" w:hAnsi="Simplified Arabic" w:cs="Simplified Arabic" w:hint="cs"/>
          <w:sz w:val="28"/>
          <w:szCs w:val="28"/>
          <w:rtl/>
          <w:lang w:bidi="ar-EG"/>
        </w:rPr>
        <w:t>تعمل على تشجيع التعاون الداخلي والتواصل بين الوظائف والإدارات المختلفة داخل المنظمة.</w:t>
      </w:r>
    </w:p>
    <w:p w14:paraId="1BB954A1" w14:textId="77777777" w:rsidR="000A615A" w:rsidRPr="000A615A" w:rsidRDefault="000A615A" w:rsidP="000A615A">
      <w:pPr>
        <w:bidi/>
        <w:spacing w:before="240" w:line="240" w:lineRule="auto"/>
        <w:ind w:right="-142"/>
        <w:rPr>
          <w:rFonts w:ascii="Simplified Arabic" w:hAnsi="Simplified Arabic" w:cs="Simplified Arabic"/>
          <w:b/>
          <w:bCs/>
          <w:sz w:val="28"/>
          <w:szCs w:val="28"/>
          <w:rtl/>
          <w:lang w:bidi="ar-EG"/>
        </w:rPr>
      </w:pPr>
      <w:r w:rsidRPr="000A615A">
        <w:rPr>
          <w:rFonts w:ascii="Simplified Arabic" w:hAnsi="Simplified Arabic" w:cs="Simplified Arabic" w:hint="cs"/>
          <w:b/>
          <w:bCs/>
          <w:sz w:val="28"/>
          <w:szCs w:val="28"/>
          <w:rtl/>
          <w:lang w:bidi="ar-EG"/>
        </w:rPr>
        <w:t>أساليب إدارة المخاطر في المؤسسات الحكومية</w:t>
      </w:r>
    </w:p>
    <w:p w14:paraId="68B975B8" w14:textId="77777777" w:rsidR="008B7F06" w:rsidRDefault="000A615A" w:rsidP="008B7F06">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يشمل مجموعة من الاستراتيجيات والممارسات التي تهدف إلى تحليل وتقييم وإدارة المخاطر بفعالية وكفاءة.</w:t>
      </w:r>
    </w:p>
    <w:p w14:paraId="06240A44" w14:textId="0D6D1137" w:rsidR="000A615A" w:rsidRDefault="000A615A" w:rsidP="008B7F06">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فيما يلي بعض الأساليب الأكثر شيوعاً لإدارة المخاطر في هذه المنظمات:</w:t>
      </w:r>
      <w:r w:rsidR="00681354">
        <w:rPr>
          <w:rFonts w:ascii="Simplified Arabic" w:hAnsi="Simplified Arabic" w:cs="Simplified Arabic" w:hint="cs"/>
          <w:sz w:val="28"/>
          <w:szCs w:val="28"/>
          <w:rtl/>
          <w:lang w:bidi="ar-EG"/>
        </w:rPr>
        <w:t xml:space="preserve"> </w:t>
      </w:r>
      <w:proofErr w:type="gramStart"/>
      <w:r w:rsidR="00681354">
        <w:rPr>
          <w:rFonts w:ascii="Simplified Arabic" w:hAnsi="Simplified Arabic" w:cs="Simplified Arabic" w:hint="cs"/>
          <w:sz w:val="28"/>
          <w:szCs w:val="28"/>
          <w:rtl/>
          <w:lang w:bidi="ar-EG"/>
        </w:rPr>
        <w:t>(</w:t>
      </w:r>
      <w:r w:rsidR="00681354">
        <w:rPr>
          <w:rFonts w:ascii="Simplified Arabic" w:hAnsi="Simplified Arabic" w:cs="Simplified Arabic" w:hint="cs"/>
          <w:sz w:val="28"/>
          <w:szCs w:val="28"/>
          <w:lang w:bidi="ar-EG"/>
        </w:rPr>
        <w:t xml:space="preserve"> Kotane</w:t>
      </w:r>
      <w:proofErr w:type="gramEnd"/>
      <w:r w:rsidR="00681354">
        <w:rPr>
          <w:rFonts w:ascii="Simplified Arabic" w:hAnsi="Simplified Arabic" w:cs="Simplified Arabic" w:hint="cs"/>
          <w:sz w:val="28"/>
          <w:szCs w:val="28"/>
          <w:lang w:bidi="ar-EG"/>
        </w:rPr>
        <w:t xml:space="preserve"> &amp; Irina Kuzmina,2012  </w:t>
      </w:r>
      <w:r w:rsidR="00615A3D">
        <w:rPr>
          <w:rFonts w:ascii="Simplified Arabic" w:hAnsi="Simplified Arabic" w:cs="Simplified Arabic" w:hint="cs"/>
          <w:sz w:val="28"/>
          <w:szCs w:val="28"/>
          <w:rtl/>
          <w:lang w:bidi="ar-EG"/>
        </w:rPr>
        <w:t>).</w:t>
      </w:r>
    </w:p>
    <w:p w14:paraId="107F1024" w14:textId="1C747584" w:rsidR="000A615A" w:rsidRDefault="000A615A" w:rsidP="008B7F06">
      <w:pPr>
        <w:pStyle w:val="a3"/>
        <w:numPr>
          <w:ilvl w:val="0"/>
          <w:numId w:val="37"/>
        </w:numPr>
        <w:bidi/>
        <w:spacing w:before="240" w:line="240" w:lineRule="auto"/>
        <w:ind w:right="-142"/>
        <w:rPr>
          <w:rFonts w:ascii="Simplified Arabic" w:hAnsi="Simplified Arabic" w:cs="Simplified Arabic"/>
          <w:sz w:val="28"/>
          <w:szCs w:val="28"/>
          <w:lang w:bidi="ar-EG"/>
        </w:rPr>
      </w:pPr>
      <w:r w:rsidRPr="008B7F06">
        <w:rPr>
          <w:rFonts w:ascii="Simplified Arabic" w:hAnsi="Simplified Arabic" w:cs="Simplified Arabic" w:hint="cs"/>
          <w:sz w:val="28"/>
          <w:szCs w:val="28"/>
          <w:rtl/>
          <w:lang w:bidi="ar-EG"/>
        </w:rPr>
        <w:lastRenderedPageBreak/>
        <w:t>تحليل المخاطر:</w:t>
      </w:r>
      <w:r w:rsidR="008B7F06">
        <w:rPr>
          <w:rFonts w:ascii="Simplified Arabic" w:hAnsi="Simplified Arabic" w:cs="Simplified Arabic" w:hint="cs"/>
          <w:sz w:val="28"/>
          <w:szCs w:val="28"/>
          <w:rtl/>
          <w:lang w:bidi="ar-EG"/>
        </w:rPr>
        <w:t xml:space="preserve"> </w:t>
      </w:r>
      <w:r w:rsidRPr="008B7F06">
        <w:rPr>
          <w:rFonts w:ascii="Simplified Arabic" w:hAnsi="Simplified Arabic" w:cs="Simplified Arabic" w:hint="cs"/>
          <w:sz w:val="28"/>
          <w:szCs w:val="28"/>
          <w:rtl/>
          <w:lang w:bidi="ar-EG"/>
        </w:rPr>
        <w:t>تتضمن هذه العملية تحديد وتصنيف المخاطر التي يمكن أن تؤثر على الأهداف التنظيمية. يمكن استخدام تقنيات مثل تصنيف المخاطر وتحليل التأثير والاحتمالات لتقييم المخاطر.</w:t>
      </w:r>
    </w:p>
    <w:p w14:paraId="798D2F02" w14:textId="7357DF40" w:rsidR="00B92ED0" w:rsidRPr="00B92ED0" w:rsidRDefault="00B92ED0" w:rsidP="00B92ED0">
      <w:pPr>
        <w:pStyle w:val="a3"/>
        <w:numPr>
          <w:ilvl w:val="0"/>
          <w:numId w:val="37"/>
        </w:numPr>
        <w:bidi/>
        <w:spacing w:before="240" w:line="240" w:lineRule="auto"/>
        <w:ind w:right="-142"/>
        <w:rPr>
          <w:rFonts w:ascii="Simplified Arabic" w:hAnsi="Simplified Arabic" w:cs="Simplified Arabic"/>
          <w:sz w:val="28"/>
          <w:szCs w:val="28"/>
          <w:rtl/>
          <w:lang w:bidi="ar-EG"/>
        </w:rPr>
      </w:pPr>
      <w:r w:rsidRPr="00B92ED0">
        <w:rPr>
          <w:rFonts w:ascii="Simplified Arabic" w:hAnsi="Simplified Arabic" w:cs="Simplified Arabic" w:hint="cs"/>
          <w:sz w:val="28"/>
          <w:szCs w:val="28"/>
          <w:rtl/>
          <w:lang w:bidi="ar-EG"/>
        </w:rPr>
        <w:t>وضع خطة للمخاطر:</w:t>
      </w:r>
      <w:r>
        <w:rPr>
          <w:rFonts w:ascii="Simplified Arabic" w:hAnsi="Simplified Arabic" w:cs="Simplified Arabic" w:hint="cs"/>
          <w:sz w:val="28"/>
          <w:szCs w:val="28"/>
          <w:rtl/>
          <w:lang w:bidi="ar-EG"/>
        </w:rPr>
        <w:t xml:space="preserve"> </w:t>
      </w:r>
      <w:r w:rsidRPr="00B92ED0">
        <w:rPr>
          <w:rFonts w:ascii="Simplified Arabic" w:hAnsi="Simplified Arabic" w:cs="Simplified Arabic" w:hint="cs"/>
          <w:sz w:val="28"/>
          <w:szCs w:val="28"/>
          <w:rtl/>
          <w:lang w:bidi="ar-EG"/>
        </w:rPr>
        <w:t>بناءً على نتائج تقييم المخاطر، ينبغي وضع استراتيجيات وسياسات لمعالجة المخاطر التي تم تحديدها، وتشمل هذه الاستراتيجيات تخفيف المخاطر، ونقل المخاطر، وتجنب المخاطر، وقبول المخاطر.</w:t>
      </w:r>
    </w:p>
    <w:p w14:paraId="3255F6B0" w14:textId="1BF6E499" w:rsidR="00B92ED0" w:rsidRDefault="00B92ED0" w:rsidP="00B92ED0">
      <w:pPr>
        <w:pStyle w:val="a3"/>
        <w:numPr>
          <w:ilvl w:val="0"/>
          <w:numId w:val="37"/>
        </w:numPr>
        <w:bidi/>
        <w:spacing w:before="240" w:line="240" w:lineRule="auto"/>
        <w:ind w:right="-142"/>
        <w:rPr>
          <w:rFonts w:ascii="Simplified Arabic" w:hAnsi="Simplified Arabic" w:cs="Simplified Arabic"/>
          <w:sz w:val="28"/>
          <w:szCs w:val="28"/>
          <w:lang w:bidi="ar-EG"/>
        </w:rPr>
      </w:pPr>
      <w:r w:rsidRPr="00B92ED0">
        <w:rPr>
          <w:rFonts w:ascii="Simplified Arabic" w:hAnsi="Simplified Arabic" w:cs="Simplified Arabic" w:hint="cs"/>
          <w:sz w:val="28"/>
          <w:szCs w:val="28"/>
          <w:rtl/>
          <w:lang w:bidi="ar-EG"/>
        </w:rPr>
        <w:t>وضع خطط الطوارئ</w:t>
      </w:r>
      <w:r>
        <w:rPr>
          <w:rFonts w:ascii="Simplified Arabic" w:hAnsi="Simplified Arabic" w:cs="Simplified Arabic" w:hint="cs"/>
          <w:sz w:val="28"/>
          <w:szCs w:val="28"/>
          <w:rtl/>
          <w:lang w:bidi="ar-EG"/>
        </w:rPr>
        <w:t xml:space="preserve">: </w:t>
      </w:r>
      <w:r w:rsidRPr="00B92ED0">
        <w:rPr>
          <w:rFonts w:ascii="Simplified Arabic" w:hAnsi="Simplified Arabic" w:cs="Simplified Arabic" w:hint="cs"/>
          <w:sz w:val="28"/>
          <w:szCs w:val="28"/>
          <w:rtl/>
          <w:lang w:bidi="ar-EG"/>
        </w:rPr>
        <w:t>يجب على المنظمة إعداد خطط طوارئ محددة للتعامل مع الكوارث المحتملة، مثل الكوارث الطبيعية أو التهديدات الأمنية، وينبغي أن تكون هذه الخطط متعددة الأوجه وأن تتضمن خطوات واضحة لمعالجة حالات الطوارئ.</w:t>
      </w:r>
    </w:p>
    <w:p w14:paraId="2111826C" w14:textId="2DE03480" w:rsidR="004B1854" w:rsidRPr="004B1854" w:rsidRDefault="004B1854" w:rsidP="004B1854">
      <w:pPr>
        <w:pStyle w:val="a3"/>
        <w:numPr>
          <w:ilvl w:val="0"/>
          <w:numId w:val="37"/>
        </w:numPr>
        <w:bidi/>
        <w:spacing w:before="240" w:line="240" w:lineRule="auto"/>
        <w:ind w:right="-142"/>
        <w:rPr>
          <w:rFonts w:ascii="Simplified Arabic" w:hAnsi="Simplified Arabic" w:cs="Simplified Arabic"/>
          <w:sz w:val="28"/>
          <w:szCs w:val="28"/>
          <w:rtl/>
          <w:lang w:bidi="ar-EG"/>
        </w:rPr>
      </w:pPr>
      <w:r w:rsidRPr="004B1854">
        <w:rPr>
          <w:rFonts w:ascii="Simplified Arabic" w:hAnsi="Simplified Arabic" w:cs="Simplified Arabic" w:hint="cs"/>
          <w:sz w:val="28"/>
          <w:szCs w:val="28"/>
          <w:rtl/>
          <w:lang w:bidi="ar-EG"/>
        </w:rPr>
        <w:t>التدريب والتوعية: يتطلب توعية الموظفين بأهمية إدارة المخاطر وتدريبهم على كيفية إدارة المخاطر وتنفيذ خطط الطوارئ، ويمكن جدولة تمارين منتظمة لتقييم الاستعداد التنظيمي للأزمات المحتملة.</w:t>
      </w:r>
    </w:p>
    <w:p w14:paraId="1893C9D0" w14:textId="2798348F" w:rsidR="004B1854" w:rsidRPr="009A1F13" w:rsidRDefault="004B1854" w:rsidP="009A1F13">
      <w:pPr>
        <w:pStyle w:val="a3"/>
        <w:numPr>
          <w:ilvl w:val="0"/>
          <w:numId w:val="37"/>
        </w:numPr>
        <w:bidi/>
        <w:spacing w:before="240" w:line="240" w:lineRule="auto"/>
        <w:ind w:right="-142"/>
        <w:rPr>
          <w:rFonts w:ascii="Simplified Arabic" w:hAnsi="Simplified Arabic" w:cs="Simplified Arabic"/>
          <w:sz w:val="28"/>
          <w:szCs w:val="28"/>
          <w:rtl/>
          <w:lang w:bidi="ar-EG"/>
        </w:rPr>
      </w:pPr>
      <w:r w:rsidRPr="004B1854">
        <w:rPr>
          <w:rFonts w:ascii="Simplified Arabic" w:hAnsi="Simplified Arabic" w:cs="Simplified Arabic" w:hint="cs"/>
          <w:sz w:val="28"/>
          <w:szCs w:val="28"/>
          <w:rtl/>
          <w:lang w:bidi="ar-EG"/>
        </w:rPr>
        <w:t>المراقبة والتقييم:</w:t>
      </w:r>
      <w:r w:rsidR="009A1F13">
        <w:rPr>
          <w:rFonts w:ascii="Simplified Arabic" w:hAnsi="Simplified Arabic" w:cs="Simplified Arabic" w:hint="cs"/>
          <w:sz w:val="28"/>
          <w:szCs w:val="28"/>
          <w:rtl/>
          <w:lang w:bidi="ar-EG"/>
        </w:rPr>
        <w:t xml:space="preserve"> </w:t>
      </w:r>
      <w:r w:rsidRPr="009A1F13">
        <w:rPr>
          <w:rFonts w:ascii="Simplified Arabic" w:hAnsi="Simplified Arabic" w:cs="Simplified Arabic" w:hint="cs"/>
          <w:sz w:val="28"/>
          <w:szCs w:val="28"/>
          <w:rtl/>
          <w:lang w:bidi="ar-EG"/>
        </w:rPr>
        <w:t>يجب على المنظمة مراقبة تنفيذ سياسات إدارة المخاطر، وتقديم تقارير مرحلية دورية وينبغي أيضاً مراجعة السياسات والإجراءات بشكل دوري للتأكد من تحسينها وتكييفها مع التغييرات.</w:t>
      </w:r>
    </w:p>
    <w:p w14:paraId="5BE64B72" w14:textId="06A950BB" w:rsidR="004B1854" w:rsidRDefault="004B1854" w:rsidP="009A1F13">
      <w:pPr>
        <w:pStyle w:val="a3"/>
        <w:numPr>
          <w:ilvl w:val="0"/>
          <w:numId w:val="37"/>
        </w:numPr>
        <w:bidi/>
        <w:spacing w:before="240" w:line="240" w:lineRule="auto"/>
        <w:ind w:right="-142"/>
        <w:rPr>
          <w:rFonts w:ascii="Simplified Arabic" w:hAnsi="Simplified Arabic" w:cs="Simplified Arabic"/>
          <w:sz w:val="28"/>
          <w:szCs w:val="28"/>
          <w:lang w:bidi="ar-EG"/>
        </w:rPr>
      </w:pPr>
      <w:r w:rsidRPr="009A1F13">
        <w:rPr>
          <w:rFonts w:ascii="Simplified Arabic" w:hAnsi="Simplified Arabic" w:cs="Simplified Arabic" w:hint="cs"/>
          <w:sz w:val="28"/>
          <w:szCs w:val="28"/>
          <w:rtl/>
          <w:lang w:bidi="ar-EG"/>
        </w:rPr>
        <w:t>التحليل الاقتصادي:</w:t>
      </w:r>
      <w:r w:rsidR="009A1F13">
        <w:rPr>
          <w:rFonts w:ascii="Simplified Arabic" w:hAnsi="Simplified Arabic" w:cs="Simplified Arabic" w:hint="cs"/>
          <w:sz w:val="28"/>
          <w:szCs w:val="28"/>
          <w:rtl/>
          <w:lang w:bidi="ar-EG"/>
        </w:rPr>
        <w:t xml:space="preserve"> </w:t>
      </w:r>
      <w:r w:rsidRPr="009A1F13">
        <w:rPr>
          <w:rFonts w:ascii="Simplified Arabic" w:hAnsi="Simplified Arabic" w:cs="Simplified Arabic" w:hint="cs"/>
          <w:sz w:val="28"/>
          <w:szCs w:val="28"/>
          <w:rtl/>
          <w:lang w:bidi="ar-EG"/>
        </w:rPr>
        <w:t>يتضمن هذا التحليل تحليل التكاليف والفوائد المحتملة لتنفيذ تدخل إدارة المخاطر، يساعد التحليل الاقتصادي في اتخاذ قرارات التخصيص المستنيرة.</w:t>
      </w:r>
    </w:p>
    <w:p w14:paraId="7168BB47" w14:textId="77777777" w:rsidR="009A1F13" w:rsidRPr="009A1F13" w:rsidRDefault="009A1F13" w:rsidP="009A1F13">
      <w:pPr>
        <w:pStyle w:val="a3"/>
        <w:bidi/>
        <w:spacing w:before="240" w:line="240" w:lineRule="auto"/>
        <w:ind w:right="-142"/>
        <w:rPr>
          <w:rFonts w:ascii="Simplified Arabic" w:hAnsi="Simplified Arabic" w:cs="Simplified Arabic"/>
          <w:sz w:val="28"/>
          <w:szCs w:val="28"/>
          <w:rtl/>
          <w:lang w:bidi="ar-EG"/>
        </w:rPr>
      </w:pPr>
    </w:p>
    <w:p w14:paraId="001DFAAD" w14:textId="176789AB" w:rsidR="0070252A" w:rsidRDefault="00225EBF" w:rsidP="008D70A5">
      <w:pPr>
        <w:bidi/>
        <w:spacing w:before="240" w:line="240" w:lineRule="auto"/>
        <w:ind w:right="-142"/>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النظريات المفسرة لإدارة المخاطر</w:t>
      </w:r>
      <w:r w:rsidR="004D28C7">
        <w:rPr>
          <w:rFonts w:ascii="Simplified Arabic" w:hAnsi="Simplified Arabic" w:cs="Simplified Arabic" w:hint="cs"/>
          <w:b/>
          <w:bCs/>
          <w:sz w:val="28"/>
          <w:szCs w:val="28"/>
          <w:rtl/>
          <w:lang w:bidi="ar-EG"/>
        </w:rPr>
        <w:t>:</w:t>
      </w:r>
    </w:p>
    <w:p w14:paraId="4F69C89E" w14:textId="77777777" w:rsidR="001621EF" w:rsidRPr="001764D2" w:rsidRDefault="001621EF" w:rsidP="001621EF">
      <w:pPr>
        <w:pStyle w:val="a3"/>
        <w:numPr>
          <w:ilvl w:val="0"/>
          <w:numId w:val="27"/>
        </w:numPr>
        <w:bidi/>
        <w:spacing w:before="240" w:line="240" w:lineRule="auto"/>
        <w:ind w:right="-142"/>
        <w:rPr>
          <w:rFonts w:ascii="Simplified Arabic" w:hAnsi="Simplified Arabic" w:cs="Simplified Arabic"/>
          <w:b/>
          <w:bCs/>
          <w:sz w:val="28"/>
          <w:szCs w:val="28"/>
          <w:rtl/>
          <w:lang w:bidi="ar-EG"/>
        </w:rPr>
      </w:pPr>
      <w:r w:rsidRPr="001764D2">
        <w:rPr>
          <w:rFonts w:ascii="Simplified Arabic" w:hAnsi="Simplified Arabic" w:cs="Simplified Arabic" w:hint="cs"/>
          <w:b/>
          <w:bCs/>
          <w:sz w:val="28"/>
          <w:szCs w:val="28"/>
          <w:rtl/>
          <w:lang w:bidi="ar-EG"/>
        </w:rPr>
        <w:t xml:space="preserve">النظرية </w:t>
      </w:r>
      <w:proofErr w:type="spellStart"/>
      <w:r w:rsidRPr="001764D2">
        <w:rPr>
          <w:rFonts w:ascii="Simplified Arabic" w:hAnsi="Simplified Arabic" w:cs="Simplified Arabic" w:hint="cs"/>
          <w:b/>
          <w:bCs/>
          <w:sz w:val="28"/>
          <w:szCs w:val="28"/>
          <w:rtl/>
          <w:lang w:bidi="ar-EG"/>
        </w:rPr>
        <w:t>أولريش</w:t>
      </w:r>
      <w:proofErr w:type="spellEnd"/>
      <w:r w:rsidRPr="001764D2">
        <w:rPr>
          <w:rFonts w:ascii="Simplified Arabic" w:hAnsi="Simplified Arabic" w:cs="Simplified Arabic" w:hint="cs"/>
          <w:b/>
          <w:bCs/>
          <w:sz w:val="28"/>
          <w:szCs w:val="28"/>
          <w:rtl/>
          <w:lang w:bidi="ar-EG"/>
        </w:rPr>
        <w:t xml:space="preserve"> بيك</w:t>
      </w:r>
    </w:p>
    <w:p w14:paraId="284B5096" w14:textId="259DCCFD" w:rsidR="001621EF" w:rsidRPr="001621EF" w:rsidRDefault="001621EF" w:rsidP="001764D2">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يعتبر </w:t>
      </w:r>
      <w:proofErr w:type="spellStart"/>
      <w:r w:rsidR="001764D2">
        <w:rPr>
          <w:rFonts w:ascii="Simplified Arabic" w:hAnsi="Simplified Arabic" w:cs="Simplified Arabic" w:hint="cs"/>
          <w:sz w:val="28"/>
          <w:szCs w:val="28"/>
          <w:rtl/>
          <w:lang w:bidi="ar-EG"/>
        </w:rPr>
        <w:t>أولريش</w:t>
      </w:r>
      <w:proofErr w:type="spellEnd"/>
      <w:r>
        <w:rPr>
          <w:rFonts w:ascii="Simplified Arabic" w:hAnsi="Simplified Arabic" w:cs="Simplified Arabic" w:hint="cs"/>
          <w:sz w:val="28"/>
          <w:szCs w:val="28"/>
          <w:rtl/>
          <w:lang w:bidi="ar-EG"/>
        </w:rPr>
        <w:t xml:space="preserve"> بيك من أشهر علماء الاجتماع الألمان المنظرين لمجتمعات ما بعد الحداثة حيث تتعدى إسهاماته في هذا المجال حدود النظرية الكلاسيكية التي استمرت لعقود طويلة من الزمن ولم تواكب الإفرازات الجديدة لمجتمع ما بعد الحداثة وما أحدثه من تغيرات جذرية في مجال الظواهر والعلاقات والأفعال الاجتماعية، غير أن </w:t>
      </w:r>
      <w:proofErr w:type="spellStart"/>
      <w:r>
        <w:rPr>
          <w:rFonts w:ascii="Simplified Arabic" w:hAnsi="Simplified Arabic" w:cs="Simplified Arabic" w:hint="cs"/>
          <w:sz w:val="28"/>
          <w:szCs w:val="28"/>
          <w:rtl/>
          <w:lang w:bidi="ar-EG"/>
        </w:rPr>
        <w:t>أولريش</w:t>
      </w:r>
      <w:proofErr w:type="spellEnd"/>
      <w:r>
        <w:rPr>
          <w:rFonts w:ascii="Simplified Arabic" w:hAnsi="Simplified Arabic" w:cs="Simplified Arabic" w:hint="cs"/>
          <w:sz w:val="28"/>
          <w:szCs w:val="28"/>
          <w:rtl/>
          <w:lang w:bidi="ar-EG"/>
        </w:rPr>
        <w:t xml:space="preserve"> بيك خرج عن السياق الفكري والمنهجي الاجتماعي المألوف وأسس موضوع جديد المخاطر) كمدخل للدراسات السيكولوجية المرتبطة المجتمع ما بعد الحداثة وبهذا يعتبر </w:t>
      </w:r>
      <w:proofErr w:type="spellStart"/>
      <w:r>
        <w:rPr>
          <w:rFonts w:ascii="Simplified Arabic" w:hAnsi="Simplified Arabic" w:cs="Simplified Arabic" w:hint="cs"/>
          <w:sz w:val="28"/>
          <w:szCs w:val="28"/>
          <w:rtl/>
          <w:lang w:bidi="ar-EG"/>
        </w:rPr>
        <w:t>أولريش</w:t>
      </w:r>
      <w:proofErr w:type="spellEnd"/>
      <w:r>
        <w:rPr>
          <w:rFonts w:ascii="Simplified Arabic" w:hAnsi="Simplified Arabic" w:cs="Simplified Arabic" w:hint="cs"/>
          <w:sz w:val="28"/>
          <w:szCs w:val="28"/>
          <w:rtl/>
          <w:lang w:bidi="ar-EG"/>
        </w:rPr>
        <w:t xml:space="preserve"> بيك قد أصل تأصيلا قاعديا الدراسة المخاطر الاجتماعية يمكن أن تبنى عليها دراسات مستقبلية تساهم في صياغة</w:t>
      </w:r>
      <w:r w:rsidR="001764D2">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النظريات الاجتماعية لمجتمع ما بعد الحداثة.</w:t>
      </w:r>
    </w:p>
    <w:p w14:paraId="050A3C26" w14:textId="4FEE2406" w:rsidR="00BF37C6" w:rsidRDefault="001C1752" w:rsidP="0069568E">
      <w:pPr>
        <w:bidi/>
        <w:spacing w:before="240" w:line="240" w:lineRule="auto"/>
        <w:ind w:right="-142"/>
        <w:rPr>
          <w:rFonts w:ascii="Simplified Arabic" w:hAnsi="Simplified Arabic" w:cs="Simplified Arabic"/>
          <w:sz w:val="28"/>
          <w:szCs w:val="28"/>
          <w:rtl/>
          <w:lang w:bidi="ar-EG"/>
        </w:rPr>
      </w:pPr>
      <w:proofErr w:type="gramStart"/>
      <w:r>
        <w:rPr>
          <w:rFonts w:ascii="Simplified Arabic" w:hAnsi="Simplified Arabic" w:cs="Simplified Arabic" w:hint="cs"/>
          <w:sz w:val="28"/>
          <w:szCs w:val="28"/>
          <w:rtl/>
          <w:lang w:bidi="ar-EG"/>
        </w:rPr>
        <w:t>و يرى</w:t>
      </w:r>
      <w:proofErr w:type="gram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أولريش</w:t>
      </w:r>
      <w:proofErr w:type="spellEnd"/>
      <w:r>
        <w:rPr>
          <w:rFonts w:ascii="Simplified Arabic" w:hAnsi="Simplified Arabic" w:cs="Simplified Arabic" w:hint="cs"/>
          <w:sz w:val="28"/>
          <w:szCs w:val="28"/>
          <w:rtl/>
          <w:lang w:bidi="ar-EG"/>
        </w:rPr>
        <w:t xml:space="preserve"> بيك أن مجتمع المخاطرة قد ظهر مع منتصف القرن العشرين، وهو مجتمع ساخط على تبعات الحداثة السلبية، يبحث في كيفية إدارة المخاطر</w:t>
      </w:r>
      <w:r w:rsidR="007A323F">
        <w:rPr>
          <w:rFonts w:ascii="Simplified Arabic" w:hAnsi="Simplified Arabic" w:cs="Simplified Arabic" w:hint="cs"/>
          <w:sz w:val="28"/>
          <w:szCs w:val="28"/>
          <w:rtl/>
          <w:lang w:bidi="ar-EG"/>
        </w:rPr>
        <w:t xml:space="preserve"> </w:t>
      </w:r>
      <w:r w:rsidR="007A323F">
        <w:rPr>
          <w:rFonts w:ascii="Simplified Arabic" w:hAnsi="Simplified Arabic" w:cs="Simplified Arabic" w:hint="cs"/>
          <w:sz w:val="28"/>
          <w:szCs w:val="28"/>
          <w:lang w:bidi="ar-EG"/>
        </w:rPr>
        <w:t>Risk Management</w:t>
      </w:r>
      <w:r w:rsidR="00BF37C6">
        <w:rPr>
          <w:rFonts w:ascii="Simplified Arabic" w:hAnsi="Simplified Arabic" w:cs="Simplified Arabic" w:hint="cs"/>
          <w:sz w:val="28"/>
          <w:szCs w:val="28"/>
          <w:lang w:bidi="ar-EG"/>
        </w:rPr>
        <w:t xml:space="preserve"> </w:t>
      </w:r>
      <w:r w:rsidR="0069568E">
        <w:rPr>
          <w:rFonts w:ascii="Simplified Arabic" w:hAnsi="Simplified Arabic" w:cs="Simplified Arabic" w:hint="cs"/>
          <w:sz w:val="28"/>
          <w:szCs w:val="28"/>
          <w:rtl/>
          <w:lang w:bidi="ar-EG"/>
        </w:rPr>
        <w:t xml:space="preserve">  والأخطار </w:t>
      </w:r>
      <w:r w:rsidR="00BF37C6">
        <w:rPr>
          <w:rFonts w:ascii="Simplified Arabic" w:hAnsi="Simplified Arabic" w:cs="Simplified Arabic" w:hint="cs"/>
          <w:sz w:val="28"/>
          <w:szCs w:val="28"/>
          <w:rtl/>
          <w:lang w:bidi="ar-EG"/>
        </w:rPr>
        <w:t xml:space="preserve">بالوقاية </w:t>
      </w:r>
      <w:r w:rsidR="00BF37C6">
        <w:rPr>
          <w:rFonts w:ascii="Simplified Arabic" w:hAnsi="Simplified Arabic" w:cs="Simplified Arabic" w:hint="cs"/>
          <w:sz w:val="28"/>
          <w:szCs w:val="28"/>
          <w:rtl/>
          <w:lang w:bidi="ar-EG"/>
        </w:rPr>
        <w:lastRenderedPageBreak/>
        <w:t>والعلاج معا. وهو ما أوضحه في كتابه مجتمع</w:t>
      </w:r>
      <w:r w:rsidR="0069568E">
        <w:rPr>
          <w:rFonts w:ascii="Simplified Arabic" w:hAnsi="Simplified Arabic" w:cs="Simplified Arabic" w:hint="cs"/>
          <w:sz w:val="28"/>
          <w:szCs w:val="28"/>
          <w:lang w:bidi="ar-EG"/>
        </w:rPr>
        <w:t xml:space="preserve"> </w:t>
      </w:r>
      <w:r w:rsidR="00BF37C6">
        <w:rPr>
          <w:rFonts w:ascii="Simplified Arabic" w:hAnsi="Simplified Arabic" w:cs="Simplified Arabic" w:hint="cs"/>
          <w:sz w:val="28"/>
          <w:szCs w:val="28"/>
          <w:rtl/>
          <w:lang w:bidi="ar-EG"/>
        </w:rPr>
        <w:t xml:space="preserve">المخاطرة الذي كتبه عام 1985، وهو نفس العام الذي حدثت فيه كارثة تشير نوبل بأوكرانيا حيث انفجر مفاعل نووي كاد يودي بحياة الملايين من البشر ناهيك عن الأضرار المادية والبيئية والإيكولوجية، ومن هذه الحادثة انطلق </w:t>
      </w:r>
      <w:proofErr w:type="spellStart"/>
      <w:r w:rsidR="00BF37C6">
        <w:rPr>
          <w:rFonts w:ascii="Simplified Arabic" w:hAnsi="Simplified Arabic" w:cs="Simplified Arabic" w:hint="cs"/>
          <w:sz w:val="28"/>
          <w:szCs w:val="28"/>
          <w:rtl/>
          <w:lang w:bidi="ar-EG"/>
        </w:rPr>
        <w:t>أولريش</w:t>
      </w:r>
      <w:proofErr w:type="spellEnd"/>
      <w:r w:rsidR="00BF37C6">
        <w:rPr>
          <w:rFonts w:ascii="Simplified Arabic" w:hAnsi="Simplified Arabic" w:cs="Simplified Arabic" w:hint="cs"/>
          <w:sz w:val="28"/>
          <w:szCs w:val="28"/>
          <w:rtl/>
          <w:lang w:bidi="ar-EG"/>
        </w:rPr>
        <w:t xml:space="preserve"> بيك في دراسته لمجتمع ما بعد الحداثة حيث تعتبر هذه الحادثة عينة بسيطة من مجموع المخاطر التي تتربص بالمجتمعات الحالية مشيرا إلى أن مجتمعات النصف الثاني من القرن العشرين بانت مرغمة على مواجهة سلبيات الحداثة وإيجاد الحلول والبدائل المناسبة لمجابهة تحدياتها وإدارتها، وهو ما أسماه بعقد المخاطرة أي مدى القدرة على التحكم في التهديدات والأخطار الناجمة عن الصناعة والقدرة على تعويضها. غير أنه في كتابه الأخير مجتمع المخاطر العالمي": بحثا عن الأمان المفقود عام 2006، قد فرق فيه بين مجتمع المخاطرة </w:t>
      </w:r>
      <w:proofErr w:type="gramStart"/>
      <w:r w:rsidR="00BF37C6">
        <w:rPr>
          <w:rFonts w:ascii="Simplified Arabic" w:hAnsi="Simplified Arabic" w:cs="Simplified Arabic" w:hint="cs"/>
          <w:sz w:val="28"/>
          <w:szCs w:val="28"/>
          <w:rtl/>
          <w:lang w:bidi="ar-EG"/>
        </w:rPr>
        <w:t>و مجتمع</w:t>
      </w:r>
      <w:proofErr w:type="gramEnd"/>
      <w:r w:rsidR="00BF37C6">
        <w:rPr>
          <w:rFonts w:ascii="Simplified Arabic" w:hAnsi="Simplified Arabic" w:cs="Simplified Arabic" w:hint="cs"/>
          <w:sz w:val="28"/>
          <w:szCs w:val="28"/>
          <w:rtl/>
          <w:lang w:bidi="ar-EG"/>
        </w:rPr>
        <w:t xml:space="preserve"> المخاطر العالمي، حيث هنا يظهر</w:t>
      </w:r>
      <w:r w:rsidR="0069568E">
        <w:rPr>
          <w:rFonts w:ascii="Simplified Arabic" w:hAnsi="Simplified Arabic" w:cs="Simplified Arabic" w:hint="cs"/>
          <w:sz w:val="28"/>
          <w:szCs w:val="28"/>
          <w:rtl/>
          <w:lang w:bidi="ar-EG"/>
        </w:rPr>
        <w:t xml:space="preserve"> </w:t>
      </w:r>
      <w:r w:rsidR="00BF37C6">
        <w:rPr>
          <w:rFonts w:ascii="Simplified Arabic" w:hAnsi="Simplified Arabic" w:cs="Simplified Arabic" w:hint="cs"/>
          <w:sz w:val="28"/>
          <w:szCs w:val="28"/>
          <w:rtl/>
          <w:lang w:bidi="ar-EG"/>
        </w:rPr>
        <w:t>جليا أنه يتحدث عن مجتمع عالمي تنتشر فيه المخاطر والأخطار في مختلف الأقطار</w:t>
      </w:r>
      <w:r w:rsidR="0069568E">
        <w:rPr>
          <w:rFonts w:ascii="Simplified Arabic" w:hAnsi="Simplified Arabic" w:cs="Simplified Arabic" w:hint="cs"/>
          <w:sz w:val="28"/>
          <w:szCs w:val="28"/>
          <w:rtl/>
          <w:lang w:bidi="ar-EG"/>
        </w:rPr>
        <w:t>.</w:t>
      </w:r>
    </w:p>
    <w:p w14:paraId="17A1C835" w14:textId="7E874A04" w:rsidR="005E6CF0" w:rsidRDefault="005E6CF0" w:rsidP="005E6CF0">
      <w:pPr>
        <w:bidi/>
        <w:spacing w:before="240" w:line="240" w:lineRule="auto"/>
        <w:ind w:left="360"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ويرى بيك أن المخاطر العالمية ليست نتاج للتخلف وإنما هي نتاج للأخطاء الناتجة عن العقل البشري القاصر بمعنى أن هامش الخطأ موجود في الإنسان وهي نتاج المجتمعات الحداثة التي قضت على المجتمع الصناعي الكلاسيكي الذي من أبرز مقولته السيادة الوطنية التقدم والواقع والمعرفة </w:t>
      </w:r>
      <w:proofErr w:type="gramStart"/>
      <w:r>
        <w:rPr>
          <w:rFonts w:ascii="Simplified Arabic" w:hAnsi="Simplified Arabic" w:cs="Simplified Arabic" w:hint="cs"/>
          <w:sz w:val="28"/>
          <w:szCs w:val="28"/>
          <w:rtl/>
          <w:lang w:bidi="ar-EG"/>
        </w:rPr>
        <w:t>العلمية.</w:t>
      </w:r>
      <w:r w:rsidR="00A60138">
        <w:rPr>
          <w:rFonts w:ascii="Simplified Arabic" w:hAnsi="Simplified Arabic" w:cs="Simplified Arabic" w:hint="cs"/>
          <w:sz w:val="28"/>
          <w:szCs w:val="28"/>
          <w:rtl/>
          <w:lang w:bidi="ar-EG"/>
        </w:rPr>
        <w:t>(</w:t>
      </w:r>
      <w:proofErr w:type="gramEnd"/>
      <w:r w:rsidR="00B646A3">
        <w:rPr>
          <w:rFonts w:ascii="Simplified Arabic" w:hAnsi="Simplified Arabic" w:cs="Simplified Arabic" w:hint="cs"/>
          <w:sz w:val="28"/>
          <w:szCs w:val="28"/>
          <w:lang w:bidi="ar-EG"/>
        </w:rPr>
        <w:t>DARRYL SL. JARVIS,2007</w:t>
      </w:r>
      <w:r w:rsidR="00A60138">
        <w:rPr>
          <w:rFonts w:ascii="Simplified Arabic" w:hAnsi="Simplified Arabic" w:cs="Simplified Arabic" w:hint="cs"/>
          <w:sz w:val="28"/>
          <w:szCs w:val="28"/>
          <w:rtl/>
          <w:lang w:bidi="ar-EG"/>
        </w:rPr>
        <w:t>)</w:t>
      </w:r>
      <w:r w:rsidR="00B646A3">
        <w:rPr>
          <w:rFonts w:ascii="Simplified Arabic" w:hAnsi="Simplified Arabic" w:cs="Simplified Arabic" w:hint="cs"/>
          <w:sz w:val="28"/>
          <w:szCs w:val="28"/>
          <w:rtl/>
          <w:lang w:bidi="ar-EG"/>
        </w:rPr>
        <w:t>.</w:t>
      </w:r>
    </w:p>
    <w:p w14:paraId="72648B0E" w14:textId="35F2FDBA" w:rsidR="0087377C" w:rsidRDefault="000F0E1D" w:rsidP="0087377C">
      <w:pPr>
        <w:bidi/>
        <w:spacing w:before="240" w:line="240" w:lineRule="auto"/>
        <w:ind w:left="360"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إن مصطلح انعكاسية التحديث التي أشار إليه بيك يعني أن التقدم والتطور الحاصل في جميع المجالات العلمية والاقتصادية والاجتماعية والتكنولوجية</w:t>
      </w:r>
      <w:r w:rsidR="00ED22B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والذي كان هدفه</w:t>
      </w:r>
      <w:r w:rsidR="0087377C">
        <w:rPr>
          <w:rFonts w:ascii="Simplified Arabic" w:hAnsi="Simplified Arabic" w:cs="Simplified Arabic" w:hint="cs"/>
          <w:sz w:val="28"/>
          <w:szCs w:val="28"/>
          <w:rtl/>
          <w:lang w:bidi="ar-EG"/>
        </w:rPr>
        <w:t xml:space="preserve"> الرفاهية الاجتماعية قد انعكس سلبا على المجتمع وأصبح ينتج المخاطر التي تهدد مستقبل المجتمعات.</w:t>
      </w:r>
    </w:p>
    <w:p w14:paraId="794C6221" w14:textId="65287AE3" w:rsidR="004D22BD" w:rsidRDefault="004433C8" w:rsidP="004D22BD">
      <w:pPr>
        <w:bidi/>
        <w:spacing w:before="240" w:line="240" w:lineRule="auto"/>
        <w:ind w:left="360"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يقول </w:t>
      </w:r>
      <w:r>
        <w:rPr>
          <w:rFonts w:ascii="Simplified Arabic" w:hAnsi="Simplified Arabic" w:cs="Simplified Arabic" w:hint="cs"/>
          <w:sz w:val="28"/>
          <w:szCs w:val="28"/>
          <w:lang w:bidi="ar-EG"/>
        </w:rPr>
        <w:t>DARRYL S.L. JARVIS</w:t>
      </w:r>
      <w:r>
        <w:rPr>
          <w:rFonts w:ascii="Simplified Arabic" w:hAnsi="Simplified Arabic" w:cs="Simplified Arabic" w:hint="cs"/>
          <w:sz w:val="28"/>
          <w:szCs w:val="28"/>
          <w:rtl/>
          <w:lang w:bidi="ar-EG"/>
        </w:rPr>
        <w:t xml:space="preserve">: </w:t>
      </w:r>
      <w:r w:rsidR="004D22BD">
        <w:rPr>
          <w:rFonts w:ascii="Simplified Arabic" w:hAnsi="Simplified Arabic" w:cs="Simplified Arabic" w:hint="cs"/>
          <w:sz w:val="28"/>
          <w:szCs w:val="28"/>
          <w:rtl/>
          <w:lang w:bidi="ar-EG"/>
        </w:rPr>
        <w:t>إن أعظم مستويات الثروة المادية التي رأيناها في تاريخ البشرية هي أن المحركات الرئيسية لإنتاج المخاطر في المجتمع. من بين المخاطر التي تحدث عنها بيك الدمار البيني مثل الإشعاع الكهرومغناطيسي والمواد الكيماوية السموم الصناعية والملوثات الإشعاع النووي والأخطار البيئية تراجع المساحات الخضراء، الأدوية العشبية، تلوث المياه بفعل التسميد الزائد عن الحد والتغير المناخي الحروب والصراعات اندثار الثقافات، تلوث الهواء والبحار الغازات الدفيئة والاحتباس الحراري وثقب الأوزون، والأمطار الحموية والزراعة الوراثية وتناقص الثروات الباطنية والمياه الجوفية، تقلص الثروة السمكية.</w:t>
      </w:r>
    </w:p>
    <w:p w14:paraId="32E59444" w14:textId="77EE0A6F" w:rsidR="00452046" w:rsidRDefault="00452046" w:rsidP="00724283">
      <w:pPr>
        <w:bidi/>
        <w:spacing w:before="240" w:line="240" w:lineRule="auto"/>
        <w:ind w:left="360"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إضافة إلى مخاطر التجارب النووية وتخصيب اليورانيوم وأسلحة الدمار الشامل والحروب الكيماوية، والأوبئة الفتاكة مثل أنفلونزا الخنازير والطيور وجنون البقر والإيدز وغيرها</w:t>
      </w:r>
      <w:r w:rsidR="00724283">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كالاستنساخ والانتقاء الجيني لمختلف التكنولوجيا الحيوية، كما هناك مخاطر متعلقة بالأمن القومي والعالمي مثل التطرف الإيديولوجي والإرهاب الدولي، النزاعات الاثنية بين الطوائف والأقليات، والصراع العرقي والجندري. إضافة إلى تهجين الهويات النزعة الفردانية وانقطاع الرابط الاجتماعي، والمشكلات الاقتصادية مثل </w:t>
      </w:r>
      <w:r>
        <w:rPr>
          <w:rFonts w:ascii="Simplified Arabic" w:hAnsi="Simplified Arabic" w:cs="Simplified Arabic" w:hint="cs"/>
          <w:sz w:val="28"/>
          <w:szCs w:val="28"/>
          <w:rtl/>
          <w:lang w:bidi="ar-EG"/>
        </w:rPr>
        <w:lastRenderedPageBreak/>
        <w:t>الأزمات المالية العالمية أزمات البترول</w:t>
      </w:r>
      <w:r w:rsidR="00473193">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وغيرها من المخاطر التي شهدها العالم مؤخرا والتي أثرت </w:t>
      </w:r>
      <w:r w:rsidR="00473193">
        <w:rPr>
          <w:rFonts w:ascii="Simplified Arabic" w:hAnsi="Simplified Arabic" w:cs="Simplified Arabic" w:hint="cs"/>
          <w:sz w:val="28"/>
          <w:szCs w:val="28"/>
          <w:rtl/>
          <w:lang w:bidi="ar-EG"/>
        </w:rPr>
        <w:t xml:space="preserve">لمحالة </w:t>
      </w:r>
      <w:r>
        <w:rPr>
          <w:rFonts w:ascii="Simplified Arabic" w:hAnsi="Simplified Arabic" w:cs="Simplified Arabic" w:hint="cs"/>
          <w:sz w:val="28"/>
          <w:szCs w:val="28"/>
          <w:rtl/>
          <w:lang w:bidi="ar-EG"/>
        </w:rPr>
        <w:t>على المجتمع الإنساني أفرادا وجماعات، حيث تراكمت واتسعت إلى أن طفت على السطح منذرة بمستقبل كارثي يهدد أمن العالم دون استثناء، أغنياء وفقراء العالم، كما عمل بيك على فهم هذا التحول في المواقف والمخاوف الاجتماعية من العلم والتكنولوجيا التي تخدم مصالح معينة وعلاقتها بالمؤسسات السياسية والاجتماعية بما في ذلك تقييم مواردها</w:t>
      </w:r>
      <w:r w:rsidR="0078020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وأخطارها على الفرد والمجتمع أصبح هناك تخوف كبير وعدم الثقة في التكنولوجيا والعلم اللذين يحركهما الربح المادي حيث أن بيك قد بدأ بفهم الحداثة الصناعية وتمكنها من</w:t>
      </w:r>
      <w:r w:rsidR="00F61259">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الطبيعة.</w:t>
      </w:r>
      <w:r w:rsidR="0068122A">
        <w:rPr>
          <w:rFonts w:ascii="Simplified Arabic" w:hAnsi="Simplified Arabic" w:cs="Simplified Arabic" w:hint="cs"/>
          <w:sz w:val="28"/>
          <w:szCs w:val="28"/>
          <w:rtl/>
          <w:lang w:bidi="ar-EG"/>
        </w:rPr>
        <w:t>(جورج كتورة، ٢٠١٥).</w:t>
      </w:r>
    </w:p>
    <w:p w14:paraId="3E04B6A8" w14:textId="528597ED" w:rsidR="00E41342" w:rsidRDefault="00E41342" w:rsidP="007531C2">
      <w:pPr>
        <w:pStyle w:val="a3"/>
        <w:numPr>
          <w:ilvl w:val="0"/>
          <w:numId w:val="27"/>
        </w:numPr>
        <w:bidi/>
        <w:spacing w:before="240" w:line="240" w:lineRule="auto"/>
        <w:ind w:right="-142"/>
        <w:rPr>
          <w:rFonts w:ascii="Simplified Arabic" w:hAnsi="Simplified Arabic" w:cs="Simplified Arabic"/>
          <w:b/>
          <w:bCs/>
          <w:sz w:val="28"/>
          <w:szCs w:val="28"/>
          <w:lang w:bidi="ar-EG"/>
        </w:rPr>
      </w:pPr>
      <w:r w:rsidRPr="007531C2">
        <w:rPr>
          <w:rFonts w:ascii="Simplified Arabic" w:hAnsi="Simplified Arabic" w:cs="Simplified Arabic" w:hint="cs"/>
          <w:b/>
          <w:bCs/>
          <w:sz w:val="28"/>
          <w:szCs w:val="28"/>
          <w:rtl/>
          <w:lang w:bidi="ar-EG"/>
        </w:rPr>
        <w:t xml:space="preserve">نظرية أنتوني </w:t>
      </w:r>
      <w:proofErr w:type="spellStart"/>
      <w:r w:rsidRPr="007531C2">
        <w:rPr>
          <w:rFonts w:ascii="Simplified Arabic" w:hAnsi="Simplified Arabic" w:cs="Simplified Arabic" w:hint="cs"/>
          <w:b/>
          <w:bCs/>
          <w:sz w:val="28"/>
          <w:szCs w:val="28"/>
          <w:rtl/>
          <w:lang w:bidi="ar-EG"/>
        </w:rPr>
        <w:t>جيدنز</w:t>
      </w:r>
      <w:proofErr w:type="spellEnd"/>
      <w:r w:rsidR="00840F91">
        <w:rPr>
          <w:rFonts w:ascii="Simplified Arabic" w:hAnsi="Simplified Arabic" w:cs="Simplified Arabic" w:hint="cs"/>
          <w:b/>
          <w:bCs/>
          <w:sz w:val="28"/>
          <w:szCs w:val="28"/>
          <w:rtl/>
          <w:lang w:bidi="ar-EG"/>
        </w:rPr>
        <w:t>:</w:t>
      </w:r>
    </w:p>
    <w:p w14:paraId="48D463C1" w14:textId="3D867F46" w:rsidR="00514335" w:rsidRDefault="00514335" w:rsidP="00BB45D0">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قبل حلول عصر العولمة بسلبياته من الأمن النسبي وإيجابيات، عاش المجتمع الإنساني </w:t>
      </w:r>
      <w:proofErr w:type="spellStart"/>
      <w:r>
        <w:rPr>
          <w:rFonts w:ascii="Simplified Arabic" w:hAnsi="Simplified Arabic" w:cs="Simplified Arabic" w:hint="cs"/>
          <w:sz w:val="28"/>
          <w:szCs w:val="28"/>
          <w:rtl/>
          <w:lang w:bidi="ar-EG"/>
        </w:rPr>
        <w:t>حقبات</w:t>
      </w:r>
      <w:proofErr w:type="spellEnd"/>
      <w:r>
        <w:rPr>
          <w:rFonts w:ascii="Simplified Arabic" w:hAnsi="Simplified Arabic" w:cs="Simplified Arabic" w:hint="cs"/>
          <w:sz w:val="28"/>
          <w:szCs w:val="28"/>
          <w:rtl/>
          <w:lang w:bidi="ar-EG"/>
        </w:rPr>
        <w:t>. وليس معنى ذلك أن العالم لم تقم فيه حروب مدمرة عالمية أبرزها الحرب العالمية والحرب العالمية الثانية ودمرت فيها عواصم ومدن عامرة، وضاعت أرواح ملايين</w:t>
      </w:r>
      <w:r w:rsidR="00BB45D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الأولى البشر.</w:t>
      </w:r>
    </w:p>
    <w:p w14:paraId="753158EA" w14:textId="545C2B9A" w:rsidR="009761ED" w:rsidRDefault="009761ED" w:rsidP="006911E3">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لكننا نقصد أنه بعد فترات الحروب العالمية التي كانت تتورط فيها دول شتى الأسباب متعددة، كانت تسود فترات سلام تمتعت فيها غير مسبوق أدى إلى ارتفاع مستوى جودة</w:t>
      </w:r>
      <w:r w:rsidR="006911E3">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الحياة اقتصاديا المجتمعات الإنسانية التي شهد بعضها ازدهارا </w:t>
      </w:r>
      <w:r>
        <w:rPr>
          <w:rFonts w:ascii="Simplified Arabic" w:hAnsi="Simplified Arabic" w:cs="Simplified Arabic" w:hint="cs"/>
          <w:sz w:val="28"/>
          <w:szCs w:val="28"/>
          <w:lang w:bidi="ar-EG"/>
        </w:rPr>
        <w:t>Quality of life</w:t>
      </w:r>
      <w:r w:rsidR="006911E3">
        <w:rPr>
          <w:rFonts w:ascii="Simplified Arabic" w:hAnsi="Simplified Arabic" w:cs="Simplified Arabic" w:hint="cs"/>
          <w:sz w:val="28"/>
          <w:szCs w:val="28"/>
          <w:lang w:bidi="ar-EG"/>
        </w:rPr>
        <w:t>)</w:t>
      </w:r>
      <w:r>
        <w:rPr>
          <w:rFonts w:ascii="Simplified Arabic" w:hAnsi="Simplified Arabic" w:cs="Simplified Arabic" w:hint="cs"/>
          <w:sz w:val="28"/>
          <w:szCs w:val="28"/>
          <w:rtl/>
          <w:lang w:bidi="ar-EG"/>
        </w:rPr>
        <w:t>) في</w:t>
      </w:r>
      <w:r w:rsidR="006911E3">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شكل عام، والتي تحولت إلى أحد المؤشرات الأساسية في تقويم التنمية المستدامة والتي</w:t>
      </w:r>
      <w:r w:rsidR="006911E3">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تطورت ليصبح الإحساس بالسعادة هو المؤشر الأعظم على نجاح برامج التنمية أو فشلها. غير أن حلول عصر العولمة مع ما صاحبه من انفتاح عالمي للأسواق في العالم وشدة الطلب</w:t>
      </w:r>
      <w:r w:rsidR="006911E3">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على المنتجات الصناعية وغيرها، أدى إلى المبالغة في استنفاد الموارد الطبيعية من ناحية وزيادة التلوث وبروز ظاهرة الاحتباس الحراري من ناحية أخرى، وكل ذلك أدى إلى بروز</w:t>
      </w:r>
      <w:r w:rsidR="006911E3">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ما يطلق عليه مجتمع الخطر (</w:t>
      </w:r>
      <w:r>
        <w:rPr>
          <w:rFonts w:ascii="Simplified Arabic" w:hAnsi="Simplified Arabic" w:cs="Simplified Arabic" w:hint="cs"/>
          <w:sz w:val="28"/>
          <w:szCs w:val="28"/>
          <w:lang w:bidi="ar-EG"/>
        </w:rPr>
        <w:t>Risk</w:t>
      </w:r>
      <w:r w:rsidR="00556870">
        <w:rPr>
          <w:rFonts w:ascii="Simplified Arabic" w:hAnsi="Simplified Arabic" w:cs="Simplified Arabic" w:hint="cs"/>
          <w:sz w:val="28"/>
          <w:szCs w:val="28"/>
          <w:lang w:bidi="ar-EG"/>
        </w:rPr>
        <w:t xml:space="preserve"> Society</w:t>
      </w:r>
      <w:r w:rsidR="00556870">
        <w:rPr>
          <w:rFonts w:ascii="Simplified Arabic" w:hAnsi="Simplified Arabic" w:cs="Simplified Arabic" w:hint="cs"/>
          <w:sz w:val="28"/>
          <w:szCs w:val="28"/>
          <w:rtl/>
          <w:lang w:bidi="ar-EG"/>
        </w:rPr>
        <w:t>)</w:t>
      </w:r>
      <w:r w:rsidR="006911E3">
        <w:rPr>
          <w:rFonts w:ascii="Simplified Arabic" w:hAnsi="Simplified Arabic" w:cs="Simplified Arabic" w:hint="cs"/>
          <w:sz w:val="28"/>
          <w:szCs w:val="28"/>
          <w:rtl/>
          <w:lang w:bidi="ar-EG"/>
        </w:rPr>
        <w:t>.</w:t>
      </w:r>
    </w:p>
    <w:p w14:paraId="2C3845D4" w14:textId="65BD3372" w:rsidR="00FF1F1C" w:rsidRDefault="00FF1F1C" w:rsidP="006C273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وربما كان عالم الاجتماع البريطاني أنتوني </w:t>
      </w:r>
      <w:proofErr w:type="spellStart"/>
      <w:r>
        <w:rPr>
          <w:rFonts w:ascii="Simplified Arabic" w:hAnsi="Simplified Arabic" w:cs="Simplified Arabic" w:hint="cs"/>
          <w:sz w:val="28"/>
          <w:szCs w:val="28"/>
          <w:rtl/>
          <w:lang w:bidi="ar-EG"/>
        </w:rPr>
        <w:t>غيدنز</w:t>
      </w:r>
      <w:proofErr w:type="spellEnd"/>
      <w:r>
        <w:rPr>
          <w:rFonts w:ascii="Simplified Arabic" w:hAnsi="Simplified Arabic" w:cs="Simplified Arabic" w:hint="cs"/>
          <w:sz w:val="28"/>
          <w:szCs w:val="28"/>
          <w:rtl/>
          <w:lang w:bidi="ar-EG"/>
        </w:rPr>
        <w:t xml:space="preserve"> هو الذي أبرز بقوة العلاقة بين العولمة</w:t>
      </w:r>
      <w:r w:rsidR="006C2737">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والأخطار</w:t>
      </w:r>
      <w:r w:rsidR="006C2737">
        <w:rPr>
          <w:rFonts w:ascii="Simplified Arabic" w:hAnsi="Simplified Arabic" w:cs="Simplified Arabic" w:hint="cs"/>
          <w:sz w:val="28"/>
          <w:szCs w:val="28"/>
          <w:rtl/>
          <w:lang w:bidi="ar-EG"/>
        </w:rPr>
        <w:t>.</w:t>
      </w:r>
    </w:p>
    <w:p w14:paraId="5DDB0319" w14:textId="0484F6EA" w:rsidR="00377E5A" w:rsidRDefault="00377E5A" w:rsidP="00377E5A">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يقول </w:t>
      </w:r>
      <w:proofErr w:type="spellStart"/>
      <w:r>
        <w:rPr>
          <w:rFonts w:ascii="Simplified Arabic" w:hAnsi="Simplified Arabic" w:cs="Simplified Arabic" w:hint="cs"/>
          <w:sz w:val="28"/>
          <w:szCs w:val="28"/>
          <w:rtl/>
          <w:lang w:bidi="ar-EG"/>
        </w:rPr>
        <w:t>غيدنز</w:t>
      </w:r>
      <w:proofErr w:type="spellEnd"/>
      <w:r>
        <w:rPr>
          <w:rFonts w:ascii="Simplified Arabic" w:hAnsi="Simplified Arabic" w:cs="Simplified Arabic" w:hint="cs"/>
          <w:sz w:val="28"/>
          <w:szCs w:val="28"/>
          <w:rtl/>
          <w:lang w:bidi="ar-EG"/>
        </w:rPr>
        <w:t xml:space="preserve"> في كتابه علم الاجتماع تؤدي العولمة إلى نتائج بعيدة المدى وتترك أثارها على جوانب الحياة الاجتماعية جميعها تقريبا باعتبارها عملية مفتوحة متناقضة العناصر. لقد كانت أوجه الخطر في الماضي معروفة الأسباب والنتائج، أما أخطار اليوم فهي تسفر عن مخرجات يصعب التكهن بها أو السيطرة عليها استطاع </w:t>
      </w:r>
      <w:proofErr w:type="spellStart"/>
      <w:r>
        <w:rPr>
          <w:rFonts w:ascii="Simplified Arabic" w:hAnsi="Simplified Arabic" w:cs="Simplified Arabic" w:hint="cs"/>
          <w:sz w:val="28"/>
          <w:szCs w:val="28"/>
          <w:rtl/>
          <w:lang w:bidi="ar-EG"/>
        </w:rPr>
        <w:t>غيدنز</w:t>
      </w:r>
      <w:proofErr w:type="spellEnd"/>
      <w:r>
        <w:rPr>
          <w:rFonts w:ascii="Simplified Arabic" w:hAnsi="Simplified Arabic" w:cs="Simplified Arabic" w:hint="cs"/>
          <w:sz w:val="28"/>
          <w:szCs w:val="28"/>
          <w:rtl/>
          <w:lang w:bidi="ar-EG"/>
        </w:rPr>
        <w:t xml:space="preserve"> بهذه العبارات المركزة أن يصوغ مشكلة البحث في موضوع الأخطار، وأن يحدد علاقتها الوثيقة بالعولمة. كما يعرف أنتوني </w:t>
      </w:r>
      <w:proofErr w:type="spellStart"/>
      <w:r>
        <w:rPr>
          <w:rFonts w:ascii="Simplified Arabic" w:hAnsi="Simplified Arabic" w:cs="Simplified Arabic" w:hint="cs"/>
          <w:sz w:val="28"/>
          <w:szCs w:val="28"/>
          <w:rtl/>
          <w:lang w:bidi="ar-EG"/>
        </w:rPr>
        <w:t>جيدنز</w:t>
      </w:r>
      <w:proofErr w:type="spellEnd"/>
      <w:r>
        <w:rPr>
          <w:rFonts w:ascii="Simplified Arabic" w:hAnsi="Simplified Arabic" w:cs="Simplified Arabic" w:hint="cs"/>
          <w:sz w:val="28"/>
          <w:szCs w:val="28"/>
          <w:rtl/>
          <w:lang w:bidi="ar-EG"/>
        </w:rPr>
        <w:t xml:space="preserve"> في كتابه عالم منفلت كيف تعيد العولمة صياغة حياتنا وان المخاطرة هي: تلك المجازفات التي يتم تقويمها فعليا في علاقتها بالاحتمالات المستقبلية.</w:t>
      </w:r>
    </w:p>
    <w:p w14:paraId="6D8D522E" w14:textId="728A248F" w:rsidR="00792FB7" w:rsidRDefault="00792FB7" w:rsidP="0096385F">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كما يقول إنها هي القوة الدافعة للمجتمع الذي يصر على التغير والذي يريد أن يحدد مستقبله ولا يتركه للدين او التقاليد أو لقوى الطبيعة بحيث أن </w:t>
      </w:r>
      <w:proofErr w:type="spellStart"/>
      <w:r>
        <w:rPr>
          <w:rFonts w:ascii="Simplified Arabic" w:hAnsi="Simplified Arabic" w:cs="Simplified Arabic" w:hint="cs"/>
          <w:sz w:val="28"/>
          <w:szCs w:val="28"/>
          <w:rtl/>
          <w:lang w:bidi="ar-EG"/>
        </w:rPr>
        <w:t>جيدنز</w:t>
      </w:r>
      <w:proofErr w:type="spellEnd"/>
      <w:r>
        <w:rPr>
          <w:rFonts w:ascii="Simplified Arabic" w:hAnsi="Simplified Arabic" w:cs="Simplified Arabic" w:hint="cs"/>
          <w:sz w:val="28"/>
          <w:szCs w:val="28"/>
          <w:rtl/>
          <w:lang w:bidi="ar-EG"/>
        </w:rPr>
        <w:t xml:space="preserve"> يرى أن المخاطر نوعان: طبيعية مخاطر خارجية، وهي ما ارتبط بالتقاليد والطبيعة الأوبئة والفيضانات والمجاعة</w:t>
      </w:r>
      <w:r w:rsidR="0096385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والجفاف والبيئة والتي تحدث خارج إرادة الإنسان</w:t>
      </w:r>
      <w:r w:rsidR="0096385F">
        <w:rPr>
          <w:rFonts w:ascii="Simplified Arabic" w:hAnsi="Simplified Arabic" w:cs="Simplified Arabic" w:hint="cs"/>
          <w:sz w:val="28"/>
          <w:szCs w:val="28"/>
          <w:rtl/>
          <w:lang w:bidi="ar-EG"/>
        </w:rPr>
        <w:t>.</w:t>
      </w:r>
    </w:p>
    <w:p w14:paraId="7A961880" w14:textId="1F54DFC5" w:rsidR="00427F2E" w:rsidRPr="00B75498" w:rsidRDefault="00043EAF" w:rsidP="00B75498">
      <w:pPr>
        <w:bidi/>
        <w:spacing w:before="240" w:line="240" w:lineRule="auto"/>
        <w:ind w:right="-142"/>
        <w:rPr>
          <w:rFonts w:ascii="Simplified Arabic" w:hAnsi="Simplified Arabic" w:cs="Simplified Arabic"/>
          <w:sz w:val="28"/>
          <w:szCs w:val="28"/>
          <w:rtl/>
          <w:lang w:bidi="ar-EG"/>
        </w:rPr>
      </w:pPr>
      <w:r w:rsidRPr="00885EA3">
        <w:rPr>
          <w:rFonts w:ascii="Simplified Arabic" w:hAnsi="Simplified Arabic" w:cs="Simplified Arabic" w:hint="cs"/>
          <w:sz w:val="28"/>
          <w:szCs w:val="28"/>
          <w:rtl/>
          <w:lang w:bidi="ar-EG"/>
        </w:rPr>
        <w:t xml:space="preserve">مخاطر مصنعة مخلقة هي التي يتدخل فيها الإنسان بإرادته، والتي تنجم عن قصور وقلة خبرة </w:t>
      </w:r>
      <w:proofErr w:type="gramStart"/>
      <w:r w:rsidRPr="00885EA3">
        <w:rPr>
          <w:rFonts w:ascii="Simplified Arabic" w:hAnsi="Simplified Arabic" w:cs="Simplified Arabic" w:hint="cs"/>
          <w:sz w:val="28"/>
          <w:szCs w:val="28"/>
          <w:rtl/>
          <w:lang w:bidi="ar-EG"/>
        </w:rPr>
        <w:t>الإنسان.</w:t>
      </w:r>
      <w:r w:rsidR="00885EA3" w:rsidRPr="00885EA3">
        <w:rPr>
          <w:rFonts w:ascii="Simplified Arabic" w:hAnsi="Simplified Arabic" w:cs="Simplified Arabic" w:hint="cs"/>
          <w:sz w:val="28"/>
          <w:szCs w:val="28"/>
          <w:rtl/>
          <w:lang w:bidi="ar-EG"/>
        </w:rPr>
        <w:t>(</w:t>
      </w:r>
      <w:proofErr w:type="gramEnd"/>
      <w:r w:rsidR="00885EA3" w:rsidRPr="00885EA3">
        <w:rPr>
          <w:rFonts w:ascii="Simplified Arabic" w:hAnsi="Simplified Arabic" w:cs="Simplified Arabic" w:hint="cs"/>
          <w:sz w:val="28"/>
          <w:szCs w:val="28"/>
          <w:rtl/>
          <w:lang w:bidi="ar-EG"/>
        </w:rPr>
        <w:t>ابن عودة محمد، ٢٠١٨).</w:t>
      </w:r>
    </w:p>
    <w:p w14:paraId="02E739B3" w14:textId="2B2A097D" w:rsidR="00C15965" w:rsidRPr="009911AC" w:rsidRDefault="00427F2E" w:rsidP="009911AC">
      <w:pPr>
        <w:bidi/>
        <w:spacing w:before="240" w:line="240" w:lineRule="auto"/>
        <w:ind w:right="-142"/>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أهمية إدارة المخاطر في المشاريع الحكومية</w:t>
      </w:r>
    </w:p>
    <w:p w14:paraId="5B8D43B0" w14:textId="59EEFE22" w:rsidR="00C15965" w:rsidRDefault="00C15965" w:rsidP="000C418F">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تعتبر إدارة المخاطر عنصرًا حيويًا في نجاح المشاريع الحكومية، حيث تساهم في تحقيق الأهداف المحددة وضمان استدامة المشاريع. وفقًا لدراسة أجراها (</w:t>
      </w:r>
      <w:r>
        <w:rPr>
          <w:rFonts w:ascii="Simplified Arabic" w:hAnsi="Simplified Arabic" w:cs="Simplified Arabic" w:hint="cs"/>
          <w:sz w:val="28"/>
          <w:szCs w:val="28"/>
          <w:lang w:bidi="ar-EG"/>
        </w:rPr>
        <w:t>Hillson, 2017</w:t>
      </w:r>
      <w:r>
        <w:rPr>
          <w:rFonts w:ascii="Simplified Arabic" w:hAnsi="Simplified Arabic" w:cs="Simplified Arabic" w:hint="cs"/>
          <w:sz w:val="28"/>
          <w:szCs w:val="28"/>
          <w:rtl/>
          <w:lang w:bidi="ar-EG"/>
        </w:rPr>
        <w:t>)، فإن إدارة المخاطر تتيح للجهات الحكومية التعرف على التهديدات المحتملة وتقييم تأثيرها، مما يساعد في اتخاذ قرارات مستنيرة.</w:t>
      </w:r>
    </w:p>
    <w:p w14:paraId="78A20186" w14:textId="2FF1E8FD" w:rsidR="00C15965" w:rsidRPr="00DD1204" w:rsidRDefault="00C15965" w:rsidP="00DD1204">
      <w:pPr>
        <w:pStyle w:val="a3"/>
        <w:numPr>
          <w:ilvl w:val="0"/>
          <w:numId w:val="30"/>
        </w:numPr>
        <w:bidi/>
        <w:spacing w:before="240" w:line="240" w:lineRule="auto"/>
        <w:ind w:right="-142"/>
        <w:rPr>
          <w:rFonts w:ascii="Simplified Arabic" w:hAnsi="Simplified Arabic" w:cs="Simplified Arabic"/>
          <w:sz w:val="28"/>
          <w:szCs w:val="28"/>
          <w:rtl/>
          <w:lang w:bidi="ar-EG"/>
        </w:rPr>
      </w:pPr>
      <w:r w:rsidRPr="00C15965">
        <w:rPr>
          <w:rFonts w:ascii="Simplified Arabic" w:hAnsi="Simplified Arabic" w:cs="Simplified Arabic" w:hint="cs"/>
          <w:sz w:val="28"/>
          <w:szCs w:val="28"/>
          <w:rtl/>
          <w:lang w:bidi="ar-EG"/>
        </w:rPr>
        <w:t>تحقيق الأهداف</w:t>
      </w:r>
      <w:r w:rsidR="000C418F">
        <w:rPr>
          <w:rFonts w:ascii="Simplified Arabic" w:hAnsi="Simplified Arabic" w:cs="Simplified Arabic" w:hint="cs"/>
          <w:sz w:val="28"/>
          <w:szCs w:val="28"/>
          <w:rtl/>
          <w:lang w:bidi="ar-EG"/>
        </w:rPr>
        <w:t>:</w:t>
      </w:r>
      <w:r w:rsidRPr="00C15965">
        <w:rPr>
          <w:rFonts w:ascii="Simplified Arabic" w:hAnsi="Simplified Arabic" w:cs="Simplified Arabic" w:hint="cs"/>
          <w:sz w:val="28"/>
          <w:szCs w:val="28"/>
          <w:rtl/>
          <w:lang w:bidi="ar-EG"/>
        </w:rPr>
        <w:t xml:space="preserve"> إدارة المخاطر تساعد في تحديد العقبات المحتملة التي قد تعوق تحقيق الأهداف، مما يتيح للمديرين وضع استراتيجيات للتغلب عليها. كما يشير (</w:t>
      </w:r>
      <w:r w:rsidRPr="00C15965">
        <w:rPr>
          <w:rFonts w:ascii="Simplified Arabic" w:hAnsi="Simplified Arabic" w:cs="Simplified Arabic" w:hint="cs"/>
          <w:sz w:val="28"/>
          <w:szCs w:val="28"/>
          <w:lang w:bidi="ar-EG"/>
        </w:rPr>
        <w:t>Kerzner, 2018</w:t>
      </w:r>
      <w:r w:rsidRPr="00C15965">
        <w:rPr>
          <w:rFonts w:ascii="Simplified Arabic" w:hAnsi="Simplified Arabic" w:cs="Simplified Arabic" w:hint="cs"/>
          <w:sz w:val="28"/>
          <w:szCs w:val="28"/>
          <w:rtl/>
          <w:lang w:bidi="ar-EG"/>
        </w:rPr>
        <w:t>) إلى أن المشاريع التي تتبنى ممارسات إدارة المخاطر تكون أكثر قدرة على تحقيق أهدافها في الوقت المحدد وضمن الميزانية المحددة.</w:t>
      </w:r>
    </w:p>
    <w:p w14:paraId="70A4B6A3" w14:textId="08BD30AD" w:rsidR="00C15965" w:rsidRPr="00DD1204" w:rsidRDefault="00C15965" w:rsidP="00DD1204">
      <w:pPr>
        <w:pStyle w:val="a3"/>
        <w:numPr>
          <w:ilvl w:val="0"/>
          <w:numId w:val="30"/>
        </w:numPr>
        <w:bidi/>
        <w:spacing w:before="240" w:line="240" w:lineRule="auto"/>
        <w:ind w:right="-142"/>
        <w:rPr>
          <w:rFonts w:ascii="Simplified Arabic" w:hAnsi="Simplified Arabic" w:cs="Simplified Arabic"/>
          <w:sz w:val="28"/>
          <w:szCs w:val="28"/>
          <w:rtl/>
          <w:lang w:bidi="ar-EG"/>
        </w:rPr>
      </w:pPr>
      <w:r w:rsidRPr="00C15965">
        <w:rPr>
          <w:rFonts w:ascii="Simplified Arabic" w:hAnsi="Simplified Arabic" w:cs="Simplified Arabic" w:hint="cs"/>
          <w:sz w:val="28"/>
          <w:szCs w:val="28"/>
          <w:rtl/>
          <w:lang w:bidi="ar-EG"/>
        </w:rPr>
        <w:t>تقليل التكاليف</w:t>
      </w:r>
      <w:r w:rsidR="00DD1204">
        <w:rPr>
          <w:rFonts w:ascii="Simplified Arabic" w:hAnsi="Simplified Arabic" w:cs="Simplified Arabic" w:hint="cs"/>
          <w:sz w:val="28"/>
          <w:szCs w:val="28"/>
          <w:rtl/>
          <w:lang w:bidi="ar-EG"/>
        </w:rPr>
        <w:t>:</w:t>
      </w:r>
      <w:r w:rsidRPr="00C15965">
        <w:rPr>
          <w:rFonts w:ascii="Simplified Arabic" w:hAnsi="Simplified Arabic" w:cs="Simplified Arabic" w:hint="cs"/>
          <w:sz w:val="28"/>
          <w:szCs w:val="28"/>
          <w:rtl/>
          <w:lang w:bidi="ar-EG"/>
        </w:rPr>
        <w:t xml:space="preserve"> من خلال تحديد المخاطر والتخطيط للتعامل معها مسبقًا، يمكن للجهات الحكومية تقليل التكاليف الناتجة عن الأزمات أو التأخيرات. (</w:t>
      </w:r>
      <w:r w:rsidRPr="00C15965">
        <w:rPr>
          <w:rFonts w:ascii="Simplified Arabic" w:hAnsi="Simplified Arabic" w:cs="Simplified Arabic" w:hint="cs"/>
          <w:sz w:val="28"/>
          <w:szCs w:val="28"/>
          <w:lang w:bidi="ar-EG"/>
        </w:rPr>
        <w:t>PMI, 2020</w:t>
      </w:r>
      <w:r w:rsidRPr="00C15965">
        <w:rPr>
          <w:rFonts w:ascii="Simplified Arabic" w:hAnsi="Simplified Arabic" w:cs="Simplified Arabic" w:hint="cs"/>
          <w:sz w:val="28"/>
          <w:szCs w:val="28"/>
          <w:rtl/>
          <w:lang w:bidi="ar-EG"/>
        </w:rPr>
        <w:t>) تشير إلى أن الفشل في إدارة المخاطر يمكن أن يؤدي إلى زيادة التكاليف بنسبة تصل إلى 30%.</w:t>
      </w:r>
    </w:p>
    <w:p w14:paraId="5BAB5895" w14:textId="0DBEA835" w:rsidR="00C15965" w:rsidRPr="00F46A9F" w:rsidRDefault="00C15965" w:rsidP="00F46A9F">
      <w:pPr>
        <w:pStyle w:val="a3"/>
        <w:numPr>
          <w:ilvl w:val="0"/>
          <w:numId w:val="30"/>
        </w:numPr>
        <w:bidi/>
        <w:spacing w:before="240" w:line="240" w:lineRule="auto"/>
        <w:ind w:right="-142"/>
        <w:rPr>
          <w:rFonts w:ascii="Simplified Arabic" w:hAnsi="Simplified Arabic" w:cs="Simplified Arabic"/>
          <w:sz w:val="28"/>
          <w:szCs w:val="28"/>
          <w:rtl/>
          <w:lang w:bidi="ar-EG"/>
        </w:rPr>
      </w:pPr>
      <w:r w:rsidRPr="00C15965">
        <w:rPr>
          <w:rFonts w:ascii="Simplified Arabic" w:hAnsi="Simplified Arabic" w:cs="Simplified Arabic" w:hint="cs"/>
          <w:sz w:val="28"/>
          <w:szCs w:val="28"/>
          <w:rtl/>
          <w:lang w:bidi="ar-EG"/>
        </w:rPr>
        <w:t>تحسين اتخاذ القرار</w:t>
      </w:r>
      <w:r w:rsidR="00DD1204">
        <w:rPr>
          <w:rFonts w:ascii="Simplified Arabic" w:hAnsi="Simplified Arabic" w:cs="Simplified Arabic" w:hint="cs"/>
          <w:sz w:val="28"/>
          <w:szCs w:val="28"/>
          <w:rtl/>
          <w:lang w:bidi="ar-EG"/>
        </w:rPr>
        <w:t>:</w:t>
      </w:r>
      <w:r w:rsidRPr="00C15965">
        <w:rPr>
          <w:rFonts w:ascii="Simplified Arabic" w:hAnsi="Simplified Arabic" w:cs="Simplified Arabic" w:hint="cs"/>
          <w:sz w:val="28"/>
          <w:szCs w:val="28"/>
          <w:rtl/>
          <w:lang w:bidi="ar-EG"/>
        </w:rPr>
        <w:t xml:space="preserve"> توفر إدارة المخاطر معلومات دقيقة حول المخاطر المحتملة، مما يعزز من قدرة صانعي القرار على اتخاذ قرارات مستنيرة. وفقًا لـ (</w:t>
      </w:r>
      <w:r w:rsidRPr="00C15965">
        <w:rPr>
          <w:rFonts w:ascii="Simplified Arabic" w:hAnsi="Simplified Arabic" w:cs="Simplified Arabic" w:hint="cs"/>
          <w:sz w:val="28"/>
          <w:szCs w:val="28"/>
          <w:lang w:bidi="ar-EG"/>
        </w:rPr>
        <w:t>Chapman &amp; Ward, 2011</w:t>
      </w:r>
      <w:r w:rsidRPr="00C15965">
        <w:rPr>
          <w:rFonts w:ascii="Simplified Arabic" w:hAnsi="Simplified Arabic" w:cs="Simplified Arabic" w:hint="cs"/>
          <w:sz w:val="28"/>
          <w:szCs w:val="28"/>
          <w:rtl/>
          <w:lang w:bidi="ar-EG"/>
        </w:rPr>
        <w:t>)، فإن وجود إطار عمل لإدارة المخاطر يعزز الشفافية ويزيد من الثقة بين الأطراف المعنية.</w:t>
      </w:r>
    </w:p>
    <w:p w14:paraId="52F35813" w14:textId="4329999C" w:rsidR="00C15965" w:rsidRPr="00F46A9F" w:rsidRDefault="00C15965" w:rsidP="00F46A9F">
      <w:pPr>
        <w:pStyle w:val="a3"/>
        <w:numPr>
          <w:ilvl w:val="0"/>
          <w:numId w:val="30"/>
        </w:numPr>
        <w:bidi/>
        <w:spacing w:before="240" w:line="240" w:lineRule="auto"/>
        <w:ind w:right="-142"/>
        <w:rPr>
          <w:rFonts w:ascii="Simplified Arabic" w:hAnsi="Simplified Arabic" w:cs="Simplified Arabic"/>
          <w:sz w:val="28"/>
          <w:szCs w:val="28"/>
          <w:rtl/>
          <w:lang w:bidi="ar-EG"/>
        </w:rPr>
      </w:pPr>
      <w:r w:rsidRPr="00C15965">
        <w:rPr>
          <w:rFonts w:ascii="Simplified Arabic" w:hAnsi="Simplified Arabic" w:cs="Simplified Arabic" w:hint="cs"/>
          <w:sz w:val="28"/>
          <w:szCs w:val="28"/>
          <w:rtl/>
          <w:lang w:bidi="ar-EG"/>
        </w:rPr>
        <w:t>زيادة القدرة على التكيف</w:t>
      </w:r>
      <w:r w:rsidR="00F46A9F">
        <w:rPr>
          <w:rFonts w:ascii="Simplified Arabic" w:hAnsi="Simplified Arabic" w:cs="Simplified Arabic" w:hint="cs"/>
          <w:sz w:val="28"/>
          <w:szCs w:val="28"/>
          <w:rtl/>
          <w:lang w:bidi="ar-EG"/>
        </w:rPr>
        <w:t>:</w:t>
      </w:r>
      <w:r w:rsidRPr="00C15965">
        <w:rPr>
          <w:rFonts w:ascii="Simplified Arabic" w:hAnsi="Simplified Arabic" w:cs="Simplified Arabic" w:hint="cs"/>
          <w:sz w:val="28"/>
          <w:szCs w:val="28"/>
          <w:rtl/>
          <w:lang w:bidi="ar-EG"/>
        </w:rPr>
        <w:t xml:space="preserve"> المشاريع الحكومية غالبًا ما تواجه ظروفًا متغيرة، وإدارة المخاطر تساعد في بناء القدرة على التكيف مع هذه التغيرات. (</w:t>
      </w:r>
      <w:r w:rsidRPr="00C15965">
        <w:rPr>
          <w:rFonts w:ascii="Simplified Arabic" w:hAnsi="Simplified Arabic" w:cs="Simplified Arabic" w:hint="cs"/>
          <w:sz w:val="28"/>
          <w:szCs w:val="28"/>
          <w:lang w:bidi="ar-EG"/>
        </w:rPr>
        <w:t>Bourne, 2016</w:t>
      </w:r>
      <w:r w:rsidRPr="00C15965">
        <w:rPr>
          <w:rFonts w:ascii="Simplified Arabic" w:hAnsi="Simplified Arabic" w:cs="Simplified Arabic" w:hint="cs"/>
          <w:sz w:val="28"/>
          <w:szCs w:val="28"/>
          <w:rtl/>
          <w:lang w:bidi="ar-EG"/>
        </w:rPr>
        <w:t>) يوضح أن المشاريع التي تتبنى استراتيجيات مرنة لإدارة المخاطر تكون أكثر قدرة على التكيف مع التحديات الجديدة.</w:t>
      </w:r>
    </w:p>
    <w:p w14:paraId="7C3489AD" w14:textId="49A62637" w:rsidR="00427F2E" w:rsidRPr="00F46A9F" w:rsidRDefault="00C15965" w:rsidP="00F46A9F">
      <w:pPr>
        <w:pStyle w:val="a3"/>
        <w:numPr>
          <w:ilvl w:val="0"/>
          <w:numId w:val="30"/>
        </w:numPr>
        <w:bidi/>
        <w:spacing w:before="240" w:line="240" w:lineRule="auto"/>
        <w:ind w:right="-142"/>
        <w:rPr>
          <w:rFonts w:ascii="Simplified Arabic" w:hAnsi="Simplified Arabic" w:cs="Simplified Arabic"/>
          <w:sz w:val="28"/>
          <w:szCs w:val="28"/>
          <w:rtl/>
          <w:lang w:bidi="ar-EG"/>
        </w:rPr>
      </w:pPr>
      <w:r w:rsidRPr="00C15965">
        <w:rPr>
          <w:rFonts w:ascii="Simplified Arabic" w:hAnsi="Simplified Arabic" w:cs="Simplified Arabic" w:hint="cs"/>
          <w:sz w:val="28"/>
          <w:szCs w:val="28"/>
          <w:rtl/>
          <w:lang w:bidi="ar-EG"/>
        </w:rPr>
        <w:t>تعزيز الثقة والمصداقية</w:t>
      </w:r>
      <w:r w:rsidR="00F46A9F">
        <w:rPr>
          <w:rFonts w:ascii="Simplified Arabic" w:hAnsi="Simplified Arabic" w:cs="Simplified Arabic" w:hint="cs"/>
          <w:sz w:val="28"/>
          <w:szCs w:val="28"/>
          <w:rtl/>
          <w:lang w:bidi="ar-EG"/>
        </w:rPr>
        <w:t>:</w:t>
      </w:r>
      <w:r w:rsidRPr="00C15965">
        <w:rPr>
          <w:rFonts w:ascii="Simplified Arabic" w:hAnsi="Simplified Arabic" w:cs="Simplified Arabic" w:hint="cs"/>
          <w:sz w:val="28"/>
          <w:szCs w:val="28"/>
          <w:rtl/>
          <w:lang w:bidi="ar-EG"/>
        </w:rPr>
        <w:t xml:space="preserve"> عندما تُظهر الجهات الحكومية التزامًا قويًا بإدارة المخاطر، فإن ذلك يعزز من ثقة الجمهور والمستثمرين. (</w:t>
      </w:r>
      <w:r w:rsidRPr="00C15965">
        <w:rPr>
          <w:rFonts w:ascii="Simplified Arabic" w:hAnsi="Simplified Arabic" w:cs="Simplified Arabic" w:hint="cs"/>
          <w:sz w:val="28"/>
          <w:szCs w:val="28"/>
          <w:lang w:bidi="ar-EG"/>
        </w:rPr>
        <w:t>Müller &amp; Turner, 2010</w:t>
      </w:r>
      <w:r w:rsidRPr="00C15965">
        <w:rPr>
          <w:rFonts w:ascii="Simplified Arabic" w:hAnsi="Simplified Arabic" w:cs="Simplified Arabic" w:hint="cs"/>
          <w:sz w:val="28"/>
          <w:szCs w:val="28"/>
          <w:rtl/>
          <w:lang w:bidi="ar-EG"/>
        </w:rPr>
        <w:t>) يؤكدان أن الثقة في إدارة المشروع تؤدي إلى دعم أكبر من المجتمع والمستفيدين.</w:t>
      </w:r>
    </w:p>
    <w:p w14:paraId="6DE23071" w14:textId="0E43A918" w:rsidR="00632DE7" w:rsidRPr="00F46A9F" w:rsidRDefault="00427F2E" w:rsidP="00F46A9F">
      <w:pPr>
        <w:bidi/>
        <w:spacing w:before="240" w:line="240" w:lineRule="auto"/>
        <w:ind w:right="-142"/>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أنواع المخاطر في قطاع الصحة</w:t>
      </w:r>
    </w:p>
    <w:p w14:paraId="19694D33" w14:textId="3DDA6D55"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 المخاطر المالية</w:t>
      </w:r>
      <w:r w:rsidR="008442C9">
        <w:rPr>
          <w:rFonts w:ascii="Simplified Arabic" w:hAnsi="Simplified Arabic" w:cs="Simplified Arabic" w:hint="cs"/>
          <w:sz w:val="28"/>
          <w:szCs w:val="28"/>
          <w:lang w:bidi="ar-EG"/>
        </w:rPr>
        <w:t>:</w:t>
      </w:r>
      <w:r w:rsidR="008442C9">
        <w:rPr>
          <w:rFonts w:ascii="Simplified Arabic" w:hAnsi="Simplified Arabic" w:cs="Simplified Arabic" w:hint="cs"/>
          <w:sz w:val="28"/>
          <w:szCs w:val="28"/>
          <w:rtl/>
          <w:lang w:bidi="ar-EG"/>
        </w:rPr>
        <w:t xml:space="preserve"> (</w:t>
      </w:r>
      <w:r w:rsidR="00A201FF">
        <w:rPr>
          <w:rFonts w:ascii="Simplified Arabic" w:hAnsi="Simplified Arabic" w:cs="Simplified Arabic" w:hint="cs"/>
          <w:sz w:val="28"/>
          <w:szCs w:val="28"/>
          <w:rtl/>
          <w:lang w:bidi="ar-EG"/>
        </w:rPr>
        <w:t>و</w:t>
      </w:r>
      <w:r w:rsidR="008442C9">
        <w:rPr>
          <w:rFonts w:ascii="Simplified Arabic" w:hAnsi="Simplified Arabic" w:cs="Simplified Arabic" w:hint="cs"/>
          <w:sz w:val="28"/>
          <w:szCs w:val="28"/>
          <w:rtl/>
          <w:lang w:bidi="ar-EG"/>
        </w:rPr>
        <w:t>زارة الصحة،٢٠٢٢).</w:t>
      </w:r>
    </w:p>
    <w:p w14:paraId="77C35173" w14:textId="0D96FE85"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 التكاليف الزائدة</w:t>
      </w:r>
      <w:r w:rsidR="00F46A9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زيادة التكاليف التشغيلية أو التكاليف المرتبطة بالمشاريع الصحية.</w:t>
      </w:r>
    </w:p>
    <w:p w14:paraId="1B625F01" w14:textId="40A121E7" w:rsidR="00632DE7" w:rsidRDefault="00632DE7" w:rsidP="00F46A9F">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نقص التمويل</w:t>
      </w:r>
      <w:r w:rsidR="00F46A9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عدم توفر الميزانية الكافية لدعم المشروعات الصحية.</w:t>
      </w:r>
    </w:p>
    <w:p w14:paraId="27E379D7" w14:textId="2762C253"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 المخاطر التنظيمية</w:t>
      </w:r>
      <w:r w:rsidR="00F46A9F">
        <w:rPr>
          <w:rFonts w:ascii="Simplified Arabic" w:hAnsi="Simplified Arabic" w:cs="Simplified Arabic" w:hint="cs"/>
          <w:sz w:val="28"/>
          <w:szCs w:val="28"/>
          <w:rtl/>
          <w:lang w:bidi="ar-EG"/>
        </w:rPr>
        <w:t>:</w:t>
      </w:r>
    </w:p>
    <w:p w14:paraId="5CC5E3BA" w14:textId="16EFE522"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التغيرات التشريعية</w:t>
      </w:r>
      <w:r w:rsidR="00F46A9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تأثير القوانين والسياسات الجديدة على المشاريع الصحية.</w:t>
      </w:r>
    </w:p>
    <w:p w14:paraId="53B84245" w14:textId="06EBC2D7" w:rsidR="00632DE7" w:rsidRDefault="00632DE7" w:rsidP="00F46A9F">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الإجراءات البيروقراطية</w:t>
      </w:r>
      <w:r w:rsidR="00F46A9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التعقيدات الإدارية التي قد تعوق تنفيذ المشاريع.</w:t>
      </w:r>
    </w:p>
    <w:p w14:paraId="5ED32F06" w14:textId="587F3E5B"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 المخاطر التقنية</w:t>
      </w:r>
      <w:r w:rsidR="00F46A9F">
        <w:rPr>
          <w:rFonts w:ascii="Simplified Arabic" w:hAnsi="Simplified Arabic" w:cs="Simplified Arabic" w:hint="cs"/>
          <w:sz w:val="28"/>
          <w:szCs w:val="28"/>
          <w:rtl/>
          <w:lang w:bidi="ar-EG"/>
        </w:rPr>
        <w:t>:</w:t>
      </w:r>
    </w:p>
    <w:p w14:paraId="66BFF0D7" w14:textId="49C19CD5"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فشل الأنظمة التكنولوجية</w:t>
      </w:r>
      <w:r w:rsidR="00F46A9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تعطل الأنظمة الإلكترونية أو البرمجيات المستخدمة في الرعاية الصحية.</w:t>
      </w:r>
    </w:p>
    <w:p w14:paraId="1C6F8D49" w14:textId="5825EB01" w:rsidR="00632DE7" w:rsidRDefault="00632DE7" w:rsidP="00BE6CC6">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عدم توافق التكنولوجيا</w:t>
      </w:r>
      <w:r w:rsidR="00BE6CC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صعوبة تكامل الأنظمة المختلفة المستخدمة في المؤسسات الصحية.</w:t>
      </w:r>
    </w:p>
    <w:p w14:paraId="7E8BF378" w14:textId="4E3AC345"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 المخاطر البيئية</w:t>
      </w:r>
      <w:r w:rsidR="00BE6CC6">
        <w:rPr>
          <w:rFonts w:ascii="Simplified Arabic" w:hAnsi="Simplified Arabic" w:cs="Simplified Arabic" w:hint="cs"/>
          <w:sz w:val="28"/>
          <w:szCs w:val="28"/>
          <w:rtl/>
          <w:lang w:bidi="ar-EG"/>
        </w:rPr>
        <w:t>:</w:t>
      </w:r>
    </w:p>
    <w:p w14:paraId="5A084D82" w14:textId="3BD281CF"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الكوارث الطبيعية</w:t>
      </w:r>
      <w:r w:rsidR="00BE6CC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تأثير الزلازل، الفيضانات، أو الأوبئة على المرافق الصحية.</w:t>
      </w:r>
    </w:p>
    <w:p w14:paraId="0B2AC16A" w14:textId="7AB93E3E" w:rsidR="00632DE7" w:rsidRDefault="00632DE7" w:rsidP="00BE6CC6">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التلوث</w:t>
      </w:r>
      <w:r w:rsidR="00BE6CC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المخاطر الناتجة عن تلوث البيئة وتأثيرها على الصحة العامة.</w:t>
      </w:r>
    </w:p>
    <w:p w14:paraId="024AB696" w14:textId="1A65D1A2"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 المخاطر البشرية</w:t>
      </w:r>
      <w:r w:rsidR="00BE6CC6">
        <w:rPr>
          <w:rFonts w:ascii="Simplified Arabic" w:hAnsi="Simplified Arabic" w:cs="Simplified Arabic" w:hint="cs"/>
          <w:sz w:val="28"/>
          <w:szCs w:val="28"/>
          <w:rtl/>
          <w:lang w:bidi="ar-EG"/>
        </w:rPr>
        <w:t>:</w:t>
      </w:r>
    </w:p>
    <w:p w14:paraId="074B3904" w14:textId="68224906"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نقص الكوادر المؤهلة</w:t>
      </w:r>
      <w:r w:rsidR="00BE6CC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عدم توفر عدد كافٍ من الأطباء والممرضين المدربين.</w:t>
      </w:r>
    </w:p>
    <w:p w14:paraId="317ABB40" w14:textId="2DA20DCA" w:rsidR="00632DE7" w:rsidRDefault="00632DE7" w:rsidP="00BE6CC6">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الأخطاء الطبية</w:t>
      </w:r>
      <w:r w:rsidR="00BE6CC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حدوث أخطاء أثناء تقديم الرعاية الصحية.</w:t>
      </w:r>
    </w:p>
    <w:p w14:paraId="4C6E5081" w14:textId="2E2083AC"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 المخاطر الاجتماعية</w:t>
      </w:r>
      <w:r w:rsidR="00BE6CC6">
        <w:rPr>
          <w:rFonts w:ascii="Simplified Arabic" w:hAnsi="Simplified Arabic" w:cs="Simplified Arabic" w:hint="cs"/>
          <w:sz w:val="28"/>
          <w:szCs w:val="28"/>
          <w:rtl/>
          <w:lang w:bidi="ar-EG"/>
        </w:rPr>
        <w:t>:</w:t>
      </w:r>
    </w:p>
    <w:p w14:paraId="3F133EED" w14:textId="53E25D42"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تغيرات في سلوك المجتمع</w:t>
      </w:r>
      <w:r w:rsidR="00C01759">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تأثير العوامل الاجتماعية على استخدام الخدمات الصحية.</w:t>
      </w:r>
    </w:p>
    <w:p w14:paraId="285AE9E0" w14:textId="235D20D5" w:rsidR="00632DE7" w:rsidRDefault="00632DE7" w:rsidP="00C01759">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عدم قبول المجتمع</w:t>
      </w:r>
      <w:r w:rsidR="00C01759">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مقاومة المجتمع لمشاريع صحية جديدة أو مبادرات.</w:t>
      </w:r>
    </w:p>
    <w:p w14:paraId="42CB05B9" w14:textId="3D235CC8"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 المخاطر الأمنية</w:t>
      </w:r>
      <w:r w:rsidR="00C01759">
        <w:rPr>
          <w:rFonts w:ascii="Simplified Arabic" w:hAnsi="Simplified Arabic" w:cs="Simplified Arabic" w:hint="cs"/>
          <w:sz w:val="28"/>
          <w:szCs w:val="28"/>
          <w:rtl/>
          <w:lang w:bidi="ar-EG"/>
        </w:rPr>
        <w:t>:</w:t>
      </w:r>
    </w:p>
    <w:p w14:paraId="01A771C3" w14:textId="5F528F12" w:rsidR="00632DE7" w:rsidRDefault="00632DE7" w:rsidP="00632DE7">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التهديدات السيبرانية</w:t>
      </w:r>
      <w:r w:rsidR="00C01759">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الهجمات على أنظمة المعلومات الصحية.</w:t>
      </w:r>
    </w:p>
    <w:p w14:paraId="060CF072" w14:textId="4003DF77" w:rsidR="00632DE7" w:rsidRDefault="00632DE7" w:rsidP="00517D04">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 الأمان البدني</w:t>
      </w:r>
      <w:r w:rsidR="00517D04">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المخاطر المرتبطة بأمان الموظفين والمرضى في المنشآت الصحية.</w:t>
      </w:r>
    </w:p>
    <w:p w14:paraId="5CCAB0E9" w14:textId="555BF922" w:rsidR="00431914" w:rsidRPr="00431914" w:rsidRDefault="00632DE7" w:rsidP="00C2134B">
      <w:pPr>
        <w:bidi/>
        <w:spacing w:before="240" w:line="24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تتطلب إدارة المخاطر في قطاع الصحة تقييمًا شاملًا لجميع هذه الأنواع لضمان تقديم خدمات صحية فعالة وآمنة. من الضروري تطوير استراتيجيات للتخفيف من هذه المخاطر لضمان استدامة المشاريع الصحية </w:t>
      </w:r>
      <w:proofErr w:type="gramStart"/>
      <w:r>
        <w:rPr>
          <w:rFonts w:ascii="Simplified Arabic" w:hAnsi="Simplified Arabic" w:cs="Simplified Arabic" w:hint="cs"/>
          <w:sz w:val="28"/>
          <w:szCs w:val="28"/>
          <w:rtl/>
          <w:lang w:bidi="ar-EG"/>
        </w:rPr>
        <w:t>وجودتها.</w:t>
      </w:r>
      <w:r w:rsidR="00882187">
        <w:rPr>
          <w:rFonts w:ascii="Simplified Arabic" w:hAnsi="Simplified Arabic" w:cs="Simplified Arabic" w:hint="cs"/>
          <w:sz w:val="28"/>
          <w:szCs w:val="28"/>
          <w:rtl/>
          <w:lang w:bidi="ar-EG"/>
        </w:rPr>
        <w:t>(</w:t>
      </w:r>
      <w:proofErr w:type="gramEnd"/>
      <w:r w:rsidR="00E91C4E">
        <w:rPr>
          <w:rFonts w:ascii="Simplified Arabic" w:hAnsi="Simplified Arabic" w:cs="Simplified Arabic" w:hint="cs"/>
          <w:sz w:val="28"/>
          <w:szCs w:val="28"/>
          <w:lang w:bidi="ar-EG"/>
        </w:rPr>
        <w:t>Salmi &amp; Ahmed Gherab,2019</w:t>
      </w:r>
      <w:r w:rsidR="00882187">
        <w:rPr>
          <w:rFonts w:ascii="Simplified Arabic" w:hAnsi="Simplified Arabic" w:cs="Simplified Arabic" w:hint="cs"/>
          <w:sz w:val="28"/>
          <w:szCs w:val="28"/>
          <w:rtl/>
          <w:lang w:bidi="ar-EG"/>
        </w:rPr>
        <w:t>)</w:t>
      </w:r>
      <w:r w:rsidR="00E91C4E">
        <w:rPr>
          <w:rFonts w:ascii="Simplified Arabic" w:hAnsi="Simplified Arabic" w:cs="Simplified Arabic" w:hint="cs"/>
          <w:sz w:val="28"/>
          <w:szCs w:val="28"/>
          <w:rtl/>
          <w:lang w:bidi="ar-EG"/>
        </w:rPr>
        <w:t>.</w:t>
      </w:r>
    </w:p>
    <w:p w14:paraId="695922A1" w14:textId="100E815B" w:rsidR="00DA25B5" w:rsidRDefault="00DA25B5" w:rsidP="00DA25B5">
      <w:pPr>
        <w:bidi/>
        <w:spacing w:before="240" w:line="240" w:lineRule="auto"/>
        <w:ind w:right="-142"/>
        <w:rPr>
          <w:rFonts w:ascii="Simplified Arabic" w:hAnsi="Simplified Arabic" w:cs="Simplified Arabic"/>
          <w:b/>
          <w:bCs/>
          <w:sz w:val="28"/>
          <w:szCs w:val="28"/>
          <w:rtl/>
          <w:lang w:bidi="ar-EG"/>
        </w:rPr>
      </w:pPr>
    </w:p>
    <w:p w14:paraId="6F4E8EA5" w14:textId="77777777" w:rsidR="00C0439E" w:rsidRPr="00C0439E" w:rsidRDefault="00C0439E" w:rsidP="00B70705">
      <w:pPr>
        <w:bidi/>
        <w:spacing w:before="240" w:line="240" w:lineRule="auto"/>
        <w:ind w:right="-142"/>
        <w:rPr>
          <w:rFonts w:ascii="Simplified Arabic" w:hAnsi="Simplified Arabic" w:cs="Simplified Arabic"/>
          <w:sz w:val="28"/>
          <w:szCs w:val="28"/>
          <w:rtl/>
          <w:lang w:bidi="ar-EG"/>
        </w:rPr>
      </w:pPr>
    </w:p>
    <w:sectPr w:rsidR="00C0439E" w:rsidRPr="00C0439E" w:rsidSect="00F45E38">
      <w:footerReference w:type="even" r:id="rId8"/>
      <w:footerReference w:type="default" r:id="rId9"/>
      <w:pgSz w:w="11906" w:h="16838" w:code="9"/>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956CE5" w14:textId="77777777" w:rsidR="00B33C39" w:rsidRDefault="00B33C39" w:rsidP="005D32DB">
      <w:pPr>
        <w:spacing w:after="0" w:line="240" w:lineRule="auto"/>
      </w:pPr>
      <w:r>
        <w:separator/>
      </w:r>
    </w:p>
  </w:endnote>
  <w:endnote w:type="continuationSeparator" w:id="0">
    <w:p w14:paraId="10694F95" w14:textId="77777777" w:rsidR="00B33C39" w:rsidRDefault="00B33C39" w:rsidP="005D3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d"/>
      </w:rPr>
      <w:id w:val="1957137984"/>
      <w:docPartObj>
        <w:docPartGallery w:val="Page Numbers (Bottom of Page)"/>
        <w:docPartUnique/>
      </w:docPartObj>
    </w:sdtPr>
    <w:sdtContent>
      <w:p w14:paraId="7BA20B2B" w14:textId="3A51235F" w:rsidR="00511E73" w:rsidRDefault="00511E73" w:rsidP="00F816DE">
        <w:pPr>
          <w:pStyle w:val="a7"/>
          <w:framePr w:wrap="none" w:vAnchor="text" w:hAnchor="margin" w:xAlign="center" w:y="1"/>
          <w:rPr>
            <w:rStyle w:val="ad"/>
          </w:rPr>
        </w:pPr>
        <w:r>
          <w:rPr>
            <w:rStyle w:val="ad"/>
          </w:rPr>
          <w:fldChar w:fldCharType="begin"/>
        </w:r>
        <w:r>
          <w:rPr>
            <w:rStyle w:val="ad"/>
          </w:rPr>
          <w:instrText xml:space="preserve"> PAGE </w:instrText>
        </w:r>
        <w:r>
          <w:rPr>
            <w:rStyle w:val="ad"/>
          </w:rPr>
          <w:fldChar w:fldCharType="end"/>
        </w:r>
      </w:p>
    </w:sdtContent>
  </w:sdt>
  <w:p w14:paraId="362F8B7D" w14:textId="77777777" w:rsidR="00511E73" w:rsidRDefault="00511E73">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d"/>
      </w:rPr>
      <w:id w:val="1221244810"/>
      <w:docPartObj>
        <w:docPartGallery w:val="Page Numbers (Bottom of Page)"/>
        <w:docPartUnique/>
      </w:docPartObj>
    </w:sdtPr>
    <w:sdtContent>
      <w:p w14:paraId="46AE693F" w14:textId="3C5DCA62" w:rsidR="00511E73" w:rsidRDefault="00511E73" w:rsidP="00F816DE">
        <w:pPr>
          <w:pStyle w:val="a7"/>
          <w:framePr w:wrap="none" w:vAnchor="text" w:hAnchor="margin" w:xAlign="center" w:y="1"/>
          <w:rPr>
            <w:rStyle w:val="ad"/>
          </w:rPr>
        </w:pPr>
        <w:r>
          <w:rPr>
            <w:rStyle w:val="ad"/>
          </w:rPr>
          <w:fldChar w:fldCharType="begin"/>
        </w:r>
        <w:r>
          <w:rPr>
            <w:rStyle w:val="ad"/>
          </w:rPr>
          <w:instrText xml:space="preserve"> PAGE </w:instrText>
        </w:r>
        <w:r>
          <w:rPr>
            <w:rStyle w:val="ad"/>
          </w:rPr>
          <w:fldChar w:fldCharType="separate"/>
        </w:r>
        <w:r>
          <w:rPr>
            <w:rStyle w:val="ad"/>
            <w:noProof/>
          </w:rPr>
          <w:t>2</w:t>
        </w:r>
        <w:r>
          <w:rPr>
            <w:rStyle w:val="ad"/>
          </w:rPr>
          <w:fldChar w:fldCharType="end"/>
        </w:r>
      </w:p>
    </w:sdtContent>
  </w:sdt>
  <w:p w14:paraId="77700F3B" w14:textId="77777777" w:rsidR="005D32DB" w:rsidRDefault="005D32D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5E7BD" w14:textId="77777777" w:rsidR="00B33C39" w:rsidRDefault="00B33C39" w:rsidP="005D32DB">
      <w:pPr>
        <w:spacing w:after="0" w:line="240" w:lineRule="auto"/>
      </w:pPr>
      <w:r>
        <w:separator/>
      </w:r>
    </w:p>
  </w:footnote>
  <w:footnote w:type="continuationSeparator" w:id="0">
    <w:p w14:paraId="43E82F7E" w14:textId="77777777" w:rsidR="00B33C39" w:rsidRDefault="00B33C39" w:rsidP="005D32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655C1"/>
    <w:multiLevelType w:val="hybridMultilevel"/>
    <w:tmpl w:val="7E2A83CE"/>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F75AA"/>
    <w:multiLevelType w:val="hybridMultilevel"/>
    <w:tmpl w:val="BA469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37221"/>
    <w:multiLevelType w:val="hybridMultilevel"/>
    <w:tmpl w:val="D1D217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8F38AB"/>
    <w:multiLevelType w:val="hybridMultilevel"/>
    <w:tmpl w:val="A2E6EE30"/>
    <w:lvl w:ilvl="0" w:tplc="0409000F">
      <w:start w:val="1"/>
      <w:numFmt w:val="decimal"/>
      <w:lvlText w:val="%1."/>
      <w:lvlJc w:val="left"/>
      <w:pPr>
        <w:ind w:left="720" w:hanging="360"/>
      </w:pPr>
    </w:lvl>
    <w:lvl w:ilvl="1" w:tplc="0DCCB69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E723B8"/>
    <w:multiLevelType w:val="hybridMultilevel"/>
    <w:tmpl w:val="EB049CA8"/>
    <w:lvl w:ilvl="0" w:tplc="FFFFFFFF">
      <w:start w:val="1"/>
      <w:numFmt w:val="decimal"/>
      <w:lvlText w:val="%1-"/>
      <w:lvlJc w:val="left"/>
      <w:pPr>
        <w:ind w:left="720" w:hanging="360"/>
      </w:pPr>
      <w:rPr>
        <w:rFonts w:hint="default"/>
      </w:rPr>
    </w:lvl>
    <w:lvl w:ilvl="1" w:tplc="A27E5368">
      <w:numFmt w:val="bullet"/>
      <w:lvlText w:val="•"/>
      <w:lvlJc w:val="left"/>
      <w:pPr>
        <w:ind w:left="1440" w:hanging="360"/>
      </w:pPr>
      <w:rPr>
        <w:rFonts w:ascii="Simplified Arabic" w:eastAsiaTheme="minorHAnsi" w:hAnsi="Simplified Arabic" w:cs="Simplified Arabic" w:hint="default"/>
      </w:rPr>
    </w:lvl>
    <w:lvl w:ilvl="2" w:tplc="4DA0598E">
      <w:start w:val="2"/>
      <w:numFmt w:val="bullet"/>
      <w:lvlText w:val="-"/>
      <w:lvlJc w:val="left"/>
      <w:pPr>
        <w:ind w:left="2340" w:hanging="360"/>
      </w:pPr>
      <w:rPr>
        <w:rFonts w:ascii="Simplified Arabic" w:eastAsiaTheme="minorHAnsi" w:hAnsi="Simplified Arabic" w:cs="Simplified Arabic"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5B7B9E"/>
    <w:multiLevelType w:val="hybridMultilevel"/>
    <w:tmpl w:val="F4B67C6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BD3026"/>
    <w:multiLevelType w:val="hybridMultilevel"/>
    <w:tmpl w:val="A614C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C5D1A"/>
    <w:multiLevelType w:val="hybridMultilevel"/>
    <w:tmpl w:val="E2706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B60E35"/>
    <w:multiLevelType w:val="hybridMultilevel"/>
    <w:tmpl w:val="692E73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DF3956"/>
    <w:multiLevelType w:val="hybridMultilevel"/>
    <w:tmpl w:val="C00286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D21AA1"/>
    <w:multiLevelType w:val="hybridMultilevel"/>
    <w:tmpl w:val="289EA1D0"/>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823DBC"/>
    <w:multiLevelType w:val="hybridMultilevel"/>
    <w:tmpl w:val="500AF98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68914DF"/>
    <w:multiLevelType w:val="hybridMultilevel"/>
    <w:tmpl w:val="6F3027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FE25FA"/>
    <w:multiLevelType w:val="hybridMultilevel"/>
    <w:tmpl w:val="32F8B0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76C5B"/>
    <w:multiLevelType w:val="hybridMultilevel"/>
    <w:tmpl w:val="6B587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986661"/>
    <w:multiLevelType w:val="hybridMultilevel"/>
    <w:tmpl w:val="28E89E3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EA0F46"/>
    <w:multiLevelType w:val="hybridMultilevel"/>
    <w:tmpl w:val="54128C52"/>
    <w:lvl w:ilvl="0" w:tplc="FFFFFFFF">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193612"/>
    <w:multiLevelType w:val="hybridMultilevel"/>
    <w:tmpl w:val="A638272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E37BE9"/>
    <w:multiLevelType w:val="hybridMultilevel"/>
    <w:tmpl w:val="F7CAA04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8610E2"/>
    <w:multiLevelType w:val="hybridMultilevel"/>
    <w:tmpl w:val="CF0A2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7A7A87"/>
    <w:multiLevelType w:val="hybridMultilevel"/>
    <w:tmpl w:val="6896DF0E"/>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BD6DC4"/>
    <w:multiLevelType w:val="hybridMultilevel"/>
    <w:tmpl w:val="89B6A92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AB73DA"/>
    <w:multiLevelType w:val="hybridMultilevel"/>
    <w:tmpl w:val="9E8E37FE"/>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15:restartNumberingAfterBreak="0">
    <w:nsid w:val="4F4428BC"/>
    <w:multiLevelType w:val="hybridMultilevel"/>
    <w:tmpl w:val="C72683EC"/>
    <w:lvl w:ilvl="0" w:tplc="FFFFFFFF">
      <w:numFmt w:val="bullet"/>
      <w:lvlText w:val="•"/>
      <w:lvlJc w:val="left"/>
      <w:pPr>
        <w:ind w:left="813" w:hanging="360"/>
      </w:pPr>
      <w:rPr>
        <w:rFonts w:ascii="Simplified Arabic" w:eastAsiaTheme="minorHAnsi" w:hAnsi="Simplified Arabic" w:cs="Simplified Arabic" w:hint="default"/>
      </w:rPr>
    </w:lvl>
    <w:lvl w:ilvl="1" w:tplc="04090003" w:tentative="1">
      <w:start w:val="1"/>
      <w:numFmt w:val="bullet"/>
      <w:lvlText w:val="o"/>
      <w:lvlJc w:val="left"/>
      <w:pPr>
        <w:ind w:left="1533" w:hanging="360"/>
      </w:pPr>
      <w:rPr>
        <w:rFonts w:ascii="Courier New" w:hAnsi="Courier New" w:cs="Courier New" w:hint="default"/>
      </w:rPr>
    </w:lvl>
    <w:lvl w:ilvl="2" w:tplc="04090005" w:tentative="1">
      <w:start w:val="1"/>
      <w:numFmt w:val="bullet"/>
      <w:lvlText w:val=""/>
      <w:lvlJc w:val="left"/>
      <w:pPr>
        <w:ind w:left="2253" w:hanging="360"/>
      </w:pPr>
      <w:rPr>
        <w:rFonts w:ascii="Wingdings" w:hAnsi="Wingdings" w:hint="default"/>
      </w:rPr>
    </w:lvl>
    <w:lvl w:ilvl="3" w:tplc="04090001" w:tentative="1">
      <w:start w:val="1"/>
      <w:numFmt w:val="bullet"/>
      <w:lvlText w:val=""/>
      <w:lvlJc w:val="left"/>
      <w:pPr>
        <w:ind w:left="2973" w:hanging="360"/>
      </w:pPr>
      <w:rPr>
        <w:rFonts w:ascii="Symbol" w:hAnsi="Symbol" w:hint="default"/>
      </w:rPr>
    </w:lvl>
    <w:lvl w:ilvl="4" w:tplc="04090003" w:tentative="1">
      <w:start w:val="1"/>
      <w:numFmt w:val="bullet"/>
      <w:lvlText w:val="o"/>
      <w:lvlJc w:val="left"/>
      <w:pPr>
        <w:ind w:left="3693" w:hanging="360"/>
      </w:pPr>
      <w:rPr>
        <w:rFonts w:ascii="Courier New" w:hAnsi="Courier New" w:cs="Courier New" w:hint="default"/>
      </w:rPr>
    </w:lvl>
    <w:lvl w:ilvl="5" w:tplc="04090005" w:tentative="1">
      <w:start w:val="1"/>
      <w:numFmt w:val="bullet"/>
      <w:lvlText w:val=""/>
      <w:lvlJc w:val="left"/>
      <w:pPr>
        <w:ind w:left="4413" w:hanging="360"/>
      </w:pPr>
      <w:rPr>
        <w:rFonts w:ascii="Wingdings" w:hAnsi="Wingdings" w:hint="default"/>
      </w:rPr>
    </w:lvl>
    <w:lvl w:ilvl="6" w:tplc="04090001" w:tentative="1">
      <w:start w:val="1"/>
      <w:numFmt w:val="bullet"/>
      <w:lvlText w:val=""/>
      <w:lvlJc w:val="left"/>
      <w:pPr>
        <w:ind w:left="5133" w:hanging="360"/>
      </w:pPr>
      <w:rPr>
        <w:rFonts w:ascii="Symbol" w:hAnsi="Symbol" w:hint="default"/>
      </w:rPr>
    </w:lvl>
    <w:lvl w:ilvl="7" w:tplc="04090003" w:tentative="1">
      <w:start w:val="1"/>
      <w:numFmt w:val="bullet"/>
      <w:lvlText w:val="o"/>
      <w:lvlJc w:val="left"/>
      <w:pPr>
        <w:ind w:left="5853" w:hanging="360"/>
      </w:pPr>
      <w:rPr>
        <w:rFonts w:ascii="Courier New" w:hAnsi="Courier New" w:cs="Courier New" w:hint="default"/>
      </w:rPr>
    </w:lvl>
    <w:lvl w:ilvl="8" w:tplc="04090005" w:tentative="1">
      <w:start w:val="1"/>
      <w:numFmt w:val="bullet"/>
      <w:lvlText w:val=""/>
      <w:lvlJc w:val="left"/>
      <w:pPr>
        <w:ind w:left="6573" w:hanging="360"/>
      </w:pPr>
      <w:rPr>
        <w:rFonts w:ascii="Wingdings" w:hAnsi="Wingdings" w:hint="default"/>
      </w:rPr>
    </w:lvl>
  </w:abstractNum>
  <w:abstractNum w:abstractNumId="24" w15:restartNumberingAfterBreak="0">
    <w:nsid w:val="51305398"/>
    <w:multiLevelType w:val="hybridMultilevel"/>
    <w:tmpl w:val="8C38A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D47EEA"/>
    <w:multiLevelType w:val="hybridMultilevel"/>
    <w:tmpl w:val="F13C403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2B09C4"/>
    <w:multiLevelType w:val="hybridMultilevel"/>
    <w:tmpl w:val="534604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E446FF"/>
    <w:multiLevelType w:val="hybridMultilevel"/>
    <w:tmpl w:val="F65E007C"/>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15357C"/>
    <w:multiLevelType w:val="hybridMultilevel"/>
    <w:tmpl w:val="763E9B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C61F51"/>
    <w:multiLevelType w:val="hybridMultilevel"/>
    <w:tmpl w:val="EAB8357A"/>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FC45E0"/>
    <w:multiLevelType w:val="hybridMultilevel"/>
    <w:tmpl w:val="22825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0F10DB"/>
    <w:multiLevelType w:val="hybridMultilevel"/>
    <w:tmpl w:val="BB10E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071885"/>
    <w:multiLevelType w:val="hybridMultilevel"/>
    <w:tmpl w:val="A48898F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861E48"/>
    <w:multiLevelType w:val="hybridMultilevel"/>
    <w:tmpl w:val="C2C8E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0969D9"/>
    <w:multiLevelType w:val="hybridMultilevel"/>
    <w:tmpl w:val="5188582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683AA3"/>
    <w:multiLevelType w:val="hybridMultilevel"/>
    <w:tmpl w:val="6EE85CB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E73A30"/>
    <w:multiLevelType w:val="hybridMultilevel"/>
    <w:tmpl w:val="F43AD9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DB209E8"/>
    <w:multiLevelType w:val="hybridMultilevel"/>
    <w:tmpl w:val="60B8CC04"/>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517998"/>
    <w:multiLevelType w:val="hybridMultilevel"/>
    <w:tmpl w:val="35BA713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43745DA"/>
    <w:multiLevelType w:val="hybridMultilevel"/>
    <w:tmpl w:val="1F16F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62727D"/>
    <w:multiLevelType w:val="hybridMultilevel"/>
    <w:tmpl w:val="551805B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075B10"/>
    <w:multiLevelType w:val="hybridMultilevel"/>
    <w:tmpl w:val="D17ABF28"/>
    <w:lvl w:ilvl="0" w:tplc="0409000F">
      <w:start w:val="1"/>
      <w:numFmt w:val="decimal"/>
      <w:lvlText w:val="%1."/>
      <w:lvlJc w:val="left"/>
      <w:pPr>
        <w:ind w:left="720" w:hanging="360"/>
      </w:pPr>
    </w:lvl>
    <w:lvl w:ilvl="1" w:tplc="1A9ADE7A">
      <w:start w:val="5"/>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0F149E"/>
    <w:multiLevelType w:val="hybridMultilevel"/>
    <w:tmpl w:val="51A0B6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DF180D"/>
    <w:multiLevelType w:val="hybridMultilevel"/>
    <w:tmpl w:val="CF906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1C495B"/>
    <w:multiLevelType w:val="hybridMultilevel"/>
    <w:tmpl w:val="BD642A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6444969">
    <w:abstractNumId w:val="22"/>
  </w:num>
  <w:num w:numId="2" w16cid:durableId="479731353">
    <w:abstractNumId w:val="3"/>
  </w:num>
  <w:num w:numId="3" w16cid:durableId="985863542">
    <w:abstractNumId w:val="39"/>
  </w:num>
  <w:num w:numId="4" w16cid:durableId="1620719908">
    <w:abstractNumId w:val="30"/>
  </w:num>
  <w:num w:numId="5" w16cid:durableId="1070268918">
    <w:abstractNumId w:val="41"/>
  </w:num>
  <w:num w:numId="6" w16cid:durableId="1184053527">
    <w:abstractNumId w:val="9"/>
  </w:num>
  <w:num w:numId="7" w16cid:durableId="1379161667">
    <w:abstractNumId w:val="8"/>
  </w:num>
  <w:num w:numId="8" w16cid:durableId="676082196">
    <w:abstractNumId w:val="42"/>
  </w:num>
  <w:num w:numId="9" w16cid:durableId="1181165762">
    <w:abstractNumId w:val="35"/>
  </w:num>
  <w:num w:numId="10" w16cid:durableId="358553777">
    <w:abstractNumId w:val="43"/>
  </w:num>
  <w:num w:numId="11" w16cid:durableId="1839078941">
    <w:abstractNumId w:val="1"/>
  </w:num>
  <w:num w:numId="12" w16cid:durableId="449979036">
    <w:abstractNumId w:val="25"/>
  </w:num>
  <w:num w:numId="13" w16cid:durableId="1970089428">
    <w:abstractNumId w:val="36"/>
  </w:num>
  <w:num w:numId="14" w16cid:durableId="557673341">
    <w:abstractNumId w:val="28"/>
  </w:num>
  <w:num w:numId="15" w16cid:durableId="1034234202">
    <w:abstractNumId w:val="13"/>
  </w:num>
  <w:num w:numId="16" w16cid:durableId="2094735751">
    <w:abstractNumId w:val="38"/>
  </w:num>
  <w:num w:numId="17" w16cid:durableId="750548213">
    <w:abstractNumId w:val="11"/>
  </w:num>
  <w:num w:numId="18" w16cid:durableId="690299715">
    <w:abstractNumId w:val="2"/>
  </w:num>
  <w:num w:numId="19" w16cid:durableId="1179585134">
    <w:abstractNumId w:val="21"/>
  </w:num>
  <w:num w:numId="20" w16cid:durableId="1451247387">
    <w:abstractNumId w:val="15"/>
  </w:num>
  <w:num w:numId="21" w16cid:durableId="1171681150">
    <w:abstractNumId w:val="6"/>
  </w:num>
  <w:num w:numId="22" w16cid:durableId="1768768689">
    <w:abstractNumId w:val="27"/>
  </w:num>
  <w:num w:numId="23" w16cid:durableId="1011109390">
    <w:abstractNumId w:val="37"/>
  </w:num>
  <w:num w:numId="24" w16cid:durableId="1691762999">
    <w:abstractNumId w:val="34"/>
  </w:num>
  <w:num w:numId="25" w16cid:durableId="1617715698">
    <w:abstractNumId w:val="44"/>
  </w:num>
  <w:num w:numId="26" w16cid:durableId="295575200">
    <w:abstractNumId w:val="16"/>
  </w:num>
  <w:num w:numId="27" w16cid:durableId="1124344402">
    <w:abstractNumId w:val="33"/>
  </w:num>
  <w:num w:numId="28" w16cid:durableId="1028721271">
    <w:abstractNumId w:val="14"/>
  </w:num>
  <w:num w:numId="29" w16cid:durableId="1706246079">
    <w:abstractNumId w:val="20"/>
  </w:num>
  <w:num w:numId="30" w16cid:durableId="1358652249">
    <w:abstractNumId w:val="26"/>
  </w:num>
  <w:num w:numId="31" w16cid:durableId="1538856896">
    <w:abstractNumId w:val="32"/>
  </w:num>
  <w:num w:numId="32" w16cid:durableId="1819153715">
    <w:abstractNumId w:val="7"/>
  </w:num>
  <w:num w:numId="33" w16cid:durableId="156966162">
    <w:abstractNumId w:val="40"/>
  </w:num>
  <w:num w:numId="34" w16cid:durableId="996418116">
    <w:abstractNumId w:val="17"/>
  </w:num>
  <w:num w:numId="35" w16cid:durableId="1143350585">
    <w:abstractNumId w:val="12"/>
  </w:num>
  <w:num w:numId="36" w16cid:durableId="527066942">
    <w:abstractNumId w:val="5"/>
  </w:num>
  <w:num w:numId="37" w16cid:durableId="7565770">
    <w:abstractNumId w:val="4"/>
  </w:num>
  <w:num w:numId="38" w16cid:durableId="704670616">
    <w:abstractNumId w:val="29"/>
  </w:num>
  <w:num w:numId="39" w16cid:durableId="478689722">
    <w:abstractNumId w:val="31"/>
  </w:num>
  <w:num w:numId="40" w16cid:durableId="1592618655">
    <w:abstractNumId w:val="10"/>
  </w:num>
  <w:num w:numId="41" w16cid:durableId="460735295">
    <w:abstractNumId w:val="0"/>
  </w:num>
  <w:num w:numId="42" w16cid:durableId="529685808">
    <w:abstractNumId w:val="23"/>
  </w:num>
  <w:num w:numId="43" w16cid:durableId="635257327">
    <w:abstractNumId w:val="19"/>
  </w:num>
  <w:num w:numId="44" w16cid:durableId="1286349170">
    <w:abstractNumId w:val="24"/>
  </w:num>
  <w:num w:numId="45" w16cid:durableId="2007056289">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F9E"/>
    <w:rsid w:val="000002C3"/>
    <w:rsid w:val="00000906"/>
    <w:rsid w:val="000009F1"/>
    <w:rsid w:val="00000E58"/>
    <w:rsid w:val="00000F35"/>
    <w:rsid w:val="00002322"/>
    <w:rsid w:val="000028A5"/>
    <w:rsid w:val="00002D2F"/>
    <w:rsid w:val="00003E90"/>
    <w:rsid w:val="00004D9F"/>
    <w:rsid w:val="00004EFB"/>
    <w:rsid w:val="000054FD"/>
    <w:rsid w:val="00005C54"/>
    <w:rsid w:val="000064FC"/>
    <w:rsid w:val="00006A82"/>
    <w:rsid w:val="00006AFF"/>
    <w:rsid w:val="00006FBF"/>
    <w:rsid w:val="00007B6B"/>
    <w:rsid w:val="000100E1"/>
    <w:rsid w:val="00010203"/>
    <w:rsid w:val="0001034D"/>
    <w:rsid w:val="000103C1"/>
    <w:rsid w:val="00010703"/>
    <w:rsid w:val="0001093A"/>
    <w:rsid w:val="00010BBD"/>
    <w:rsid w:val="0001125C"/>
    <w:rsid w:val="00011275"/>
    <w:rsid w:val="000112CE"/>
    <w:rsid w:val="00011595"/>
    <w:rsid w:val="0001165D"/>
    <w:rsid w:val="0001215B"/>
    <w:rsid w:val="000121AA"/>
    <w:rsid w:val="00012295"/>
    <w:rsid w:val="00012482"/>
    <w:rsid w:val="00012634"/>
    <w:rsid w:val="000128B9"/>
    <w:rsid w:val="00012DEC"/>
    <w:rsid w:val="00013925"/>
    <w:rsid w:val="000139BA"/>
    <w:rsid w:val="00014C47"/>
    <w:rsid w:val="00014EC4"/>
    <w:rsid w:val="000154AA"/>
    <w:rsid w:val="00015D7D"/>
    <w:rsid w:val="00016427"/>
    <w:rsid w:val="000168FB"/>
    <w:rsid w:val="000168FF"/>
    <w:rsid w:val="00016F13"/>
    <w:rsid w:val="00017346"/>
    <w:rsid w:val="000177F2"/>
    <w:rsid w:val="000179D2"/>
    <w:rsid w:val="000213FA"/>
    <w:rsid w:val="00021996"/>
    <w:rsid w:val="00021F56"/>
    <w:rsid w:val="0002232B"/>
    <w:rsid w:val="00022480"/>
    <w:rsid w:val="00022B78"/>
    <w:rsid w:val="00023770"/>
    <w:rsid w:val="000237BA"/>
    <w:rsid w:val="00024608"/>
    <w:rsid w:val="00024A8E"/>
    <w:rsid w:val="00024F2C"/>
    <w:rsid w:val="0002544A"/>
    <w:rsid w:val="00025959"/>
    <w:rsid w:val="00025F48"/>
    <w:rsid w:val="0002695F"/>
    <w:rsid w:val="0002716A"/>
    <w:rsid w:val="00027D87"/>
    <w:rsid w:val="00030167"/>
    <w:rsid w:val="00031046"/>
    <w:rsid w:val="00031D35"/>
    <w:rsid w:val="000326F5"/>
    <w:rsid w:val="0003320F"/>
    <w:rsid w:val="00033643"/>
    <w:rsid w:val="00033EF3"/>
    <w:rsid w:val="00034025"/>
    <w:rsid w:val="0003449E"/>
    <w:rsid w:val="000349E9"/>
    <w:rsid w:val="00034E11"/>
    <w:rsid w:val="00036751"/>
    <w:rsid w:val="00036846"/>
    <w:rsid w:val="00036A2D"/>
    <w:rsid w:val="00036D0B"/>
    <w:rsid w:val="00036D42"/>
    <w:rsid w:val="000373E7"/>
    <w:rsid w:val="000374A3"/>
    <w:rsid w:val="00037718"/>
    <w:rsid w:val="00040023"/>
    <w:rsid w:val="00040828"/>
    <w:rsid w:val="000409E7"/>
    <w:rsid w:val="00040B9B"/>
    <w:rsid w:val="00040D5D"/>
    <w:rsid w:val="0004167C"/>
    <w:rsid w:val="00041C7D"/>
    <w:rsid w:val="00041D9A"/>
    <w:rsid w:val="00042370"/>
    <w:rsid w:val="00042478"/>
    <w:rsid w:val="0004277C"/>
    <w:rsid w:val="0004293E"/>
    <w:rsid w:val="00043CAE"/>
    <w:rsid w:val="00043EAF"/>
    <w:rsid w:val="00044A6D"/>
    <w:rsid w:val="00046219"/>
    <w:rsid w:val="000464A5"/>
    <w:rsid w:val="000472FC"/>
    <w:rsid w:val="000474BA"/>
    <w:rsid w:val="00047C22"/>
    <w:rsid w:val="00051E63"/>
    <w:rsid w:val="0005245B"/>
    <w:rsid w:val="00054C45"/>
    <w:rsid w:val="00054C47"/>
    <w:rsid w:val="00055F4A"/>
    <w:rsid w:val="000562BA"/>
    <w:rsid w:val="000566C6"/>
    <w:rsid w:val="00057AF8"/>
    <w:rsid w:val="00057E6A"/>
    <w:rsid w:val="00057F50"/>
    <w:rsid w:val="000604BF"/>
    <w:rsid w:val="00060C08"/>
    <w:rsid w:val="00060C7E"/>
    <w:rsid w:val="00060E8E"/>
    <w:rsid w:val="000611D0"/>
    <w:rsid w:val="000611DF"/>
    <w:rsid w:val="0006122C"/>
    <w:rsid w:val="00061611"/>
    <w:rsid w:val="00061AA0"/>
    <w:rsid w:val="00061F15"/>
    <w:rsid w:val="00062CFE"/>
    <w:rsid w:val="00063BC7"/>
    <w:rsid w:val="00064A3A"/>
    <w:rsid w:val="00064EE6"/>
    <w:rsid w:val="00065612"/>
    <w:rsid w:val="000657C2"/>
    <w:rsid w:val="000667B0"/>
    <w:rsid w:val="00066A49"/>
    <w:rsid w:val="00067A31"/>
    <w:rsid w:val="00067E45"/>
    <w:rsid w:val="00067F6C"/>
    <w:rsid w:val="0007012D"/>
    <w:rsid w:val="000706BA"/>
    <w:rsid w:val="00070EAE"/>
    <w:rsid w:val="000726FE"/>
    <w:rsid w:val="00072C4F"/>
    <w:rsid w:val="00072C67"/>
    <w:rsid w:val="00073082"/>
    <w:rsid w:val="00073119"/>
    <w:rsid w:val="000733F8"/>
    <w:rsid w:val="0007382C"/>
    <w:rsid w:val="00073CCC"/>
    <w:rsid w:val="00073EDF"/>
    <w:rsid w:val="000751DE"/>
    <w:rsid w:val="0007569B"/>
    <w:rsid w:val="00075B00"/>
    <w:rsid w:val="00075B5E"/>
    <w:rsid w:val="00075D6C"/>
    <w:rsid w:val="000760AB"/>
    <w:rsid w:val="000762DB"/>
    <w:rsid w:val="000765B3"/>
    <w:rsid w:val="0007782B"/>
    <w:rsid w:val="00077A82"/>
    <w:rsid w:val="000811E4"/>
    <w:rsid w:val="00081D85"/>
    <w:rsid w:val="00081DC8"/>
    <w:rsid w:val="00081EC2"/>
    <w:rsid w:val="00082B87"/>
    <w:rsid w:val="00082BCB"/>
    <w:rsid w:val="00082D30"/>
    <w:rsid w:val="00083109"/>
    <w:rsid w:val="000835A7"/>
    <w:rsid w:val="00083A9E"/>
    <w:rsid w:val="00083D2C"/>
    <w:rsid w:val="0008438E"/>
    <w:rsid w:val="00084508"/>
    <w:rsid w:val="00084E8D"/>
    <w:rsid w:val="00085274"/>
    <w:rsid w:val="000859A6"/>
    <w:rsid w:val="00085A0B"/>
    <w:rsid w:val="00085BA8"/>
    <w:rsid w:val="00086F9E"/>
    <w:rsid w:val="00087196"/>
    <w:rsid w:val="0008734F"/>
    <w:rsid w:val="000877E0"/>
    <w:rsid w:val="00087999"/>
    <w:rsid w:val="00087FF2"/>
    <w:rsid w:val="000905E4"/>
    <w:rsid w:val="000905E5"/>
    <w:rsid w:val="00090765"/>
    <w:rsid w:val="000908F1"/>
    <w:rsid w:val="00090D79"/>
    <w:rsid w:val="0009131E"/>
    <w:rsid w:val="00091918"/>
    <w:rsid w:val="00091921"/>
    <w:rsid w:val="00091AEB"/>
    <w:rsid w:val="00091F34"/>
    <w:rsid w:val="000925BC"/>
    <w:rsid w:val="00092908"/>
    <w:rsid w:val="000932CC"/>
    <w:rsid w:val="0009442C"/>
    <w:rsid w:val="00095123"/>
    <w:rsid w:val="00096780"/>
    <w:rsid w:val="00097437"/>
    <w:rsid w:val="000974DF"/>
    <w:rsid w:val="00097A9E"/>
    <w:rsid w:val="000A0710"/>
    <w:rsid w:val="000A149D"/>
    <w:rsid w:val="000A16C8"/>
    <w:rsid w:val="000A17F4"/>
    <w:rsid w:val="000A1981"/>
    <w:rsid w:val="000A1AEC"/>
    <w:rsid w:val="000A1D05"/>
    <w:rsid w:val="000A22F4"/>
    <w:rsid w:val="000A2503"/>
    <w:rsid w:val="000A2B55"/>
    <w:rsid w:val="000A2D4E"/>
    <w:rsid w:val="000A3517"/>
    <w:rsid w:val="000A35B1"/>
    <w:rsid w:val="000A3E43"/>
    <w:rsid w:val="000A4B68"/>
    <w:rsid w:val="000A5200"/>
    <w:rsid w:val="000A57B0"/>
    <w:rsid w:val="000A57E5"/>
    <w:rsid w:val="000A5976"/>
    <w:rsid w:val="000A5B47"/>
    <w:rsid w:val="000A5CE1"/>
    <w:rsid w:val="000A615A"/>
    <w:rsid w:val="000A725B"/>
    <w:rsid w:val="000A75CF"/>
    <w:rsid w:val="000A7707"/>
    <w:rsid w:val="000A7BF7"/>
    <w:rsid w:val="000A7D3C"/>
    <w:rsid w:val="000B01B9"/>
    <w:rsid w:val="000B0F09"/>
    <w:rsid w:val="000B1103"/>
    <w:rsid w:val="000B1122"/>
    <w:rsid w:val="000B18D5"/>
    <w:rsid w:val="000B2B70"/>
    <w:rsid w:val="000B2D37"/>
    <w:rsid w:val="000B4D57"/>
    <w:rsid w:val="000B5AEE"/>
    <w:rsid w:val="000B5B30"/>
    <w:rsid w:val="000B5DF7"/>
    <w:rsid w:val="000B6876"/>
    <w:rsid w:val="000B7101"/>
    <w:rsid w:val="000B71EF"/>
    <w:rsid w:val="000B75A0"/>
    <w:rsid w:val="000B7D37"/>
    <w:rsid w:val="000B7F53"/>
    <w:rsid w:val="000C151F"/>
    <w:rsid w:val="000C2652"/>
    <w:rsid w:val="000C2972"/>
    <w:rsid w:val="000C2DE9"/>
    <w:rsid w:val="000C2EF3"/>
    <w:rsid w:val="000C405A"/>
    <w:rsid w:val="000C418F"/>
    <w:rsid w:val="000C42C6"/>
    <w:rsid w:val="000C4F12"/>
    <w:rsid w:val="000C5109"/>
    <w:rsid w:val="000C52EF"/>
    <w:rsid w:val="000C5F8D"/>
    <w:rsid w:val="000C72A1"/>
    <w:rsid w:val="000C73C3"/>
    <w:rsid w:val="000C7780"/>
    <w:rsid w:val="000C77DA"/>
    <w:rsid w:val="000C7B15"/>
    <w:rsid w:val="000D057B"/>
    <w:rsid w:val="000D086C"/>
    <w:rsid w:val="000D0A52"/>
    <w:rsid w:val="000D110D"/>
    <w:rsid w:val="000D179D"/>
    <w:rsid w:val="000D1FDA"/>
    <w:rsid w:val="000D20E2"/>
    <w:rsid w:val="000D255E"/>
    <w:rsid w:val="000D2ACE"/>
    <w:rsid w:val="000D32C3"/>
    <w:rsid w:val="000D3B16"/>
    <w:rsid w:val="000D3D5F"/>
    <w:rsid w:val="000D3E7C"/>
    <w:rsid w:val="000D4450"/>
    <w:rsid w:val="000D4B6C"/>
    <w:rsid w:val="000D56DF"/>
    <w:rsid w:val="000D5AB3"/>
    <w:rsid w:val="000D5E82"/>
    <w:rsid w:val="000D60FB"/>
    <w:rsid w:val="000D666D"/>
    <w:rsid w:val="000D745D"/>
    <w:rsid w:val="000E0102"/>
    <w:rsid w:val="000E047B"/>
    <w:rsid w:val="000E0944"/>
    <w:rsid w:val="000E0AB2"/>
    <w:rsid w:val="000E0C0A"/>
    <w:rsid w:val="000E0EF6"/>
    <w:rsid w:val="000E14CD"/>
    <w:rsid w:val="000E2491"/>
    <w:rsid w:val="000E2583"/>
    <w:rsid w:val="000E26F7"/>
    <w:rsid w:val="000E35DE"/>
    <w:rsid w:val="000E3B33"/>
    <w:rsid w:val="000E4044"/>
    <w:rsid w:val="000E49AF"/>
    <w:rsid w:val="000E52FF"/>
    <w:rsid w:val="000E5A18"/>
    <w:rsid w:val="000E642E"/>
    <w:rsid w:val="000E6849"/>
    <w:rsid w:val="000E7053"/>
    <w:rsid w:val="000F0027"/>
    <w:rsid w:val="000F086F"/>
    <w:rsid w:val="000F0B71"/>
    <w:rsid w:val="000F0E1D"/>
    <w:rsid w:val="000F0FB5"/>
    <w:rsid w:val="000F1DE0"/>
    <w:rsid w:val="000F1EAC"/>
    <w:rsid w:val="000F2019"/>
    <w:rsid w:val="000F20F8"/>
    <w:rsid w:val="000F238F"/>
    <w:rsid w:val="000F3493"/>
    <w:rsid w:val="000F40E3"/>
    <w:rsid w:val="000F4A0B"/>
    <w:rsid w:val="000F5DEC"/>
    <w:rsid w:val="000F61F5"/>
    <w:rsid w:val="000F658A"/>
    <w:rsid w:val="000F6C34"/>
    <w:rsid w:val="000F78F2"/>
    <w:rsid w:val="000F7A42"/>
    <w:rsid w:val="000F7DB3"/>
    <w:rsid w:val="000F7EF5"/>
    <w:rsid w:val="000F7F16"/>
    <w:rsid w:val="001002DF"/>
    <w:rsid w:val="001006C4"/>
    <w:rsid w:val="00100754"/>
    <w:rsid w:val="00101556"/>
    <w:rsid w:val="00101F81"/>
    <w:rsid w:val="00102FBF"/>
    <w:rsid w:val="0010344C"/>
    <w:rsid w:val="00104DAA"/>
    <w:rsid w:val="00105129"/>
    <w:rsid w:val="001058FE"/>
    <w:rsid w:val="001061CC"/>
    <w:rsid w:val="00106213"/>
    <w:rsid w:val="001067C5"/>
    <w:rsid w:val="001070E3"/>
    <w:rsid w:val="00107B11"/>
    <w:rsid w:val="0011047D"/>
    <w:rsid w:val="00110611"/>
    <w:rsid w:val="001106F1"/>
    <w:rsid w:val="00110E51"/>
    <w:rsid w:val="001113BC"/>
    <w:rsid w:val="00111B2E"/>
    <w:rsid w:val="00111DED"/>
    <w:rsid w:val="00111EAD"/>
    <w:rsid w:val="0011210A"/>
    <w:rsid w:val="0011227E"/>
    <w:rsid w:val="00112C18"/>
    <w:rsid w:val="00112DB7"/>
    <w:rsid w:val="001147AF"/>
    <w:rsid w:val="00115670"/>
    <w:rsid w:val="00115768"/>
    <w:rsid w:val="00115865"/>
    <w:rsid w:val="001167E1"/>
    <w:rsid w:val="001169A4"/>
    <w:rsid w:val="00116DCE"/>
    <w:rsid w:val="00116DFF"/>
    <w:rsid w:val="00116FA0"/>
    <w:rsid w:val="00117450"/>
    <w:rsid w:val="0011785A"/>
    <w:rsid w:val="00120C3D"/>
    <w:rsid w:val="00121044"/>
    <w:rsid w:val="001214DC"/>
    <w:rsid w:val="001217CE"/>
    <w:rsid w:val="00121860"/>
    <w:rsid w:val="00121B8E"/>
    <w:rsid w:val="00121CBD"/>
    <w:rsid w:val="0012266F"/>
    <w:rsid w:val="00122C1B"/>
    <w:rsid w:val="00122DE8"/>
    <w:rsid w:val="00122EA3"/>
    <w:rsid w:val="00123244"/>
    <w:rsid w:val="00123C4F"/>
    <w:rsid w:val="00124346"/>
    <w:rsid w:val="00124388"/>
    <w:rsid w:val="00124BEB"/>
    <w:rsid w:val="00124FE8"/>
    <w:rsid w:val="00126031"/>
    <w:rsid w:val="0012691E"/>
    <w:rsid w:val="001269C2"/>
    <w:rsid w:val="00126B27"/>
    <w:rsid w:val="00126D83"/>
    <w:rsid w:val="00127BC7"/>
    <w:rsid w:val="00127D6A"/>
    <w:rsid w:val="001303FC"/>
    <w:rsid w:val="00130D89"/>
    <w:rsid w:val="00131954"/>
    <w:rsid w:val="0013230C"/>
    <w:rsid w:val="00132D01"/>
    <w:rsid w:val="00133D0E"/>
    <w:rsid w:val="00133E88"/>
    <w:rsid w:val="00134330"/>
    <w:rsid w:val="001343EA"/>
    <w:rsid w:val="00134C63"/>
    <w:rsid w:val="00134EF7"/>
    <w:rsid w:val="00135319"/>
    <w:rsid w:val="0013589F"/>
    <w:rsid w:val="00135FFA"/>
    <w:rsid w:val="00136867"/>
    <w:rsid w:val="001368DA"/>
    <w:rsid w:val="00136CCF"/>
    <w:rsid w:val="0013784C"/>
    <w:rsid w:val="00137D98"/>
    <w:rsid w:val="001402FC"/>
    <w:rsid w:val="0014066E"/>
    <w:rsid w:val="00140736"/>
    <w:rsid w:val="00140ACC"/>
    <w:rsid w:val="0014137F"/>
    <w:rsid w:val="00141553"/>
    <w:rsid w:val="00141985"/>
    <w:rsid w:val="00141C37"/>
    <w:rsid w:val="0014280B"/>
    <w:rsid w:val="00142962"/>
    <w:rsid w:val="00142CA2"/>
    <w:rsid w:val="0014422F"/>
    <w:rsid w:val="0014452A"/>
    <w:rsid w:val="00144725"/>
    <w:rsid w:val="00144DB6"/>
    <w:rsid w:val="00145268"/>
    <w:rsid w:val="0014557E"/>
    <w:rsid w:val="001458E2"/>
    <w:rsid w:val="00145A2D"/>
    <w:rsid w:val="00145CD4"/>
    <w:rsid w:val="00145D26"/>
    <w:rsid w:val="00145F11"/>
    <w:rsid w:val="001463FB"/>
    <w:rsid w:val="001469DD"/>
    <w:rsid w:val="00146FC4"/>
    <w:rsid w:val="00147117"/>
    <w:rsid w:val="00147292"/>
    <w:rsid w:val="00147B4E"/>
    <w:rsid w:val="00147C88"/>
    <w:rsid w:val="00147F97"/>
    <w:rsid w:val="00150451"/>
    <w:rsid w:val="00150924"/>
    <w:rsid w:val="00150A17"/>
    <w:rsid w:val="00150A7D"/>
    <w:rsid w:val="00150B5E"/>
    <w:rsid w:val="0015185F"/>
    <w:rsid w:val="00151CE1"/>
    <w:rsid w:val="00151D07"/>
    <w:rsid w:val="0015232C"/>
    <w:rsid w:val="00152375"/>
    <w:rsid w:val="001524E3"/>
    <w:rsid w:val="00153C52"/>
    <w:rsid w:val="00154B90"/>
    <w:rsid w:val="001556EA"/>
    <w:rsid w:val="001558EE"/>
    <w:rsid w:val="001563F5"/>
    <w:rsid w:val="00156995"/>
    <w:rsid w:val="00156B22"/>
    <w:rsid w:val="00157C6D"/>
    <w:rsid w:val="00160172"/>
    <w:rsid w:val="0016029C"/>
    <w:rsid w:val="001620C1"/>
    <w:rsid w:val="001621EF"/>
    <w:rsid w:val="001630A9"/>
    <w:rsid w:val="001634FB"/>
    <w:rsid w:val="0016356E"/>
    <w:rsid w:val="0016384B"/>
    <w:rsid w:val="00163B8A"/>
    <w:rsid w:val="00163C11"/>
    <w:rsid w:val="001642A3"/>
    <w:rsid w:val="00164472"/>
    <w:rsid w:val="00164B4B"/>
    <w:rsid w:val="00164FFD"/>
    <w:rsid w:val="001650DD"/>
    <w:rsid w:val="00165569"/>
    <w:rsid w:val="001669D9"/>
    <w:rsid w:val="00166B49"/>
    <w:rsid w:val="00166B9C"/>
    <w:rsid w:val="001675C6"/>
    <w:rsid w:val="00167756"/>
    <w:rsid w:val="0016785F"/>
    <w:rsid w:val="00167CA7"/>
    <w:rsid w:val="00170034"/>
    <w:rsid w:val="00171181"/>
    <w:rsid w:val="001717B5"/>
    <w:rsid w:val="001717C4"/>
    <w:rsid w:val="00171C17"/>
    <w:rsid w:val="0017225E"/>
    <w:rsid w:val="001731C6"/>
    <w:rsid w:val="00173345"/>
    <w:rsid w:val="00173460"/>
    <w:rsid w:val="00173740"/>
    <w:rsid w:val="00173901"/>
    <w:rsid w:val="00173965"/>
    <w:rsid w:val="00173F16"/>
    <w:rsid w:val="00174AAA"/>
    <w:rsid w:val="00174E3C"/>
    <w:rsid w:val="0017543D"/>
    <w:rsid w:val="00175737"/>
    <w:rsid w:val="00175EB1"/>
    <w:rsid w:val="001762BC"/>
    <w:rsid w:val="001764D2"/>
    <w:rsid w:val="001772EA"/>
    <w:rsid w:val="00177756"/>
    <w:rsid w:val="00177FB5"/>
    <w:rsid w:val="00181118"/>
    <w:rsid w:val="001812EA"/>
    <w:rsid w:val="001815CF"/>
    <w:rsid w:val="00181695"/>
    <w:rsid w:val="00181C01"/>
    <w:rsid w:val="00182441"/>
    <w:rsid w:val="00182659"/>
    <w:rsid w:val="0018297F"/>
    <w:rsid w:val="00182B07"/>
    <w:rsid w:val="0018375A"/>
    <w:rsid w:val="00184F54"/>
    <w:rsid w:val="00185934"/>
    <w:rsid w:val="00185B6A"/>
    <w:rsid w:val="001860EC"/>
    <w:rsid w:val="00186803"/>
    <w:rsid w:val="00186837"/>
    <w:rsid w:val="00186873"/>
    <w:rsid w:val="001871B9"/>
    <w:rsid w:val="0018787B"/>
    <w:rsid w:val="00187F19"/>
    <w:rsid w:val="001901E1"/>
    <w:rsid w:val="001911A3"/>
    <w:rsid w:val="001912CB"/>
    <w:rsid w:val="0019180C"/>
    <w:rsid w:val="001924BE"/>
    <w:rsid w:val="00192563"/>
    <w:rsid w:val="00193753"/>
    <w:rsid w:val="00193A43"/>
    <w:rsid w:val="00194844"/>
    <w:rsid w:val="001948C9"/>
    <w:rsid w:val="001949CD"/>
    <w:rsid w:val="00195079"/>
    <w:rsid w:val="001952AC"/>
    <w:rsid w:val="0019564C"/>
    <w:rsid w:val="00195733"/>
    <w:rsid w:val="00195777"/>
    <w:rsid w:val="001958CC"/>
    <w:rsid w:val="00196121"/>
    <w:rsid w:val="00196705"/>
    <w:rsid w:val="00197796"/>
    <w:rsid w:val="001A01AF"/>
    <w:rsid w:val="001A0ECB"/>
    <w:rsid w:val="001A1173"/>
    <w:rsid w:val="001A1538"/>
    <w:rsid w:val="001A16CB"/>
    <w:rsid w:val="001A176D"/>
    <w:rsid w:val="001A1B67"/>
    <w:rsid w:val="001A23EC"/>
    <w:rsid w:val="001A24BD"/>
    <w:rsid w:val="001A2635"/>
    <w:rsid w:val="001A3022"/>
    <w:rsid w:val="001A4081"/>
    <w:rsid w:val="001A4303"/>
    <w:rsid w:val="001A4BB9"/>
    <w:rsid w:val="001A4D01"/>
    <w:rsid w:val="001A5A6D"/>
    <w:rsid w:val="001A61B3"/>
    <w:rsid w:val="001A63AC"/>
    <w:rsid w:val="001A6A9E"/>
    <w:rsid w:val="001A6E83"/>
    <w:rsid w:val="001A70BB"/>
    <w:rsid w:val="001A74B7"/>
    <w:rsid w:val="001A76C1"/>
    <w:rsid w:val="001A7D07"/>
    <w:rsid w:val="001B02BF"/>
    <w:rsid w:val="001B0776"/>
    <w:rsid w:val="001B0D49"/>
    <w:rsid w:val="001B10D5"/>
    <w:rsid w:val="001B118E"/>
    <w:rsid w:val="001B1CED"/>
    <w:rsid w:val="001B2856"/>
    <w:rsid w:val="001B3323"/>
    <w:rsid w:val="001B3CED"/>
    <w:rsid w:val="001B3D8D"/>
    <w:rsid w:val="001B4959"/>
    <w:rsid w:val="001B4A1A"/>
    <w:rsid w:val="001B4C58"/>
    <w:rsid w:val="001B5401"/>
    <w:rsid w:val="001B5435"/>
    <w:rsid w:val="001B5777"/>
    <w:rsid w:val="001B58CF"/>
    <w:rsid w:val="001B5C5B"/>
    <w:rsid w:val="001B60DC"/>
    <w:rsid w:val="001B6621"/>
    <w:rsid w:val="001B6943"/>
    <w:rsid w:val="001B7808"/>
    <w:rsid w:val="001B7C3C"/>
    <w:rsid w:val="001B7CCC"/>
    <w:rsid w:val="001C0104"/>
    <w:rsid w:val="001C12EF"/>
    <w:rsid w:val="001C1368"/>
    <w:rsid w:val="001C1752"/>
    <w:rsid w:val="001C2755"/>
    <w:rsid w:val="001C2ABD"/>
    <w:rsid w:val="001C2B5A"/>
    <w:rsid w:val="001C2B7C"/>
    <w:rsid w:val="001C2B9D"/>
    <w:rsid w:val="001C2E4B"/>
    <w:rsid w:val="001C48E4"/>
    <w:rsid w:val="001C5238"/>
    <w:rsid w:val="001C61EC"/>
    <w:rsid w:val="001C6A66"/>
    <w:rsid w:val="001C749B"/>
    <w:rsid w:val="001C7B27"/>
    <w:rsid w:val="001D0217"/>
    <w:rsid w:val="001D03D3"/>
    <w:rsid w:val="001D05E9"/>
    <w:rsid w:val="001D07CC"/>
    <w:rsid w:val="001D0D99"/>
    <w:rsid w:val="001D1538"/>
    <w:rsid w:val="001D1E48"/>
    <w:rsid w:val="001D2050"/>
    <w:rsid w:val="001D224B"/>
    <w:rsid w:val="001D3040"/>
    <w:rsid w:val="001D331D"/>
    <w:rsid w:val="001D3635"/>
    <w:rsid w:val="001D3CE5"/>
    <w:rsid w:val="001D4B58"/>
    <w:rsid w:val="001D50EC"/>
    <w:rsid w:val="001D550D"/>
    <w:rsid w:val="001D5BB0"/>
    <w:rsid w:val="001D5D25"/>
    <w:rsid w:val="001D5D48"/>
    <w:rsid w:val="001D64BB"/>
    <w:rsid w:val="001D6915"/>
    <w:rsid w:val="001D7120"/>
    <w:rsid w:val="001E07C6"/>
    <w:rsid w:val="001E12A7"/>
    <w:rsid w:val="001E13F6"/>
    <w:rsid w:val="001E1425"/>
    <w:rsid w:val="001E180E"/>
    <w:rsid w:val="001E1A8A"/>
    <w:rsid w:val="001E2008"/>
    <w:rsid w:val="001E212F"/>
    <w:rsid w:val="001E248D"/>
    <w:rsid w:val="001E2496"/>
    <w:rsid w:val="001E2B10"/>
    <w:rsid w:val="001E2D8A"/>
    <w:rsid w:val="001E31F1"/>
    <w:rsid w:val="001E36E5"/>
    <w:rsid w:val="001E3864"/>
    <w:rsid w:val="001E4033"/>
    <w:rsid w:val="001E40B2"/>
    <w:rsid w:val="001E4A5F"/>
    <w:rsid w:val="001E4C6C"/>
    <w:rsid w:val="001E4ECC"/>
    <w:rsid w:val="001E5B30"/>
    <w:rsid w:val="001E6D57"/>
    <w:rsid w:val="001E6DD6"/>
    <w:rsid w:val="001F01E3"/>
    <w:rsid w:val="001F1009"/>
    <w:rsid w:val="001F11EE"/>
    <w:rsid w:val="001F1309"/>
    <w:rsid w:val="001F1B13"/>
    <w:rsid w:val="001F1EF5"/>
    <w:rsid w:val="001F200B"/>
    <w:rsid w:val="001F38B0"/>
    <w:rsid w:val="001F40D8"/>
    <w:rsid w:val="001F4F9E"/>
    <w:rsid w:val="001F5011"/>
    <w:rsid w:val="001F6852"/>
    <w:rsid w:val="001F6A24"/>
    <w:rsid w:val="001F6D88"/>
    <w:rsid w:val="001F7E56"/>
    <w:rsid w:val="001F7F06"/>
    <w:rsid w:val="0020054C"/>
    <w:rsid w:val="00200E2B"/>
    <w:rsid w:val="002010BD"/>
    <w:rsid w:val="002011D4"/>
    <w:rsid w:val="00201BF2"/>
    <w:rsid w:val="00201E50"/>
    <w:rsid w:val="00201F86"/>
    <w:rsid w:val="002023E3"/>
    <w:rsid w:val="002036E1"/>
    <w:rsid w:val="0020371E"/>
    <w:rsid w:val="00204BA2"/>
    <w:rsid w:val="00204E7F"/>
    <w:rsid w:val="00205D1E"/>
    <w:rsid w:val="00205F17"/>
    <w:rsid w:val="002060CD"/>
    <w:rsid w:val="00207254"/>
    <w:rsid w:val="002075BD"/>
    <w:rsid w:val="002102D0"/>
    <w:rsid w:val="00211990"/>
    <w:rsid w:val="00211FD3"/>
    <w:rsid w:val="002137A0"/>
    <w:rsid w:val="00213DC4"/>
    <w:rsid w:val="00214855"/>
    <w:rsid w:val="00215B64"/>
    <w:rsid w:val="00215FBA"/>
    <w:rsid w:val="002166CE"/>
    <w:rsid w:val="002168EA"/>
    <w:rsid w:val="00216C1C"/>
    <w:rsid w:val="00216D47"/>
    <w:rsid w:val="00217184"/>
    <w:rsid w:val="00217513"/>
    <w:rsid w:val="0021754B"/>
    <w:rsid w:val="00217902"/>
    <w:rsid w:val="00217ED5"/>
    <w:rsid w:val="00220425"/>
    <w:rsid w:val="0022069A"/>
    <w:rsid w:val="002217DB"/>
    <w:rsid w:val="00221EA1"/>
    <w:rsid w:val="00221F17"/>
    <w:rsid w:val="00223CD2"/>
    <w:rsid w:val="00223EF6"/>
    <w:rsid w:val="00224B90"/>
    <w:rsid w:val="002251F9"/>
    <w:rsid w:val="002257C0"/>
    <w:rsid w:val="002258E0"/>
    <w:rsid w:val="00225EBF"/>
    <w:rsid w:val="00226545"/>
    <w:rsid w:val="0022699E"/>
    <w:rsid w:val="00227594"/>
    <w:rsid w:val="002306F3"/>
    <w:rsid w:val="002309F0"/>
    <w:rsid w:val="00230B7B"/>
    <w:rsid w:val="00230D17"/>
    <w:rsid w:val="00231378"/>
    <w:rsid w:val="00231D82"/>
    <w:rsid w:val="0023257A"/>
    <w:rsid w:val="002333EC"/>
    <w:rsid w:val="00233905"/>
    <w:rsid w:val="00233C43"/>
    <w:rsid w:val="00233FCE"/>
    <w:rsid w:val="0023436C"/>
    <w:rsid w:val="0023518C"/>
    <w:rsid w:val="00235C47"/>
    <w:rsid w:val="002365EB"/>
    <w:rsid w:val="00236EEA"/>
    <w:rsid w:val="002375E4"/>
    <w:rsid w:val="00237825"/>
    <w:rsid w:val="00237E75"/>
    <w:rsid w:val="002402E5"/>
    <w:rsid w:val="002406E6"/>
    <w:rsid w:val="0024193E"/>
    <w:rsid w:val="00241CA3"/>
    <w:rsid w:val="00241F25"/>
    <w:rsid w:val="002420E1"/>
    <w:rsid w:val="00242202"/>
    <w:rsid w:val="0024288D"/>
    <w:rsid w:val="00242A5B"/>
    <w:rsid w:val="0024394F"/>
    <w:rsid w:val="00243E63"/>
    <w:rsid w:val="00244298"/>
    <w:rsid w:val="002446D8"/>
    <w:rsid w:val="00244962"/>
    <w:rsid w:val="00244A87"/>
    <w:rsid w:val="002453D0"/>
    <w:rsid w:val="0024549D"/>
    <w:rsid w:val="0024566A"/>
    <w:rsid w:val="00247033"/>
    <w:rsid w:val="00250A7C"/>
    <w:rsid w:val="002518D6"/>
    <w:rsid w:val="00251923"/>
    <w:rsid w:val="00251F8B"/>
    <w:rsid w:val="0025295C"/>
    <w:rsid w:val="00252ADA"/>
    <w:rsid w:val="002532FF"/>
    <w:rsid w:val="00253467"/>
    <w:rsid w:val="00253A5D"/>
    <w:rsid w:val="00253E0B"/>
    <w:rsid w:val="0025431C"/>
    <w:rsid w:val="00254485"/>
    <w:rsid w:val="00254534"/>
    <w:rsid w:val="00254CE7"/>
    <w:rsid w:val="00256DBA"/>
    <w:rsid w:val="00256F7F"/>
    <w:rsid w:val="00257552"/>
    <w:rsid w:val="00257736"/>
    <w:rsid w:val="00257740"/>
    <w:rsid w:val="0025784D"/>
    <w:rsid w:val="0026009A"/>
    <w:rsid w:val="00260165"/>
    <w:rsid w:val="002602AD"/>
    <w:rsid w:val="0026057B"/>
    <w:rsid w:val="00260784"/>
    <w:rsid w:val="00260886"/>
    <w:rsid w:val="0026179A"/>
    <w:rsid w:val="002619A2"/>
    <w:rsid w:val="00261CAB"/>
    <w:rsid w:val="00261D01"/>
    <w:rsid w:val="002622C0"/>
    <w:rsid w:val="00262BF8"/>
    <w:rsid w:val="0026311B"/>
    <w:rsid w:val="0026311F"/>
    <w:rsid w:val="00263451"/>
    <w:rsid w:val="00263641"/>
    <w:rsid w:val="00263E49"/>
    <w:rsid w:val="00264085"/>
    <w:rsid w:val="0026445B"/>
    <w:rsid w:val="002649E8"/>
    <w:rsid w:val="0026649A"/>
    <w:rsid w:val="00266C93"/>
    <w:rsid w:val="00266E10"/>
    <w:rsid w:val="0026754D"/>
    <w:rsid w:val="00267D08"/>
    <w:rsid w:val="00270AA8"/>
    <w:rsid w:val="00270E13"/>
    <w:rsid w:val="00271864"/>
    <w:rsid w:val="002720FA"/>
    <w:rsid w:val="002723F8"/>
    <w:rsid w:val="00272DE9"/>
    <w:rsid w:val="00272EAD"/>
    <w:rsid w:val="002732D3"/>
    <w:rsid w:val="00273665"/>
    <w:rsid w:val="00273BD9"/>
    <w:rsid w:val="00273EFA"/>
    <w:rsid w:val="00274033"/>
    <w:rsid w:val="0027405D"/>
    <w:rsid w:val="002747D1"/>
    <w:rsid w:val="00274852"/>
    <w:rsid w:val="002748AE"/>
    <w:rsid w:val="00274C5A"/>
    <w:rsid w:val="002750DD"/>
    <w:rsid w:val="0027576A"/>
    <w:rsid w:val="00275B3F"/>
    <w:rsid w:val="0027752E"/>
    <w:rsid w:val="00277CDD"/>
    <w:rsid w:val="00277F16"/>
    <w:rsid w:val="00277F17"/>
    <w:rsid w:val="00280AE1"/>
    <w:rsid w:val="00281194"/>
    <w:rsid w:val="002830CC"/>
    <w:rsid w:val="002833ED"/>
    <w:rsid w:val="00283B0B"/>
    <w:rsid w:val="002842BD"/>
    <w:rsid w:val="00284895"/>
    <w:rsid w:val="002855FD"/>
    <w:rsid w:val="002862D4"/>
    <w:rsid w:val="00286512"/>
    <w:rsid w:val="00286D3C"/>
    <w:rsid w:val="00287275"/>
    <w:rsid w:val="00287940"/>
    <w:rsid w:val="00287B14"/>
    <w:rsid w:val="00290653"/>
    <w:rsid w:val="00290924"/>
    <w:rsid w:val="00290D15"/>
    <w:rsid w:val="002911C7"/>
    <w:rsid w:val="00291ED2"/>
    <w:rsid w:val="00292489"/>
    <w:rsid w:val="00293069"/>
    <w:rsid w:val="00293545"/>
    <w:rsid w:val="0029530E"/>
    <w:rsid w:val="002956FA"/>
    <w:rsid w:val="00295B59"/>
    <w:rsid w:val="00296208"/>
    <w:rsid w:val="00297759"/>
    <w:rsid w:val="00297CAF"/>
    <w:rsid w:val="002A0436"/>
    <w:rsid w:val="002A0635"/>
    <w:rsid w:val="002A0CF8"/>
    <w:rsid w:val="002A0ECE"/>
    <w:rsid w:val="002A21E4"/>
    <w:rsid w:val="002A340D"/>
    <w:rsid w:val="002A346F"/>
    <w:rsid w:val="002A392E"/>
    <w:rsid w:val="002A3AD7"/>
    <w:rsid w:val="002A42B7"/>
    <w:rsid w:val="002A4DED"/>
    <w:rsid w:val="002A5205"/>
    <w:rsid w:val="002A532E"/>
    <w:rsid w:val="002A588D"/>
    <w:rsid w:val="002A59F3"/>
    <w:rsid w:val="002A6655"/>
    <w:rsid w:val="002A7E1B"/>
    <w:rsid w:val="002A7FCD"/>
    <w:rsid w:val="002B07A8"/>
    <w:rsid w:val="002B0C3F"/>
    <w:rsid w:val="002B0F28"/>
    <w:rsid w:val="002B12CB"/>
    <w:rsid w:val="002B178F"/>
    <w:rsid w:val="002B18EB"/>
    <w:rsid w:val="002B210E"/>
    <w:rsid w:val="002B219A"/>
    <w:rsid w:val="002B27E6"/>
    <w:rsid w:val="002B382F"/>
    <w:rsid w:val="002B3ACE"/>
    <w:rsid w:val="002B4F3F"/>
    <w:rsid w:val="002B51EB"/>
    <w:rsid w:val="002B539E"/>
    <w:rsid w:val="002B549C"/>
    <w:rsid w:val="002B582B"/>
    <w:rsid w:val="002B5D61"/>
    <w:rsid w:val="002B5E41"/>
    <w:rsid w:val="002B6987"/>
    <w:rsid w:val="002B6CCE"/>
    <w:rsid w:val="002B6D3A"/>
    <w:rsid w:val="002B72C7"/>
    <w:rsid w:val="002B7F89"/>
    <w:rsid w:val="002C0E06"/>
    <w:rsid w:val="002C230C"/>
    <w:rsid w:val="002C24E9"/>
    <w:rsid w:val="002C2A3C"/>
    <w:rsid w:val="002C3126"/>
    <w:rsid w:val="002C38C0"/>
    <w:rsid w:val="002C3929"/>
    <w:rsid w:val="002C3EF2"/>
    <w:rsid w:val="002C403B"/>
    <w:rsid w:val="002C4F63"/>
    <w:rsid w:val="002C5146"/>
    <w:rsid w:val="002C53ED"/>
    <w:rsid w:val="002C5824"/>
    <w:rsid w:val="002C5D37"/>
    <w:rsid w:val="002C6583"/>
    <w:rsid w:val="002C6A76"/>
    <w:rsid w:val="002C6EA3"/>
    <w:rsid w:val="002C7BCA"/>
    <w:rsid w:val="002D0A57"/>
    <w:rsid w:val="002D0AFC"/>
    <w:rsid w:val="002D0E7D"/>
    <w:rsid w:val="002D1170"/>
    <w:rsid w:val="002D1AA4"/>
    <w:rsid w:val="002D21B6"/>
    <w:rsid w:val="002D3379"/>
    <w:rsid w:val="002D380C"/>
    <w:rsid w:val="002D3B67"/>
    <w:rsid w:val="002D4BFC"/>
    <w:rsid w:val="002D4EBF"/>
    <w:rsid w:val="002D5B23"/>
    <w:rsid w:val="002D5E54"/>
    <w:rsid w:val="002D6305"/>
    <w:rsid w:val="002D70F3"/>
    <w:rsid w:val="002D747C"/>
    <w:rsid w:val="002D7AA2"/>
    <w:rsid w:val="002D7B7D"/>
    <w:rsid w:val="002E0731"/>
    <w:rsid w:val="002E0E9F"/>
    <w:rsid w:val="002E1330"/>
    <w:rsid w:val="002E17EA"/>
    <w:rsid w:val="002E1AE8"/>
    <w:rsid w:val="002E301C"/>
    <w:rsid w:val="002E312A"/>
    <w:rsid w:val="002E32DD"/>
    <w:rsid w:val="002E35D2"/>
    <w:rsid w:val="002E3C36"/>
    <w:rsid w:val="002E42D0"/>
    <w:rsid w:val="002E447A"/>
    <w:rsid w:val="002E45CB"/>
    <w:rsid w:val="002E490D"/>
    <w:rsid w:val="002E4971"/>
    <w:rsid w:val="002E4AD5"/>
    <w:rsid w:val="002E4B1E"/>
    <w:rsid w:val="002E6073"/>
    <w:rsid w:val="002E63B0"/>
    <w:rsid w:val="002E6C48"/>
    <w:rsid w:val="002E7931"/>
    <w:rsid w:val="002E7D72"/>
    <w:rsid w:val="002E7D74"/>
    <w:rsid w:val="002F004A"/>
    <w:rsid w:val="002F0226"/>
    <w:rsid w:val="002F0DCE"/>
    <w:rsid w:val="002F1690"/>
    <w:rsid w:val="002F17E6"/>
    <w:rsid w:val="002F1888"/>
    <w:rsid w:val="002F1F88"/>
    <w:rsid w:val="002F221D"/>
    <w:rsid w:val="002F31C2"/>
    <w:rsid w:val="002F3AA8"/>
    <w:rsid w:val="002F4248"/>
    <w:rsid w:val="002F451F"/>
    <w:rsid w:val="002F4B51"/>
    <w:rsid w:val="002F4D92"/>
    <w:rsid w:val="002F551A"/>
    <w:rsid w:val="002F5879"/>
    <w:rsid w:val="002F6421"/>
    <w:rsid w:val="002F6753"/>
    <w:rsid w:val="002F75E2"/>
    <w:rsid w:val="002F7913"/>
    <w:rsid w:val="003004C2"/>
    <w:rsid w:val="00300E23"/>
    <w:rsid w:val="003015FE"/>
    <w:rsid w:val="00301E0C"/>
    <w:rsid w:val="003025A3"/>
    <w:rsid w:val="00302C75"/>
    <w:rsid w:val="00302D6D"/>
    <w:rsid w:val="003035FF"/>
    <w:rsid w:val="00304707"/>
    <w:rsid w:val="00304EE6"/>
    <w:rsid w:val="003050A6"/>
    <w:rsid w:val="0030553E"/>
    <w:rsid w:val="00305966"/>
    <w:rsid w:val="003059B0"/>
    <w:rsid w:val="00305BA1"/>
    <w:rsid w:val="00306015"/>
    <w:rsid w:val="00306415"/>
    <w:rsid w:val="003065BB"/>
    <w:rsid w:val="003066F5"/>
    <w:rsid w:val="00307035"/>
    <w:rsid w:val="0030726F"/>
    <w:rsid w:val="003074BD"/>
    <w:rsid w:val="00307886"/>
    <w:rsid w:val="00307BD8"/>
    <w:rsid w:val="0031006C"/>
    <w:rsid w:val="00310752"/>
    <w:rsid w:val="00310780"/>
    <w:rsid w:val="00311438"/>
    <w:rsid w:val="0031145F"/>
    <w:rsid w:val="00311EBD"/>
    <w:rsid w:val="00312352"/>
    <w:rsid w:val="00312970"/>
    <w:rsid w:val="0031298E"/>
    <w:rsid w:val="00312DBB"/>
    <w:rsid w:val="003131B8"/>
    <w:rsid w:val="003135F6"/>
    <w:rsid w:val="0031364E"/>
    <w:rsid w:val="00314621"/>
    <w:rsid w:val="00314A80"/>
    <w:rsid w:val="00314FA8"/>
    <w:rsid w:val="00315209"/>
    <w:rsid w:val="0031789A"/>
    <w:rsid w:val="00317B6A"/>
    <w:rsid w:val="003201D0"/>
    <w:rsid w:val="0032099F"/>
    <w:rsid w:val="00321202"/>
    <w:rsid w:val="003216E5"/>
    <w:rsid w:val="003224C9"/>
    <w:rsid w:val="00322A64"/>
    <w:rsid w:val="00322C8C"/>
    <w:rsid w:val="00323558"/>
    <w:rsid w:val="003246E6"/>
    <w:rsid w:val="00324CDB"/>
    <w:rsid w:val="0032528F"/>
    <w:rsid w:val="00325A8C"/>
    <w:rsid w:val="00327A8A"/>
    <w:rsid w:val="00327D06"/>
    <w:rsid w:val="00327FC2"/>
    <w:rsid w:val="003305D8"/>
    <w:rsid w:val="00330E29"/>
    <w:rsid w:val="00331383"/>
    <w:rsid w:val="00331392"/>
    <w:rsid w:val="003313AA"/>
    <w:rsid w:val="0033156D"/>
    <w:rsid w:val="00332845"/>
    <w:rsid w:val="00332BD0"/>
    <w:rsid w:val="00333410"/>
    <w:rsid w:val="00333454"/>
    <w:rsid w:val="00333A5E"/>
    <w:rsid w:val="00333D79"/>
    <w:rsid w:val="00333EE9"/>
    <w:rsid w:val="00334504"/>
    <w:rsid w:val="00334C68"/>
    <w:rsid w:val="00335583"/>
    <w:rsid w:val="00335F8A"/>
    <w:rsid w:val="0033639A"/>
    <w:rsid w:val="00336891"/>
    <w:rsid w:val="00336B44"/>
    <w:rsid w:val="003371FF"/>
    <w:rsid w:val="00337375"/>
    <w:rsid w:val="003376CF"/>
    <w:rsid w:val="0034058D"/>
    <w:rsid w:val="00341250"/>
    <w:rsid w:val="00341373"/>
    <w:rsid w:val="00341848"/>
    <w:rsid w:val="0034190A"/>
    <w:rsid w:val="00341942"/>
    <w:rsid w:val="00342663"/>
    <w:rsid w:val="0034443F"/>
    <w:rsid w:val="003445D8"/>
    <w:rsid w:val="00344834"/>
    <w:rsid w:val="0034578E"/>
    <w:rsid w:val="00345B6B"/>
    <w:rsid w:val="003461CC"/>
    <w:rsid w:val="00346388"/>
    <w:rsid w:val="00347903"/>
    <w:rsid w:val="00347F86"/>
    <w:rsid w:val="003504D2"/>
    <w:rsid w:val="003505CF"/>
    <w:rsid w:val="003517F0"/>
    <w:rsid w:val="00351C99"/>
    <w:rsid w:val="00351EA9"/>
    <w:rsid w:val="0035242C"/>
    <w:rsid w:val="003528C6"/>
    <w:rsid w:val="003529ED"/>
    <w:rsid w:val="00352E84"/>
    <w:rsid w:val="00352F2D"/>
    <w:rsid w:val="003535BE"/>
    <w:rsid w:val="00353E2F"/>
    <w:rsid w:val="00354074"/>
    <w:rsid w:val="003542C8"/>
    <w:rsid w:val="00354404"/>
    <w:rsid w:val="00354567"/>
    <w:rsid w:val="00354DF2"/>
    <w:rsid w:val="00355506"/>
    <w:rsid w:val="003559AF"/>
    <w:rsid w:val="00355B61"/>
    <w:rsid w:val="00355D26"/>
    <w:rsid w:val="00356226"/>
    <w:rsid w:val="0035696F"/>
    <w:rsid w:val="00356EA1"/>
    <w:rsid w:val="003570B6"/>
    <w:rsid w:val="00357380"/>
    <w:rsid w:val="003602A2"/>
    <w:rsid w:val="003606C8"/>
    <w:rsid w:val="003607B5"/>
    <w:rsid w:val="00361009"/>
    <w:rsid w:val="003612E4"/>
    <w:rsid w:val="003617B9"/>
    <w:rsid w:val="003617D1"/>
    <w:rsid w:val="00361909"/>
    <w:rsid w:val="00361BA1"/>
    <w:rsid w:val="003621B8"/>
    <w:rsid w:val="003629F3"/>
    <w:rsid w:val="00362DCE"/>
    <w:rsid w:val="0036321A"/>
    <w:rsid w:val="003632C3"/>
    <w:rsid w:val="003638CA"/>
    <w:rsid w:val="00363936"/>
    <w:rsid w:val="00363DBA"/>
    <w:rsid w:val="003643D6"/>
    <w:rsid w:val="003644F7"/>
    <w:rsid w:val="00364B96"/>
    <w:rsid w:val="00365183"/>
    <w:rsid w:val="00365BAC"/>
    <w:rsid w:val="00365E28"/>
    <w:rsid w:val="0036623A"/>
    <w:rsid w:val="0036668D"/>
    <w:rsid w:val="00366DCA"/>
    <w:rsid w:val="00366F96"/>
    <w:rsid w:val="003673A2"/>
    <w:rsid w:val="0036797F"/>
    <w:rsid w:val="00367F28"/>
    <w:rsid w:val="00370225"/>
    <w:rsid w:val="003706B0"/>
    <w:rsid w:val="00371288"/>
    <w:rsid w:val="0037145A"/>
    <w:rsid w:val="003719FB"/>
    <w:rsid w:val="00372452"/>
    <w:rsid w:val="003729E0"/>
    <w:rsid w:val="00372BA7"/>
    <w:rsid w:val="00373062"/>
    <w:rsid w:val="003731E0"/>
    <w:rsid w:val="00373445"/>
    <w:rsid w:val="00373504"/>
    <w:rsid w:val="00373697"/>
    <w:rsid w:val="0037393B"/>
    <w:rsid w:val="00373B8F"/>
    <w:rsid w:val="00373E81"/>
    <w:rsid w:val="00374253"/>
    <w:rsid w:val="0037524A"/>
    <w:rsid w:val="00375308"/>
    <w:rsid w:val="003756D2"/>
    <w:rsid w:val="0037574D"/>
    <w:rsid w:val="00375897"/>
    <w:rsid w:val="00375FD1"/>
    <w:rsid w:val="00375FE5"/>
    <w:rsid w:val="00376310"/>
    <w:rsid w:val="00376C62"/>
    <w:rsid w:val="003772B5"/>
    <w:rsid w:val="00377E5A"/>
    <w:rsid w:val="003808B9"/>
    <w:rsid w:val="00380B49"/>
    <w:rsid w:val="00380F2C"/>
    <w:rsid w:val="00381517"/>
    <w:rsid w:val="00382138"/>
    <w:rsid w:val="003826A6"/>
    <w:rsid w:val="00382747"/>
    <w:rsid w:val="003827A0"/>
    <w:rsid w:val="00382873"/>
    <w:rsid w:val="00383237"/>
    <w:rsid w:val="0038345F"/>
    <w:rsid w:val="003839C9"/>
    <w:rsid w:val="00383ABC"/>
    <w:rsid w:val="00383BA1"/>
    <w:rsid w:val="00384342"/>
    <w:rsid w:val="003845F6"/>
    <w:rsid w:val="00384CC1"/>
    <w:rsid w:val="003852B7"/>
    <w:rsid w:val="003853B1"/>
    <w:rsid w:val="0038562F"/>
    <w:rsid w:val="00385D46"/>
    <w:rsid w:val="00385F68"/>
    <w:rsid w:val="00386321"/>
    <w:rsid w:val="00387144"/>
    <w:rsid w:val="0038714A"/>
    <w:rsid w:val="00387350"/>
    <w:rsid w:val="00387833"/>
    <w:rsid w:val="00387D14"/>
    <w:rsid w:val="0039043C"/>
    <w:rsid w:val="00390C24"/>
    <w:rsid w:val="00390D4B"/>
    <w:rsid w:val="00390D5B"/>
    <w:rsid w:val="00390E95"/>
    <w:rsid w:val="00391276"/>
    <w:rsid w:val="0039183E"/>
    <w:rsid w:val="00391AAD"/>
    <w:rsid w:val="00391CFA"/>
    <w:rsid w:val="00392124"/>
    <w:rsid w:val="0039215D"/>
    <w:rsid w:val="00392AA0"/>
    <w:rsid w:val="00392B35"/>
    <w:rsid w:val="00392D0B"/>
    <w:rsid w:val="00393302"/>
    <w:rsid w:val="00393869"/>
    <w:rsid w:val="00393B8E"/>
    <w:rsid w:val="00394159"/>
    <w:rsid w:val="003945DC"/>
    <w:rsid w:val="00394E79"/>
    <w:rsid w:val="00395234"/>
    <w:rsid w:val="0039668F"/>
    <w:rsid w:val="00396F8A"/>
    <w:rsid w:val="00397283"/>
    <w:rsid w:val="0039745A"/>
    <w:rsid w:val="00397770"/>
    <w:rsid w:val="003A0413"/>
    <w:rsid w:val="003A1384"/>
    <w:rsid w:val="003A1641"/>
    <w:rsid w:val="003A1C32"/>
    <w:rsid w:val="003A1D6F"/>
    <w:rsid w:val="003A20F0"/>
    <w:rsid w:val="003A23BE"/>
    <w:rsid w:val="003A2434"/>
    <w:rsid w:val="003A311F"/>
    <w:rsid w:val="003A361E"/>
    <w:rsid w:val="003A386C"/>
    <w:rsid w:val="003A3F6D"/>
    <w:rsid w:val="003A4B0A"/>
    <w:rsid w:val="003A4B2B"/>
    <w:rsid w:val="003A4BF0"/>
    <w:rsid w:val="003A4ECD"/>
    <w:rsid w:val="003A62B2"/>
    <w:rsid w:val="003A6B7F"/>
    <w:rsid w:val="003A6CE7"/>
    <w:rsid w:val="003A6F38"/>
    <w:rsid w:val="003A7572"/>
    <w:rsid w:val="003A789F"/>
    <w:rsid w:val="003A79C4"/>
    <w:rsid w:val="003A7D11"/>
    <w:rsid w:val="003B0B49"/>
    <w:rsid w:val="003B0BB9"/>
    <w:rsid w:val="003B172A"/>
    <w:rsid w:val="003B1AD4"/>
    <w:rsid w:val="003B26A8"/>
    <w:rsid w:val="003B29BA"/>
    <w:rsid w:val="003B2DCE"/>
    <w:rsid w:val="003B2E6E"/>
    <w:rsid w:val="003B4128"/>
    <w:rsid w:val="003B439A"/>
    <w:rsid w:val="003B4B9D"/>
    <w:rsid w:val="003B52C8"/>
    <w:rsid w:val="003B573E"/>
    <w:rsid w:val="003B5F32"/>
    <w:rsid w:val="003B6274"/>
    <w:rsid w:val="003B6502"/>
    <w:rsid w:val="003B6618"/>
    <w:rsid w:val="003B661F"/>
    <w:rsid w:val="003B68FE"/>
    <w:rsid w:val="003B6A01"/>
    <w:rsid w:val="003B6AF1"/>
    <w:rsid w:val="003B6B98"/>
    <w:rsid w:val="003B70C3"/>
    <w:rsid w:val="003B7F34"/>
    <w:rsid w:val="003C074B"/>
    <w:rsid w:val="003C077B"/>
    <w:rsid w:val="003C0E0B"/>
    <w:rsid w:val="003C18EA"/>
    <w:rsid w:val="003C1BBA"/>
    <w:rsid w:val="003C1E64"/>
    <w:rsid w:val="003C1F15"/>
    <w:rsid w:val="003C21F9"/>
    <w:rsid w:val="003C2ACB"/>
    <w:rsid w:val="003C2AD5"/>
    <w:rsid w:val="003C2D4A"/>
    <w:rsid w:val="003C390F"/>
    <w:rsid w:val="003C3968"/>
    <w:rsid w:val="003C3B51"/>
    <w:rsid w:val="003C3C78"/>
    <w:rsid w:val="003C3E3F"/>
    <w:rsid w:val="003C45F1"/>
    <w:rsid w:val="003C4720"/>
    <w:rsid w:val="003C4926"/>
    <w:rsid w:val="003C5080"/>
    <w:rsid w:val="003C50B9"/>
    <w:rsid w:val="003C5A7E"/>
    <w:rsid w:val="003C619A"/>
    <w:rsid w:val="003C652B"/>
    <w:rsid w:val="003C6833"/>
    <w:rsid w:val="003C68F5"/>
    <w:rsid w:val="003C6938"/>
    <w:rsid w:val="003C7444"/>
    <w:rsid w:val="003C7EF7"/>
    <w:rsid w:val="003D012D"/>
    <w:rsid w:val="003D105E"/>
    <w:rsid w:val="003D1382"/>
    <w:rsid w:val="003D1B0A"/>
    <w:rsid w:val="003D1C10"/>
    <w:rsid w:val="003D2E84"/>
    <w:rsid w:val="003D35CE"/>
    <w:rsid w:val="003D3AB4"/>
    <w:rsid w:val="003D412C"/>
    <w:rsid w:val="003D44F7"/>
    <w:rsid w:val="003D4B6D"/>
    <w:rsid w:val="003D4B74"/>
    <w:rsid w:val="003D54E3"/>
    <w:rsid w:val="003D572C"/>
    <w:rsid w:val="003D5DB8"/>
    <w:rsid w:val="003D5E33"/>
    <w:rsid w:val="003D62DB"/>
    <w:rsid w:val="003D6394"/>
    <w:rsid w:val="003D6789"/>
    <w:rsid w:val="003D7816"/>
    <w:rsid w:val="003D7D1E"/>
    <w:rsid w:val="003D7F8D"/>
    <w:rsid w:val="003E0354"/>
    <w:rsid w:val="003E046D"/>
    <w:rsid w:val="003E129A"/>
    <w:rsid w:val="003E1A24"/>
    <w:rsid w:val="003E2035"/>
    <w:rsid w:val="003E2469"/>
    <w:rsid w:val="003E29F2"/>
    <w:rsid w:val="003E36F7"/>
    <w:rsid w:val="003E3B38"/>
    <w:rsid w:val="003E46FF"/>
    <w:rsid w:val="003E4809"/>
    <w:rsid w:val="003E4A1D"/>
    <w:rsid w:val="003E5830"/>
    <w:rsid w:val="003E5C92"/>
    <w:rsid w:val="003E5DE8"/>
    <w:rsid w:val="003E6712"/>
    <w:rsid w:val="003E6E93"/>
    <w:rsid w:val="003E6FA6"/>
    <w:rsid w:val="003E70C4"/>
    <w:rsid w:val="003E7569"/>
    <w:rsid w:val="003E7D3C"/>
    <w:rsid w:val="003E7D65"/>
    <w:rsid w:val="003F0710"/>
    <w:rsid w:val="003F07D1"/>
    <w:rsid w:val="003F0C72"/>
    <w:rsid w:val="003F0CFD"/>
    <w:rsid w:val="003F2215"/>
    <w:rsid w:val="003F2312"/>
    <w:rsid w:val="003F27E1"/>
    <w:rsid w:val="003F2AEF"/>
    <w:rsid w:val="003F3EE3"/>
    <w:rsid w:val="003F5701"/>
    <w:rsid w:val="003F599C"/>
    <w:rsid w:val="003F6A6D"/>
    <w:rsid w:val="003F6C54"/>
    <w:rsid w:val="003F7091"/>
    <w:rsid w:val="003F71C8"/>
    <w:rsid w:val="003F71FD"/>
    <w:rsid w:val="003F7BC4"/>
    <w:rsid w:val="004001B3"/>
    <w:rsid w:val="00400592"/>
    <w:rsid w:val="00401952"/>
    <w:rsid w:val="004021AC"/>
    <w:rsid w:val="00402661"/>
    <w:rsid w:val="00402706"/>
    <w:rsid w:val="00402F9F"/>
    <w:rsid w:val="00403454"/>
    <w:rsid w:val="00403A1B"/>
    <w:rsid w:val="00403B2A"/>
    <w:rsid w:val="00403CC4"/>
    <w:rsid w:val="00403FE4"/>
    <w:rsid w:val="0040460F"/>
    <w:rsid w:val="00404AA4"/>
    <w:rsid w:val="0040505D"/>
    <w:rsid w:val="004067F7"/>
    <w:rsid w:val="004068BE"/>
    <w:rsid w:val="004068EE"/>
    <w:rsid w:val="004069CF"/>
    <w:rsid w:val="004072A2"/>
    <w:rsid w:val="00407339"/>
    <w:rsid w:val="0040743F"/>
    <w:rsid w:val="004074A5"/>
    <w:rsid w:val="004074DF"/>
    <w:rsid w:val="0040766B"/>
    <w:rsid w:val="00407ABE"/>
    <w:rsid w:val="0041014C"/>
    <w:rsid w:val="004108AC"/>
    <w:rsid w:val="00410D8A"/>
    <w:rsid w:val="00410E7A"/>
    <w:rsid w:val="00410F4C"/>
    <w:rsid w:val="00411B07"/>
    <w:rsid w:val="00411C42"/>
    <w:rsid w:val="00412663"/>
    <w:rsid w:val="0041279C"/>
    <w:rsid w:val="0041287F"/>
    <w:rsid w:val="00412ED4"/>
    <w:rsid w:val="0041387B"/>
    <w:rsid w:val="0041424B"/>
    <w:rsid w:val="00414E8C"/>
    <w:rsid w:val="004152C8"/>
    <w:rsid w:val="00415965"/>
    <w:rsid w:val="00415E2C"/>
    <w:rsid w:val="0041644A"/>
    <w:rsid w:val="00416726"/>
    <w:rsid w:val="004167BF"/>
    <w:rsid w:val="00416AB1"/>
    <w:rsid w:val="00417AEA"/>
    <w:rsid w:val="0042001F"/>
    <w:rsid w:val="00420613"/>
    <w:rsid w:val="0042073B"/>
    <w:rsid w:val="00420880"/>
    <w:rsid w:val="0042126C"/>
    <w:rsid w:val="00421ECB"/>
    <w:rsid w:val="00422324"/>
    <w:rsid w:val="00422528"/>
    <w:rsid w:val="004229C9"/>
    <w:rsid w:val="00422AA2"/>
    <w:rsid w:val="004231FC"/>
    <w:rsid w:val="0042365E"/>
    <w:rsid w:val="00425D52"/>
    <w:rsid w:val="00425F10"/>
    <w:rsid w:val="00427360"/>
    <w:rsid w:val="00427C2C"/>
    <w:rsid w:val="00427F2E"/>
    <w:rsid w:val="0043034A"/>
    <w:rsid w:val="00430E65"/>
    <w:rsid w:val="00431896"/>
    <w:rsid w:val="00431914"/>
    <w:rsid w:val="00431A91"/>
    <w:rsid w:val="00431AE0"/>
    <w:rsid w:val="00432003"/>
    <w:rsid w:val="00432122"/>
    <w:rsid w:val="004323DE"/>
    <w:rsid w:val="00433B7F"/>
    <w:rsid w:val="0043568F"/>
    <w:rsid w:val="00436111"/>
    <w:rsid w:val="0043798B"/>
    <w:rsid w:val="00440E04"/>
    <w:rsid w:val="00440F12"/>
    <w:rsid w:val="0044184A"/>
    <w:rsid w:val="0044224A"/>
    <w:rsid w:val="00442618"/>
    <w:rsid w:val="0044262C"/>
    <w:rsid w:val="00442D8A"/>
    <w:rsid w:val="00443040"/>
    <w:rsid w:val="004433C8"/>
    <w:rsid w:val="0044363A"/>
    <w:rsid w:val="004437C7"/>
    <w:rsid w:val="00444287"/>
    <w:rsid w:val="004444FC"/>
    <w:rsid w:val="00446608"/>
    <w:rsid w:val="00446A7C"/>
    <w:rsid w:val="00446AE0"/>
    <w:rsid w:val="00446C7F"/>
    <w:rsid w:val="00446E5B"/>
    <w:rsid w:val="004474CC"/>
    <w:rsid w:val="00447F74"/>
    <w:rsid w:val="00447F9E"/>
    <w:rsid w:val="004500C6"/>
    <w:rsid w:val="00450157"/>
    <w:rsid w:val="00450274"/>
    <w:rsid w:val="00450848"/>
    <w:rsid w:val="00450932"/>
    <w:rsid w:val="004513BC"/>
    <w:rsid w:val="0045150A"/>
    <w:rsid w:val="004517D5"/>
    <w:rsid w:val="00451AA2"/>
    <w:rsid w:val="00451AFB"/>
    <w:rsid w:val="00451BFC"/>
    <w:rsid w:val="00452046"/>
    <w:rsid w:val="0045213A"/>
    <w:rsid w:val="00452FB3"/>
    <w:rsid w:val="00453B50"/>
    <w:rsid w:val="00453B89"/>
    <w:rsid w:val="00453BE2"/>
    <w:rsid w:val="00453CC6"/>
    <w:rsid w:val="00454259"/>
    <w:rsid w:val="00454DCE"/>
    <w:rsid w:val="00454F14"/>
    <w:rsid w:val="00455C7A"/>
    <w:rsid w:val="0045638D"/>
    <w:rsid w:val="0045645F"/>
    <w:rsid w:val="00456AD4"/>
    <w:rsid w:val="00456B1E"/>
    <w:rsid w:val="00457F57"/>
    <w:rsid w:val="00457FD7"/>
    <w:rsid w:val="004608FC"/>
    <w:rsid w:val="00460CC1"/>
    <w:rsid w:val="00460D6C"/>
    <w:rsid w:val="00461382"/>
    <w:rsid w:val="00461EE5"/>
    <w:rsid w:val="004623FF"/>
    <w:rsid w:val="00463749"/>
    <w:rsid w:val="00464FE0"/>
    <w:rsid w:val="004657EB"/>
    <w:rsid w:val="004664BB"/>
    <w:rsid w:val="004665A8"/>
    <w:rsid w:val="004669D3"/>
    <w:rsid w:val="0046702F"/>
    <w:rsid w:val="0046744F"/>
    <w:rsid w:val="00467D87"/>
    <w:rsid w:val="00470089"/>
    <w:rsid w:val="00470675"/>
    <w:rsid w:val="004707A3"/>
    <w:rsid w:val="00471177"/>
    <w:rsid w:val="00471184"/>
    <w:rsid w:val="00471375"/>
    <w:rsid w:val="0047145B"/>
    <w:rsid w:val="004718F9"/>
    <w:rsid w:val="00471ACA"/>
    <w:rsid w:val="00472CE7"/>
    <w:rsid w:val="0047318F"/>
    <w:rsid w:val="00473193"/>
    <w:rsid w:val="0047345C"/>
    <w:rsid w:val="00473DC7"/>
    <w:rsid w:val="00474150"/>
    <w:rsid w:val="004744BE"/>
    <w:rsid w:val="0047454D"/>
    <w:rsid w:val="0047514E"/>
    <w:rsid w:val="0047594D"/>
    <w:rsid w:val="00475952"/>
    <w:rsid w:val="00476BF3"/>
    <w:rsid w:val="0047744E"/>
    <w:rsid w:val="00477969"/>
    <w:rsid w:val="00477A72"/>
    <w:rsid w:val="00477BFE"/>
    <w:rsid w:val="004800DA"/>
    <w:rsid w:val="004809A1"/>
    <w:rsid w:val="004809A8"/>
    <w:rsid w:val="00481907"/>
    <w:rsid w:val="00481A57"/>
    <w:rsid w:val="00481E3F"/>
    <w:rsid w:val="004821F3"/>
    <w:rsid w:val="0048243F"/>
    <w:rsid w:val="004830EA"/>
    <w:rsid w:val="00483501"/>
    <w:rsid w:val="00483655"/>
    <w:rsid w:val="004838BD"/>
    <w:rsid w:val="004839B0"/>
    <w:rsid w:val="00483D1F"/>
    <w:rsid w:val="00483E4A"/>
    <w:rsid w:val="0048447C"/>
    <w:rsid w:val="00484506"/>
    <w:rsid w:val="00484667"/>
    <w:rsid w:val="00484711"/>
    <w:rsid w:val="00484EA0"/>
    <w:rsid w:val="00484F93"/>
    <w:rsid w:val="0048501C"/>
    <w:rsid w:val="004853B2"/>
    <w:rsid w:val="004858D1"/>
    <w:rsid w:val="00486150"/>
    <w:rsid w:val="00486283"/>
    <w:rsid w:val="00486539"/>
    <w:rsid w:val="0048721A"/>
    <w:rsid w:val="004874A1"/>
    <w:rsid w:val="00487526"/>
    <w:rsid w:val="004877DC"/>
    <w:rsid w:val="00487F1F"/>
    <w:rsid w:val="00490317"/>
    <w:rsid w:val="0049033D"/>
    <w:rsid w:val="00491A09"/>
    <w:rsid w:val="00491B21"/>
    <w:rsid w:val="004933B6"/>
    <w:rsid w:val="00493491"/>
    <w:rsid w:val="00493C7F"/>
    <w:rsid w:val="0049449C"/>
    <w:rsid w:val="00495B85"/>
    <w:rsid w:val="00495FBE"/>
    <w:rsid w:val="0049623C"/>
    <w:rsid w:val="00496C88"/>
    <w:rsid w:val="0049703E"/>
    <w:rsid w:val="0049722E"/>
    <w:rsid w:val="0049793D"/>
    <w:rsid w:val="00497BC8"/>
    <w:rsid w:val="00497C2B"/>
    <w:rsid w:val="004A0091"/>
    <w:rsid w:val="004A0181"/>
    <w:rsid w:val="004A057A"/>
    <w:rsid w:val="004A0E0E"/>
    <w:rsid w:val="004A15E1"/>
    <w:rsid w:val="004A1733"/>
    <w:rsid w:val="004A1933"/>
    <w:rsid w:val="004A1E5D"/>
    <w:rsid w:val="004A1F6E"/>
    <w:rsid w:val="004A2601"/>
    <w:rsid w:val="004A26E4"/>
    <w:rsid w:val="004A3221"/>
    <w:rsid w:val="004A37BA"/>
    <w:rsid w:val="004A3D6A"/>
    <w:rsid w:val="004A4488"/>
    <w:rsid w:val="004A4A59"/>
    <w:rsid w:val="004A4CC6"/>
    <w:rsid w:val="004A4D34"/>
    <w:rsid w:val="004A506E"/>
    <w:rsid w:val="004A608C"/>
    <w:rsid w:val="004A612C"/>
    <w:rsid w:val="004A6148"/>
    <w:rsid w:val="004A6C4F"/>
    <w:rsid w:val="004A73ED"/>
    <w:rsid w:val="004A7658"/>
    <w:rsid w:val="004A7974"/>
    <w:rsid w:val="004A7B16"/>
    <w:rsid w:val="004A7FF9"/>
    <w:rsid w:val="004B161A"/>
    <w:rsid w:val="004B1854"/>
    <w:rsid w:val="004B2E40"/>
    <w:rsid w:val="004B35FF"/>
    <w:rsid w:val="004B3B9A"/>
    <w:rsid w:val="004B3BD1"/>
    <w:rsid w:val="004B3DBF"/>
    <w:rsid w:val="004B3F8D"/>
    <w:rsid w:val="004B4FC1"/>
    <w:rsid w:val="004B508D"/>
    <w:rsid w:val="004B576A"/>
    <w:rsid w:val="004B5D2A"/>
    <w:rsid w:val="004B68D8"/>
    <w:rsid w:val="004B6979"/>
    <w:rsid w:val="004B739C"/>
    <w:rsid w:val="004C06C3"/>
    <w:rsid w:val="004C07C4"/>
    <w:rsid w:val="004C0A72"/>
    <w:rsid w:val="004C0B3D"/>
    <w:rsid w:val="004C0D9F"/>
    <w:rsid w:val="004C1186"/>
    <w:rsid w:val="004C12BC"/>
    <w:rsid w:val="004C174B"/>
    <w:rsid w:val="004C1BEC"/>
    <w:rsid w:val="004C1F1B"/>
    <w:rsid w:val="004C2856"/>
    <w:rsid w:val="004C2933"/>
    <w:rsid w:val="004C2E6E"/>
    <w:rsid w:val="004C3F20"/>
    <w:rsid w:val="004C4512"/>
    <w:rsid w:val="004C46B5"/>
    <w:rsid w:val="004C532F"/>
    <w:rsid w:val="004C56C9"/>
    <w:rsid w:val="004C601C"/>
    <w:rsid w:val="004C603C"/>
    <w:rsid w:val="004C66C8"/>
    <w:rsid w:val="004C6A88"/>
    <w:rsid w:val="004C6B66"/>
    <w:rsid w:val="004C7458"/>
    <w:rsid w:val="004C751A"/>
    <w:rsid w:val="004C7811"/>
    <w:rsid w:val="004C7B7C"/>
    <w:rsid w:val="004C7E96"/>
    <w:rsid w:val="004D00F6"/>
    <w:rsid w:val="004D03B3"/>
    <w:rsid w:val="004D07E3"/>
    <w:rsid w:val="004D0AF8"/>
    <w:rsid w:val="004D1694"/>
    <w:rsid w:val="004D19A0"/>
    <w:rsid w:val="004D21F7"/>
    <w:rsid w:val="004D22BD"/>
    <w:rsid w:val="004D28C7"/>
    <w:rsid w:val="004D34E6"/>
    <w:rsid w:val="004D3857"/>
    <w:rsid w:val="004D422F"/>
    <w:rsid w:val="004D5A2C"/>
    <w:rsid w:val="004D5FF9"/>
    <w:rsid w:val="004D6282"/>
    <w:rsid w:val="004D73A2"/>
    <w:rsid w:val="004D75F1"/>
    <w:rsid w:val="004D7C3F"/>
    <w:rsid w:val="004D7E59"/>
    <w:rsid w:val="004E0383"/>
    <w:rsid w:val="004E03BD"/>
    <w:rsid w:val="004E05F0"/>
    <w:rsid w:val="004E0EC2"/>
    <w:rsid w:val="004E0FC5"/>
    <w:rsid w:val="004E12BF"/>
    <w:rsid w:val="004E1AC6"/>
    <w:rsid w:val="004E2062"/>
    <w:rsid w:val="004E2126"/>
    <w:rsid w:val="004E25C6"/>
    <w:rsid w:val="004E3319"/>
    <w:rsid w:val="004E3446"/>
    <w:rsid w:val="004E38B4"/>
    <w:rsid w:val="004E3A64"/>
    <w:rsid w:val="004E3F7F"/>
    <w:rsid w:val="004E4647"/>
    <w:rsid w:val="004E46A0"/>
    <w:rsid w:val="004E4E68"/>
    <w:rsid w:val="004E4F80"/>
    <w:rsid w:val="004E52F9"/>
    <w:rsid w:val="004E5968"/>
    <w:rsid w:val="004E63E1"/>
    <w:rsid w:val="004E641C"/>
    <w:rsid w:val="004E72CC"/>
    <w:rsid w:val="004E74CC"/>
    <w:rsid w:val="004E7EE1"/>
    <w:rsid w:val="004F08C3"/>
    <w:rsid w:val="004F0AC0"/>
    <w:rsid w:val="004F12C0"/>
    <w:rsid w:val="004F14C5"/>
    <w:rsid w:val="004F1612"/>
    <w:rsid w:val="004F1F2D"/>
    <w:rsid w:val="004F34F5"/>
    <w:rsid w:val="004F355D"/>
    <w:rsid w:val="004F3F67"/>
    <w:rsid w:val="004F45E0"/>
    <w:rsid w:val="004F4699"/>
    <w:rsid w:val="004F493D"/>
    <w:rsid w:val="004F4A11"/>
    <w:rsid w:val="004F4A4F"/>
    <w:rsid w:val="004F4D92"/>
    <w:rsid w:val="004F4EA5"/>
    <w:rsid w:val="004F4F5A"/>
    <w:rsid w:val="004F5559"/>
    <w:rsid w:val="004F57A3"/>
    <w:rsid w:val="004F60F1"/>
    <w:rsid w:val="004F6405"/>
    <w:rsid w:val="004F679E"/>
    <w:rsid w:val="004F6C99"/>
    <w:rsid w:val="004F6D2F"/>
    <w:rsid w:val="004F74F9"/>
    <w:rsid w:val="004F79C5"/>
    <w:rsid w:val="0050006E"/>
    <w:rsid w:val="00500450"/>
    <w:rsid w:val="00500AFF"/>
    <w:rsid w:val="00501544"/>
    <w:rsid w:val="005019E8"/>
    <w:rsid w:val="0050220A"/>
    <w:rsid w:val="00502632"/>
    <w:rsid w:val="005027CC"/>
    <w:rsid w:val="00502A60"/>
    <w:rsid w:val="00502F31"/>
    <w:rsid w:val="00503053"/>
    <w:rsid w:val="0050373F"/>
    <w:rsid w:val="00503F4C"/>
    <w:rsid w:val="0050403E"/>
    <w:rsid w:val="00504155"/>
    <w:rsid w:val="00504761"/>
    <w:rsid w:val="00504824"/>
    <w:rsid w:val="00504E95"/>
    <w:rsid w:val="00505B50"/>
    <w:rsid w:val="00505D66"/>
    <w:rsid w:val="00506671"/>
    <w:rsid w:val="0050682A"/>
    <w:rsid w:val="00506864"/>
    <w:rsid w:val="00507D34"/>
    <w:rsid w:val="00510BBE"/>
    <w:rsid w:val="00510DC0"/>
    <w:rsid w:val="0051113B"/>
    <w:rsid w:val="005113EC"/>
    <w:rsid w:val="00511516"/>
    <w:rsid w:val="00511681"/>
    <w:rsid w:val="00511949"/>
    <w:rsid w:val="00511E0A"/>
    <w:rsid w:val="00511E73"/>
    <w:rsid w:val="005121FC"/>
    <w:rsid w:val="00512B04"/>
    <w:rsid w:val="00512B8C"/>
    <w:rsid w:val="00512E9C"/>
    <w:rsid w:val="005130E1"/>
    <w:rsid w:val="005140DA"/>
    <w:rsid w:val="00514335"/>
    <w:rsid w:val="00514358"/>
    <w:rsid w:val="0051449F"/>
    <w:rsid w:val="005148A3"/>
    <w:rsid w:val="00514C46"/>
    <w:rsid w:val="0051562F"/>
    <w:rsid w:val="00515637"/>
    <w:rsid w:val="0051596E"/>
    <w:rsid w:val="00515A7E"/>
    <w:rsid w:val="00515E12"/>
    <w:rsid w:val="00516000"/>
    <w:rsid w:val="00516550"/>
    <w:rsid w:val="005169AB"/>
    <w:rsid w:val="00516A22"/>
    <w:rsid w:val="005174EF"/>
    <w:rsid w:val="005179ED"/>
    <w:rsid w:val="00517D04"/>
    <w:rsid w:val="005208C3"/>
    <w:rsid w:val="00520CD2"/>
    <w:rsid w:val="005210AB"/>
    <w:rsid w:val="00521573"/>
    <w:rsid w:val="00521E8C"/>
    <w:rsid w:val="0052204A"/>
    <w:rsid w:val="00522130"/>
    <w:rsid w:val="00522C02"/>
    <w:rsid w:val="00522DB4"/>
    <w:rsid w:val="005232B4"/>
    <w:rsid w:val="005233C5"/>
    <w:rsid w:val="00524064"/>
    <w:rsid w:val="0052430F"/>
    <w:rsid w:val="00524D88"/>
    <w:rsid w:val="00525AD9"/>
    <w:rsid w:val="005269BA"/>
    <w:rsid w:val="00526BFC"/>
    <w:rsid w:val="00527D8F"/>
    <w:rsid w:val="005311EF"/>
    <w:rsid w:val="00531212"/>
    <w:rsid w:val="00531A4A"/>
    <w:rsid w:val="00531B8B"/>
    <w:rsid w:val="00532192"/>
    <w:rsid w:val="0053226C"/>
    <w:rsid w:val="005324D1"/>
    <w:rsid w:val="005326F1"/>
    <w:rsid w:val="00532797"/>
    <w:rsid w:val="005329BA"/>
    <w:rsid w:val="005330F5"/>
    <w:rsid w:val="005334E7"/>
    <w:rsid w:val="00533B11"/>
    <w:rsid w:val="00533CC7"/>
    <w:rsid w:val="0053414A"/>
    <w:rsid w:val="00534ADA"/>
    <w:rsid w:val="00534BB2"/>
    <w:rsid w:val="00535206"/>
    <w:rsid w:val="005352D8"/>
    <w:rsid w:val="00535AC3"/>
    <w:rsid w:val="00536C4A"/>
    <w:rsid w:val="00536F97"/>
    <w:rsid w:val="00537016"/>
    <w:rsid w:val="0053706B"/>
    <w:rsid w:val="005370F4"/>
    <w:rsid w:val="00537C61"/>
    <w:rsid w:val="00537E1E"/>
    <w:rsid w:val="00537EC2"/>
    <w:rsid w:val="005406C3"/>
    <w:rsid w:val="00540B9F"/>
    <w:rsid w:val="00540D67"/>
    <w:rsid w:val="00540E09"/>
    <w:rsid w:val="005414FE"/>
    <w:rsid w:val="00543411"/>
    <w:rsid w:val="00543917"/>
    <w:rsid w:val="0054392D"/>
    <w:rsid w:val="00543AE9"/>
    <w:rsid w:val="00543DE4"/>
    <w:rsid w:val="00544359"/>
    <w:rsid w:val="00544424"/>
    <w:rsid w:val="00544F32"/>
    <w:rsid w:val="005457C1"/>
    <w:rsid w:val="00545A14"/>
    <w:rsid w:val="0054605F"/>
    <w:rsid w:val="00546460"/>
    <w:rsid w:val="0054653F"/>
    <w:rsid w:val="00546619"/>
    <w:rsid w:val="00546C75"/>
    <w:rsid w:val="00546F63"/>
    <w:rsid w:val="005500F6"/>
    <w:rsid w:val="00550763"/>
    <w:rsid w:val="005509CA"/>
    <w:rsid w:val="00551DC6"/>
    <w:rsid w:val="005526B1"/>
    <w:rsid w:val="00552AAD"/>
    <w:rsid w:val="00552CB5"/>
    <w:rsid w:val="00552DC8"/>
    <w:rsid w:val="00552EF2"/>
    <w:rsid w:val="00552FDF"/>
    <w:rsid w:val="00553467"/>
    <w:rsid w:val="0055371B"/>
    <w:rsid w:val="00553E69"/>
    <w:rsid w:val="00554243"/>
    <w:rsid w:val="0055443C"/>
    <w:rsid w:val="0055468B"/>
    <w:rsid w:val="005556CB"/>
    <w:rsid w:val="005558F2"/>
    <w:rsid w:val="0055608D"/>
    <w:rsid w:val="0055662B"/>
    <w:rsid w:val="00556870"/>
    <w:rsid w:val="00556B55"/>
    <w:rsid w:val="00556C15"/>
    <w:rsid w:val="0055704E"/>
    <w:rsid w:val="005576BF"/>
    <w:rsid w:val="00557835"/>
    <w:rsid w:val="00557AC3"/>
    <w:rsid w:val="00557DB7"/>
    <w:rsid w:val="0056021B"/>
    <w:rsid w:val="00560389"/>
    <w:rsid w:val="005603AD"/>
    <w:rsid w:val="00560B4A"/>
    <w:rsid w:val="005616EC"/>
    <w:rsid w:val="00561793"/>
    <w:rsid w:val="00561CFB"/>
    <w:rsid w:val="00561DF6"/>
    <w:rsid w:val="005624FE"/>
    <w:rsid w:val="00562E0A"/>
    <w:rsid w:val="005634EB"/>
    <w:rsid w:val="00563516"/>
    <w:rsid w:val="00563A91"/>
    <w:rsid w:val="00563B55"/>
    <w:rsid w:val="00563FBC"/>
    <w:rsid w:val="005644D2"/>
    <w:rsid w:val="00564518"/>
    <w:rsid w:val="00565E67"/>
    <w:rsid w:val="0056686C"/>
    <w:rsid w:val="00566923"/>
    <w:rsid w:val="00566AEB"/>
    <w:rsid w:val="005678D5"/>
    <w:rsid w:val="00570805"/>
    <w:rsid w:val="005708CF"/>
    <w:rsid w:val="00570AC9"/>
    <w:rsid w:val="00570C1E"/>
    <w:rsid w:val="0057154A"/>
    <w:rsid w:val="005715A8"/>
    <w:rsid w:val="005719D5"/>
    <w:rsid w:val="00571C04"/>
    <w:rsid w:val="00572034"/>
    <w:rsid w:val="005721D1"/>
    <w:rsid w:val="005721ED"/>
    <w:rsid w:val="00572583"/>
    <w:rsid w:val="00572C08"/>
    <w:rsid w:val="00572D09"/>
    <w:rsid w:val="00573E09"/>
    <w:rsid w:val="00573FDB"/>
    <w:rsid w:val="0057410E"/>
    <w:rsid w:val="00574D32"/>
    <w:rsid w:val="005755A7"/>
    <w:rsid w:val="00575614"/>
    <w:rsid w:val="00575A95"/>
    <w:rsid w:val="00575CEB"/>
    <w:rsid w:val="0057610F"/>
    <w:rsid w:val="005762EE"/>
    <w:rsid w:val="0057663A"/>
    <w:rsid w:val="00576D11"/>
    <w:rsid w:val="00576F03"/>
    <w:rsid w:val="0057701D"/>
    <w:rsid w:val="005776EB"/>
    <w:rsid w:val="00580C1E"/>
    <w:rsid w:val="005812F2"/>
    <w:rsid w:val="00581407"/>
    <w:rsid w:val="00581675"/>
    <w:rsid w:val="005824EA"/>
    <w:rsid w:val="00583388"/>
    <w:rsid w:val="00583587"/>
    <w:rsid w:val="00583A32"/>
    <w:rsid w:val="00583CA7"/>
    <w:rsid w:val="005842B1"/>
    <w:rsid w:val="005844AA"/>
    <w:rsid w:val="00584FC3"/>
    <w:rsid w:val="005853CB"/>
    <w:rsid w:val="005854A9"/>
    <w:rsid w:val="005856E9"/>
    <w:rsid w:val="00585CAF"/>
    <w:rsid w:val="005860BA"/>
    <w:rsid w:val="00587CA9"/>
    <w:rsid w:val="00590344"/>
    <w:rsid w:val="0059034A"/>
    <w:rsid w:val="005903FD"/>
    <w:rsid w:val="00590400"/>
    <w:rsid w:val="00591433"/>
    <w:rsid w:val="005920D0"/>
    <w:rsid w:val="005920F2"/>
    <w:rsid w:val="00593329"/>
    <w:rsid w:val="0059344F"/>
    <w:rsid w:val="00593BF5"/>
    <w:rsid w:val="00594D8F"/>
    <w:rsid w:val="00594E81"/>
    <w:rsid w:val="00594EF0"/>
    <w:rsid w:val="00594FAD"/>
    <w:rsid w:val="0059509D"/>
    <w:rsid w:val="00595BDB"/>
    <w:rsid w:val="00595D67"/>
    <w:rsid w:val="005965D9"/>
    <w:rsid w:val="0059669C"/>
    <w:rsid w:val="00596C56"/>
    <w:rsid w:val="005975BD"/>
    <w:rsid w:val="00597882"/>
    <w:rsid w:val="005978BA"/>
    <w:rsid w:val="005A038B"/>
    <w:rsid w:val="005A08C5"/>
    <w:rsid w:val="005A0BBF"/>
    <w:rsid w:val="005A0D6B"/>
    <w:rsid w:val="005A13FD"/>
    <w:rsid w:val="005A2271"/>
    <w:rsid w:val="005A252A"/>
    <w:rsid w:val="005A264D"/>
    <w:rsid w:val="005A2938"/>
    <w:rsid w:val="005A2AAA"/>
    <w:rsid w:val="005A3A26"/>
    <w:rsid w:val="005A4E81"/>
    <w:rsid w:val="005A4FC4"/>
    <w:rsid w:val="005A52A0"/>
    <w:rsid w:val="005A6638"/>
    <w:rsid w:val="005A6D4B"/>
    <w:rsid w:val="005A6EB1"/>
    <w:rsid w:val="005A7C53"/>
    <w:rsid w:val="005A7E0B"/>
    <w:rsid w:val="005B12C0"/>
    <w:rsid w:val="005B1C3D"/>
    <w:rsid w:val="005B1C5D"/>
    <w:rsid w:val="005B1CDD"/>
    <w:rsid w:val="005B2111"/>
    <w:rsid w:val="005B2125"/>
    <w:rsid w:val="005B2802"/>
    <w:rsid w:val="005B3156"/>
    <w:rsid w:val="005B4047"/>
    <w:rsid w:val="005B525E"/>
    <w:rsid w:val="005B5F2F"/>
    <w:rsid w:val="005B614C"/>
    <w:rsid w:val="005B633B"/>
    <w:rsid w:val="005B64E6"/>
    <w:rsid w:val="005B6FC5"/>
    <w:rsid w:val="005B6FEE"/>
    <w:rsid w:val="005B7055"/>
    <w:rsid w:val="005B7454"/>
    <w:rsid w:val="005B7B13"/>
    <w:rsid w:val="005B7BE4"/>
    <w:rsid w:val="005B7EA6"/>
    <w:rsid w:val="005C00CC"/>
    <w:rsid w:val="005C03AF"/>
    <w:rsid w:val="005C0E73"/>
    <w:rsid w:val="005C1230"/>
    <w:rsid w:val="005C213A"/>
    <w:rsid w:val="005C2B0B"/>
    <w:rsid w:val="005C2ECA"/>
    <w:rsid w:val="005C35E3"/>
    <w:rsid w:val="005C3D52"/>
    <w:rsid w:val="005C3F4A"/>
    <w:rsid w:val="005C417A"/>
    <w:rsid w:val="005C4329"/>
    <w:rsid w:val="005C4C10"/>
    <w:rsid w:val="005C4C4C"/>
    <w:rsid w:val="005C4E1F"/>
    <w:rsid w:val="005C565E"/>
    <w:rsid w:val="005C5EFE"/>
    <w:rsid w:val="005C6FC9"/>
    <w:rsid w:val="005C6FFE"/>
    <w:rsid w:val="005C79ED"/>
    <w:rsid w:val="005C7B26"/>
    <w:rsid w:val="005C7D71"/>
    <w:rsid w:val="005C7E80"/>
    <w:rsid w:val="005C7EED"/>
    <w:rsid w:val="005D0505"/>
    <w:rsid w:val="005D117C"/>
    <w:rsid w:val="005D21DD"/>
    <w:rsid w:val="005D32DB"/>
    <w:rsid w:val="005D4E52"/>
    <w:rsid w:val="005D53E2"/>
    <w:rsid w:val="005D5478"/>
    <w:rsid w:val="005D5580"/>
    <w:rsid w:val="005D570E"/>
    <w:rsid w:val="005D5CE2"/>
    <w:rsid w:val="005D5F51"/>
    <w:rsid w:val="005D62A5"/>
    <w:rsid w:val="005D639D"/>
    <w:rsid w:val="005D67F4"/>
    <w:rsid w:val="005D6A56"/>
    <w:rsid w:val="005D6CA1"/>
    <w:rsid w:val="005D6CB2"/>
    <w:rsid w:val="005D6E95"/>
    <w:rsid w:val="005D7459"/>
    <w:rsid w:val="005D7B0D"/>
    <w:rsid w:val="005D7C8B"/>
    <w:rsid w:val="005E0A4C"/>
    <w:rsid w:val="005E112E"/>
    <w:rsid w:val="005E114D"/>
    <w:rsid w:val="005E137A"/>
    <w:rsid w:val="005E19C8"/>
    <w:rsid w:val="005E23F9"/>
    <w:rsid w:val="005E2684"/>
    <w:rsid w:val="005E2C9D"/>
    <w:rsid w:val="005E2F3F"/>
    <w:rsid w:val="005E40D9"/>
    <w:rsid w:val="005E42C2"/>
    <w:rsid w:val="005E4E6C"/>
    <w:rsid w:val="005E52EA"/>
    <w:rsid w:val="005E592D"/>
    <w:rsid w:val="005E5F5D"/>
    <w:rsid w:val="005E6205"/>
    <w:rsid w:val="005E637F"/>
    <w:rsid w:val="005E641C"/>
    <w:rsid w:val="005E6CF0"/>
    <w:rsid w:val="005E6D0E"/>
    <w:rsid w:val="005E6D24"/>
    <w:rsid w:val="005F0823"/>
    <w:rsid w:val="005F118E"/>
    <w:rsid w:val="005F15E8"/>
    <w:rsid w:val="005F171C"/>
    <w:rsid w:val="005F192C"/>
    <w:rsid w:val="005F21AC"/>
    <w:rsid w:val="005F226E"/>
    <w:rsid w:val="005F2895"/>
    <w:rsid w:val="005F304B"/>
    <w:rsid w:val="005F3954"/>
    <w:rsid w:val="005F3E32"/>
    <w:rsid w:val="005F3E50"/>
    <w:rsid w:val="005F4328"/>
    <w:rsid w:val="005F487C"/>
    <w:rsid w:val="005F493D"/>
    <w:rsid w:val="005F67AF"/>
    <w:rsid w:val="005F67C2"/>
    <w:rsid w:val="005F6C09"/>
    <w:rsid w:val="0060022B"/>
    <w:rsid w:val="00602592"/>
    <w:rsid w:val="006034C8"/>
    <w:rsid w:val="00603F7E"/>
    <w:rsid w:val="00604444"/>
    <w:rsid w:val="00604925"/>
    <w:rsid w:val="00606F24"/>
    <w:rsid w:val="00606F4A"/>
    <w:rsid w:val="006070E9"/>
    <w:rsid w:val="00607532"/>
    <w:rsid w:val="00607A9B"/>
    <w:rsid w:val="00607C55"/>
    <w:rsid w:val="00610238"/>
    <w:rsid w:val="0061025C"/>
    <w:rsid w:val="006103DD"/>
    <w:rsid w:val="00610569"/>
    <w:rsid w:val="006105C1"/>
    <w:rsid w:val="00610A38"/>
    <w:rsid w:val="00610F9A"/>
    <w:rsid w:val="006111F2"/>
    <w:rsid w:val="00611F5D"/>
    <w:rsid w:val="006127EB"/>
    <w:rsid w:val="00612861"/>
    <w:rsid w:val="00612CF3"/>
    <w:rsid w:val="00613C92"/>
    <w:rsid w:val="00613DC0"/>
    <w:rsid w:val="006145C6"/>
    <w:rsid w:val="00614F5A"/>
    <w:rsid w:val="0061515C"/>
    <w:rsid w:val="0061532A"/>
    <w:rsid w:val="006153E8"/>
    <w:rsid w:val="0061546E"/>
    <w:rsid w:val="0061568F"/>
    <w:rsid w:val="00615A3D"/>
    <w:rsid w:val="00616782"/>
    <w:rsid w:val="0061790C"/>
    <w:rsid w:val="00617E16"/>
    <w:rsid w:val="00617EA1"/>
    <w:rsid w:val="00620457"/>
    <w:rsid w:val="00620BC3"/>
    <w:rsid w:val="00620E7B"/>
    <w:rsid w:val="00621E67"/>
    <w:rsid w:val="0062210F"/>
    <w:rsid w:val="0062260A"/>
    <w:rsid w:val="0062342F"/>
    <w:rsid w:val="00623EF8"/>
    <w:rsid w:val="00624B22"/>
    <w:rsid w:val="00625386"/>
    <w:rsid w:val="006256D9"/>
    <w:rsid w:val="006267B1"/>
    <w:rsid w:val="00626DC5"/>
    <w:rsid w:val="006272D6"/>
    <w:rsid w:val="00627D0B"/>
    <w:rsid w:val="0063014A"/>
    <w:rsid w:val="00630875"/>
    <w:rsid w:val="00632225"/>
    <w:rsid w:val="006326D7"/>
    <w:rsid w:val="00632DE7"/>
    <w:rsid w:val="00633155"/>
    <w:rsid w:val="006342AB"/>
    <w:rsid w:val="00634C23"/>
    <w:rsid w:val="00635783"/>
    <w:rsid w:val="0063611D"/>
    <w:rsid w:val="00636184"/>
    <w:rsid w:val="0063618D"/>
    <w:rsid w:val="00636929"/>
    <w:rsid w:val="006375C7"/>
    <w:rsid w:val="0063765F"/>
    <w:rsid w:val="006377A6"/>
    <w:rsid w:val="00637978"/>
    <w:rsid w:val="00637A0D"/>
    <w:rsid w:val="0064035E"/>
    <w:rsid w:val="006406DA"/>
    <w:rsid w:val="00640BA3"/>
    <w:rsid w:val="00640F2A"/>
    <w:rsid w:val="00641231"/>
    <w:rsid w:val="006416BF"/>
    <w:rsid w:val="006420FE"/>
    <w:rsid w:val="0064315C"/>
    <w:rsid w:val="00643997"/>
    <w:rsid w:val="00643FBC"/>
    <w:rsid w:val="006442DB"/>
    <w:rsid w:val="00644AFA"/>
    <w:rsid w:val="0064641B"/>
    <w:rsid w:val="00646D40"/>
    <w:rsid w:val="00647494"/>
    <w:rsid w:val="0064750E"/>
    <w:rsid w:val="006508D4"/>
    <w:rsid w:val="00651064"/>
    <w:rsid w:val="006515AD"/>
    <w:rsid w:val="00652EA4"/>
    <w:rsid w:val="0065386B"/>
    <w:rsid w:val="00653D44"/>
    <w:rsid w:val="0065469D"/>
    <w:rsid w:val="0065487F"/>
    <w:rsid w:val="00655FEA"/>
    <w:rsid w:val="00657486"/>
    <w:rsid w:val="006606A1"/>
    <w:rsid w:val="00661378"/>
    <w:rsid w:val="00662073"/>
    <w:rsid w:val="00662CB6"/>
    <w:rsid w:val="00662EC9"/>
    <w:rsid w:val="006635F5"/>
    <w:rsid w:val="00663E21"/>
    <w:rsid w:val="0066453C"/>
    <w:rsid w:val="0066499C"/>
    <w:rsid w:val="00664A94"/>
    <w:rsid w:val="00664D24"/>
    <w:rsid w:val="00664EAB"/>
    <w:rsid w:val="00664F0D"/>
    <w:rsid w:val="006653C8"/>
    <w:rsid w:val="00665899"/>
    <w:rsid w:val="0066596F"/>
    <w:rsid w:val="00665A22"/>
    <w:rsid w:val="00665DDC"/>
    <w:rsid w:val="00666D76"/>
    <w:rsid w:val="0066717C"/>
    <w:rsid w:val="006678AB"/>
    <w:rsid w:val="00667D6B"/>
    <w:rsid w:val="00670999"/>
    <w:rsid w:val="00670A03"/>
    <w:rsid w:val="00671051"/>
    <w:rsid w:val="00673F27"/>
    <w:rsid w:val="00674747"/>
    <w:rsid w:val="00674782"/>
    <w:rsid w:val="0067494D"/>
    <w:rsid w:val="00674F39"/>
    <w:rsid w:val="0067500D"/>
    <w:rsid w:val="00675172"/>
    <w:rsid w:val="006758A1"/>
    <w:rsid w:val="00675B96"/>
    <w:rsid w:val="0067613A"/>
    <w:rsid w:val="00676F93"/>
    <w:rsid w:val="00677C19"/>
    <w:rsid w:val="006801FA"/>
    <w:rsid w:val="006802C4"/>
    <w:rsid w:val="006802E5"/>
    <w:rsid w:val="006802F2"/>
    <w:rsid w:val="0068051D"/>
    <w:rsid w:val="0068069F"/>
    <w:rsid w:val="00680BC2"/>
    <w:rsid w:val="00680F89"/>
    <w:rsid w:val="0068102B"/>
    <w:rsid w:val="0068122A"/>
    <w:rsid w:val="00681354"/>
    <w:rsid w:val="0068149D"/>
    <w:rsid w:val="00681E97"/>
    <w:rsid w:val="00685290"/>
    <w:rsid w:val="006853B2"/>
    <w:rsid w:val="006856C6"/>
    <w:rsid w:val="00686150"/>
    <w:rsid w:val="00687175"/>
    <w:rsid w:val="00687213"/>
    <w:rsid w:val="00687345"/>
    <w:rsid w:val="00687685"/>
    <w:rsid w:val="0068790B"/>
    <w:rsid w:val="00687E5F"/>
    <w:rsid w:val="006903C5"/>
    <w:rsid w:val="0069056B"/>
    <w:rsid w:val="00690DA5"/>
    <w:rsid w:val="0069105C"/>
    <w:rsid w:val="006911E3"/>
    <w:rsid w:val="006927E2"/>
    <w:rsid w:val="00693611"/>
    <w:rsid w:val="006939E8"/>
    <w:rsid w:val="00693FEE"/>
    <w:rsid w:val="00694046"/>
    <w:rsid w:val="006941EE"/>
    <w:rsid w:val="006947F2"/>
    <w:rsid w:val="00694AB5"/>
    <w:rsid w:val="0069568E"/>
    <w:rsid w:val="00697310"/>
    <w:rsid w:val="00697654"/>
    <w:rsid w:val="00697DB2"/>
    <w:rsid w:val="00697DBD"/>
    <w:rsid w:val="006A1474"/>
    <w:rsid w:val="006A1BB8"/>
    <w:rsid w:val="006A2557"/>
    <w:rsid w:val="006A292C"/>
    <w:rsid w:val="006A295E"/>
    <w:rsid w:val="006A2D85"/>
    <w:rsid w:val="006A2EFA"/>
    <w:rsid w:val="006A392C"/>
    <w:rsid w:val="006A3E52"/>
    <w:rsid w:val="006A4B42"/>
    <w:rsid w:val="006A55C1"/>
    <w:rsid w:val="006A566C"/>
    <w:rsid w:val="006A6426"/>
    <w:rsid w:val="006A65EF"/>
    <w:rsid w:val="006A6902"/>
    <w:rsid w:val="006A7096"/>
    <w:rsid w:val="006A70CD"/>
    <w:rsid w:val="006A79DA"/>
    <w:rsid w:val="006A7E27"/>
    <w:rsid w:val="006B002A"/>
    <w:rsid w:val="006B043B"/>
    <w:rsid w:val="006B1639"/>
    <w:rsid w:val="006B17B4"/>
    <w:rsid w:val="006B17DD"/>
    <w:rsid w:val="006B193A"/>
    <w:rsid w:val="006B1951"/>
    <w:rsid w:val="006B29A8"/>
    <w:rsid w:val="006B2C1B"/>
    <w:rsid w:val="006B3003"/>
    <w:rsid w:val="006B464B"/>
    <w:rsid w:val="006B4A80"/>
    <w:rsid w:val="006B4DE5"/>
    <w:rsid w:val="006B4F61"/>
    <w:rsid w:val="006B52BC"/>
    <w:rsid w:val="006B55C4"/>
    <w:rsid w:val="006B5F4F"/>
    <w:rsid w:val="006B5F99"/>
    <w:rsid w:val="006B6122"/>
    <w:rsid w:val="006B623B"/>
    <w:rsid w:val="006B65B6"/>
    <w:rsid w:val="006B67D1"/>
    <w:rsid w:val="006B6E44"/>
    <w:rsid w:val="006B6FD0"/>
    <w:rsid w:val="006B703C"/>
    <w:rsid w:val="006B7308"/>
    <w:rsid w:val="006B7A85"/>
    <w:rsid w:val="006B7D05"/>
    <w:rsid w:val="006C032C"/>
    <w:rsid w:val="006C0980"/>
    <w:rsid w:val="006C09BA"/>
    <w:rsid w:val="006C0B17"/>
    <w:rsid w:val="006C12BE"/>
    <w:rsid w:val="006C1557"/>
    <w:rsid w:val="006C2737"/>
    <w:rsid w:val="006C4916"/>
    <w:rsid w:val="006C4AFB"/>
    <w:rsid w:val="006C50B9"/>
    <w:rsid w:val="006C57BD"/>
    <w:rsid w:val="006C5BBD"/>
    <w:rsid w:val="006C5FED"/>
    <w:rsid w:val="006C73D8"/>
    <w:rsid w:val="006C7A54"/>
    <w:rsid w:val="006C7C85"/>
    <w:rsid w:val="006D011E"/>
    <w:rsid w:val="006D01A6"/>
    <w:rsid w:val="006D072D"/>
    <w:rsid w:val="006D0C3A"/>
    <w:rsid w:val="006D130A"/>
    <w:rsid w:val="006D1419"/>
    <w:rsid w:val="006D1463"/>
    <w:rsid w:val="006D1710"/>
    <w:rsid w:val="006D1EBF"/>
    <w:rsid w:val="006D23A1"/>
    <w:rsid w:val="006D29C2"/>
    <w:rsid w:val="006D314E"/>
    <w:rsid w:val="006D3376"/>
    <w:rsid w:val="006D3C45"/>
    <w:rsid w:val="006D3D7C"/>
    <w:rsid w:val="006D3E89"/>
    <w:rsid w:val="006D410C"/>
    <w:rsid w:val="006D42E9"/>
    <w:rsid w:val="006D43AE"/>
    <w:rsid w:val="006D4821"/>
    <w:rsid w:val="006D4898"/>
    <w:rsid w:val="006D4CA8"/>
    <w:rsid w:val="006D4F44"/>
    <w:rsid w:val="006D5760"/>
    <w:rsid w:val="006D5CD6"/>
    <w:rsid w:val="006D603E"/>
    <w:rsid w:val="006D671C"/>
    <w:rsid w:val="006D7203"/>
    <w:rsid w:val="006E03EE"/>
    <w:rsid w:val="006E0843"/>
    <w:rsid w:val="006E09BB"/>
    <w:rsid w:val="006E131D"/>
    <w:rsid w:val="006E1DC9"/>
    <w:rsid w:val="006E1F2E"/>
    <w:rsid w:val="006E20C6"/>
    <w:rsid w:val="006E21DA"/>
    <w:rsid w:val="006E2462"/>
    <w:rsid w:val="006E2A42"/>
    <w:rsid w:val="006E36D7"/>
    <w:rsid w:val="006E3EA5"/>
    <w:rsid w:val="006E44A8"/>
    <w:rsid w:val="006E483D"/>
    <w:rsid w:val="006E4BA9"/>
    <w:rsid w:val="006E5132"/>
    <w:rsid w:val="006E5685"/>
    <w:rsid w:val="006E5725"/>
    <w:rsid w:val="006E5B80"/>
    <w:rsid w:val="006E600F"/>
    <w:rsid w:val="006E6139"/>
    <w:rsid w:val="006E69E8"/>
    <w:rsid w:val="006E6BBE"/>
    <w:rsid w:val="006E6E85"/>
    <w:rsid w:val="006E6F17"/>
    <w:rsid w:val="006E7017"/>
    <w:rsid w:val="006E7952"/>
    <w:rsid w:val="006F06F8"/>
    <w:rsid w:val="006F0FE2"/>
    <w:rsid w:val="006F11B8"/>
    <w:rsid w:val="006F1299"/>
    <w:rsid w:val="006F1749"/>
    <w:rsid w:val="006F1F0D"/>
    <w:rsid w:val="006F1F7D"/>
    <w:rsid w:val="006F2A0D"/>
    <w:rsid w:val="006F2C0A"/>
    <w:rsid w:val="006F33B3"/>
    <w:rsid w:val="006F3449"/>
    <w:rsid w:val="006F3E08"/>
    <w:rsid w:val="006F44CC"/>
    <w:rsid w:val="006F4F62"/>
    <w:rsid w:val="006F5EC9"/>
    <w:rsid w:val="006F647D"/>
    <w:rsid w:val="006F6503"/>
    <w:rsid w:val="006F7A09"/>
    <w:rsid w:val="006F7E31"/>
    <w:rsid w:val="006F7F44"/>
    <w:rsid w:val="00700091"/>
    <w:rsid w:val="00700706"/>
    <w:rsid w:val="0070156D"/>
    <w:rsid w:val="00701B5F"/>
    <w:rsid w:val="00701FDD"/>
    <w:rsid w:val="0070252A"/>
    <w:rsid w:val="007026BA"/>
    <w:rsid w:val="0070275F"/>
    <w:rsid w:val="00703F64"/>
    <w:rsid w:val="007046BA"/>
    <w:rsid w:val="00704F68"/>
    <w:rsid w:val="00705042"/>
    <w:rsid w:val="00706A28"/>
    <w:rsid w:val="00706B46"/>
    <w:rsid w:val="007070E5"/>
    <w:rsid w:val="0070798B"/>
    <w:rsid w:val="00707A78"/>
    <w:rsid w:val="00707AA5"/>
    <w:rsid w:val="00710212"/>
    <w:rsid w:val="00711BF5"/>
    <w:rsid w:val="0071253D"/>
    <w:rsid w:val="00712939"/>
    <w:rsid w:val="00712C08"/>
    <w:rsid w:val="007131A1"/>
    <w:rsid w:val="007136F6"/>
    <w:rsid w:val="007137E5"/>
    <w:rsid w:val="00713AA1"/>
    <w:rsid w:val="00713ABF"/>
    <w:rsid w:val="00714478"/>
    <w:rsid w:val="007146FA"/>
    <w:rsid w:val="00714816"/>
    <w:rsid w:val="00714E8C"/>
    <w:rsid w:val="007154BB"/>
    <w:rsid w:val="0071557C"/>
    <w:rsid w:val="0071567B"/>
    <w:rsid w:val="00716742"/>
    <w:rsid w:val="00716811"/>
    <w:rsid w:val="00716996"/>
    <w:rsid w:val="00716997"/>
    <w:rsid w:val="00716B25"/>
    <w:rsid w:val="00717BB7"/>
    <w:rsid w:val="00722533"/>
    <w:rsid w:val="00722825"/>
    <w:rsid w:val="00722A66"/>
    <w:rsid w:val="0072306C"/>
    <w:rsid w:val="007239B5"/>
    <w:rsid w:val="00723C67"/>
    <w:rsid w:val="00724283"/>
    <w:rsid w:val="00724A63"/>
    <w:rsid w:val="00724B06"/>
    <w:rsid w:val="00724B3D"/>
    <w:rsid w:val="00724CAB"/>
    <w:rsid w:val="007263A3"/>
    <w:rsid w:val="00726AAB"/>
    <w:rsid w:val="00727DF4"/>
    <w:rsid w:val="00730E5F"/>
    <w:rsid w:val="00731304"/>
    <w:rsid w:val="00731CA6"/>
    <w:rsid w:val="00731E8E"/>
    <w:rsid w:val="0073202E"/>
    <w:rsid w:val="00732405"/>
    <w:rsid w:val="0073241B"/>
    <w:rsid w:val="00732D0E"/>
    <w:rsid w:val="00732E24"/>
    <w:rsid w:val="00733DA7"/>
    <w:rsid w:val="0073431A"/>
    <w:rsid w:val="00734782"/>
    <w:rsid w:val="00734A9A"/>
    <w:rsid w:val="00734B31"/>
    <w:rsid w:val="00734B74"/>
    <w:rsid w:val="00734C71"/>
    <w:rsid w:val="00734E4F"/>
    <w:rsid w:val="00735036"/>
    <w:rsid w:val="00735324"/>
    <w:rsid w:val="00735926"/>
    <w:rsid w:val="00735A88"/>
    <w:rsid w:val="0073610A"/>
    <w:rsid w:val="007365A5"/>
    <w:rsid w:val="00736948"/>
    <w:rsid w:val="00736E68"/>
    <w:rsid w:val="007374A9"/>
    <w:rsid w:val="00737AE0"/>
    <w:rsid w:val="00737F41"/>
    <w:rsid w:val="00737FB5"/>
    <w:rsid w:val="00740052"/>
    <w:rsid w:val="00740683"/>
    <w:rsid w:val="00740B36"/>
    <w:rsid w:val="00741053"/>
    <w:rsid w:val="00741247"/>
    <w:rsid w:val="00741387"/>
    <w:rsid w:val="007413FD"/>
    <w:rsid w:val="0074168F"/>
    <w:rsid w:val="007416E8"/>
    <w:rsid w:val="00742A25"/>
    <w:rsid w:val="00742ED8"/>
    <w:rsid w:val="00742F43"/>
    <w:rsid w:val="007438EB"/>
    <w:rsid w:val="00743A43"/>
    <w:rsid w:val="00744013"/>
    <w:rsid w:val="0074428F"/>
    <w:rsid w:val="007443BF"/>
    <w:rsid w:val="00744E0B"/>
    <w:rsid w:val="00745CAC"/>
    <w:rsid w:val="00745E60"/>
    <w:rsid w:val="0074685C"/>
    <w:rsid w:val="00746DE4"/>
    <w:rsid w:val="007472B8"/>
    <w:rsid w:val="007472D7"/>
    <w:rsid w:val="00750213"/>
    <w:rsid w:val="007503FE"/>
    <w:rsid w:val="00750FCB"/>
    <w:rsid w:val="00751172"/>
    <w:rsid w:val="00752DD7"/>
    <w:rsid w:val="007531C2"/>
    <w:rsid w:val="00753BAB"/>
    <w:rsid w:val="00753E8B"/>
    <w:rsid w:val="007543E8"/>
    <w:rsid w:val="00757039"/>
    <w:rsid w:val="0075765B"/>
    <w:rsid w:val="0076044E"/>
    <w:rsid w:val="0076090A"/>
    <w:rsid w:val="00760E47"/>
    <w:rsid w:val="0076192E"/>
    <w:rsid w:val="00761BA3"/>
    <w:rsid w:val="0076206F"/>
    <w:rsid w:val="0076231A"/>
    <w:rsid w:val="007623A0"/>
    <w:rsid w:val="007625D1"/>
    <w:rsid w:val="00762786"/>
    <w:rsid w:val="00762CE7"/>
    <w:rsid w:val="00762F04"/>
    <w:rsid w:val="00763130"/>
    <w:rsid w:val="007639E8"/>
    <w:rsid w:val="00764102"/>
    <w:rsid w:val="0076486D"/>
    <w:rsid w:val="00764C0F"/>
    <w:rsid w:val="00764C1C"/>
    <w:rsid w:val="007652E7"/>
    <w:rsid w:val="007654FA"/>
    <w:rsid w:val="00765A44"/>
    <w:rsid w:val="00766C05"/>
    <w:rsid w:val="00766CF6"/>
    <w:rsid w:val="00766ED4"/>
    <w:rsid w:val="00766F38"/>
    <w:rsid w:val="00767895"/>
    <w:rsid w:val="0077034C"/>
    <w:rsid w:val="00770897"/>
    <w:rsid w:val="00770996"/>
    <w:rsid w:val="00770FDE"/>
    <w:rsid w:val="00771293"/>
    <w:rsid w:val="007719C5"/>
    <w:rsid w:val="00772A89"/>
    <w:rsid w:val="00772DF4"/>
    <w:rsid w:val="00772DF9"/>
    <w:rsid w:val="00772E8A"/>
    <w:rsid w:val="0077316D"/>
    <w:rsid w:val="007736B0"/>
    <w:rsid w:val="007741EB"/>
    <w:rsid w:val="007747FD"/>
    <w:rsid w:val="00774931"/>
    <w:rsid w:val="00774B72"/>
    <w:rsid w:val="00775062"/>
    <w:rsid w:val="007750AC"/>
    <w:rsid w:val="0077568D"/>
    <w:rsid w:val="00775C37"/>
    <w:rsid w:val="00776707"/>
    <w:rsid w:val="00777481"/>
    <w:rsid w:val="007777BE"/>
    <w:rsid w:val="00777E59"/>
    <w:rsid w:val="007801F8"/>
    <w:rsid w:val="00780200"/>
    <w:rsid w:val="00780552"/>
    <w:rsid w:val="007809AD"/>
    <w:rsid w:val="00780C00"/>
    <w:rsid w:val="00780E5E"/>
    <w:rsid w:val="0078138F"/>
    <w:rsid w:val="0078144C"/>
    <w:rsid w:val="0078156C"/>
    <w:rsid w:val="007815E7"/>
    <w:rsid w:val="0078174F"/>
    <w:rsid w:val="0078181A"/>
    <w:rsid w:val="007820A4"/>
    <w:rsid w:val="00782769"/>
    <w:rsid w:val="00782F8A"/>
    <w:rsid w:val="00783CF4"/>
    <w:rsid w:val="00784050"/>
    <w:rsid w:val="00784858"/>
    <w:rsid w:val="00784B32"/>
    <w:rsid w:val="00784D02"/>
    <w:rsid w:val="00784D2F"/>
    <w:rsid w:val="00784D9D"/>
    <w:rsid w:val="00784E96"/>
    <w:rsid w:val="0078544A"/>
    <w:rsid w:val="00785B6F"/>
    <w:rsid w:val="00785F94"/>
    <w:rsid w:val="00786085"/>
    <w:rsid w:val="00786981"/>
    <w:rsid w:val="00786D80"/>
    <w:rsid w:val="0078723E"/>
    <w:rsid w:val="00787512"/>
    <w:rsid w:val="007877E1"/>
    <w:rsid w:val="007878F4"/>
    <w:rsid w:val="00787DAE"/>
    <w:rsid w:val="00790461"/>
    <w:rsid w:val="00790713"/>
    <w:rsid w:val="00790C0D"/>
    <w:rsid w:val="00790E55"/>
    <w:rsid w:val="0079161D"/>
    <w:rsid w:val="00791800"/>
    <w:rsid w:val="00791AD3"/>
    <w:rsid w:val="00791D51"/>
    <w:rsid w:val="007922B5"/>
    <w:rsid w:val="00792733"/>
    <w:rsid w:val="00792D94"/>
    <w:rsid w:val="00792F14"/>
    <w:rsid w:val="00792FB7"/>
    <w:rsid w:val="00793089"/>
    <w:rsid w:val="0079345A"/>
    <w:rsid w:val="0079424C"/>
    <w:rsid w:val="0079467F"/>
    <w:rsid w:val="007947B4"/>
    <w:rsid w:val="00794DD0"/>
    <w:rsid w:val="00795316"/>
    <w:rsid w:val="007961AC"/>
    <w:rsid w:val="007969D0"/>
    <w:rsid w:val="0079731A"/>
    <w:rsid w:val="00797C27"/>
    <w:rsid w:val="007A01BB"/>
    <w:rsid w:val="007A1146"/>
    <w:rsid w:val="007A1411"/>
    <w:rsid w:val="007A1FD4"/>
    <w:rsid w:val="007A25C7"/>
    <w:rsid w:val="007A2BE6"/>
    <w:rsid w:val="007A2C89"/>
    <w:rsid w:val="007A2D79"/>
    <w:rsid w:val="007A323F"/>
    <w:rsid w:val="007A36CE"/>
    <w:rsid w:val="007A3C87"/>
    <w:rsid w:val="007A3E4C"/>
    <w:rsid w:val="007A41A9"/>
    <w:rsid w:val="007A44B4"/>
    <w:rsid w:val="007A47D2"/>
    <w:rsid w:val="007A5B12"/>
    <w:rsid w:val="007A5CD0"/>
    <w:rsid w:val="007A64AE"/>
    <w:rsid w:val="007A6665"/>
    <w:rsid w:val="007A6B90"/>
    <w:rsid w:val="007A737B"/>
    <w:rsid w:val="007A7F11"/>
    <w:rsid w:val="007B0AED"/>
    <w:rsid w:val="007B0C64"/>
    <w:rsid w:val="007B0CA1"/>
    <w:rsid w:val="007B0EEA"/>
    <w:rsid w:val="007B1440"/>
    <w:rsid w:val="007B1993"/>
    <w:rsid w:val="007B1A38"/>
    <w:rsid w:val="007B2159"/>
    <w:rsid w:val="007B2835"/>
    <w:rsid w:val="007B2873"/>
    <w:rsid w:val="007B29EB"/>
    <w:rsid w:val="007B2C34"/>
    <w:rsid w:val="007B2E94"/>
    <w:rsid w:val="007B2EB4"/>
    <w:rsid w:val="007B2EE6"/>
    <w:rsid w:val="007B330A"/>
    <w:rsid w:val="007B3D7B"/>
    <w:rsid w:val="007B3F44"/>
    <w:rsid w:val="007B4BA7"/>
    <w:rsid w:val="007B4C02"/>
    <w:rsid w:val="007B6175"/>
    <w:rsid w:val="007B6833"/>
    <w:rsid w:val="007B683F"/>
    <w:rsid w:val="007B6E86"/>
    <w:rsid w:val="007B7064"/>
    <w:rsid w:val="007B70A5"/>
    <w:rsid w:val="007B7E48"/>
    <w:rsid w:val="007C013A"/>
    <w:rsid w:val="007C058D"/>
    <w:rsid w:val="007C0F1D"/>
    <w:rsid w:val="007C1BA8"/>
    <w:rsid w:val="007C1D85"/>
    <w:rsid w:val="007C1E6A"/>
    <w:rsid w:val="007C25E7"/>
    <w:rsid w:val="007C2670"/>
    <w:rsid w:val="007C35E8"/>
    <w:rsid w:val="007C4795"/>
    <w:rsid w:val="007C47DA"/>
    <w:rsid w:val="007C4968"/>
    <w:rsid w:val="007C4C8B"/>
    <w:rsid w:val="007C5A15"/>
    <w:rsid w:val="007C5A25"/>
    <w:rsid w:val="007C5B09"/>
    <w:rsid w:val="007C5BB7"/>
    <w:rsid w:val="007C6A85"/>
    <w:rsid w:val="007C74D4"/>
    <w:rsid w:val="007C7C1A"/>
    <w:rsid w:val="007C7D83"/>
    <w:rsid w:val="007D02AA"/>
    <w:rsid w:val="007D20E5"/>
    <w:rsid w:val="007D2897"/>
    <w:rsid w:val="007D2B05"/>
    <w:rsid w:val="007D2DD0"/>
    <w:rsid w:val="007D4283"/>
    <w:rsid w:val="007D428A"/>
    <w:rsid w:val="007D47EE"/>
    <w:rsid w:val="007D4AA3"/>
    <w:rsid w:val="007D4DAF"/>
    <w:rsid w:val="007D50A3"/>
    <w:rsid w:val="007D52C5"/>
    <w:rsid w:val="007D55A0"/>
    <w:rsid w:val="007D6397"/>
    <w:rsid w:val="007D6585"/>
    <w:rsid w:val="007D667E"/>
    <w:rsid w:val="007D7E81"/>
    <w:rsid w:val="007E03A6"/>
    <w:rsid w:val="007E078A"/>
    <w:rsid w:val="007E1D72"/>
    <w:rsid w:val="007E36E4"/>
    <w:rsid w:val="007E3A47"/>
    <w:rsid w:val="007E3FD4"/>
    <w:rsid w:val="007E54AB"/>
    <w:rsid w:val="007E5FF5"/>
    <w:rsid w:val="007E7C56"/>
    <w:rsid w:val="007E7EE5"/>
    <w:rsid w:val="007E7F78"/>
    <w:rsid w:val="007F01D6"/>
    <w:rsid w:val="007F076A"/>
    <w:rsid w:val="007F0AC3"/>
    <w:rsid w:val="007F187D"/>
    <w:rsid w:val="007F21EE"/>
    <w:rsid w:val="007F250F"/>
    <w:rsid w:val="007F2864"/>
    <w:rsid w:val="007F2DBC"/>
    <w:rsid w:val="007F3C2A"/>
    <w:rsid w:val="007F3DD8"/>
    <w:rsid w:val="007F408F"/>
    <w:rsid w:val="007F4D32"/>
    <w:rsid w:val="007F4D7A"/>
    <w:rsid w:val="007F54F2"/>
    <w:rsid w:val="007F5575"/>
    <w:rsid w:val="007F6E4C"/>
    <w:rsid w:val="007F732A"/>
    <w:rsid w:val="007F79A8"/>
    <w:rsid w:val="007F7A70"/>
    <w:rsid w:val="007F7E8E"/>
    <w:rsid w:val="007F7EA0"/>
    <w:rsid w:val="00800B1C"/>
    <w:rsid w:val="00801E83"/>
    <w:rsid w:val="00802716"/>
    <w:rsid w:val="00802A45"/>
    <w:rsid w:val="00802C26"/>
    <w:rsid w:val="00802ECA"/>
    <w:rsid w:val="00803330"/>
    <w:rsid w:val="0080339B"/>
    <w:rsid w:val="00803B15"/>
    <w:rsid w:val="008041B6"/>
    <w:rsid w:val="00804920"/>
    <w:rsid w:val="00805000"/>
    <w:rsid w:val="008050D0"/>
    <w:rsid w:val="008057CD"/>
    <w:rsid w:val="00805891"/>
    <w:rsid w:val="0080629C"/>
    <w:rsid w:val="00806851"/>
    <w:rsid w:val="00806AEF"/>
    <w:rsid w:val="00807D44"/>
    <w:rsid w:val="00810194"/>
    <w:rsid w:val="008103BB"/>
    <w:rsid w:val="00810CEF"/>
    <w:rsid w:val="008120DD"/>
    <w:rsid w:val="0081212D"/>
    <w:rsid w:val="008123C3"/>
    <w:rsid w:val="008127D1"/>
    <w:rsid w:val="00812B90"/>
    <w:rsid w:val="00812CC5"/>
    <w:rsid w:val="00812DE4"/>
    <w:rsid w:val="00813A81"/>
    <w:rsid w:val="008140B2"/>
    <w:rsid w:val="0081564F"/>
    <w:rsid w:val="0081568D"/>
    <w:rsid w:val="008173EB"/>
    <w:rsid w:val="008173EE"/>
    <w:rsid w:val="008179A9"/>
    <w:rsid w:val="00817ADD"/>
    <w:rsid w:val="00820235"/>
    <w:rsid w:val="00820460"/>
    <w:rsid w:val="00820765"/>
    <w:rsid w:val="0082080A"/>
    <w:rsid w:val="008223DC"/>
    <w:rsid w:val="008226E4"/>
    <w:rsid w:val="008230A8"/>
    <w:rsid w:val="008233D8"/>
    <w:rsid w:val="008235EC"/>
    <w:rsid w:val="00823894"/>
    <w:rsid w:val="00824287"/>
    <w:rsid w:val="00824646"/>
    <w:rsid w:val="00824E88"/>
    <w:rsid w:val="008253C0"/>
    <w:rsid w:val="0082542D"/>
    <w:rsid w:val="00825433"/>
    <w:rsid w:val="0082594A"/>
    <w:rsid w:val="00825CBA"/>
    <w:rsid w:val="008264AE"/>
    <w:rsid w:val="0082686A"/>
    <w:rsid w:val="0082777F"/>
    <w:rsid w:val="0082787F"/>
    <w:rsid w:val="008279DA"/>
    <w:rsid w:val="00827BFA"/>
    <w:rsid w:val="0083059D"/>
    <w:rsid w:val="00830675"/>
    <w:rsid w:val="008306C2"/>
    <w:rsid w:val="00830A3E"/>
    <w:rsid w:val="008314AB"/>
    <w:rsid w:val="00831F82"/>
    <w:rsid w:val="00832067"/>
    <w:rsid w:val="008323A6"/>
    <w:rsid w:val="00832483"/>
    <w:rsid w:val="008329D8"/>
    <w:rsid w:val="00833673"/>
    <w:rsid w:val="008336EF"/>
    <w:rsid w:val="008339E9"/>
    <w:rsid w:val="00833A06"/>
    <w:rsid w:val="00833BB1"/>
    <w:rsid w:val="00833D31"/>
    <w:rsid w:val="00834646"/>
    <w:rsid w:val="00834678"/>
    <w:rsid w:val="00834D3D"/>
    <w:rsid w:val="00834F79"/>
    <w:rsid w:val="008357F9"/>
    <w:rsid w:val="00835CB5"/>
    <w:rsid w:val="00835F00"/>
    <w:rsid w:val="00835F23"/>
    <w:rsid w:val="0083658B"/>
    <w:rsid w:val="0083668A"/>
    <w:rsid w:val="008373F4"/>
    <w:rsid w:val="00837C09"/>
    <w:rsid w:val="00840158"/>
    <w:rsid w:val="00840816"/>
    <w:rsid w:val="00840AE9"/>
    <w:rsid w:val="00840C03"/>
    <w:rsid w:val="00840C17"/>
    <w:rsid w:val="00840F91"/>
    <w:rsid w:val="0084135E"/>
    <w:rsid w:val="00841479"/>
    <w:rsid w:val="008418BF"/>
    <w:rsid w:val="00841AA6"/>
    <w:rsid w:val="008420E2"/>
    <w:rsid w:val="00842421"/>
    <w:rsid w:val="00842C9C"/>
    <w:rsid w:val="008437FA"/>
    <w:rsid w:val="0084428A"/>
    <w:rsid w:val="008442C9"/>
    <w:rsid w:val="00845006"/>
    <w:rsid w:val="008452CE"/>
    <w:rsid w:val="00845A81"/>
    <w:rsid w:val="00845BA1"/>
    <w:rsid w:val="00846326"/>
    <w:rsid w:val="00846BC5"/>
    <w:rsid w:val="0084702D"/>
    <w:rsid w:val="00850ED8"/>
    <w:rsid w:val="008514D5"/>
    <w:rsid w:val="00851985"/>
    <w:rsid w:val="00851EDF"/>
    <w:rsid w:val="00851FF8"/>
    <w:rsid w:val="00852813"/>
    <w:rsid w:val="00852E13"/>
    <w:rsid w:val="008538BF"/>
    <w:rsid w:val="008549A5"/>
    <w:rsid w:val="00855861"/>
    <w:rsid w:val="00855C45"/>
    <w:rsid w:val="0085603D"/>
    <w:rsid w:val="008566E8"/>
    <w:rsid w:val="00856703"/>
    <w:rsid w:val="0085688D"/>
    <w:rsid w:val="00857686"/>
    <w:rsid w:val="00857BDE"/>
    <w:rsid w:val="00857C24"/>
    <w:rsid w:val="008608E6"/>
    <w:rsid w:val="00860A2A"/>
    <w:rsid w:val="00860B6F"/>
    <w:rsid w:val="00860EF0"/>
    <w:rsid w:val="00862244"/>
    <w:rsid w:val="0086280B"/>
    <w:rsid w:val="0086320B"/>
    <w:rsid w:val="0086341A"/>
    <w:rsid w:val="0086353C"/>
    <w:rsid w:val="008635A5"/>
    <w:rsid w:val="008638B2"/>
    <w:rsid w:val="00863D1D"/>
    <w:rsid w:val="00863E81"/>
    <w:rsid w:val="0086576A"/>
    <w:rsid w:val="00865FF8"/>
    <w:rsid w:val="00866167"/>
    <w:rsid w:val="00866683"/>
    <w:rsid w:val="008674D6"/>
    <w:rsid w:val="00867520"/>
    <w:rsid w:val="00867674"/>
    <w:rsid w:val="008676B4"/>
    <w:rsid w:val="00867802"/>
    <w:rsid w:val="008702A8"/>
    <w:rsid w:val="00870CD2"/>
    <w:rsid w:val="00871178"/>
    <w:rsid w:val="00871885"/>
    <w:rsid w:val="0087245F"/>
    <w:rsid w:val="00872834"/>
    <w:rsid w:val="008731C9"/>
    <w:rsid w:val="00873445"/>
    <w:rsid w:val="00873663"/>
    <w:rsid w:val="0087377C"/>
    <w:rsid w:val="00874218"/>
    <w:rsid w:val="00874266"/>
    <w:rsid w:val="00874B2D"/>
    <w:rsid w:val="0087511D"/>
    <w:rsid w:val="00875500"/>
    <w:rsid w:val="008758F2"/>
    <w:rsid w:val="00875CA9"/>
    <w:rsid w:val="0087649D"/>
    <w:rsid w:val="00876A5C"/>
    <w:rsid w:val="00876CD3"/>
    <w:rsid w:val="0087760B"/>
    <w:rsid w:val="00880117"/>
    <w:rsid w:val="0088014A"/>
    <w:rsid w:val="00880806"/>
    <w:rsid w:val="00880824"/>
    <w:rsid w:val="00880927"/>
    <w:rsid w:val="00880AAB"/>
    <w:rsid w:val="00880C5C"/>
    <w:rsid w:val="00880CC6"/>
    <w:rsid w:val="00881043"/>
    <w:rsid w:val="00881C45"/>
    <w:rsid w:val="00881DCC"/>
    <w:rsid w:val="00881F23"/>
    <w:rsid w:val="00882187"/>
    <w:rsid w:val="00882AA6"/>
    <w:rsid w:val="0088379A"/>
    <w:rsid w:val="00883851"/>
    <w:rsid w:val="00883B53"/>
    <w:rsid w:val="00883DAE"/>
    <w:rsid w:val="0088421F"/>
    <w:rsid w:val="00884E2D"/>
    <w:rsid w:val="008850BA"/>
    <w:rsid w:val="00885287"/>
    <w:rsid w:val="00885373"/>
    <w:rsid w:val="00885EA3"/>
    <w:rsid w:val="008862DB"/>
    <w:rsid w:val="00886AD8"/>
    <w:rsid w:val="00887712"/>
    <w:rsid w:val="00890BCA"/>
    <w:rsid w:val="00890C95"/>
    <w:rsid w:val="00890E6F"/>
    <w:rsid w:val="00891B01"/>
    <w:rsid w:val="00892028"/>
    <w:rsid w:val="0089202E"/>
    <w:rsid w:val="008922B1"/>
    <w:rsid w:val="008926B0"/>
    <w:rsid w:val="0089332D"/>
    <w:rsid w:val="00893585"/>
    <w:rsid w:val="00893859"/>
    <w:rsid w:val="00893E19"/>
    <w:rsid w:val="008941B6"/>
    <w:rsid w:val="00894CD9"/>
    <w:rsid w:val="00895B82"/>
    <w:rsid w:val="00895D02"/>
    <w:rsid w:val="0089631E"/>
    <w:rsid w:val="00896CC1"/>
    <w:rsid w:val="00896F16"/>
    <w:rsid w:val="00897D37"/>
    <w:rsid w:val="008A00AD"/>
    <w:rsid w:val="008A072C"/>
    <w:rsid w:val="008A073E"/>
    <w:rsid w:val="008A0AB5"/>
    <w:rsid w:val="008A0F02"/>
    <w:rsid w:val="008A1162"/>
    <w:rsid w:val="008A14B9"/>
    <w:rsid w:val="008A1CE1"/>
    <w:rsid w:val="008A29B4"/>
    <w:rsid w:val="008A32CE"/>
    <w:rsid w:val="008A3338"/>
    <w:rsid w:val="008A3782"/>
    <w:rsid w:val="008A38D5"/>
    <w:rsid w:val="008A4878"/>
    <w:rsid w:val="008A4899"/>
    <w:rsid w:val="008A5548"/>
    <w:rsid w:val="008A5E6F"/>
    <w:rsid w:val="008A5F95"/>
    <w:rsid w:val="008A609F"/>
    <w:rsid w:val="008A680F"/>
    <w:rsid w:val="008A6F02"/>
    <w:rsid w:val="008A7128"/>
    <w:rsid w:val="008A7669"/>
    <w:rsid w:val="008A7D5F"/>
    <w:rsid w:val="008B0C11"/>
    <w:rsid w:val="008B11BC"/>
    <w:rsid w:val="008B1688"/>
    <w:rsid w:val="008B1B52"/>
    <w:rsid w:val="008B2D2A"/>
    <w:rsid w:val="008B305F"/>
    <w:rsid w:val="008B34D5"/>
    <w:rsid w:val="008B4224"/>
    <w:rsid w:val="008B45AA"/>
    <w:rsid w:val="008B4C85"/>
    <w:rsid w:val="008B4E64"/>
    <w:rsid w:val="008B5BF2"/>
    <w:rsid w:val="008B7252"/>
    <w:rsid w:val="008B7345"/>
    <w:rsid w:val="008B7F06"/>
    <w:rsid w:val="008C03EC"/>
    <w:rsid w:val="008C05FA"/>
    <w:rsid w:val="008C20A7"/>
    <w:rsid w:val="008C4243"/>
    <w:rsid w:val="008C45D9"/>
    <w:rsid w:val="008C4B0E"/>
    <w:rsid w:val="008C5073"/>
    <w:rsid w:val="008C5665"/>
    <w:rsid w:val="008C6B94"/>
    <w:rsid w:val="008C6C77"/>
    <w:rsid w:val="008C7256"/>
    <w:rsid w:val="008C755A"/>
    <w:rsid w:val="008C7579"/>
    <w:rsid w:val="008D09B4"/>
    <w:rsid w:val="008D137D"/>
    <w:rsid w:val="008D18DF"/>
    <w:rsid w:val="008D1A80"/>
    <w:rsid w:val="008D2ADE"/>
    <w:rsid w:val="008D2CDB"/>
    <w:rsid w:val="008D4115"/>
    <w:rsid w:val="008D4E3A"/>
    <w:rsid w:val="008D590A"/>
    <w:rsid w:val="008D5A6E"/>
    <w:rsid w:val="008D5BB0"/>
    <w:rsid w:val="008D6481"/>
    <w:rsid w:val="008D6D21"/>
    <w:rsid w:val="008D70A5"/>
    <w:rsid w:val="008D7679"/>
    <w:rsid w:val="008D7896"/>
    <w:rsid w:val="008D7C25"/>
    <w:rsid w:val="008D7C44"/>
    <w:rsid w:val="008E12BC"/>
    <w:rsid w:val="008E154A"/>
    <w:rsid w:val="008E1804"/>
    <w:rsid w:val="008E2232"/>
    <w:rsid w:val="008E22BB"/>
    <w:rsid w:val="008E2CD5"/>
    <w:rsid w:val="008E3838"/>
    <w:rsid w:val="008E39D1"/>
    <w:rsid w:val="008E412C"/>
    <w:rsid w:val="008E438B"/>
    <w:rsid w:val="008E4985"/>
    <w:rsid w:val="008E4BA3"/>
    <w:rsid w:val="008E5014"/>
    <w:rsid w:val="008E54D5"/>
    <w:rsid w:val="008E56B1"/>
    <w:rsid w:val="008E59B6"/>
    <w:rsid w:val="008E59D6"/>
    <w:rsid w:val="008E6375"/>
    <w:rsid w:val="008E79AD"/>
    <w:rsid w:val="008E7E53"/>
    <w:rsid w:val="008F070C"/>
    <w:rsid w:val="008F07CA"/>
    <w:rsid w:val="008F1339"/>
    <w:rsid w:val="008F198E"/>
    <w:rsid w:val="008F2144"/>
    <w:rsid w:val="008F24F7"/>
    <w:rsid w:val="008F265B"/>
    <w:rsid w:val="008F2667"/>
    <w:rsid w:val="008F289F"/>
    <w:rsid w:val="008F29E1"/>
    <w:rsid w:val="008F2A51"/>
    <w:rsid w:val="008F3D53"/>
    <w:rsid w:val="008F3F7C"/>
    <w:rsid w:val="008F447D"/>
    <w:rsid w:val="008F4726"/>
    <w:rsid w:val="008F4770"/>
    <w:rsid w:val="008F518C"/>
    <w:rsid w:val="008F522D"/>
    <w:rsid w:val="008F5311"/>
    <w:rsid w:val="008F5765"/>
    <w:rsid w:val="008F5907"/>
    <w:rsid w:val="008F61D3"/>
    <w:rsid w:val="008F659A"/>
    <w:rsid w:val="008F6D53"/>
    <w:rsid w:val="0090152D"/>
    <w:rsid w:val="00901F14"/>
    <w:rsid w:val="009023AD"/>
    <w:rsid w:val="009038A2"/>
    <w:rsid w:val="009041E8"/>
    <w:rsid w:val="0090454C"/>
    <w:rsid w:val="00904626"/>
    <w:rsid w:val="00905067"/>
    <w:rsid w:val="00905C4C"/>
    <w:rsid w:val="00906130"/>
    <w:rsid w:val="00906F09"/>
    <w:rsid w:val="009078FF"/>
    <w:rsid w:val="00907A45"/>
    <w:rsid w:val="00907DC0"/>
    <w:rsid w:val="00907F53"/>
    <w:rsid w:val="0091069C"/>
    <w:rsid w:val="00910BBF"/>
    <w:rsid w:val="00910FE9"/>
    <w:rsid w:val="009116BB"/>
    <w:rsid w:val="00911DF4"/>
    <w:rsid w:val="0091206F"/>
    <w:rsid w:val="0091250F"/>
    <w:rsid w:val="009125C5"/>
    <w:rsid w:val="009126D4"/>
    <w:rsid w:val="00912790"/>
    <w:rsid w:val="00913A92"/>
    <w:rsid w:val="00913AC7"/>
    <w:rsid w:val="00913FBA"/>
    <w:rsid w:val="009143D5"/>
    <w:rsid w:val="00914DBB"/>
    <w:rsid w:val="00915012"/>
    <w:rsid w:val="009150A7"/>
    <w:rsid w:val="00915A0E"/>
    <w:rsid w:val="00915C8D"/>
    <w:rsid w:val="00916F79"/>
    <w:rsid w:val="00917044"/>
    <w:rsid w:val="00917448"/>
    <w:rsid w:val="0091785B"/>
    <w:rsid w:val="00920300"/>
    <w:rsid w:val="00920641"/>
    <w:rsid w:val="00922674"/>
    <w:rsid w:val="00922A31"/>
    <w:rsid w:val="00922AF1"/>
    <w:rsid w:val="00923EB0"/>
    <w:rsid w:val="00923EE7"/>
    <w:rsid w:val="00924054"/>
    <w:rsid w:val="0092611B"/>
    <w:rsid w:val="00926287"/>
    <w:rsid w:val="00926A4A"/>
    <w:rsid w:val="00926E88"/>
    <w:rsid w:val="00927767"/>
    <w:rsid w:val="009302B8"/>
    <w:rsid w:val="0093099F"/>
    <w:rsid w:val="009316E2"/>
    <w:rsid w:val="009316E9"/>
    <w:rsid w:val="00931F74"/>
    <w:rsid w:val="00932638"/>
    <w:rsid w:val="009326C9"/>
    <w:rsid w:val="00932803"/>
    <w:rsid w:val="00932A49"/>
    <w:rsid w:val="0093363F"/>
    <w:rsid w:val="00933D25"/>
    <w:rsid w:val="009345AE"/>
    <w:rsid w:val="009348B7"/>
    <w:rsid w:val="009359B6"/>
    <w:rsid w:val="00936EE4"/>
    <w:rsid w:val="00936FE0"/>
    <w:rsid w:val="009373F0"/>
    <w:rsid w:val="009375A4"/>
    <w:rsid w:val="0093789E"/>
    <w:rsid w:val="00937F0D"/>
    <w:rsid w:val="00940257"/>
    <w:rsid w:val="009409BC"/>
    <w:rsid w:val="00941335"/>
    <w:rsid w:val="00941530"/>
    <w:rsid w:val="00941740"/>
    <w:rsid w:val="009417D6"/>
    <w:rsid w:val="009417F8"/>
    <w:rsid w:val="00941F3A"/>
    <w:rsid w:val="00942256"/>
    <w:rsid w:val="009432F0"/>
    <w:rsid w:val="00943543"/>
    <w:rsid w:val="0094360F"/>
    <w:rsid w:val="0094439E"/>
    <w:rsid w:val="00944D65"/>
    <w:rsid w:val="0094558F"/>
    <w:rsid w:val="009457E2"/>
    <w:rsid w:val="0094599D"/>
    <w:rsid w:val="00945ABF"/>
    <w:rsid w:val="00945C5C"/>
    <w:rsid w:val="00946A73"/>
    <w:rsid w:val="009470F3"/>
    <w:rsid w:val="009471FC"/>
    <w:rsid w:val="00947209"/>
    <w:rsid w:val="00947210"/>
    <w:rsid w:val="0094727D"/>
    <w:rsid w:val="00947779"/>
    <w:rsid w:val="00947A63"/>
    <w:rsid w:val="00950EF7"/>
    <w:rsid w:val="00951329"/>
    <w:rsid w:val="00951BD9"/>
    <w:rsid w:val="00951F70"/>
    <w:rsid w:val="009528B0"/>
    <w:rsid w:val="00952BB1"/>
    <w:rsid w:val="00952D51"/>
    <w:rsid w:val="00953070"/>
    <w:rsid w:val="009537AC"/>
    <w:rsid w:val="00953CBC"/>
    <w:rsid w:val="00953CE6"/>
    <w:rsid w:val="00953D75"/>
    <w:rsid w:val="00954769"/>
    <w:rsid w:val="009547C0"/>
    <w:rsid w:val="00954D83"/>
    <w:rsid w:val="009554DC"/>
    <w:rsid w:val="00955B8A"/>
    <w:rsid w:val="00955C8F"/>
    <w:rsid w:val="00956245"/>
    <w:rsid w:val="009564EF"/>
    <w:rsid w:val="0095697A"/>
    <w:rsid w:val="00956A7C"/>
    <w:rsid w:val="00956FE0"/>
    <w:rsid w:val="00957420"/>
    <w:rsid w:val="00960385"/>
    <w:rsid w:val="00960DDD"/>
    <w:rsid w:val="00960E96"/>
    <w:rsid w:val="00961201"/>
    <w:rsid w:val="00961A2D"/>
    <w:rsid w:val="00962931"/>
    <w:rsid w:val="0096385F"/>
    <w:rsid w:val="00963D04"/>
    <w:rsid w:val="0096400B"/>
    <w:rsid w:val="00964775"/>
    <w:rsid w:val="00964A6C"/>
    <w:rsid w:val="00964DAA"/>
    <w:rsid w:val="009658F2"/>
    <w:rsid w:val="0096590B"/>
    <w:rsid w:val="00966A44"/>
    <w:rsid w:val="0097009B"/>
    <w:rsid w:val="00971428"/>
    <w:rsid w:val="00971482"/>
    <w:rsid w:val="009715B0"/>
    <w:rsid w:val="009716CA"/>
    <w:rsid w:val="0097224C"/>
    <w:rsid w:val="00972D54"/>
    <w:rsid w:val="00973317"/>
    <w:rsid w:val="00973341"/>
    <w:rsid w:val="00973FAB"/>
    <w:rsid w:val="009741B8"/>
    <w:rsid w:val="009742A8"/>
    <w:rsid w:val="00974964"/>
    <w:rsid w:val="009753C7"/>
    <w:rsid w:val="009760C4"/>
    <w:rsid w:val="009761ED"/>
    <w:rsid w:val="00976949"/>
    <w:rsid w:val="0098023F"/>
    <w:rsid w:val="009803BD"/>
    <w:rsid w:val="00980433"/>
    <w:rsid w:val="00980DAB"/>
    <w:rsid w:val="009815F2"/>
    <w:rsid w:val="009817E0"/>
    <w:rsid w:val="00981BA2"/>
    <w:rsid w:val="00982FBA"/>
    <w:rsid w:val="00983102"/>
    <w:rsid w:val="009833DA"/>
    <w:rsid w:val="0098387D"/>
    <w:rsid w:val="00983DA9"/>
    <w:rsid w:val="009848D1"/>
    <w:rsid w:val="00984B94"/>
    <w:rsid w:val="00984C12"/>
    <w:rsid w:val="00985055"/>
    <w:rsid w:val="00985081"/>
    <w:rsid w:val="009852D6"/>
    <w:rsid w:val="0098544E"/>
    <w:rsid w:val="00985650"/>
    <w:rsid w:val="00985CFE"/>
    <w:rsid w:val="00986642"/>
    <w:rsid w:val="00986B9B"/>
    <w:rsid w:val="00987E8D"/>
    <w:rsid w:val="00987F02"/>
    <w:rsid w:val="009901FA"/>
    <w:rsid w:val="009911AC"/>
    <w:rsid w:val="009919FF"/>
    <w:rsid w:val="009922B4"/>
    <w:rsid w:val="00992460"/>
    <w:rsid w:val="009925FF"/>
    <w:rsid w:val="0099303A"/>
    <w:rsid w:val="009937AB"/>
    <w:rsid w:val="00993F07"/>
    <w:rsid w:val="00994BDE"/>
    <w:rsid w:val="00994D7E"/>
    <w:rsid w:val="00994DD5"/>
    <w:rsid w:val="009952E7"/>
    <w:rsid w:val="0099533C"/>
    <w:rsid w:val="00995520"/>
    <w:rsid w:val="0099606F"/>
    <w:rsid w:val="009966EF"/>
    <w:rsid w:val="00997109"/>
    <w:rsid w:val="00997A77"/>
    <w:rsid w:val="009A02D3"/>
    <w:rsid w:val="009A17D1"/>
    <w:rsid w:val="009A1D01"/>
    <w:rsid w:val="009A1F13"/>
    <w:rsid w:val="009A21C9"/>
    <w:rsid w:val="009A260C"/>
    <w:rsid w:val="009A2B70"/>
    <w:rsid w:val="009A2DFA"/>
    <w:rsid w:val="009A31D0"/>
    <w:rsid w:val="009A34CE"/>
    <w:rsid w:val="009A3CE2"/>
    <w:rsid w:val="009A3FDA"/>
    <w:rsid w:val="009A4B36"/>
    <w:rsid w:val="009A4B9B"/>
    <w:rsid w:val="009A53EC"/>
    <w:rsid w:val="009A54A4"/>
    <w:rsid w:val="009A6D07"/>
    <w:rsid w:val="009A6FDB"/>
    <w:rsid w:val="009A73C8"/>
    <w:rsid w:val="009A7C11"/>
    <w:rsid w:val="009A7E93"/>
    <w:rsid w:val="009B0056"/>
    <w:rsid w:val="009B0AAA"/>
    <w:rsid w:val="009B1246"/>
    <w:rsid w:val="009B12F9"/>
    <w:rsid w:val="009B13A7"/>
    <w:rsid w:val="009B1535"/>
    <w:rsid w:val="009B1546"/>
    <w:rsid w:val="009B1A30"/>
    <w:rsid w:val="009B1BA5"/>
    <w:rsid w:val="009B1DCF"/>
    <w:rsid w:val="009B221C"/>
    <w:rsid w:val="009B2743"/>
    <w:rsid w:val="009B2C37"/>
    <w:rsid w:val="009B2FED"/>
    <w:rsid w:val="009B3514"/>
    <w:rsid w:val="009B4E59"/>
    <w:rsid w:val="009B4FCE"/>
    <w:rsid w:val="009B500F"/>
    <w:rsid w:val="009B55A7"/>
    <w:rsid w:val="009B5895"/>
    <w:rsid w:val="009B5E67"/>
    <w:rsid w:val="009B6A4E"/>
    <w:rsid w:val="009B7433"/>
    <w:rsid w:val="009B7598"/>
    <w:rsid w:val="009B79C9"/>
    <w:rsid w:val="009C014F"/>
    <w:rsid w:val="009C0481"/>
    <w:rsid w:val="009C0865"/>
    <w:rsid w:val="009C09A7"/>
    <w:rsid w:val="009C0ECE"/>
    <w:rsid w:val="009C1500"/>
    <w:rsid w:val="009C1AEE"/>
    <w:rsid w:val="009C220C"/>
    <w:rsid w:val="009C23EC"/>
    <w:rsid w:val="009C23FD"/>
    <w:rsid w:val="009C2775"/>
    <w:rsid w:val="009C3679"/>
    <w:rsid w:val="009C4477"/>
    <w:rsid w:val="009C4A93"/>
    <w:rsid w:val="009C4AF0"/>
    <w:rsid w:val="009C4FF4"/>
    <w:rsid w:val="009C506F"/>
    <w:rsid w:val="009C5A2D"/>
    <w:rsid w:val="009C6A74"/>
    <w:rsid w:val="009C6BF3"/>
    <w:rsid w:val="009C719A"/>
    <w:rsid w:val="009C731D"/>
    <w:rsid w:val="009C735E"/>
    <w:rsid w:val="009C7CB2"/>
    <w:rsid w:val="009D11C0"/>
    <w:rsid w:val="009D1353"/>
    <w:rsid w:val="009D18A0"/>
    <w:rsid w:val="009D1C91"/>
    <w:rsid w:val="009D1D1F"/>
    <w:rsid w:val="009D1D7B"/>
    <w:rsid w:val="009D2212"/>
    <w:rsid w:val="009D2A5A"/>
    <w:rsid w:val="009D3F54"/>
    <w:rsid w:val="009D4888"/>
    <w:rsid w:val="009D4E81"/>
    <w:rsid w:val="009D4F63"/>
    <w:rsid w:val="009D5151"/>
    <w:rsid w:val="009D5B83"/>
    <w:rsid w:val="009D5C11"/>
    <w:rsid w:val="009D5C3D"/>
    <w:rsid w:val="009D639A"/>
    <w:rsid w:val="009D651E"/>
    <w:rsid w:val="009D7112"/>
    <w:rsid w:val="009D78DE"/>
    <w:rsid w:val="009E00D7"/>
    <w:rsid w:val="009E0436"/>
    <w:rsid w:val="009E0660"/>
    <w:rsid w:val="009E0C50"/>
    <w:rsid w:val="009E21FF"/>
    <w:rsid w:val="009E239B"/>
    <w:rsid w:val="009E27CB"/>
    <w:rsid w:val="009E28F5"/>
    <w:rsid w:val="009E2922"/>
    <w:rsid w:val="009E2A1A"/>
    <w:rsid w:val="009E2BBB"/>
    <w:rsid w:val="009E2C97"/>
    <w:rsid w:val="009E2F7D"/>
    <w:rsid w:val="009E334A"/>
    <w:rsid w:val="009E3E22"/>
    <w:rsid w:val="009E42A0"/>
    <w:rsid w:val="009E4675"/>
    <w:rsid w:val="009E46DE"/>
    <w:rsid w:val="009E52C6"/>
    <w:rsid w:val="009E55D0"/>
    <w:rsid w:val="009E5928"/>
    <w:rsid w:val="009E5C27"/>
    <w:rsid w:val="009E6E69"/>
    <w:rsid w:val="009E71C0"/>
    <w:rsid w:val="009E7457"/>
    <w:rsid w:val="009F00D1"/>
    <w:rsid w:val="009F0614"/>
    <w:rsid w:val="009F0902"/>
    <w:rsid w:val="009F0FC8"/>
    <w:rsid w:val="009F12AD"/>
    <w:rsid w:val="009F16B2"/>
    <w:rsid w:val="009F174F"/>
    <w:rsid w:val="009F18C2"/>
    <w:rsid w:val="009F18FE"/>
    <w:rsid w:val="009F19FA"/>
    <w:rsid w:val="009F1AD1"/>
    <w:rsid w:val="009F1DDC"/>
    <w:rsid w:val="009F20B4"/>
    <w:rsid w:val="009F2FBA"/>
    <w:rsid w:val="009F3807"/>
    <w:rsid w:val="009F3873"/>
    <w:rsid w:val="009F403A"/>
    <w:rsid w:val="009F49AF"/>
    <w:rsid w:val="009F4D7B"/>
    <w:rsid w:val="009F4E1C"/>
    <w:rsid w:val="009F5061"/>
    <w:rsid w:val="009F5300"/>
    <w:rsid w:val="009F540A"/>
    <w:rsid w:val="009F55A5"/>
    <w:rsid w:val="009F5C3D"/>
    <w:rsid w:val="009F6800"/>
    <w:rsid w:val="009F6A7C"/>
    <w:rsid w:val="009F6AD5"/>
    <w:rsid w:val="009F6FBD"/>
    <w:rsid w:val="009F7035"/>
    <w:rsid w:val="009F74F5"/>
    <w:rsid w:val="009F7709"/>
    <w:rsid w:val="009F7DB5"/>
    <w:rsid w:val="009F7FF7"/>
    <w:rsid w:val="00A00373"/>
    <w:rsid w:val="00A00EBD"/>
    <w:rsid w:val="00A00F6A"/>
    <w:rsid w:val="00A01143"/>
    <w:rsid w:val="00A01DE5"/>
    <w:rsid w:val="00A01F02"/>
    <w:rsid w:val="00A023D2"/>
    <w:rsid w:val="00A024F7"/>
    <w:rsid w:val="00A02EC9"/>
    <w:rsid w:val="00A030B9"/>
    <w:rsid w:val="00A03229"/>
    <w:rsid w:val="00A04139"/>
    <w:rsid w:val="00A04902"/>
    <w:rsid w:val="00A04FF5"/>
    <w:rsid w:val="00A050C0"/>
    <w:rsid w:val="00A051A7"/>
    <w:rsid w:val="00A061D4"/>
    <w:rsid w:val="00A06514"/>
    <w:rsid w:val="00A068E8"/>
    <w:rsid w:val="00A06955"/>
    <w:rsid w:val="00A072AA"/>
    <w:rsid w:val="00A07304"/>
    <w:rsid w:val="00A0761C"/>
    <w:rsid w:val="00A110FF"/>
    <w:rsid w:val="00A11A0F"/>
    <w:rsid w:val="00A11AAC"/>
    <w:rsid w:val="00A12948"/>
    <w:rsid w:val="00A12C7F"/>
    <w:rsid w:val="00A12DF6"/>
    <w:rsid w:val="00A1387E"/>
    <w:rsid w:val="00A13B72"/>
    <w:rsid w:val="00A140F7"/>
    <w:rsid w:val="00A143FA"/>
    <w:rsid w:val="00A14920"/>
    <w:rsid w:val="00A151A3"/>
    <w:rsid w:val="00A156B4"/>
    <w:rsid w:val="00A163F9"/>
    <w:rsid w:val="00A16937"/>
    <w:rsid w:val="00A16BE1"/>
    <w:rsid w:val="00A17772"/>
    <w:rsid w:val="00A17842"/>
    <w:rsid w:val="00A201FF"/>
    <w:rsid w:val="00A20582"/>
    <w:rsid w:val="00A205D4"/>
    <w:rsid w:val="00A206BA"/>
    <w:rsid w:val="00A207C7"/>
    <w:rsid w:val="00A20818"/>
    <w:rsid w:val="00A208B1"/>
    <w:rsid w:val="00A20D8B"/>
    <w:rsid w:val="00A217A5"/>
    <w:rsid w:val="00A21B9C"/>
    <w:rsid w:val="00A22095"/>
    <w:rsid w:val="00A2332A"/>
    <w:rsid w:val="00A233EB"/>
    <w:rsid w:val="00A23C99"/>
    <w:rsid w:val="00A23FEF"/>
    <w:rsid w:val="00A24EF5"/>
    <w:rsid w:val="00A258FF"/>
    <w:rsid w:val="00A25BEC"/>
    <w:rsid w:val="00A25F5C"/>
    <w:rsid w:val="00A275F0"/>
    <w:rsid w:val="00A303A6"/>
    <w:rsid w:val="00A30A1B"/>
    <w:rsid w:val="00A30B96"/>
    <w:rsid w:val="00A311E8"/>
    <w:rsid w:val="00A31BE2"/>
    <w:rsid w:val="00A32466"/>
    <w:rsid w:val="00A32A68"/>
    <w:rsid w:val="00A3305D"/>
    <w:rsid w:val="00A333B7"/>
    <w:rsid w:val="00A333E1"/>
    <w:rsid w:val="00A33C65"/>
    <w:rsid w:val="00A3549A"/>
    <w:rsid w:val="00A35715"/>
    <w:rsid w:val="00A36088"/>
    <w:rsid w:val="00A36581"/>
    <w:rsid w:val="00A365EC"/>
    <w:rsid w:val="00A373D3"/>
    <w:rsid w:val="00A37779"/>
    <w:rsid w:val="00A379D7"/>
    <w:rsid w:val="00A37EAD"/>
    <w:rsid w:val="00A37F51"/>
    <w:rsid w:val="00A408C6"/>
    <w:rsid w:val="00A40D8F"/>
    <w:rsid w:val="00A40DBF"/>
    <w:rsid w:val="00A40E1F"/>
    <w:rsid w:val="00A4128C"/>
    <w:rsid w:val="00A417F7"/>
    <w:rsid w:val="00A41E12"/>
    <w:rsid w:val="00A4232B"/>
    <w:rsid w:val="00A42D27"/>
    <w:rsid w:val="00A42DD9"/>
    <w:rsid w:val="00A432F5"/>
    <w:rsid w:val="00A43438"/>
    <w:rsid w:val="00A43A4D"/>
    <w:rsid w:val="00A43B6C"/>
    <w:rsid w:val="00A43BF5"/>
    <w:rsid w:val="00A43E42"/>
    <w:rsid w:val="00A4456F"/>
    <w:rsid w:val="00A445D2"/>
    <w:rsid w:val="00A446B3"/>
    <w:rsid w:val="00A44CB3"/>
    <w:rsid w:val="00A455B3"/>
    <w:rsid w:val="00A45AE9"/>
    <w:rsid w:val="00A46193"/>
    <w:rsid w:val="00A4629D"/>
    <w:rsid w:val="00A47137"/>
    <w:rsid w:val="00A47B1F"/>
    <w:rsid w:val="00A47D5C"/>
    <w:rsid w:val="00A50616"/>
    <w:rsid w:val="00A50E84"/>
    <w:rsid w:val="00A51D5D"/>
    <w:rsid w:val="00A520C7"/>
    <w:rsid w:val="00A522BC"/>
    <w:rsid w:val="00A522CB"/>
    <w:rsid w:val="00A52662"/>
    <w:rsid w:val="00A52F2F"/>
    <w:rsid w:val="00A535B1"/>
    <w:rsid w:val="00A53A0C"/>
    <w:rsid w:val="00A53CD7"/>
    <w:rsid w:val="00A54106"/>
    <w:rsid w:val="00A5418D"/>
    <w:rsid w:val="00A56511"/>
    <w:rsid w:val="00A56624"/>
    <w:rsid w:val="00A5668C"/>
    <w:rsid w:val="00A56B01"/>
    <w:rsid w:val="00A57195"/>
    <w:rsid w:val="00A57304"/>
    <w:rsid w:val="00A60138"/>
    <w:rsid w:val="00A603C3"/>
    <w:rsid w:val="00A60CAE"/>
    <w:rsid w:val="00A612F4"/>
    <w:rsid w:val="00A61847"/>
    <w:rsid w:val="00A61B8A"/>
    <w:rsid w:val="00A61BF8"/>
    <w:rsid w:val="00A61F5B"/>
    <w:rsid w:val="00A61FE5"/>
    <w:rsid w:val="00A62234"/>
    <w:rsid w:val="00A62278"/>
    <w:rsid w:val="00A627FD"/>
    <w:rsid w:val="00A6282A"/>
    <w:rsid w:val="00A62A98"/>
    <w:rsid w:val="00A62E46"/>
    <w:rsid w:val="00A631C1"/>
    <w:rsid w:val="00A63201"/>
    <w:rsid w:val="00A64053"/>
    <w:rsid w:val="00A64564"/>
    <w:rsid w:val="00A6462C"/>
    <w:rsid w:val="00A64643"/>
    <w:rsid w:val="00A64709"/>
    <w:rsid w:val="00A64712"/>
    <w:rsid w:val="00A649E7"/>
    <w:rsid w:val="00A64B38"/>
    <w:rsid w:val="00A65552"/>
    <w:rsid w:val="00A65628"/>
    <w:rsid w:val="00A65C42"/>
    <w:rsid w:val="00A65F55"/>
    <w:rsid w:val="00A6792A"/>
    <w:rsid w:val="00A679A5"/>
    <w:rsid w:val="00A7041A"/>
    <w:rsid w:val="00A71A47"/>
    <w:rsid w:val="00A722CE"/>
    <w:rsid w:val="00A72B5C"/>
    <w:rsid w:val="00A72BEE"/>
    <w:rsid w:val="00A72CD7"/>
    <w:rsid w:val="00A72E1A"/>
    <w:rsid w:val="00A7303D"/>
    <w:rsid w:val="00A73622"/>
    <w:rsid w:val="00A73FAC"/>
    <w:rsid w:val="00A749E1"/>
    <w:rsid w:val="00A74E1C"/>
    <w:rsid w:val="00A75171"/>
    <w:rsid w:val="00A75191"/>
    <w:rsid w:val="00A7573B"/>
    <w:rsid w:val="00A75A78"/>
    <w:rsid w:val="00A75AC2"/>
    <w:rsid w:val="00A769AF"/>
    <w:rsid w:val="00A76A12"/>
    <w:rsid w:val="00A76A1B"/>
    <w:rsid w:val="00A76C19"/>
    <w:rsid w:val="00A77567"/>
    <w:rsid w:val="00A80656"/>
    <w:rsid w:val="00A81F21"/>
    <w:rsid w:val="00A82492"/>
    <w:rsid w:val="00A8346D"/>
    <w:rsid w:val="00A83521"/>
    <w:rsid w:val="00A835E2"/>
    <w:rsid w:val="00A83F5A"/>
    <w:rsid w:val="00A8418D"/>
    <w:rsid w:val="00A8422D"/>
    <w:rsid w:val="00A847A8"/>
    <w:rsid w:val="00A8492D"/>
    <w:rsid w:val="00A84B31"/>
    <w:rsid w:val="00A8517F"/>
    <w:rsid w:val="00A85C43"/>
    <w:rsid w:val="00A87450"/>
    <w:rsid w:val="00A90605"/>
    <w:rsid w:val="00A90ACE"/>
    <w:rsid w:val="00A91023"/>
    <w:rsid w:val="00A911D2"/>
    <w:rsid w:val="00A91814"/>
    <w:rsid w:val="00A9303E"/>
    <w:rsid w:val="00A93383"/>
    <w:rsid w:val="00A939F7"/>
    <w:rsid w:val="00A946BA"/>
    <w:rsid w:val="00A953CF"/>
    <w:rsid w:val="00A95A27"/>
    <w:rsid w:val="00A95A46"/>
    <w:rsid w:val="00A95F04"/>
    <w:rsid w:val="00A96067"/>
    <w:rsid w:val="00A97BC9"/>
    <w:rsid w:val="00A97D34"/>
    <w:rsid w:val="00A97F92"/>
    <w:rsid w:val="00AA0668"/>
    <w:rsid w:val="00AA092B"/>
    <w:rsid w:val="00AA0AB6"/>
    <w:rsid w:val="00AA0EBF"/>
    <w:rsid w:val="00AA10C7"/>
    <w:rsid w:val="00AA19CA"/>
    <w:rsid w:val="00AA2A74"/>
    <w:rsid w:val="00AA2B90"/>
    <w:rsid w:val="00AA44BB"/>
    <w:rsid w:val="00AA48C9"/>
    <w:rsid w:val="00AA4965"/>
    <w:rsid w:val="00AA5154"/>
    <w:rsid w:val="00AA55DC"/>
    <w:rsid w:val="00AA59FD"/>
    <w:rsid w:val="00AA5C2E"/>
    <w:rsid w:val="00AA6624"/>
    <w:rsid w:val="00AA671B"/>
    <w:rsid w:val="00AA779D"/>
    <w:rsid w:val="00AB022D"/>
    <w:rsid w:val="00AB0378"/>
    <w:rsid w:val="00AB069D"/>
    <w:rsid w:val="00AB07C0"/>
    <w:rsid w:val="00AB144A"/>
    <w:rsid w:val="00AB16AA"/>
    <w:rsid w:val="00AB20BE"/>
    <w:rsid w:val="00AB258F"/>
    <w:rsid w:val="00AB2BBC"/>
    <w:rsid w:val="00AB3437"/>
    <w:rsid w:val="00AB3EA7"/>
    <w:rsid w:val="00AB495A"/>
    <w:rsid w:val="00AB53C3"/>
    <w:rsid w:val="00AB58C3"/>
    <w:rsid w:val="00AB6706"/>
    <w:rsid w:val="00AB6D59"/>
    <w:rsid w:val="00AB6D8F"/>
    <w:rsid w:val="00AB6E2F"/>
    <w:rsid w:val="00AB7161"/>
    <w:rsid w:val="00AB7494"/>
    <w:rsid w:val="00AB7877"/>
    <w:rsid w:val="00AC0A66"/>
    <w:rsid w:val="00AC1252"/>
    <w:rsid w:val="00AC1786"/>
    <w:rsid w:val="00AC1F68"/>
    <w:rsid w:val="00AC20C5"/>
    <w:rsid w:val="00AC2254"/>
    <w:rsid w:val="00AC3756"/>
    <w:rsid w:val="00AC3BDF"/>
    <w:rsid w:val="00AC46D5"/>
    <w:rsid w:val="00AC487A"/>
    <w:rsid w:val="00AC58EF"/>
    <w:rsid w:val="00AC5E42"/>
    <w:rsid w:val="00AC68E5"/>
    <w:rsid w:val="00AC6DC5"/>
    <w:rsid w:val="00AC72C5"/>
    <w:rsid w:val="00AC74E2"/>
    <w:rsid w:val="00AC7661"/>
    <w:rsid w:val="00AD055F"/>
    <w:rsid w:val="00AD0A70"/>
    <w:rsid w:val="00AD0CAB"/>
    <w:rsid w:val="00AD1102"/>
    <w:rsid w:val="00AD1482"/>
    <w:rsid w:val="00AD1A4F"/>
    <w:rsid w:val="00AD1CB4"/>
    <w:rsid w:val="00AD2273"/>
    <w:rsid w:val="00AD24E6"/>
    <w:rsid w:val="00AD2558"/>
    <w:rsid w:val="00AD270F"/>
    <w:rsid w:val="00AD2713"/>
    <w:rsid w:val="00AD2CB0"/>
    <w:rsid w:val="00AD3419"/>
    <w:rsid w:val="00AD36A3"/>
    <w:rsid w:val="00AD38FE"/>
    <w:rsid w:val="00AD48C7"/>
    <w:rsid w:val="00AD5075"/>
    <w:rsid w:val="00AD5C60"/>
    <w:rsid w:val="00AD623D"/>
    <w:rsid w:val="00AD6986"/>
    <w:rsid w:val="00AD6B89"/>
    <w:rsid w:val="00AD71AE"/>
    <w:rsid w:val="00AD741E"/>
    <w:rsid w:val="00AD74F2"/>
    <w:rsid w:val="00AD768C"/>
    <w:rsid w:val="00AD7901"/>
    <w:rsid w:val="00AE043E"/>
    <w:rsid w:val="00AE0496"/>
    <w:rsid w:val="00AE1381"/>
    <w:rsid w:val="00AE15C0"/>
    <w:rsid w:val="00AE1A48"/>
    <w:rsid w:val="00AE24A8"/>
    <w:rsid w:val="00AE25CC"/>
    <w:rsid w:val="00AE2655"/>
    <w:rsid w:val="00AE2ACF"/>
    <w:rsid w:val="00AE2CFA"/>
    <w:rsid w:val="00AE3503"/>
    <w:rsid w:val="00AE447F"/>
    <w:rsid w:val="00AE4CD2"/>
    <w:rsid w:val="00AE524F"/>
    <w:rsid w:val="00AE5672"/>
    <w:rsid w:val="00AE65F9"/>
    <w:rsid w:val="00AE66B3"/>
    <w:rsid w:val="00AE76EA"/>
    <w:rsid w:val="00AE7D8C"/>
    <w:rsid w:val="00AF0A83"/>
    <w:rsid w:val="00AF1A41"/>
    <w:rsid w:val="00AF1FFA"/>
    <w:rsid w:val="00AF30E5"/>
    <w:rsid w:val="00AF32EC"/>
    <w:rsid w:val="00AF399D"/>
    <w:rsid w:val="00AF3E5C"/>
    <w:rsid w:val="00AF4D06"/>
    <w:rsid w:val="00AF6125"/>
    <w:rsid w:val="00AF6B1B"/>
    <w:rsid w:val="00AF6B75"/>
    <w:rsid w:val="00AF6D5F"/>
    <w:rsid w:val="00AF6F71"/>
    <w:rsid w:val="00AF74D3"/>
    <w:rsid w:val="00AF7711"/>
    <w:rsid w:val="00AF7E5F"/>
    <w:rsid w:val="00AF7FC6"/>
    <w:rsid w:val="00B001B2"/>
    <w:rsid w:val="00B004A3"/>
    <w:rsid w:val="00B00DA3"/>
    <w:rsid w:val="00B01136"/>
    <w:rsid w:val="00B01496"/>
    <w:rsid w:val="00B014FD"/>
    <w:rsid w:val="00B01CA4"/>
    <w:rsid w:val="00B01D7E"/>
    <w:rsid w:val="00B01DBD"/>
    <w:rsid w:val="00B0203A"/>
    <w:rsid w:val="00B0322B"/>
    <w:rsid w:val="00B03924"/>
    <w:rsid w:val="00B03B1F"/>
    <w:rsid w:val="00B03BDF"/>
    <w:rsid w:val="00B04276"/>
    <w:rsid w:val="00B05364"/>
    <w:rsid w:val="00B06133"/>
    <w:rsid w:val="00B06570"/>
    <w:rsid w:val="00B069D9"/>
    <w:rsid w:val="00B0703B"/>
    <w:rsid w:val="00B075BC"/>
    <w:rsid w:val="00B07CA3"/>
    <w:rsid w:val="00B106C4"/>
    <w:rsid w:val="00B11512"/>
    <w:rsid w:val="00B1243A"/>
    <w:rsid w:val="00B126E7"/>
    <w:rsid w:val="00B127B9"/>
    <w:rsid w:val="00B12CD5"/>
    <w:rsid w:val="00B13214"/>
    <w:rsid w:val="00B13AED"/>
    <w:rsid w:val="00B14795"/>
    <w:rsid w:val="00B15036"/>
    <w:rsid w:val="00B1533D"/>
    <w:rsid w:val="00B1595D"/>
    <w:rsid w:val="00B164B2"/>
    <w:rsid w:val="00B16ACB"/>
    <w:rsid w:val="00B173BF"/>
    <w:rsid w:val="00B17C7E"/>
    <w:rsid w:val="00B207B4"/>
    <w:rsid w:val="00B20D36"/>
    <w:rsid w:val="00B213D2"/>
    <w:rsid w:val="00B21449"/>
    <w:rsid w:val="00B215BB"/>
    <w:rsid w:val="00B226C6"/>
    <w:rsid w:val="00B233B2"/>
    <w:rsid w:val="00B237E2"/>
    <w:rsid w:val="00B25130"/>
    <w:rsid w:val="00B262AF"/>
    <w:rsid w:val="00B266A1"/>
    <w:rsid w:val="00B2677B"/>
    <w:rsid w:val="00B26DBD"/>
    <w:rsid w:val="00B27367"/>
    <w:rsid w:val="00B2740B"/>
    <w:rsid w:val="00B27B18"/>
    <w:rsid w:val="00B27BE4"/>
    <w:rsid w:val="00B30760"/>
    <w:rsid w:val="00B30E64"/>
    <w:rsid w:val="00B312BD"/>
    <w:rsid w:val="00B312D9"/>
    <w:rsid w:val="00B31526"/>
    <w:rsid w:val="00B31C7D"/>
    <w:rsid w:val="00B31DE7"/>
    <w:rsid w:val="00B32792"/>
    <w:rsid w:val="00B32910"/>
    <w:rsid w:val="00B33339"/>
    <w:rsid w:val="00B3389F"/>
    <w:rsid w:val="00B33C39"/>
    <w:rsid w:val="00B33C7C"/>
    <w:rsid w:val="00B3434F"/>
    <w:rsid w:val="00B34427"/>
    <w:rsid w:val="00B34A18"/>
    <w:rsid w:val="00B34A2C"/>
    <w:rsid w:val="00B34BFB"/>
    <w:rsid w:val="00B34D16"/>
    <w:rsid w:val="00B34DDD"/>
    <w:rsid w:val="00B34F17"/>
    <w:rsid w:val="00B3536D"/>
    <w:rsid w:val="00B35A64"/>
    <w:rsid w:val="00B35DEA"/>
    <w:rsid w:val="00B361D8"/>
    <w:rsid w:val="00B364C2"/>
    <w:rsid w:val="00B36A13"/>
    <w:rsid w:val="00B36D68"/>
    <w:rsid w:val="00B3709F"/>
    <w:rsid w:val="00B37640"/>
    <w:rsid w:val="00B377EB"/>
    <w:rsid w:val="00B37D11"/>
    <w:rsid w:val="00B4046A"/>
    <w:rsid w:val="00B40FAC"/>
    <w:rsid w:val="00B410F8"/>
    <w:rsid w:val="00B415A9"/>
    <w:rsid w:val="00B41FE6"/>
    <w:rsid w:val="00B42B3E"/>
    <w:rsid w:val="00B42D3E"/>
    <w:rsid w:val="00B42E1C"/>
    <w:rsid w:val="00B42E42"/>
    <w:rsid w:val="00B43585"/>
    <w:rsid w:val="00B43930"/>
    <w:rsid w:val="00B440B5"/>
    <w:rsid w:val="00B44365"/>
    <w:rsid w:val="00B44502"/>
    <w:rsid w:val="00B44FD0"/>
    <w:rsid w:val="00B454FD"/>
    <w:rsid w:val="00B45ABA"/>
    <w:rsid w:val="00B45BF9"/>
    <w:rsid w:val="00B47755"/>
    <w:rsid w:val="00B47B13"/>
    <w:rsid w:val="00B47D94"/>
    <w:rsid w:val="00B50E7F"/>
    <w:rsid w:val="00B51048"/>
    <w:rsid w:val="00B510D0"/>
    <w:rsid w:val="00B515B8"/>
    <w:rsid w:val="00B5160C"/>
    <w:rsid w:val="00B5184F"/>
    <w:rsid w:val="00B5197D"/>
    <w:rsid w:val="00B52579"/>
    <w:rsid w:val="00B52695"/>
    <w:rsid w:val="00B52E2C"/>
    <w:rsid w:val="00B53060"/>
    <w:rsid w:val="00B53C15"/>
    <w:rsid w:val="00B53C5C"/>
    <w:rsid w:val="00B542A6"/>
    <w:rsid w:val="00B54381"/>
    <w:rsid w:val="00B55357"/>
    <w:rsid w:val="00B55393"/>
    <w:rsid w:val="00B5575B"/>
    <w:rsid w:val="00B55844"/>
    <w:rsid w:val="00B55C91"/>
    <w:rsid w:val="00B55EC5"/>
    <w:rsid w:val="00B55EF9"/>
    <w:rsid w:val="00B56233"/>
    <w:rsid w:val="00B572DE"/>
    <w:rsid w:val="00B574B0"/>
    <w:rsid w:val="00B5789B"/>
    <w:rsid w:val="00B57D9E"/>
    <w:rsid w:val="00B60A92"/>
    <w:rsid w:val="00B61B91"/>
    <w:rsid w:val="00B61C40"/>
    <w:rsid w:val="00B61F40"/>
    <w:rsid w:val="00B6304C"/>
    <w:rsid w:val="00B6330C"/>
    <w:rsid w:val="00B63B47"/>
    <w:rsid w:val="00B640D6"/>
    <w:rsid w:val="00B646A3"/>
    <w:rsid w:val="00B64A62"/>
    <w:rsid w:val="00B65B3C"/>
    <w:rsid w:val="00B65CE3"/>
    <w:rsid w:val="00B66029"/>
    <w:rsid w:val="00B661C2"/>
    <w:rsid w:val="00B66F92"/>
    <w:rsid w:val="00B67077"/>
    <w:rsid w:val="00B67BDA"/>
    <w:rsid w:val="00B704E3"/>
    <w:rsid w:val="00B70705"/>
    <w:rsid w:val="00B70BF5"/>
    <w:rsid w:val="00B70F8F"/>
    <w:rsid w:val="00B7115E"/>
    <w:rsid w:val="00B7176A"/>
    <w:rsid w:val="00B717C9"/>
    <w:rsid w:val="00B71CF0"/>
    <w:rsid w:val="00B71E53"/>
    <w:rsid w:val="00B729BD"/>
    <w:rsid w:val="00B729D1"/>
    <w:rsid w:val="00B72D83"/>
    <w:rsid w:val="00B72E5F"/>
    <w:rsid w:val="00B72F88"/>
    <w:rsid w:val="00B730AF"/>
    <w:rsid w:val="00B73693"/>
    <w:rsid w:val="00B73763"/>
    <w:rsid w:val="00B747BC"/>
    <w:rsid w:val="00B74AB6"/>
    <w:rsid w:val="00B752B0"/>
    <w:rsid w:val="00B75442"/>
    <w:rsid w:val="00B75498"/>
    <w:rsid w:val="00B75846"/>
    <w:rsid w:val="00B763DE"/>
    <w:rsid w:val="00B76A32"/>
    <w:rsid w:val="00B77CB6"/>
    <w:rsid w:val="00B77E38"/>
    <w:rsid w:val="00B801ED"/>
    <w:rsid w:val="00B8099A"/>
    <w:rsid w:val="00B809CF"/>
    <w:rsid w:val="00B811EA"/>
    <w:rsid w:val="00B813F2"/>
    <w:rsid w:val="00B815C9"/>
    <w:rsid w:val="00B81814"/>
    <w:rsid w:val="00B81E6A"/>
    <w:rsid w:val="00B8274C"/>
    <w:rsid w:val="00B82875"/>
    <w:rsid w:val="00B82B7A"/>
    <w:rsid w:val="00B833F5"/>
    <w:rsid w:val="00B835F2"/>
    <w:rsid w:val="00B83769"/>
    <w:rsid w:val="00B83A0F"/>
    <w:rsid w:val="00B83A62"/>
    <w:rsid w:val="00B84D6C"/>
    <w:rsid w:val="00B850B6"/>
    <w:rsid w:val="00B853DC"/>
    <w:rsid w:val="00B85426"/>
    <w:rsid w:val="00B858E1"/>
    <w:rsid w:val="00B864D4"/>
    <w:rsid w:val="00B8717C"/>
    <w:rsid w:val="00B87BEA"/>
    <w:rsid w:val="00B90347"/>
    <w:rsid w:val="00B91104"/>
    <w:rsid w:val="00B914B3"/>
    <w:rsid w:val="00B91BAB"/>
    <w:rsid w:val="00B91E1B"/>
    <w:rsid w:val="00B924C9"/>
    <w:rsid w:val="00B9252E"/>
    <w:rsid w:val="00B927A0"/>
    <w:rsid w:val="00B92ED0"/>
    <w:rsid w:val="00B93226"/>
    <w:rsid w:val="00B9342A"/>
    <w:rsid w:val="00B939AB"/>
    <w:rsid w:val="00B940D9"/>
    <w:rsid w:val="00B94614"/>
    <w:rsid w:val="00B9517F"/>
    <w:rsid w:val="00B95704"/>
    <w:rsid w:val="00B9576F"/>
    <w:rsid w:val="00B95846"/>
    <w:rsid w:val="00B96034"/>
    <w:rsid w:val="00B96759"/>
    <w:rsid w:val="00B96778"/>
    <w:rsid w:val="00B96C9D"/>
    <w:rsid w:val="00B971C8"/>
    <w:rsid w:val="00B97D70"/>
    <w:rsid w:val="00B97DBE"/>
    <w:rsid w:val="00B97DE8"/>
    <w:rsid w:val="00B97DEC"/>
    <w:rsid w:val="00BA0195"/>
    <w:rsid w:val="00BA0433"/>
    <w:rsid w:val="00BA04E8"/>
    <w:rsid w:val="00BA0A18"/>
    <w:rsid w:val="00BA1D86"/>
    <w:rsid w:val="00BA1E50"/>
    <w:rsid w:val="00BA2FFE"/>
    <w:rsid w:val="00BA30C9"/>
    <w:rsid w:val="00BA319D"/>
    <w:rsid w:val="00BA3A68"/>
    <w:rsid w:val="00BA3B18"/>
    <w:rsid w:val="00BA3BD8"/>
    <w:rsid w:val="00BA402E"/>
    <w:rsid w:val="00BA45C3"/>
    <w:rsid w:val="00BA4EAF"/>
    <w:rsid w:val="00BA5400"/>
    <w:rsid w:val="00BA54DA"/>
    <w:rsid w:val="00BA57E4"/>
    <w:rsid w:val="00BA5C47"/>
    <w:rsid w:val="00BA63D9"/>
    <w:rsid w:val="00BA6534"/>
    <w:rsid w:val="00BA69D7"/>
    <w:rsid w:val="00BA6C9F"/>
    <w:rsid w:val="00BA771D"/>
    <w:rsid w:val="00BA7769"/>
    <w:rsid w:val="00BA7B53"/>
    <w:rsid w:val="00BB0445"/>
    <w:rsid w:val="00BB0743"/>
    <w:rsid w:val="00BB07D6"/>
    <w:rsid w:val="00BB13AF"/>
    <w:rsid w:val="00BB1DAE"/>
    <w:rsid w:val="00BB1EC6"/>
    <w:rsid w:val="00BB45D0"/>
    <w:rsid w:val="00BB492C"/>
    <w:rsid w:val="00BB4BAD"/>
    <w:rsid w:val="00BB4D6B"/>
    <w:rsid w:val="00BB4DA4"/>
    <w:rsid w:val="00BB4F1C"/>
    <w:rsid w:val="00BB5DD1"/>
    <w:rsid w:val="00BB5E8C"/>
    <w:rsid w:val="00BB62A7"/>
    <w:rsid w:val="00BB6548"/>
    <w:rsid w:val="00BB6C1B"/>
    <w:rsid w:val="00BB6EAC"/>
    <w:rsid w:val="00BB6EE7"/>
    <w:rsid w:val="00BC0213"/>
    <w:rsid w:val="00BC152D"/>
    <w:rsid w:val="00BC1DFE"/>
    <w:rsid w:val="00BC2474"/>
    <w:rsid w:val="00BC3341"/>
    <w:rsid w:val="00BC35FA"/>
    <w:rsid w:val="00BC37C6"/>
    <w:rsid w:val="00BC3C6B"/>
    <w:rsid w:val="00BC3C83"/>
    <w:rsid w:val="00BC4082"/>
    <w:rsid w:val="00BC4186"/>
    <w:rsid w:val="00BC46A2"/>
    <w:rsid w:val="00BC5332"/>
    <w:rsid w:val="00BC588B"/>
    <w:rsid w:val="00BC5B54"/>
    <w:rsid w:val="00BC607E"/>
    <w:rsid w:val="00BC63E0"/>
    <w:rsid w:val="00BC7044"/>
    <w:rsid w:val="00BC71EA"/>
    <w:rsid w:val="00BC74F3"/>
    <w:rsid w:val="00BC7760"/>
    <w:rsid w:val="00BC7A16"/>
    <w:rsid w:val="00BC7B72"/>
    <w:rsid w:val="00BC7DB4"/>
    <w:rsid w:val="00BD0019"/>
    <w:rsid w:val="00BD02FE"/>
    <w:rsid w:val="00BD04CF"/>
    <w:rsid w:val="00BD07A2"/>
    <w:rsid w:val="00BD0E2F"/>
    <w:rsid w:val="00BD12EA"/>
    <w:rsid w:val="00BD2077"/>
    <w:rsid w:val="00BD2332"/>
    <w:rsid w:val="00BD2864"/>
    <w:rsid w:val="00BD2E6B"/>
    <w:rsid w:val="00BD2F49"/>
    <w:rsid w:val="00BD2FEB"/>
    <w:rsid w:val="00BD36A2"/>
    <w:rsid w:val="00BD36EA"/>
    <w:rsid w:val="00BD37E8"/>
    <w:rsid w:val="00BD3C64"/>
    <w:rsid w:val="00BD4815"/>
    <w:rsid w:val="00BD5255"/>
    <w:rsid w:val="00BD5A2A"/>
    <w:rsid w:val="00BD5AEA"/>
    <w:rsid w:val="00BD614D"/>
    <w:rsid w:val="00BD61B4"/>
    <w:rsid w:val="00BD61DD"/>
    <w:rsid w:val="00BD6238"/>
    <w:rsid w:val="00BD637A"/>
    <w:rsid w:val="00BD6F71"/>
    <w:rsid w:val="00BD7B0F"/>
    <w:rsid w:val="00BD7C05"/>
    <w:rsid w:val="00BE0368"/>
    <w:rsid w:val="00BE1ADC"/>
    <w:rsid w:val="00BE2739"/>
    <w:rsid w:val="00BE2825"/>
    <w:rsid w:val="00BE2B7E"/>
    <w:rsid w:val="00BE340E"/>
    <w:rsid w:val="00BE3B45"/>
    <w:rsid w:val="00BE3DF1"/>
    <w:rsid w:val="00BE41DA"/>
    <w:rsid w:val="00BE4C1E"/>
    <w:rsid w:val="00BE4D6D"/>
    <w:rsid w:val="00BE5125"/>
    <w:rsid w:val="00BE52E3"/>
    <w:rsid w:val="00BE6A7D"/>
    <w:rsid w:val="00BE6C4E"/>
    <w:rsid w:val="00BE6CC6"/>
    <w:rsid w:val="00BE6DC0"/>
    <w:rsid w:val="00BF0163"/>
    <w:rsid w:val="00BF0305"/>
    <w:rsid w:val="00BF04DE"/>
    <w:rsid w:val="00BF0C0A"/>
    <w:rsid w:val="00BF0EEA"/>
    <w:rsid w:val="00BF10E9"/>
    <w:rsid w:val="00BF1491"/>
    <w:rsid w:val="00BF15E1"/>
    <w:rsid w:val="00BF25DE"/>
    <w:rsid w:val="00BF2657"/>
    <w:rsid w:val="00BF320F"/>
    <w:rsid w:val="00BF3352"/>
    <w:rsid w:val="00BF37C6"/>
    <w:rsid w:val="00BF4CE0"/>
    <w:rsid w:val="00BF50AF"/>
    <w:rsid w:val="00BF5AA2"/>
    <w:rsid w:val="00BF660D"/>
    <w:rsid w:val="00BF673D"/>
    <w:rsid w:val="00BF6834"/>
    <w:rsid w:val="00BF6EB7"/>
    <w:rsid w:val="00BF788D"/>
    <w:rsid w:val="00C0023E"/>
    <w:rsid w:val="00C00811"/>
    <w:rsid w:val="00C00FCA"/>
    <w:rsid w:val="00C0128C"/>
    <w:rsid w:val="00C013CD"/>
    <w:rsid w:val="00C0163C"/>
    <w:rsid w:val="00C01759"/>
    <w:rsid w:val="00C01B88"/>
    <w:rsid w:val="00C01D02"/>
    <w:rsid w:val="00C02037"/>
    <w:rsid w:val="00C02043"/>
    <w:rsid w:val="00C020DC"/>
    <w:rsid w:val="00C0439E"/>
    <w:rsid w:val="00C04EC8"/>
    <w:rsid w:val="00C05007"/>
    <w:rsid w:val="00C056A3"/>
    <w:rsid w:val="00C071EA"/>
    <w:rsid w:val="00C07E24"/>
    <w:rsid w:val="00C10261"/>
    <w:rsid w:val="00C10A0E"/>
    <w:rsid w:val="00C10AE8"/>
    <w:rsid w:val="00C10BBC"/>
    <w:rsid w:val="00C10EEB"/>
    <w:rsid w:val="00C11934"/>
    <w:rsid w:val="00C125D1"/>
    <w:rsid w:val="00C12BB2"/>
    <w:rsid w:val="00C12F89"/>
    <w:rsid w:val="00C13426"/>
    <w:rsid w:val="00C13446"/>
    <w:rsid w:val="00C13485"/>
    <w:rsid w:val="00C13597"/>
    <w:rsid w:val="00C137BB"/>
    <w:rsid w:val="00C13A69"/>
    <w:rsid w:val="00C13D37"/>
    <w:rsid w:val="00C1434A"/>
    <w:rsid w:val="00C1527F"/>
    <w:rsid w:val="00C1530B"/>
    <w:rsid w:val="00C15965"/>
    <w:rsid w:val="00C15F5A"/>
    <w:rsid w:val="00C15FBC"/>
    <w:rsid w:val="00C16411"/>
    <w:rsid w:val="00C16AAC"/>
    <w:rsid w:val="00C16AD2"/>
    <w:rsid w:val="00C16DD4"/>
    <w:rsid w:val="00C17908"/>
    <w:rsid w:val="00C204A7"/>
    <w:rsid w:val="00C20E21"/>
    <w:rsid w:val="00C210F2"/>
    <w:rsid w:val="00C2134B"/>
    <w:rsid w:val="00C22964"/>
    <w:rsid w:val="00C24092"/>
    <w:rsid w:val="00C246DF"/>
    <w:rsid w:val="00C24D64"/>
    <w:rsid w:val="00C24DCE"/>
    <w:rsid w:val="00C24EAA"/>
    <w:rsid w:val="00C25214"/>
    <w:rsid w:val="00C252B8"/>
    <w:rsid w:val="00C25890"/>
    <w:rsid w:val="00C25F23"/>
    <w:rsid w:val="00C26CBE"/>
    <w:rsid w:val="00C26CC6"/>
    <w:rsid w:val="00C26E05"/>
    <w:rsid w:val="00C2720C"/>
    <w:rsid w:val="00C27BE4"/>
    <w:rsid w:val="00C300BB"/>
    <w:rsid w:val="00C3015F"/>
    <w:rsid w:val="00C301AD"/>
    <w:rsid w:val="00C30C27"/>
    <w:rsid w:val="00C31088"/>
    <w:rsid w:val="00C317B5"/>
    <w:rsid w:val="00C31FFA"/>
    <w:rsid w:val="00C32161"/>
    <w:rsid w:val="00C32C4C"/>
    <w:rsid w:val="00C32DA5"/>
    <w:rsid w:val="00C33AC6"/>
    <w:rsid w:val="00C33D59"/>
    <w:rsid w:val="00C341A5"/>
    <w:rsid w:val="00C34A73"/>
    <w:rsid w:val="00C34B49"/>
    <w:rsid w:val="00C34D4B"/>
    <w:rsid w:val="00C35467"/>
    <w:rsid w:val="00C354C3"/>
    <w:rsid w:val="00C35D03"/>
    <w:rsid w:val="00C35D93"/>
    <w:rsid w:val="00C35DC8"/>
    <w:rsid w:val="00C36186"/>
    <w:rsid w:val="00C362D8"/>
    <w:rsid w:val="00C365D8"/>
    <w:rsid w:val="00C3720C"/>
    <w:rsid w:val="00C37643"/>
    <w:rsid w:val="00C37D1D"/>
    <w:rsid w:val="00C37E3D"/>
    <w:rsid w:val="00C40B1F"/>
    <w:rsid w:val="00C40EA3"/>
    <w:rsid w:val="00C424B6"/>
    <w:rsid w:val="00C425B4"/>
    <w:rsid w:val="00C425FA"/>
    <w:rsid w:val="00C42718"/>
    <w:rsid w:val="00C429C4"/>
    <w:rsid w:val="00C43574"/>
    <w:rsid w:val="00C43835"/>
    <w:rsid w:val="00C4397C"/>
    <w:rsid w:val="00C44BCF"/>
    <w:rsid w:val="00C44EE6"/>
    <w:rsid w:val="00C453A6"/>
    <w:rsid w:val="00C45CC0"/>
    <w:rsid w:val="00C45DA4"/>
    <w:rsid w:val="00C45DED"/>
    <w:rsid w:val="00C4655E"/>
    <w:rsid w:val="00C46ACF"/>
    <w:rsid w:val="00C46F44"/>
    <w:rsid w:val="00C47429"/>
    <w:rsid w:val="00C47C6F"/>
    <w:rsid w:val="00C47EF5"/>
    <w:rsid w:val="00C50EE3"/>
    <w:rsid w:val="00C51472"/>
    <w:rsid w:val="00C51913"/>
    <w:rsid w:val="00C5266F"/>
    <w:rsid w:val="00C537F0"/>
    <w:rsid w:val="00C53ACE"/>
    <w:rsid w:val="00C53D59"/>
    <w:rsid w:val="00C54296"/>
    <w:rsid w:val="00C54B49"/>
    <w:rsid w:val="00C55024"/>
    <w:rsid w:val="00C5503F"/>
    <w:rsid w:val="00C557A4"/>
    <w:rsid w:val="00C55953"/>
    <w:rsid w:val="00C563ED"/>
    <w:rsid w:val="00C56BF1"/>
    <w:rsid w:val="00C57338"/>
    <w:rsid w:val="00C575E0"/>
    <w:rsid w:val="00C57C69"/>
    <w:rsid w:val="00C57E57"/>
    <w:rsid w:val="00C6004D"/>
    <w:rsid w:val="00C603B1"/>
    <w:rsid w:val="00C608D6"/>
    <w:rsid w:val="00C6092E"/>
    <w:rsid w:val="00C60ADA"/>
    <w:rsid w:val="00C60E19"/>
    <w:rsid w:val="00C61C40"/>
    <w:rsid w:val="00C6245F"/>
    <w:rsid w:val="00C62871"/>
    <w:rsid w:val="00C63981"/>
    <w:rsid w:val="00C63B63"/>
    <w:rsid w:val="00C63C62"/>
    <w:rsid w:val="00C63F40"/>
    <w:rsid w:val="00C6404A"/>
    <w:rsid w:val="00C64EE3"/>
    <w:rsid w:val="00C65137"/>
    <w:rsid w:val="00C651A1"/>
    <w:rsid w:val="00C6544E"/>
    <w:rsid w:val="00C662F6"/>
    <w:rsid w:val="00C6639C"/>
    <w:rsid w:val="00C664F4"/>
    <w:rsid w:val="00C66567"/>
    <w:rsid w:val="00C667CA"/>
    <w:rsid w:val="00C66E77"/>
    <w:rsid w:val="00C6727D"/>
    <w:rsid w:val="00C70FC1"/>
    <w:rsid w:val="00C71B77"/>
    <w:rsid w:val="00C7272E"/>
    <w:rsid w:val="00C73D33"/>
    <w:rsid w:val="00C73D4E"/>
    <w:rsid w:val="00C73EA2"/>
    <w:rsid w:val="00C74CD9"/>
    <w:rsid w:val="00C7503C"/>
    <w:rsid w:val="00C75635"/>
    <w:rsid w:val="00C75670"/>
    <w:rsid w:val="00C768DC"/>
    <w:rsid w:val="00C7696D"/>
    <w:rsid w:val="00C76D90"/>
    <w:rsid w:val="00C770DA"/>
    <w:rsid w:val="00C77CA5"/>
    <w:rsid w:val="00C77FB0"/>
    <w:rsid w:val="00C800BD"/>
    <w:rsid w:val="00C81411"/>
    <w:rsid w:val="00C81818"/>
    <w:rsid w:val="00C82327"/>
    <w:rsid w:val="00C823DC"/>
    <w:rsid w:val="00C82853"/>
    <w:rsid w:val="00C828F0"/>
    <w:rsid w:val="00C83403"/>
    <w:rsid w:val="00C8531F"/>
    <w:rsid w:val="00C8573B"/>
    <w:rsid w:val="00C85F84"/>
    <w:rsid w:val="00C86F79"/>
    <w:rsid w:val="00C87790"/>
    <w:rsid w:val="00C90417"/>
    <w:rsid w:val="00C906B4"/>
    <w:rsid w:val="00C90F5B"/>
    <w:rsid w:val="00C9108C"/>
    <w:rsid w:val="00C91615"/>
    <w:rsid w:val="00C916AC"/>
    <w:rsid w:val="00C91E31"/>
    <w:rsid w:val="00C930D1"/>
    <w:rsid w:val="00C932BC"/>
    <w:rsid w:val="00C93A9A"/>
    <w:rsid w:val="00C94302"/>
    <w:rsid w:val="00C9494F"/>
    <w:rsid w:val="00C94B4F"/>
    <w:rsid w:val="00C94FBC"/>
    <w:rsid w:val="00C950AD"/>
    <w:rsid w:val="00C95B7D"/>
    <w:rsid w:val="00C960B8"/>
    <w:rsid w:val="00C96BEF"/>
    <w:rsid w:val="00C975A8"/>
    <w:rsid w:val="00C976F2"/>
    <w:rsid w:val="00C977DD"/>
    <w:rsid w:val="00C97FDA"/>
    <w:rsid w:val="00CA0F02"/>
    <w:rsid w:val="00CA1649"/>
    <w:rsid w:val="00CA1B5C"/>
    <w:rsid w:val="00CA1B8D"/>
    <w:rsid w:val="00CA2543"/>
    <w:rsid w:val="00CA3344"/>
    <w:rsid w:val="00CA402E"/>
    <w:rsid w:val="00CA4106"/>
    <w:rsid w:val="00CA45B0"/>
    <w:rsid w:val="00CA4780"/>
    <w:rsid w:val="00CA4B2D"/>
    <w:rsid w:val="00CA4C5C"/>
    <w:rsid w:val="00CA4D48"/>
    <w:rsid w:val="00CA5022"/>
    <w:rsid w:val="00CA5572"/>
    <w:rsid w:val="00CA5B2A"/>
    <w:rsid w:val="00CA5BD6"/>
    <w:rsid w:val="00CA5DF4"/>
    <w:rsid w:val="00CA63C6"/>
    <w:rsid w:val="00CA6529"/>
    <w:rsid w:val="00CA6541"/>
    <w:rsid w:val="00CA67C7"/>
    <w:rsid w:val="00CA6821"/>
    <w:rsid w:val="00CA6F1F"/>
    <w:rsid w:val="00CA71BB"/>
    <w:rsid w:val="00CA7C98"/>
    <w:rsid w:val="00CB0463"/>
    <w:rsid w:val="00CB0557"/>
    <w:rsid w:val="00CB0AA5"/>
    <w:rsid w:val="00CB1F38"/>
    <w:rsid w:val="00CB3969"/>
    <w:rsid w:val="00CB3A0F"/>
    <w:rsid w:val="00CB3A2B"/>
    <w:rsid w:val="00CB3C62"/>
    <w:rsid w:val="00CB49D2"/>
    <w:rsid w:val="00CB4FD2"/>
    <w:rsid w:val="00CB5428"/>
    <w:rsid w:val="00CB54D1"/>
    <w:rsid w:val="00CB5847"/>
    <w:rsid w:val="00CB5C20"/>
    <w:rsid w:val="00CB5DA0"/>
    <w:rsid w:val="00CB6B09"/>
    <w:rsid w:val="00CB6B5D"/>
    <w:rsid w:val="00CB76D5"/>
    <w:rsid w:val="00CB798E"/>
    <w:rsid w:val="00CC09A1"/>
    <w:rsid w:val="00CC0DBE"/>
    <w:rsid w:val="00CC1E62"/>
    <w:rsid w:val="00CC20E9"/>
    <w:rsid w:val="00CC24FF"/>
    <w:rsid w:val="00CC2D1E"/>
    <w:rsid w:val="00CC37DF"/>
    <w:rsid w:val="00CC4284"/>
    <w:rsid w:val="00CC4492"/>
    <w:rsid w:val="00CC4EDC"/>
    <w:rsid w:val="00CC515D"/>
    <w:rsid w:val="00CC5A61"/>
    <w:rsid w:val="00CC5BAD"/>
    <w:rsid w:val="00CC5E05"/>
    <w:rsid w:val="00CC604E"/>
    <w:rsid w:val="00CC6D2F"/>
    <w:rsid w:val="00CC6F9F"/>
    <w:rsid w:val="00CC7C3E"/>
    <w:rsid w:val="00CC7E42"/>
    <w:rsid w:val="00CD0356"/>
    <w:rsid w:val="00CD045A"/>
    <w:rsid w:val="00CD0B9F"/>
    <w:rsid w:val="00CD100C"/>
    <w:rsid w:val="00CD1100"/>
    <w:rsid w:val="00CD14D5"/>
    <w:rsid w:val="00CD152E"/>
    <w:rsid w:val="00CD17EF"/>
    <w:rsid w:val="00CD1A62"/>
    <w:rsid w:val="00CD330B"/>
    <w:rsid w:val="00CD3959"/>
    <w:rsid w:val="00CD3BB9"/>
    <w:rsid w:val="00CD466E"/>
    <w:rsid w:val="00CD4810"/>
    <w:rsid w:val="00CD4C1B"/>
    <w:rsid w:val="00CD505A"/>
    <w:rsid w:val="00CD54AF"/>
    <w:rsid w:val="00CD66AC"/>
    <w:rsid w:val="00CD6C26"/>
    <w:rsid w:val="00CD741C"/>
    <w:rsid w:val="00CD7BE4"/>
    <w:rsid w:val="00CE070E"/>
    <w:rsid w:val="00CE0D88"/>
    <w:rsid w:val="00CE10F6"/>
    <w:rsid w:val="00CE14C7"/>
    <w:rsid w:val="00CE1C9F"/>
    <w:rsid w:val="00CE1D2C"/>
    <w:rsid w:val="00CE2661"/>
    <w:rsid w:val="00CE2B3B"/>
    <w:rsid w:val="00CE2CE9"/>
    <w:rsid w:val="00CE3327"/>
    <w:rsid w:val="00CE34E5"/>
    <w:rsid w:val="00CE35D4"/>
    <w:rsid w:val="00CE4D4F"/>
    <w:rsid w:val="00CE4D9B"/>
    <w:rsid w:val="00CE54A7"/>
    <w:rsid w:val="00CE5CCF"/>
    <w:rsid w:val="00CE636D"/>
    <w:rsid w:val="00CE66DF"/>
    <w:rsid w:val="00CE6D5A"/>
    <w:rsid w:val="00CE6F01"/>
    <w:rsid w:val="00CF00B0"/>
    <w:rsid w:val="00CF11C0"/>
    <w:rsid w:val="00CF1B77"/>
    <w:rsid w:val="00CF27C3"/>
    <w:rsid w:val="00CF28DF"/>
    <w:rsid w:val="00CF2A77"/>
    <w:rsid w:val="00CF2C15"/>
    <w:rsid w:val="00CF2E40"/>
    <w:rsid w:val="00CF406E"/>
    <w:rsid w:val="00CF40FE"/>
    <w:rsid w:val="00CF510E"/>
    <w:rsid w:val="00CF55C5"/>
    <w:rsid w:val="00CF5B2D"/>
    <w:rsid w:val="00CF5BD2"/>
    <w:rsid w:val="00CF5F77"/>
    <w:rsid w:val="00CF6449"/>
    <w:rsid w:val="00CF76E9"/>
    <w:rsid w:val="00CF7B1D"/>
    <w:rsid w:val="00D00E49"/>
    <w:rsid w:val="00D0139E"/>
    <w:rsid w:val="00D018A2"/>
    <w:rsid w:val="00D01B3A"/>
    <w:rsid w:val="00D03895"/>
    <w:rsid w:val="00D03ACB"/>
    <w:rsid w:val="00D03F05"/>
    <w:rsid w:val="00D04257"/>
    <w:rsid w:val="00D0596E"/>
    <w:rsid w:val="00D05E02"/>
    <w:rsid w:val="00D05E23"/>
    <w:rsid w:val="00D065E1"/>
    <w:rsid w:val="00D066B7"/>
    <w:rsid w:val="00D070F0"/>
    <w:rsid w:val="00D07A53"/>
    <w:rsid w:val="00D10436"/>
    <w:rsid w:val="00D10620"/>
    <w:rsid w:val="00D10B0E"/>
    <w:rsid w:val="00D1169B"/>
    <w:rsid w:val="00D1261A"/>
    <w:rsid w:val="00D12898"/>
    <w:rsid w:val="00D12979"/>
    <w:rsid w:val="00D12A0F"/>
    <w:rsid w:val="00D12A3D"/>
    <w:rsid w:val="00D13073"/>
    <w:rsid w:val="00D13224"/>
    <w:rsid w:val="00D1380C"/>
    <w:rsid w:val="00D15307"/>
    <w:rsid w:val="00D167D7"/>
    <w:rsid w:val="00D16BD7"/>
    <w:rsid w:val="00D173D1"/>
    <w:rsid w:val="00D17417"/>
    <w:rsid w:val="00D17F79"/>
    <w:rsid w:val="00D2263F"/>
    <w:rsid w:val="00D23331"/>
    <w:rsid w:val="00D249A4"/>
    <w:rsid w:val="00D24B6C"/>
    <w:rsid w:val="00D2504C"/>
    <w:rsid w:val="00D26808"/>
    <w:rsid w:val="00D26F9E"/>
    <w:rsid w:val="00D27604"/>
    <w:rsid w:val="00D27A4D"/>
    <w:rsid w:val="00D309BE"/>
    <w:rsid w:val="00D30BD6"/>
    <w:rsid w:val="00D31095"/>
    <w:rsid w:val="00D31264"/>
    <w:rsid w:val="00D313CE"/>
    <w:rsid w:val="00D31944"/>
    <w:rsid w:val="00D31C3A"/>
    <w:rsid w:val="00D31F22"/>
    <w:rsid w:val="00D32822"/>
    <w:rsid w:val="00D32AD3"/>
    <w:rsid w:val="00D3306E"/>
    <w:rsid w:val="00D33357"/>
    <w:rsid w:val="00D3390C"/>
    <w:rsid w:val="00D345F4"/>
    <w:rsid w:val="00D3499C"/>
    <w:rsid w:val="00D35207"/>
    <w:rsid w:val="00D35758"/>
    <w:rsid w:val="00D35B2A"/>
    <w:rsid w:val="00D36D2D"/>
    <w:rsid w:val="00D37882"/>
    <w:rsid w:val="00D401AB"/>
    <w:rsid w:val="00D402E4"/>
    <w:rsid w:val="00D40622"/>
    <w:rsid w:val="00D40762"/>
    <w:rsid w:val="00D41056"/>
    <w:rsid w:val="00D4123E"/>
    <w:rsid w:val="00D415CD"/>
    <w:rsid w:val="00D4190D"/>
    <w:rsid w:val="00D41B97"/>
    <w:rsid w:val="00D41C86"/>
    <w:rsid w:val="00D421EC"/>
    <w:rsid w:val="00D42CC5"/>
    <w:rsid w:val="00D4327B"/>
    <w:rsid w:val="00D43A03"/>
    <w:rsid w:val="00D43F7C"/>
    <w:rsid w:val="00D44885"/>
    <w:rsid w:val="00D44EDA"/>
    <w:rsid w:val="00D4560E"/>
    <w:rsid w:val="00D458BF"/>
    <w:rsid w:val="00D458F8"/>
    <w:rsid w:val="00D46D6C"/>
    <w:rsid w:val="00D47875"/>
    <w:rsid w:val="00D47E5C"/>
    <w:rsid w:val="00D50083"/>
    <w:rsid w:val="00D50191"/>
    <w:rsid w:val="00D50C2A"/>
    <w:rsid w:val="00D50DED"/>
    <w:rsid w:val="00D52126"/>
    <w:rsid w:val="00D524A4"/>
    <w:rsid w:val="00D53550"/>
    <w:rsid w:val="00D5359C"/>
    <w:rsid w:val="00D538F1"/>
    <w:rsid w:val="00D53942"/>
    <w:rsid w:val="00D5407A"/>
    <w:rsid w:val="00D54717"/>
    <w:rsid w:val="00D54DE8"/>
    <w:rsid w:val="00D54E48"/>
    <w:rsid w:val="00D55050"/>
    <w:rsid w:val="00D55187"/>
    <w:rsid w:val="00D55780"/>
    <w:rsid w:val="00D55935"/>
    <w:rsid w:val="00D55F09"/>
    <w:rsid w:val="00D56093"/>
    <w:rsid w:val="00D56224"/>
    <w:rsid w:val="00D5692A"/>
    <w:rsid w:val="00D570FD"/>
    <w:rsid w:val="00D574B8"/>
    <w:rsid w:val="00D57577"/>
    <w:rsid w:val="00D57AE9"/>
    <w:rsid w:val="00D57BF3"/>
    <w:rsid w:val="00D60D5B"/>
    <w:rsid w:val="00D60F39"/>
    <w:rsid w:val="00D61381"/>
    <w:rsid w:val="00D61660"/>
    <w:rsid w:val="00D61713"/>
    <w:rsid w:val="00D61B6F"/>
    <w:rsid w:val="00D61E22"/>
    <w:rsid w:val="00D6214A"/>
    <w:rsid w:val="00D62338"/>
    <w:rsid w:val="00D62725"/>
    <w:rsid w:val="00D62B17"/>
    <w:rsid w:val="00D63A25"/>
    <w:rsid w:val="00D63DEA"/>
    <w:rsid w:val="00D656A7"/>
    <w:rsid w:val="00D65A3A"/>
    <w:rsid w:val="00D65C6A"/>
    <w:rsid w:val="00D6657C"/>
    <w:rsid w:val="00D667BB"/>
    <w:rsid w:val="00D66915"/>
    <w:rsid w:val="00D669CB"/>
    <w:rsid w:val="00D67B10"/>
    <w:rsid w:val="00D7025A"/>
    <w:rsid w:val="00D70E57"/>
    <w:rsid w:val="00D71044"/>
    <w:rsid w:val="00D71AAF"/>
    <w:rsid w:val="00D71C6E"/>
    <w:rsid w:val="00D720DA"/>
    <w:rsid w:val="00D723CA"/>
    <w:rsid w:val="00D72C1A"/>
    <w:rsid w:val="00D73574"/>
    <w:rsid w:val="00D73793"/>
    <w:rsid w:val="00D73AE7"/>
    <w:rsid w:val="00D73CF2"/>
    <w:rsid w:val="00D73E80"/>
    <w:rsid w:val="00D7413C"/>
    <w:rsid w:val="00D744C4"/>
    <w:rsid w:val="00D74F2F"/>
    <w:rsid w:val="00D7541A"/>
    <w:rsid w:val="00D7581B"/>
    <w:rsid w:val="00D75A1F"/>
    <w:rsid w:val="00D75A2E"/>
    <w:rsid w:val="00D76191"/>
    <w:rsid w:val="00D761E7"/>
    <w:rsid w:val="00D76486"/>
    <w:rsid w:val="00D76A3E"/>
    <w:rsid w:val="00D7717A"/>
    <w:rsid w:val="00D772EA"/>
    <w:rsid w:val="00D8047B"/>
    <w:rsid w:val="00D806FC"/>
    <w:rsid w:val="00D80918"/>
    <w:rsid w:val="00D80981"/>
    <w:rsid w:val="00D80EFC"/>
    <w:rsid w:val="00D80F7B"/>
    <w:rsid w:val="00D81D62"/>
    <w:rsid w:val="00D82331"/>
    <w:rsid w:val="00D83474"/>
    <w:rsid w:val="00D83D32"/>
    <w:rsid w:val="00D8446C"/>
    <w:rsid w:val="00D8470B"/>
    <w:rsid w:val="00D84D0D"/>
    <w:rsid w:val="00D8566E"/>
    <w:rsid w:val="00D85D52"/>
    <w:rsid w:val="00D86FE3"/>
    <w:rsid w:val="00D8765F"/>
    <w:rsid w:val="00D879AA"/>
    <w:rsid w:val="00D87F01"/>
    <w:rsid w:val="00D90516"/>
    <w:rsid w:val="00D90A03"/>
    <w:rsid w:val="00D91563"/>
    <w:rsid w:val="00D9161F"/>
    <w:rsid w:val="00D91AC2"/>
    <w:rsid w:val="00D91DDA"/>
    <w:rsid w:val="00D928FA"/>
    <w:rsid w:val="00D92FD5"/>
    <w:rsid w:val="00D93996"/>
    <w:rsid w:val="00D9404F"/>
    <w:rsid w:val="00D946E2"/>
    <w:rsid w:val="00D95280"/>
    <w:rsid w:val="00D95A17"/>
    <w:rsid w:val="00D96700"/>
    <w:rsid w:val="00DA16E8"/>
    <w:rsid w:val="00DA18AD"/>
    <w:rsid w:val="00DA25B5"/>
    <w:rsid w:val="00DA2FC6"/>
    <w:rsid w:val="00DA305D"/>
    <w:rsid w:val="00DA30F2"/>
    <w:rsid w:val="00DA3378"/>
    <w:rsid w:val="00DA3A6E"/>
    <w:rsid w:val="00DA41FA"/>
    <w:rsid w:val="00DA4296"/>
    <w:rsid w:val="00DA44A4"/>
    <w:rsid w:val="00DA486A"/>
    <w:rsid w:val="00DA48B2"/>
    <w:rsid w:val="00DA511E"/>
    <w:rsid w:val="00DA5252"/>
    <w:rsid w:val="00DA5ED3"/>
    <w:rsid w:val="00DA5F35"/>
    <w:rsid w:val="00DA5FF1"/>
    <w:rsid w:val="00DA6B51"/>
    <w:rsid w:val="00DA7795"/>
    <w:rsid w:val="00DB0907"/>
    <w:rsid w:val="00DB0AC2"/>
    <w:rsid w:val="00DB10A1"/>
    <w:rsid w:val="00DB1932"/>
    <w:rsid w:val="00DB1F52"/>
    <w:rsid w:val="00DB2253"/>
    <w:rsid w:val="00DB3364"/>
    <w:rsid w:val="00DB3EDC"/>
    <w:rsid w:val="00DB4228"/>
    <w:rsid w:val="00DB4F02"/>
    <w:rsid w:val="00DB5679"/>
    <w:rsid w:val="00DB56FF"/>
    <w:rsid w:val="00DB5F22"/>
    <w:rsid w:val="00DB6203"/>
    <w:rsid w:val="00DB6D3E"/>
    <w:rsid w:val="00DB70D5"/>
    <w:rsid w:val="00DB769A"/>
    <w:rsid w:val="00DC04D8"/>
    <w:rsid w:val="00DC0F24"/>
    <w:rsid w:val="00DC1806"/>
    <w:rsid w:val="00DC1B97"/>
    <w:rsid w:val="00DC1D63"/>
    <w:rsid w:val="00DC1E16"/>
    <w:rsid w:val="00DC222D"/>
    <w:rsid w:val="00DC25F8"/>
    <w:rsid w:val="00DC27D5"/>
    <w:rsid w:val="00DC2BB9"/>
    <w:rsid w:val="00DC324A"/>
    <w:rsid w:val="00DC32FE"/>
    <w:rsid w:val="00DC3AB8"/>
    <w:rsid w:val="00DC3B2F"/>
    <w:rsid w:val="00DC3E1D"/>
    <w:rsid w:val="00DC5D0B"/>
    <w:rsid w:val="00DC61E5"/>
    <w:rsid w:val="00DC738D"/>
    <w:rsid w:val="00DC739C"/>
    <w:rsid w:val="00DC7582"/>
    <w:rsid w:val="00DC7DC2"/>
    <w:rsid w:val="00DD0409"/>
    <w:rsid w:val="00DD07E7"/>
    <w:rsid w:val="00DD087B"/>
    <w:rsid w:val="00DD1204"/>
    <w:rsid w:val="00DD14C1"/>
    <w:rsid w:val="00DD1EF1"/>
    <w:rsid w:val="00DD2327"/>
    <w:rsid w:val="00DD2F03"/>
    <w:rsid w:val="00DD310C"/>
    <w:rsid w:val="00DD3125"/>
    <w:rsid w:val="00DD33F2"/>
    <w:rsid w:val="00DD3626"/>
    <w:rsid w:val="00DD3636"/>
    <w:rsid w:val="00DD428C"/>
    <w:rsid w:val="00DD4A77"/>
    <w:rsid w:val="00DD5265"/>
    <w:rsid w:val="00DD52FB"/>
    <w:rsid w:val="00DD5DFF"/>
    <w:rsid w:val="00DD79E0"/>
    <w:rsid w:val="00DE01AC"/>
    <w:rsid w:val="00DE0985"/>
    <w:rsid w:val="00DE0D38"/>
    <w:rsid w:val="00DE0D41"/>
    <w:rsid w:val="00DE10BC"/>
    <w:rsid w:val="00DE2136"/>
    <w:rsid w:val="00DE2322"/>
    <w:rsid w:val="00DE279E"/>
    <w:rsid w:val="00DE2A04"/>
    <w:rsid w:val="00DE2A6D"/>
    <w:rsid w:val="00DE35CC"/>
    <w:rsid w:val="00DE39F0"/>
    <w:rsid w:val="00DE4EA6"/>
    <w:rsid w:val="00DE563C"/>
    <w:rsid w:val="00DE5F4E"/>
    <w:rsid w:val="00DE6054"/>
    <w:rsid w:val="00DE6081"/>
    <w:rsid w:val="00DE64F4"/>
    <w:rsid w:val="00DE70F5"/>
    <w:rsid w:val="00DE72BB"/>
    <w:rsid w:val="00DE7335"/>
    <w:rsid w:val="00DE7A9A"/>
    <w:rsid w:val="00DE7DED"/>
    <w:rsid w:val="00DE7E45"/>
    <w:rsid w:val="00DF021C"/>
    <w:rsid w:val="00DF1568"/>
    <w:rsid w:val="00DF1618"/>
    <w:rsid w:val="00DF18E5"/>
    <w:rsid w:val="00DF2351"/>
    <w:rsid w:val="00DF3097"/>
    <w:rsid w:val="00DF30D0"/>
    <w:rsid w:val="00DF316E"/>
    <w:rsid w:val="00DF4360"/>
    <w:rsid w:val="00DF52F8"/>
    <w:rsid w:val="00DF5FDC"/>
    <w:rsid w:val="00DF6276"/>
    <w:rsid w:val="00DF65F9"/>
    <w:rsid w:val="00DF697C"/>
    <w:rsid w:val="00DF6BEC"/>
    <w:rsid w:val="00DF6E8D"/>
    <w:rsid w:val="00DF7C11"/>
    <w:rsid w:val="00E00338"/>
    <w:rsid w:val="00E006B4"/>
    <w:rsid w:val="00E011C7"/>
    <w:rsid w:val="00E0138E"/>
    <w:rsid w:val="00E028E8"/>
    <w:rsid w:val="00E02B5D"/>
    <w:rsid w:val="00E0416E"/>
    <w:rsid w:val="00E0439D"/>
    <w:rsid w:val="00E043C6"/>
    <w:rsid w:val="00E048DB"/>
    <w:rsid w:val="00E05301"/>
    <w:rsid w:val="00E0551E"/>
    <w:rsid w:val="00E05A7B"/>
    <w:rsid w:val="00E05B02"/>
    <w:rsid w:val="00E06DC6"/>
    <w:rsid w:val="00E07046"/>
    <w:rsid w:val="00E072C6"/>
    <w:rsid w:val="00E078A6"/>
    <w:rsid w:val="00E0796E"/>
    <w:rsid w:val="00E103CB"/>
    <w:rsid w:val="00E11ECC"/>
    <w:rsid w:val="00E12B33"/>
    <w:rsid w:val="00E13355"/>
    <w:rsid w:val="00E136BE"/>
    <w:rsid w:val="00E14962"/>
    <w:rsid w:val="00E1530F"/>
    <w:rsid w:val="00E157C9"/>
    <w:rsid w:val="00E15B16"/>
    <w:rsid w:val="00E1633A"/>
    <w:rsid w:val="00E173F7"/>
    <w:rsid w:val="00E17761"/>
    <w:rsid w:val="00E17E99"/>
    <w:rsid w:val="00E2128C"/>
    <w:rsid w:val="00E217C8"/>
    <w:rsid w:val="00E21CE9"/>
    <w:rsid w:val="00E21D7C"/>
    <w:rsid w:val="00E21EDD"/>
    <w:rsid w:val="00E2201B"/>
    <w:rsid w:val="00E228CA"/>
    <w:rsid w:val="00E22981"/>
    <w:rsid w:val="00E2303F"/>
    <w:rsid w:val="00E2329C"/>
    <w:rsid w:val="00E23559"/>
    <w:rsid w:val="00E23952"/>
    <w:rsid w:val="00E239C5"/>
    <w:rsid w:val="00E23B01"/>
    <w:rsid w:val="00E24289"/>
    <w:rsid w:val="00E24F20"/>
    <w:rsid w:val="00E26500"/>
    <w:rsid w:val="00E2650A"/>
    <w:rsid w:val="00E26626"/>
    <w:rsid w:val="00E27746"/>
    <w:rsid w:val="00E27C65"/>
    <w:rsid w:val="00E27CB3"/>
    <w:rsid w:val="00E27CC1"/>
    <w:rsid w:val="00E30650"/>
    <w:rsid w:val="00E30AE3"/>
    <w:rsid w:val="00E30ED1"/>
    <w:rsid w:val="00E30F67"/>
    <w:rsid w:val="00E313CF"/>
    <w:rsid w:val="00E31D09"/>
    <w:rsid w:val="00E31DDE"/>
    <w:rsid w:val="00E32F27"/>
    <w:rsid w:val="00E34844"/>
    <w:rsid w:val="00E34E9D"/>
    <w:rsid w:val="00E34FFC"/>
    <w:rsid w:val="00E350D0"/>
    <w:rsid w:val="00E35335"/>
    <w:rsid w:val="00E35342"/>
    <w:rsid w:val="00E3611A"/>
    <w:rsid w:val="00E361C5"/>
    <w:rsid w:val="00E367DC"/>
    <w:rsid w:val="00E36849"/>
    <w:rsid w:val="00E36F5A"/>
    <w:rsid w:val="00E405A0"/>
    <w:rsid w:val="00E40E46"/>
    <w:rsid w:val="00E41307"/>
    <w:rsid w:val="00E41342"/>
    <w:rsid w:val="00E413B3"/>
    <w:rsid w:val="00E41B0B"/>
    <w:rsid w:val="00E41F83"/>
    <w:rsid w:val="00E421C3"/>
    <w:rsid w:val="00E4249F"/>
    <w:rsid w:val="00E42F44"/>
    <w:rsid w:val="00E43179"/>
    <w:rsid w:val="00E43367"/>
    <w:rsid w:val="00E434EB"/>
    <w:rsid w:val="00E4357E"/>
    <w:rsid w:val="00E440E4"/>
    <w:rsid w:val="00E44B88"/>
    <w:rsid w:val="00E44CE2"/>
    <w:rsid w:val="00E451C2"/>
    <w:rsid w:val="00E45577"/>
    <w:rsid w:val="00E45D27"/>
    <w:rsid w:val="00E45D9F"/>
    <w:rsid w:val="00E45E24"/>
    <w:rsid w:val="00E460DE"/>
    <w:rsid w:val="00E46582"/>
    <w:rsid w:val="00E4672B"/>
    <w:rsid w:val="00E46829"/>
    <w:rsid w:val="00E46845"/>
    <w:rsid w:val="00E469F9"/>
    <w:rsid w:val="00E46CD3"/>
    <w:rsid w:val="00E508C6"/>
    <w:rsid w:val="00E50C17"/>
    <w:rsid w:val="00E51A7C"/>
    <w:rsid w:val="00E52340"/>
    <w:rsid w:val="00E52D31"/>
    <w:rsid w:val="00E52E60"/>
    <w:rsid w:val="00E548A9"/>
    <w:rsid w:val="00E54A03"/>
    <w:rsid w:val="00E55225"/>
    <w:rsid w:val="00E55376"/>
    <w:rsid w:val="00E555C4"/>
    <w:rsid w:val="00E55ADF"/>
    <w:rsid w:val="00E55B82"/>
    <w:rsid w:val="00E566B7"/>
    <w:rsid w:val="00E567C4"/>
    <w:rsid w:val="00E56E59"/>
    <w:rsid w:val="00E57E2C"/>
    <w:rsid w:val="00E60DE9"/>
    <w:rsid w:val="00E612FA"/>
    <w:rsid w:val="00E61697"/>
    <w:rsid w:val="00E617BC"/>
    <w:rsid w:val="00E61E41"/>
    <w:rsid w:val="00E61F26"/>
    <w:rsid w:val="00E6218B"/>
    <w:rsid w:val="00E62E52"/>
    <w:rsid w:val="00E6304B"/>
    <w:rsid w:val="00E63073"/>
    <w:rsid w:val="00E63AB8"/>
    <w:rsid w:val="00E64E86"/>
    <w:rsid w:val="00E64F9D"/>
    <w:rsid w:val="00E65EDE"/>
    <w:rsid w:val="00E65F3F"/>
    <w:rsid w:val="00E67EFC"/>
    <w:rsid w:val="00E706D3"/>
    <w:rsid w:val="00E70778"/>
    <w:rsid w:val="00E71360"/>
    <w:rsid w:val="00E71487"/>
    <w:rsid w:val="00E715D7"/>
    <w:rsid w:val="00E719E9"/>
    <w:rsid w:val="00E71B57"/>
    <w:rsid w:val="00E71B97"/>
    <w:rsid w:val="00E72574"/>
    <w:rsid w:val="00E73CD5"/>
    <w:rsid w:val="00E73FA8"/>
    <w:rsid w:val="00E7401F"/>
    <w:rsid w:val="00E7483E"/>
    <w:rsid w:val="00E75044"/>
    <w:rsid w:val="00E758C1"/>
    <w:rsid w:val="00E75ED0"/>
    <w:rsid w:val="00E76A50"/>
    <w:rsid w:val="00E76F87"/>
    <w:rsid w:val="00E77420"/>
    <w:rsid w:val="00E77A71"/>
    <w:rsid w:val="00E81236"/>
    <w:rsid w:val="00E813D1"/>
    <w:rsid w:val="00E81759"/>
    <w:rsid w:val="00E81AA5"/>
    <w:rsid w:val="00E81EC3"/>
    <w:rsid w:val="00E8261C"/>
    <w:rsid w:val="00E82790"/>
    <w:rsid w:val="00E83457"/>
    <w:rsid w:val="00E83A95"/>
    <w:rsid w:val="00E83AAA"/>
    <w:rsid w:val="00E83AF8"/>
    <w:rsid w:val="00E84092"/>
    <w:rsid w:val="00E84548"/>
    <w:rsid w:val="00E84861"/>
    <w:rsid w:val="00E848D4"/>
    <w:rsid w:val="00E84ACA"/>
    <w:rsid w:val="00E84EE9"/>
    <w:rsid w:val="00E84F5C"/>
    <w:rsid w:val="00E85483"/>
    <w:rsid w:val="00E8686C"/>
    <w:rsid w:val="00E86BC8"/>
    <w:rsid w:val="00E87347"/>
    <w:rsid w:val="00E87AD8"/>
    <w:rsid w:val="00E87EE4"/>
    <w:rsid w:val="00E901D7"/>
    <w:rsid w:val="00E902AA"/>
    <w:rsid w:val="00E90FD6"/>
    <w:rsid w:val="00E9181C"/>
    <w:rsid w:val="00E91C4E"/>
    <w:rsid w:val="00E92F13"/>
    <w:rsid w:val="00E92F49"/>
    <w:rsid w:val="00E93739"/>
    <w:rsid w:val="00E93C5F"/>
    <w:rsid w:val="00E941BA"/>
    <w:rsid w:val="00E94648"/>
    <w:rsid w:val="00E94C52"/>
    <w:rsid w:val="00E954E8"/>
    <w:rsid w:val="00E95AA6"/>
    <w:rsid w:val="00E95CB8"/>
    <w:rsid w:val="00E964DE"/>
    <w:rsid w:val="00E9652E"/>
    <w:rsid w:val="00E968D8"/>
    <w:rsid w:val="00E96DE6"/>
    <w:rsid w:val="00E96E99"/>
    <w:rsid w:val="00E97475"/>
    <w:rsid w:val="00E9797D"/>
    <w:rsid w:val="00E97994"/>
    <w:rsid w:val="00E97B0C"/>
    <w:rsid w:val="00E97CC1"/>
    <w:rsid w:val="00EA01E4"/>
    <w:rsid w:val="00EA05B7"/>
    <w:rsid w:val="00EA0D10"/>
    <w:rsid w:val="00EA273C"/>
    <w:rsid w:val="00EA2B0D"/>
    <w:rsid w:val="00EA2F05"/>
    <w:rsid w:val="00EA364F"/>
    <w:rsid w:val="00EA3ABD"/>
    <w:rsid w:val="00EA4294"/>
    <w:rsid w:val="00EA451C"/>
    <w:rsid w:val="00EA48DA"/>
    <w:rsid w:val="00EA4B7D"/>
    <w:rsid w:val="00EA4DDE"/>
    <w:rsid w:val="00EA50C5"/>
    <w:rsid w:val="00EA5116"/>
    <w:rsid w:val="00EA5259"/>
    <w:rsid w:val="00EA5D80"/>
    <w:rsid w:val="00EA5DB4"/>
    <w:rsid w:val="00EA60A6"/>
    <w:rsid w:val="00EA7693"/>
    <w:rsid w:val="00EA7F1F"/>
    <w:rsid w:val="00EB0D03"/>
    <w:rsid w:val="00EB16BD"/>
    <w:rsid w:val="00EB199F"/>
    <w:rsid w:val="00EB1B22"/>
    <w:rsid w:val="00EB2691"/>
    <w:rsid w:val="00EB2800"/>
    <w:rsid w:val="00EB2ED2"/>
    <w:rsid w:val="00EB2EEA"/>
    <w:rsid w:val="00EB372A"/>
    <w:rsid w:val="00EB5072"/>
    <w:rsid w:val="00EB5834"/>
    <w:rsid w:val="00EB630F"/>
    <w:rsid w:val="00EB6444"/>
    <w:rsid w:val="00EB6C3F"/>
    <w:rsid w:val="00EB705D"/>
    <w:rsid w:val="00EB71C5"/>
    <w:rsid w:val="00EB76B4"/>
    <w:rsid w:val="00EB7794"/>
    <w:rsid w:val="00EB77AB"/>
    <w:rsid w:val="00EB7A24"/>
    <w:rsid w:val="00EB7C6A"/>
    <w:rsid w:val="00EB7E61"/>
    <w:rsid w:val="00EB7ED9"/>
    <w:rsid w:val="00EB7F08"/>
    <w:rsid w:val="00EC05A4"/>
    <w:rsid w:val="00EC0942"/>
    <w:rsid w:val="00EC0B01"/>
    <w:rsid w:val="00EC0BF1"/>
    <w:rsid w:val="00EC1183"/>
    <w:rsid w:val="00EC1D1B"/>
    <w:rsid w:val="00EC255D"/>
    <w:rsid w:val="00EC36B5"/>
    <w:rsid w:val="00EC3B6B"/>
    <w:rsid w:val="00EC3D60"/>
    <w:rsid w:val="00EC3FAA"/>
    <w:rsid w:val="00EC3FD9"/>
    <w:rsid w:val="00EC3FFF"/>
    <w:rsid w:val="00EC41A5"/>
    <w:rsid w:val="00EC435D"/>
    <w:rsid w:val="00EC47B1"/>
    <w:rsid w:val="00EC48EC"/>
    <w:rsid w:val="00EC4C25"/>
    <w:rsid w:val="00EC4F00"/>
    <w:rsid w:val="00EC5383"/>
    <w:rsid w:val="00EC5B15"/>
    <w:rsid w:val="00EC5DAF"/>
    <w:rsid w:val="00EC5E0D"/>
    <w:rsid w:val="00EC5F98"/>
    <w:rsid w:val="00EC64D8"/>
    <w:rsid w:val="00EC6AE4"/>
    <w:rsid w:val="00EC6E74"/>
    <w:rsid w:val="00EC750B"/>
    <w:rsid w:val="00EC7755"/>
    <w:rsid w:val="00EC7A7A"/>
    <w:rsid w:val="00EC7E7E"/>
    <w:rsid w:val="00ED0BA9"/>
    <w:rsid w:val="00ED0C4A"/>
    <w:rsid w:val="00ED139D"/>
    <w:rsid w:val="00ED15D4"/>
    <w:rsid w:val="00ED1C25"/>
    <w:rsid w:val="00ED22B7"/>
    <w:rsid w:val="00ED30F8"/>
    <w:rsid w:val="00ED3C89"/>
    <w:rsid w:val="00ED4937"/>
    <w:rsid w:val="00ED5108"/>
    <w:rsid w:val="00ED6693"/>
    <w:rsid w:val="00ED69FE"/>
    <w:rsid w:val="00ED6B33"/>
    <w:rsid w:val="00ED6C53"/>
    <w:rsid w:val="00ED7B68"/>
    <w:rsid w:val="00ED7B7C"/>
    <w:rsid w:val="00ED7BF4"/>
    <w:rsid w:val="00EE0241"/>
    <w:rsid w:val="00EE11A5"/>
    <w:rsid w:val="00EE19D6"/>
    <w:rsid w:val="00EE1D46"/>
    <w:rsid w:val="00EE22CB"/>
    <w:rsid w:val="00EE3248"/>
    <w:rsid w:val="00EE32AC"/>
    <w:rsid w:val="00EE39B2"/>
    <w:rsid w:val="00EE3ECA"/>
    <w:rsid w:val="00EE4D78"/>
    <w:rsid w:val="00EE4DD9"/>
    <w:rsid w:val="00EE5061"/>
    <w:rsid w:val="00EE5168"/>
    <w:rsid w:val="00EE59C1"/>
    <w:rsid w:val="00EE6691"/>
    <w:rsid w:val="00EE7A7F"/>
    <w:rsid w:val="00EF005B"/>
    <w:rsid w:val="00EF0341"/>
    <w:rsid w:val="00EF0657"/>
    <w:rsid w:val="00EF24FE"/>
    <w:rsid w:val="00EF2AC5"/>
    <w:rsid w:val="00EF2DD3"/>
    <w:rsid w:val="00EF317D"/>
    <w:rsid w:val="00EF3259"/>
    <w:rsid w:val="00EF4230"/>
    <w:rsid w:val="00EF5AB6"/>
    <w:rsid w:val="00EF5BCF"/>
    <w:rsid w:val="00EF695B"/>
    <w:rsid w:val="00EF7313"/>
    <w:rsid w:val="00EF7361"/>
    <w:rsid w:val="00EF7378"/>
    <w:rsid w:val="00EF74A0"/>
    <w:rsid w:val="00EF7B1C"/>
    <w:rsid w:val="00EF7C22"/>
    <w:rsid w:val="00F0020F"/>
    <w:rsid w:val="00F00374"/>
    <w:rsid w:val="00F0048F"/>
    <w:rsid w:val="00F018C7"/>
    <w:rsid w:val="00F01B3F"/>
    <w:rsid w:val="00F021D7"/>
    <w:rsid w:val="00F02679"/>
    <w:rsid w:val="00F02EAC"/>
    <w:rsid w:val="00F03CEE"/>
    <w:rsid w:val="00F05029"/>
    <w:rsid w:val="00F0541C"/>
    <w:rsid w:val="00F060D2"/>
    <w:rsid w:val="00F0687D"/>
    <w:rsid w:val="00F06F76"/>
    <w:rsid w:val="00F07C22"/>
    <w:rsid w:val="00F105B6"/>
    <w:rsid w:val="00F10C6F"/>
    <w:rsid w:val="00F11623"/>
    <w:rsid w:val="00F11A55"/>
    <w:rsid w:val="00F12307"/>
    <w:rsid w:val="00F139B9"/>
    <w:rsid w:val="00F14ED7"/>
    <w:rsid w:val="00F1503A"/>
    <w:rsid w:val="00F155E2"/>
    <w:rsid w:val="00F16653"/>
    <w:rsid w:val="00F1692F"/>
    <w:rsid w:val="00F1697D"/>
    <w:rsid w:val="00F170C1"/>
    <w:rsid w:val="00F176A1"/>
    <w:rsid w:val="00F1778F"/>
    <w:rsid w:val="00F17BF0"/>
    <w:rsid w:val="00F20C26"/>
    <w:rsid w:val="00F2160C"/>
    <w:rsid w:val="00F21A6B"/>
    <w:rsid w:val="00F21F1C"/>
    <w:rsid w:val="00F2217B"/>
    <w:rsid w:val="00F22E87"/>
    <w:rsid w:val="00F23D26"/>
    <w:rsid w:val="00F23FFA"/>
    <w:rsid w:val="00F24745"/>
    <w:rsid w:val="00F25C7B"/>
    <w:rsid w:val="00F25E51"/>
    <w:rsid w:val="00F264FB"/>
    <w:rsid w:val="00F26C3E"/>
    <w:rsid w:val="00F26C5C"/>
    <w:rsid w:val="00F27563"/>
    <w:rsid w:val="00F310A5"/>
    <w:rsid w:val="00F312E4"/>
    <w:rsid w:val="00F315DE"/>
    <w:rsid w:val="00F3228D"/>
    <w:rsid w:val="00F32FD5"/>
    <w:rsid w:val="00F33201"/>
    <w:rsid w:val="00F332B7"/>
    <w:rsid w:val="00F333E4"/>
    <w:rsid w:val="00F3382A"/>
    <w:rsid w:val="00F33FD0"/>
    <w:rsid w:val="00F34005"/>
    <w:rsid w:val="00F342D9"/>
    <w:rsid w:val="00F347CC"/>
    <w:rsid w:val="00F34A21"/>
    <w:rsid w:val="00F35A13"/>
    <w:rsid w:val="00F35D5B"/>
    <w:rsid w:val="00F3656B"/>
    <w:rsid w:val="00F36D37"/>
    <w:rsid w:val="00F37397"/>
    <w:rsid w:val="00F37E21"/>
    <w:rsid w:val="00F40080"/>
    <w:rsid w:val="00F40234"/>
    <w:rsid w:val="00F40303"/>
    <w:rsid w:val="00F405D9"/>
    <w:rsid w:val="00F4084D"/>
    <w:rsid w:val="00F40A34"/>
    <w:rsid w:val="00F40B2B"/>
    <w:rsid w:val="00F412ED"/>
    <w:rsid w:val="00F4210F"/>
    <w:rsid w:val="00F42167"/>
    <w:rsid w:val="00F42B19"/>
    <w:rsid w:val="00F43A84"/>
    <w:rsid w:val="00F446C5"/>
    <w:rsid w:val="00F4484D"/>
    <w:rsid w:val="00F44A91"/>
    <w:rsid w:val="00F44D77"/>
    <w:rsid w:val="00F45A06"/>
    <w:rsid w:val="00F45C42"/>
    <w:rsid w:val="00F45E38"/>
    <w:rsid w:val="00F45E5B"/>
    <w:rsid w:val="00F462BC"/>
    <w:rsid w:val="00F46516"/>
    <w:rsid w:val="00F46A9F"/>
    <w:rsid w:val="00F46C63"/>
    <w:rsid w:val="00F46D9F"/>
    <w:rsid w:val="00F47545"/>
    <w:rsid w:val="00F5081B"/>
    <w:rsid w:val="00F51DCA"/>
    <w:rsid w:val="00F52E6C"/>
    <w:rsid w:val="00F54BA1"/>
    <w:rsid w:val="00F54C5D"/>
    <w:rsid w:val="00F555A2"/>
    <w:rsid w:val="00F56885"/>
    <w:rsid w:val="00F57135"/>
    <w:rsid w:val="00F57163"/>
    <w:rsid w:val="00F574E8"/>
    <w:rsid w:val="00F57613"/>
    <w:rsid w:val="00F60B52"/>
    <w:rsid w:val="00F60F1E"/>
    <w:rsid w:val="00F61259"/>
    <w:rsid w:val="00F61ACE"/>
    <w:rsid w:val="00F62E11"/>
    <w:rsid w:val="00F62EAF"/>
    <w:rsid w:val="00F636EC"/>
    <w:rsid w:val="00F645AE"/>
    <w:rsid w:val="00F646C3"/>
    <w:rsid w:val="00F650EE"/>
    <w:rsid w:val="00F65610"/>
    <w:rsid w:val="00F65618"/>
    <w:rsid w:val="00F65DDE"/>
    <w:rsid w:val="00F66501"/>
    <w:rsid w:val="00F66D5C"/>
    <w:rsid w:val="00F67026"/>
    <w:rsid w:val="00F67177"/>
    <w:rsid w:val="00F671B7"/>
    <w:rsid w:val="00F6739C"/>
    <w:rsid w:val="00F70126"/>
    <w:rsid w:val="00F701BC"/>
    <w:rsid w:val="00F70281"/>
    <w:rsid w:val="00F70297"/>
    <w:rsid w:val="00F7069C"/>
    <w:rsid w:val="00F70C09"/>
    <w:rsid w:val="00F715DF"/>
    <w:rsid w:val="00F716F1"/>
    <w:rsid w:val="00F721B5"/>
    <w:rsid w:val="00F726DD"/>
    <w:rsid w:val="00F7405F"/>
    <w:rsid w:val="00F7424D"/>
    <w:rsid w:val="00F7451B"/>
    <w:rsid w:val="00F75377"/>
    <w:rsid w:val="00F75427"/>
    <w:rsid w:val="00F75A03"/>
    <w:rsid w:val="00F75BDA"/>
    <w:rsid w:val="00F75CA6"/>
    <w:rsid w:val="00F75CFF"/>
    <w:rsid w:val="00F75E04"/>
    <w:rsid w:val="00F76503"/>
    <w:rsid w:val="00F7666E"/>
    <w:rsid w:val="00F76C60"/>
    <w:rsid w:val="00F772DB"/>
    <w:rsid w:val="00F8049F"/>
    <w:rsid w:val="00F80C0D"/>
    <w:rsid w:val="00F812F3"/>
    <w:rsid w:val="00F82184"/>
    <w:rsid w:val="00F8240B"/>
    <w:rsid w:val="00F826FF"/>
    <w:rsid w:val="00F8301E"/>
    <w:rsid w:val="00F8316F"/>
    <w:rsid w:val="00F85C29"/>
    <w:rsid w:val="00F87DD1"/>
    <w:rsid w:val="00F90468"/>
    <w:rsid w:val="00F905F5"/>
    <w:rsid w:val="00F90A1D"/>
    <w:rsid w:val="00F90E82"/>
    <w:rsid w:val="00F90E94"/>
    <w:rsid w:val="00F91367"/>
    <w:rsid w:val="00F91650"/>
    <w:rsid w:val="00F9172F"/>
    <w:rsid w:val="00F91D98"/>
    <w:rsid w:val="00F91F70"/>
    <w:rsid w:val="00F92456"/>
    <w:rsid w:val="00F92A17"/>
    <w:rsid w:val="00F92D8B"/>
    <w:rsid w:val="00F93119"/>
    <w:rsid w:val="00F93A98"/>
    <w:rsid w:val="00F93E36"/>
    <w:rsid w:val="00F93F10"/>
    <w:rsid w:val="00F94278"/>
    <w:rsid w:val="00F94B4C"/>
    <w:rsid w:val="00F95302"/>
    <w:rsid w:val="00F95438"/>
    <w:rsid w:val="00F956C6"/>
    <w:rsid w:val="00F95D15"/>
    <w:rsid w:val="00F95DC0"/>
    <w:rsid w:val="00F97921"/>
    <w:rsid w:val="00F97A7C"/>
    <w:rsid w:val="00F97AEE"/>
    <w:rsid w:val="00FA0590"/>
    <w:rsid w:val="00FA0FE2"/>
    <w:rsid w:val="00FA115B"/>
    <w:rsid w:val="00FA11A2"/>
    <w:rsid w:val="00FA15BE"/>
    <w:rsid w:val="00FA2F31"/>
    <w:rsid w:val="00FA6179"/>
    <w:rsid w:val="00FA6442"/>
    <w:rsid w:val="00FA6C42"/>
    <w:rsid w:val="00FA6D86"/>
    <w:rsid w:val="00FA71E8"/>
    <w:rsid w:val="00FA775F"/>
    <w:rsid w:val="00FA783C"/>
    <w:rsid w:val="00FB01A4"/>
    <w:rsid w:val="00FB0674"/>
    <w:rsid w:val="00FB1483"/>
    <w:rsid w:val="00FB19A0"/>
    <w:rsid w:val="00FB1F61"/>
    <w:rsid w:val="00FB291A"/>
    <w:rsid w:val="00FB2D71"/>
    <w:rsid w:val="00FB2D78"/>
    <w:rsid w:val="00FB3F0C"/>
    <w:rsid w:val="00FB45F1"/>
    <w:rsid w:val="00FB47EC"/>
    <w:rsid w:val="00FB4B03"/>
    <w:rsid w:val="00FB4B80"/>
    <w:rsid w:val="00FB509C"/>
    <w:rsid w:val="00FB538E"/>
    <w:rsid w:val="00FB54ED"/>
    <w:rsid w:val="00FB55CF"/>
    <w:rsid w:val="00FB633D"/>
    <w:rsid w:val="00FB63A3"/>
    <w:rsid w:val="00FB6B45"/>
    <w:rsid w:val="00FB700F"/>
    <w:rsid w:val="00FB70C0"/>
    <w:rsid w:val="00FB78B3"/>
    <w:rsid w:val="00FB7CC0"/>
    <w:rsid w:val="00FC0D3F"/>
    <w:rsid w:val="00FC1152"/>
    <w:rsid w:val="00FC1304"/>
    <w:rsid w:val="00FC19B6"/>
    <w:rsid w:val="00FC209A"/>
    <w:rsid w:val="00FC2127"/>
    <w:rsid w:val="00FC274B"/>
    <w:rsid w:val="00FC2D5E"/>
    <w:rsid w:val="00FC310F"/>
    <w:rsid w:val="00FC368B"/>
    <w:rsid w:val="00FC38C8"/>
    <w:rsid w:val="00FC3B89"/>
    <w:rsid w:val="00FC3E58"/>
    <w:rsid w:val="00FC3E69"/>
    <w:rsid w:val="00FC3FA8"/>
    <w:rsid w:val="00FC4AAE"/>
    <w:rsid w:val="00FC522E"/>
    <w:rsid w:val="00FC5E1F"/>
    <w:rsid w:val="00FC5FCF"/>
    <w:rsid w:val="00FC601B"/>
    <w:rsid w:val="00FC67C5"/>
    <w:rsid w:val="00FC68D9"/>
    <w:rsid w:val="00FC6C37"/>
    <w:rsid w:val="00FC6F66"/>
    <w:rsid w:val="00FC7699"/>
    <w:rsid w:val="00FC7D09"/>
    <w:rsid w:val="00FD0779"/>
    <w:rsid w:val="00FD0FB9"/>
    <w:rsid w:val="00FD27CC"/>
    <w:rsid w:val="00FD29B3"/>
    <w:rsid w:val="00FD3235"/>
    <w:rsid w:val="00FD343C"/>
    <w:rsid w:val="00FD3EC5"/>
    <w:rsid w:val="00FD57C8"/>
    <w:rsid w:val="00FD59E0"/>
    <w:rsid w:val="00FD5DD8"/>
    <w:rsid w:val="00FD5EA4"/>
    <w:rsid w:val="00FD5FA9"/>
    <w:rsid w:val="00FD5FC4"/>
    <w:rsid w:val="00FD63EA"/>
    <w:rsid w:val="00FD69D0"/>
    <w:rsid w:val="00FE0D85"/>
    <w:rsid w:val="00FE1461"/>
    <w:rsid w:val="00FE16B6"/>
    <w:rsid w:val="00FE1B7E"/>
    <w:rsid w:val="00FE2846"/>
    <w:rsid w:val="00FE2AE0"/>
    <w:rsid w:val="00FE2BD8"/>
    <w:rsid w:val="00FE2C12"/>
    <w:rsid w:val="00FE2E3F"/>
    <w:rsid w:val="00FE2FCE"/>
    <w:rsid w:val="00FE324E"/>
    <w:rsid w:val="00FE33AD"/>
    <w:rsid w:val="00FE3436"/>
    <w:rsid w:val="00FE4735"/>
    <w:rsid w:val="00FE475B"/>
    <w:rsid w:val="00FE49E1"/>
    <w:rsid w:val="00FE49F8"/>
    <w:rsid w:val="00FE4AAE"/>
    <w:rsid w:val="00FE4F52"/>
    <w:rsid w:val="00FE5492"/>
    <w:rsid w:val="00FE645E"/>
    <w:rsid w:val="00FE690C"/>
    <w:rsid w:val="00FE7082"/>
    <w:rsid w:val="00FE7414"/>
    <w:rsid w:val="00FE7F80"/>
    <w:rsid w:val="00FF1000"/>
    <w:rsid w:val="00FF1461"/>
    <w:rsid w:val="00FF14C7"/>
    <w:rsid w:val="00FF1B6A"/>
    <w:rsid w:val="00FF1C60"/>
    <w:rsid w:val="00FF1E3A"/>
    <w:rsid w:val="00FF1F1C"/>
    <w:rsid w:val="00FF1F27"/>
    <w:rsid w:val="00FF3228"/>
    <w:rsid w:val="00FF32F0"/>
    <w:rsid w:val="00FF33CD"/>
    <w:rsid w:val="00FF3439"/>
    <w:rsid w:val="00FF3799"/>
    <w:rsid w:val="00FF37CE"/>
    <w:rsid w:val="00FF3B9A"/>
    <w:rsid w:val="00FF432A"/>
    <w:rsid w:val="00FF4624"/>
    <w:rsid w:val="00FF5008"/>
    <w:rsid w:val="00FF564B"/>
    <w:rsid w:val="00FF56DC"/>
    <w:rsid w:val="00FF5B64"/>
    <w:rsid w:val="00FF5C0C"/>
    <w:rsid w:val="00FF61AB"/>
    <w:rsid w:val="00FF70D7"/>
    <w:rsid w:val="00FF71E4"/>
    <w:rsid w:val="00FF7236"/>
    <w:rsid w:val="00FF7E46"/>
    <w:rsid w:val="00FF7E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37441"/>
  <w15:chartTrackingRefBased/>
  <w15:docId w15:val="{235378F8-01EF-4485-8A67-ECB543309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9F1D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9F1D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F1DDC"/>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9F1DDC"/>
    <w:rPr>
      <w:rFonts w:asciiTheme="majorHAnsi" w:eastAsiaTheme="majorEastAsia" w:hAnsiTheme="majorHAnsi" w:cstheme="majorBidi"/>
      <w:color w:val="2F5496" w:themeColor="accent1" w:themeShade="BF"/>
      <w:sz w:val="26"/>
      <w:szCs w:val="26"/>
    </w:rPr>
  </w:style>
  <w:style w:type="paragraph" w:styleId="a3">
    <w:name w:val="List Paragraph"/>
    <w:basedOn w:val="a"/>
    <w:uiPriority w:val="34"/>
    <w:qFormat/>
    <w:rsid w:val="009F1DDC"/>
    <w:pPr>
      <w:ind w:left="720"/>
      <w:contextualSpacing/>
    </w:pPr>
  </w:style>
  <w:style w:type="paragraph" w:styleId="a4">
    <w:name w:val="Bibliography"/>
    <w:basedOn w:val="a"/>
    <w:next w:val="a"/>
    <w:uiPriority w:val="37"/>
    <w:unhideWhenUsed/>
    <w:rsid w:val="005D32DB"/>
  </w:style>
  <w:style w:type="paragraph" w:styleId="a5">
    <w:name w:val="TOC Heading"/>
    <w:basedOn w:val="1"/>
    <w:next w:val="a"/>
    <w:uiPriority w:val="39"/>
    <w:unhideWhenUsed/>
    <w:qFormat/>
    <w:rsid w:val="005D32DB"/>
    <w:pPr>
      <w:outlineLvl w:val="9"/>
    </w:pPr>
  </w:style>
  <w:style w:type="paragraph" w:styleId="10">
    <w:name w:val="toc 1"/>
    <w:basedOn w:val="a"/>
    <w:next w:val="a"/>
    <w:autoRedefine/>
    <w:uiPriority w:val="39"/>
    <w:unhideWhenUsed/>
    <w:rsid w:val="005D32DB"/>
    <w:pPr>
      <w:spacing w:after="100"/>
    </w:pPr>
  </w:style>
  <w:style w:type="paragraph" w:styleId="20">
    <w:name w:val="toc 2"/>
    <w:basedOn w:val="a"/>
    <w:next w:val="a"/>
    <w:autoRedefine/>
    <w:uiPriority w:val="39"/>
    <w:unhideWhenUsed/>
    <w:rsid w:val="005D32DB"/>
    <w:pPr>
      <w:spacing w:after="100"/>
      <w:ind w:left="220"/>
    </w:pPr>
  </w:style>
  <w:style w:type="character" w:styleId="Hyperlink">
    <w:name w:val="Hyperlink"/>
    <w:basedOn w:val="a0"/>
    <w:uiPriority w:val="99"/>
    <w:unhideWhenUsed/>
    <w:rsid w:val="005D32DB"/>
    <w:rPr>
      <w:color w:val="0563C1" w:themeColor="hyperlink"/>
      <w:u w:val="single"/>
    </w:rPr>
  </w:style>
  <w:style w:type="paragraph" w:styleId="a6">
    <w:name w:val="header"/>
    <w:basedOn w:val="a"/>
    <w:link w:val="Char"/>
    <w:uiPriority w:val="99"/>
    <w:unhideWhenUsed/>
    <w:rsid w:val="005D32DB"/>
    <w:pPr>
      <w:tabs>
        <w:tab w:val="center" w:pos="4680"/>
        <w:tab w:val="right" w:pos="9360"/>
      </w:tabs>
      <w:spacing w:after="0" w:line="240" w:lineRule="auto"/>
    </w:pPr>
  </w:style>
  <w:style w:type="character" w:customStyle="1" w:styleId="Char">
    <w:name w:val="رأس الصفحة Char"/>
    <w:basedOn w:val="a0"/>
    <w:link w:val="a6"/>
    <w:uiPriority w:val="99"/>
    <w:rsid w:val="005D32DB"/>
  </w:style>
  <w:style w:type="paragraph" w:styleId="a7">
    <w:name w:val="footer"/>
    <w:basedOn w:val="a"/>
    <w:link w:val="Char0"/>
    <w:uiPriority w:val="99"/>
    <w:unhideWhenUsed/>
    <w:rsid w:val="005D32DB"/>
    <w:pPr>
      <w:tabs>
        <w:tab w:val="center" w:pos="4680"/>
        <w:tab w:val="right" w:pos="9360"/>
      </w:tabs>
      <w:spacing w:after="0" w:line="240" w:lineRule="auto"/>
    </w:pPr>
  </w:style>
  <w:style w:type="character" w:customStyle="1" w:styleId="Char0">
    <w:name w:val="تذييل الصفحة Char"/>
    <w:basedOn w:val="a0"/>
    <w:link w:val="a7"/>
    <w:uiPriority w:val="99"/>
    <w:rsid w:val="005D32DB"/>
  </w:style>
  <w:style w:type="character" w:customStyle="1" w:styleId="11">
    <w:name w:val="إشارة لم يتم حلها1"/>
    <w:basedOn w:val="a0"/>
    <w:uiPriority w:val="99"/>
    <w:semiHidden/>
    <w:unhideWhenUsed/>
    <w:rsid w:val="006D410C"/>
    <w:rPr>
      <w:color w:val="605E5C"/>
      <w:shd w:val="clear" w:color="auto" w:fill="E1DFDD"/>
    </w:rPr>
  </w:style>
  <w:style w:type="paragraph" w:styleId="a8">
    <w:name w:val="Normal (Web)"/>
    <w:basedOn w:val="a"/>
    <w:uiPriority w:val="99"/>
    <w:semiHidden/>
    <w:unhideWhenUsed/>
    <w:rsid w:val="00676F93"/>
    <w:rPr>
      <w:rFonts w:ascii="Times New Roman" w:hAnsi="Times New Roman" w:cs="Times New Roman"/>
      <w:sz w:val="24"/>
      <w:szCs w:val="24"/>
    </w:rPr>
  </w:style>
  <w:style w:type="table" w:styleId="a9">
    <w:name w:val="Table Grid"/>
    <w:basedOn w:val="a1"/>
    <w:uiPriority w:val="39"/>
    <w:rsid w:val="006E4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Unresolved Mention"/>
    <w:basedOn w:val="a0"/>
    <w:uiPriority w:val="99"/>
    <w:semiHidden/>
    <w:unhideWhenUsed/>
    <w:rsid w:val="0098544E"/>
    <w:rPr>
      <w:color w:val="605E5C"/>
      <w:shd w:val="clear" w:color="auto" w:fill="E1DFDD"/>
    </w:rPr>
  </w:style>
  <w:style w:type="paragraph" w:styleId="ab">
    <w:name w:val="footnote text"/>
    <w:basedOn w:val="a"/>
    <w:link w:val="Char1"/>
    <w:uiPriority w:val="99"/>
    <w:unhideWhenUsed/>
    <w:rsid w:val="00F82184"/>
    <w:pPr>
      <w:spacing w:after="0" w:line="240" w:lineRule="auto"/>
    </w:pPr>
    <w:rPr>
      <w:sz w:val="20"/>
      <w:szCs w:val="20"/>
    </w:rPr>
  </w:style>
  <w:style w:type="character" w:customStyle="1" w:styleId="Char1">
    <w:name w:val="نص حاشية سفلية Char"/>
    <w:basedOn w:val="a0"/>
    <w:link w:val="ab"/>
    <w:uiPriority w:val="99"/>
    <w:rsid w:val="00F82184"/>
    <w:rPr>
      <w:sz w:val="20"/>
      <w:szCs w:val="20"/>
    </w:rPr>
  </w:style>
  <w:style w:type="character" w:styleId="ac">
    <w:name w:val="footnote reference"/>
    <w:basedOn w:val="a0"/>
    <w:uiPriority w:val="99"/>
    <w:semiHidden/>
    <w:unhideWhenUsed/>
    <w:rsid w:val="00F82184"/>
    <w:rPr>
      <w:vertAlign w:val="superscript"/>
    </w:rPr>
  </w:style>
  <w:style w:type="character" w:styleId="ad">
    <w:name w:val="page number"/>
    <w:basedOn w:val="a0"/>
    <w:uiPriority w:val="99"/>
    <w:semiHidden/>
    <w:unhideWhenUsed/>
    <w:rsid w:val="00511E73"/>
  </w:style>
  <w:style w:type="character" w:styleId="ae">
    <w:name w:val="FollowedHyperlink"/>
    <w:basedOn w:val="a0"/>
    <w:uiPriority w:val="99"/>
    <w:semiHidden/>
    <w:unhideWhenUsed/>
    <w:rsid w:val="00D07A53"/>
    <w:rPr>
      <w:color w:val="954F72" w:themeColor="followedHyperlink"/>
      <w:u w:val="single"/>
    </w:rPr>
  </w:style>
  <w:style w:type="character" w:styleId="af">
    <w:name w:val="annotation reference"/>
    <w:basedOn w:val="a0"/>
    <w:uiPriority w:val="99"/>
    <w:semiHidden/>
    <w:unhideWhenUsed/>
    <w:rsid w:val="00E26626"/>
    <w:rPr>
      <w:sz w:val="16"/>
      <w:szCs w:val="16"/>
    </w:rPr>
  </w:style>
  <w:style w:type="paragraph" w:styleId="af0">
    <w:name w:val="annotation text"/>
    <w:basedOn w:val="a"/>
    <w:link w:val="Char2"/>
    <w:uiPriority w:val="99"/>
    <w:semiHidden/>
    <w:unhideWhenUsed/>
    <w:rsid w:val="00E26626"/>
    <w:pPr>
      <w:spacing w:line="240" w:lineRule="auto"/>
    </w:pPr>
    <w:rPr>
      <w:sz w:val="20"/>
      <w:szCs w:val="20"/>
    </w:rPr>
  </w:style>
  <w:style w:type="character" w:customStyle="1" w:styleId="Char2">
    <w:name w:val="نص تعليق Char"/>
    <w:basedOn w:val="a0"/>
    <w:link w:val="af0"/>
    <w:uiPriority w:val="99"/>
    <w:semiHidden/>
    <w:rsid w:val="00E26626"/>
    <w:rPr>
      <w:sz w:val="20"/>
      <w:szCs w:val="20"/>
    </w:rPr>
  </w:style>
  <w:style w:type="paragraph" w:styleId="af1">
    <w:name w:val="annotation subject"/>
    <w:basedOn w:val="af0"/>
    <w:next w:val="af0"/>
    <w:link w:val="Char3"/>
    <w:uiPriority w:val="99"/>
    <w:semiHidden/>
    <w:unhideWhenUsed/>
    <w:rsid w:val="00E26626"/>
    <w:rPr>
      <w:b/>
      <w:bCs/>
    </w:rPr>
  </w:style>
  <w:style w:type="character" w:customStyle="1" w:styleId="Char3">
    <w:name w:val="موضوع تعليق Char"/>
    <w:basedOn w:val="Char2"/>
    <w:link w:val="af1"/>
    <w:uiPriority w:val="99"/>
    <w:semiHidden/>
    <w:rsid w:val="00E266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400356">
      <w:bodyDiv w:val="1"/>
      <w:marLeft w:val="0"/>
      <w:marRight w:val="0"/>
      <w:marTop w:val="0"/>
      <w:marBottom w:val="0"/>
      <w:divBdr>
        <w:top w:val="none" w:sz="0" w:space="0" w:color="auto"/>
        <w:left w:val="none" w:sz="0" w:space="0" w:color="auto"/>
        <w:bottom w:val="none" w:sz="0" w:space="0" w:color="auto"/>
        <w:right w:val="none" w:sz="0" w:space="0" w:color="auto"/>
      </w:divBdr>
    </w:div>
    <w:div w:id="135802314">
      <w:bodyDiv w:val="1"/>
      <w:marLeft w:val="0"/>
      <w:marRight w:val="0"/>
      <w:marTop w:val="0"/>
      <w:marBottom w:val="0"/>
      <w:divBdr>
        <w:top w:val="none" w:sz="0" w:space="0" w:color="auto"/>
        <w:left w:val="none" w:sz="0" w:space="0" w:color="auto"/>
        <w:bottom w:val="none" w:sz="0" w:space="0" w:color="auto"/>
        <w:right w:val="none" w:sz="0" w:space="0" w:color="auto"/>
      </w:divBdr>
    </w:div>
    <w:div w:id="289088765">
      <w:bodyDiv w:val="1"/>
      <w:marLeft w:val="0"/>
      <w:marRight w:val="0"/>
      <w:marTop w:val="0"/>
      <w:marBottom w:val="0"/>
      <w:divBdr>
        <w:top w:val="none" w:sz="0" w:space="0" w:color="auto"/>
        <w:left w:val="none" w:sz="0" w:space="0" w:color="auto"/>
        <w:bottom w:val="none" w:sz="0" w:space="0" w:color="auto"/>
        <w:right w:val="none" w:sz="0" w:space="0" w:color="auto"/>
      </w:divBdr>
    </w:div>
    <w:div w:id="334697379">
      <w:bodyDiv w:val="1"/>
      <w:marLeft w:val="0"/>
      <w:marRight w:val="0"/>
      <w:marTop w:val="0"/>
      <w:marBottom w:val="0"/>
      <w:divBdr>
        <w:top w:val="none" w:sz="0" w:space="0" w:color="auto"/>
        <w:left w:val="none" w:sz="0" w:space="0" w:color="auto"/>
        <w:bottom w:val="none" w:sz="0" w:space="0" w:color="auto"/>
        <w:right w:val="none" w:sz="0" w:space="0" w:color="auto"/>
      </w:divBdr>
    </w:div>
    <w:div w:id="337781412">
      <w:bodyDiv w:val="1"/>
      <w:marLeft w:val="0"/>
      <w:marRight w:val="0"/>
      <w:marTop w:val="0"/>
      <w:marBottom w:val="0"/>
      <w:divBdr>
        <w:top w:val="none" w:sz="0" w:space="0" w:color="auto"/>
        <w:left w:val="none" w:sz="0" w:space="0" w:color="auto"/>
        <w:bottom w:val="none" w:sz="0" w:space="0" w:color="auto"/>
        <w:right w:val="none" w:sz="0" w:space="0" w:color="auto"/>
      </w:divBdr>
    </w:div>
    <w:div w:id="416244327">
      <w:bodyDiv w:val="1"/>
      <w:marLeft w:val="0"/>
      <w:marRight w:val="0"/>
      <w:marTop w:val="0"/>
      <w:marBottom w:val="0"/>
      <w:divBdr>
        <w:top w:val="none" w:sz="0" w:space="0" w:color="auto"/>
        <w:left w:val="none" w:sz="0" w:space="0" w:color="auto"/>
        <w:bottom w:val="none" w:sz="0" w:space="0" w:color="auto"/>
        <w:right w:val="none" w:sz="0" w:space="0" w:color="auto"/>
      </w:divBdr>
      <w:divsChild>
        <w:div w:id="454909769">
          <w:marLeft w:val="0"/>
          <w:marRight w:val="0"/>
          <w:marTop w:val="0"/>
          <w:marBottom w:val="0"/>
          <w:divBdr>
            <w:top w:val="none" w:sz="0" w:space="0" w:color="auto"/>
            <w:left w:val="none" w:sz="0" w:space="0" w:color="auto"/>
            <w:bottom w:val="none" w:sz="0" w:space="0" w:color="auto"/>
            <w:right w:val="none" w:sz="0" w:space="0" w:color="auto"/>
          </w:divBdr>
          <w:divsChild>
            <w:div w:id="1761218121">
              <w:marLeft w:val="0"/>
              <w:marRight w:val="0"/>
              <w:marTop w:val="0"/>
              <w:marBottom w:val="0"/>
              <w:divBdr>
                <w:top w:val="none" w:sz="0" w:space="0" w:color="auto"/>
                <w:left w:val="none" w:sz="0" w:space="0" w:color="auto"/>
                <w:bottom w:val="none" w:sz="0" w:space="0" w:color="auto"/>
                <w:right w:val="none" w:sz="0" w:space="0" w:color="auto"/>
              </w:divBdr>
              <w:divsChild>
                <w:div w:id="859705264">
                  <w:marLeft w:val="0"/>
                  <w:marRight w:val="0"/>
                  <w:marTop w:val="0"/>
                  <w:marBottom w:val="0"/>
                  <w:divBdr>
                    <w:top w:val="none" w:sz="0" w:space="0" w:color="auto"/>
                    <w:left w:val="none" w:sz="0" w:space="0" w:color="auto"/>
                    <w:bottom w:val="none" w:sz="0" w:space="0" w:color="auto"/>
                    <w:right w:val="none" w:sz="0" w:space="0" w:color="auto"/>
                  </w:divBdr>
                  <w:divsChild>
                    <w:div w:id="115117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551476">
      <w:bodyDiv w:val="1"/>
      <w:marLeft w:val="0"/>
      <w:marRight w:val="0"/>
      <w:marTop w:val="0"/>
      <w:marBottom w:val="0"/>
      <w:divBdr>
        <w:top w:val="none" w:sz="0" w:space="0" w:color="auto"/>
        <w:left w:val="none" w:sz="0" w:space="0" w:color="auto"/>
        <w:bottom w:val="none" w:sz="0" w:space="0" w:color="auto"/>
        <w:right w:val="none" w:sz="0" w:space="0" w:color="auto"/>
      </w:divBdr>
    </w:div>
    <w:div w:id="497384562">
      <w:bodyDiv w:val="1"/>
      <w:marLeft w:val="0"/>
      <w:marRight w:val="0"/>
      <w:marTop w:val="0"/>
      <w:marBottom w:val="0"/>
      <w:divBdr>
        <w:top w:val="none" w:sz="0" w:space="0" w:color="auto"/>
        <w:left w:val="none" w:sz="0" w:space="0" w:color="auto"/>
        <w:bottom w:val="none" w:sz="0" w:space="0" w:color="auto"/>
        <w:right w:val="none" w:sz="0" w:space="0" w:color="auto"/>
      </w:divBdr>
    </w:div>
    <w:div w:id="648290112">
      <w:bodyDiv w:val="1"/>
      <w:marLeft w:val="0"/>
      <w:marRight w:val="0"/>
      <w:marTop w:val="0"/>
      <w:marBottom w:val="0"/>
      <w:divBdr>
        <w:top w:val="none" w:sz="0" w:space="0" w:color="auto"/>
        <w:left w:val="none" w:sz="0" w:space="0" w:color="auto"/>
        <w:bottom w:val="none" w:sz="0" w:space="0" w:color="auto"/>
        <w:right w:val="none" w:sz="0" w:space="0" w:color="auto"/>
      </w:divBdr>
    </w:div>
    <w:div w:id="759255997">
      <w:bodyDiv w:val="1"/>
      <w:marLeft w:val="0"/>
      <w:marRight w:val="0"/>
      <w:marTop w:val="0"/>
      <w:marBottom w:val="0"/>
      <w:divBdr>
        <w:top w:val="none" w:sz="0" w:space="0" w:color="auto"/>
        <w:left w:val="none" w:sz="0" w:space="0" w:color="auto"/>
        <w:bottom w:val="none" w:sz="0" w:space="0" w:color="auto"/>
        <w:right w:val="none" w:sz="0" w:space="0" w:color="auto"/>
      </w:divBdr>
      <w:divsChild>
        <w:div w:id="1602033205">
          <w:marLeft w:val="0"/>
          <w:marRight w:val="0"/>
          <w:marTop w:val="0"/>
          <w:marBottom w:val="0"/>
          <w:divBdr>
            <w:top w:val="single" w:sz="2" w:space="0" w:color="D9D9E3"/>
            <w:left w:val="single" w:sz="2" w:space="0" w:color="D9D9E3"/>
            <w:bottom w:val="single" w:sz="2" w:space="0" w:color="D9D9E3"/>
            <w:right w:val="single" w:sz="2" w:space="0" w:color="D9D9E3"/>
          </w:divBdr>
          <w:divsChild>
            <w:div w:id="1747455923">
              <w:marLeft w:val="0"/>
              <w:marRight w:val="0"/>
              <w:marTop w:val="100"/>
              <w:marBottom w:val="100"/>
              <w:divBdr>
                <w:top w:val="single" w:sz="2" w:space="0" w:color="D9D9E3"/>
                <w:left w:val="single" w:sz="2" w:space="0" w:color="D9D9E3"/>
                <w:bottom w:val="single" w:sz="2" w:space="0" w:color="D9D9E3"/>
                <w:right w:val="single" w:sz="2" w:space="0" w:color="D9D9E3"/>
              </w:divBdr>
              <w:divsChild>
                <w:div w:id="197473259">
                  <w:marLeft w:val="0"/>
                  <w:marRight w:val="0"/>
                  <w:marTop w:val="0"/>
                  <w:marBottom w:val="0"/>
                  <w:divBdr>
                    <w:top w:val="single" w:sz="2" w:space="0" w:color="D9D9E3"/>
                    <w:left w:val="single" w:sz="2" w:space="0" w:color="D9D9E3"/>
                    <w:bottom w:val="single" w:sz="2" w:space="0" w:color="D9D9E3"/>
                    <w:right w:val="single" w:sz="2" w:space="0" w:color="D9D9E3"/>
                  </w:divBdr>
                  <w:divsChild>
                    <w:div w:id="938492693">
                      <w:marLeft w:val="0"/>
                      <w:marRight w:val="0"/>
                      <w:marTop w:val="0"/>
                      <w:marBottom w:val="0"/>
                      <w:divBdr>
                        <w:top w:val="single" w:sz="2" w:space="0" w:color="D9D9E3"/>
                        <w:left w:val="single" w:sz="2" w:space="0" w:color="D9D9E3"/>
                        <w:bottom w:val="single" w:sz="2" w:space="0" w:color="D9D9E3"/>
                        <w:right w:val="single" w:sz="2" w:space="0" w:color="D9D9E3"/>
                      </w:divBdr>
                      <w:divsChild>
                        <w:div w:id="708576828">
                          <w:marLeft w:val="0"/>
                          <w:marRight w:val="0"/>
                          <w:marTop w:val="0"/>
                          <w:marBottom w:val="0"/>
                          <w:divBdr>
                            <w:top w:val="single" w:sz="2" w:space="0" w:color="D9D9E3"/>
                            <w:left w:val="single" w:sz="2" w:space="0" w:color="D9D9E3"/>
                            <w:bottom w:val="single" w:sz="2" w:space="0" w:color="D9D9E3"/>
                            <w:right w:val="single" w:sz="2" w:space="0" w:color="D9D9E3"/>
                          </w:divBdr>
                          <w:divsChild>
                            <w:div w:id="1270359827">
                              <w:marLeft w:val="0"/>
                              <w:marRight w:val="0"/>
                              <w:marTop w:val="0"/>
                              <w:marBottom w:val="0"/>
                              <w:divBdr>
                                <w:top w:val="single" w:sz="2" w:space="0" w:color="D9D9E3"/>
                                <w:left w:val="single" w:sz="2" w:space="0" w:color="D9D9E3"/>
                                <w:bottom w:val="single" w:sz="2" w:space="0" w:color="D9D9E3"/>
                                <w:right w:val="single" w:sz="2" w:space="0" w:color="D9D9E3"/>
                              </w:divBdr>
                              <w:divsChild>
                                <w:div w:id="193277477">
                                  <w:marLeft w:val="0"/>
                                  <w:marRight w:val="0"/>
                                  <w:marTop w:val="0"/>
                                  <w:marBottom w:val="0"/>
                                  <w:divBdr>
                                    <w:top w:val="single" w:sz="2" w:space="0" w:color="D9D9E3"/>
                                    <w:left w:val="single" w:sz="2" w:space="0" w:color="D9D9E3"/>
                                    <w:bottom w:val="single" w:sz="2" w:space="0" w:color="D9D9E3"/>
                                    <w:right w:val="single" w:sz="2" w:space="0" w:color="D9D9E3"/>
                                  </w:divBdr>
                                  <w:divsChild>
                                    <w:div w:id="5058984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66116321">
      <w:bodyDiv w:val="1"/>
      <w:marLeft w:val="0"/>
      <w:marRight w:val="0"/>
      <w:marTop w:val="0"/>
      <w:marBottom w:val="0"/>
      <w:divBdr>
        <w:top w:val="none" w:sz="0" w:space="0" w:color="auto"/>
        <w:left w:val="none" w:sz="0" w:space="0" w:color="auto"/>
        <w:bottom w:val="none" w:sz="0" w:space="0" w:color="auto"/>
        <w:right w:val="none" w:sz="0" w:space="0" w:color="auto"/>
      </w:divBdr>
    </w:div>
    <w:div w:id="790127476">
      <w:bodyDiv w:val="1"/>
      <w:marLeft w:val="0"/>
      <w:marRight w:val="0"/>
      <w:marTop w:val="0"/>
      <w:marBottom w:val="0"/>
      <w:divBdr>
        <w:top w:val="none" w:sz="0" w:space="0" w:color="auto"/>
        <w:left w:val="none" w:sz="0" w:space="0" w:color="auto"/>
        <w:bottom w:val="none" w:sz="0" w:space="0" w:color="auto"/>
        <w:right w:val="none" w:sz="0" w:space="0" w:color="auto"/>
      </w:divBdr>
    </w:div>
    <w:div w:id="916208407">
      <w:bodyDiv w:val="1"/>
      <w:marLeft w:val="0"/>
      <w:marRight w:val="0"/>
      <w:marTop w:val="0"/>
      <w:marBottom w:val="0"/>
      <w:divBdr>
        <w:top w:val="none" w:sz="0" w:space="0" w:color="auto"/>
        <w:left w:val="none" w:sz="0" w:space="0" w:color="auto"/>
        <w:bottom w:val="none" w:sz="0" w:space="0" w:color="auto"/>
        <w:right w:val="none" w:sz="0" w:space="0" w:color="auto"/>
      </w:divBdr>
    </w:div>
    <w:div w:id="1054696510">
      <w:bodyDiv w:val="1"/>
      <w:marLeft w:val="0"/>
      <w:marRight w:val="0"/>
      <w:marTop w:val="0"/>
      <w:marBottom w:val="0"/>
      <w:divBdr>
        <w:top w:val="none" w:sz="0" w:space="0" w:color="auto"/>
        <w:left w:val="none" w:sz="0" w:space="0" w:color="auto"/>
        <w:bottom w:val="none" w:sz="0" w:space="0" w:color="auto"/>
        <w:right w:val="none" w:sz="0" w:space="0" w:color="auto"/>
      </w:divBdr>
    </w:div>
    <w:div w:id="1134565068">
      <w:bodyDiv w:val="1"/>
      <w:marLeft w:val="0"/>
      <w:marRight w:val="0"/>
      <w:marTop w:val="0"/>
      <w:marBottom w:val="0"/>
      <w:divBdr>
        <w:top w:val="none" w:sz="0" w:space="0" w:color="auto"/>
        <w:left w:val="none" w:sz="0" w:space="0" w:color="auto"/>
        <w:bottom w:val="none" w:sz="0" w:space="0" w:color="auto"/>
        <w:right w:val="none" w:sz="0" w:space="0" w:color="auto"/>
      </w:divBdr>
    </w:div>
    <w:div w:id="1167938606">
      <w:bodyDiv w:val="1"/>
      <w:marLeft w:val="0"/>
      <w:marRight w:val="0"/>
      <w:marTop w:val="0"/>
      <w:marBottom w:val="0"/>
      <w:divBdr>
        <w:top w:val="none" w:sz="0" w:space="0" w:color="auto"/>
        <w:left w:val="none" w:sz="0" w:space="0" w:color="auto"/>
        <w:bottom w:val="none" w:sz="0" w:space="0" w:color="auto"/>
        <w:right w:val="none" w:sz="0" w:space="0" w:color="auto"/>
      </w:divBdr>
    </w:div>
    <w:div w:id="1244872106">
      <w:bodyDiv w:val="1"/>
      <w:marLeft w:val="0"/>
      <w:marRight w:val="0"/>
      <w:marTop w:val="0"/>
      <w:marBottom w:val="0"/>
      <w:divBdr>
        <w:top w:val="none" w:sz="0" w:space="0" w:color="auto"/>
        <w:left w:val="none" w:sz="0" w:space="0" w:color="auto"/>
        <w:bottom w:val="none" w:sz="0" w:space="0" w:color="auto"/>
        <w:right w:val="none" w:sz="0" w:space="0" w:color="auto"/>
      </w:divBdr>
    </w:div>
    <w:div w:id="1410467076">
      <w:bodyDiv w:val="1"/>
      <w:marLeft w:val="0"/>
      <w:marRight w:val="0"/>
      <w:marTop w:val="0"/>
      <w:marBottom w:val="0"/>
      <w:divBdr>
        <w:top w:val="none" w:sz="0" w:space="0" w:color="auto"/>
        <w:left w:val="none" w:sz="0" w:space="0" w:color="auto"/>
        <w:bottom w:val="none" w:sz="0" w:space="0" w:color="auto"/>
        <w:right w:val="none" w:sz="0" w:space="0" w:color="auto"/>
      </w:divBdr>
    </w:div>
    <w:div w:id="1462577193">
      <w:bodyDiv w:val="1"/>
      <w:marLeft w:val="0"/>
      <w:marRight w:val="0"/>
      <w:marTop w:val="0"/>
      <w:marBottom w:val="0"/>
      <w:divBdr>
        <w:top w:val="none" w:sz="0" w:space="0" w:color="auto"/>
        <w:left w:val="none" w:sz="0" w:space="0" w:color="auto"/>
        <w:bottom w:val="none" w:sz="0" w:space="0" w:color="auto"/>
        <w:right w:val="none" w:sz="0" w:space="0" w:color="auto"/>
      </w:divBdr>
    </w:div>
    <w:div w:id="1575698452">
      <w:bodyDiv w:val="1"/>
      <w:marLeft w:val="0"/>
      <w:marRight w:val="0"/>
      <w:marTop w:val="0"/>
      <w:marBottom w:val="0"/>
      <w:divBdr>
        <w:top w:val="none" w:sz="0" w:space="0" w:color="auto"/>
        <w:left w:val="none" w:sz="0" w:space="0" w:color="auto"/>
        <w:bottom w:val="none" w:sz="0" w:space="0" w:color="auto"/>
        <w:right w:val="none" w:sz="0" w:space="0" w:color="auto"/>
      </w:divBdr>
    </w:div>
    <w:div w:id="1789738220">
      <w:bodyDiv w:val="1"/>
      <w:marLeft w:val="0"/>
      <w:marRight w:val="0"/>
      <w:marTop w:val="0"/>
      <w:marBottom w:val="0"/>
      <w:divBdr>
        <w:top w:val="none" w:sz="0" w:space="0" w:color="auto"/>
        <w:left w:val="none" w:sz="0" w:space="0" w:color="auto"/>
        <w:bottom w:val="none" w:sz="0" w:space="0" w:color="auto"/>
        <w:right w:val="none" w:sz="0" w:space="0" w:color="auto"/>
      </w:divBdr>
    </w:div>
    <w:div w:id="1828280348">
      <w:bodyDiv w:val="1"/>
      <w:marLeft w:val="0"/>
      <w:marRight w:val="0"/>
      <w:marTop w:val="0"/>
      <w:marBottom w:val="0"/>
      <w:divBdr>
        <w:top w:val="none" w:sz="0" w:space="0" w:color="auto"/>
        <w:left w:val="none" w:sz="0" w:space="0" w:color="auto"/>
        <w:bottom w:val="none" w:sz="0" w:space="0" w:color="auto"/>
        <w:right w:val="none" w:sz="0" w:space="0" w:color="auto"/>
      </w:divBdr>
    </w:div>
    <w:div w:id="190181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الر22</b:Tag>
    <b:SourceType>Report</b:SourceType>
    <b:Guid>{AB283A54-F803-4B1E-B72A-7976F1FA22EC}</b:Guid>
    <b:Author>
      <b:Author>
        <b:NameList>
          <b:Person>
            <b:Last>أحمد</b:Last>
            <b:First>الرشيدي،</b:First>
          </b:Person>
        </b:NameList>
      </b:Author>
    </b:Author>
    <b:Title>أهمية ودور استخدام الحاسوب في تطوير التعلّم والتدريب"دراسة ميدانية على أساتذة وطلبة بعض معاهد قطاع التدريب في الهيئة العامة للتعليم التطبيقي والتدريب في دولة الکويت</b:Title>
    <b:Year>2022</b:Year>
    <b:Publisher>مجلة كلية التربية كلية أسيوط</b:Publisher>
    <b:RefOrder>1</b:RefOrder>
  </b:Source>
  <b:Source>
    <b:Tag>الر19</b:Tag>
    <b:SourceType>Report</b:SourceType>
    <b:Guid>{F2E0D0A5-A599-4A2F-BF9B-E9B3B75CF1CC}</b:Guid>
    <b:Author>
      <b:Author>
        <b:NameList>
          <b:Person>
            <b:Last>منيرة</b:Last>
            <b:First>الرشيدي،</b:First>
          </b:Person>
        </b:NameList>
      </b:Author>
    </b:Author>
    <b:Title>وَاقِعُ اسْتِخْدَامِ مُعَلِّمَاتِ الحَاسِبِ الآلِيِّ للمنَصَّاتِ التَّعْلِيمِيَّةِ الإلِکْترُونيّةِ في التَّدْرِيسِ واتجَاهَاتُـهُنَّ نَحْوَهَا</b:Title>
    <b:Year>2019</b:Year>
    <b:Publisher>مجلة البحث العلمي في التربية </b:Publisher>
    <b:RefOrder>2</b:RefOrder>
  </b:Source>
  <b:Source>
    <b:Tag>درو20</b:Tag>
    <b:SourceType>Report</b:SourceType>
    <b:Guid>{0618A654-AB5D-4D4D-9019-1BF6ADF3F060}</b:Guid>
    <b:Author>
      <b:Author>
        <b:NameList>
          <b:Person>
            <b:Last>وسام</b:Last>
            <b:First>درويش،</b:First>
          </b:Person>
        </b:NameList>
      </b:Author>
    </b:Author>
    <b:Title>أهمية الحاسوب في التعليم</b:Title>
    <b:Year>2020</b:Year>
    <b:Publisher>سطور </b:Publisher>
    <b:RefOrder>3</b:RefOrder>
  </b:Source>
  <b:Source>
    <b:Tag>حسن18</b:Tag>
    <b:SourceType>Report</b:SourceType>
    <b:Guid>{B61C2E26-130D-456C-93D2-81735AD49386}</b:Guid>
    <b:Author>
      <b:Author>
        <b:NameList>
          <b:Person>
            <b:Last>سعاد</b:Last>
            <b:First>حسن،</b:First>
          </b:Person>
        </b:NameList>
      </b:Author>
    </b:Author>
    <b:Title>أثر برنامج تدريبي مستند الي نظرية الذكاء الناجح في تنمية مهارات التفكير </b:Title>
    <b:Year>2018</b:Year>
    <b:Publisher>كلية التربية جامعة أسيوط </b:Publisher>
    <b:RefOrder>4</b:RefOrder>
  </b:Source>
  <b:Source>
    <b:Tag>ماه23</b:Tag>
    <b:SourceType>Report</b:SourceType>
    <b:Guid>{B6E48116-787A-43CE-AD9B-D14C471AC109}</b:Guid>
    <b:Title>ما هو الذكاء الاصطناعي (AI)؟</b:Title>
    <b:Year>2023</b:Year>
    <b:Publisher>AWS</b:Publisher>
    <b:RefOrder>5</b:RefOrder>
  </b:Source>
  <b:Source>
    <b:Tag>جبو23</b:Tag>
    <b:SourceType>Report</b:SourceType>
    <b:Guid>{057852E4-EE5A-4AAF-9BFB-183EE5FDA092}</b:Guid>
    <b:Author>
      <b:Author>
        <b:NameList>
          <b:Person>
            <b:Last>هدي</b:Last>
            <b:First>جبور،</b:First>
          </b:Person>
        </b:NameList>
      </b:Author>
    </b:Author>
    <b:Title>الذكاء الاصطناعي: دليلك الشامل</b:Title>
    <b:Year>2023</b:Year>
    <b:Publisher>أكاديمية حسوب </b:Publisher>
    <b:RefOrder>6</b:RefOrder>
  </b:Source>
  <b:Source>
    <b:Tag>هاش12</b:Tag>
    <b:SourceType>Report</b:SourceType>
    <b:Guid>{66144D5E-7B64-4AE5-9F36-7BCFADCFF879}</b:Guid>
    <b:Author>
      <b:Author>
        <b:NameList>
          <b:Person>
            <b:Last>رضا</b:Last>
            <b:First>هاشم،</b:First>
          </b:Person>
        </b:NameList>
      </b:Author>
    </b:Author>
    <b:Title>التعليم الإلكتروني فلسفته وقيمه من وجهة نظر طلاب وأعضاء هيئة تدريس الجامعة العربية المفتوحة </b:Title>
    <b:Year>2012</b:Year>
    <b:Publisher>الدوريات المصرية </b:Publisher>
    <b:RefOrder>7</b:RefOrder>
  </b:Source>
  <b:Source>
    <b:Tag>مست23</b:Tag>
    <b:SourceType>Report</b:SourceType>
    <b:Guid>{F829FEC0-D0A9-4E0C-8B60-2BC2EBF12BD3}</b:Guid>
    <b:Title>مستقبل الذكاء الاصطناعي في التعليم: الفرص والتحديات وأهم التطبيقات</b:Title>
    <b:Year>2023</b:Year>
    <b:Publisher>اون باسيف</b:Publisher>
    <b:RefOrder>8</b:RefOrder>
  </b:Source>
</b:Sources>
</file>

<file path=customXml/itemProps1.xml><?xml version="1.0" encoding="utf-8"?>
<ds:datastoreItem xmlns:ds="http://schemas.openxmlformats.org/officeDocument/2006/customXml" ds:itemID="{8CF63E69-BD1B-473A-972A-CA9090EDF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2504</Words>
  <Characters>14278</Characters>
  <Application>Microsoft Office Word</Application>
  <DocSecurity>0</DocSecurity>
  <Lines>118</Lines>
  <Paragraphs>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sama Saad</cp:lastModifiedBy>
  <cp:revision>3</cp:revision>
  <cp:lastPrinted>2023-12-25T19:10:00Z</cp:lastPrinted>
  <dcterms:created xsi:type="dcterms:W3CDTF">2024-11-16T06:53:00Z</dcterms:created>
  <dcterms:modified xsi:type="dcterms:W3CDTF">2024-12-10T16:25:00Z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a4eeec8c-ef69-4b0f-87e9-194a2d683d76</vt:lpwstr>
  </property>
</Properties>
</file>