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48E233A0" w:rsidR="009125CE" w:rsidRPr="00D85A78" w:rsidRDefault="003D24F4">
      <w:pPr>
        <w:rPr>
          <w:rFonts w:ascii="Sakkal Majalla" w:hAnsi="Sakkal Majalla" w:cs="Sakkal Majalla"/>
          <w:b/>
          <w:bCs/>
          <w:sz w:val="28"/>
          <w:szCs w:val="28"/>
          <w:lang w:bidi="ar-EG"/>
        </w:rPr>
      </w:pPr>
      <w:r w:rsidRPr="00D85A78">
        <w:rPr>
          <w:rFonts w:ascii="Sakkal Majalla" w:hAnsi="Sakkal Majalla" w:cs="Sakkal Majalla"/>
          <w:b/>
          <w:bCs/>
          <w:sz w:val="28"/>
          <w:szCs w:val="28"/>
          <w:lang w:bidi="ar-EG"/>
        </w:rPr>
        <w:t>Midocean University</w:t>
      </w:r>
    </w:p>
    <w:p w14:paraId="1E957002" w14:textId="474095FA" w:rsidR="00F546CE" w:rsidRPr="00B93DD2" w:rsidRDefault="009125CE">
      <w:pPr>
        <w:rPr>
          <w:rFonts w:ascii="Sakkal Majalla" w:hAnsi="Sakkal Majalla" w:cs="Sakkal Majalla"/>
          <w:b/>
          <w:bCs/>
          <w:sz w:val="28"/>
          <w:szCs w:val="28"/>
          <w:rtl/>
          <w:lang w:bidi="ar-EG"/>
        </w:rPr>
      </w:pPr>
      <w:r w:rsidRPr="00B93DD2">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93DD2">
        <w:rPr>
          <w:rFonts w:ascii="Sakkal Majalla" w:hAnsi="Sakkal Majalla" w:cs="Sakkal Majalla"/>
          <w:b/>
          <w:bCs/>
          <w:sz w:val="28"/>
          <w:szCs w:val="28"/>
          <w:lang w:bidi="ar-EG"/>
        </w:rPr>
        <w:t xml:space="preserve">    </w:t>
      </w:r>
      <w:r w:rsidR="003D24F4" w:rsidRPr="00B93DD2">
        <w:rPr>
          <w:rFonts w:ascii="Sakkal Majalla" w:hAnsi="Sakkal Majalla" w:cs="Sakkal Majalla"/>
          <w:b/>
          <w:bCs/>
          <w:sz w:val="28"/>
          <w:szCs w:val="28"/>
          <w:lang w:bidi="ar-EG"/>
        </w:rPr>
        <w:t>College of Business</w:t>
      </w:r>
      <w:r w:rsidRPr="00B93DD2">
        <w:rPr>
          <w:rFonts w:ascii="Sakkal Majalla" w:hAnsi="Sakkal Majalla" w:cs="Sakkal Majalla"/>
          <w:b/>
          <w:bCs/>
          <w:sz w:val="28"/>
          <w:szCs w:val="28"/>
          <w:rtl/>
          <w:lang w:bidi="ar-EG"/>
        </w:rPr>
        <w:t xml:space="preserve"> </w:t>
      </w:r>
    </w:p>
    <w:p w14:paraId="3A7BF367" w14:textId="1EAB5B00" w:rsidR="009125CE" w:rsidRPr="00B93DD2" w:rsidRDefault="003D24F4" w:rsidP="009125CE">
      <w:pPr>
        <w:rPr>
          <w:rFonts w:ascii="Sakkal Majalla" w:hAnsi="Sakkal Majalla" w:cs="Sakkal Majalla"/>
          <w:b/>
          <w:bCs/>
          <w:sz w:val="28"/>
          <w:szCs w:val="28"/>
          <w:lang w:bidi="ar-EG"/>
        </w:rPr>
      </w:pPr>
      <w:r w:rsidRPr="00B93DD2">
        <w:rPr>
          <w:rFonts w:ascii="Sakkal Majalla" w:hAnsi="Sakkal Majalla" w:cs="Sakkal Majalla"/>
          <w:b/>
          <w:bCs/>
          <w:sz w:val="28"/>
          <w:szCs w:val="28"/>
          <w:lang w:bidi="ar-EG"/>
        </w:rPr>
        <w:t>project management</w:t>
      </w:r>
    </w:p>
    <w:p w14:paraId="3F0EB18D" w14:textId="7A37C472" w:rsidR="003D24F4" w:rsidRPr="00B93DD2" w:rsidRDefault="00D85A78" w:rsidP="00D85A78">
      <w:pPr>
        <w:tabs>
          <w:tab w:val="left" w:pos="4122"/>
        </w:tabs>
        <w:rPr>
          <w:rFonts w:ascii="Sakkal Majalla" w:hAnsi="Sakkal Majalla" w:cs="Sakkal Majalla"/>
          <w:b/>
          <w:bCs/>
          <w:sz w:val="28"/>
          <w:szCs w:val="28"/>
          <w:lang w:bidi="ar-EG"/>
        </w:rPr>
      </w:pPr>
      <w:r w:rsidRPr="00B93DD2">
        <w:rPr>
          <w:rFonts w:ascii="Sakkal Majalla" w:hAnsi="Sakkal Majalla" w:cs="Sakkal Majalla"/>
          <w:b/>
          <w:bCs/>
          <w:sz w:val="28"/>
          <w:szCs w:val="28"/>
          <w:rtl/>
          <w:lang w:bidi="ar-EG"/>
        </w:rPr>
        <w:tab/>
      </w:r>
      <w:r w:rsidRPr="00B93DD2">
        <w:rPr>
          <w:rFonts w:ascii="Sakkal Majalla" w:hAnsi="Sakkal Majalla" w:cs="Sakkal Majalla"/>
          <w:b/>
          <w:bCs/>
          <w:sz w:val="28"/>
          <w:szCs w:val="28"/>
          <w:rtl/>
          <w:lang w:bidi="ar-EG"/>
        </w:rPr>
        <w:tab/>
      </w:r>
      <w:r w:rsidRPr="00B93DD2">
        <w:rPr>
          <w:rFonts w:ascii="Sakkal Majalla" w:hAnsi="Sakkal Majalla" w:cs="Sakkal Majalla"/>
          <w:b/>
          <w:bCs/>
          <w:sz w:val="28"/>
          <w:szCs w:val="28"/>
          <w:rtl/>
          <w:lang w:bidi="ar-EG"/>
        </w:rPr>
        <w:tab/>
      </w:r>
      <w:r w:rsidRPr="00B93DD2">
        <w:rPr>
          <w:rFonts w:ascii="Sakkal Majalla" w:hAnsi="Sakkal Majalla" w:cs="Sakkal Majalla"/>
          <w:b/>
          <w:bCs/>
          <w:sz w:val="28"/>
          <w:szCs w:val="28"/>
          <w:rtl/>
          <w:lang w:bidi="ar-EG"/>
        </w:rPr>
        <w:tab/>
      </w:r>
      <w:r w:rsidRPr="00B93DD2">
        <w:rPr>
          <w:rFonts w:ascii="Sakkal Majalla" w:hAnsi="Sakkal Majalla" w:cs="Sakkal Majalla"/>
          <w:b/>
          <w:bCs/>
          <w:sz w:val="28"/>
          <w:szCs w:val="28"/>
          <w:rtl/>
          <w:lang w:bidi="ar-EG"/>
        </w:rPr>
        <w:tab/>
      </w:r>
    </w:p>
    <w:p w14:paraId="6955BCB6" w14:textId="77777777" w:rsidR="003D24F4" w:rsidRPr="00B93DD2" w:rsidRDefault="003D24F4" w:rsidP="009125CE">
      <w:pPr>
        <w:rPr>
          <w:rFonts w:asciiTheme="majorBidi" w:hAnsiTheme="majorBidi" w:cstheme="majorBidi"/>
          <w:sz w:val="24"/>
          <w:szCs w:val="24"/>
          <w:rtl/>
          <w:lang w:bidi="ar-EG"/>
        </w:rPr>
      </w:pPr>
    </w:p>
    <w:p w14:paraId="3024630C" w14:textId="77777777" w:rsidR="009125CE" w:rsidRPr="00B93DD2" w:rsidRDefault="009125CE" w:rsidP="00352B1E">
      <w:pPr>
        <w:jc w:val="center"/>
        <w:rPr>
          <w:rFonts w:asciiTheme="majorBidi" w:hAnsiTheme="majorBidi" w:cstheme="majorBidi"/>
          <w:b/>
          <w:bCs/>
          <w:sz w:val="24"/>
          <w:szCs w:val="24"/>
          <w:lang w:bidi="ar-EG"/>
        </w:rPr>
      </w:pPr>
    </w:p>
    <w:p w14:paraId="6966A507" w14:textId="77777777" w:rsidR="00352B1E" w:rsidRPr="00B93DD2" w:rsidRDefault="00352B1E" w:rsidP="00352B1E">
      <w:pPr>
        <w:spacing w:line="480" w:lineRule="auto"/>
        <w:jc w:val="center"/>
        <w:rPr>
          <w:rFonts w:asciiTheme="majorBidi" w:hAnsiTheme="majorBidi" w:cstheme="majorBidi"/>
          <w:b/>
          <w:bCs/>
          <w:sz w:val="24"/>
          <w:szCs w:val="24"/>
        </w:rPr>
      </w:pPr>
      <w:r w:rsidRPr="00B93DD2">
        <w:rPr>
          <w:rFonts w:asciiTheme="majorBidi" w:hAnsiTheme="majorBidi" w:cstheme="majorBidi"/>
          <w:b/>
          <w:bCs/>
          <w:sz w:val="24"/>
          <w:szCs w:val="24"/>
        </w:rPr>
        <w:t>Significance of Risk Management in Project Success and Continuity: An Analysis of Effective Methodologies</w:t>
      </w:r>
    </w:p>
    <w:p w14:paraId="1E060E7D" w14:textId="77777777" w:rsidR="00352B1E" w:rsidRPr="00B93DD2" w:rsidRDefault="00352B1E" w:rsidP="00352B1E">
      <w:pPr>
        <w:jc w:val="center"/>
        <w:rPr>
          <w:rFonts w:asciiTheme="majorBidi" w:hAnsiTheme="majorBidi" w:cstheme="majorBidi"/>
          <w:sz w:val="24"/>
          <w:szCs w:val="24"/>
          <w:rtl/>
          <w:lang w:bidi="ar-EG"/>
        </w:rPr>
      </w:pPr>
    </w:p>
    <w:p w14:paraId="232F19A4" w14:textId="77777777" w:rsidR="009125CE" w:rsidRPr="00B93DD2" w:rsidRDefault="009125CE" w:rsidP="009125CE">
      <w:pPr>
        <w:jc w:val="center"/>
        <w:rPr>
          <w:rFonts w:asciiTheme="majorBidi" w:hAnsiTheme="majorBidi" w:cstheme="majorBidi"/>
          <w:sz w:val="24"/>
          <w:szCs w:val="24"/>
          <w:rtl/>
          <w:lang w:bidi="ar-EG"/>
        </w:rPr>
      </w:pPr>
    </w:p>
    <w:p w14:paraId="0EB57E30" w14:textId="77777777" w:rsidR="009125CE" w:rsidRPr="00B93DD2" w:rsidRDefault="009125CE" w:rsidP="009125CE">
      <w:pPr>
        <w:jc w:val="center"/>
        <w:rPr>
          <w:rFonts w:asciiTheme="majorBidi" w:hAnsiTheme="majorBidi" w:cstheme="majorBidi"/>
          <w:b/>
          <w:bCs/>
          <w:sz w:val="24"/>
          <w:szCs w:val="24"/>
          <w:rtl/>
          <w:lang w:bidi="ar-EG"/>
        </w:rPr>
      </w:pPr>
    </w:p>
    <w:p w14:paraId="751A7E65" w14:textId="1814E996" w:rsidR="009125CE" w:rsidRPr="00B93DD2" w:rsidRDefault="003D24F4" w:rsidP="009125CE">
      <w:pPr>
        <w:jc w:val="center"/>
        <w:rPr>
          <w:rFonts w:asciiTheme="majorBidi" w:hAnsiTheme="majorBidi" w:cstheme="majorBidi"/>
          <w:b/>
          <w:bCs/>
          <w:sz w:val="24"/>
          <w:szCs w:val="24"/>
          <w:rtl/>
          <w:lang w:bidi="ar-EG"/>
        </w:rPr>
      </w:pPr>
      <w:r w:rsidRPr="00B93DD2">
        <w:rPr>
          <w:rFonts w:asciiTheme="majorBidi" w:hAnsiTheme="majorBidi" w:cstheme="majorBidi"/>
          <w:b/>
          <w:bCs/>
          <w:sz w:val="24"/>
          <w:szCs w:val="24"/>
          <w:lang w:bidi="ar-EG"/>
        </w:rPr>
        <w:t>Student name:</w:t>
      </w:r>
    </w:p>
    <w:p w14:paraId="76AA45C9" w14:textId="7251ADA3" w:rsidR="009125CE" w:rsidRPr="00B93DD2" w:rsidRDefault="003D24F4" w:rsidP="009125CE">
      <w:pPr>
        <w:jc w:val="center"/>
        <w:rPr>
          <w:rFonts w:asciiTheme="majorBidi" w:hAnsiTheme="majorBidi" w:cstheme="majorBidi"/>
          <w:b/>
          <w:bCs/>
          <w:sz w:val="24"/>
          <w:szCs w:val="24"/>
          <w:rtl/>
          <w:lang w:bidi="ar-EG"/>
        </w:rPr>
      </w:pPr>
      <w:r w:rsidRPr="00B93DD2">
        <w:rPr>
          <w:rFonts w:asciiTheme="majorBidi" w:hAnsiTheme="majorBidi" w:cstheme="majorBidi"/>
          <w:b/>
          <w:bCs/>
          <w:sz w:val="24"/>
          <w:szCs w:val="24"/>
          <w:lang w:bidi="ar-EG"/>
        </w:rPr>
        <w:t>Nasser Turqi Aldosari.</w:t>
      </w:r>
    </w:p>
    <w:p w14:paraId="3D3CBDF8" w14:textId="77777777" w:rsidR="009125CE" w:rsidRPr="00B93DD2" w:rsidRDefault="009125CE" w:rsidP="009125CE">
      <w:pPr>
        <w:jc w:val="center"/>
        <w:rPr>
          <w:rFonts w:asciiTheme="majorBidi" w:hAnsiTheme="majorBidi" w:cstheme="majorBidi"/>
          <w:b/>
          <w:bCs/>
          <w:sz w:val="24"/>
          <w:szCs w:val="24"/>
          <w:rtl/>
          <w:lang w:bidi="ar-EG"/>
        </w:rPr>
      </w:pPr>
    </w:p>
    <w:p w14:paraId="58D6152F" w14:textId="77777777" w:rsidR="009125CE" w:rsidRPr="00B93DD2" w:rsidRDefault="009125CE" w:rsidP="009125CE">
      <w:pPr>
        <w:jc w:val="center"/>
        <w:rPr>
          <w:rFonts w:asciiTheme="majorBidi" w:hAnsiTheme="majorBidi" w:cstheme="majorBidi"/>
          <w:b/>
          <w:bCs/>
          <w:sz w:val="24"/>
          <w:szCs w:val="24"/>
          <w:rtl/>
          <w:lang w:bidi="ar-EG"/>
        </w:rPr>
      </w:pPr>
    </w:p>
    <w:p w14:paraId="5F4EE2DE" w14:textId="648DAEAB" w:rsidR="009125CE" w:rsidRPr="00B93DD2" w:rsidRDefault="003D24F4" w:rsidP="009125CE">
      <w:pPr>
        <w:jc w:val="center"/>
        <w:rPr>
          <w:rFonts w:asciiTheme="majorBidi" w:hAnsiTheme="majorBidi" w:cstheme="majorBidi"/>
          <w:b/>
          <w:bCs/>
          <w:sz w:val="24"/>
          <w:szCs w:val="24"/>
          <w:rtl/>
          <w:lang w:bidi="ar-EG"/>
        </w:rPr>
      </w:pPr>
      <w:r w:rsidRPr="00B93DD2">
        <w:rPr>
          <w:rFonts w:asciiTheme="majorBidi" w:hAnsiTheme="majorBidi" w:cstheme="majorBidi"/>
          <w:b/>
          <w:bCs/>
          <w:sz w:val="24"/>
          <w:szCs w:val="24"/>
          <w:lang w:bidi="ar-EG"/>
        </w:rPr>
        <w:t>Advisory name:</w:t>
      </w:r>
    </w:p>
    <w:p w14:paraId="2EFA31CD" w14:textId="4CFBC8C3" w:rsidR="009125CE" w:rsidRPr="00B93DD2" w:rsidRDefault="003D24F4" w:rsidP="009125CE">
      <w:pPr>
        <w:jc w:val="center"/>
        <w:rPr>
          <w:rFonts w:asciiTheme="majorBidi" w:hAnsiTheme="majorBidi" w:cstheme="majorBidi"/>
          <w:b/>
          <w:bCs/>
          <w:sz w:val="24"/>
          <w:szCs w:val="24"/>
          <w:rtl/>
          <w:lang w:bidi="ar-EG"/>
        </w:rPr>
      </w:pPr>
      <w:r w:rsidRPr="00B93DD2">
        <w:rPr>
          <w:rFonts w:asciiTheme="majorBidi" w:hAnsiTheme="majorBidi" w:cstheme="majorBidi"/>
          <w:b/>
          <w:bCs/>
          <w:sz w:val="24"/>
          <w:szCs w:val="24"/>
          <w:lang w:bidi="ar-EG"/>
        </w:rPr>
        <w:t>Alfasial Abdulhamed Mohammed.</w:t>
      </w:r>
    </w:p>
    <w:p w14:paraId="16CF2D6A" w14:textId="77777777" w:rsidR="009125CE" w:rsidRPr="00B93DD2" w:rsidRDefault="009125CE" w:rsidP="009125CE">
      <w:pPr>
        <w:jc w:val="center"/>
        <w:rPr>
          <w:rFonts w:asciiTheme="majorBidi" w:hAnsiTheme="majorBidi" w:cstheme="majorBidi"/>
          <w:b/>
          <w:bCs/>
          <w:sz w:val="24"/>
          <w:szCs w:val="24"/>
          <w:rtl/>
          <w:lang w:bidi="ar-EG"/>
        </w:rPr>
      </w:pPr>
    </w:p>
    <w:p w14:paraId="22738CC6" w14:textId="77777777" w:rsidR="009125CE" w:rsidRPr="00B93DD2" w:rsidRDefault="009125CE" w:rsidP="009125CE">
      <w:pPr>
        <w:jc w:val="center"/>
        <w:rPr>
          <w:rFonts w:asciiTheme="majorBidi" w:hAnsiTheme="majorBidi" w:cstheme="majorBidi"/>
          <w:b/>
          <w:bCs/>
          <w:sz w:val="24"/>
          <w:szCs w:val="24"/>
          <w:rtl/>
          <w:lang w:bidi="ar-EG"/>
        </w:rPr>
      </w:pPr>
    </w:p>
    <w:p w14:paraId="14480418" w14:textId="5F3D9BE7" w:rsidR="009125CE" w:rsidRPr="00B93DD2" w:rsidRDefault="006E74B6" w:rsidP="006E74B6">
      <w:pPr>
        <w:jc w:val="center"/>
        <w:rPr>
          <w:rFonts w:asciiTheme="majorBidi" w:hAnsiTheme="majorBidi" w:cstheme="majorBidi"/>
          <w:b/>
          <w:bCs/>
          <w:sz w:val="24"/>
          <w:szCs w:val="24"/>
          <w:rtl/>
          <w:lang w:bidi="ar-EG"/>
        </w:rPr>
      </w:pPr>
      <w:r w:rsidRPr="00B93DD2">
        <w:rPr>
          <w:rFonts w:asciiTheme="majorBidi" w:hAnsiTheme="majorBidi" w:cstheme="majorBidi"/>
          <w:b/>
          <w:bCs/>
          <w:sz w:val="24"/>
          <w:szCs w:val="24"/>
          <w:lang w:bidi="ar-EG"/>
        </w:rPr>
        <w:t>Publication year:</w:t>
      </w:r>
    </w:p>
    <w:p w14:paraId="0ECF42F7" w14:textId="14673BE9" w:rsidR="009125CE" w:rsidRPr="00B93DD2" w:rsidRDefault="009125CE" w:rsidP="009125CE">
      <w:pPr>
        <w:jc w:val="center"/>
        <w:rPr>
          <w:rFonts w:asciiTheme="majorBidi" w:hAnsiTheme="majorBidi" w:cstheme="majorBidi"/>
          <w:b/>
          <w:bCs/>
          <w:sz w:val="24"/>
          <w:szCs w:val="24"/>
          <w:lang w:bidi="ar-EG"/>
        </w:rPr>
      </w:pPr>
      <w:r w:rsidRPr="00B93DD2">
        <w:rPr>
          <w:rFonts w:asciiTheme="majorBidi" w:hAnsiTheme="majorBidi" w:cstheme="majorBidi"/>
          <w:b/>
          <w:bCs/>
          <w:sz w:val="24"/>
          <w:szCs w:val="24"/>
          <w:rtl/>
          <w:lang w:bidi="ar-EG"/>
        </w:rPr>
        <w:t>202</w:t>
      </w:r>
      <w:r w:rsidR="00E92C14" w:rsidRPr="00B93DD2">
        <w:rPr>
          <w:rFonts w:asciiTheme="majorBidi" w:hAnsiTheme="majorBidi" w:cstheme="majorBidi" w:hint="cs"/>
          <w:b/>
          <w:bCs/>
          <w:sz w:val="24"/>
          <w:szCs w:val="24"/>
          <w:rtl/>
          <w:lang w:bidi="ar-EG"/>
        </w:rPr>
        <w:t>4</w:t>
      </w:r>
    </w:p>
    <w:p w14:paraId="5DBA947E" w14:textId="77777777" w:rsidR="009125CE" w:rsidRPr="00B93DD2" w:rsidRDefault="009125CE" w:rsidP="009125CE">
      <w:pPr>
        <w:jc w:val="center"/>
        <w:rPr>
          <w:rFonts w:asciiTheme="majorBidi" w:hAnsiTheme="majorBidi" w:cstheme="majorBidi"/>
          <w:b/>
          <w:bCs/>
          <w:sz w:val="24"/>
          <w:szCs w:val="24"/>
          <w:rtl/>
          <w:lang w:bidi="ar-EG"/>
        </w:rPr>
      </w:pPr>
    </w:p>
    <w:p w14:paraId="71099ADB" w14:textId="77777777" w:rsidR="009125CE" w:rsidRPr="00B93DD2" w:rsidRDefault="009125CE" w:rsidP="00A81541">
      <w:pPr>
        <w:spacing w:line="480" w:lineRule="auto"/>
        <w:jc w:val="right"/>
        <w:rPr>
          <w:rFonts w:asciiTheme="majorBidi" w:hAnsiTheme="majorBidi" w:cstheme="majorBidi"/>
          <w:b/>
          <w:bCs/>
          <w:sz w:val="24"/>
          <w:szCs w:val="24"/>
          <w:rtl/>
          <w:lang w:bidi="ar-EG"/>
        </w:rPr>
      </w:pPr>
    </w:p>
    <w:p w14:paraId="6B1F748A" w14:textId="77777777" w:rsidR="00320895" w:rsidRPr="00B93DD2" w:rsidRDefault="00320895" w:rsidP="00502868">
      <w:pPr>
        <w:spacing w:line="480" w:lineRule="auto"/>
        <w:jc w:val="right"/>
        <w:rPr>
          <w:rFonts w:asciiTheme="majorBidi" w:hAnsiTheme="majorBidi" w:cstheme="majorBidi"/>
          <w:b/>
          <w:bCs/>
          <w:sz w:val="24"/>
          <w:szCs w:val="24"/>
        </w:rPr>
      </w:pPr>
    </w:p>
    <w:p w14:paraId="53D4C876" w14:textId="77777777" w:rsidR="00352B1E" w:rsidRPr="00B93DD2" w:rsidRDefault="00352B1E" w:rsidP="00B35D14">
      <w:pPr>
        <w:spacing w:line="480" w:lineRule="auto"/>
        <w:jc w:val="right"/>
        <w:rPr>
          <w:rFonts w:asciiTheme="majorBidi" w:hAnsiTheme="majorBidi" w:cstheme="majorBidi"/>
          <w:b/>
          <w:bCs/>
          <w:sz w:val="24"/>
          <w:szCs w:val="24"/>
        </w:rPr>
      </w:pPr>
    </w:p>
    <w:p w14:paraId="32EDD678" w14:textId="77777777" w:rsidR="00352B1E" w:rsidRPr="00B93DD2" w:rsidRDefault="00352B1E" w:rsidP="00B35D14">
      <w:pPr>
        <w:spacing w:line="480" w:lineRule="auto"/>
        <w:jc w:val="right"/>
        <w:rPr>
          <w:rFonts w:asciiTheme="majorBidi" w:hAnsiTheme="majorBidi" w:cstheme="majorBidi"/>
          <w:b/>
          <w:bCs/>
          <w:sz w:val="24"/>
          <w:szCs w:val="24"/>
        </w:rPr>
      </w:pPr>
    </w:p>
    <w:p w14:paraId="6BC1E13C" w14:textId="77777777" w:rsidR="00E17629" w:rsidRPr="00B93DD2" w:rsidRDefault="00E17629" w:rsidP="00B35D14">
      <w:pPr>
        <w:spacing w:line="480" w:lineRule="auto"/>
        <w:jc w:val="right"/>
        <w:rPr>
          <w:rFonts w:asciiTheme="majorBidi" w:hAnsiTheme="majorBidi" w:cstheme="majorBidi"/>
          <w:b/>
          <w:bCs/>
          <w:sz w:val="24"/>
          <w:szCs w:val="24"/>
        </w:rPr>
      </w:pPr>
    </w:p>
    <w:p w14:paraId="52E10313" w14:textId="77777777" w:rsidR="00E17629" w:rsidRPr="00B93DD2" w:rsidRDefault="00E17629" w:rsidP="00B35D14">
      <w:pPr>
        <w:spacing w:line="480" w:lineRule="auto"/>
        <w:jc w:val="right"/>
        <w:rPr>
          <w:rFonts w:asciiTheme="majorBidi" w:hAnsiTheme="majorBidi" w:cstheme="majorBidi"/>
          <w:b/>
          <w:bCs/>
          <w:sz w:val="24"/>
          <w:szCs w:val="24"/>
        </w:rPr>
      </w:pPr>
    </w:p>
    <w:p w14:paraId="33C3A8D8" w14:textId="77777777" w:rsidR="00E17629" w:rsidRPr="00B93DD2" w:rsidRDefault="00E17629" w:rsidP="00B35D14">
      <w:pPr>
        <w:spacing w:line="480" w:lineRule="auto"/>
        <w:jc w:val="right"/>
        <w:rPr>
          <w:rFonts w:asciiTheme="majorBidi" w:hAnsiTheme="majorBidi" w:cstheme="majorBidi"/>
          <w:b/>
          <w:bCs/>
          <w:sz w:val="24"/>
          <w:szCs w:val="24"/>
        </w:rPr>
      </w:pPr>
    </w:p>
    <w:p w14:paraId="1C6F370F" w14:textId="77777777" w:rsidR="00E17629" w:rsidRPr="00B93DD2" w:rsidRDefault="00E17629" w:rsidP="00B35D14">
      <w:pPr>
        <w:spacing w:line="480" w:lineRule="auto"/>
        <w:jc w:val="right"/>
        <w:rPr>
          <w:rFonts w:asciiTheme="majorBidi" w:hAnsiTheme="majorBidi" w:cstheme="majorBidi"/>
          <w:b/>
          <w:bCs/>
          <w:sz w:val="24"/>
          <w:szCs w:val="24"/>
        </w:rPr>
      </w:pPr>
    </w:p>
    <w:p w14:paraId="23E3FBD1" w14:textId="77777777" w:rsidR="00E17629" w:rsidRPr="00B93DD2" w:rsidRDefault="00E17629" w:rsidP="00B35D14">
      <w:pPr>
        <w:spacing w:line="480" w:lineRule="auto"/>
        <w:jc w:val="right"/>
        <w:rPr>
          <w:rFonts w:asciiTheme="majorBidi" w:hAnsiTheme="majorBidi" w:cstheme="majorBidi"/>
          <w:b/>
          <w:bCs/>
          <w:sz w:val="24"/>
          <w:szCs w:val="24"/>
        </w:rPr>
      </w:pPr>
    </w:p>
    <w:p w14:paraId="6320F519" w14:textId="77777777" w:rsidR="00E17629" w:rsidRPr="00B93DD2" w:rsidRDefault="00E17629" w:rsidP="00B35D14">
      <w:pPr>
        <w:spacing w:line="480" w:lineRule="auto"/>
        <w:jc w:val="right"/>
        <w:rPr>
          <w:rFonts w:asciiTheme="majorBidi" w:hAnsiTheme="majorBidi" w:cstheme="majorBidi"/>
          <w:b/>
          <w:bCs/>
          <w:sz w:val="24"/>
          <w:szCs w:val="24"/>
        </w:rPr>
      </w:pPr>
    </w:p>
    <w:p w14:paraId="604E6D71" w14:textId="77777777" w:rsidR="00E17629" w:rsidRPr="00B93DD2" w:rsidRDefault="00E17629" w:rsidP="00B35D14">
      <w:pPr>
        <w:spacing w:line="480" w:lineRule="auto"/>
        <w:jc w:val="right"/>
        <w:rPr>
          <w:rFonts w:asciiTheme="majorBidi" w:hAnsiTheme="majorBidi" w:cstheme="majorBidi"/>
          <w:b/>
          <w:bCs/>
          <w:sz w:val="24"/>
          <w:szCs w:val="24"/>
        </w:rPr>
      </w:pPr>
    </w:p>
    <w:p w14:paraId="26ECD429" w14:textId="77777777" w:rsidR="00E17629" w:rsidRPr="00B93DD2" w:rsidRDefault="00E17629" w:rsidP="00B35D14">
      <w:pPr>
        <w:spacing w:line="480" w:lineRule="auto"/>
        <w:jc w:val="right"/>
        <w:rPr>
          <w:rFonts w:asciiTheme="majorBidi" w:hAnsiTheme="majorBidi" w:cstheme="majorBidi"/>
          <w:b/>
          <w:bCs/>
          <w:sz w:val="28"/>
          <w:szCs w:val="28"/>
        </w:rPr>
      </w:pPr>
    </w:p>
    <w:p w14:paraId="4BBF69B0" w14:textId="5F884ED1" w:rsidR="00873ED5" w:rsidRPr="00B93DD2" w:rsidRDefault="00E17629" w:rsidP="00E17629">
      <w:pPr>
        <w:pStyle w:val="ListParagraph"/>
        <w:spacing w:line="480" w:lineRule="auto"/>
        <w:ind w:left="3180"/>
        <w:rPr>
          <w:rFonts w:asciiTheme="majorBidi" w:hAnsiTheme="majorBidi" w:cstheme="majorBidi"/>
          <w:b/>
          <w:bCs/>
          <w:sz w:val="24"/>
          <w:szCs w:val="24"/>
        </w:rPr>
      </w:pPr>
      <w:r w:rsidRPr="00B93DD2">
        <w:rPr>
          <w:rFonts w:asciiTheme="majorBidi" w:hAnsiTheme="majorBidi" w:cstheme="majorBidi"/>
          <w:b/>
          <w:bCs/>
          <w:sz w:val="28"/>
          <w:szCs w:val="28"/>
        </w:rPr>
        <w:t>First Chapter: Introduction.</w:t>
      </w:r>
    </w:p>
    <w:p w14:paraId="0961CAE5" w14:textId="77777777" w:rsidR="00E17629" w:rsidRPr="00B93DD2" w:rsidRDefault="00E17629" w:rsidP="00E17629">
      <w:pPr>
        <w:spacing w:line="480" w:lineRule="auto"/>
        <w:jc w:val="right"/>
        <w:rPr>
          <w:rFonts w:asciiTheme="majorBidi" w:hAnsiTheme="majorBidi" w:cstheme="majorBidi"/>
          <w:b/>
          <w:bCs/>
          <w:sz w:val="24"/>
          <w:szCs w:val="24"/>
        </w:rPr>
      </w:pPr>
    </w:p>
    <w:p w14:paraId="058D9BFB" w14:textId="77777777" w:rsidR="00E17629" w:rsidRPr="00B93DD2" w:rsidRDefault="00E17629" w:rsidP="00E17629">
      <w:pPr>
        <w:spacing w:line="480" w:lineRule="auto"/>
        <w:jc w:val="right"/>
        <w:rPr>
          <w:rFonts w:asciiTheme="majorBidi" w:hAnsiTheme="majorBidi" w:cstheme="majorBidi"/>
          <w:b/>
          <w:bCs/>
          <w:sz w:val="24"/>
          <w:szCs w:val="24"/>
        </w:rPr>
      </w:pPr>
    </w:p>
    <w:p w14:paraId="7E196886" w14:textId="77777777" w:rsidR="00E17629" w:rsidRPr="00B93DD2" w:rsidRDefault="00E17629" w:rsidP="00E17629">
      <w:pPr>
        <w:spacing w:line="480" w:lineRule="auto"/>
        <w:jc w:val="right"/>
        <w:rPr>
          <w:rFonts w:asciiTheme="majorBidi" w:hAnsiTheme="majorBidi" w:cstheme="majorBidi"/>
          <w:b/>
          <w:bCs/>
          <w:sz w:val="24"/>
          <w:szCs w:val="24"/>
        </w:rPr>
      </w:pPr>
    </w:p>
    <w:p w14:paraId="3A9DBF28" w14:textId="77777777" w:rsidR="00E17629" w:rsidRPr="00B93DD2" w:rsidRDefault="00E17629" w:rsidP="00E17629">
      <w:pPr>
        <w:spacing w:line="480" w:lineRule="auto"/>
        <w:jc w:val="right"/>
        <w:rPr>
          <w:rFonts w:asciiTheme="majorBidi" w:hAnsiTheme="majorBidi" w:cstheme="majorBidi"/>
          <w:b/>
          <w:bCs/>
          <w:sz w:val="24"/>
          <w:szCs w:val="24"/>
        </w:rPr>
      </w:pPr>
    </w:p>
    <w:p w14:paraId="3A181ABA" w14:textId="77777777" w:rsidR="00E17629" w:rsidRPr="00B93DD2" w:rsidRDefault="00E17629" w:rsidP="00E17629">
      <w:pPr>
        <w:spacing w:line="480" w:lineRule="auto"/>
        <w:jc w:val="right"/>
        <w:rPr>
          <w:rFonts w:asciiTheme="majorBidi" w:hAnsiTheme="majorBidi" w:cstheme="majorBidi"/>
          <w:b/>
          <w:bCs/>
          <w:sz w:val="24"/>
          <w:szCs w:val="24"/>
        </w:rPr>
      </w:pPr>
    </w:p>
    <w:p w14:paraId="522E904F" w14:textId="77777777" w:rsidR="00E17629" w:rsidRPr="00B93DD2" w:rsidRDefault="00E17629" w:rsidP="00E17629">
      <w:pPr>
        <w:spacing w:line="480" w:lineRule="auto"/>
        <w:jc w:val="right"/>
        <w:rPr>
          <w:rFonts w:asciiTheme="majorBidi" w:hAnsiTheme="majorBidi" w:cstheme="majorBidi"/>
          <w:b/>
          <w:bCs/>
          <w:sz w:val="24"/>
          <w:szCs w:val="24"/>
        </w:rPr>
      </w:pPr>
    </w:p>
    <w:p w14:paraId="7374A72C" w14:textId="77777777" w:rsidR="00E17629" w:rsidRPr="00B93DD2" w:rsidRDefault="00E17629" w:rsidP="00E17629">
      <w:pPr>
        <w:spacing w:line="480" w:lineRule="auto"/>
        <w:jc w:val="right"/>
        <w:rPr>
          <w:rFonts w:asciiTheme="majorBidi" w:hAnsiTheme="majorBidi" w:cstheme="majorBidi"/>
          <w:b/>
          <w:bCs/>
          <w:sz w:val="24"/>
          <w:szCs w:val="24"/>
        </w:rPr>
      </w:pPr>
    </w:p>
    <w:p w14:paraId="394832BD" w14:textId="77777777" w:rsidR="00E17629" w:rsidRPr="00B93DD2" w:rsidRDefault="00E17629" w:rsidP="00E17629">
      <w:pPr>
        <w:spacing w:line="480" w:lineRule="auto"/>
        <w:jc w:val="right"/>
        <w:rPr>
          <w:rFonts w:asciiTheme="majorBidi" w:hAnsiTheme="majorBidi" w:cstheme="majorBidi"/>
          <w:b/>
          <w:bCs/>
          <w:sz w:val="24"/>
          <w:szCs w:val="24"/>
        </w:rPr>
      </w:pPr>
    </w:p>
    <w:p w14:paraId="296FE719" w14:textId="77777777" w:rsidR="00E17629" w:rsidRPr="00B93DD2" w:rsidRDefault="00E17629" w:rsidP="00E17629">
      <w:pPr>
        <w:spacing w:line="480" w:lineRule="auto"/>
        <w:jc w:val="right"/>
        <w:rPr>
          <w:rFonts w:asciiTheme="majorBidi" w:hAnsiTheme="majorBidi" w:cstheme="majorBidi"/>
          <w:b/>
          <w:bCs/>
          <w:sz w:val="24"/>
          <w:szCs w:val="24"/>
        </w:rPr>
      </w:pPr>
    </w:p>
    <w:p w14:paraId="62BC4E1C" w14:textId="77777777" w:rsidR="00E17629" w:rsidRPr="00B93DD2" w:rsidRDefault="00E17629" w:rsidP="00E17629">
      <w:pPr>
        <w:spacing w:line="480" w:lineRule="auto"/>
        <w:jc w:val="right"/>
        <w:rPr>
          <w:rFonts w:asciiTheme="majorBidi" w:hAnsiTheme="majorBidi" w:cstheme="majorBidi"/>
          <w:b/>
          <w:bCs/>
          <w:sz w:val="24"/>
          <w:szCs w:val="24"/>
        </w:rPr>
      </w:pPr>
    </w:p>
    <w:p w14:paraId="10AB503C" w14:textId="77777777" w:rsidR="00E17629" w:rsidRPr="00B93DD2" w:rsidRDefault="00E17629" w:rsidP="00CF3A47">
      <w:pPr>
        <w:spacing w:line="480" w:lineRule="auto"/>
        <w:ind w:right="120"/>
        <w:jc w:val="right"/>
        <w:rPr>
          <w:rFonts w:asciiTheme="majorBidi" w:hAnsiTheme="majorBidi" w:cstheme="majorBidi"/>
          <w:b/>
          <w:bCs/>
          <w:sz w:val="24"/>
          <w:szCs w:val="24"/>
        </w:rPr>
      </w:pPr>
    </w:p>
    <w:p w14:paraId="16112EB0" w14:textId="77777777" w:rsidR="00873ED5" w:rsidRPr="00B93DD2" w:rsidRDefault="00873ED5" w:rsidP="00873ED5">
      <w:pPr>
        <w:spacing w:line="480" w:lineRule="auto"/>
        <w:jc w:val="right"/>
        <w:rPr>
          <w:rFonts w:asciiTheme="majorBidi" w:hAnsiTheme="majorBidi" w:cstheme="majorBidi"/>
          <w:b/>
          <w:bCs/>
          <w:sz w:val="24"/>
          <w:szCs w:val="24"/>
        </w:rPr>
      </w:pPr>
      <w:r w:rsidRPr="00B93DD2">
        <w:rPr>
          <w:rFonts w:asciiTheme="majorBidi" w:hAnsiTheme="majorBidi" w:cstheme="majorBidi"/>
          <w:b/>
          <w:bCs/>
          <w:sz w:val="24"/>
          <w:szCs w:val="24"/>
        </w:rPr>
        <w:t>Background information:</w:t>
      </w:r>
    </w:p>
    <w:p w14:paraId="73CD957D" w14:textId="673CFB84" w:rsidR="00B35D14" w:rsidRPr="00B93DD2" w:rsidRDefault="00B35D14" w:rsidP="00873ED5">
      <w:pPr>
        <w:spacing w:line="480" w:lineRule="auto"/>
        <w:jc w:val="right"/>
        <w:rPr>
          <w:rFonts w:asciiTheme="majorBidi" w:hAnsiTheme="majorBidi" w:cstheme="majorBidi"/>
          <w:b/>
          <w:bCs/>
          <w:sz w:val="24"/>
          <w:szCs w:val="24"/>
        </w:rPr>
      </w:pPr>
      <w:r w:rsidRPr="00B93DD2">
        <w:rPr>
          <w:rFonts w:asciiTheme="majorBidi" w:hAnsiTheme="majorBidi" w:cstheme="majorBidi"/>
          <w:b/>
          <w:bCs/>
          <w:sz w:val="24"/>
          <w:szCs w:val="24"/>
        </w:rPr>
        <w:t>During the execution of the project milestones, there is always uncertainty about the positive performance of the project. The unforeseeable obstruction interferences at any stage of the project could be managed before time, but it would be difficult to bring the project into progress when it had been initiated and flaws had been appeared during the process. Consequently, it has been necessary to minimize the probability of the negative occurrence for the successful completion of the project. This study aims to bring forward the risk management of projects that offer a systematic and realistic approach to resolving mergers and acquisitions which the necessary methodologies provide a system beyond the capital budgeting process and provide important benefits by increasing continuity and profitability in the long-term.</w:t>
      </w:r>
    </w:p>
    <w:p w14:paraId="722A2F81" w14:textId="77777777" w:rsidR="00873ED5" w:rsidRPr="00B93DD2" w:rsidRDefault="00873ED5" w:rsidP="00873ED5">
      <w:pPr>
        <w:spacing w:line="480" w:lineRule="auto"/>
        <w:jc w:val="right"/>
        <w:rPr>
          <w:rFonts w:asciiTheme="majorBidi" w:hAnsiTheme="majorBidi" w:cstheme="majorBidi"/>
          <w:b/>
          <w:bCs/>
          <w:sz w:val="24"/>
          <w:szCs w:val="24"/>
        </w:rPr>
      </w:pPr>
    </w:p>
    <w:p w14:paraId="2E30930A" w14:textId="76A02278" w:rsidR="00873ED5" w:rsidRPr="00B93DD2" w:rsidRDefault="00873ED5" w:rsidP="00B35D14">
      <w:pPr>
        <w:spacing w:line="480" w:lineRule="auto"/>
        <w:jc w:val="right"/>
        <w:rPr>
          <w:rFonts w:asciiTheme="majorBidi" w:hAnsiTheme="majorBidi" w:cstheme="majorBidi"/>
          <w:b/>
          <w:bCs/>
          <w:sz w:val="24"/>
          <w:szCs w:val="24"/>
        </w:rPr>
      </w:pPr>
      <w:r w:rsidRPr="00B93DD2">
        <w:rPr>
          <w:rFonts w:asciiTheme="majorBidi" w:hAnsiTheme="majorBidi" w:cstheme="majorBidi"/>
          <w:b/>
          <w:bCs/>
          <w:sz w:val="24"/>
          <w:szCs w:val="24"/>
        </w:rPr>
        <w:t xml:space="preserve">The critical issue related to the study: </w:t>
      </w:r>
    </w:p>
    <w:p w14:paraId="58CDE4CD" w14:textId="77777777" w:rsidR="00873ED5" w:rsidRPr="00873ED5" w:rsidRDefault="00873ED5" w:rsidP="00873ED5">
      <w:pPr>
        <w:spacing w:line="480" w:lineRule="auto"/>
        <w:jc w:val="right"/>
        <w:rPr>
          <w:rFonts w:asciiTheme="majorBidi" w:hAnsiTheme="majorBidi" w:cstheme="majorBidi"/>
          <w:b/>
          <w:bCs/>
          <w:sz w:val="24"/>
          <w:szCs w:val="24"/>
        </w:rPr>
      </w:pPr>
      <w:r w:rsidRPr="00873ED5">
        <w:rPr>
          <w:rFonts w:asciiTheme="majorBidi" w:hAnsiTheme="majorBidi" w:cstheme="majorBidi"/>
          <w:b/>
          <w:bCs/>
          <w:sz w:val="24"/>
          <w:szCs w:val="24"/>
        </w:rPr>
        <w:t>Writing a study on the "Significance of Risk Management in Project Success and Continuity: An Analysis of Effective Methodologies" presents several challenges that researchers must navigate. These challenges can be categorized into methodological, theoretical, and practical issues, which are crucial for ensuring the robustness and relevance of the research.</w:t>
      </w:r>
    </w:p>
    <w:p w14:paraId="6DCF6004" w14:textId="77777777" w:rsidR="00873ED5" w:rsidRPr="00873ED5" w:rsidRDefault="00873ED5" w:rsidP="00873ED5">
      <w:pPr>
        <w:spacing w:line="480" w:lineRule="auto"/>
        <w:jc w:val="right"/>
        <w:rPr>
          <w:rFonts w:asciiTheme="majorBidi" w:hAnsiTheme="majorBidi" w:cstheme="majorBidi"/>
          <w:b/>
          <w:bCs/>
          <w:sz w:val="24"/>
          <w:szCs w:val="24"/>
        </w:rPr>
      </w:pPr>
    </w:p>
    <w:p w14:paraId="47A36799" w14:textId="0AEA0760" w:rsidR="00873ED5" w:rsidRPr="00873ED5" w:rsidRDefault="00873ED5" w:rsidP="00873ED5">
      <w:pPr>
        <w:spacing w:line="480" w:lineRule="auto"/>
        <w:jc w:val="right"/>
        <w:rPr>
          <w:rFonts w:asciiTheme="majorBidi" w:hAnsiTheme="majorBidi" w:cstheme="majorBidi"/>
          <w:b/>
          <w:bCs/>
          <w:sz w:val="24"/>
          <w:szCs w:val="24"/>
        </w:rPr>
      </w:pPr>
      <w:r w:rsidRPr="00873ED5">
        <w:rPr>
          <w:rFonts w:asciiTheme="majorBidi" w:hAnsiTheme="majorBidi" w:cstheme="majorBidi"/>
          <w:b/>
          <w:bCs/>
          <w:sz w:val="24"/>
          <w:szCs w:val="24"/>
        </w:rPr>
        <w:t>Methodological Challenges</w:t>
      </w:r>
      <w:r w:rsidR="00B93DD2">
        <w:rPr>
          <w:rFonts w:asciiTheme="majorBidi" w:hAnsiTheme="majorBidi" w:cstheme="majorBidi"/>
          <w:b/>
          <w:bCs/>
          <w:sz w:val="24"/>
          <w:szCs w:val="24"/>
        </w:rPr>
        <w:t>:</w:t>
      </w:r>
    </w:p>
    <w:p w14:paraId="62CA3305" w14:textId="77777777" w:rsidR="00873ED5" w:rsidRPr="00873ED5" w:rsidRDefault="00873ED5" w:rsidP="00873ED5">
      <w:pPr>
        <w:spacing w:line="480" w:lineRule="auto"/>
        <w:jc w:val="right"/>
        <w:rPr>
          <w:rFonts w:asciiTheme="majorBidi" w:hAnsiTheme="majorBidi" w:cstheme="majorBidi"/>
          <w:b/>
          <w:bCs/>
          <w:sz w:val="24"/>
          <w:szCs w:val="24"/>
        </w:rPr>
      </w:pPr>
      <w:r w:rsidRPr="00873ED5">
        <w:rPr>
          <w:rFonts w:asciiTheme="majorBidi" w:hAnsiTheme="majorBidi" w:cstheme="majorBidi"/>
          <w:b/>
          <w:bCs/>
          <w:sz w:val="24"/>
          <w:szCs w:val="24"/>
        </w:rPr>
        <w:t xml:space="preserve">One significant methodological issue is the selection of appropriate risk management frameworks and methodologies. The diversity of risk management practices across </w:t>
      </w:r>
      <w:r w:rsidRPr="00873ED5">
        <w:rPr>
          <w:rFonts w:asciiTheme="majorBidi" w:hAnsiTheme="majorBidi" w:cstheme="majorBidi"/>
          <w:b/>
          <w:bCs/>
          <w:sz w:val="24"/>
          <w:szCs w:val="24"/>
        </w:rPr>
        <w:lastRenderedPageBreak/>
        <w:t>different industries complicates the establishment of a universal framework applicable to all projects. For instance, highlight that project risk management is essential for understanding potential problems that could hinder project success, yet the lack of a standardized approach can lead to inconsistencies in application and outcomes (</w:t>
      </w:r>
      <w:proofErr w:type="spellStart"/>
      <w:r w:rsidRPr="00873ED5">
        <w:rPr>
          <w:rFonts w:asciiTheme="majorBidi" w:hAnsiTheme="majorBidi" w:cstheme="majorBidi"/>
          <w:b/>
          <w:bCs/>
          <w:sz w:val="24"/>
          <w:szCs w:val="24"/>
        </w:rPr>
        <w:t>Varajão</w:t>
      </w:r>
      <w:proofErr w:type="spellEnd"/>
      <w:r w:rsidRPr="00873ED5">
        <w:rPr>
          <w:rFonts w:asciiTheme="majorBidi" w:hAnsiTheme="majorBidi" w:cstheme="majorBidi"/>
          <w:b/>
          <w:bCs/>
          <w:sz w:val="24"/>
          <w:szCs w:val="24"/>
        </w:rPr>
        <w:t xml:space="preserve"> &amp; Amaral, 2021). Additionally, emphasizes that while frequent use of risk management measures positively impacts project success, various factors can hinder the formal adoption of these practices (</w:t>
      </w:r>
      <w:proofErr w:type="spellStart"/>
      <w:r w:rsidRPr="00873ED5">
        <w:rPr>
          <w:rFonts w:asciiTheme="majorBidi" w:hAnsiTheme="majorBidi" w:cstheme="majorBidi"/>
          <w:b/>
          <w:bCs/>
          <w:sz w:val="24"/>
          <w:szCs w:val="24"/>
        </w:rPr>
        <w:t>Didraga</w:t>
      </w:r>
      <w:proofErr w:type="spellEnd"/>
      <w:r w:rsidRPr="00873ED5">
        <w:rPr>
          <w:rFonts w:asciiTheme="majorBidi" w:hAnsiTheme="majorBidi" w:cstheme="majorBidi"/>
          <w:b/>
          <w:bCs/>
          <w:sz w:val="24"/>
          <w:szCs w:val="24"/>
        </w:rPr>
        <w:t>, 2013). This inconsistency in methodology can lead to difficulties in comparing results across different studies and industries.</w:t>
      </w:r>
    </w:p>
    <w:p w14:paraId="021429E0" w14:textId="77777777" w:rsidR="00873ED5" w:rsidRPr="00873ED5" w:rsidRDefault="00873ED5" w:rsidP="00873ED5">
      <w:pPr>
        <w:spacing w:line="480" w:lineRule="auto"/>
        <w:jc w:val="right"/>
        <w:rPr>
          <w:rFonts w:asciiTheme="majorBidi" w:hAnsiTheme="majorBidi" w:cstheme="majorBidi"/>
          <w:b/>
          <w:bCs/>
          <w:sz w:val="24"/>
          <w:szCs w:val="24"/>
        </w:rPr>
      </w:pPr>
    </w:p>
    <w:p w14:paraId="5A972ECB" w14:textId="77777777" w:rsidR="00873ED5" w:rsidRPr="00873ED5" w:rsidRDefault="00873ED5" w:rsidP="00873ED5">
      <w:pPr>
        <w:spacing w:line="480" w:lineRule="auto"/>
        <w:jc w:val="right"/>
        <w:rPr>
          <w:rFonts w:asciiTheme="majorBidi" w:hAnsiTheme="majorBidi" w:cstheme="majorBidi"/>
          <w:b/>
          <w:bCs/>
          <w:sz w:val="24"/>
          <w:szCs w:val="24"/>
        </w:rPr>
      </w:pPr>
      <w:r w:rsidRPr="00873ED5">
        <w:rPr>
          <w:rFonts w:asciiTheme="majorBidi" w:hAnsiTheme="majorBidi" w:cstheme="majorBidi"/>
          <w:b/>
          <w:bCs/>
          <w:sz w:val="24"/>
          <w:szCs w:val="24"/>
        </w:rPr>
        <w:t>Another methodological challenge is the need for a comprehensive assessment of risk management's impact on project success metrics such as time, cost, and quality. argue that effective risk management should not only focus on individual project risks but also consider the integration of risk information at the portfolio level (Teller et al., 2014). This calls for sophisticated analytical methods, such as Bayesian networks, to evaluate the interplay between different risks and their cumulative effects on project outcomes (Yet et al., 2016). However, the complexity of these models may deter researchers from employing them, potentially leading to oversimplified analyses.</w:t>
      </w:r>
    </w:p>
    <w:p w14:paraId="74EB1955" w14:textId="77777777" w:rsidR="00873ED5" w:rsidRPr="00873ED5" w:rsidRDefault="00873ED5" w:rsidP="00873ED5">
      <w:pPr>
        <w:spacing w:line="480" w:lineRule="auto"/>
        <w:jc w:val="right"/>
        <w:rPr>
          <w:rFonts w:asciiTheme="majorBidi" w:hAnsiTheme="majorBidi" w:cstheme="majorBidi"/>
          <w:b/>
          <w:bCs/>
          <w:sz w:val="24"/>
          <w:szCs w:val="24"/>
        </w:rPr>
      </w:pPr>
    </w:p>
    <w:p w14:paraId="7A37BED2" w14:textId="76FFB7CB" w:rsidR="00873ED5" w:rsidRPr="00873ED5" w:rsidRDefault="00873ED5" w:rsidP="00873ED5">
      <w:pPr>
        <w:spacing w:line="480" w:lineRule="auto"/>
        <w:jc w:val="right"/>
        <w:rPr>
          <w:rFonts w:asciiTheme="majorBidi" w:hAnsiTheme="majorBidi" w:cstheme="majorBidi"/>
          <w:b/>
          <w:bCs/>
          <w:sz w:val="24"/>
          <w:szCs w:val="24"/>
        </w:rPr>
      </w:pPr>
      <w:r w:rsidRPr="00873ED5">
        <w:rPr>
          <w:rFonts w:asciiTheme="majorBidi" w:hAnsiTheme="majorBidi" w:cstheme="majorBidi"/>
          <w:b/>
          <w:bCs/>
          <w:sz w:val="24"/>
          <w:szCs w:val="24"/>
        </w:rPr>
        <w:t>Theoretical Issues</w:t>
      </w:r>
      <w:r w:rsidR="00B93DD2">
        <w:rPr>
          <w:rFonts w:asciiTheme="majorBidi" w:hAnsiTheme="majorBidi" w:cstheme="majorBidi"/>
          <w:b/>
          <w:bCs/>
          <w:sz w:val="24"/>
          <w:szCs w:val="24"/>
        </w:rPr>
        <w:t>:</w:t>
      </w:r>
    </w:p>
    <w:p w14:paraId="47A082B0" w14:textId="77777777" w:rsidR="00873ED5" w:rsidRPr="00873ED5" w:rsidRDefault="00873ED5" w:rsidP="00873ED5">
      <w:pPr>
        <w:spacing w:line="480" w:lineRule="auto"/>
        <w:jc w:val="right"/>
        <w:rPr>
          <w:rFonts w:asciiTheme="majorBidi" w:hAnsiTheme="majorBidi" w:cstheme="majorBidi"/>
          <w:b/>
          <w:bCs/>
          <w:sz w:val="24"/>
          <w:szCs w:val="24"/>
        </w:rPr>
      </w:pPr>
      <w:r w:rsidRPr="00873ED5">
        <w:rPr>
          <w:rFonts w:asciiTheme="majorBidi" w:hAnsiTheme="majorBidi" w:cstheme="majorBidi"/>
          <w:b/>
          <w:bCs/>
          <w:sz w:val="24"/>
          <w:szCs w:val="24"/>
        </w:rPr>
        <w:t xml:space="preserve">The theoretical framework underpinning risk management practices also presents challenges. The existing literature often lacks a cohesive theoretical foundation that integrates various risk management theories and practices. For example, while some studies focus on the positive correlation between risk management and project </w:t>
      </w:r>
      <w:r w:rsidRPr="00873ED5">
        <w:rPr>
          <w:rFonts w:asciiTheme="majorBidi" w:hAnsiTheme="majorBidi" w:cstheme="majorBidi"/>
          <w:b/>
          <w:bCs/>
          <w:sz w:val="24"/>
          <w:szCs w:val="24"/>
        </w:rPr>
        <w:lastRenderedPageBreak/>
        <w:t>success, others point out the barriers to effective risk management implementation, such as organizational culture and resistance to change ("Evaluation of Risk Management Practices in Information Systems Project in the Public Sector", 2018; Abdul‐Rahman et al., 2015). This divergence in perspectives complicates the development of a unified theory of risk management that can be universally applied across different project types and sectors.</w:t>
      </w:r>
    </w:p>
    <w:p w14:paraId="73C27246" w14:textId="77777777" w:rsidR="00873ED5" w:rsidRPr="00873ED5" w:rsidRDefault="00873ED5" w:rsidP="00873ED5">
      <w:pPr>
        <w:spacing w:line="480" w:lineRule="auto"/>
        <w:jc w:val="right"/>
        <w:rPr>
          <w:rFonts w:asciiTheme="majorBidi" w:hAnsiTheme="majorBidi" w:cstheme="majorBidi"/>
          <w:b/>
          <w:bCs/>
          <w:sz w:val="24"/>
          <w:szCs w:val="24"/>
        </w:rPr>
      </w:pPr>
    </w:p>
    <w:p w14:paraId="05A6ED8E" w14:textId="77777777" w:rsidR="00873ED5" w:rsidRPr="00873ED5" w:rsidRDefault="00873ED5" w:rsidP="00873ED5">
      <w:pPr>
        <w:spacing w:line="480" w:lineRule="auto"/>
        <w:jc w:val="right"/>
        <w:rPr>
          <w:rFonts w:asciiTheme="majorBidi" w:hAnsiTheme="majorBidi" w:cstheme="majorBidi"/>
          <w:b/>
          <w:bCs/>
          <w:sz w:val="24"/>
          <w:szCs w:val="24"/>
        </w:rPr>
      </w:pPr>
      <w:r w:rsidRPr="00873ED5">
        <w:rPr>
          <w:rFonts w:asciiTheme="majorBidi" w:hAnsiTheme="majorBidi" w:cstheme="majorBidi"/>
          <w:b/>
          <w:bCs/>
          <w:sz w:val="24"/>
          <w:szCs w:val="24"/>
        </w:rPr>
        <w:t>Moreover, the dynamic nature of project environments necessitates a flexible theoretical approach that can adapt to changing conditions. discuss the concept of "deliberate ignorance" in project risk management, suggesting that project managers may consciously choose to overlook certain risks, which can lead to project failures (Kutsch &amp; Hall, 2010). This highlights the need for a theoretical framework that accounts for human behavior and decision-making processes in risk management.</w:t>
      </w:r>
    </w:p>
    <w:p w14:paraId="6FF41974" w14:textId="77777777" w:rsidR="00873ED5" w:rsidRPr="00873ED5" w:rsidRDefault="00873ED5" w:rsidP="00873ED5">
      <w:pPr>
        <w:spacing w:line="480" w:lineRule="auto"/>
        <w:jc w:val="right"/>
        <w:rPr>
          <w:rFonts w:asciiTheme="majorBidi" w:hAnsiTheme="majorBidi" w:cstheme="majorBidi"/>
          <w:b/>
          <w:bCs/>
          <w:sz w:val="24"/>
          <w:szCs w:val="24"/>
        </w:rPr>
      </w:pPr>
    </w:p>
    <w:p w14:paraId="0281722D" w14:textId="7BA96A59" w:rsidR="00873ED5" w:rsidRPr="00873ED5" w:rsidRDefault="00873ED5" w:rsidP="00873ED5">
      <w:pPr>
        <w:spacing w:line="480" w:lineRule="auto"/>
        <w:jc w:val="right"/>
        <w:rPr>
          <w:rFonts w:asciiTheme="majorBidi" w:hAnsiTheme="majorBidi" w:cstheme="majorBidi"/>
          <w:b/>
          <w:bCs/>
          <w:sz w:val="24"/>
          <w:szCs w:val="24"/>
        </w:rPr>
      </w:pPr>
      <w:r w:rsidRPr="00873ED5">
        <w:rPr>
          <w:rFonts w:asciiTheme="majorBidi" w:hAnsiTheme="majorBidi" w:cstheme="majorBidi"/>
          <w:b/>
          <w:bCs/>
          <w:sz w:val="24"/>
          <w:szCs w:val="24"/>
        </w:rPr>
        <w:t>Practical Challenges</w:t>
      </w:r>
    </w:p>
    <w:p w14:paraId="3B05E5B7" w14:textId="77777777" w:rsidR="00873ED5" w:rsidRPr="00873ED5" w:rsidRDefault="00873ED5" w:rsidP="00873ED5">
      <w:pPr>
        <w:spacing w:line="480" w:lineRule="auto"/>
        <w:jc w:val="right"/>
        <w:rPr>
          <w:rFonts w:asciiTheme="majorBidi" w:hAnsiTheme="majorBidi" w:cstheme="majorBidi"/>
          <w:b/>
          <w:bCs/>
          <w:sz w:val="24"/>
          <w:szCs w:val="24"/>
        </w:rPr>
      </w:pPr>
      <w:r w:rsidRPr="00873ED5">
        <w:rPr>
          <w:rFonts w:asciiTheme="majorBidi" w:hAnsiTheme="majorBidi" w:cstheme="majorBidi"/>
          <w:b/>
          <w:bCs/>
          <w:sz w:val="24"/>
          <w:szCs w:val="24"/>
        </w:rPr>
        <w:t>Practically, researchers may encounter difficulties in gathering empirical data on risk management practices and their outcomes. The effectiveness of risk management is often contingent on the specific context of the project, including industry, project size, and stakeholder involvement. For instance, Mburu notes that project risks can be multifaceted, encompassing financial, legal, and environmental aspects, which complicates the risk assessment process (MBURU, 2019). This complexity necessitates a tailored approach to data collection and analysis, which can be resource-intensive and time-consuming.</w:t>
      </w:r>
    </w:p>
    <w:p w14:paraId="6C4A6E41" w14:textId="77777777" w:rsidR="00873ED5" w:rsidRPr="00873ED5" w:rsidRDefault="00873ED5" w:rsidP="00873ED5">
      <w:pPr>
        <w:spacing w:line="480" w:lineRule="auto"/>
        <w:jc w:val="right"/>
        <w:rPr>
          <w:rFonts w:asciiTheme="majorBidi" w:hAnsiTheme="majorBidi" w:cstheme="majorBidi"/>
          <w:b/>
          <w:bCs/>
          <w:sz w:val="24"/>
          <w:szCs w:val="24"/>
        </w:rPr>
      </w:pPr>
    </w:p>
    <w:p w14:paraId="7E749D1C" w14:textId="77777777" w:rsidR="00873ED5" w:rsidRPr="00873ED5" w:rsidRDefault="00873ED5" w:rsidP="00873ED5">
      <w:pPr>
        <w:spacing w:line="480" w:lineRule="auto"/>
        <w:jc w:val="right"/>
        <w:rPr>
          <w:rFonts w:asciiTheme="majorBidi" w:hAnsiTheme="majorBidi" w:cstheme="majorBidi"/>
          <w:b/>
          <w:bCs/>
          <w:sz w:val="24"/>
          <w:szCs w:val="24"/>
        </w:rPr>
      </w:pPr>
      <w:r w:rsidRPr="00873ED5">
        <w:rPr>
          <w:rFonts w:asciiTheme="majorBidi" w:hAnsiTheme="majorBidi" w:cstheme="majorBidi"/>
          <w:b/>
          <w:bCs/>
          <w:sz w:val="24"/>
          <w:szCs w:val="24"/>
        </w:rPr>
        <w:lastRenderedPageBreak/>
        <w:t>Furthermore, the implementation of risk management practices in organizations often faces resistance due to a lack of awareness or understanding of its benefits. emphasize that if risk management is not properly integrated from the project's inception, it can lead to ineffective outcomes and increased responsibility for project managers (</w:t>
      </w:r>
      <w:proofErr w:type="spellStart"/>
      <w:r w:rsidRPr="00873ED5">
        <w:rPr>
          <w:rFonts w:asciiTheme="majorBidi" w:hAnsiTheme="majorBidi" w:cstheme="majorBidi"/>
          <w:b/>
          <w:bCs/>
          <w:sz w:val="24"/>
          <w:szCs w:val="24"/>
        </w:rPr>
        <w:t>Zohrehvandi</w:t>
      </w:r>
      <w:proofErr w:type="spellEnd"/>
      <w:r w:rsidRPr="00873ED5">
        <w:rPr>
          <w:rFonts w:asciiTheme="majorBidi" w:hAnsiTheme="majorBidi" w:cstheme="majorBidi"/>
          <w:b/>
          <w:bCs/>
          <w:sz w:val="24"/>
          <w:szCs w:val="24"/>
        </w:rPr>
        <w:t xml:space="preserve"> &amp; Tenera, 2019). This resistance can skew the data collected on risk management practices, as organizations may underreport challenges or overstate successes.</w:t>
      </w:r>
    </w:p>
    <w:p w14:paraId="5ABC31C8" w14:textId="77777777" w:rsidR="00873ED5" w:rsidRPr="00873ED5" w:rsidRDefault="00873ED5" w:rsidP="00873ED5">
      <w:pPr>
        <w:spacing w:line="480" w:lineRule="auto"/>
        <w:jc w:val="right"/>
        <w:rPr>
          <w:rFonts w:asciiTheme="majorBidi" w:hAnsiTheme="majorBidi" w:cstheme="majorBidi"/>
          <w:b/>
          <w:bCs/>
          <w:sz w:val="24"/>
          <w:szCs w:val="24"/>
        </w:rPr>
      </w:pPr>
    </w:p>
    <w:p w14:paraId="1A35B1D3" w14:textId="77777777" w:rsidR="00873ED5" w:rsidRPr="00B93DD2" w:rsidRDefault="00873ED5" w:rsidP="00873ED5">
      <w:pPr>
        <w:spacing w:line="480" w:lineRule="auto"/>
        <w:ind w:right="120"/>
        <w:jc w:val="right"/>
        <w:rPr>
          <w:rFonts w:asciiTheme="majorBidi" w:hAnsiTheme="majorBidi" w:cstheme="majorBidi"/>
          <w:b/>
          <w:bCs/>
          <w:sz w:val="24"/>
          <w:szCs w:val="24"/>
        </w:rPr>
      </w:pPr>
    </w:p>
    <w:p w14:paraId="1D598DBB" w14:textId="537644D2" w:rsidR="00873ED5" w:rsidRPr="00B93DD2" w:rsidRDefault="00873ED5" w:rsidP="00B35D14">
      <w:pPr>
        <w:spacing w:line="480" w:lineRule="auto"/>
        <w:jc w:val="right"/>
        <w:rPr>
          <w:rFonts w:asciiTheme="majorBidi" w:hAnsiTheme="majorBidi" w:cstheme="majorBidi"/>
          <w:b/>
          <w:bCs/>
          <w:sz w:val="24"/>
          <w:szCs w:val="24"/>
        </w:rPr>
      </w:pPr>
      <w:r w:rsidRPr="00B93DD2">
        <w:rPr>
          <w:rFonts w:asciiTheme="majorBidi" w:hAnsiTheme="majorBidi" w:cstheme="majorBidi"/>
          <w:b/>
          <w:bCs/>
          <w:sz w:val="24"/>
          <w:szCs w:val="24"/>
        </w:rPr>
        <w:t>Importance of the study:</w:t>
      </w:r>
    </w:p>
    <w:p w14:paraId="30ECCB01" w14:textId="3248CEC1" w:rsidR="00B35D14" w:rsidRPr="00B93DD2" w:rsidRDefault="00B35D14" w:rsidP="00B35D14">
      <w:pPr>
        <w:spacing w:line="480" w:lineRule="auto"/>
        <w:jc w:val="right"/>
        <w:rPr>
          <w:rFonts w:asciiTheme="majorBidi" w:hAnsiTheme="majorBidi" w:cstheme="majorBidi"/>
          <w:b/>
          <w:bCs/>
          <w:sz w:val="24"/>
          <w:szCs w:val="24"/>
        </w:rPr>
      </w:pPr>
      <w:r w:rsidRPr="00B93DD2">
        <w:rPr>
          <w:rFonts w:asciiTheme="majorBidi" w:hAnsiTheme="majorBidi" w:cstheme="majorBidi"/>
          <w:b/>
          <w:bCs/>
          <w:sz w:val="24"/>
          <w:szCs w:val="24"/>
        </w:rPr>
        <w:t>According to a recent report, learning cycles with embedded specialized knowledge are providing critical and strategic gene pools of people, processes, and technologies of mergers and acquisitions. It has been found that pipelines for each stage in engendering innovative products and technologies by hiring highly specialized and talented professionals below the firm are promoted with this critical and strategic knowledge. As for the pathways providing detailed guidance acquired from markets, regulatory issues, and cultural differences, the management of human talent is a breeding ground for new innovation development programs or relationships. The knowledge unearthed from executive summaries, technical and expertise data coverage, or executives needing restatement shields the conduct of due diligence with novel, discreet, and verified integrate templates representing the full range of meanings.</w:t>
      </w:r>
    </w:p>
    <w:p w14:paraId="2369A606" w14:textId="225987D6" w:rsidR="00873ED5" w:rsidRPr="00B93DD2" w:rsidRDefault="00E17629" w:rsidP="00B35D14">
      <w:pPr>
        <w:spacing w:line="480" w:lineRule="auto"/>
        <w:jc w:val="right"/>
        <w:rPr>
          <w:rFonts w:asciiTheme="majorBidi" w:hAnsiTheme="majorBidi" w:cstheme="majorBidi"/>
          <w:b/>
          <w:bCs/>
          <w:sz w:val="24"/>
          <w:szCs w:val="24"/>
        </w:rPr>
      </w:pPr>
      <w:r w:rsidRPr="00B93DD2">
        <w:rPr>
          <w:rFonts w:asciiTheme="majorBidi" w:hAnsiTheme="majorBidi" w:cstheme="majorBidi"/>
          <w:b/>
          <w:bCs/>
          <w:sz w:val="24"/>
          <w:szCs w:val="24"/>
        </w:rPr>
        <w:t>The objective of the study:</w:t>
      </w:r>
    </w:p>
    <w:p w14:paraId="639678A0" w14:textId="77777777" w:rsidR="00E17629" w:rsidRPr="00E17629" w:rsidRDefault="00E17629" w:rsidP="00E17629">
      <w:pPr>
        <w:spacing w:line="480" w:lineRule="auto"/>
        <w:jc w:val="right"/>
        <w:rPr>
          <w:rFonts w:asciiTheme="majorBidi" w:hAnsiTheme="majorBidi" w:cstheme="majorBidi"/>
          <w:b/>
          <w:bCs/>
          <w:sz w:val="24"/>
          <w:szCs w:val="24"/>
        </w:rPr>
      </w:pPr>
      <w:r w:rsidRPr="00E17629">
        <w:rPr>
          <w:rFonts w:asciiTheme="majorBidi" w:hAnsiTheme="majorBidi" w:cstheme="majorBidi"/>
          <w:b/>
          <w:bCs/>
          <w:sz w:val="24"/>
          <w:szCs w:val="24"/>
        </w:rPr>
        <w:lastRenderedPageBreak/>
        <w:t>The goal of studying the "Significance of Risk Management in Project Success and Continuity: An Analysis of Effective Methodologies" is multifaceted, encompassing the enhancement of project outcomes, the identification of effective risk management practices, and the establishment of a theoretical framework that integrates risk management into project management methodologies. This study aims to provide a comprehensive understanding of how effective risk management contributes to project success and continuity, ultimately leading to improved stakeholder satisfaction and project efficiency.</w:t>
      </w:r>
    </w:p>
    <w:p w14:paraId="1E9E6DFD" w14:textId="77777777" w:rsidR="00E17629" w:rsidRPr="00E17629" w:rsidRDefault="00E17629" w:rsidP="00E17629">
      <w:pPr>
        <w:spacing w:line="480" w:lineRule="auto"/>
        <w:jc w:val="right"/>
        <w:rPr>
          <w:rFonts w:asciiTheme="majorBidi" w:hAnsiTheme="majorBidi" w:cstheme="majorBidi"/>
          <w:b/>
          <w:bCs/>
          <w:sz w:val="24"/>
          <w:szCs w:val="24"/>
        </w:rPr>
      </w:pPr>
    </w:p>
    <w:p w14:paraId="3EEE50E9" w14:textId="11A6C9DE" w:rsidR="00E17629" w:rsidRPr="00E17629" w:rsidRDefault="00E17629" w:rsidP="00E17629">
      <w:pPr>
        <w:spacing w:line="480" w:lineRule="auto"/>
        <w:jc w:val="right"/>
        <w:rPr>
          <w:rFonts w:asciiTheme="majorBidi" w:hAnsiTheme="majorBidi" w:cstheme="majorBidi"/>
          <w:b/>
          <w:bCs/>
          <w:sz w:val="24"/>
          <w:szCs w:val="24"/>
        </w:rPr>
      </w:pPr>
      <w:r w:rsidRPr="00E17629">
        <w:rPr>
          <w:rFonts w:asciiTheme="majorBidi" w:hAnsiTheme="majorBidi" w:cstheme="majorBidi"/>
          <w:b/>
          <w:bCs/>
          <w:sz w:val="24"/>
          <w:szCs w:val="24"/>
        </w:rPr>
        <w:t>Enhancing Project Outcomes</w:t>
      </w:r>
      <w:r w:rsidR="00B93DD2">
        <w:rPr>
          <w:rFonts w:asciiTheme="majorBidi" w:hAnsiTheme="majorBidi" w:cstheme="majorBidi"/>
          <w:b/>
          <w:bCs/>
          <w:sz w:val="24"/>
          <w:szCs w:val="24"/>
        </w:rPr>
        <w:t>:</w:t>
      </w:r>
    </w:p>
    <w:p w14:paraId="57A2D7DB" w14:textId="77777777" w:rsidR="00E17629" w:rsidRPr="00E17629" w:rsidRDefault="00E17629" w:rsidP="00E17629">
      <w:pPr>
        <w:spacing w:line="480" w:lineRule="auto"/>
        <w:jc w:val="right"/>
        <w:rPr>
          <w:rFonts w:asciiTheme="majorBidi" w:hAnsiTheme="majorBidi" w:cstheme="majorBidi"/>
          <w:b/>
          <w:bCs/>
          <w:sz w:val="24"/>
          <w:szCs w:val="24"/>
        </w:rPr>
      </w:pPr>
      <w:r w:rsidRPr="00E17629">
        <w:rPr>
          <w:rFonts w:asciiTheme="majorBidi" w:hAnsiTheme="majorBidi" w:cstheme="majorBidi"/>
          <w:b/>
          <w:bCs/>
          <w:sz w:val="24"/>
          <w:szCs w:val="24"/>
        </w:rPr>
        <w:t>One of the primary goals of this study is to demonstrate how effective risk management practices can significantly enhance project outcomes. Research indicates that methodologies such as the Project Management Institute (PMI) framework foster effective project management practices, which in turn elevate project efficiency and stakeholder satisfaction Bueno &amp; Parra (2023). By establishing clear project objectives and implementing streamlined planning processes, risk management becomes integral to achieving desired project results. Furthermore, emphasizes that project risk management positively impacts success metrics such as timely and budget-compliant delivery, reinforcing the notion that systematic risk management is crucial for project success (</w:t>
      </w:r>
      <w:proofErr w:type="spellStart"/>
      <w:r w:rsidRPr="00E17629">
        <w:rPr>
          <w:rFonts w:asciiTheme="majorBidi" w:hAnsiTheme="majorBidi" w:cstheme="majorBidi"/>
          <w:b/>
          <w:bCs/>
          <w:sz w:val="24"/>
          <w:szCs w:val="24"/>
        </w:rPr>
        <w:t>Didraga</w:t>
      </w:r>
      <w:proofErr w:type="spellEnd"/>
      <w:r w:rsidRPr="00E17629">
        <w:rPr>
          <w:rFonts w:asciiTheme="majorBidi" w:hAnsiTheme="majorBidi" w:cstheme="majorBidi"/>
          <w:b/>
          <w:bCs/>
          <w:sz w:val="24"/>
          <w:szCs w:val="24"/>
        </w:rPr>
        <w:t>, 2013).</w:t>
      </w:r>
    </w:p>
    <w:p w14:paraId="1D3FC4E7" w14:textId="77777777" w:rsidR="00E17629" w:rsidRPr="00E17629" w:rsidRDefault="00E17629" w:rsidP="00E17629">
      <w:pPr>
        <w:spacing w:line="480" w:lineRule="auto"/>
        <w:jc w:val="right"/>
        <w:rPr>
          <w:rFonts w:asciiTheme="majorBidi" w:hAnsiTheme="majorBidi" w:cstheme="majorBidi"/>
          <w:b/>
          <w:bCs/>
          <w:sz w:val="24"/>
          <w:szCs w:val="24"/>
        </w:rPr>
      </w:pPr>
    </w:p>
    <w:p w14:paraId="32718B50" w14:textId="2121E3FA" w:rsidR="00E17629" w:rsidRPr="00E17629" w:rsidRDefault="00E17629" w:rsidP="00E17629">
      <w:pPr>
        <w:spacing w:line="480" w:lineRule="auto"/>
        <w:jc w:val="right"/>
        <w:rPr>
          <w:rFonts w:asciiTheme="majorBidi" w:hAnsiTheme="majorBidi" w:cstheme="majorBidi"/>
          <w:b/>
          <w:bCs/>
          <w:sz w:val="24"/>
          <w:szCs w:val="24"/>
        </w:rPr>
      </w:pPr>
      <w:r w:rsidRPr="00E17629">
        <w:rPr>
          <w:rFonts w:asciiTheme="majorBidi" w:hAnsiTheme="majorBidi" w:cstheme="majorBidi"/>
          <w:b/>
          <w:bCs/>
          <w:sz w:val="24"/>
          <w:szCs w:val="24"/>
        </w:rPr>
        <w:t>Identification of Effective Risk Management Practices</w:t>
      </w:r>
      <w:r w:rsidR="00B93DD2">
        <w:rPr>
          <w:rFonts w:asciiTheme="majorBidi" w:hAnsiTheme="majorBidi" w:cstheme="majorBidi"/>
          <w:b/>
          <w:bCs/>
          <w:sz w:val="24"/>
          <w:szCs w:val="24"/>
        </w:rPr>
        <w:t>:</w:t>
      </w:r>
    </w:p>
    <w:p w14:paraId="48FA5B25" w14:textId="77777777" w:rsidR="00E17629" w:rsidRPr="00E17629" w:rsidRDefault="00E17629" w:rsidP="00E17629">
      <w:pPr>
        <w:spacing w:line="480" w:lineRule="auto"/>
        <w:jc w:val="right"/>
        <w:rPr>
          <w:rFonts w:asciiTheme="majorBidi" w:hAnsiTheme="majorBidi" w:cstheme="majorBidi"/>
          <w:b/>
          <w:bCs/>
          <w:sz w:val="24"/>
          <w:szCs w:val="24"/>
        </w:rPr>
      </w:pPr>
      <w:r w:rsidRPr="00E17629">
        <w:rPr>
          <w:rFonts w:asciiTheme="majorBidi" w:hAnsiTheme="majorBidi" w:cstheme="majorBidi"/>
          <w:b/>
          <w:bCs/>
          <w:sz w:val="24"/>
          <w:szCs w:val="24"/>
        </w:rPr>
        <w:t xml:space="preserve">Another critical goal is to identify and analyze effective risk management practices that can be applied across various project types. For instance, Rodríguez-Rivero and </w:t>
      </w:r>
      <w:r w:rsidRPr="00E17629">
        <w:rPr>
          <w:rFonts w:asciiTheme="majorBidi" w:hAnsiTheme="majorBidi" w:cstheme="majorBidi"/>
          <w:b/>
          <w:bCs/>
          <w:sz w:val="24"/>
          <w:szCs w:val="24"/>
        </w:rPr>
        <w:lastRenderedPageBreak/>
        <w:t>Ortiz-Marcos propose a logical framework that incorporates risk management to improve sustainability in international development projects, suggesting that lessons learned from previous projects should inform current practices (Rodríguez‐Rivero &amp; Ortiz‐Marcos, 2022). This iterative learning process is vital for refining risk management strategies and ensuring their relevance in diverse project contexts. Additionally, highlight the necessity of focusing on external risk factors, such as security and economic risks, to develop effective strategies that mitigate their impact on project success (Kassem et al., 2020).</w:t>
      </w:r>
    </w:p>
    <w:p w14:paraId="47878789" w14:textId="77777777" w:rsidR="00E17629" w:rsidRPr="00E17629" w:rsidRDefault="00E17629" w:rsidP="00E17629">
      <w:pPr>
        <w:spacing w:line="480" w:lineRule="auto"/>
        <w:jc w:val="right"/>
        <w:rPr>
          <w:rFonts w:asciiTheme="majorBidi" w:hAnsiTheme="majorBidi" w:cstheme="majorBidi"/>
          <w:b/>
          <w:bCs/>
          <w:sz w:val="24"/>
          <w:szCs w:val="24"/>
        </w:rPr>
      </w:pPr>
    </w:p>
    <w:p w14:paraId="35677E98" w14:textId="04565FA6" w:rsidR="00E17629" w:rsidRPr="00E17629" w:rsidRDefault="00B93DD2" w:rsidP="00E17629">
      <w:pPr>
        <w:spacing w:line="480" w:lineRule="auto"/>
        <w:jc w:val="right"/>
        <w:rPr>
          <w:rFonts w:asciiTheme="majorBidi" w:hAnsiTheme="majorBidi" w:cstheme="majorBidi"/>
          <w:b/>
          <w:bCs/>
          <w:sz w:val="24"/>
          <w:szCs w:val="24"/>
        </w:rPr>
      </w:pPr>
      <w:proofErr w:type="gramStart"/>
      <w:r>
        <w:rPr>
          <w:rFonts w:asciiTheme="majorBidi" w:hAnsiTheme="majorBidi" w:cstheme="majorBidi"/>
          <w:b/>
          <w:bCs/>
          <w:sz w:val="24"/>
          <w:szCs w:val="24"/>
          <w:rtl/>
        </w:rPr>
        <w:t>:</w:t>
      </w:r>
      <w:r w:rsidR="00E17629" w:rsidRPr="00E17629">
        <w:rPr>
          <w:rFonts w:asciiTheme="majorBidi" w:hAnsiTheme="majorBidi" w:cstheme="majorBidi"/>
          <w:b/>
          <w:bCs/>
          <w:sz w:val="24"/>
          <w:szCs w:val="24"/>
        </w:rPr>
        <w:t>Establishing</w:t>
      </w:r>
      <w:proofErr w:type="gramEnd"/>
      <w:r w:rsidR="00E17629" w:rsidRPr="00E17629">
        <w:rPr>
          <w:rFonts w:asciiTheme="majorBidi" w:hAnsiTheme="majorBidi" w:cstheme="majorBidi"/>
          <w:b/>
          <w:bCs/>
          <w:sz w:val="24"/>
          <w:szCs w:val="24"/>
        </w:rPr>
        <w:t xml:space="preserve"> a Theoretical Framework</w:t>
      </w:r>
    </w:p>
    <w:p w14:paraId="5E704F4E" w14:textId="77777777" w:rsidR="00E17629" w:rsidRPr="00E17629" w:rsidRDefault="00E17629" w:rsidP="00E17629">
      <w:pPr>
        <w:spacing w:line="480" w:lineRule="auto"/>
        <w:jc w:val="right"/>
        <w:rPr>
          <w:rFonts w:asciiTheme="majorBidi" w:hAnsiTheme="majorBidi" w:cstheme="majorBidi"/>
          <w:b/>
          <w:bCs/>
          <w:sz w:val="24"/>
          <w:szCs w:val="24"/>
        </w:rPr>
      </w:pPr>
      <w:r w:rsidRPr="00E17629">
        <w:rPr>
          <w:rFonts w:asciiTheme="majorBidi" w:hAnsiTheme="majorBidi" w:cstheme="majorBidi"/>
          <w:b/>
          <w:bCs/>
          <w:sz w:val="24"/>
          <w:szCs w:val="24"/>
        </w:rPr>
        <w:t>The study also aims to contribute to the theoretical understanding of the relationship between risk management and project success. By synthesizing existing literature, researchers can build a robust theoretical framework that elucidates the mechanisms through which risk management influences project outcomes. For example, argue that risk management is not merely an instrumental action but also involves communicative processes that can enhance project success in information systems and IT projects (Bakker et al., 2011). This perspective encourages a broader view of risk management, integrating both rational problem-solving and interpersonal communication as essential components of effective project management.</w:t>
      </w:r>
    </w:p>
    <w:p w14:paraId="5C6CB0FC" w14:textId="77777777" w:rsidR="00E17629" w:rsidRPr="00B93DD2" w:rsidRDefault="00E17629" w:rsidP="00E17629">
      <w:pPr>
        <w:spacing w:line="480" w:lineRule="auto"/>
        <w:jc w:val="right"/>
        <w:rPr>
          <w:rFonts w:asciiTheme="majorBidi" w:hAnsiTheme="majorBidi" w:cstheme="majorBidi"/>
          <w:sz w:val="24"/>
          <w:szCs w:val="24"/>
          <w:rtl/>
        </w:rPr>
      </w:pPr>
    </w:p>
    <w:p w14:paraId="50CEA523" w14:textId="77777777" w:rsidR="00E17629" w:rsidRPr="00B93DD2" w:rsidRDefault="00E17629" w:rsidP="00E17629">
      <w:pPr>
        <w:spacing w:line="480" w:lineRule="auto"/>
        <w:jc w:val="right"/>
        <w:rPr>
          <w:rFonts w:asciiTheme="majorBidi" w:hAnsiTheme="majorBidi" w:cstheme="majorBidi"/>
          <w:b/>
          <w:bCs/>
          <w:sz w:val="24"/>
          <w:szCs w:val="24"/>
        </w:rPr>
      </w:pPr>
      <w:r w:rsidRPr="00B93DD2">
        <w:rPr>
          <w:rFonts w:asciiTheme="majorBidi" w:hAnsiTheme="majorBidi" w:cstheme="majorBidi"/>
          <w:b/>
          <w:bCs/>
          <w:sz w:val="24"/>
          <w:szCs w:val="24"/>
        </w:rPr>
        <w:t>Study questions:</w:t>
      </w:r>
    </w:p>
    <w:p w14:paraId="22A217A4" w14:textId="77777777" w:rsidR="00E17629" w:rsidRPr="00B93DD2" w:rsidRDefault="00E17629" w:rsidP="00E17629">
      <w:pPr>
        <w:spacing w:line="480" w:lineRule="auto"/>
        <w:ind w:firstLine="720"/>
        <w:jc w:val="right"/>
        <w:rPr>
          <w:rFonts w:asciiTheme="majorBidi" w:hAnsiTheme="majorBidi" w:cstheme="majorBidi"/>
          <w:sz w:val="24"/>
          <w:szCs w:val="24"/>
        </w:rPr>
      </w:pPr>
      <w:r w:rsidRPr="00B93DD2">
        <w:rPr>
          <w:rFonts w:asciiTheme="majorBidi" w:hAnsiTheme="majorBidi" w:cstheme="majorBidi"/>
          <w:sz w:val="24"/>
          <w:szCs w:val="24"/>
        </w:rPr>
        <w:t xml:space="preserve">The </w:t>
      </w:r>
      <w:proofErr w:type="gramStart"/>
      <w:r w:rsidRPr="00B93DD2">
        <w:rPr>
          <w:rFonts w:asciiTheme="majorBidi" w:hAnsiTheme="majorBidi" w:cstheme="majorBidi"/>
          <w:sz w:val="24"/>
          <w:szCs w:val="24"/>
        </w:rPr>
        <w:t>main focus</w:t>
      </w:r>
      <w:proofErr w:type="gramEnd"/>
      <w:r w:rsidRPr="00B93DD2">
        <w:rPr>
          <w:rFonts w:asciiTheme="majorBidi" w:hAnsiTheme="majorBidi" w:cstheme="majorBidi"/>
          <w:sz w:val="24"/>
          <w:szCs w:val="24"/>
        </w:rPr>
        <w:t xml:space="preserve"> of this study is to understand why risk management should be implemented within a project. How to implement it properly. And finally, what methodology and tools should be used?</w:t>
      </w:r>
    </w:p>
    <w:p w14:paraId="3F71C5F2" w14:textId="77777777" w:rsidR="00E17629" w:rsidRPr="00B93DD2" w:rsidRDefault="00E17629" w:rsidP="00E17629">
      <w:pPr>
        <w:spacing w:line="480" w:lineRule="auto"/>
        <w:jc w:val="right"/>
        <w:rPr>
          <w:rFonts w:asciiTheme="majorBidi" w:hAnsiTheme="majorBidi" w:cstheme="majorBidi"/>
          <w:sz w:val="24"/>
          <w:szCs w:val="24"/>
        </w:rPr>
      </w:pPr>
      <w:r w:rsidRPr="00B93DD2">
        <w:rPr>
          <w:rFonts w:asciiTheme="majorBidi" w:hAnsiTheme="majorBidi" w:cstheme="majorBidi"/>
          <w:sz w:val="24"/>
          <w:szCs w:val="24"/>
        </w:rPr>
        <w:lastRenderedPageBreak/>
        <w:t xml:space="preserve">It is important to understand the why, how, and what of the risk management. This understanding holds as the keystone for the project management team </w:t>
      </w:r>
      <w:proofErr w:type="gramStart"/>
      <w:r w:rsidRPr="00B93DD2">
        <w:rPr>
          <w:rFonts w:asciiTheme="majorBidi" w:hAnsiTheme="majorBidi" w:cstheme="majorBidi"/>
          <w:sz w:val="24"/>
          <w:szCs w:val="24"/>
        </w:rPr>
        <w:t>in order to</w:t>
      </w:r>
      <w:proofErr w:type="gramEnd"/>
      <w:r w:rsidRPr="00B93DD2">
        <w:rPr>
          <w:rFonts w:asciiTheme="majorBidi" w:hAnsiTheme="majorBidi" w:cstheme="majorBidi"/>
          <w:sz w:val="24"/>
          <w:szCs w:val="24"/>
        </w:rPr>
        <w:t xml:space="preserve"> select the proper risk management methods and implement it correctly.</w:t>
      </w:r>
    </w:p>
    <w:p w14:paraId="0AC3A6D0" w14:textId="77777777" w:rsidR="00E17629" w:rsidRPr="00B93DD2" w:rsidRDefault="00E17629" w:rsidP="00E17629">
      <w:pPr>
        <w:spacing w:line="480" w:lineRule="auto"/>
        <w:jc w:val="right"/>
        <w:rPr>
          <w:rFonts w:asciiTheme="majorBidi" w:hAnsiTheme="majorBidi" w:cstheme="majorBidi"/>
          <w:sz w:val="24"/>
          <w:szCs w:val="24"/>
          <w:rtl/>
        </w:rPr>
      </w:pPr>
      <w:r w:rsidRPr="00B93DD2">
        <w:rPr>
          <w:rFonts w:asciiTheme="majorBidi" w:hAnsiTheme="majorBidi" w:cstheme="majorBidi"/>
          <w:color w:val="040C28"/>
          <w:sz w:val="24"/>
          <w:szCs w:val="24"/>
        </w:rPr>
        <w:t>Why is risk management considered to be an essential element in the continuity and success of the project? How can risk management play a crucial role in project success considering the many unique challenges that projects are subjected to come across?  Also, what are the standards for determining which risk management methodology is best to use based on the project need?</w:t>
      </w:r>
    </w:p>
    <w:p w14:paraId="7903D3D6" w14:textId="77777777" w:rsidR="00E17629" w:rsidRPr="00B93DD2" w:rsidRDefault="00E17629" w:rsidP="00E17629">
      <w:pPr>
        <w:spacing w:line="480" w:lineRule="auto"/>
        <w:jc w:val="right"/>
        <w:rPr>
          <w:rFonts w:asciiTheme="majorBidi" w:hAnsiTheme="majorBidi" w:cstheme="majorBidi"/>
          <w:b/>
          <w:bCs/>
          <w:sz w:val="24"/>
          <w:szCs w:val="24"/>
        </w:rPr>
      </w:pPr>
    </w:p>
    <w:p w14:paraId="6F11A510" w14:textId="77777777" w:rsidR="00CF3A47" w:rsidRPr="00B93DD2" w:rsidRDefault="00CF3A47" w:rsidP="00CF3A47">
      <w:pPr>
        <w:spacing w:line="480" w:lineRule="auto"/>
        <w:jc w:val="right"/>
        <w:rPr>
          <w:rFonts w:asciiTheme="majorBidi" w:hAnsiTheme="majorBidi" w:cstheme="majorBidi"/>
          <w:b/>
          <w:bCs/>
          <w:sz w:val="24"/>
          <w:szCs w:val="24"/>
        </w:rPr>
      </w:pPr>
      <w:r w:rsidRPr="00B93DD2">
        <w:rPr>
          <w:rFonts w:asciiTheme="majorBidi" w:hAnsiTheme="majorBidi" w:cstheme="majorBidi"/>
          <w:b/>
          <w:bCs/>
          <w:sz w:val="24"/>
          <w:szCs w:val="24"/>
        </w:rPr>
        <w:br/>
        <w:t xml:space="preserve">Hypothesis: </w:t>
      </w:r>
    </w:p>
    <w:p w14:paraId="1837EC99" w14:textId="77777777" w:rsidR="00B93DD2" w:rsidRDefault="00CF3A47" w:rsidP="00CF3A47">
      <w:pPr>
        <w:spacing w:line="480" w:lineRule="auto"/>
        <w:jc w:val="right"/>
        <w:rPr>
          <w:rFonts w:asciiTheme="majorBidi" w:hAnsiTheme="majorBidi" w:cstheme="majorBidi"/>
          <w:b/>
          <w:bCs/>
          <w:sz w:val="24"/>
          <w:szCs w:val="24"/>
        </w:rPr>
      </w:pPr>
      <w:r w:rsidRPr="00B93DD2">
        <w:rPr>
          <w:rFonts w:asciiTheme="majorBidi" w:hAnsiTheme="majorBidi" w:cstheme="majorBidi"/>
          <w:b/>
          <w:bCs/>
          <w:sz w:val="24"/>
          <w:szCs w:val="24"/>
        </w:rPr>
        <w:t xml:space="preserve">Effective risk management practices significantly enhance project success and continuity across various industries, with a positive correlation between the frequency of risk management application and project performance metrics such as time, cost, and quality." This hypothesis is grounded in several key assertions derived from the literature on risk management and project success. </w:t>
      </w:r>
    </w:p>
    <w:p w14:paraId="302ED8F4" w14:textId="77777777" w:rsidR="00B93DD2" w:rsidRDefault="00CF3A47" w:rsidP="00CF3A47">
      <w:pPr>
        <w:spacing w:line="480" w:lineRule="auto"/>
        <w:jc w:val="right"/>
        <w:rPr>
          <w:rFonts w:asciiTheme="majorBidi" w:hAnsiTheme="majorBidi" w:cstheme="majorBidi"/>
          <w:b/>
          <w:bCs/>
          <w:sz w:val="24"/>
          <w:szCs w:val="24"/>
        </w:rPr>
      </w:pPr>
      <w:r w:rsidRPr="00B93DD2">
        <w:rPr>
          <w:rFonts w:asciiTheme="majorBidi" w:hAnsiTheme="majorBidi" w:cstheme="majorBidi"/>
          <w:b/>
          <w:bCs/>
          <w:sz w:val="24"/>
          <w:szCs w:val="24"/>
        </w:rPr>
        <w:t>Supporting Evidence</w:t>
      </w:r>
      <w:r w:rsidR="00B93DD2">
        <w:rPr>
          <w:rFonts w:asciiTheme="majorBidi" w:hAnsiTheme="majorBidi" w:cstheme="majorBidi"/>
          <w:b/>
          <w:bCs/>
          <w:sz w:val="24"/>
          <w:szCs w:val="24"/>
        </w:rPr>
        <w:t>:</w:t>
      </w:r>
    </w:p>
    <w:p w14:paraId="607513CD" w14:textId="1A60E83A" w:rsidR="00B93DD2" w:rsidRDefault="00CF3A47" w:rsidP="00CF3A47">
      <w:pPr>
        <w:spacing w:line="480" w:lineRule="auto"/>
        <w:jc w:val="right"/>
        <w:rPr>
          <w:rFonts w:asciiTheme="majorBidi" w:hAnsiTheme="majorBidi" w:cstheme="majorBidi"/>
          <w:b/>
          <w:bCs/>
          <w:sz w:val="24"/>
          <w:szCs w:val="24"/>
        </w:rPr>
      </w:pPr>
      <w:r w:rsidRPr="00B93DD2">
        <w:rPr>
          <w:rFonts w:asciiTheme="majorBidi" w:hAnsiTheme="majorBidi" w:cstheme="majorBidi"/>
          <w:b/>
          <w:bCs/>
          <w:sz w:val="24"/>
          <w:szCs w:val="24"/>
        </w:rPr>
        <w:t xml:space="preserve"> </w:t>
      </w:r>
      <w:proofErr w:type="gramStart"/>
      <w:r w:rsidRPr="00B93DD2">
        <w:rPr>
          <w:rFonts w:asciiTheme="majorBidi" w:hAnsiTheme="majorBidi" w:cstheme="majorBidi"/>
          <w:b/>
          <w:bCs/>
          <w:sz w:val="24"/>
          <w:szCs w:val="24"/>
        </w:rPr>
        <w:t xml:space="preserve">1. </w:t>
      </w:r>
      <w:r w:rsidR="00B93DD2">
        <w:rPr>
          <w:rFonts w:asciiTheme="majorBidi" w:hAnsiTheme="majorBidi" w:cstheme="majorBidi"/>
          <w:b/>
          <w:bCs/>
          <w:sz w:val="24"/>
          <w:szCs w:val="24"/>
        </w:rPr>
        <w:t>]</w:t>
      </w:r>
      <w:r w:rsidRPr="00B93DD2">
        <w:rPr>
          <w:rFonts w:asciiTheme="majorBidi" w:hAnsiTheme="majorBidi" w:cstheme="majorBidi"/>
          <w:b/>
          <w:bCs/>
          <w:sz w:val="24"/>
          <w:szCs w:val="24"/>
        </w:rPr>
        <w:t>Positive</w:t>
      </w:r>
      <w:proofErr w:type="gramEnd"/>
      <w:r w:rsidRPr="00B93DD2">
        <w:rPr>
          <w:rFonts w:asciiTheme="majorBidi" w:hAnsiTheme="majorBidi" w:cstheme="majorBidi"/>
          <w:b/>
          <w:bCs/>
          <w:sz w:val="24"/>
          <w:szCs w:val="24"/>
        </w:rPr>
        <w:t xml:space="preserve"> Impact of Risk Management on Project Success: assert that the application of risk management can improve the success rate of projects, particularly in high-risk environments where careful management is crucial (Raz et al., 2002). This suggests that effective risk management practices are not only beneficial but essential for project success.</w:t>
      </w:r>
    </w:p>
    <w:p w14:paraId="4ED1570D" w14:textId="671B69C4" w:rsidR="00B93DD2" w:rsidRDefault="00CF3A47" w:rsidP="00CF3A47">
      <w:pPr>
        <w:spacing w:line="480" w:lineRule="auto"/>
        <w:jc w:val="right"/>
        <w:rPr>
          <w:rFonts w:asciiTheme="majorBidi" w:hAnsiTheme="majorBidi" w:cstheme="majorBidi"/>
          <w:b/>
          <w:bCs/>
          <w:sz w:val="24"/>
          <w:szCs w:val="24"/>
        </w:rPr>
      </w:pPr>
      <w:r w:rsidRPr="00B93DD2">
        <w:rPr>
          <w:rFonts w:asciiTheme="majorBidi" w:hAnsiTheme="majorBidi" w:cstheme="majorBidi"/>
          <w:b/>
          <w:bCs/>
          <w:sz w:val="24"/>
          <w:szCs w:val="24"/>
        </w:rPr>
        <w:lastRenderedPageBreak/>
        <w:t xml:space="preserve"> 2. Correlation Between Risk Management and Performance Metrics emphasizes that frequent and continuous use of risk management measures positively contributes to project effectiveness (</w:t>
      </w:r>
      <w:proofErr w:type="spellStart"/>
      <w:r w:rsidRPr="00B93DD2">
        <w:rPr>
          <w:rFonts w:asciiTheme="majorBidi" w:hAnsiTheme="majorBidi" w:cstheme="majorBidi"/>
          <w:b/>
          <w:bCs/>
          <w:sz w:val="24"/>
          <w:szCs w:val="24"/>
        </w:rPr>
        <w:t>Didraga</w:t>
      </w:r>
      <w:proofErr w:type="spellEnd"/>
      <w:r w:rsidRPr="00B93DD2">
        <w:rPr>
          <w:rFonts w:asciiTheme="majorBidi" w:hAnsiTheme="majorBidi" w:cstheme="majorBidi"/>
          <w:b/>
          <w:bCs/>
          <w:sz w:val="24"/>
          <w:szCs w:val="24"/>
        </w:rPr>
        <w:t xml:space="preserve">, 2013). This supports the notion that the regular application of risk management correlates with improved project outcomes, including adherence to timelines and budgets. </w:t>
      </w:r>
    </w:p>
    <w:p w14:paraId="7E17664E" w14:textId="46C013D7" w:rsidR="00B93DD2" w:rsidRDefault="00CF3A47" w:rsidP="00CF3A47">
      <w:pPr>
        <w:spacing w:line="480" w:lineRule="auto"/>
        <w:jc w:val="right"/>
        <w:rPr>
          <w:rFonts w:asciiTheme="majorBidi" w:hAnsiTheme="majorBidi" w:cstheme="majorBidi"/>
          <w:b/>
          <w:bCs/>
          <w:sz w:val="24"/>
          <w:szCs w:val="24"/>
        </w:rPr>
      </w:pPr>
      <w:r w:rsidRPr="00B93DD2">
        <w:rPr>
          <w:rFonts w:asciiTheme="majorBidi" w:hAnsiTheme="majorBidi" w:cstheme="majorBidi"/>
          <w:b/>
          <w:bCs/>
          <w:sz w:val="24"/>
          <w:szCs w:val="24"/>
        </w:rPr>
        <w:t>3. Moderating Role of Risk Management Technologies: highlight that risk management technologies are vital for identifying potential problems that could impede project success, indicating that the integration of technology in risk management practices can further enhance project performance (Ali et al., 2021). This suggests that methodologies incorporating advanced risk management technologies may yield better project outcomes.</w:t>
      </w:r>
    </w:p>
    <w:p w14:paraId="7B402466" w14:textId="31E9793A" w:rsidR="00B93DD2" w:rsidRDefault="00CF3A47" w:rsidP="00CF3A47">
      <w:pPr>
        <w:spacing w:line="480" w:lineRule="auto"/>
        <w:jc w:val="right"/>
        <w:rPr>
          <w:rFonts w:asciiTheme="majorBidi" w:hAnsiTheme="majorBidi" w:cstheme="majorBidi"/>
          <w:b/>
          <w:bCs/>
          <w:sz w:val="24"/>
          <w:szCs w:val="24"/>
        </w:rPr>
      </w:pPr>
      <w:r w:rsidRPr="00B93DD2">
        <w:rPr>
          <w:rFonts w:asciiTheme="majorBidi" w:hAnsiTheme="majorBidi" w:cstheme="majorBidi"/>
          <w:b/>
          <w:bCs/>
          <w:sz w:val="24"/>
          <w:szCs w:val="24"/>
        </w:rPr>
        <w:t xml:space="preserve"> 4. Comprehensive Risk Management Frameworks</w:t>
      </w:r>
      <w:r w:rsidR="00B93DD2">
        <w:rPr>
          <w:rFonts w:asciiTheme="majorBidi" w:hAnsiTheme="majorBidi" w:cstheme="majorBidi"/>
          <w:b/>
          <w:bCs/>
          <w:sz w:val="24"/>
          <w:szCs w:val="24"/>
        </w:rPr>
        <w:t>:</w:t>
      </w:r>
      <w:r w:rsidRPr="00B93DD2">
        <w:rPr>
          <w:rFonts w:asciiTheme="majorBidi" w:hAnsiTheme="majorBidi" w:cstheme="majorBidi"/>
          <w:b/>
          <w:bCs/>
          <w:sz w:val="24"/>
          <w:szCs w:val="24"/>
        </w:rPr>
        <w:t xml:space="preserve"> advocate for a broader perspective on risk management that encompasses both individual project risks and the integration of risk information at the portfolio level, which is associated with overall project portfolio success (Teller et al., 2014). This indicates that effective methodologies that consider the wider context of risk management can lead to enhanced project continuity and success.</w:t>
      </w:r>
    </w:p>
    <w:p w14:paraId="510D48B7" w14:textId="7829F613" w:rsidR="00CF3A47" w:rsidRPr="00B93DD2" w:rsidRDefault="00CF3A47" w:rsidP="00CF3A47">
      <w:pPr>
        <w:spacing w:line="480" w:lineRule="auto"/>
        <w:jc w:val="right"/>
        <w:rPr>
          <w:rFonts w:asciiTheme="majorBidi" w:hAnsiTheme="majorBidi" w:cstheme="majorBidi"/>
          <w:b/>
          <w:bCs/>
          <w:sz w:val="24"/>
          <w:szCs w:val="24"/>
        </w:rPr>
      </w:pPr>
      <w:r w:rsidRPr="00B93DD2">
        <w:rPr>
          <w:rFonts w:asciiTheme="majorBidi" w:hAnsiTheme="majorBidi" w:cstheme="majorBidi"/>
          <w:b/>
          <w:bCs/>
          <w:sz w:val="24"/>
          <w:szCs w:val="24"/>
        </w:rPr>
        <w:t xml:space="preserve"> 5. Behavioral Competencies and Risk Management: discuss the significance of behavioral competencies in project management, suggesting that the ability to effectively manage risks is linked to project success (Sampaio et al., 2021). This implies that the human element in risk management methodologies is also a critical factor in achieving successful project outcomes.</w:t>
      </w:r>
    </w:p>
    <w:p w14:paraId="7EF1C98D" w14:textId="77777777" w:rsidR="00CF3A47" w:rsidRPr="00B93DD2" w:rsidRDefault="00CF3A47" w:rsidP="00CF3A47">
      <w:pPr>
        <w:spacing w:line="480" w:lineRule="auto"/>
        <w:jc w:val="right"/>
        <w:rPr>
          <w:rFonts w:asciiTheme="majorBidi" w:hAnsiTheme="majorBidi" w:cstheme="majorBidi"/>
          <w:b/>
          <w:bCs/>
          <w:sz w:val="24"/>
          <w:szCs w:val="24"/>
        </w:rPr>
      </w:pPr>
    </w:p>
    <w:p w14:paraId="22E2B50D" w14:textId="77777777" w:rsidR="00E17629" w:rsidRPr="00B93DD2" w:rsidRDefault="00E17629" w:rsidP="00E17629">
      <w:pPr>
        <w:spacing w:line="480" w:lineRule="auto"/>
        <w:jc w:val="right"/>
        <w:rPr>
          <w:rFonts w:asciiTheme="majorBidi" w:hAnsiTheme="majorBidi" w:cstheme="majorBidi"/>
          <w:b/>
          <w:bCs/>
          <w:sz w:val="24"/>
          <w:szCs w:val="24"/>
        </w:rPr>
      </w:pPr>
      <w:r w:rsidRPr="00B93DD2">
        <w:rPr>
          <w:rFonts w:asciiTheme="majorBidi" w:hAnsiTheme="majorBidi" w:cstheme="majorBidi"/>
          <w:b/>
          <w:bCs/>
          <w:sz w:val="24"/>
          <w:szCs w:val="24"/>
        </w:rPr>
        <w:t>The theoretical principles of the study:</w:t>
      </w:r>
    </w:p>
    <w:p w14:paraId="6E487462" w14:textId="77777777" w:rsidR="00E17629" w:rsidRPr="00B93DD2" w:rsidRDefault="00E17629" w:rsidP="00E17629">
      <w:pPr>
        <w:spacing w:line="480" w:lineRule="auto"/>
        <w:ind w:right="120"/>
        <w:jc w:val="right"/>
        <w:rPr>
          <w:rFonts w:asciiTheme="majorBidi" w:hAnsiTheme="majorBidi" w:cstheme="majorBidi"/>
          <w:sz w:val="24"/>
          <w:szCs w:val="24"/>
        </w:rPr>
      </w:pPr>
      <w:r w:rsidRPr="00B93DD2">
        <w:rPr>
          <w:rFonts w:asciiTheme="majorBidi" w:hAnsiTheme="majorBidi" w:cstheme="majorBidi"/>
          <w:sz w:val="24"/>
          <w:szCs w:val="24"/>
        </w:rPr>
        <w:lastRenderedPageBreak/>
        <w:t xml:space="preserve">Risk management varies widely based on each project. for a successful implementation of the appropriate risk management tools, an analysis of the project state shall be done first. Based on this analysis, and with a comprehensive decision, risk management methodology and tools should be selected. </w:t>
      </w:r>
    </w:p>
    <w:p w14:paraId="6CA5CA6F" w14:textId="77777777" w:rsidR="00E17629" w:rsidRPr="00B93DD2" w:rsidRDefault="00E17629" w:rsidP="00E17629">
      <w:pPr>
        <w:spacing w:line="480" w:lineRule="auto"/>
        <w:jc w:val="right"/>
        <w:rPr>
          <w:rFonts w:asciiTheme="majorBidi" w:hAnsiTheme="majorBidi" w:cstheme="majorBidi"/>
          <w:sz w:val="24"/>
          <w:szCs w:val="24"/>
          <w:rtl/>
        </w:rPr>
      </w:pPr>
      <w:r w:rsidRPr="00B93DD2">
        <w:rPr>
          <w:rFonts w:asciiTheme="majorBidi" w:hAnsiTheme="majorBidi" w:cstheme="majorBidi"/>
          <w:sz w:val="24"/>
          <w:szCs w:val="24"/>
        </w:rPr>
        <w:t>The approach that will be used for this study is going to be based on studying other cases, researching related information, and refining this information in a way that serves the purpose of this study.</w:t>
      </w:r>
    </w:p>
    <w:p w14:paraId="0FC4CAFA" w14:textId="77777777" w:rsidR="00E17629" w:rsidRPr="00B93DD2" w:rsidRDefault="00E17629" w:rsidP="00E17629">
      <w:pPr>
        <w:spacing w:line="480" w:lineRule="auto"/>
        <w:jc w:val="right"/>
        <w:rPr>
          <w:rFonts w:asciiTheme="majorBidi" w:hAnsiTheme="majorBidi" w:cstheme="majorBidi"/>
          <w:b/>
          <w:bCs/>
          <w:sz w:val="24"/>
          <w:szCs w:val="24"/>
        </w:rPr>
      </w:pPr>
    </w:p>
    <w:p w14:paraId="585F7014" w14:textId="77777777" w:rsidR="00E17629" w:rsidRPr="00B93DD2" w:rsidRDefault="00E17629" w:rsidP="00E17629">
      <w:pPr>
        <w:spacing w:line="480" w:lineRule="auto"/>
        <w:jc w:val="right"/>
        <w:rPr>
          <w:rFonts w:asciiTheme="majorBidi" w:hAnsiTheme="majorBidi" w:cstheme="majorBidi"/>
          <w:b/>
          <w:bCs/>
          <w:sz w:val="24"/>
          <w:szCs w:val="24"/>
        </w:rPr>
      </w:pPr>
    </w:p>
    <w:p w14:paraId="4167571B" w14:textId="77777777" w:rsidR="00E17629" w:rsidRPr="00E17629" w:rsidRDefault="00E17629" w:rsidP="00E17629">
      <w:pPr>
        <w:spacing w:line="480" w:lineRule="auto"/>
        <w:jc w:val="right"/>
        <w:rPr>
          <w:rFonts w:asciiTheme="majorBidi" w:hAnsiTheme="majorBidi" w:cstheme="majorBidi"/>
          <w:b/>
          <w:bCs/>
          <w:sz w:val="24"/>
          <w:szCs w:val="24"/>
        </w:rPr>
      </w:pPr>
    </w:p>
    <w:p w14:paraId="6436A2F8" w14:textId="77777777" w:rsidR="00E17629" w:rsidRPr="00B93DD2" w:rsidRDefault="00E17629" w:rsidP="00B35D14">
      <w:pPr>
        <w:spacing w:line="480" w:lineRule="auto"/>
        <w:jc w:val="right"/>
        <w:rPr>
          <w:rFonts w:asciiTheme="majorBidi" w:hAnsiTheme="majorBidi" w:cstheme="majorBidi"/>
          <w:b/>
          <w:bCs/>
          <w:sz w:val="24"/>
          <w:szCs w:val="24"/>
        </w:rPr>
      </w:pPr>
    </w:p>
    <w:p w14:paraId="4B63EA76" w14:textId="77777777" w:rsidR="00E17629" w:rsidRPr="00B93DD2" w:rsidRDefault="00E17629" w:rsidP="00B35D14">
      <w:pPr>
        <w:spacing w:line="480" w:lineRule="auto"/>
        <w:jc w:val="right"/>
        <w:rPr>
          <w:rFonts w:asciiTheme="majorBidi" w:hAnsiTheme="majorBidi" w:cstheme="majorBidi"/>
          <w:b/>
          <w:bCs/>
          <w:sz w:val="24"/>
          <w:szCs w:val="24"/>
        </w:rPr>
      </w:pPr>
    </w:p>
    <w:p w14:paraId="56D7FC5D" w14:textId="77777777" w:rsidR="00E17629" w:rsidRPr="00B93DD2" w:rsidRDefault="00E17629" w:rsidP="00B35D14">
      <w:pPr>
        <w:spacing w:line="480" w:lineRule="auto"/>
        <w:jc w:val="right"/>
        <w:rPr>
          <w:rFonts w:asciiTheme="majorBidi" w:hAnsiTheme="majorBidi" w:cstheme="majorBidi"/>
          <w:b/>
          <w:bCs/>
          <w:sz w:val="24"/>
          <w:szCs w:val="24"/>
        </w:rPr>
      </w:pPr>
    </w:p>
    <w:p w14:paraId="1A058261" w14:textId="77777777" w:rsidR="00E17629" w:rsidRPr="00B93DD2" w:rsidRDefault="00E17629" w:rsidP="00B35D14">
      <w:pPr>
        <w:spacing w:line="480" w:lineRule="auto"/>
        <w:jc w:val="right"/>
        <w:rPr>
          <w:rFonts w:asciiTheme="majorBidi" w:hAnsiTheme="majorBidi" w:cstheme="majorBidi"/>
          <w:b/>
          <w:bCs/>
          <w:sz w:val="24"/>
          <w:szCs w:val="24"/>
        </w:rPr>
      </w:pPr>
    </w:p>
    <w:p w14:paraId="0097AA3D" w14:textId="77777777" w:rsidR="00E17629" w:rsidRPr="00B93DD2" w:rsidRDefault="00E17629" w:rsidP="00B35D14">
      <w:pPr>
        <w:spacing w:line="480" w:lineRule="auto"/>
        <w:jc w:val="right"/>
        <w:rPr>
          <w:rFonts w:asciiTheme="majorBidi" w:hAnsiTheme="majorBidi" w:cstheme="majorBidi"/>
          <w:b/>
          <w:bCs/>
          <w:sz w:val="24"/>
          <w:szCs w:val="24"/>
        </w:rPr>
      </w:pPr>
    </w:p>
    <w:p w14:paraId="72D77371" w14:textId="77777777" w:rsidR="00E17629" w:rsidRPr="00B93DD2" w:rsidRDefault="00E17629" w:rsidP="00B35D14">
      <w:pPr>
        <w:spacing w:line="480" w:lineRule="auto"/>
        <w:jc w:val="right"/>
        <w:rPr>
          <w:rFonts w:asciiTheme="majorBidi" w:hAnsiTheme="majorBidi" w:cstheme="majorBidi"/>
          <w:b/>
          <w:bCs/>
          <w:sz w:val="24"/>
          <w:szCs w:val="24"/>
        </w:rPr>
      </w:pPr>
    </w:p>
    <w:p w14:paraId="6B9DEEAB" w14:textId="77777777" w:rsidR="00E17629" w:rsidRPr="00B93DD2" w:rsidRDefault="00E17629" w:rsidP="00B35D14">
      <w:pPr>
        <w:spacing w:line="480" w:lineRule="auto"/>
        <w:jc w:val="right"/>
        <w:rPr>
          <w:rFonts w:asciiTheme="majorBidi" w:hAnsiTheme="majorBidi" w:cstheme="majorBidi"/>
          <w:b/>
          <w:bCs/>
          <w:sz w:val="24"/>
          <w:szCs w:val="24"/>
        </w:rPr>
      </w:pPr>
    </w:p>
    <w:p w14:paraId="5D5AE2B0" w14:textId="77777777" w:rsidR="00E17629" w:rsidRPr="00B93DD2" w:rsidRDefault="00E17629" w:rsidP="00B35D14">
      <w:pPr>
        <w:spacing w:line="480" w:lineRule="auto"/>
        <w:jc w:val="right"/>
        <w:rPr>
          <w:rFonts w:asciiTheme="majorBidi" w:hAnsiTheme="majorBidi" w:cstheme="majorBidi"/>
          <w:b/>
          <w:bCs/>
          <w:sz w:val="24"/>
          <w:szCs w:val="24"/>
        </w:rPr>
      </w:pPr>
    </w:p>
    <w:p w14:paraId="5193C2BE" w14:textId="77777777" w:rsidR="00E17629" w:rsidRPr="00B93DD2" w:rsidRDefault="00E17629" w:rsidP="00B35D14">
      <w:pPr>
        <w:spacing w:line="480" w:lineRule="auto"/>
        <w:jc w:val="right"/>
        <w:rPr>
          <w:rFonts w:asciiTheme="majorBidi" w:hAnsiTheme="majorBidi" w:cstheme="majorBidi"/>
          <w:b/>
          <w:bCs/>
          <w:sz w:val="24"/>
          <w:szCs w:val="24"/>
        </w:rPr>
      </w:pPr>
    </w:p>
    <w:p w14:paraId="7FEFDC8C" w14:textId="77777777" w:rsidR="00E17629" w:rsidRPr="00B93DD2" w:rsidRDefault="00E17629" w:rsidP="00B35D14">
      <w:pPr>
        <w:spacing w:line="480" w:lineRule="auto"/>
        <w:jc w:val="right"/>
        <w:rPr>
          <w:rFonts w:asciiTheme="majorBidi" w:hAnsiTheme="majorBidi" w:cstheme="majorBidi"/>
          <w:b/>
          <w:bCs/>
          <w:sz w:val="24"/>
          <w:szCs w:val="24"/>
        </w:rPr>
      </w:pPr>
    </w:p>
    <w:p w14:paraId="2D88ECA6" w14:textId="77777777" w:rsidR="00E17629" w:rsidRPr="00B93DD2" w:rsidRDefault="00E17629" w:rsidP="00B35D14">
      <w:pPr>
        <w:spacing w:line="480" w:lineRule="auto"/>
        <w:jc w:val="right"/>
        <w:rPr>
          <w:rFonts w:asciiTheme="majorBidi" w:hAnsiTheme="majorBidi" w:cstheme="majorBidi"/>
          <w:b/>
          <w:bCs/>
          <w:sz w:val="24"/>
          <w:szCs w:val="24"/>
        </w:rPr>
      </w:pPr>
    </w:p>
    <w:p w14:paraId="798838FC" w14:textId="77777777" w:rsidR="00E17629" w:rsidRPr="00B93DD2" w:rsidRDefault="00E17629" w:rsidP="00B35D14">
      <w:pPr>
        <w:spacing w:line="480" w:lineRule="auto"/>
        <w:jc w:val="right"/>
        <w:rPr>
          <w:rFonts w:asciiTheme="majorBidi" w:hAnsiTheme="majorBidi" w:cstheme="majorBidi"/>
          <w:b/>
          <w:bCs/>
          <w:sz w:val="24"/>
          <w:szCs w:val="24"/>
        </w:rPr>
      </w:pPr>
    </w:p>
    <w:p w14:paraId="49B8F36E" w14:textId="77777777" w:rsidR="00E17629" w:rsidRPr="00B93DD2" w:rsidRDefault="00E17629" w:rsidP="00B35D14">
      <w:pPr>
        <w:spacing w:line="480" w:lineRule="auto"/>
        <w:jc w:val="right"/>
        <w:rPr>
          <w:rFonts w:asciiTheme="majorBidi" w:hAnsiTheme="majorBidi" w:cstheme="majorBidi"/>
          <w:b/>
          <w:bCs/>
          <w:sz w:val="24"/>
          <w:szCs w:val="24"/>
        </w:rPr>
      </w:pPr>
    </w:p>
    <w:p w14:paraId="0990BBD7" w14:textId="77777777" w:rsidR="00E17629" w:rsidRPr="00B93DD2" w:rsidRDefault="00E17629" w:rsidP="00B35D14">
      <w:pPr>
        <w:spacing w:line="480" w:lineRule="auto"/>
        <w:jc w:val="right"/>
        <w:rPr>
          <w:rFonts w:asciiTheme="majorBidi" w:hAnsiTheme="majorBidi" w:cstheme="majorBidi"/>
          <w:b/>
          <w:bCs/>
          <w:sz w:val="24"/>
          <w:szCs w:val="24"/>
        </w:rPr>
      </w:pPr>
    </w:p>
    <w:p w14:paraId="0564AAB0" w14:textId="77777777" w:rsidR="00E17629" w:rsidRPr="00B93DD2" w:rsidRDefault="00E17629" w:rsidP="00B35D14">
      <w:pPr>
        <w:spacing w:line="480" w:lineRule="auto"/>
        <w:jc w:val="right"/>
        <w:rPr>
          <w:rFonts w:asciiTheme="majorBidi" w:hAnsiTheme="majorBidi" w:cstheme="majorBidi"/>
          <w:b/>
          <w:bCs/>
          <w:sz w:val="24"/>
          <w:szCs w:val="24"/>
        </w:rPr>
      </w:pPr>
    </w:p>
    <w:p w14:paraId="26C92AE9" w14:textId="77777777" w:rsidR="00E17629" w:rsidRPr="00B93DD2" w:rsidRDefault="00E17629" w:rsidP="00B35D14">
      <w:pPr>
        <w:spacing w:line="480" w:lineRule="auto"/>
        <w:jc w:val="right"/>
        <w:rPr>
          <w:rFonts w:asciiTheme="majorBidi" w:hAnsiTheme="majorBidi" w:cstheme="majorBidi"/>
          <w:b/>
          <w:bCs/>
          <w:sz w:val="24"/>
          <w:szCs w:val="24"/>
        </w:rPr>
      </w:pPr>
    </w:p>
    <w:p w14:paraId="5AF9AB9B" w14:textId="77777777" w:rsidR="00E17629" w:rsidRPr="00B93DD2" w:rsidRDefault="00E17629" w:rsidP="00B35D14">
      <w:pPr>
        <w:spacing w:line="480" w:lineRule="auto"/>
        <w:jc w:val="right"/>
        <w:rPr>
          <w:rFonts w:asciiTheme="majorBidi" w:hAnsiTheme="majorBidi" w:cstheme="majorBidi"/>
          <w:b/>
          <w:bCs/>
          <w:sz w:val="24"/>
          <w:szCs w:val="24"/>
        </w:rPr>
      </w:pPr>
    </w:p>
    <w:p w14:paraId="076E6407" w14:textId="77777777" w:rsidR="00CF3A47" w:rsidRPr="00B93DD2" w:rsidRDefault="00CF3A47" w:rsidP="00CF3A47">
      <w:pPr>
        <w:spacing w:line="480" w:lineRule="auto"/>
        <w:jc w:val="right"/>
        <w:rPr>
          <w:rFonts w:asciiTheme="majorBidi" w:hAnsiTheme="majorBidi" w:cstheme="majorBidi"/>
          <w:b/>
          <w:bCs/>
          <w:sz w:val="24"/>
          <w:szCs w:val="24"/>
        </w:rPr>
      </w:pPr>
    </w:p>
    <w:p w14:paraId="31001272" w14:textId="77777777" w:rsidR="00CF3A47" w:rsidRPr="00B93DD2" w:rsidRDefault="00CF3A47" w:rsidP="00CF3A47">
      <w:pPr>
        <w:spacing w:line="480" w:lineRule="auto"/>
        <w:jc w:val="right"/>
        <w:rPr>
          <w:rFonts w:asciiTheme="majorBidi" w:hAnsiTheme="majorBidi" w:cstheme="majorBidi"/>
          <w:b/>
          <w:bCs/>
          <w:sz w:val="24"/>
          <w:szCs w:val="24"/>
        </w:rPr>
      </w:pPr>
    </w:p>
    <w:p w14:paraId="6AD07834" w14:textId="77777777" w:rsidR="00CF3A47" w:rsidRPr="00B93DD2" w:rsidRDefault="00CF3A47" w:rsidP="00CF3A47">
      <w:pPr>
        <w:spacing w:line="480" w:lineRule="auto"/>
        <w:jc w:val="right"/>
        <w:rPr>
          <w:rFonts w:asciiTheme="majorBidi" w:hAnsiTheme="majorBidi" w:cstheme="majorBidi"/>
          <w:b/>
          <w:bCs/>
          <w:sz w:val="24"/>
          <w:szCs w:val="24"/>
        </w:rPr>
      </w:pPr>
    </w:p>
    <w:p w14:paraId="2D20744A" w14:textId="77777777" w:rsidR="00E17629" w:rsidRPr="00B93DD2" w:rsidRDefault="00E17629" w:rsidP="00B35D14">
      <w:pPr>
        <w:spacing w:line="480" w:lineRule="auto"/>
        <w:jc w:val="right"/>
        <w:rPr>
          <w:rFonts w:asciiTheme="majorBidi" w:hAnsiTheme="majorBidi" w:cstheme="majorBidi"/>
          <w:b/>
          <w:bCs/>
          <w:sz w:val="24"/>
          <w:szCs w:val="24"/>
        </w:rPr>
      </w:pPr>
    </w:p>
    <w:p w14:paraId="707A304C" w14:textId="77777777" w:rsidR="00E17629" w:rsidRPr="00B93DD2" w:rsidRDefault="00E17629" w:rsidP="00CF3A47">
      <w:pPr>
        <w:spacing w:line="480" w:lineRule="auto"/>
        <w:jc w:val="center"/>
        <w:rPr>
          <w:rFonts w:asciiTheme="majorBidi" w:hAnsiTheme="majorBidi" w:cstheme="majorBidi"/>
          <w:b/>
          <w:bCs/>
          <w:sz w:val="24"/>
          <w:szCs w:val="24"/>
        </w:rPr>
      </w:pPr>
    </w:p>
    <w:p w14:paraId="6813B921" w14:textId="39B1D217" w:rsidR="00E17629" w:rsidRPr="00B93DD2" w:rsidRDefault="00E17629" w:rsidP="00CF3A47">
      <w:pPr>
        <w:spacing w:line="480" w:lineRule="auto"/>
        <w:jc w:val="center"/>
        <w:rPr>
          <w:rFonts w:asciiTheme="majorBidi" w:hAnsiTheme="majorBidi" w:cstheme="majorBidi"/>
          <w:b/>
          <w:bCs/>
          <w:sz w:val="24"/>
          <w:szCs w:val="24"/>
        </w:rPr>
      </w:pPr>
      <w:r w:rsidRPr="00B93DD2">
        <w:rPr>
          <w:rFonts w:asciiTheme="majorBidi" w:hAnsiTheme="majorBidi" w:cstheme="majorBidi"/>
          <w:b/>
          <w:bCs/>
          <w:sz w:val="24"/>
          <w:szCs w:val="24"/>
        </w:rPr>
        <w:t>Second chapter:</w:t>
      </w:r>
      <w:r w:rsidR="00CF3A47" w:rsidRPr="00B93DD2">
        <w:rPr>
          <w:rFonts w:asciiTheme="majorBidi" w:hAnsiTheme="majorBidi" w:cstheme="majorBidi"/>
          <w:b/>
          <w:bCs/>
          <w:sz w:val="24"/>
          <w:szCs w:val="24"/>
        </w:rPr>
        <w:t xml:space="preserve"> Prior studies</w:t>
      </w:r>
      <w:r w:rsidR="005C47A8" w:rsidRPr="00B93DD2">
        <w:rPr>
          <w:rFonts w:asciiTheme="majorBidi" w:hAnsiTheme="majorBidi" w:cstheme="majorBidi"/>
          <w:b/>
          <w:bCs/>
          <w:sz w:val="24"/>
          <w:szCs w:val="24"/>
        </w:rPr>
        <w:t>.</w:t>
      </w:r>
    </w:p>
    <w:p w14:paraId="67D33FBF" w14:textId="77777777" w:rsidR="00CF3A47" w:rsidRPr="00B93DD2" w:rsidRDefault="00CF3A47" w:rsidP="00B35D14">
      <w:pPr>
        <w:spacing w:line="480" w:lineRule="auto"/>
        <w:jc w:val="right"/>
        <w:rPr>
          <w:rFonts w:asciiTheme="majorBidi" w:hAnsiTheme="majorBidi" w:cstheme="majorBidi"/>
          <w:b/>
          <w:bCs/>
          <w:sz w:val="24"/>
          <w:szCs w:val="24"/>
        </w:rPr>
      </w:pPr>
    </w:p>
    <w:p w14:paraId="1FA96A25" w14:textId="77777777" w:rsidR="00CF3A47" w:rsidRPr="00B93DD2" w:rsidRDefault="00CF3A47" w:rsidP="00B35D14">
      <w:pPr>
        <w:spacing w:line="480" w:lineRule="auto"/>
        <w:jc w:val="right"/>
        <w:rPr>
          <w:rFonts w:asciiTheme="majorBidi" w:hAnsiTheme="majorBidi" w:cstheme="majorBidi"/>
          <w:b/>
          <w:bCs/>
          <w:sz w:val="24"/>
          <w:szCs w:val="24"/>
        </w:rPr>
      </w:pPr>
    </w:p>
    <w:p w14:paraId="2EAC021E" w14:textId="77777777" w:rsidR="00CF3A47" w:rsidRPr="00B93DD2" w:rsidRDefault="00CF3A47" w:rsidP="00B35D14">
      <w:pPr>
        <w:spacing w:line="480" w:lineRule="auto"/>
        <w:jc w:val="right"/>
        <w:rPr>
          <w:rFonts w:asciiTheme="majorBidi" w:hAnsiTheme="majorBidi" w:cstheme="majorBidi"/>
          <w:b/>
          <w:bCs/>
          <w:sz w:val="24"/>
          <w:szCs w:val="24"/>
        </w:rPr>
      </w:pPr>
    </w:p>
    <w:p w14:paraId="1CD9FEA0" w14:textId="77777777" w:rsidR="00CF3A47" w:rsidRPr="00B93DD2" w:rsidRDefault="00CF3A47" w:rsidP="00B35D14">
      <w:pPr>
        <w:spacing w:line="480" w:lineRule="auto"/>
        <w:jc w:val="right"/>
        <w:rPr>
          <w:rFonts w:asciiTheme="majorBidi" w:hAnsiTheme="majorBidi" w:cstheme="majorBidi"/>
          <w:b/>
          <w:bCs/>
          <w:sz w:val="24"/>
          <w:szCs w:val="24"/>
        </w:rPr>
      </w:pPr>
    </w:p>
    <w:p w14:paraId="61DB0F19" w14:textId="77777777" w:rsidR="00CF3A47" w:rsidRPr="00B93DD2" w:rsidRDefault="00CF3A47" w:rsidP="00B35D14">
      <w:pPr>
        <w:spacing w:line="480" w:lineRule="auto"/>
        <w:jc w:val="right"/>
        <w:rPr>
          <w:rFonts w:asciiTheme="majorBidi" w:hAnsiTheme="majorBidi" w:cstheme="majorBidi"/>
          <w:b/>
          <w:bCs/>
          <w:sz w:val="24"/>
          <w:szCs w:val="24"/>
        </w:rPr>
      </w:pPr>
    </w:p>
    <w:p w14:paraId="2712ABD2" w14:textId="77777777" w:rsidR="00CF3A47" w:rsidRPr="00B93DD2" w:rsidRDefault="00CF3A47" w:rsidP="00B35D14">
      <w:pPr>
        <w:spacing w:line="480" w:lineRule="auto"/>
        <w:jc w:val="right"/>
        <w:rPr>
          <w:rFonts w:asciiTheme="majorBidi" w:hAnsiTheme="majorBidi" w:cstheme="majorBidi"/>
          <w:b/>
          <w:bCs/>
          <w:sz w:val="24"/>
          <w:szCs w:val="24"/>
        </w:rPr>
      </w:pPr>
    </w:p>
    <w:p w14:paraId="18531B45" w14:textId="77777777" w:rsidR="00CF3A47" w:rsidRPr="00B93DD2" w:rsidRDefault="00CF3A47" w:rsidP="00B35D14">
      <w:pPr>
        <w:spacing w:line="480" w:lineRule="auto"/>
        <w:jc w:val="right"/>
        <w:rPr>
          <w:rFonts w:asciiTheme="majorBidi" w:hAnsiTheme="majorBidi" w:cstheme="majorBidi"/>
          <w:b/>
          <w:bCs/>
          <w:sz w:val="24"/>
          <w:szCs w:val="24"/>
        </w:rPr>
      </w:pPr>
    </w:p>
    <w:p w14:paraId="7600889D" w14:textId="77777777" w:rsidR="00CF3A47" w:rsidRPr="00B93DD2" w:rsidRDefault="00CF3A47" w:rsidP="00B35D14">
      <w:pPr>
        <w:spacing w:line="480" w:lineRule="auto"/>
        <w:jc w:val="right"/>
        <w:rPr>
          <w:rFonts w:asciiTheme="majorBidi" w:hAnsiTheme="majorBidi" w:cstheme="majorBidi"/>
          <w:b/>
          <w:bCs/>
          <w:sz w:val="24"/>
          <w:szCs w:val="24"/>
        </w:rPr>
      </w:pPr>
    </w:p>
    <w:p w14:paraId="67237E4D" w14:textId="77777777" w:rsidR="00CF3A47" w:rsidRPr="00B93DD2" w:rsidRDefault="00CF3A47" w:rsidP="00B35D14">
      <w:pPr>
        <w:spacing w:line="480" w:lineRule="auto"/>
        <w:jc w:val="right"/>
        <w:rPr>
          <w:rFonts w:asciiTheme="majorBidi" w:hAnsiTheme="majorBidi" w:cstheme="majorBidi"/>
          <w:b/>
          <w:bCs/>
          <w:sz w:val="24"/>
          <w:szCs w:val="24"/>
        </w:rPr>
      </w:pPr>
    </w:p>
    <w:p w14:paraId="2210E53A" w14:textId="77777777" w:rsidR="00CF3A47" w:rsidRPr="00B93DD2" w:rsidRDefault="00CF3A47" w:rsidP="00B35D14">
      <w:pPr>
        <w:spacing w:line="480" w:lineRule="auto"/>
        <w:jc w:val="right"/>
        <w:rPr>
          <w:rFonts w:asciiTheme="majorBidi" w:hAnsiTheme="majorBidi" w:cstheme="majorBidi"/>
          <w:b/>
          <w:bCs/>
          <w:sz w:val="24"/>
          <w:szCs w:val="24"/>
        </w:rPr>
      </w:pPr>
    </w:p>
    <w:p w14:paraId="0734C31A" w14:textId="36629FA2" w:rsidR="00B35D14" w:rsidRPr="00B93DD2" w:rsidRDefault="00CF3A47" w:rsidP="00B35D14">
      <w:pPr>
        <w:spacing w:line="480" w:lineRule="auto"/>
        <w:jc w:val="right"/>
        <w:rPr>
          <w:rFonts w:asciiTheme="majorBidi" w:hAnsiTheme="majorBidi" w:cstheme="majorBidi"/>
          <w:b/>
          <w:bCs/>
          <w:sz w:val="24"/>
          <w:szCs w:val="24"/>
        </w:rPr>
      </w:pPr>
      <w:r w:rsidRPr="00B93DD2">
        <w:rPr>
          <w:rFonts w:asciiTheme="majorBidi" w:hAnsiTheme="majorBidi" w:cstheme="majorBidi"/>
          <w:b/>
          <w:bCs/>
          <w:sz w:val="24"/>
          <w:szCs w:val="24"/>
        </w:rPr>
        <w:t xml:space="preserve">What prior studies says about Risk </w:t>
      </w:r>
      <w:proofErr w:type="gramStart"/>
      <w:r w:rsidRPr="00B93DD2">
        <w:rPr>
          <w:rFonts w:asciiTheme="majorBidi" w:hAnsiTheme="majorBidi" w:cstheme="majorBidi"/>
          <w:b/>
          <w:bCs/>
          <w:sz w:val="24"/>
          <w:szCs w:val="24"/>
        </w:rPr>
        <w:t>management;</w:t>
      </w:r>
      <w:proofErr w:type="gramEnd"/>
      <w:r w:rsidRPr="00B93DD2">
        <w:rPr>
          <w:rFonts w:asciiTheme="majorBidi" w:hAnsiTheme="majorBidi" w:cstheme="majorBidi"/>
          <w:b/>
          <w:bCs/>
          <w:sz w:val="24"/>
          <w:szCs w:val="24"/>
        </w:rPr>
        <w:t xml:space="preserve"> its role in project success, importance, and more:</w:t>
      </w:r>
    </w:p>
    <w:p w14:paraId="5F812CDB"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1. Introduction to Risk Management Studies</w:t>
      </w:r>
    </w:p>
    <w:p w14:paraId="79A2ADFD"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 xml:space="preserve">Introduction This essay synthesizes the multi-disciplinary scholarship into risk management from the beginning of the 21st century, within the emerging field of critical risk management studies. It tackles social theory and philosophy, which is wide-ranging, methodologically plural, and empirical, but with a special focus on developments in the UK and the English-speaking world. The field of critical studies in risk management was, in many ways, a reaction to the emergence and dominance of the harmful traditional approaches to risk management that have, in various formulations, influenced praxis in academia, business, politics, </w:t>
      </w:r>
      <w:proofErr w:type="gramStart"/>
      <w:r w:rsidRPr="00630C97">
        <w:rPr>
          <w:rFonts w:asciiTheme="majorBidi" w:hAnsiTheme="majorBidi" w:cstheme="majorBidi"/>
          <w:b/>
          <w:bCs/>
          <w:sz w:val="24"/>
          <w:szCs w:val="24"/>
        </w:rPr>
        <w:t>policy-making</w:t>
      </w:r>
      <w:proofErr w:type="gramEnd"/>
      <w:r w:rsidRPr="00630C97">
        <w:rPr>
          <w:rFonts w:asciiTheme="majorBidi" w:hAnsiTheme="majorBidi" w:cstheme="majorBidi"/>
          <w:b/>
          <w:bCs/>
          <w:sz w:val="24"/>
          <w:szCs w:val="24"/>
        </w:rPr>
        <w:t>, regulation, and public concerns. Beyond undermining and critiquing the one-size-fits-all, misplaced obsession with normal catastrophes, the theory and empirical studies into risk management synthesized in this essay highlight many other original insights and proposals into how the management of risk might be innovated and improved.</w:t>
      </w:r>
    </w:p>
    <w:p w14:paraId="70F9BA58"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 xml:space="preserve">Risk management (alternatively framed as 'the management and governance of risk' or more correctly, according to enterprise risk management (ERM) practice, the same thing) is a widespread practice and concern in many diverse domains such as finance, asset betting, corporate business, markets, government, public policy, and political issues (risk philosophy and sociology is also a significant tradition concerned with theoretically understanding this and similar phenomena). The concept of risk first emerged in the international academic literature in the late 19th and early 20th </w:t>
      </w:r>
      <w:r w:rsidRPr="00630C97">
        <w:rPr>
          <w:rFonts w:asciiTheme="majorBidi" w:hAnsiTheme="majorBidi" w:cstheme="majorBidi"/>
          <w:b/>
          <w:bCs/>
          <w:sz w:val="24"/>
          <w:szCs w:val="24"/>
        </w:rPr>
        <w:lastRenderedPageBreak/>
        <w:t>centuries. However, few risk crises in earlier business and politics are identified since they were undocumented or mis-recognized. The study of risk management appears to be the main, although not hidden, exception to this trend.</w:t>
      </w:r>
    </w:p>
    <w:p w14:paraId="376EB07D"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2. Key Theories and Frameworks in Risk Management</w:t>
      </w:r>
    </w:p>
    <w:p w14:paraId="2C758241"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Theories and frameworks that are relatively abstract and direct have special theoretical significance for guiding China's risk management. In the past thirty years, there have been many literatures both at home and abroad discussing the theories and frameworks related to risk. In practice, when wholesomely summarized, it can be simply generalized into risk classification theory, risk identification elucidation, risk metrics model, and risk prevention and control theory. By different categories, the paper reviews and captures different perspectives and their latest developments.</w:t>
      </w:r>
    </w:p>
    <w:p w14:paraId="3312BF19"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The widely accepted definition of risk is from the International Federation of Accountants (IFAC), which says that risk generally means the threat or opportunity of value-added behavior brought by the occurrence of one or a series of events in the macroscopic environment, or it can be the alteration of resource allocation in an organization or in microcosm. According to this risk definition, it mainly emphasizes and characterizes that risk is an objective existence, not a statement about a state of mind, which has quite vital theoretical feature. In modern society, people use scientific and effective methods to analyze, understand, and measure various risks, through which the risk management system can be structured. Those methods originate from certain foundations of theories and frameworks of risk management for the common recognition and understanding of people. Risk management processes, infrastructure, competencies, and implications vary across different types and categories of organizations.</w:t>
      </w:r>
    </w:p>
    <w:p w14:paraId="7139E07F"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lastRenderedPageBreak/>
        <w:t>2.1. Prospect Theory</w:t>
      </w:r>
    </w:p>
    <w:p w14:paraId="54664DBD"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 xml:space="preserve">In this discussion of key theories and frameworks, the following will be treated, each a sub-section in its own right: 1) Prospect Theory (developed by Daniel Kahneman and Amos Tversky in 1979 and subsequently redefined in 1992). 2) Ostrom's Socio-Ecological Systems Framework. 3) Extension of </w:t>
      </w:r>
      <w:proofErr w:type="spellStart"/>
      <w:r w:rsidRPr="00630C97">
        <w:rPr>
          <w:rFonts w:asciiTheme="majorBidi" w:hAnsiTheme="majorBidi" w:cstheme="majorBidi"/>
          <w:b/>
          <w:bCs/>
          <w:sz w:val="24"/>
          <w:szCs w:val="24"/>
        </w:rPr>
        <w:t>Gigerenzer's</w:t>
      </w:r>
      <w:proofErr w:type="spellEnd"/>
      <w:r w:rsidRPr="00630C97">
        <w:rPr>
          <w:rFonts w:asciiTheme="majorBidi" w:hAnsiTheme="majorBidi" w:cstheme="majorBidi"/>
          <w:b/>
          <w:bCs/>
          <w:sz w:val="24"/>
          <w:szCs w:val="24"/>
        </w:rPr>
        <w:t xml:space="preserve"> 'Minimax' principle when context is regarded as a filter of experience.</w:t>
      </w:r>
    </w:p>
    <w:p w14:paraId="73C1312F"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 xml:space="preserve">The purpose is to weave concise theory-based treatises into the discussion, highlighting the key points of each, </w:t>
      </w:r>
      <w:proofErr w:type="gramStart"/>
      <w:r w:rsidRPr="00630C97">
        <w:rPr>
          <w:rFonts w:asciiTheme="majorBidi" w:hAnsiTheme="majorBidi" w:cstheme="majorBidi"/>
          <w:b/>
          <w:bCs/>
          <w:sz w:val="24"/>
          <w:szCs w:val="24"/>
        </w:rPr>
        <w:t>in order for</w:t>
      </w:r>
      <w:proofErr w:type="gramEnd"/>
      <w:r w:rsidRPr="00630C97">
        <w:rPr>
          <w:rFonts w:asciiTheme="majorBidi" w:hAnsiTheme="majorBidi" w:cstheme="majorBidi"/>
          <w:b/>
          <w:bCs/>
          <w:sz w:val="24"/>
          <w:szCs w:val="24"/>
        </w:rPr>
        <w:t xml:space="preserve"> the reader to obtain insight into the topic of risk management and key theoretical underpinnings. This chapter falls within the section of the paper that is dedicated to delving into theory, more particularly, key theoretical stakeholders. To this end, a sub-section titled "B. The Risk-Taking </w:t>
      </w:r>
      <w:proofErr w:type="spellStart"/>
      <w:r w:rsidRPr="00630C97">
        <w:rPr>
          <w:rFonts w:asciiTheme="majorBidi" w:hAnsiTheme="majorBidi" w:cstheme="majorBidi"/>
          <w:b/>
          <w:bCs/>
          <w:sz w:val="24"/>
          <w:szCs w:val="24"/>
        </w:rPr>
        <w:t>Behaviour</w:t>
      </w:r>
      <w:proofErr w:type="spellEnd"/>
      <w:r w:rsidRPr="00630C97">
        <w:rPr>
          <w:rFonts w:asciiTheme="majorBidi" w:hAnsiTheme="majorBidi" w:cstheme="majorBidi"/>
          <w:b/>
          <w:bCs/>
          <w:sz w:val="24"/>
          <w:szCs w:val="24"/>
        </w:rPr>
        <w:t xml:space="preserve"> of Key Theoretical Stakeholders," and dealing with 1) Prospect Theory, 2) Ostrom's Socio-Ecological Systems Framework, and 3) The Extension of </w:t>
      </w:r>
      <w:proofErr w:type="spellStart"/>
      <w:r w:rsidRPr="00630C97">
        <w:rPr>
          <w:rFonts w:asciiTheme="majorBidi" w:hAnsiTheme="majorBidi" w:cstheme="majorBidi"/>
          <w:b/>
          <w:bCs/>
          <w:sz w:val="24"/>
          <w:szCs w:val="24"/>
        </w:rPr>
        <w:t>Gigerenzer's</w:t>
      </w:r>
      <w:proofErr w:type="spellEnd"/>
      <w:r w:rsidRPr="00630C97">
        <w:rPr>
          <w:rFonts w:asciiTheme="majorBidi" w:hAnsiTheme="majorBidi" w:cstheme="majorBidi"/>
          <w:b/>
          <w:bCs/>
          <w:sz w:val="24"/>
          <w:szCs w:val="24"/>
        </w:rPr>
        <w:t xml:space="preserve"> 'Minimax' principle will be provided in what follows.</w:t>
      </w:r>
    </w:p>
    <w:p w14:paraId="5588DCFF"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 xml:space="preserve">Developed by Daniel Kahneman and Amos Tversky in 1979, Prospect Theory (first coined as Cumulative Prospect Theory) was redefined in 1992, introducing a distinction between risk and uncertainty. The 1979 paper has portrayed a phenomenon where people are unwilling to take risks, especially where any potential gain is reduced, even if the remaining </w:t>
      </w:r>
      <w:proofErr w:type="gramStart"/>
      <w:r w:rsidRPr="00630C97">
        <w:rPr>
          <w:rFonts w:asciiTheme="majorBidi" w:hAnsiTheme="majorBidi" w:cstheme="majorBidi"/>
          <w:b/>
          <w:bCs/>
          <w:sz w:val="24"/>
          <w:szCs w:val="24"/>
        </w:rPr>
        <w:t>prize</w:t>
      </w:r>
      <w:proofErr w:type="gramEnd"/>
      <w:r w:rsidRPr="00630C97">
        <w:rPr>
          <w:rFonts w:asciiTheme="majorBidi" w:hAnsiTheme="majorBidi" w:cstheme="majorBidi"/>
          <w:b/>
          <w:bCs/>
          <w:sz w:val="24"/>
          <w:szCs w:val="24"/>
        </w:rPr>
        <w:t xml:space="preserve"> from such a point would be higher. This would certainly play in providing a rational basis for charging premiums for risk-taking. The classical theory, however, predicts expected value (EV) persons to be 'risk neutral' because the probability (p) of future outcomes is multiplied by their values (V) to arrive at the EV = p x V, and then summed to determine which, if any, of the available options should be pursued.</w:t>
      </w:r>
    </w:p>
    <w:p w14:paraId="7E930577" w14:textId="52E566E6" w:rsidR="00630C97" w:rsidRPr="00B93DD2"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lastRenderedPageBreak/>
        <w:t xml:space="preserve">3. </w:t>
      </w:r>
      <w:r w:rsidRPr="00B93DD2">
        <w:rPr>
          <w:rFonts w:asciiTheme="majorBidi" w:hAnsiTheme="majorBidi" w:cstheme="majorBidi"/>
          <w:b/>
          <w:bCs/>
          <w:sz w:val="24"/>
          <w:szCs w:val="24"/>
        </w:rPr>
        <w:t>Prior</w:t>
      </w:r>
      <w:r w:rsidRPr="00630C97">
        <w:rPr>
          <w:rFonts w:asciiTheme="majorBidi" w:hAnsiTheme="majorBidi" w:cstheme="majorBidi"/>
          <w:b/>
          <w:bCs/>
          <w:sz w:val="24"/>
          <w:szCs w:val="24"/>
        </w:rPr>
        <w:t xml:space="preserve"> Studies on Risk Management</w:t>
      </w:r>
      <w:r w:rsidRPr="00B93DD2">
        <w:rPr>
          <w:rFonts w:asciiTheme="majorBidi" w:hAnsiTheme="majorBidi" w:cstheme="majorBidi"/>
          <w:b/>
          <w:bCs/>
          <w:sz w:val="24"/>
          <w:szCs w:val="24"/>
        </w:rPr>
        <w:t>:</w:t>
      </w:r>
    </w:p>
    <w:p w14:paraId="038B5EF5" w14:textId="697032EE" w:rsidR="00630C97" w:rsidRPr="00B93DD2" w:rsidRDefault="00630C97" w:rsidP="00630C97">
      <w:pPr>
        <w:spacing w:line="480" w:lineRule="auto"/>
        <w:jc w:val="right"/>
        <w:rPr>
          <w:rFonts w:asciiTheme="majorBidi" w:hAnsiTheme="majorBidi" w:cstheme="majorBidi"/>
          <w:b/>
          <w:bCs/>
          <w:sz w:val="24"/>
          <w:szCs w:val="24"/>
        </w:rPr>
      </w:pPr>
      <w:r w:rsidRPr="00B93DD2">
        <w:rPr>
          <w:rFonts w:asciiTheme="majorBidi" w:hAnsiTheme="majorBidi" w:cstheme="majorBidi"/>
          <w:b/>
          <w:bCs/>
          <w:sz w:val="24"/>
          <w:szCs w:val="24"/>
        </w:rPr>
        <w:t xml:space="preserve">The most important benefit of risk management is, without a doubt, the potential avoidance of catastrophe </w:t>
      </w:r>
      <w:proofErr w:type="gramStart"/>
      <w:r w:rsidRPr="00B93DD2">
        <w:rPr>
          <w:rFonts w:asciiTheme="majorBidi" w:hAnsiTheme="majorBidi" w:cstheme="majorBidi"/>
          <w:b/>
          <w:bCs/>
          <w:sz w:val="24"/>
          <w:szCs w:val="24"/>
        </w:rPr>
        <w:t>in the event that</w:t>
      </w:r>
      <w:proofErr w:type="gramEnd"/>
      <w:r w:rsidRPr="00B93DD2">
        <w:rPr>
          <w:rFonts w:asciiTheme="majorBidi" w:hAnsiTheme="majorBidi" w:cstheme="majorBidi"/>
          <w:b/>
          <w:bCs/>
          <w:sz w:val="24"/>
          <w:szCs w:val="24"/>
        </w:rPr>
        <w:t xml:space="preserve"> a negative risk event does occur. However, </w:t>
      </w:r>
      <w:proofErr w:type="gramStart"/>
      <w:r w:rsidRPr="00B93DD2">
        <w:rPr>
          <w:rFonts w:asciiTheme="majorBidi" w:hAnsiTheme="majorBidi" w:cstheme="majorBidi"/>
          <w:b/>
          <w:bCs/>
          <w:sz w:val="24"/>
          <w:szCs w:val="24"/>
        </w:rPr>
        <w:t>in order to</w:t>
      </w:r>
      <w:proofErr w:type="gramEnd"/>
      <w:r w:rsidRPr="00B93DD2">
        <w:rPr>
          <w:rFonts w:asciiTheme="majorBidi" w:hAnsiTheme="majorBidi" w:cstheme="majorBidi"/>
          <w:b/>
          <w:bCs/>
          <w:sz w:val="24"/>
          <w:szCs w:val="24"/>
        </w:rPr>
        <w:t xml:space="preserve"> fully realize this benefit and ensure the project's success, a surprising and vast amount of valuable information is revealed about the project through the very diligent process of risk management. A meticulous project manager, armed with a comprehensive work breakdown structure or project charter, might have already uncovered specific risks by involving a committee in the risk assessment process. Yet, by utilizing objective risk management tools, much of the subjectivity can be removed, revealing a myriad of previously unforeseen risks at an early stage of the project. As the project progresses to more advanced stages, the meticulously constructed plan and budget will ultimately benefit from the intricate details that have been uncovered by the comprehensive risk management process. Not only does risk management enable the project team to identify and assess risks, but it also provides a wealth of invaluable information that greatly enhances decision-making throughout every phase of the project. With a deeper understanding of risk triggers and the activities that influence them, the team gains the ability to proactively respond, effectively minimizing potential disruptions. Furthermore, through the quantification of risk exposure, decision-making processes become more informed and strategic. Armed with this knowledge, the project team can make well-informed decisions that mitigate risks while maximizing project outcomes. Additionally, a well-executed risk management plan promotes clear and effective communication throughout the project lifecycle. It establishes a disciplined approach that ensures all stakeholders are aware of potential risks, their impact, and the corresponding mitigation strategies. This level of organizational transparency fosters </w:t>
      </w:r>
      <w:proofErr w:type="gramStart"/>
      <w:r w:rsidRPr="00B93DD2">
        <w:rPr>
          <w:rFonts w:asciiTheme="majorBidi" w:hAnsiTheme="majorBidi" w:cstheme="majorBidi"/>
          <w:b/>
          <w:bCs/>
          <w:sz w:val="24"/>
          <w:szCs w:val="24"/>
        </w:rPr>
        <w:t>trust</w:t>
      </w:r>
      <w:proofErr w:type="gramEnd"/>
      <w:r w:rsidRPr="00B93DD2">
        <w:rPr>
          <w:rFonts w:asciiTheme="majorBidi" w:hAnsiTheme="majorBidi" w:cstheme="majorBidi"/>
          <w:b/>
          <w:bCs/>
          <w:sz w:val="24"/>
          <w:szCs w:val="24"/>
        </w:rPr>
        <w:t xml:space="preserve"> and collaboration, enabling the team to </w:t>
      </w:r>
      <w:r w:rsidRPr="00B93DD2">
        <w:rPr>
          <w:rFonts w:asciiTheme="majorBidi" w:hAnsiTheme="majorBidi" w:cstheme="majorBidi"/>
          <w:b/>
          <w:bCs/>
          <w:sz w:val="24"/>
          <w:szCs w:val="24"/>
        </w:rPr>
        <w:lastRenderedPageBreak/>
        <w:t xml:space="preserve">navigate challenges and make decisions collectively. Without the discipline imposed by risk management activities, the communication plan may have lacked sufficient direction, hindering the project's overall success. In conclusion, a well-conceived risk management plan can swiftly become the most vital and impactful activity that a project manager and their team can undertake. By following concrete steps and embracing advanced project risk management methodologies, projects can tap into the vast benefits it holds. From avoiding catastrophes to enhancing decision-making, communication, and overall project success, a proactive and comprehensive approach to risk management is paramount. Through its diligent execution, projects can truly flourish and reach their full potential. Moreover, the robust risk management process ensures that the team is better equipped to adapt and respond to unforeseen circumstances, thus reducing the likelihood of project delays or failures. The systematic identification and evaluation of risks enable the team to assess their potential impact on project objectives and develop appropriate contingency plans. This proactive approach eliminates the need for last-minute crisis management and allows for a more streamlined and efficient project flow. In addition, the comprehensive risk management process encourages ongoing monitoring and reassessment, ensuring that risks continue to be identified and addressed as the project progresses. By regularly reviewing the risk landscape, the team can make informed decisions and allocate resources effectively. This enables them to stay ahead of potential threats, seize opportunities, and ultimately achieve project success. Furthermore, effective risk management cultivates a culture of continuous improvement. By analyzing past projects, documenting lessons learned, and implementing best practices, organizations can enhance their risk management processes over time. This iterative approach allows for the accumulation of knowledge </w:t>
      </w:r>
      <w:r w:rsidRPr="00B93DD2">
        <w:rPr>
          <w:rFonts w:asciiTheme="majorBidi" w:hAnsiTheme="majorBidi" w:cstheme="majorBidi"/>
          <w:b/>
          <w:bCs/>
          <w:sz w:val="24"/>
          <w:szCs w:val="24"/>
        </w:rPr>
        <w:lastRenderedPageBreak/>
        <w:t>and the development of expertise within the project team. As a result, future projects benefit from the collective wisdom and experience gained, reducing the likelihood of repeating past mistakes and increasing the chances of achieving even greater success. Ultimately, risk management is not just a necessary administrative task, but a strategic imperative. It empowers project teams to take control of their destiny, navigate uncertainty, and deliver exceptional results. By embracing risk management as an integral part of project planning and execution, organizations can position themselves for long-term success and sustainability. So, whether it is identifying potential risks, developing mitigation strategies, or fostering a culture of continuous improvement, risk management should be a top priority for any project endeavor. Achieving project success is not solely dependent on flawless execution or favorable circumstances. It requires the ability to foresee, manage, and overcome risks effectively. With the right mindset, tools, and processes, any project can be positioned for success, no matter the challenges that lie ahead.</w:t>
      </w:r>
      <w:r w:rsidRPr="00B93DD2">
        <w:rPr>
          <w:rFonts w:asciiTheme="majorBidi" w:hAnsiTheme="majorBidi" w:cstheme="majorBidi"/>
          <w:color w:val="1E1D1A"/>
          <w:sz w:val="24"/>
          <w:szCs w:val="24"/>
          <w:shd w:val="clear" w:color="auto" w:fill="FFFFFF"/>
        </w:rPr>
        <w:t xml:space="preserve"> </w:t>
      </w:r>
      <w:r w:rsidRPr="00B93DD2">
        <w:rPr>
          <w:rFonts w:asciiTheme="majorBidi" w:hAnsiTheme="majorBidi" w:cstheme="majorBidi"/>
          <w:b/>
          <w:bCs/>
          <w:sz w:val="24"/>
          <w:szCs w:val="24"/>
        </w:rPr>
        <w:t>Risk management is a fundamental aspect of project management across various industries. It involves identifying potential risks, analyzing them, and making informed decisions to mitigate these risks, ultimately contributing to effective risk assessment and the achievement of project goals (Bachtiar, 2024). Robust risk management practices are essential for successful project management to ensure the identification and handling of risks throughout the project lifecycle (Liu &amp; Ruan, 2023). Risk management provides project managers with a proactive view of both threats and opportunities, which is crucial for enhancing project success (</w:t>
      </w:r>
      <w:proofErr w:type="spellStart"/>
      <w:r w:rsidRPr="00B93DD2">
        <w:rPr>
          <w:rFonts w:asciiTheme="majorBidi" w:hAnsiTheme="majorBidi" w:cstheme="majorBidi"/>
          <w:b/>
          <w:bCs/>
          <w:sz w:val="24"/>
          <w:szCs w:val="24"/>
        </w:rPr>
        <w:t>Pimchangthong</w:t>
      </w:r>
      <w:proofErr w:type="spellEnd"/>
      <w:r w:rsidRPr="00B93DD2">
        <w:rPr>
          <w:rFonts w:asciiTheme="majorBidi" w:hAnsiTheme="majorBidi" w:cstheme="majorBidi"/>
          <w:b/>
          <w:bCs/>
          <w:sz w:val="24"/>
          <w:szCs w:val="24"/>
        </w:rPr>
        <w:t xml:space="preserve"> &amp; </w:t>
      </w:r>
      <w:proofErr w:type="spellStart"/>
      <w:r w:rsidRPr="00B93DD2">
        <w:rPr>
          <w:rFonts w:asciiTheme="majorBidi" w:hAnsiTheme="majorBidi" w:cstheme="majorBidi"/>
          <w:b/>
          <w:bCs/>
          <w:sz w:val="24"/>
          <w:szCs w:val="24"/>
        </w:rPr>
        <w:t>Boonjing</w:t>
      </w:r>
      <w:proofErr w:type="spellEnd"/>
      <w:r w:rsidRPr="00B93DD2">
        <w:rPr>
          <w:rFonts w:asciiTheme="majorBidi" w:hAnsiTheme="majorBidi" w:cstheme="majorBidi"/>
          <w:b/>
          <w:bCs/>
          <w:sz w:val="24"/>
          <w:szCs w:val="24"/>
        </w:rPr>
        <w:t xml:space="preserve">, 2017). In the IT industry, the use of risk management technology is vital for understanding potential project issues and ensuring successful project delivery (Ali et al., 2021). Understanding and implementing risk management practices are crucial in industries </w:t>
      </w:r>
      <w:r w:rsidRPr="00B93DD2">
        <w:rPr>
          <w:rFonts w:asciiTheme="majorBidi" w:hAnsiTheme="majorBidi" w:cstheme="majorBidi"/>
          <w:b/>
          <w:bCs/>
          <w:sz w:val="24"/>
          <w:szCs w:val="24"/>
        </w:rPr>
        <w:lastRenderedPageBreak/>
        <w:t>like construction, where they significantly influence project performance and success (</w:t>
      </w:r>
      <w:proofErr w:type="spellStart"/>
      <w:r w:rsidRPr="00B93DD2">
        <w:rPr>
          <w:rFonts w:asciiTheme="majorBidi" w:hAnsiTheme="majorBidi" w:cstheme="majorBidi"/>
          <w:b/>
          <w:bCs/>
          <w:sz w:val="24"/>
          <w:szCs w:val="24"/>
        </w:rPr>
        <w:t>Kallow</w:t>
      </w:r>
      <w:proofErr w:type="spellEnd"/>
      <w:r w:rsidRPr="00B93DD2">
        <w:rPr>
          <w:rFonts w:asciiTheme="majorBidi" w:hAnsiTheme="majorBidi" w:cstheme="majorBidi"/>
          <w:b/>
          <w:bCs/>
          <w:sz w:val="24"/>
          <w:szCs w:val="24"/>
        </w:rPr>
        <w:t xml:space="preserve"> et al., 2022). Research has shown that risk management is a critical component of project management processes and significantly contributes to project success (</w:t>
      </w:r>
      <w:proofErr w:type="spellStart"/>
      <w:r w:rsidRPr="00B93DD2">
        <w:rPr>
          <w:rFonts w:asciiTheme="majorBidi" w:hAnsiTheme="majorBidi" w:cstheme="majorBidi"/>
          <w:b/>
          <w:bCs/>
          <w:sz w:val="24"/>
          <w:szCs w:val="24"/>
        </w:rPr>
        <w:t>Didraga</w:t>
      </w:r>
      <w:proofErr w:type="spellEnd"/>
      <w:r w:rsidRPr="00B93DD2">
        <w:rPr>
          <w:rFonts w:asciiTheme="majorBidi" w:hAnsiTheme="majorBidi" w:cstheme="majorBidi"/>
          <w:b/>
          <w:bCs/>
          <w:sz w:val="24"/>
          <w:szCs w:val="24"/>
        </w:rPr>
        <w:t>, 2013). By paying attention to uncertainties, utilizing risk management techniques, and comprehensively understanding the business environment, project managers can enhance project performance and success (</w:t>
      </w:r>
      <w:proofErr w:type="spellStart"/>
      <w:r w:rsidR="00C64607" w:rsidRPr="00B93DD2">
        <w:rPr>
          <w:rFonts w:asciiTheme="majorBidi" w:hAnsiTheme="majorBidi" w:cstheme="majorBidi"/>
          <w:b/>
          <w:bCs/>
          <w:sz w:val="24"/>
          <w:szCs w:val="24"/>
        </w:rPr>
        <w:t>Rabechini</w:t>
      </w:r>
      <w:proofErr w:type="spellEnd"/>
      <w:r w:rsidR="00C64607" w:rsidRPr="00B93DD2">
        <w:rPr>
          <w:rFonts w:asciiTheme="majorBidi" w:hAnsiTheme="majorBidi" w:cstheme="majorBidi"/>
          <w:b/>
          <w:bCs/>
          <w:sz w:val="24"/>
          <w:szCs w:val="24"/>
        </w:rPr>
        <w:t xml:space="preserve"> </w:t>
      </w:r>
      <w:r w:rsidRPr="00B93DD2">
        <w:rPr>
          <w:rFonts w:asciiTheme="majorBidi" w:hAnsiTheme="majorBidi" w:cstheme="majorBidi"/>
          <w:b/>
          <w:bCs/>
          <w:sz w:val="24"/>
          <w:szCs w:val="24"/>
        </w:rPr>
        <w:t>&amp; Carvalho, 2013). In large-scale projects such as those in engineering and research and development, effective risk management is key to reducing uncertainties and achieving project success (</w:t>
      </w:r>
      <w:proofErr w:type="spellStart"/>
      <w:r w:rsidRPr="00B93DD2">
        <w:rPr>
          <w:rFonts w:asciiTheme="majorBidi" w:hAnsiTheme="majorBidi" w:cstheme="majorBidi"/>
          <w:b/>
          <w:bCs/>
          <w:sz w:val="24"/>
          <w:szCs w:val="24"/>
        </w:rPr>
        <w:t>Alshehhi</w:t>
      </w:r>
      <w:proofErr w:type="spellEnd"/>
      <w:r w:rsidRPr="00B93DD2">
        <w:rPr>
          <w:rFonts w:asciiTheme="majorBidi" w:hAnsiTheme="majorBidi" w:cstheme="majorBidi"/>
          <w:b/>
          <w:bCs/>
          <w:sz w:val="24"/>
          <w:szCs w:val="24"/>
        </w:rPr>
        <w:t>, 2018). Proactively addressing risks through risk management enhances the likelihood of project success by mitigating potential issues and improving project planning, budgeting, and design (Rodríguez‐Rivero et al., 2020). Successful risk management implementation within enterprises and projects is crucial for preventing crisis situations, ensuring continuity, competitiveness, and achieving project objectives in a global market context (</w:t>
      </w:r>
      <w:proofErr w:type="spellStart"/>
      <w:r w:rsidRPr="00B93DD2">
        <w:rPr>
          <w:rFonts w:asciiTheme="majorBidi" w:hAnsiTheme="majorBidi" w:cstheme="majorBidi"/>
          <w:b/>
          <w:bCs/>
          <w:sz w:val="24"/>
          <w:szCs w:val="24"/>
        </w:rPr>
        <w:t>Buganová</w:t>
      </w:r>
      <w:proofErr w:type="spellEnd"/>
      <w:r w:rsidRPr="00B93DD2">
        <w:rPr>
          <w:rFonts w:asciiTheme="majorBidi" w:hAnsiTheme="majorBidi" w:cstheme="majorBidi"/>
          <w:b/>
          <w:bCs/>
          <w:sz w:val="24"/>
          <w:szCs w:val="24"/>
        </w:rPr>
        <w:t xml:space="preserve"> et al., 2021). In civil engineering, risk management is indispensable for monitoring project parameters and ensuring project success (Almeida et al., 2021). The importance of risk management in IT projects is undeniable, as it significantly influences project success (</w:t>
      </w:r>
      <w:proofErr w:type="spellStart"/>
      <w:r w:rsidRPr="00B93DD2">
        <w:rPr>
          <w:rFonts w:asciiTheme="majorBidi" w:hAnsiTheme="majorBidi" w:cstheme="majorBidi"/>
          <w:b/>
          <w:bCs/>
          <w:sz w:val="24"/>
          <w:szCs w:val="24"/>
        </w:rPr>
        <w:t>Taherdoost</w:t>
      </w:r>
      <w:proofErr w:type="spellEnd"/>
      <w:r w:rsidRPr="00B93DD2">
        <w:rPr>
          <w:rFonts w:asciiTheme="majorBidi" w:hAnsiTheme="majorBidi" w:cstheme="majorBidi"/>
          <w:b/>
          <w:bCs/>
          <w:sz w:val="24"/>
          <w:szCs w:val="24"/>
        </w:rPr>
        <w:t>, 2018). When implemented effectively, risk management positively correlates with project success, highlighting its significance in project portfolios (Teller et al., 2014). Project risk management is believed to enhance project planning, budgeting, and design, thereby increasing the likelihood of project success (Bukhari, 2024). Active and structured risk management is identified as a key success factor in projects, emphasizing the importance of integrating risk management practices into project activities (</w:t>
      </w:r>
      <w:proofErr w:type="spellStart"/>
      <w:r w:rsidRPr="00B93DD2">
        <w:rPr>
          <w:rFonts w:asciiTheme="majorBidi" w:hAnsiTheme="majorBidi" w:cstheme="majorBidi"/>
          <w:b/>
          <w:bCs/>
          <w:sz w:val="24"/>
          <w:szCs w:val="24"/>
        </w:rPr>
        <w:t>Biskupek</w:t>
      </w:r>
      <w:proofErr w:type="spellEnd"/>
      <w:r w:rsidRPr="00B93DD2">
        <w:rPr>
          <w:rFonts w:asciiTheme="majorBidi" w:hAnsiTheme="majorBidi" w:cstheme="majorBidi"/>
          <w:b/>
          <w:bCs/>
          <w:sz w:val="24"/>
          <w:szCs w:val="24"/>
        </w:rPr>
        <w:t xml:space="preserve">, 2018). Successful software project risk management substantially improves the probability of project success </w:t>
      </w:r>
      <w:r w:rsidRPr="00B93DD2">
        <w:rPr>
          <w:rFonts w:asciiTheme="majorBidi" w:hAnsiTheme="majorBidi" w:cstheme="majorBidi"/>
          <w:b/>
          <w:bCs/>
          <w:sz w:val="24"/>
          <w:szCs w:val="24"/>
        </w:rPr>
        <w:lastRenderedPageBreak/>
        <w:t>(</w:t>
      </w:r>
      <w:proofErr w:type="spellStart"/>
      <w:r w:rsidRPr="00B93DD2">
        <w:rPr>
          <w:rFonts w:asciiTheme="majorBidi" w:hAnsiTheme="majorBidi" w:cstheme="majorBidi"/>
          <w:b/>
          <w:bCs/>
          <w:sz w:val="24"/>
          <w:szCs w:val="24"/>
        </w:rPr>
        <w:t>Elzamly</w:t>
      </w:r>
      <w:proofErr w:type="spellEnd"/>
      <w:r w:rsidRPr="00B93DD2">
        <w:rPr>
          <w:rFonts w:asciiTheme="majorBidi" w:hAnsiTheme="majorBidi" w:cstheme="majorBidi"/>
          <w:b/>
          <w:bCs/>
          <w:sz w:val="24"/>
          <w:szCs w:val="24"/>
        </w:rPr>
        <w:t xml:space="preserve"> &amp; Hussin, 2014). In conclusion, risk management is a critical aspect of project management across various industries, influencing project success by proactively addressing potential risks, enhancing decision-making, and ensuring project objectives are met. Integrating robust risk management practices into project activities </w:t>
      </w:r>
      <w:proofErr w:type="gramStart"/>
      <w:r w:rsidRPr="00B93DD2">
        <w:rPr>
          <w:rFonts w:asciiTheme="majorBidi" w:hAnsiTheme="majorBidi" w:cstheme="majorBidi"/>
          <w:b/>
          <w:bCs/>
          <w:sz w:val="24"/>
          <w:szCs w:val="24"/>
        </w:rPr>
        <w:t>is</w:t>
      </w:r>
      <w:proofErr w:type="gramEnd"/>
      <w:r w:rsidRPr="00B93DD2">
        <w:rPr>
          <w:rFonts w:asciiTheme="majorBidi" w:hAnsiTheme="majorBidi" w:cstheme="majorBidi"/>
          <w:b/>
          <w:bCs/>
          <w:sz w:val="24"/>
          <w:szCs w:val="24"/>
        </w:rPr>
        <w:t xml:space="preserve"> essential for mitigating uncertainties, improving project performance, and ultimately achieving successful project outcomes.</w:t>
      </w:r>
    </w:p>
    <w:p w14:paraId="0D0B3F63" w14:textId="77777777" w:rsidR="00630C97" w:rsidRPr="00630C97" w:rsidRDefault="00630C97" w:rsidP="00630C97">
      <w:pPr>
        <w:spacing w:line="480" w:lineRule="auto"/>
        <w:jc w:val="right"/>
        <w:rPr>
          <w:rFonts w:asciiTheme="majorBidi" w:hAnsiTheme="majorBidi" w:cstheme="majorBidi"/>
          <w:b/>
          <w:bCs/>
          <w:sz w:val="24"/>
          <w:szCs w:val="24"/>
        </w:rPr>
      </w:pPr>
    </w:p>
    <w:p w14:paraId="69459679"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 xml:space="preserve">Based on our literature review, we found several empirical studies that investigated possible reasons behind the lack of resources and commitment to risk projects and the nine principles of NRM identified after empirical investigation. </w:t>
      </w:r>
      <w:proofErr w:type="gramStart"/>
      <w:r w:rsidRPr="00630C97">
        <w:rPr>
          <w:rFonts w:asciiTheme="majorBidi" w:hAnsiTheme="majorBidi" w:cstheme="majorBidi"/>
          <w:b/>
          <w:bCs/>
          <w:sz w:val="24"/>
          <w:szCs w:val="24"/>
        </w:rPr>
        <w:t>In order to</w:t>
      </w:r>
      <w:proofErr w:type="gramEnd"/>
      <w:r w:rsidRPr="00630C97">
        <w:rPr>
          <w:rFonts w:asciiTheme="majorBidi" w:hAnsiTheme="majorBidi" w:cstheme="majorBidi"/>
          <w:b/>
          <w:bCs/>
          <w:sz w:val="24"/>
          <w:szCs w:val="24"/>
        </w:rPr>
        <w:t xml:space="preserve"> test the effectiveness of the discussed risk management strategies, we also found research evidence from an OECD survey studying risk management practices worldwide. Even more importantly, a National Academy of Science committee published a review of risk management and risk assessment practices of US governmental institutions, which independently identified very similar principles and areas of concerns as we found in our review. An abundance of further empirical evidence from quantitative studies is available from the finance industry, analyzing the market reaction, firm performance effects and determinants of firm value and risk after the release of one of the possible risk management techniques.</w:t>
      </w:r>
    </w:p>
    <w:p w14:paraId="2DAA7DB2"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Based on years of research, several authors break this huge field of quantitative research into several sub-categories of published findings: • Hedging behavior and determinants of hedging • The effect of derivatives usage on firm performance Value at Risk (</w:t>
      </w:r>
      <w:proofErr w:type="spellStart"/>
      <w:r w:rsidRPr="00630C97">
        <w:rPr>
          <w:rFonts w:asciiTheme="majorBidi" w:hAnsiTheme="majorBidi" w:cstheme="majorBidi"/>
          <w:b/>
          <w:bCs/>
          <w:sz w:val="24"/>
          <w:szCs w:val="24"/>
        </w:rPr>
        <w:t>VaR</w:t>
      </w:r>
      <w:proofErr w:type="spellEnd"/>
      <w:r w:rsidRPr="00630C97">
        <w:rPr>
          <w:rFonts w:asciiTheme="majorBidi" w:hAnsiTheme="majorBidi" w:cstheme="majorBidi"/>
          <w:b/>
          <w:bCs/>
          <w:sz w:val="24"/>
          <w:szCs w:val="24"/>
        </w:rPr>
        <w:t xml:space="preserve">) - economic or statistical judgment? It allows some insights but also imposes challenges for future research. Over 60% of all financial institutions use </w:t>
      </w:r>
      <w:r w:rsidRPr="00630C97">
        <w:rPr>
          <w:rFonts w:asciiTheme="majorBidi" w:hAnsiTheme="majorBidi" w:cstheme="majorBidi"/>
          <w:b/>
          <w:bCs/>
          <w:sz w:val="24"/>
          <w:szCs w:val="24"/>
        </w:rPr>
        <w:lastRenderedPageBreak/>
        <w:t xml:space="preserve">Value at Risk as input to their risk capital management. However, it is not very clear yet whether opinions about the administration of Value at Risk equal the opinions about the method itself. The few empirical studies in use find that </w:t>
      </w:r>
      <w:proofErr w:type="gramStart"/>
      <w:r w:rsidRPr="00630C97">
        <w:rPr>
          <w:rFonts w:asciiTheme="majorBidi" w:hAnsiTheme="majorBidi" w:cstheme="majorBidi"/>
          <w:b/>
          <w:bCs/>
          <w:sz w:val="24"/>
          <w:szCs w:val="24"/>
        </w:rPr>
        <w:t>the majority of</w:t>
      </w:r>
      <w:proofErr w:type="gramEnd"/>
      <w:r w:rsidRPr="00630C97">
        <w:rPr>
          <w:rFonts w:asciiTheme="majorBidi" w:hAnsiTheme="majorBidi" w:cstheme="majorBidi"/>
          <w:b/>
          <w:bCs/>
          <w:sz w:val="24"/>
          <w:szCs w:val="24"/>
        </w:rPr>
        <w:t xml:space="preserve"> banks in the United States, Europe, and some Asian countries use a '1 in 20' day-stress period for regulatory and risk management purposes. However, the study cautions that the application of a stress period is influenced by local regulation and may thus vary in emerging markets. Moreover, interviewed banks revealed that they need to supplement Value at Risk with different techniques, mainly related to scenario analysis.</w:t>
      </w:r>
    </w:p>
    <w:p w14:paraId="00A4D20F"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3.1. Case Studies in Various Industries</w:t>
      </w:r>
    </w:p>
    <w:p w14:paraId="4E1B4C5C"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In empirical studies, a popular and useful form is case studies. If this section gets included, we recommend the title "Case Studies in Various Industries" or "Risk Management in Different Industries: A Case Study Approach". There can be various organizations that are used as individual case studies to give a practical insight into how they apply risk management. In addition, the studies may look at two different organizations and could conduct a comparative study with a title such as "Applying Risk Management: A Comparative Case Study of Two Banks". Many industries can be covered by various studies included in this section, for example, financial institutions, insurers, construction companies, healthcare, oil sector, software application, public sector or governmental organizations, investment and investment banks, management consulting, and auditing.</w:t>
      </w:r>
    </w:p>
    <w:p w14:paraId="084D4722"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 xml:space="preserve">It is necessary to include a brief description of each empirical study being reviewed and to identify the primary findings and implications for practitioners and the academic field this paper addresses. This may also include issues, such as a </w:t>
      </w:r>
      <w:r w:rsidRPr="00630C97">
        <w:rPr>
          <w:rFonts w:asciiTheme="majorBidi" w:hAnsiTheme="majorBidi" w:cstheme="majorBidi"/>
          <w:b/>
          <w:bCs/>
          <w:sz w:val="24"/>
          <w:szCs w:val="24"/>
        </w:rPr>
        <w:lastRenderedPageBreak/>
        <w:t>comparison of different industries within cases (e.g. a comparison of one or two risk management attributes in two different sectors). The aim is to provide the reader with a flavor of how these studies contribute to the field. Moreover, by including this section, it illustrates how the risk management attribute influences the effectiveness of these case studies in diverse firms. Ideally, the introduction to this subsection can introduce how various types of business operate within societal and institutional norms and structures that vary across sector and industry. This may be why organizations in these sectors differentially apply risk management.</w:t>
      </w:r>
    </w:p>
    <w:p w14:paraId="17AE9CE6"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4. Challenges and Future Directions in Risk Management</w:t>
      </w:r>
    </w:p>
    <w:p w14:paraId="20C5EA37"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 xml:space="preserve">Risk management continuously evolves because new issues arise, old issues are resolved or displaced, and practices and conditions change. Striking a successful course in risk management is particularly challenging under current circumstances within an ecology of self-contained managed markets, customer </w:t>
      </w:r>
      <w:proofErr w:type="gramStart"/>
      <w:r w:rsidRPr="00630C97">
        <w:rPr>
          <w:rFonts w:asciiTheme="majorBidi" w:hAnsiTheme="majorBidi" w:cstheme="majorBidi"/>
          <w:b/>
          <w:bCs/>
          <w:sz w:val="24"/>
          <w:szCs w:val="24"/>
        </w:rPr>
        <w:t>feedbacks</w:t>
      </w:r>
      <w:proofErr w:type="gramEnd"/>
      <w:r w:rsidRPr="00630C97">
        <w:rPr>
          <w:rFonts w:asciiTheme="majorBidi" w:hAnsiTheme="majorBidi" w:cstheme="majorBidi"/>
          <w:b/>
          <w:bCs/>
          <w:sz w:val="24"/>
          <w:szCs w:val="24"/>
        </w:rPr>
        <w:t xml:space="preserve">, and changing ecosystem. We identify many interrelated aspects of new risks, management difficulties, and </w:t>
      </w:r>
      <w:proofErr w:type="gramStart"/>
      <w:r w:rsidRPr="00630C97">
        <w:rPr>
          <w:rFonts w:asciiTheme="majorBidi" w:hAnsiTheme="majorBidi" w:cstheme="majorBidi"/>
          <w:b/>
          <w:bCs/>
          <w:sz w:val="24"/>
          <w:szCs w:val="24"/>
        </w:rPr>
        <w:t>future prospects</w:t>
      </w:r>
      <w:proofErr w:type="gramEnd"/>
      <w:r w:rsidRPr="00630C97">
        <w:rPr>
          <w:rFonts w:asciiTheme="majorBidi" w:hAnsiTheme="majorBidi" w:cstheme="majorBidi"/>
          <w:b/>
          <w:bCs/>
          <w:sz w:val="24"/>
          <w:szCs w:val="24"/>
        </w:rPr>
        <w:t xml:space="preserve"> for risk management. Simultaneously, issues within extant risk management agendas – such as the pursuit of a universal Monte Carlo solution – become of subsidiary interest. The upshot is that future risk management needs to become more dynamic, diversified, and to an extent opportunistic; greater attention is warranted in understanding emergent issues, managerial contexts and cognitive dynamics, customer care, and broader change-contexts.</w:t>
      </w:r>
    </w:p>
    <w:p w14:paraId="63B6FE78"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 xml:space="preserve">As previous discussions have alluded to, risk management perplexes adopting an algorithmic analysis norm, defining and establishing the appropriate probabilistic threats individually and collectively, and underwriting against said probabilities. There is increasing relativism within these premises, and many issues are being </w:t>
      </w:r>
      <w:r w:rsidRPr="00630C97">
        <w:rPr>
          <w:rFonts w:asciiTheme="majorBidi" w:hAnsiTheme="majorBidi" w:cstheme="majorBidi"/>
          <w:b/>
          <w:bCs/>
          <w:sz w:val="24"/>
          <w:szCs w:val="24"/>
        </w:rPr>
        <w:lastRenderedPageBreak/>
        <w:t xml:space="preserve">'solved' or falling beyond scope; until foundation and first principles are reviewed, issues outside of these bounds will play themselves out without lingering on our attention. The changes that are being brought about by market ecology, developments in technology and transport are creating conditions potentially more fertile for risk than the risk management means we currently deploy. Although the development of many risks and their amelioration are preventable – pollution, financial stresses – we may still be creating conditions of higher order complex catastrophe, and there are no off-the-shelf solutions </w:t>
      </w:r>
      <w:proofErr w:type="gramStart"/>
      <w:r w:rsidRPr="00630C97">
        <w:rPr>
          <w:rFonts w:asciiTheme="majorBidi" w:hAnsiTheme="majorBidi" w:cstheme="majorBidi"/>
          <w:b/>
          <w:bCs/>
          <w:sz w:val="24"/>
          <w:szCs w:val="24"/>
        </w:rPr>
        <w:t>as yet</w:t>
      </w:r>
      <w:proofErr w:type="gramEnd"/>
      <w:r w:rsidRPr="00630C97">
        <w:rPr>
          <w:rFonts w:asciiTheme="majorBidi" w:hAnsiTheme="majorBidi" w:cstheme="majorBidi"/>
          <w:b/>
          <w:bCs/>
          <w:sz w:val="24"/>
          <w:szCs w:val="24"/>
        </w:rPr>
        <w:t xml:space="preserve"> developed or applicable. Furthermore, what is deemed to be a 'failure' under reductionist norms may be reinterpreted as a desirable outcome in complex systems given wider circumstances. Finally, skills deficits are implicated in the implementation of various measures designed or subsequently proscribed to prevent or act upon catastrophe. The question of 'failure' is a moving one – and the movement is away from a reliance upon static planning or static modelling techniques not requiring extensive use of cognitive prostheses. With these developments we also acknowledge several areas for future management research.</w:t>
      </w:r>
    </w:p>
    <w:p w14:paraId="7E4D2E29"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4.1. Technological Advancements and Risk Management</w:t>
      </w:r>
    </w:p>
    <w:p w14:paraId="71F0E2A9"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 xml:space="preserve">To discuss the challenges and future directions, it is important to highlight one of the leading factors that have already solved many of the challenges in the past decade, that is, technological advancement and big data. In the post-COVID-19 situation, these advancements solve problems by providing ease to the employees to continue the work through the comfort of their homes. The advancements in the management of finance, money flow, online transactions, and diverse funding sources are well captured in many parts of the world. Therefore, big financial institutions are shifting from Japan, America, Britain to other parts, such as the Middle East, to establish new communication channels to meet investment needs. Furthermore, AI is another </w:t>
      </w:r>
      <w:r w:rsidRPr="00630C97">
        <w:rPr>
          <w:rFonts w:asciiTheme="majorBidi" w:hAnsiTheme="majorBidi" w:cstheme="majorBidi"/>
          <w:b/>
          <w:bCs/>
          <w:sz w:val="24"/>
          <w:szCs w:val="24"/>
        </w:rPr>
        <w:lastRenderedPageBreak/>
        <w:t>technological innovation in risk management. Many people across the world believe AI can help manage the risk management sector because it has changed how organizations function predominantly.</w:t>
      </w:r>
    </w:p>
    <w:p w14:paraId="413472B1"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Cybersecurity has been a substantial issue for a very elongated time. It perturbs industries and corporations across the globe as the consequences expand at an aggregated rate cumulatively with the concealed costs and reduced confidence that may rampage tremendous financial damage. Many advancements have emanated in the futures of cybersecurity due to immense pressure and impacts. Based on real-time statistics, it has been predicted that the macrocosm may, by 2021, be exposed to about $6 trillion due to data violations and cybersecurity breaches. Overall, the three discussed technological novelties are the trajectory for future risk managerial activities in gratifying both the enterprises' participants and the standard developers. Also, they offer some benefits such as evasion and dwindling operational cost, further inclusion and adaptability, competitive advantage, and auxiliary resources necessary for risk management.</w:t>
      </w:r>
    </w:p>
    <w:p w14:paraId="1420CF8A"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5. Theoretical framework for a study titled: "Significance of Risk Management in Project Success and Continuity: An Analysis of Effective Methodologies"</w:t>
      </w:r>
    </w:p>
    <w:p w14:paraId="49C68F70"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Theoretical framework of the study</w:t>
      </w:r>
    </w:p>
    <w:p w14:paraId="61799F44"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Significance of Risk Management in Project Success and Continuity: An Analysis of Effective Methodologies</w:t>
      </w:r>
    </w:p>
    <w:p w14:paraId="11DFDCE8"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 xml:space="preserve">The primary purpose of this research is aimed toward risk management in the proposed projects in any field. The project refers to how an organization must function closely with the aim of delivering change and benefits of strategic value, mostly solutions/problems through successful accomplishment of projects that seek to </w:t>
      </w:r>
      <w:r w:rsidRPr="00630C97">
        <w:rPr>
          <w:rFonts w:asciiTheme="majorBidi" w:hAnsiTheme="majorBidi" w:cstheme="majorBidi"/>
          <w:b/>
          <w:bCs/>
          <w:sz w:val="24"/>
          <w:szCs w:val="24"/>
        </w:rPr>
        <w:lastRenderedPageBreak/>
        <w:t>improve products and services, goods and community results while expanding income and decreasing expenditure.</w:t>
      </w:r>
    </w:p>
    <w:p w14:paraId="542A64A8"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Simultaneously, because of the projects' nature, the threats of organizational resources, and their consequences for our proposal, must moreover be identified, assessed, tracked, prioritized, and decreased and dealt with. For risk analysis and evaluation, this quantitative study explores the necessary tools for research and methods for risk assessment, like the risk assessment matrix, and presents a quantitative view of the likelihood of developing threat effects (risks).</w:t>
      </w:r>
    </w:p>
    <w:p w14:paraId="79645998"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This research was done quantitatively and non-experimentally. The key participants in this research were 393 policymakers.</w:t>
      </w:r>
    </w:p>
    <w:p w14:paraId="19CE10E2"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 xml:space="preserve">The examination generated 16 failures showing a lower side greater than 3.19, 319 of which showed the mid- to reduced phases of risk management, and 58 outcomes had much more than 3.19 in the low danger sector. This shows the existence of ethnic groups with a desire to effectively handle risk, and especially a low desire either an unawareness or a mere naiveté concerning risk management in </w:t>
      </w:r>
      <w:proofErr w:type="gramStart"/>
      <w:r w:rsidRPr="00630C97">
        <w:rPr>
          <w:rFonts w:asciiTheme="majorBidi" w:hAnsiTheme="majorBidi" w:cstheme="majorBidi"/>
          <w:b/>
          <w:bCs/>
          <w:sz w:val="24"/>
          <w:szCs w:val="24"/>
        </w:rPr>
        <w:t>a majority of</w:t>
      </w:r>
      <w:proofErr w:type="gramEnd"/>
      <w:r w:rsidRPr="00630C97">
        <w:rPr>
          <w:rFonts w:asciiTheme="majorBidi" w:hAnsiTheme="majorBidi" w:cstheme="majorBidi"/>
          <w:b/>
          <w:bCs/>
          <w:sz w:val="24"/>
          <w:szCs w:val="24"/>
        </w:rPr>
        <w:t xml:space="preserve"> societies.</w:t>
      </w:r>
    </w:p>
    <w:p w14:paraId="116A80E7"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 xml:space="preserve">The consequences showed that the best interests in the general category have common knowledge or at least judgment of the consequence of effectiveness groups and their positive and destabilizing effect. Some of the results have been seen </w:t>
      </w:r>
      <w:proofErr w:type="gramStart"/>
      <w:r w:rsidRPr="00630C97">
        <w:rPr>
          <w:rFonts w:asciiTheme="majorBidi" w:hAnsiTheme="majorBidi" w:cstheme="majorBidi"/>
          <w:b/>
          <w:bCs/>
          <w:sz w:val="24"/>
          <w:szCs w:val="24"/>
        </w:rPr>
        <w:t>in view of the fact that</w:t>
      </w:r>
      <w:proofErr w:type="gramEnd"/>
      <w:r w:rsidRPr="00630C97">
        <w:rPr>
          <w:rFonts w:asciiTheme="majorBidi" w:hAnsiTheme="majorBidi" w:cstheme="majorBidi"/>
          <w:b/>
          <w:bCs/>
          <w:sz w:val="24"/>
          <w:szCs w:val="24"/>
        </w:rPr>
        <w:t xml:space="preserve"> over 51.7% of people from women, governments, and different NGOs have a positive perception of some of the attributes of the failure incidents and that more than 47 of these attributes have been somewhat better.</w:t>
      </w:r>
    </w:p>
    <w:p w14:paraId="3DDFC661" w14:textId="77777777" w:rsidR="00630C97" w:rsidRPr="00630C97" w:rsidRDefault="00630C97" w:rsidP="00630C97">
      <w:pPr>
        <w:spacing w:line="480" w:lineRule="auto"/>
        <w:jc w:val="right"/>
        <w:rPr>
          <w:rFonts w:asciiTheme="majorBidi" w:hAnsiTheme="majorBidi" w:cstheme="majorBidi"/>
          <w:b/>
          <w:bCs/>
          <w:sz w:val="24"/>
          <w:szCs w:val="24"/>
        </w:rPr>
      </w:pPr>
      <w:r w:rsidRPr="00630C97">
        <w:rPr>
          <w:rFonts w:asciiTheme="majorBidi" w:hAnsiTheme="majorBidi" w:cstheme="majorBidi"/>
          <w:b/>
          <w:bCs/>
          <w:sz w:val="24"/>
          <w:szCs w:val="24"/>
        </w:rPr>
        <w:t xml:space="preserve">The outcomes were seen before and after the "incident" between the proponents and the opponents of risk activities, thus closing the book on the assortment of risk </w:t>
      </w:r>
      <w:r w:rsidRPr="00630C97">
        <w:rPr>
          <w:rFonts w:asciiTheme="majorBidi" w:hAnsiTheme="majorBidi" w:cstheme="majorBidi"/>
          <w:b/>
          <w:bCs/>
          <w:sz w:val="24"/>
          <w:szCs w:val="24"/>
        </w:rPr>
        <w:lastRenderedPageBreak/>
        <w:t>management. The study presents primary evidence of the extent to which the conclusion is made before and after the occurrence of danger.</w:t>
      </w:r>
    </w:p>
    <w:p w14:paraId="036947C7" w14:textId="6DC7D044" w:rsidR="00154CA5" w:rsidRPr="00B93DD2" w:rsidRDefault="00154CA5" w:rsidP="00154CA5">
      <w:pPr>
        <w:spacing w:line="480" w:lineRule="auto"/>
        <w:jc w:val="right"/>
        <w:rPr>
          <w:rFonts w:asciiTheme="majorBidi" w:hAnsiTheme="majorBidi" w:cstheme="majorBidi"/>
          <w:sz w:val="24"/>
          <w:szCs w:val="24"/>
        </w:rPr>
      </w:pPr>
    </w:p>
    <w:p w14:paraId="58E7DA0E" w14:textId="77777777" w:rsidR="00873ED5" w:rsidRPr="00B93DD2" w:rsidRDefault="00873ED5" w:rsidP="00154CA5">
      <w:pPr>
        <w:spacing w:line="480" w:lineRule="auto"/>
        <w:jc w:val="right"/>
        <w:rPr>
          <w:rFonts w:asciiTheme="majorBidi" w:hAnsiTheme="majorBidi" w:cstheme="majorBidi"/>
          <w:sz w:val="24"/>
          <w:szCs w:val="24"/>
        </w:rPr>
      </w:pPr>
    </w:p>
    <w:p w14:paraId="4A4989F4" w14:textId="77777777" w:rsidR="00873ED5" w:rsidRPr="00B93DD2" w:rsidRDefault="00873ED5" w:rsidP="00154CA5">
      <w:pPr>
        <w:spacing w:line="480" w:lineRule="auto"/>
        <w:jc w:val="right"/>
        <w:rPr>
          <w:rFonts w:asciiTheme="majorBidi" w:hAnsiTheme="majorBidi" w:cstheme="majorBidi"/>
          <w:sz w:val="24"/>
          <w:szCs w:val="24"/>
        </w:rPr>
      </w:pPr>
    </w:p>
    <w:p w14:paraId="29EC2E1C" w14:textId="77777777" w:rsidR="00873ED5" w:rsidRPr="00B93DD2" w:rsidRDefault="00873ED5" w:rsidP="00154CA5">
      <w:pPr>
        <w:spacing w:line="480" w:lineRule="auto"/>
        <w:jc w:val="right"/>
        <w:rPr>
          <w:rFonts w:asciiTheme="majorBidi" w:hAnsiTheme="majorBidi" w:cstheme="majorBidi"/>
          <w:sz w:val="24"/>
          <w:szCs w:val="24"/>
        </w:rPr>
      </w:pPr>
    </w:p>
    <w:p w14:paraId="1DD6AC33" w14:textId="77777777" w:rsidR="00873ED5" w:rsidRPr="00B93DD2" w:rsidRDefault="00873ED5" w:rsidP="00154CA5">
      <w:pPr>
        <w:spacing w:line="480" w:lineRule="auto"/>
        <w:jc w:val="right"/>
        <w:rPr>
          <w:rFonts w:asciiTheme="majorBidi" w:hAnsiTheme="majorBidi" w:cstheme="majorBidi"/>
          <w:sz w:val="24"/>
          <w:szCs w:val="24"/>
        </w:rPr>
      </w:pPr>
    </w:p>
    <w:p w14:paraId="34E77D97" w14:textId="77777777" w:rsidR="00873ED5" w:rsidRPr="00B93DD2" w:rsidRDefault="00873ED5" w:rsidP="00154CA5">
      <w:pPr>
        <w:spacing w:line="480" w:lineRule="auto"/>
        <w:jc w:val="right"/>
        <w:rPr>
          <w:rFonts w:asciiTheme="majorBidi" w:hAnsiTheme="majorBidi" w:cstheme="majorBidi"/>
          <w:sz w:val="24"/>
          <w:szCs w:val="24"/>
        </w:rPr>
      </w:pPr>
    </w:p>
    <w:p w14:paraId="6B09652F" w14:textId="77777777" w:rsidR="00873ED5" w:rsidRPr="00B93DD2" w:rsidRDefault="00873ED5" w:rsidP="00154CA5">
      <w:pPr>
        <w:spacing w:line="480" w:lineRule="auto"/>
        <w:jc w:val="right"/>
        <w:rPr>
          <w:rFonts w:asciiTheme="majorBidi" w:hAnsiTheme="majorBidi" w:cstheme="majorBidi"/>
          <w:sz w:val="24"/>
          <w:szCs w:val="24"/>
        </w:rPr>
      </w:pPr>
    </w:p>
    <w:p w14:paraId="3E6BD321" w14:textId="77777777" w:rsidR="00873ED5" w:rsidRPr="00B93DD2" w:rsidRDefault="00873ED5" w:rsidP="00154CA5">
      <w:pPr>
        <w:spacing w:line="480" w:lineRule="auto"/>
        <w:jc w:val="right"/>
        <w:rPr>
          <w:rFonts w:asciiTheme="majorBidi" w:hAnsiTheme="majorBidi" w:cstheme="majorBidi"/>
          <w:sz w:val="24"/>
          <w:szCs w:val="24"/>
        </w:rPr>
      </w:pPr>
    </w:p>
    <w:p w14:paraId="277851AF" w14:textId="77777777" w:rsidR="00873ED5" w:rsidRPr="00873ED5" w:rsidRDefault="00873ED5" w:rsidP="00873ED5">
      <w:pPr>
        <w:spacing w:line="480" w:lineRule="auto"/>
        <w:jc w:val="right"/>
        <w:rPr>
          <w:rFonts w:asciiTheme="majorBidi" w:hAnsiTheme="majorBidi" w:cstheme="majorBidi"/>
          <w:b/>
          <w:bCs/>
          <w:sz w:val="24"/>
          <w:szCs w:val="24"/>
        </w:rPr>
      </w:pPr>
    </w:p>
    <w:p w14:paraId="4DE27F5D" w14:textId="77777777" w:rsidR="00873ED5" w:rsidRPr="00873ED5" w:rsidRDefault="00873ED5" w:rsidP="00873ED5">
      <w:pPr>
        <w:spacing w:line="480" w:lineRule="auto"/>
        <w:jc w:val="right"/>
        <w:rPr>
          <w:rFonts w:asciiTheme="majorBidi" w:hAnsiTheme="majorBidi" w:cstheme="majorBidi"/>
          <w:b/>
          <w:bCs/>
          <w:sz w:val="24"/>
          <w:szCs w:val="24"/>
        </w:rPr>
      </w:pPr>
      <w:r w:rsidRPr="00873ED5">
        <w:rPr>
          <w:rFonts w:asciiTheme="majorBidi" w:hAnsiTheme="majorBidi" w:cstheme="majorBidi"/>
          <w:b/>
          <w:bCs/>
          <w:sz w:val="24"/>
          <w:szCs w:val="24"/>
        </w:rPr>
        <w:t>References:</w:t>
      </w:r>
    </w:p>
    <w:p w14:paraId="053CF5FE" w14:textId="3EA16BEC" w:rsidR="00873ED5" w:rsidRPr="00B93DD2" w:rsidRDefault="00873ED5" w:rsidP="00873ED5">
      <w:pPr>
        <w:spacing w:line="480" w:lineRule="auto"/>
        <w:jc w:val="right"/>
        <w:rPr>
          <w:rFonts w:asciiTheme="majorBidi" w:hAnsiTheme="majorBidi" w:cstheme="majorBidi"/>
          <w:b/>
          <w:bCs/>
          <w:sz w:val="24"/>
          <w:szCs w:val="24"/>
        </w:rPr>
      </w:pPr>
      <w:r w:rsidRPr="00873ED5">
        <w:rPr>
          <w:rFonts w:asciiTheme="majorBidi" w:hAnsiTheme="majorBidi" w:cstheme="majorBidi"/>
          <w:b/>
          <w:bCs/>
          <w:sz w:val="24"/>
          <w:szCs w:val="24"/>
        </w:rPr>
        <w:t xml:space="preserve"> (2018). Evaluation of risk management practices in information systems project in the public sector. </w:t>
      </w:r>
      <w:proofErr w:type="spellStart"/>
      <w:r w:rsidRPr="00873ED5">
        <w:rPr>
          <w:rFonts w:asciiTheme="majorBidi" w:hAnsiTheme="majorBidi" w:cstheme="majorBidi"/>
          <w:b/>
          <w:bCs/>
          <w:sz w:val="24"/>
          <w:szCs w:val="24"/>
        </w:rPr>
        <w:t>Jurnal</w:t>
      </w:r>
      <w:proofErr w:type="spellEnd"/>
      <w:r w:rsidRPr="00873ED5">
        <w:rPr>
          <w:rFonts w:asciiTheme="majorBidi" w:hAnsiTheme="majorBidi" w:cstheme="majorBidi"/>
          <w:b/>
          <w:bCs/>
          <w:sz w:val="24"/>
          <w:szCs w:val="24"/>
        </w:rPr>
        <w:t xml:space="preserve"> </w:t>
      </w:r>
      <w:proofErr w:type="spellStart"/>
      <w:r w:rsidRPr="00873ED5">
        <w:rPr>
          <w:rFonts w:asciiTheme="majorBidi" w:hAnsiTheme="majorBidi" w:cstheme="majorBidi"/>
          <w:b/>
          <w:bCs/>
          <w:sz w:val="24"/>
          <w:szCs w:val="24"/>
        </w:rPr>
        <w:t>Pengurusan</w:t>
      </w:r>
      <w:proofErr w:type="spellEnd"/>
      <w:r w:rsidRPr="00873ED5">
        <w:rPr>
          <w:rFonts w:asciiTheme="majorBidi" w:hAnsiTheme="majorBidi" w:cstheme="majorBidi"/>
          <w:b/>
          <w:bCs/>
          <w:sz w:val="24"/>
          <w:szCs w:val="24"/>
        </w:rPr>
        <w:t xml:space="preserve">, 53, 23-36. </w:t>
      </w:r>
      <w:hyperlink r:id="rId8" w:history="1">
        <w:r w:rsidR="00CF3A47" w:rsidRPr="00873ED5">
          <w:rPr>
            <w:rStyle w:val="Hyperlink"/>
            <w:rFonts w:asciiTheme="majorBidi" w:hAnsiTheme="majorBidi" w:cstheme="majorBidi"/>
            <w:b/>
            <w:bCs/>
            <w:sz w:val="24"/>
            <w:szCs w:val="24"/>
          </w:rPr>
          <w:t>https://doi.org/10.17576/pengurusan-2018-53-03</w:t>
        </w:r>
      </w:hyperlink>
    </w:p>
    <w:p w14:paraId="4A291C6C" w14:textId="77777777" w:rsidR="00CF3A47" w:rsidRPr="00873ED5" w:rsidRDefault="00CF3A47" w:rsidP="00873ED5">
      <w:pPr>
        <w:spacing w:line="480" w:lineRule="auto"/>
        <w:jc w:val="right"/>
        <w:rPr>
          <w:rFonts w:asciiTheme="majorBidi" w:hAnsiTheme="majorBidi" w:cstheme="majorBidi"/>
          <w:b/>
          <w:bCs/>
          <w:sz w:val="24"/>
          <w:szCs w:val="24"/>
        </w:rPr>
      </w:pPr>
    </w:p>
    <w:p w14:paraId="0EB5D7A2" w14:textId="05D289DC" w:rsidR="00873ED5" w:rsidRPr="00B93DD2" w:rsidRDefault="00873ED5" w:rsidP="00873ED5">
      <w:pPr>
        <w:spacing w:line="480" w:lineRule="auto"/>
        <w:jc w:val="right"/>
        <w:rPr>
          <w:rFonts w:asciiTheme="majorBidi" w:hAnsiTheme="majorBidi" w:cstheme="majorBidi"/>
          <w:b/>
          <w:bCs/>
          <w:sz w:val="24"/>
          <w:szCs w:val="24"/>
        </w:rPr>
      </w:pPr>
      <w:r w:rsidRPr="00873ED5">
        <w:rPr>
          <w:rFonts w:asciiTheme="majorBidi" w:hAnsiTheme="majorBidi" w:cstheme="majorBidi"/>
          <w:b/>
          <w:bCs/>
          <w:sz w:val="24"/>
          <w:szCs w:val="24"/>
        </w:rPr>
        <w:t xml:space="preserve">Abdul‐Rahman, H., Chen, W., &amp; Mohamad, F. (2015). Implementation of risk management in </w:t>
      </w:r>
      <w:proofErr w:type="spellStart"/>
      <w:r w:rsidRPr="00873ED5">
        <w:rPr>
          <w:rFonts w:asciiTheme="majorBidi" w:hAnsiTheme="majorBidi" w:cstheme="majorBidi"/>
          <w:b/>
          <w:bCs/>
          <w:sz w:val="24"/>
          <w:szCs w:val="24"/>
        </w:rPr>
        <w:t>malaysian</w:t>
      </w:r>
      <w:proofErr w:type="spellEnd"/>
      <w:r w:rsidRPr="00873ED5">
        <w:rPr>
          <w:rFonts w:asciiTheme="majorBidi" w:hAnsiTheme="majorBidi" w:cstheme="majorBidi"/>
          <w:b/>
          <w:bCs/>
          <w:sz w:val="24"/>
          <w:szCs w:val="24"/>
        </w:rPr>
        <w:t xml:space="preserve"> construction industry: case studies. Journal of Construction Engineering, 2015, 1-6. </w:t>
      </w:r>
      <w:hyperlink r:id="rId9" w:history="1">
        <w:r w:rsidR="00CF3A47" w:rsidRPr="00873ED5">
          <w:rPr>
            <w:rStyle w:val="Hyperlink"/>
            <w:rFonts w:asciiTheme="majorBidi" w:hAnsiTheme="majorBidi" w:cstheme="majorBidi"/>
            <w:b/>
            <w:bCs/>
            <w:sz w:val="24"/>
            <w:szCs w:val="24"/>
          </w:rPr>
          <w:t>https://doi.org/10.1155/2015/192742</w:t>
        </w:r>
      </w:hyperlink>
    </w:p>
    <w:p w14:paraId="3706F2BB" w14:textId="77777777" w:rsidR="00CF3A47" w:rsidRPr="00B93DD2" w:rsidRDefault="00CF3A47" w:rsidP="00873ED5">
      <w:pPr>
        <w:spacing w:line="480" w:lineRule="auto"/>
        <w:jc w:val="right"/>
        <w:rPr>
          <w:rFonts w:asciiTheme="majorBidi" w:hAnsiTheme="majorBidi" w:cstheme="majorBidi"/>
          <w:b/>
          <w:bCs/>
          <w:sz w:val="24"/>
          <w:szCs w:val="24"/>
        </w:rPr>
      </w:pPr>
    </w:p>
    <w:p w14:paraId="0982F292" w14:textId="6E152139" w:rsidR="00CF3A47" w:rsidRPr="00B93DD2" w:rsidRDefault="00CF3A47" w:rsidP="00CF3A47">
      <w:pPr>
        <w:spacing w:line="480" w:lineRule="auto"/>
        <w:jc w:val="right"/>
        <w:rPr>
          <w:rFonts w:asciiTheme="majorBidi" w:hAnsiTheme="majorBidi" w:cstheme="majorBidi"/>
          <w:sz w:val="24"/>
          <w:szCs w:val="24"/>
        </w:rPr>
      </w:pPr>
      <w:r w:rsidRPr="00CF3A47">
        <w:rPr>
          <w:rFonts w:asciiTheme="majorBidi" w:hAnsiTheme="majorBidi" w:cstheme="majorBidi"/>
          <w:sz w:val="24"/>
          <w:szCs w:val="24"/>
        </w:rPr>
        <w:lastRenderedPageBreak/>
        <w:t xml:space="preserve">Ali, T., Akbar, W., &amp; </w:t>
      </w:r>
      <w:proofErr w:type="spellStart"/>
      <w:r w:rsidRPr="00CF3A47">
        <w:rPr>
          <w:rFonts w:asciiTheme="majorBidi" w:hAnsiTheme="majorBidi" w:cstheme="majorBidi"/>
          <w:sz w:val="24"/>
          <w:szCs w:val="24"/>
        </w:rPr>
        <w:t>Wachani</w:t>
      </w:r>
      <w:proofErr w:type="spellEnd"/>
      <w:r w:rsidRPr="00CF3A47">
        <w:rPr>
          <w:rFonts w:asciiTheme="majorBidi" w:hAnsiTheme="majorBidi" w:cstheme="majorBidi"/>
          <w:sz w:val="24"/>
          <w:szCs w:val="24"/>
        </w:rPr>
        <w:t xml:space="preserve">, J. (2021). Narcissistic leadership and project success in </w:t>
      </w:r>
      <w:proofErr w:type="gramStart"/>
      <w:r w:rsidRPr="00CF3A47">
        <w:rPr>
          <w:rFonts w:asciiTheme="majorBidi" w:hAnsiTheme="majorBidi" w:cstheme="majorBidi"/>
          <w:sz w:val="24"/>
          <w:szCs w:val="24"/>
        </w:rPr>
        <w:t>it</w:t>
      </w:r>
      <w:proofErr w:type="gramEnd"/>
      <w:r w:rsidRPr="00CF3A47">
        <w:rPr>
          <w:rFonts w:asciiTheme="majorBidi" w:hAnsiTheme="majorBidi" w:cstheme="majorBidi"/>
          <w:sz w:val="24"/>
          <w:szCs w:val="24"/>
        </w:rPr>
        <w:t xml:space="preserve"> industry: moderating the role of risk management technology. Journal of Entrepreneurship Management and Innovation, 3(2), 385-408. </w:t>
      </w:r>
      <w:hyperlink r:id="rId10" w:history="1">
        <w:r w:rsidRPr="00CF3A47">
          <w:rPr>
            <w:rStyle w:val="Hyperlink"/>
            <w:rFonts w:asciiTheme="majorBidi" w:hAnsiTheme="majorBidi" w:cstheme="majorBidi"/>
            <w:sz w:val="24"/>
            <w:szCs w:val="24"/>
          </w:rPr>
          <w:t>https://doi.org/10.52633/jemi.v3i2.82</w:t>
        </w:r>
      </w:hyperlink>
    </w:p>
    <w:p w14:paraId="667708FF" w14:textId="77777777" w:rsidR="00C64607" w:rsidRPr="00B93DD2" w:rsidRDefault="00C64607" w:rsidP="00CF3A47">
      <w:pPr>
        <w:spacing w:line="480" w:lineRule="auto"/>
        <w:jc w:val="right"/>
        <w:rPr>
          <w:rFonts w:asciiTheme="majorBidi" w:hAnsiTheme="majorBidi" w:cstheme="majorBidi"/>
          <w:sz w:val="24"/>
          <w:szCs w:val="24"/>
        </w:rPr>
      </w:pPr>
    </w:p>
    <w:p w14:paraId="0690EFBF" w14:textId="30F52EF4" w:rsidR="00630C97" w:rsidRPr="00B93DD2" w:rsidRDefault="00C64607" w:rsidP="00C64607">
      <w:pPr>
        <w:spacing w:line="480" w:lineRule="auto"/>
        <w:jc w:val="right"/>
        <w:rPr>
          <w:rFonts w:asciiTheme="majorBidi" w:hAnsiTheme="majorBidi" w:cstheme="majorBidi"/>
          <w:sz w:val="24"/>
          <w:szCs w:val="24"/>
        </w:rPr>
      </w:pPr>
      <w:proofErr w:type="spellStart"/>
      <w:r w:rsidRPr="00B93DD2">
        <w:rPr>
          <w:rFonts w:asciiTheme="majorBidi" w:hAnsiTheme="majorBidi" w:cstheme="majorBidi"/>
          <w:b/>
          <w:bCs/>
          <w:sz w:val="24"/>
          <w:szCs w:val="24"/>
        </w:rPr>
        <w:t>Alshehhi</w:t>
      </w:r>
      <w:proofErr w:type="spellEnd"/>
      <w:r w:rsidRPr="00B93DD2">
        <w:rPr>
          <w:rFonts w:asciiTheme="majorBidi" w:hAnsiTheme="majorBidi" w:cstheme="majorBidi"/>
          <w:sz w:val="24"/>
          <w:szCs w:val="24"/>
        </w:rPr>
        <w:t xml:space="preserve">, Ali and </w:t>
      </w:r>
      <w:proofErr w:type="spellStart"/>
      <w:r w:rsidRPr="00B93DD2">
        <w:rPr>
          <w:rFonts w:asciiTheme="majorBidi" w:hAnsiTheme="majorBidi" w:cstheme="majorBidi"/>
          <w:sz w:val="24"/>
          <w:szCs w:val="24"/>
        </w:rPr>
        <w:t>Nobanee</w:t>
      </w:r>
      <w:proofErr w:type="spellEnd"/>
      <w:r w:rsidRPr="00B93DD2">
        <w:rPr>
          <w:rFonts w:asciiTheme="majorBidi" w:hAnsiTheme="majorBidi" w:cstheme="majorBidi"/>
          <w:sz w:val="24"/>
          <w:szCs w:val="24"/>
        </w:rPr>
        <w:t xml:space="preserve">, Haitham and </w:t>
      </w:r>
      <w:proofErr w:type="spellStart"/>
      <w:r w:rsidRPr="00B93DD2">
        <w:rPr>
          <w:rFonts w:asciiTheme="majorBidi" w:hAnsiTheme="majorBidi" w:cstheme="majorBidi"/>
          <w:sz w:val="24"/>
          <w:szCs w:val="24"/>
        </w:rPr>
        <w:t>Nobanee</w:t>
      </w:r>
      <w:proofErr w:type="spellEnd"/>
      <w:r w:rsidRPr="00B93DD2">
        <w:rPr>
          <w:rFonts w:asciiTheme="majorBidi" w:hAnsiTheme="majorBidi" w:cstheme="majorBidi"/>
          <w:sz w:val="24"/>
          <w:szCs w:val="24"/>
        </w:rPr>
        <w:t>, Haitham and Khare, Nilesh, The Impact of Sustainability Practices on Corporate Financial Performance: Literature Trends and Future Research Potential (February 21, </w:t>
      </w:r>
      <w:r w:rsidRPr="00B93DD2">
        <w:rPr>
          <w:rFonts w:asciiTheme="majorBidi" w:hAnsiTheme="majorBidi" w:cstheme="majorBidi"/>
          <w:b/>
          <w:bCs/>
          <w:sz w:val="24"/>
          <w:szCs w:val="24"/>
        </w:rPr>
        <w:t>2018</w:t>
      </w:r>
      <w:r w:rsidRPr="00B93DD2">
        <w:rPr>
          <w:rFonts w:asciiTheme="majorBidi" w:hAnsiTheme="majorBidi" w:cstheme="majorBidi"/>
          <w:sz w:val="24"/>
          <w:szCs w:val="24"/>
        </w:rPr>
        <w:t>). </w:t>
      </w:r>
    </w:p>
    <w:p w14:paraId="5E40C84B" w14:textId="77777777" w:rsidR="00C64607" w:rsidRPr="00B93DD2" w:rsidRDefault="00C64607" w:rsidP="00C64607">
      <w:pPr>
        <w:spacing w:line="480" w:lineRule="auto"/>
        <w:jc w:val="right"/>
        <w:rPr>
          <w:rFonts w:asciiTheme="majorBidi" w:hAnsiTheme="majorBidi" w:cstheme="majorBidi"/>
          <w:sz w:val="24"/>
          <w:szCs w:val="24"/>
        </w:rPr>
      </w:pPr>
    </w:p>
    <w:p w14:paraId="160ABD2E" w14:textId="3A4BD403" w:rsidR="00630C97" w:rsidRPr="00B93DD2" w:rsidRDefault="00630C97" w:rsidP="00630C97">
      <w:pPr>
        <w:spacing w:line="480" w:lineRule="auto"/>
        <w:jc w:val="right"/>
        <w:rPr>
          <w:rFonts w:asciiTheme="majorBidi" w:hAnsiTheme="majorBidi" w:cstheme="majorBidi"/>
          <w:sz w:val="24"/>
          <w:szCs w:val="24"/>
        </w:rPr>
      </w:pPr>
      <w:r w:rsidRPr="00B93DD2">
        <w:rPr>
          <w:rFonts w:asciiTheme="majorBidi" w:hAnsiTheme="majorBidi" w:cstheme="majorBidi"/>
          <w:sz w:val="24"/>
          <w:szCs w:val="24"/>
        </w:rPr>
        <w:t xml:space="preserve">Bachtiar, R. (2024). Evaluation of risk management implementation in it projects using iso 31000 in an </w:t>
      </w:r>
      <w:proofErr w:type="spellStart"/>
      <w:r w:rsidRPr="00B93DD2">
        <w:rPr>
          <w:rFonts w:asciiTheme="majorBidi" w:hAnsiTheme="majorBidi" w:cstheme="majorBidi"/>
          <w:sz w:val="24"/>
          <w:szCs w:val="24"/>
        </w:rPr>
        <w:t>ict</w:t>
      </w:r>
      <w:proofErr w:type="spellEnd"/>
      <w:r w:rsidRPr="00B93DD2">
        <w:rPr>
          <w:rFonts w:asciiTheme="majorBidi" w:hAnsiTheme="majorBidi" w:cstheme="majorBidi"/>
          <w:sz w:val="24"/>
          <w:szCs w:val="24"/>
        </w:rPr>
        <w:t xml:space="preserve"> solutions company. Accounting and Finance Studies, 4(1), 17-33. </w:t>
      </w:r>
      <w:hyperlink r:id="rId11" w:history="1">
        <w:r w:rsidRPr="00B93DD2">
          <w:rPr>
            <w:rStyle w:val="Hyperlink"/>
            <w:rFonts w:asciiTheme="majorBidi" w:hAnsiTheme="majorBidi" w:cstheme="majorBidi"/>
            <w:sz w:val="24"/>
            <w:szCs w:val="24"/>
          </w:rPr>
          <w:t>https://doi.org/10.47153/afs41.8682024</w:t>
        </w:r>
      </w:hyperlink>
    </w:p>
    <w:p w14:paraId="1559186D" w14:textId="77777777" w:rsidR="00630C97" w:rsidRPr="00B93DD2" w:rsidRDefault="00630C97" w:rsidP="00630C97">
      <w:pPr>
        <w:spacing w:line="480" w:lineRule="auto"/>
        <w:ind w:right="120"/>
        <w:jc w:val="right"/>
        <w:rPr>
          <w:rFonts w:asciiTheme="majorBidi" w:hAnsiTheme="majorBidi" w:cstheme="majorBidi"/>
          <w:sz w:val="24"/>
          <w:szCs w:val="24"/>
        </w:rPr>
      </w:pPr>
    </w:p>
    <w:p w14:paraId="484DAB26" w14:textId="77777777" w:rsidR="00630C97" w:rsidRPr="00B93DD2" w:rsidRDefault="00630C97" w:rsidP="00873ED5">
      <w:pPr>
        <w:spacing w:line="480" w:lineRule="auto"/>
        <w:jc w:val="right"/>
        <w:rPr>
          <w:rFonts w:asciiTheme="majorBidi" w:hAnsiTheme="majorBidi" w:cstheme="majorBidi"/>
          <w:b/>
          <w:bCs/>
          <w:sz w:val="24"/>
          <w:szCs w:val="24"/>
        </w:rPr>
      </w:pPr>
    </w:p>
    <w:p w14:paraId="711E2AD4" w14:textId="059F38AB" w:rsidR="00873ED5" w:rsidRPr="00B93DD2" w:rsidRDefault="00873ED5" w:rsidP="00873ED5">
      <w:pPr>
        <w:spacing w:line="480" w:lineRule="auto"/>
        <w:jc w:val="right"/>
        <w:rPr>
          <w:rFonts w:asciiTheme="majorBidi" w:hAnsiTheme="majorBidi" w:cstheme="majorBidi"/>
          <w:b/>
          <w:bCs/>
          <w:sz w:val="24"/>
          <w:szCs w:val="24"/>
        </w:rPr>
      </w:pPr>
      <w:proofErr w:type="spellStart"/>
      <w:r w:rsidRPr="00873ED5">
        <w:rPr>
          <w:rFonts w:asciiTheme="majorBidi" w:hAnsiTheme="majorBidi" w:cstheme="majorBidi"/>
          <w:b/>
          <w:bCs/>
          <w:sz w:val="24"/>
          <w:szCs w:val="24"/>
        </w:rPr>
        <w:t>Didraga</w:t>
      </w:r>
      <w:proofErr w:type="spellEnd"/>
      <w:r w:rsidRPr="00873ED5">
        <w:rPr>
          <w:rFonts w:asciiTheme="majorBidi" w:hAnsiTheme="majorBidi" w:cstheme="majorBidi"/>
          <w:b/>
          <w:bCs/>
          <w:sz w:val="24"/>
          <w:szCs w:val="24"/>
        </w:rPr>
        <w:t xml:space="preserve">, O. (2013). The role and the effects of risk management in </w:t>
      </w:r>
      <w:proofErr w:type="gramStart"/>
      <w:r w:rsidRPr="00873ED5">
        <w:rPr>
          <w:rFonts w:asciiTheme="majorBidi" w:hAnsiTheme="majorBidi" w:cstheme="majorBidi"/>
          <w:b/>
          <w:bCs/>
          <w:sz w:val="24"/>
          <w:szCs w:val="24"/>
        </w:rPr>
        <w:t>it</w:t>
      </w:r>
      <w:proofErr w:type="gramEnd"/>
      <w:r w:rsidRPr="00873ED5">
        <w:rPr>
          <w:rFonts w:asciiTheme="majorBidi" w:hAnsiTheme="majorBidi" w:cstheme="majorBidi"/>
          <w:b/>
          <w:bCs/>
          <w:sz w:val="24"/>
          <w:szCs w:val="24"/>
        </w:rPr>
        <w:t xml:space="preserve"> projects success. Informatica </w:t>
      </w:r>
      <w:proofErr w:type="spellStart"/>
      <w:r w:rsidRPr="00873ED5">
        <w:rPr>
          <w:rFonts w:asciiTheme="majorBidi" w:hAnsiTheme="majorBidi" w:cstheme="majorBidi"/>
          <w:b/>
          <w:bCs/>
          <w:sz w:val="24"/>
          <w:szCs w:val="24"/>
        </w:rPr>
        <w:t>Economica</w:t>
      </w:r>
      <w:proofErr w:type="spellEnd"/>
      <w:r w:rsidRPr="00873ED5">
        <w:rPr>
          <w:rFonts w:asciiTheme="majorBidi" w:hAnsiTheme="majorBidi" w:cstheme="majorBidi"/>
          <w:b/>
          <w:bCs/>
          <w:sz w:val="24"/>
          <w:szCs w:val="24"/>
        </w:rPr>
        <w:t xml:space="preserve">, 17(1/2013), 86-98. </w:t>
      </w:r>
      <w:hyperlink r:id="rId12" w:history="1">
        <w:r w:rsidR="00CF3A47" w:rsidRPr="00873ED5">
          <w:rPr>
            <w:rStyle w:val="Hyperlink"/>
            <w:rFonts w:asciiTheme="majorBidi" w:hAnsiTheme="majorBidi" w:cstheme="majorBidi"/>
            <w:b/>
            <w:bCs/>
            <w:sz w:val="24"/>
            <w:szCs w:val="24"/>
          </w:rPr>
          <w:t>https://doi.org/10.12948/issn14531305/17.1.2013.08</w:t>
        </w:r>
      </w:hyperlink>
    </w:p>
    <w:p w14:paraId="63467968" w14:textId="77777777" w:rsidR="001C7BAA" w:rsidRPr="00B93DD2" w:rsidRDefault="001C7BAA" w:rsidP="001C7BAA">
      <w:pPr>
        <w:spacing w:line="480" w:lineRule="auto"/>
        <w:jc w:val="right"/>
        <w:rPr>
          <w:rFonts w:asciiTheme="majorBidi" w:hAnsiTheme="majorBidi" w:cs="Times New Roman"/>
          <w:b/>
          <w:bCs/>
          <w:sz w:val="24"/>
          <w:szCs w:val="24"/>
        </w:rPr>
      </w:pPr>
    </w:p>
    <w:p w14:paraId="2D5E0413" w14:textId="344F5A43" w:rsidR="00873ED5" w:rsidRPr="00B93DD2" w:rsidRDefault="00873ED5" w:rsidP="001C7BAA">
      <w:pPr>
        <w:spacing w:line="480" w:lineRule="auto"/>
        <w:jc w:val="right"/>
        <w:rPr>
          <w:rFonts w:asciiTheme="majorBidi" w:hAnsiTheme="majorBidi" w:cstheme="majorBidi"/>
          <w:b/>
          <w:bCs/>
          <w:sz w:val="24"/>
          <w:szCs w:val="24"/>
        </w:rPr>
      </w:pPr>
      <w:r w:rsidRPr="00873ED5">
        <w:rPr>
          <w:rFonts w:asciiTheme="majorBidi" w:hAnsiTheme="majorBidi" w:cstheme="majorBidi"/>
          <w:b/>
          <w:bCs/>
          <w:sz w:val="24"/>
          <w:szCs w:val="24"/>
        </w:rPr>
        <w:t xml:space="preserve">Kutsch, E. and Hall, M. (2010). Deliberate ignorance in project risk management. International Journal of Project Management, 28(3), 245-255. </w:t>
      </w:r>
      <w:hyperlink r:id="rId13" w:history="1">
        <w:r w:rsidR="00CF3A47" w:rsidRPr="00873ED5">
          <w:rPr>
            <w:rStyle w:val="Hyperlink"/>
            <w:rFonts w:asciiTheme="majorBidi" w:hAnsiTheme="majorBidi" w:cstheme="majorBidi"/>
            <w:b/>
            <w:bCs/>
            <w:sz w:val="24"/>
            <w:szCs w:val="24"/>
          </w:rPr>
          <w:t>https://doi.org/10.1016/j.ijproman.2009.05.003</w:t>
        </w:r>
      </w:hyperlink>
    </w:p>
    <w:p w14:paraId="46216564" w14:textId="77777777" w:rsidR="00C64607" w:rsidRPr="00B93DD2" w:rsidRDefault="00C64607" w:rsidP="00873ED5">
      <w:pPr>
        <w:spacing w:line="480" w:lineRule="auto"/>
        <w:jc w:val="right"/>
        <w:rPr>
          <w:rFonts w:asciiTheme="majorBidi" w:hAnsiTheme="majorBidi" w:cstheme="majorBidi"/>
          <w:b/>
          <w:bCs/>
          <w:sz w:val="24"/>
          <w:szCs w:val="24"/>
        </w:rPr>
      </w:pPr>
    </w:p>
    <w:p w14:paraId="20C1D0FF" w14:textId="4DE9E361" w:rsidR="00C64607" w:rsidRPr="00B93DD2" w:rsidRDefault="00C64607" w:rsidP="00C64607">
      <w:pPr>
        <w:spacing w:line="480" w:lineRule="auto"/>
        <w:jc w:val="right"/>
        <w:rPr>
          <w:rFonts w:asciiTheme="majorBidi" w:hAnsiTheme="majorBidi" w:cstheme="majorBidi"/>
          <w:sz w:val="24"/>
          <w:szCs w:val="24"/>
          <w:u w:val="single"/>
        </w:rPr>
      </w:pPr>
      <w:r w:rsidRPr="00B93DD2">
        <w:rPr>
          <w:rFonts w:asciiTheme="majorBidi" w:hAnsiTheme="majorBidi" w:cstheme="majorBidi"/>
          <w:sz w:val="24"/>
          <w:szCs w:val="24"/>
          <w:u w:val="single"/>
        </w:rPr>
        <w:lastRenderedPageBreak/>
        <w:t xml:space="preserve">Liu, Y. and Ruan, K. (2023). Application of kano model in risk identification of software development projects. BCP Business &amp; Management, 40, 33-39. </w:t>
      </w:r>
      <w:hyperlink r:id="rId14" w:history="1">
        <w:r w:rsidRPr="00B93DD2">
          <w:rPr>
            <w:rStyle w:val="Hyperlink"/>
            <w:rFonts w:asciiTheme="majorBidi" w:hAnsiTheme="majorBidi" w:cstheme="majorBidi"/>
            <w:sz w:val="24"/>
            <w:szCs w:val="24"/>
          </w:rPr>
          <w:t>https://doi.org/10.54691/bcpbm.v40i.4357</w:t>
        </w:r>
      </w:hyperlink>
    </w:p>
    <w:p w14:paraId="318AF7D2" w14:textId="77777777" w:rsidR="00C64607" w:rsidRPr="00B93DD2" w:rsidRDefault="00C64607" w:rsidP="00C64607">
      <w:pPr>
        <w:spacing w:line="480" w:lineRule="auto"/>
        <w:jc w:val="right"/>
        <w:rPr>
          <w:rFonts w:asciiTheme="majorBidi" w:hAnsiTheme="majorBidi" w:cstheme="majorBidi"/>
          <w:sz w:val="24"/>
          <w:szCs w:val="24"/>
          <w:u w:val="single"/>
        </w:rPr>
      </w:pPr>
    </w:p>
    <w:p w14:paraId="4457E273" w14:textId="77777777" w:rsidR="00CF3A47" w:rsidRPr="00873ED5" w:rsidRDefault="00CF3A47" w:rsidP="00873ED5">
      <w:pPr>
        <w:spacing w:line="480" w:lineRule="auto"/>
        <w:jc w:val="right"/>
        <w:rPr>
          <w:rFonts w:asciiTheme="majorBidi" w:hAnsiTheme="majorBidi" w:cstheme="majorBidi"/>
          <w:b/>
          <w:bCs/>
          <w:sz w:val="24"/>
          <w:szCs w:val="24"/>
        </w:rPr>
      </w:pPr>
    </w:p>
    <w:p w14:paraId="0ACF0687" w14:textId="76567C32" w:rsidR="00873ED5" w:rsidRPr="00B93DD2" w:rsidRDefault="00873ED5" w:rsidP="00873ED5">
      <w:pPr>
        <w:spacing w:line="480" w:lineRule="auto"/>
        <w:jc w:val="right"/>
        <w:rPr>
          <w:rFonts w:asciiTheme="majorBidi" w:hAnsiTheme="majorBidi" w:cstheme="majorBidi"/>
          <w:b/>
          <w:bCs/>
          <w:sz w:val="24"/>
          <w:szCs w:val="24"/>
        </w:rPr>
      </w:pPr>
      <w:r w:rsidRPr="00873ED5">
        <w:rPr>
          <w:rFonts w:asciiTheme="majorBidi" w:hAnsiTheme="majorBidi" w:cstheme="majorBidi"/>
          <w:b/>
          <w:bCs/>
          <w:sz w:val="24"/>
          <w:szCs w:val="24"/>
        </w:rPr>
        <w:t xml:space="preserve">MBURU, S. (2019). Risk management strategies and the implementation of rural electrification projects in </w:t>
      </w:r>
      <w:proofErr w:type="spellStart"/>
      <w:r w:rsidRPr="00873ED5">
        <w:rPr>
          <w:rFonts w:asciiTheme="majorBidi" w:hAnsiTheme="majorBidi" w:cstheme="majorBidi"/>
          <w:b/>
          <w:bCs/>
          <w:sz w:val="24"/>
          <w:szCs w:val="24"/>
        </w:rPr>
        <w:t>nakuru</w:t>
      </w:r>
      <w:proofErr w:type="spellEnd"/>
      <w:r w:rsidRPr="00873ED5">
        <w:rPr>
          <w:rFonts w:asciiTheme="majorBidi" w:hAnsiTheme="majorBidi" w:cstheme="majorBidi"/>
          <w:b/>
          <w:bCs/>
          <w:sz w:val="24"/>
          <w:szCs w:val="24"/>
        </w:rPr>
        <w:t xml:space="preserve"> county, </w:t>
      </w:r>
      <w:proofErr w:type="spellStart"/>
      <w:r w:rsidRPr="00873ED5">
        <w:rPr>
          <w:rFonts w:asciiTheme="majorBidi" w:hAnsiTheme="majorBidi" w:cstheme="majorBidi"/>
          <w:b/>
          <w:bCs/>
          <w:sz w:val="24"/>
          <w:szCs w:val="24"/>
        </w:rPr>
        <w:t>kenya</w:t>
      </w:r>
      <w:proofErr w:type="spellEnd"/>
      <w:r w:rsidRPr="00873ED5">
        <w:rPr>
          <w:rFonts w:asciiTheme="majorBidi" w:hAnsiTheme="majorBidi" w:cstheme="majorBidi"/>
          <w:b/>
          <w:bCs/>
          <w:sz w:val="24"/>
          <w:szCs w:val="24"/>
        </w:rPr>
        <w:t xml:space="preserve">. strategicjournals.com, 6(2). </w:t>
      </w:r>
      <w:hyperlink r:id="rId15" w:history="1">
        <w:r w:rsidR="00CF3A47" w:rsidRPr="00873ED5">
          <w:rPr>
            <w:rStyle w:val="Hyperlink"/>
            <w:rFonts w:asciiTheme="majorBidi" w:hAnsiTheme="majorBidi" w:cstheme="majorBidi"/>
            <w:b/>
            <w:bCs/>
            <w:sz w:val="24"/>
            <w:szCs w:val="24"/>
          </w:rPr>
          <w:t>https://doi.org/10.61426/sjbcm.v6i2.1232</w:t>
        </w:r>
      </w:hyperlink>
    </w:p>
    <w:p w14:paraId="452492FE" w14:textId="77777777" w:rsidR="00CF3A47" w:rsidRPr="00873ED5" w:rsidRDefault="00CF3A47" w:rsidP="00873ED5">
      <w:pPr>
        <w:spacing w:line="480" w:lineRule="auto"/>
        <w:jc w:val="right"/>
        <w:rPr>
          <w:rFonts w:asciiTheme="majorBidi" w:hAnsiTheme="majorBidi" w:cstheme="majorBidi"/>
          <w:b/>
          <w:bCs/>
          <w:sz w:val="24"/>
          <w:szCs w:val="24"/>
        </w:rPr>
      </w:pPr>
    </w:p>
    <w:p w14:paraId="5288493C" w14:textId="77777777" w:rsidR="00C64607" w:rsidRPr="00B93DD2" w:rsidRDefault="00C64607" w:rsidP="00C64607">
      <w:pPr>
        <w:pStyle w:val="NormalWeb"/>
        <w:ind w:left="567" w:hanging="567"/>
      </w:pPr>
      <w:proofErr w:type="spellStart"/>
      <w:r w:rsidRPr="00B93DD2">
        <w:t>Pimchangthong</w:t>
      </w:r>
      <w:proofErr w:type="spellEnd"/>
      <w:r w:rsidRPr="00B93DD2">
        <w:t xml:space="preserve">, D., &amp; </w:t>
      </w:r>
      <w:proofErr w:type="spellStart"/>
      <w:r w:rsidRPr="00B93DD2">
        <w:t>Boonjing</w:t>
      </w:r>
      <w:proofErr w:type="spellEnd"/>
      <w:r w:rsidRPr="00B93DD2">
        <w:t xml:space="preserve">, V. (2017). </w:t>
      </w:r>
      <w:r w:rsidRPr="00B93DD2">
        <w:rPr>
          <w:i/>
          <w:iCs/>
        </w:rPr>
        <w:t>Effects of Risk Management Practice on the Success of IT Project</w:t>
      </w:r>
      <w:r w:rsidRPr="00B93DD2">
        <w:t xml:space="preserve">. </w:t>
      </w:r>
      <w:proofErr w:type="spellStart"/>
      <w:r w:rsidRPr="00B93DD2">
        <w:t>sciencedirect</w:t>
      </w:r>
      <w:proofErr w:type="spellEnd"/>
      <w:r w:rsidRPr="00B93DD2">
        <w:t xml:space="preserve">. https://www.sciencedirect.com/science/article/pii/S1877705817312948 </w:t>
      </w:r>
    </w:p>
    <w:p w14:paraId="516E7703" w14:textId="77777777" w:rsidR="00C64607" w:rsidRPr="00B93DD2" w:rsidRDefault="00C64607" w:rsidP="00C64607">
      <w:pPr>
        <w:spacing w:line="480" w:lineRule="auto"/>
        <w:jc w:val="right"/>
        <w:rPr>
          <w:rFonts w:asciiTheme="majorBidi" w:hAnsiTheme="majorBidi" w:cstheme="majorBidi"/>
          <w:b/>
          <w:bCs/>
          <w:sz w:val="24"/>
          <w:szCs w:val="24"/>
        </w:rPr>
      </w:pPr>
    </w:p>
    <w:p w14:paraId="433A104E" w14:textId="325117F4" w:rsidR="00873ED5" w:rsidRPr="00B93DD2" w:rsidRDefault="00C64607" w:rsidP="00C64607">
      <w:pPr>
        <w:spacing w:line="480" w:lineRule="auto"/>
        <w:jc w:val="right"/>
        <w:rPr>
          <w:rFonts w:asciiTheme="majorBidi" w:hAnsiTheme="majorBidi" w:cstheme="majorBidi"/>
          <w:b/>
          <w:bCs/>
          <w:sz w:val="24"/>
          <w:szCs w:val="24"/>
        </w:rPr>
      </w:pPr>
      <w:proofErr w:type="spellStart"/>
      <w:r w:rsidRPr="00B93DD2">
        <w:rPr>
          <w:rFonts w:asciiTheme="majorBidi" w:hAnsiTheme="majorBidi" w:cstheme="majorBidi"/>
          <w:b/>
          <w:bCs/>
          <w:sz w:val="24"/>
          <w:szCs w:val="24"/>
        </w:rPr>
        <w:t>Rabechini</w:t>
      </w:r>
      <w:proofErr w:type="spellEnd"/>
      <w:r w:rsidRPr="00B93DD2">
        <w:rPr>
          <w:rFonts w:asciiTheme="majorBidi" w:hAnsiTheme="majorBidi" w:cstheme="majorBidi"/>
          <w:b/>
          <w:bCs/>
          <w:sz w:val="24"/>
          <w:szCs w:val="24"/>
        </w:rPr>
        <w:t xml:space="preserve"> Junior, R., &amp; Carvalho, M. M. de. (2013). Understanding the Impact of Project Risk Management on Project Performance: An Empirical Study. </w:t>
      </w:r>
      <w:r w:rsidRPr="00B93DD2">
        <w:rPr>
          <w:rFonts w:asciiTheme="majorBidi" w:hAnsiTheme="majorBidi" w:cstheme="majorBidi"/>
          <w:b/>
          <w:bCs/>
          <w:i/>
          <w:iCs/>
          <w:sz w:val="24"/>
          <w:szCs w:val="24"/>
        </w:rPr>
        <w:t>Journal of Technology Management &amp; Innovation</w:t>
      </w:r>
      <w:r w:rsidRPr="00B93DD2">
        <w:rPr>
          <w:rFonts w:asciiTheme="majorBidi" w:hAnsiTheme="majorBidi" w:cstheme="majorBidi"/>
          <w:b/>
          <w:bCs/>
          <w:sz w:val="24"/>
          <w:szCs w:val="24"/>
        </w:rPr>
        <w:t>, </w:t>
      </w:r>
      <w:r w:rsidRPr="00B93DD2">
        <w:rPr>
          <w:rFonts w:asciiTheme="majorBidi" w:hAnsiTheme="majorBidi" w:cstheme="majorBidi"/>
          <w:b/>
          <w:bCs/>
          <w:i/>
          <w:iCs/>
          <w:sz w:val="24"/>
          <w:szCs w:val="24"/>
        </w:rPr>
        <w:t>8</w:t>
      </w:r>
      <w:r w:rsidRPr="00B93DD2">
        <w:rPr>
          <w:rFonts w:asciiTheme="majorBidi" w:hAnsiTheme="majorBidi" w:cstheme="majorBidi"/>
          <w:b/>
          <w:bCs/>
          <w:sz w:val="24"/>
          <w:szCs w:val="24"/>
        </w:rPr>
        <w:t xml:space="preserve">, 64–78. </w:t>
      </w:r>
      <w:hyperlink r:id="rId16" w:history="1">
        <w:r w:rsidRPr="00B93DD2">
          <w:rPr>
            <w:rStyle w:val="Hyperlink"/>
            <w:rFonts w:asciiTheme="majorBidi" w:hAnsiTheme="majorBidi" w:cstheme="majorBidi"/>
            <w:b/>
            <w:bCs/>
            <w:sz w:val="24"/>
            <w:szCs w:val="24"/>
          </w:rPr>
          <w:t>https://doi.org/10.4067/S0718-27242013000300006</w:t>
        </w:r>
      </w:hyperlink>
    </w:p>
    <w:p w14:paraId="0EF24C5B" w14:textId="77777777" w:rsidR="00C64607" w:rsidRPr="00B93DD2" w:rsidRDefault="00C64607" w:rsidP="00C64607">
      <w:pPr>
        <w:spacing w:line="480" w:lineRule="auto"/>
        <w:jc w:val="right"/>
        <w:rPr>
          <w:rFonts w:asciiTheme="majorBidi" w:hAnsiTheme="majorBidi" w:cstheme="majorBidi"/>
          <w:b/>
          <w:bCs/>
          <w:sz w:val="24"/>
          <w:szCs w:val="24"/>
        </w:rPr>
      </w:pPr>
    </w:p>
    <w:p w14:paraId="724B149F" w14:textId="2DC61BB3" w:rsidR="00CF3A47" w:rsidRPr="00B93DD2" w:rsidRDefault="00CF3A47" w:rsidP="00CF3A47">
      <w:pPr>
        <w:spacing w:line="480" w:lineRule="auto"/>
        <w:jc w:val="right"/>
        <w:rPr>
          <w:rFonts w:asciiTheme="majorBidi" w:hAnsiTheme="majorBidi" w:cstheme="majorBidi"/>
          <w:sz w:val="24"/>
          <w:szCs w:val="24"/>
        </w:rPr>
      </w:pPr>
      <w:r w:rsidRPr="00CF3A47">
        <w:rPr>
          <w:rFonts w:asciiTheme="majorBidi" w:hAnsiTheme="majorBidi" w:cstheme="majorBidi"/>
          <w:sz w:val="24"/>
          <w:szCs w:val="24"/>
        </w:rPr>
        <w:t xml:space="preserve">Raz, T., </w:t>
      </w:r>
      <w:proofErr w:type="spellStart"/>
      <w:r w:rsidRPr="00CF3A47">
        <w:rPr>
          <w:rFonts w:asciiTheme="majorBidi" w:hAnsiTheme="majorBidi" w:cstheme="majorBidi"/>
          <w:sz w:val="24"/>
          <w:szCs w:val="24"/>
        </w:rPr>
        <w:t>Shenhar</w:t>
      </w:r>
      <w:proofErr w:type="spellEnd"/>
      <w:r w:rsidRPr="00CF3A47">
        <w:rPr>
          <w:rFonts w:asciiTheme="majorBidi" w:hAnsiTheme="majorBidi" w:cstheme="majorBidi"/>
          <w:sz w:val="24"/>
          <w:szCs w:val="24"/>
        </w:rPr>
        <w:t xml:space="preserve">, A., &amp; Dvir, D. (2002). Risk management, project success, and technological uncertainty. R and D Management, 32(2), 101-109. </w:t>
      </w:r>
      <w:hyperlink r:id="rId17" w:history="1">
        <w:r w:rsidRPr="00CF3A47">
          <w:rPr>
            <w:rStyle w:val="Hyperlink"/>
            <w:rFonts w:asciiTheme="majorBidi" w:hAnsiTheme="majorBidi" w:cstheme="majorBidi"/>
            <w:sz w:val="24"/>
            <w:szCs w:val="24"/>
          </w:rPr>
          <w:t>https://doi.org/10.1111/1467-9310.00243</w:t>
        </w:r>
      </w:hyperlink>
    </w:p>
    <w:p w14:paraId="1FD36E42" w14:textId="57A55A4B" w:rsidR="00CF3A47" w:rsidRPr="00B93DD2" w:rsidRDefault="001C7BAA" w:rsidP="001C7BAA">
      <w:pPr>
        <w:spacing w:line="480" w:lineRule="auto"/>
        <w:jc w:val="right"/>
        <w:rPr>
          <w:rFonts w:asciiTheme="majorBidi" w:hAnsiTheme="majorBidi" w:cstheme="majorBidi"/>
          <w:sz w:val="24"/>
          <w:szCs w:val="24"/>
        </w:rPr>
      </w:pPr>
      <w:r w:rsidRPr="00B93DD2">
        <w:rPr>
          <w:rFonts w:asciiTheme="majorBidi" w:hAnsiTheme="majorBidi" w:cstheme="majorBidi"/>
          <w:sz w:val="24"/>
          <w:szCs w:val="24"/>
        </w:rPr>
        <w:lastRenderedPageBreak/>
        <w:t>Rodríguez-Rivero, R., Ortiz-Marcos, I., Díaz-Barcos, V., &amp; Lozano, S.A. (2020). Applying the strategic prospective approach to project management in a development project in Colombia. </w:t>
      </w:r>
      <w:r w:rsidRPr="00B93DD2">
        <w:rPr>
          <w:rFonts w:asciiTheme="majorBidi" w:hAnsiTheme="majorBidi" w:cstheme="majorBidi"/>
          <w:i/>
          <w:iCs/>
          <w:sz w:val="24"/>
          <w:szCs w:val="24"/>
        </w:rPr>
        <w:t>International Journal of Project Management, 38</w:t>
      </w:r>
      <w:r w:rsidRPr="00B93DD2">
        <w:rPr>
          <w:rFonts w:asciiTheme="majorBidi" w:hAnsiTheme="majorBidi" w:cstheme="majorBidi"/>
          <w:sz w:val="24"/>
          <w:szCs w:val="24"/>
        </w:rPr>
        <w:t>, 534-547.</w:t>
      </w:r>
    </w:p>
    <w:p w14:paraId="69202330" w14:textId="77777777" w:rsidR="001C7BAA" w:rsidRPr="00B93DD2" w:rsidRDefault="001C7BAA" w:rsidP="001C7BAA">
      <w:pPr>
        <w:spacing w:line="480" w:lineRule="auto"/>
        <w:jc w:val="right"/>
        <w:rPr>
          <w:rFonts w:asciiTheme="majorBidi" w:hAnsiTheme="majorBidi" w:cstheme="majorBidi"/>
          <w:sz w:val="24"/>
          <w:szCs w:val="24"/>
        </w:rPr>
      </w:pPr>
    </w:p>
    <w:p w14:paraId="0C3C23F3" w14:textId="63A331A9" w:rsidR="001C7BAA" w:rsidRPr="00B93DD2" w:rsidRDefault="001C7BAA" w:rsidP="001C7BAA">
      <w:pPr>
        <w:spacing w:line="480" w:lineRule="auto"/>
        <w:jc w:val="right"/>
        <w:rPr>
          <w:rFonts w:asciiTheme="majorBidi" w:hAnsiTheme="majorBidi" w:cstheme="majorBidi"/>
          <w:sz w:val="24"/>
          <w:szCs w:val="24"/>
        </w:rPr>
      </w:pPr>
      <w:r w:rsidRPr="00B93DD2">
        <w:rPr>
          <w:rFonts w:asciiTheme="majorBidi" w:hAnsiTheme="majorBidi" w:cstheme="majorBidi"/>
          <w:sz w:val="24"/>
          <w:szCs w:val="24"/>
        </w:rPr>
        <w:t>Rodríguez-Rivero, R., Ortiz-Marcos, I., &amp; Patiño-Arenas, V.E. (2022). Exploring the Influence of Culture in the Present and Future of Multicultural Organizations: Comparing the Case of Spain and Latin America. </w:t>
      </w:r>
      <w:r w:rsidRPr="00B93DD2">
        <w:rPr>
          <w:rFonts w:asciiTheme="majorBidi" w:hAnsiTheme="majorBidi" w:cstheme="majorBidi"/>
          <w:i/>
          <w:iCs/>
          <w:sz w:val="24"/>
          <w:szCs w:val="24"/>
        </w:rPr>
        <w:t>Sustainability</w:t>
      </w:r>
      <w:r w:rsidRPr="00B93DD2">
        <w:rPr>
          <w:rFonts w:asciiTheme="majorBidi" w:hAnsiTheme="majorBidi" w:cstheme="majorBidi"/>
          <w:sz w:val="24"/>
          <w:szCs w:val="24"/>
        </w:rPr>
        <w:t>.</w:t>
      </w:r>
    </w:p>
    <w:p w14:paraId="52069611" w14:textId="77777777" w:rsidR="001C7BAA" w:rsidRPr="00B93DD2" w:rsidRDefault="001C7BAA" w:rsidP="001C7BAA">
      <w:pPr>
        <w:spacing w:line="480" w:lineRule="auto"/>
        <w:jc w:val="right"/>
        <w:rPr>
          <w:rFonts w:asciiTheme="majorBidi" w:hAnsiTheme="majorBidi" w:cstheme="majorBidi"/>
          <w:sz w:val="24"/>
          <w:szCs w:val="24"/>
        </w:rPr>
      </w:pPr>
    </w:p>
    <w:p w14:paraId="17362BE5" w14:textId="37C7EF82" w:rsidR="00CF3A47" w:rsidRPr="00B93DD2" w:rsidRDefault="00CF3A47" w:rsidP="00CF3A47">
      <w:pPr>
        <w:spacing w:line="480" w:lineRule="auto"/>
        <w:jc w:val="right"/>
        <w:rPr>
          <w:rFonts w:asciiTheme="majorBidi" w:hAnsiTheme="majorBidi" w:cstheme="majorBidi"/>
          <w:sz w:val="24"/>
          <w:szCs w:val="24"/>
        </w:rPr>
      </w:pPr>
      <w:r w:rsidRPr="00CF3A47">
        <w:rPr>
          <w:rFonts w:asciiTheme="majorBidi" w:hAnsiTheme="majorBidi" w:cstheme="majorBidi"/>
          <w:sz w:val="24"/>
          <w:szCs w:val="24"/>
        </w:rPr>
        <w:t xml:space="preserve">Sampaio, S., Wu, Q., Cormican, K., &amp; </w:t>
      </w:r>
      <w:proofErr w:type="spellStart"/>
      <w:r w:rsidRPr="00CF3A47">
        <w:rPr>
          <w:rFonts w:asciiTheme="majorBidi" w:hAnsiTheme="majorBidi" w:cstheme="majorBidi"/>
          <w:sz w:val="24"/>
          <w:szCs w:val="24"/>
        </w:rPr>
        <w:t>Varajão</w:t>
      </w:r>
      <w:proofErr w:type="spellEnd"/>
      <w:r w:rsidRPr="00CF3A47">
        <w:rPr>
          <w:rFonts w:asciiTheme="majorBidi" w:hAnsiTheme="majorBidi" w:cstheme="majorBidi"/>
          <w:sz w:val="24"/>
          <w:szCs w:val="24"/>
        </w:rPr>
        <w:t xml:space="preserve">, J. (2021). Reach for the sky: analysis of behavioral competencies linked to project success. International Journal of Managing Projects in Business, 15(1), 192-215. </w:t>
      </w:r>
      <w:hyperlink r:id="rId18" w:history="1">
        <w:r w:rsidRPr="00CF3A47">
          <w:rPr>
            <w:rStyle w:val="Hyperlink"/>
            <w:rFonts w:asciiTheme="majorBidi" w:hAnsiTheme="majorBidi" w:cstheme="majorBidi"/>
            <w:sz w:val="24"/>
            <w:szCs w:val="24"/>
          </w:rPr>
          <w:t>https://doi.org/10.1108/ijmpb-09-2020-0276</w:t>
        </w:r>
      </w:hyperlink>
    </w:p>
    <w:p w14:paraId="5E42343C" w14:textId="77777777" w:rsidR="00CF3A47" w:rsidRPr="00CF3A47" w:rsidRDefault="00CF3A47" w:rsidP="00CF3A47">
      <w:pPr>
        <w:spacing w:line="480" w:lineRule="auto"/>
        <w:jc w:val="right"/>
        <w:rPr>
          <w:rFonts w:asciiTheme="majorBidi" w:hAnsiTheme="majorBidi" w:cstheme="majorBidi"/>
          <w:sz w:val="24"/>
          <w:szCs w:val="24"/>
        </w:rPr>
      </w:pPr>
    </w:p>
    <w:p w14:paraId="143EA3D2" w14:textId="405A4026" w:rsidR="00CF3A47" w:rsidRPr="00B93DD2" w:rsidRDefault="00CF3A47" w:rsidP="00CF3A47">
      <w:pPr>
        <w:spacing w:line="480" w:lineRule="auto"/>
        <w:jc w:val="right"/>
        <w:rPr>
          <w:rFonts w:asciiTheme="majorBidi" w:hAnsiTheme="majorBidi" w:cstheme="majorBidi"/>
          <w:sz w:val="24"/>
          <w:szCs w:val="24"/>
        </w:rPr>
      </w:pPr>
      <w:r w:rsidRPr="00B93DD2">
        <w:rPr>
          <w:rFonts w:asciiTheme="majorBidi" w:hAnsiTheme="majorBidi" w:cstheme="majorBidi"/>
          <w:sz w:val="24"/>
          <w:szCs w:val="24"/>
        </w:rPr>
        <w:t xml:space="preserve">Teller, J., Kock, A., &amp; </w:t>
      </w:r>
      <w:proofErr w:type="spellStart"/>
      <w:r w:rsidRPr="00B93DD2">
        <w:rPr>
          <w:rFonts w:asciiTheme="majorBidi" w:hAnsiTheme="majorBidi" w:cstheme="majorBidi"/>
          <w:sz w:val="24"/>
          <w:szCs w:val="24"/>
        </w:rPr>
        <w:t>Gemünden</w:t>
      </w:r>
      <w:proofErr w:type="spellEnd"/>
      <w:r w:rsidRPr="00B93DD2">
        <w:rPr>
          <w:rFonts w:asciiTheme="majorBidi" w:hAnsiTheme="majorBidi" w:cstheme="majorBidi"/>
          <w:sz w:val="24"/>
          <w:szCs w:val="24"/>
        </w:rPr>
        <w:t xml:space="preserve">, H. (2014). Risk management in project portfolios is more than managing project risks: a contingency perspective on risk management. Project Management Journal, 45(4), 67-80. </w:t>
      </w:r>
      <w:hyperlink r:id="rId19" w:history="1">
        <w:r w:rsidRPr="00B93DD2">
          <w:rPr>
            <w:rStyle w:val="Hyperlink"/>
            <w:rFonts w:asciiTheme="majorBidi" w:hAnsiTheme="majorBidi" w:cstheme="majorBidi"/>
            <w:sz w:val="24"/>
            <w:szCs w:val="24"/>
          </w:rPr>
          <w:t>https://doi.org/10.1002/pmj.21431</w:t>
        </w:r>
      </w:hyperlink>
    </w:p>
    <w:p w14:paraId="74488A7C" w14:textId="77777777" w:rsidR="00CF3A47" w:rsidRPr="00873ED5" w:rsidRDefault="00CF3A47" w:rsidP="00873ED5">
      <w:pPr>
        <w:spacing w:line="480" w:lineRule="auto"/>
        <w:jc w:val="right"/>
        <w:rPr>
          <w:rFonts w:asciiTheme="majorBidi" w:hAnsiTheme="majorBidi" w:cstheme="majorBidi"/>
          <w:b/>
          <w:bCs/>
          <w:sz w:val="24"/>
          <w:szCs w:val="24"/>
        </w:rPr>
      </w:pPr>
    </w:p>
    <w:p w14:paraId="25906112" w14:textId="668C5D01" w:rsidR="00873ED5" w:rsidRPr="00B93DD2" w:rsidRDefault="00873ED5" w:rsidP="00873ED5">
      <w:pPr>
        <w:spacing w:line="480" w:lineRule="auto"/>
        <w:jc w:val="right"/>
        <w:rPr>
          <w:rFonts w:asciiTheme="majorBidi" w:hAnsiTheme="majorBidi" w:cstheme="majorBidi"/>
          <w:b/>
          <w:bCs/>
          <w:sz w:val="24"/>
          <w:szCs w:val="24"/>
        </w:rPr>
      </w:pPr>
      <w:proofErr w:type="spellStart"/>
      <w:r w:rsidRPr="00873ED5">
        <w:rPr>
          <w:rFonts w:asciiTheme="majorBidi" w:hAnsiTheme="majorBidi" w:cstheme="majorBidi"/>
          <w:b/>
          <w:bCs/>
          <w:sz w:val="24"/>
          <w:szCs w:val="24"/>
        </w:rPr>
        <w:t>Varajão</w:t>
      </w:r>
      <w:proofErr w:type="spellEnd"/>
      <w:r w:rsidRPr="00873ED5">
        <w:rPr>
          <w:rFonts w:asciiTheme="majorBidi" w:hAnsiTheme="majorBidi" w:cstheme="majorBidi"/>
          <w:b/>
          <w:bCs/>
          <w:sz w:val="24"/>
          <w:szCs w:val="24"/>
        </w:rPr>
        <w:t xml:space="preserve">, J. and Amaral, A. (2021). Risk management in information systems projects. International Journal of Project Management and Productivity Assessment, 9(1), 58-67. </w:t>
      </w:r>
      <w:hyperlink r:id="rId20" w:history="1">
        <w:r w:rsidR="00CF3A47" w:rsidRPr="00873ED5">
          <w:rPr>
            <w:rStyle w:val="Hyperlink"/>
            <w:rFonts w:asciiTheme="majorBidi" w:hAnsiTheme="majorBidi" w:cstheme="majorBidi"/>
            <w:b/>
            <w:bCs/>
            <w:sz w:val="24"/>
            <w:szCs w:val="24"/>
          </w:rPr>
          <w:t>https://doi.org/10.4018/ijpmpa.20210101.oa</w:t>
        </w:r>
      </w:hyperlink>
    </w:p>
    <w:p w14:paraId="1BB6F290" w14:textId="77777777" w:rsidR="00CF3A47" w:rsidRPr="00873ED5" w:rsidRDefault="00CF3A47" w:rsidP="00873ED5">
      <w:pPr>
        <w:spacing w:line="480" w:lineRule="auto"/>
        <w:jc w:val="right"/>
        <w:rPr>
          <w:rFonts w:asciiTheme="majorBidi" w:hAnsiTheme="majorBidi" w:cstheme="majorBidi"/>
          <w:b/>
          <w:bCs/>
          <w:sz w:val="24"/>
          <w:szCs w:val="24"/>
        </w:rPr>
      </w:pPr>
    </w:p>
    <w:p w14:paraId="2EE8B61F" w14:textId="11E590C7" w:rsidR="00873ED5" w:rsidRPr="00B93DD2" w:rsidRDefault="00873ED5" w:rsidP="00873ED5">
      <w:pPr>
        <w:spacing w:line="480" w:lineRule="auto"/>
        <w:jc w:val="right"/>
        <w:rPr>
          <w:rFonts w:asciiTheme="majorBidi" w:hAnsiTheme="majorBidi" w:cstheme="majorBidi"/>
          <w:b/>
          <w:bCs/>
          <w:sz w:val="24"/>
          <w:szCs w:val="24"/>
        </w:rPr>
      </w:pPr>
      <w:r w:rsidRPr="00873ED5">
        <w:rPr>
          <w:rFonts w:asciiTheme="majorBidi" w:hAnsiTheme="majorBidi" w:cstheme="majorBidi"/>
          <w:b/>
          <w:bCs/>
          <w:sz w:val="24"/>
          <w:szCs w:val="24"/>
        </w:rPr>
        <w:lastRenderedPageBreak/>
        <w:t xml:space="preserve">Yet, B., Constantinou, A., Fenton, N., Neil, M., &amp; </w:t>
      </w:r>
      <w:proofErr w:type="spellStart"/>
      <w:r w:rsidRPr="00873ED5">
        <w:rPr>
          <w:rFonts w:asciiTheme="majorBidi" w:hAnsiTheme="majorBidi" w:cstheme="majorBidi"/>
          <w:b/>
          <w:bCs/>
          <w:sz w:val="24"/>
          <w:szCs w:val="24"/>
        </w:rPr>
        <w:t>Luedeling</w:t>
      </w:r>
      <w:proofErr w:type="spellEnd"/>
      <w:r w:rsidRPr="00873ED5">
        <w:rPr>
          <w:rFonts w:asciiTheme="majorBidi" w:hAnsiTheme="majorBidi" w:cstheme="majorBidi"/>
          <w:b/>
          <w:bCs/>
          <w:sz w:val="24"/>
          <w:szCs w:val="24"/>
        </w:rPr>
        <w:t xml:space="preserve">, E. (2016). A </w:t>
      </w:r>
      <w:proofErr w:type="spellStart"/>
      <w:r w:rsidRPr="00873ED5">
        <w:rPr>
          <w:rFonts w:asciiTheme="majorBidi" w:hAnsiTheme="majorBidi" w:cstheme="majorBidi"/>
          <w:b/>
          <w:bCs/>
          <w:sz w:val="24"/>
          <w:szCs w:val="24"/>
        </w:rPr>
        <w:t>bayesian</w:t>
      </w:r>
      <w:proofErr w:type="spellEnd"/>
      <w:r w:rsidRPr="00873ED5">
        <w:rPr>
          <w:rFonts w:asciiTheme="majorBidi" w:hAnsiTheme="majorBidi" w:cstheme="majorBidi"/>
          <w:b/>
          <w:bCs/>
          <w:sz w:val="24"/>
          <w:szCs w:val="24"/>
        </w:rPr>
        <w:t xml:space="preserve"> network framework for project cost, benefit and risk analysis with an agricultural development case study. Expert Systems </w:t>
      </w:r>
      <w:proofErr w:type="gramStart"/>
      <w:r w:rsidRPr="00873ED5">
        <w:rPr>
          <w:rFonts w:asciiTheme="majorBidi" w:hAnsiTheme="majorBidi" w:cstheme="majorBidi"/>
          <w:b/>
          <w:bCs/>
          <w:sz w:val="24"/>
          <w:szCs w:val="24"/>
        </w:rPr>
        <w:t>With</w:t>
      </w:r>
      <w:proofErr w:type="gramEnd"/>
      <w:r w:rsidRPr="00873ED5">
        <w:rPr>
          <w:rFonts w:asciiTheme="majorBidi" w:hAnsiTheme="majorBidi" w:cstheme="majorBidi"/>
          <w:b/>
          <w:bCs/>
          <w:sz w:val="24"/>
          <w:szCs w:val="24"/>
        </w:rPr>
        <w:t xml:space="preserve"> Applications, 60, 141-155. </w:t>
      </w:r>
      <w:hyperlink r:id="rId21" w:history="1">
        <w:r w:rsidR="00CF3A47" w:rsidRPr="00873ED5">
          <w:rPr>
            <w:rStyle w:val="Hyperlink"/>
            <w:rFonts w:asciiTheme="majorBidi" w:hAnsiTheme="majorBidi" w:cstheme="majorBidi"/>
            <w:b/>
            <w:bCs/>
            <w:sz w:val="24"/>
            <w:szCs w:val="24"/>
          </w:rPr>
          <w:t>https://doi.org/10.1016/j.eswa.2016.05.005</w:t>
        </w:r>
      </w:hyperlink>
    </w:p>
    <w:p w14:paraId="65ED9313" w14:textId="77777777" w:rsidR="00CF3A47" w:rsidRPr="00873ED5" w:rsidRDefault="00CF3A47" w:rsidP="00873ED5">
      <w:pPr>
        <w:spacing w:line="480" w:lineRule="auto"/>
        <w:jc w:val="right"/>
        <w:rPr>
          <w:rFonts w:asciiTheme="majorBidi" w:hAnsiTheme="majorBidi" w:cstheme="majorBidi"/>
          <w:b/>
          <w:bCs/>
          <w:sz w:val="24"/>
          <w:szCs w:val="24"/>
        </w:rPr>
      </w:pPr>
    </w:p>
    <w:p w14:paraId="309FA126" w14:textId="77777777" w:rsidR="00873ED5" w:rsidRDefault="00873ED5" w:rsidP="00873ED5">
      <w:pPr>
        <w:spacing w:line="480" w:lineRule="auto"/>
        <w:jc w:val="right"/>
        <w:rPr>
          <w:rFonts w:asciiTheme="majorBidi" w:hAnsiTheme="majorBidi" w:cstheme="majorBidi"/>
          <w:b/>
          <w:bCs/>
          <w:sz w:val="24"/>
          <w:szCs w:val="24"/>
        </w:rPr>
      </w:pPr>
      <w:proofErr w:type="spellStart"/>
      <w:r w:rsidRPr="00B93DD2">
        <w:rPr>
          <w:rFonts w:asciiTheme="majorBidi" w:hAnsiTheme="majorBidi" w:cstheme="majorBidi"/>
          <w:b/>
          <w:bCs/>
          <w:sz w:val="24"/>
          <w:szCs w:val="24"/>
        </w:rPr>
        <w:t>Zohrehvandi</w:t>
      </w:r>
      <w:proofErr w:type="spellEnd"/>
      <w:r w:rsidRPr="00B93DD2">
        <w:rPr>
          <w:rFonts w:asciiTheme="majorBidi" w:hAnsiTheme="majorBidi" w:cstheme="majorBidi"/>
          <w:b/>
          <w:bCs/>
          <w:sz w:val="24"/>
          <w:szCs w:val="24"/>
        </w:rPr>
        <w:t xml:space="preserve">, S. and Tenera, A. (2019). Proposing a risk management model in construction of combined-cycle power plant projects., 58-69. </w:t>
      </w:r>
      <w:hyperlink r:id="rId22" w:history="1">
        <w:r w:rsidRPr="00B93DD2">
          <w:rPr>
            <w:rStyle w:val="Hyperlink"/>
            <w:rFonts w:asciiTheme="majorBidi" w:hAnsiTheme="majorBidi" w:cstheme="majorBidi"/>
            <w:b/>
            <w:bCs/>
            <w:sz w:val="24"/>
            <w:szCs w:val="24"/>
          </w:rPr>
          <w:t>https://doi.org/10.1007/978-3-030-17771-3_5</w:t>
        </w:r>
      </w:hyperlink>
      <w:r>
        <w:rPr>
          <w:rFonts w:asciiTheme="majorBidi" w:hAnsiTheme="majorBidi" w:cstheme="majorBidi"/>
          <w:b/>
          <w:bCs/>
          <w:sz w:val="24"/>
          <w:szCs w:val="24"/>
        </w:rPr>
        <w:t xml:space="preserve"> </w:t>
      </w:r>
    </w:p>
    <w:p w14:paraId="598D9747" w14:textId="1D319A68" w:rsidR="00CF3A47" w:rsidRPr="00D85A78" w:rsidRDefault="00CF3A47" w:rsidP="00CF3A47">
      <w:pPr>
        <w:spacing w:line="480" w:lineRule="auto"/>
        <w:jc w:val="right"/>
        <w:rPr>
          <w:rFonts w:asciiTheme="majorBidi" w:hAnsiTheme="majorBidi" w:cstheme="majorBidi"/>
          <w:sz w:val="24"/>
          <w:szCs w:val="24"/>
        </w:rPr>
      </w:pPr>
    </w:p>
    <w:sectPr w:rsidR="00CF3A47" w:rsidRPr="00D85A78" w:rsidSect="00877AAC">
      <w:footerReference w:type="default" r:id="rId2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C0D801" w14:textId="77777777" w:rsidR="00F80094" w:rsidRDefault="00F80094" w:rsidP="009125CE">
      <w:pPr>
        <w:spacing w:after="0" w:line="240" w:lineRule="auto"/>
      </w:pPr>
      <w:r>
        <w:separator/>
      </w:r>
    </w:p>
  </w:endnote>
  <w:endnote w:type="continuationSeparator" w:id="0">
    <w:p w14:paraId="192871AA" w14:textId="77777777" w:rsidR="00F80094" w:rsidRDefault="00F8009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40436054"/>
      <w:docPartObj>
        <w:docPartGallery w:val="Page Numbers (Bottom of Page)"/>
        <w:docPartUnique/>
      </w:docPartObj>
    </w:sdtPr>
    <w:sdtEndPr>
      <w:rPr>
        <w:noProof/>
      </w:rPr>
    </w:sdtEndPr>
    <w:sdtContent>
      <w:p w14:paraId="76879BAD" w14:textId="23D00D36" w:rsidR="00D6709D" w:rsidRDefault="00D670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7D18C0" w14:textId="77777777" w:rsidR="00D6709D" w:rsidRDefault="00D670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FCB4C2" w14:textId="77777777" w:rsidR="00F80094" w:rsidRDefault="00F80094" w:rsidP="009125CE">
      <w:pPr>
        <w:spacing w:after="0" w:line="240" w:lineRule="auto"/>
      </w:pPr>
      <w:r>
        <w:separator/>
      </w:r>
    </w:p>
  </w:footnote>
  <w:footnote w:type="continuationSeparator" w:id="0">
    <w:p w14:paraId="5C134044" w14:textId="77777777" w:rsidR="00F80094" w:rsidRDefault="00F8009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4A22AB"/>
    <w:multiLevelType w:val="hybridMultilevel"/>
    <w:tmpl w:val="B06CADA2"/>
    <w:lvl w:ilvl="0" w:tplc="F14A49E8">
      <w:start w:val="1"/>
      <w:numFmt w:val="decimal"/>
      <w:lvlText w:val="%1."/>
      <w:lvlJc w:val="left"/>
      <w:pPr>
        <w:ind w:left="3180" w:hanging="28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9B771BA"/>
    <w:multiLevelType w:val="hybridMultilevel"/>
    <w:tmpl w:val="7032B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2566600">
    <w:abstractNumId w:val="1"/>
  </w:num>
  <w:num w:numId="2" w16cid:durableId="863790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445"/>
    <w:rsid w:val="000F44B4"/>
    <w:rsid w:val="00106C34"/>
    <w:rsid w:val="00154CA5"/>
    <w:rsid w:val="001902DB"/>
    <w:rsid w:val="001946BF"/>
    <w:rsid w:val="001C2162"/>
    <w:rsid w:val="001C7BAA"/>
    <w:rsid w:val="001F5B22"/>
    <w:rsid w:val="00241017"/>
    <w:rsid w:val="00320895"/>
    <w:rsid w:val="00345A0D"/>
    <w:rsid w:val="00352B1E"/>
    <w:rsid w:val="003803F9"/>
    <w:rsid w:val="003D24F4"/>
    <w:rsid w:val="004D117A"/>
    <w:rsid w:val="004F4D61"/>
    <w:rsid w:val="00502868"/>
    <w:rsid w:val="005139D0"/>
    <w:rsid w:val="0055521C"/>
    <w:rsid w:val="00584090"/>
    <w:rsid w:val="00584C58"/>
    <w:rsid w:val="00590B27"/>
    <w:rsid w:val="005A08D1"/>
    <w:rsid w:val="005A0A5D"/>
    <w:rsid w:val="005C47A8"/>
    <w:rsid w:val="0062761F"/>
    <w:rsid w:val="00630C97"/>
    <w:rsid w:val="006948DE"/>
    <w:rsid w:val="006E74B6"/>
    <w:rsid w:val="007823CE"/>
    <w:rsid w:val="007B0E54"/>
    <w:rsid w:val="007B5FF4"/>
    <w:rsid w:val="007E3A20"/>
    <w:rsid w:val="00817364"/>
    <w:rsid w:val="00873ED5"/>
    <w:rsid w:val="00877AAC"/>
    <w:rsid w:val="00885734"/>
    <w:rsid w:val="008878C9"/>
    <w:rsid w:val="008F1EAE"/>
    <w:rsid w:val="009125CE"/>
    <w:rsid w:val="00940B39"/>
    <w:rsid w:val="009901FB"/>
    <w:rsid w:val="009B6888"/>
    <w:rsid w:val="009C0161"/>
    <w:rsid w:val="009D108D"/>
    <w:rsid w:val="009E1436"/>
    <w:rsid w:val="009E5668"/>
    <w:rsid w:val="00A74F76"/>
    <w:rsid w:val="00A81541"/>
    <w:rsid w:val="00AA79E9"/>
    <w:rsid w:val="00AB0A70"/>
    <w:rsid w:val="00AD5919"/>
    <w:rsid w:val="00AF036D"/>
    <w:rsid w:val="00B22BDC"/>
    <w:rsid w:val="00B35D14"/>
    <w:rsid w:val="00B63B0F"/>
    <w:rsid w:val="00B7678A"/>
    <w:rsid w:val="00B93DD2"/>
    <w:rsid w:val="00C64607"/>
    <w:rsid w:val="00C71E18"/>
    <w:rsid w:val="00C8222D"/>
    <w:rsid w:val="00CF3A47"/>
    <w:rsid w:val="00D22171"/>
    <w:rsid w:val="00D27F21"/>
    <w:rsid w:val="00D6709D"/>
    <w:rsid w:val="00D85A78"/>
    <w:rsid w:val="00DF54FB"/>
    <w:rsid w:val="00E17629"/>
    <w:rsid w:val="00E3183B"/>
    <w:rsid w:val="00E6645A"/>
    <w:rsid w:val="00E71C79"/>
    <w:rsid w:val="00E92C14"/>
    <w:rsid w:val="00EA6B5D"/>
    <w:rsid w:val="00EC3862"/>
    <w:rsid w:val="00EE2F26"/>
    <w:rsid w:val="00F546CE"/>
    <w:rsid w:val="00F754B4"/>
    <w:rsid w:val="00F80094"/>
    <w:rsid w:val="00F82A0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5EA49ECE-EF30-43CE-820C-6761E9109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C34"/>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4F4D61"/>
    <w:pPr>
      <w:bidi w:val="0"/>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character" w:customStyle="1" w:styleId="c-pjlv">
    <w:name w:val="c-pjlv"/>
    <w:basedOn w:val="DefaultParagraphFont"/>
    <w:rsid w:val="004F4D61"/>
  </w:style>
  <w:style w:type="paragraph" w:styleId="ListParagraph">
    <w:name w:val="List Paragraph"/>
    <w:basedOn w:val="Normal"/>
    <w:uiPriority w:val="34"/>
    <w:qFormat/>
    <w:rsid w:val="00F82A08"/>
    <w:pPr>
      <w:ind w:left="720"/>
      <w:contextualSpacing/>
    </w:pPr>
  </w:style>
  <w:style w:type="character" w:customStyle="1" w:styleId="words">
    <w:name w:val="words"/>
    <w:basedOn w:val="DefaultParagraphFont"/>
    <w:rsid w:val="004D117A"/>
  </w:style>
  <w:style w:type="character" w:styleId="Hyperlink">
    <w:name w:val="Hyperlink"/>
    <w:basedOn w:val="DefaultParagraphFont"/>
    <w:uiPriority w:val="99"/>
    <w:unhideWhenUsed/>
    <w:rsid w:val="006E74B6"/>
    <w:rPr>
      <w:color w:val="0563C1" w:themeColor="hyperlink"/>
      <w:u w:val="single"/>
    </w:rPr>
  </w:style>
  <w:style w:type="character" w:styleId="UnresolvedMention">
    <w:name w:val="Unresolved Mention"/>
    <w:basedOn w:val="DefaultParagraphFont"/>
    <w:uiPriority w:val="99"/>
    <w:semiHidden/>
    <w:unhideWhenUsed/>
    <w:rsid w:val="006E74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8610">
      <w:bodyDiv w:val="1"/>
      <w:marLeft w:val="0"/>
      <w:marRight w:val="0"/>
      <w:marTop w:val="0"/>
      <w:marBottom w:val="0"/>
      <w:divBdr>
        <w:top w:val="none" w:sz="0" w:space="0" w:color="auto"/>
        <w:left w:val="none" w:sz="0" w:space="0" w:color="auto"/>
        <w:bottom w:val="none" w:sz="0" w:space="0" w:color="auto"/>
        <w:right w:val="none" w:sz="0" w:space="0" w:color="auto"/>
      </w:divBdr>
    </w:div>
    <w:div w:id="157313997">
      <w:bodyDiv w:val="1"/>
      <w:marLeft w:val="0"/>
      <w:marRight w:val="0"/>
      <w:marTop w:val="0"/>
      <w:marBottom w:val="0"/>
      <w:divBdr>
        <w:top w:val="none" w:sz="0" w:space="0" w:color="auto"/>
        <w:left w:val="none" w:sz="0" w:space="0" w:color="auto"/>
        <w:bottom w:val="none" w:sz="0" w:space="0" w:color="auto"/>
        <w:right w:val="none" w:sz="0" w:space="0" w:color="auto"/>
      </w:divBdr>
    </w:div>
    <w:div w:id="167060573">
      <w:bodyDiv w:val="1"/>
      <w:marLeft w:val="0"/>
      <w:marRight w:val="0"/>
      <w:marTop w:val="0"/>
      <w:marBottom w:val="0"/>
      <w:divBdr>
        <w:top w:val="none" w:sz="0" w:space="0" w:color="auto"/>
        <w:left w:val="none" w:sz="0" w:space="0" w:color="auto"/>
        <w:bottom w:val="none" w:sz="0" w:space="0" w:color="auto"/>
        <w:right w:val="none" w:sz="0" w:space="0" w:color="auto"/>
      </w:divBdr>
    </w:div>
    <w:div w:id="237986257">
      <w:bodyDiv w:val="1"/>
      <w:marLeft w:val="0"/>
      <w:marRight w:val="0"/>
      <w:marTop w:val="0"/>
      <w:marBottom w:val="0"/>
      <w:divBdr>
        <w:top w:val="none" w:sz="0" w:space="0" w:color="auto"/>
        <w:left w:val="none" w:sz="0" w:space="0" w:color="auto"/>
        <w:bottom w:val="none" w:sz="0" w:space="0" w:color="auto"/>
        <w:right w:val="none" w:sz="0" w:space="0" w:color="auto"/>
      </w:divBdr>
    </w:div>
    <w:div w:id="292903673">
      <w:bodyDiv w:val="1"/>
      <w:marLeft w:val="0"/>
      <w:marRight w:val="0"/>
      <w:marTop w:val="0"/>
      <w:marBottom w:val="0"/>
      <w:divBdr>
        <w:top w:val="none" w:sz="0" w:space="0" w:color="auto"/>
        <w:left w:val="none" w:sz="0" w:space="0" w:color="auto"/>
        <w:bottom w:val="none" w:sz="0" w:space="0" w:color="auto"/>
        <w:right w:val="none" w:sz="0" w:space="0" w:color="auto"/>
      </w:divBdr>
    </w:div>
    <w:div w:id="450638174">
      <w:bodyDiv w:val="1"/>
      <w:marLeft w:val="0"/>
      <w:marRight w:val="0"/>
      <w:marTop w:val="0"/>
      <w:marBottom w:val="0"/>
      <w:divBdr>
        <w:top w:val="none" w:sz="0" w:space="0" w:color="auto"/>
        <w:left w:val="none" w:sz="0" w:space="0" w:color="auto"/>
        <w:bottom w:val="none" w:sz="0" w:space="0" w:color="auto"/>
        <w:right w:val="none" w:sz="0" w:space="0" w:color="auto"/>
      </w:divBdr>
    </w:div>
    <w:div w:id="476608392">
      <w:bodyDiv w:val="1"/>
      <w:marLeft w:val="0"/>
      <w:marRight w:val="0"/>
      <w:marTop w:val="0"/>
      <w:marBottom w:val="0"/>
      <w:divBdr>
        <w:top w:val="none" w:sz="0" w:space="0" w:color="auto"/>
        <w:left w:val="none" w:sz="0" w:space="0" w:color="auto"/>
        <w:bottom w:val="none" w:sz="0" w:space="0" w:color="auto"/>
        <w:right w:val="none" w:sz="0" w:space="0" w:color="auto"/>
      </w:divBdr>
    </w:div>
    <w:div w:id="480924459">
      <w:bodyDiv w:val="1"/>
      <w:marLeft w:val="0"/>
      <w:marRight w:val="0"/>
      <w:marTop w:val="0"/>
      <w:marBottom w:val="0"/>
      <w:divBdr>
        <w:top w:val="none" w:sz="0" w:space="0" w:color="auto"/>
        <w:left w:val="none" w:sz="0" w:space="0" w:color="auto"/>
        <w:bottom w:val="none" w:sz="0" w:space="0" w:color="auto"/>
        <w:right w:val="none" w:sz="0" w:space="0" w:color="auto"/>
      </w:divBdr>
    </w:div>
    <w:div w:id="533810144">
      <w:bodyDiv w:val="1"/>
      <w:marLeft w:val="0"/>
      <w:marRight w:val="0"/>
      <w:marTop w:val="0"/>
      <w:marBottom w:val="0"/>
      <w:divBdr>
        <w:top w:val="none" w:sz="0" w:space="0" w:color="auto"/>
        <w:left w:val="none" w:sz="0" w:space="0" w:color="auto"/>
        <w:bottom w:val="none" w:sz="0" w:space="0" w:color="auto"/>
        <w:right w:val="none" w:sz="0" w:space="0" w:color="auto"/>
      </w:divBdr>
    </w:div>
    <w:div w:id="715080470">
      <w:bodyDiv w:val="1"/>
      <w:marLeft w:val="0"/>
      <w:marRight w:val="0"/>
      <w:marTop w:val="0"/>
      <w:marBottom w:val="0"/>
      <w:divBdr>
        <w:top w:val="none" w:sz="0" w:space="0" w:color="auto"/>
        <w:left w:val="none" w:sz="0" w:space="0" w:color="auto"/>
        <w:bottom w:val="none" w:sz="0" w:space="0" w:color="auto"/>
        <w:right w:val="none" w:sz="0" w:space="0" w:color="auto"/>
      </w:divBdr>
    </w:div>
    <w:div w:id="767384802">
      <w:bodyDiv w:val="1"/>
      <w:marLeft w:val="0"/>
      <w:marRight w:val="0"/>
      <w:marTop w:val="0"/>
      <w:marBottom w:val="0"/>
      <w:divBdr>
        <w:top w:val="none" w:sz="0" w:space="0" w:color="auto"/>
        <w:left w:val="none" w:sz="0" w:space="0" w:color="auto"/>
        <w:bottom w:val="none" w:sz="0" w:space="0" w:color="auto"/>
        <w:right w:val="none" w:sz="0" w:space="0" w:color="auto"/>
      </w:divBdr>
    </w:div>
    <w:div w:id="780808711">
      <w:bodyDiv w:val="1"/>
      <w:marLeft w:val="0"/>
      <w:marRight w:val="0"/>
      <w:marTop w:val="0"/>
      <w:marBottom w:val="0"/>
      <w:divBdr>
        <w:top w:val="none" w:sz="0" w:space="0" w:color="auto"/>
        <w:left w:val="none" w:sz="0" w:space="0" w:color="auto"/>
        <w:bottom w:val="none" w:sz="0" w:space="0" w:color="auto"/>
        <w:right w:val="none" w:sz="0" w:space="0" w:color="auto"/>
      </w:divBdr>
    </w:div>
    <w:div w:id="819274773">
      <w:bodyDiv w:val="1"/>
      <w:marLeft w:val="0"/>
      <w:marRight w:val="0"/>
      <w:marTop w:val="0"/>
      <w:marBottom w:val="0"/>
      <w:divBdr>
        <w:top w:val="none" w:sz="0" w:space="0" w:color="auto"/>
        <w:left w:val="none" w:sz="0" w:space="0" w:color="auto"/>
        <w:bottom w:val="none" w:sz="0" w:space="0" w:color="auto"/>
        <w:right w:val="none" w:sz="0" w:space="0" w:color="auto"/>
      </w:divBdr>
    </w:div>
    <w:div w:id="827867073">
      <w:bodyDiv w:val="1"/>
      <w:marLeft w:val="0"/>
      <w:marRight w:val="0"/>
      <w:marTop w:val="0"/>
      <w:marBottom w:val="0"/>
      <w:divBdr>
        <w:top w:val="none" w:sz="0" w:space="0" w:color="auto"/>
        <w:left w:val="none" w:sz="0" w:space="0" w:color="auto"/>
        <w:bottom w:val="none" w:sz="0" w:space="0" w:color="auto"/>
        <w:right w:val="none" w:sz="0" w:space="0" w:color="auto"/>
      </w:divBdr>
    </w:div>
    <w:div w:id="848444300">
      <w:bodyDiv w:val="1"/>
      <w:marLeft w:val="0"/>
      <w:marRight w:val="0"/>
      <w:marTop w:val="0"/>
      <w:marBottom w:val="0"/>
      <w:divBdr>
        <w:top w:val="none" w:sz="0" w:space="0" w:color="auto"/>
        <w:left w:val="none" w:sz="0" w:space="0" w:color="auto"/>
        <w:bottom w:val="none" w:sz="0" w:space="0" w:color="auto"/>
        <w:right w:val="none" w:sz="0" w:space="0" w:color="auto"/>
      </w:divBdr>
    </w:div>
    <w:div w:id="863519175">
      <w:bodyDiv w:val="1"/>
      <w:marLeft w:val="0"/>
      <w:marRight w:val="0"/>
      <w:marTop w:val="0"/>
      <w:marBottom w:val="0"/>
      <w:divBdr>
        <w:top w:val="none" w:sz="0" w:space="0" w:color="auto"/>
        <w:left w:val="none" w:sz="0" w:space="0" w:color="auto"/>
        <w:bottom w:val="none" w:sz="0" w:space="0" w:color="auto"/>
        <w:right w:val="none" w:sz="0" w:space="0" w:color="auto"/>
      </w:divBdr>
    </w:div>
    <w:div w:id="955909095">
      <w:bodyDiv w:val="1"/>
      <w:marLeft w:val="0"/>
      <w:marRight w:val="0"/>
      <w:marTop w:val="0"/>
      <w:marBottom w:val="0"/>
      <w:divBdr>
        <w:top w:val="none" w:sz="0" w:space="0" w:color="auto"/>
        <w:left w:val="none" w:sz="0" w:space="0" w:color="auto"/>
        <w:bottom w:val="none" w:sz="0" w:space="0" w:color="auto"/>
        <w:right w:val="none" w:sz="0" w:space="0" w:color="auto"/>
      </w:divBdr>
    </w:div>
    <w:div w:id="960454550">
      <w:bodyDiv w:val="1"/>
      <w:marLeft w:val="0"/>
      <w:marRight w:val="0"/>
      <w:marTop w:val="0"/>
      <w:marBottom w:val="0"/>
      <w:divBdr>
        <w:top w:val="none" w:sz="0" w:space="0" w:color="auto"/>
        <w:left w:val="none" w:sz="0" w:space="0" w:color="auto"/>
        <w:bottom w:val="none" w:sz="0" w:space="0" w:color="auto"/>
        <w:right w:val="none" w:sz="0" w:space="0" w:color="auto"/>
      </w:divBdr>
    </w:div>
    <w:div w:id="963002301">
      <w:bodyDiv w:val="1"/>
      <w:marLeft w:val="0"/>
      <w:marRight w:val="0"/>
      <w:marTop w:val="0"/>
      <w:marBottom w:val="0"/>
      <w:divBdr>
        <w:top w:val="none" w:sz="0" w:space="0" w:color="auto"/>
        <w:left w:val="none" w:sz="0" w:space="0" w:color="auto"/>
        <w:bottom w:val="none" w:sz="0" w:space="0" w:color="auto"/>
        <w:right w:val="none" w:sz="0" w:space="0" w:color="auto"/>
      </w:divBdr>
    </w:div>
    <w:div w:id="1017780008">
      <w:bodyDiv w:val="1"/>
      <w:marLeft w:val="0"/>
      <w:marRight w:val="0"/>
      <w:marTop w:val="0"/>
      <w:marBottom w:val="0"/>
      <w:divBdr>
        <w:top w:val="none" w:sz="0" w:space="0" w:color="auto"/>
        <w:left w:val="none" w:sz="0" w:space="0" w:color="auto"/>
        <w:bottom w:val="none" w:sz="0" w:space="0" w:color="auto"/>
        <w:right w:val="none" w:sz="0" w:space="0" w:color="auto"/>
      </w:divBdr>
    </w:div>
    <w:div w:id="1103839781">
      <w:bodyDiv w:val="1"/>
      <w:marLeft w:val="0"/>
      <w:marRight w:val="0"/>
      <w:marTop w:val="0"/>
      <w:marBottom w:val="0"/>
      <w:divBdr>
        <w:top w:val="none" w:sz="0" w:space="0" w:color="auto"/>
        <w:left w:val="none" w:sz="0" w:space="0" w:color="auto"/>
        <w:bottom w:val="none" w:sz="0" w:space="0" w:color="auto"/>
        <w:right w:val="none" w:sz="0" w:space="0" w:color="auto"/>
      </w:divBdr>
    </w:div>
    <w:div w:id="1124420730">
      <w:bodyDiv w:val="1"/>
      <w:marLeft w:val="0"/>
      <w:marRight w:val="0"/>
      <w:marTop w:val="0"/>
      <w:marBottom w:val="0"/>
      <w:divBdr>
        <w:top w:val="none" w:sz="0" w:space="0" w:color="auto"/>
        <w:left w:val="none" w:sz="0" w:space="0" w:color="auto"/>
        <w:bottom w:val="none" w:sz="0" w:space="0" w:color="auto"/>
        <w:right w:val="none" w:sz="0" w:space="0" w:color="auto"/>
      </w:divBdr>
    </w:div>
    <w:div w:id="1137181794">
      <w:bodyDiv w:val="1"/>
      <w:marLeft w:val="0"/>
      <w:marRight w:val="0"/>
      <w:marTop w:val="0"/>
      <w:marBottom w:val="0"/>
      <w:divBdr>
        <w:top w:val="none" w:sz="0" w:space="0" w:color="auto"/>
        <w:left w:val="none" w:sz="0" w:space="0" w:color="auto"/>
        <w:bottom w:val="none" w:sz="0" w:space="0" w:color="auto"/>
        <w:right w:val="none" w:sz="0" w:space="0" w:color="auto"/>
      </w:divBdr>
    </w:div>
    <w:div w:id="1138035706">
      <w:bodyDiv w:val="1"/>
      <w:marLeft w:val="0"/>
      <w:marRight w:val="0"/>
      <w:marTop w:val="0"/>
      <w:marBottom w:val="0"/>
      <w:divBdr>
        <w:top w:val="none" w:sz="0" w:space="0" w:color="auto"/>
        <w:left w:val="none" w:sz="0" w:space="0" w:color="auto"/>
        <w:bottom w:val="none" w:sz="0" w:space="0" w:color="auto"/>
        <w:right w:val="none" w:sz="0" w:space="0" w:color="auto"/>
      </w:divBdr>
    </w:div>
    <w:div w:id="1250382201">
      <w:bodyDiv w:val="1"/>
      <w:marLeft w:val="0"/>
      <w:marRight w:val="0"/>
      <w:marTop w:val="0"/>
      <w:marBottom w:val="0"/>
      <w:divBdr>
        <w:top w:val="none" w:sz="0" w:space="0" w:color="auto"/>
        <w:left w:val="none" w:sz="0" w:space="0" w:color="auto"/>
        <w:bottom w:val="none" w:sz="0" w:space="0" w:color="auto"/>
        <w:right w:val="none" w:sz="0" w:space="0" w:color="auto"/>
      </w:divBdr>
    </w:div>
    <w:div w:id="1339041357">
      <w:bodyDiv w:val="1"/>
      <w:marLeft w:val="0"/>
      <w:marRight w:val="0"/>
      <w:marTop w:val="0"/>
      <w:marBottom w:val="0"/>
      <w:divBdr>
        <w:top w:val="none" w:sz="0" w:space="0" w:color="auto"/>
        <w:left w:val="none" w:sz="0" w:space="0" w:color="auto"/>
        <w:bottom w:val="none" w:sz="0" w:space="0" w:color="auto"/>
        <w:right w:val="none" w:sz="0" w:space="0" w:color="auto"/>
      </w:divBdr>
    </w:div>
    <w:div w:id="1382556909">
      <w:bodyDiv w:val="1"/>
      <w:marLeft w:val="0"/>
      <w:marRight w:val="0"/>
      <w:marTop w:val="0"/>
      <w:marBottom w:val="0"/>
      <w:divBdr>
        <w:top w:val="none" w:sz="0" w:space="0" w:color="auto"/>
        <w:left w:val="none" w:sz="0" w:space="0" w:color="auto"/>
        <w:bottom w:val="none" w:sz="0" w:space="0" w:color="auto"/>
        <w:right w:val="none" w:sz="0" w:space="0" w:color="auto"/>
      </w:divBdr>
    </w:div>
    <w:div w:id="1450052292">
      <w:bodyDiv w:val="1"/>
      <w:marLeft w:val="0"/>
      <w:marRight w:val="0"/>
      <w:marTop w:val="0"/>
      <w:marBottom w:val="0"/>
      <w:divBdr>
        <w:top w:val="none" w:sz="0" w:space="0" w:color="auto"/>
        <w:left w:val="none" w:sz="0" w:space="0" w:color="auto"/>
        <w:bottom w:val="none" w:sz="0" w:space="0" w:color="auto"/>
        <w:right w:val="none" w:sz="0" w:space="0" w:color="auto"/>
      </w:divBdr>
    </w:div>
    <w:div w:id="1465270687">
      <w:bodyDiv w:val="1"/>
      <w:marLeft w:val="0"/>
      <w:marRight w:val="0"/>
      <w:marTop w:val="0"/>
      <w:marBottom w:val="0"/>
      <w:divBdr>
        <w:top w:val="none" w:sz="0" w:space="0" w:color="auto"/>
        <w:left w:val="none" w:sz="0" w:space="0" w:color="auto"/>
        <w:bottom w:val="none" w:sz="0" w:space="0" w:color="auto"/>
        <w:right w:val="none" w:sz="0" w:space="0" w:color="auto"/>
      </w:divBdr>
    </w:div>
    <w:div w:id="1467159891">
      <w:bodyDiv w:val="1"/>
      <w:marLeft w:val="0"/>
      <w:marRight w:val="0"/>
      <w:marTop w:val="0"/>
      <w:marBottom w:val="0"/>
      <w:divBdr>
        <w:top w:val="none" w:sz="0" w:space="0" w:color="auto"/>
        <w:left w:val="none" w:sz="0" w:space="0" w:color="auto"/>
        <w:bottom w:val="none" w:sz="0" w:space="0" w:color="auto"/>
        <w:right w:val="none" w:sz="0" w:space="0" w:color="auto"/>
      </w:divBdr>
    </w:div>
    <w:div w:id="1487089536">
      <w:bodyDiv w:val="1"/>
      <w:marLeft w:val="0"/>
      <w:marRight w:val="0"/>
      <w:marTop w:val="0"/>
      <w:marBottom w:val="0"/>
      <w:divBdr>
        <w:top w:val="none" w:sz="0" w:space="0" w:color="auto"/>
        <w:left w:val="none" w:sz="0" w:space="0" w:color="auto"/>
        <w:bottom w:val="none" w:sz="0" w:space="0" w:color="auto"/>
        <w:right w:val="none" w:sz="0" w:space="0" w:color="auto"/>
      </w:divBdr>
      <w:divsChild>
        <w:div w:id="44136992">
          <w:marLeft w:val="0"/>
          <w:marRight w:val="0"/>
          <w:marTop w:val="0"/>
          <w:marBottom w:val="0"/>
          <w:divBdr>
            <w:top w:val="none" w:sz="0" w:space="0" w:color="auto"/>
            <w:left w:val="none" w:sz="0" w:space="0" w:color="auto"/>
            <w:bottom w:val="dashed" w:sz="6" w:space="0" w:color="CFCFCF"/>
            <w:right w:val="none" w:sz="0" w:space="0" w:color="auto"/>
          </w:divBdr>
          <w:divsChild>
            <w:div w:id="1522817944">
              <w:marLeft w:val="0"/>
              <w:marRight w:val="0"/>
              <w:marTop w:val="0"/>
              <w:marBottom w:val="0"/>
              <w:divBdr>
                <w:top w:val="none" w:sz="0" w:space="0" w:color="auto"/>
                <w:left w:val="none" w:sz="0" w:space="0" w:color="auto"/>
                <w:bottom w:val="none" w:sz="0" w:space="0" w:color="auto"/>
                <w:right w:val="none" w:sz="0" w:space="0" w:color="auto"/>
              </w:divBdr>
              <w:divsChild>
                <w:div w:id="1949312649">
                  <w:marLeft w:val="0"/>
                  <w:marRight w:val="0"/>
                  <w:marTop w:val="0"/>
                  <w:marBottom w:val="0"/>
                  <w:divBdr>
                    <w:top w:val="none" w:sz="0" w:space="0" w:color="auto"/>
                    <w:left w:val="none" w:sz="0" w:space="0" w:color="auto"/>
                    <w:bottom w:val="none" w:sz="0" w:space="0" w:color="auto"/>
                    <w:right w:val="none" w:sz="0" w:space="0" w:color="auto"/>
                  </w:divBdr>
                  <w:divsChild>
                    <w:div w:id="1436100205">
                      <w:marLeft w:val="0"/>
                      <w:marRight w:val="0"/>
                      <w:marTop w:val="0"/>
                      <w:marBottom w:val="0"/>
                      <w:divBdr>
                        <w:top w:val="none" w:sz="0" w:space="0" w:color="auto"/>
                        <w:left w:val="none" w:sz="0" w:space="0" w:color="auto"/>
                        <w:bottom w:val="none" w:sz="0" w:space="0" w:color="auto"/>
                        <w:right w:val="none" w:sz="0" w:space="0" w:color="auto"/>
                      </w:divBdr>
                    </w:div>
                    <w:div w:id="1718580872">
                      <w:marLeft w:val="0"/>
                      <w:marRight w:val="0"/>
                      <w:marTop w:val="0"/>
                      <w:marBottom w:val="0"/>
                      <w:divBdr>
                        <w:top w:val="none" w:sz="0" w:space="0" w:color="auto"/>
                        <w:left w:val="none" w:sz="0" w:space="0" w:color="auto"/>
                        <w:bottom w:val="none" w:sz="0" w:space="0" w:color="auto"/>
                        <w:right w:val="none" w:sz="0" w:space="0" w:color="auto"/>
                      </w:divBdr>
                      <w:divsChild>
                        <w:div w:id="1303265941">
                          <w:marLeft w:val="0"/>
                          <w:marRight w:val="0"/>
                          <w:marTop w:val="0"/>
                          <w:marBottom w:val="0"/>
                          <w:divBdr>
                            <w:top w:val="none" w:sz="0" w:space="0" w:color="auto"/>
                            <w:left w:val="none" w:sz="0" w:space="0" w:color="auto"/>
                            <w:bottom w:val="none" w:sz="0" w:space="0" w:color="auto"/>
                            <w:right w:val="none" w:sz="0" w:space="0" w:color="auto"/>
                          </w:divBdr>
                          <w:divsChild>
                            <w:div w:id="68173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904602">
          <w:marLeft w:val="0"/>
          <w:marRight w:val="0"/>
          <w:marTop w:val="0"/>
          <w:marBottom w:val="0"/>
          <w:divBdr>
            <w:top w:val="none" w:sz="0" w:space="0" w:color="auto"/>
            <w:left w:val="none" w:sz="0" w:space="0" w:color="auto"/>
            <w:bottom w:val="dashed" w:sz="6" w:space="0" w:color="CFCFCF"/>
            <w:right w:val="none" w:sz="0" w:space="0" w:color="auto"/>
          </w:divBdr>
          <w:divsChild>
            <w:div w:id="1332754429">
              <w:marLeft w:val="0"/>
              <w:marRight w:val="0"/>
              <w:marTop w:val="0"/>
              <w:marBottom w:val="0"/>
              <w:divBdr>
                <w:top w:val="none" w:sz="0" w:space="0" w:color="auto"/>
                <w:left w:val="none" w:sz="0" w:space="0" w:color="auto"/>
                <w:bottom w:val="none" w:sz="0" w:space="0" w:color="auto"/>
                <w:right w:val="none" w:sz="0" w:space="0" w:color="auto"/>
              </w:divBdr>
              <w:divsChild>
                <w:div w:id="725758281">
                  <w:marLeft w:val="0"/>
                  <w:marRight w:val="0"/>
                  <w:marTop w:val="0"/>
                  <w:marBottom w:val="0"/>
                  <w:divBdr>
                    <w:top w:val="none" w:sz="0" w:space="0" w:color="auto"/>
                    <w:left w:val="none" w:sz="0" w:space="0" w:color="auto"/>
                    <w:bottom w:val="none" w:sz="0" w:space="0" w:color="auto"/>
                    <w:right w:val="none" w:sz="0" w:space="0" w:color="auto"/>
                  </w:divBdr>
                  <w:divsChild>
                    <w:div w:id="540048570">
                      <w:marLeft w:val="0"/>
                      <w:marRight w:val="0"/>
                      <w:marTop w:val="0"/>
                      <w:marBottom w:val="0"/>
                      <w:divBdr>
                        <w:top w:val="none" w:sz="0" w:space="0" w:color="auto"/>
                        <w:left w:val="none" w:sz="0" w:space="0" w:color="auto"/>
                        <w:bottom w:val="none" w:sz="0" w:space="0" w:color="auto"/>
                        <w:right w:val="none" w:sz="0" w:space="0" w:color="auto"/>
                      </w:divBdr>
                      <w:divsChild>
                        <w:div w:id="824785271">
                          <w:marLeft w:val="0"/>
                          <w:marRight w:val="0"/>
                          <w:marTop w:val="0"/>
                          <w:marBottom w:val="0"/>
                          <w:divBdr>
                            <w:top w:val="none" w:sz="0" w:space="0" w:color="auto"/>
                            <w:left w:val="none" w:sz="0" w:space="0" w:color="auto"/>
                            <w:bottom w:val="none" w:sz="0" w:space="0" w:color="auto"/>
                            <w:right w:val="none" w:sz="0" w:space="0" w:color="auto"/>
                          </w:divBdr>
                          <w:divsChild>
                            <w:div w:id="9845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927991">
          <w:marLeft w:val="0"/>
          <w:marRight w:val="0"/>
          <w:marTop w:val="0"/>
          <w:marBottom w:val="0"/>
          <w:divBdr>
            <w:top w:val="none" w:sz="0" w:space="0" w:color="auto"/>
            <w:left w:val="none" w:sz="0" w:space="0" w:color="auto"/>
            <w:bottom w:val="single" w:sz="12" w:space="0" w:color="BEBEBF"/>
            <w:right w:val="none" w:sz="0" w:space="0" w:color="auto"/>
          </w:divBdr>
          <w:divsChild>
            <w:div w:id="1098328945">
              <w:marLeft w:val="0"/>
              <w:marRight w:val="0"/>
              <w:marTop w:val="0"/>
              <w:marBottom w:val="0"/>
              <w:divBdr>
                <w:top w:val="none" w:sz="0" w:space="0" w:color="auto"/>
                <w:left w:val="none" w:sz="0" w:space="0" w:color="auto"/>
                <w:bottom w:val="none" w:sz="0" w:space="0" w:color="auto"/>
                <w:right w:val="none" w:sz="0" w:space="0" w:color="auto"/>
              </w:divBdr>
              <w:divsChild>
                <w:div w:id="102236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605139">
      <w:bodyDiv w:val="1"/>
      <w:marLeft w:val="0"/>
      <w:marRight w:val="0"/>
      <w:marTop w:val="0"/>
      <w:marBottom w:val="0"/>
      <w:divBdr>
        <w:top w:val="none" w:sz="0" w:space="0" w:color="auto"/>
        <w:left w:val="none" w:sz="0" w:space="0" w:color="auto"/>
        <w:bottom w:val="none" w:sz="0" w:space="0" w:color="auto"/>
        <w:right w:val="none" w:sz="0" w:space="0" w:color="auto"/>
      </w:divBdr>
      <w:divsChild>
        <w:div w:id="891118905">
          <w:marLeft w:val="0"/>
          <w:marRight w:val="0"/>
          <w:marTop w:val="0"/>
          <w:marBottom w:val="0"/>
          <w:divBdr>
            <w:top w:val="none" w:sz="0" w:space="0" w:color="auto"/>
            <w:left w:val="none" w:sz="0" w:space="0" w:color="auto"/>
            <w:bottom w:val="none" w:sz="0" w:space="0" w:color="auto"/>
            <w:right w:val="none" w:sz="0" w:space="0" w:color="auto"/>
          </w:divBdr>
          <w:divsChild>
            <w:div w:id="1294559210">
              <w:marLeft w:val="0"/>
              <w:marRight w:val="0"/>
              <w:marTop w:val="0"/>
              <w:marBottom w:val="0"/>
              <w:divBdr>
                <w:top w:val="none" w:sz="0" w:space="0" w:color="auto"/>
                <w:left w:val="none" w:sz="0" w:space="0" w:color="auto"/>
                <w:bottom w:val="none" w:sz="0" w:space="0" w:color="auto"/>
                <w:right w:val="none" w:sz="0" w:space="0" w:color="auto"/>
              </w:divBdr>
              <w:divsChild>
                <w:div w:id="161547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970573">
          <w:marLeft w:val="0"/>
          <w:marRight w:val="0"/>
          <w:marTop w:val="0"/>
          <w:marBottom w:val="0"/>
          <w:divBdr>
            <w:top w:val="none" w:sz="0" w:space="0" w:color="auto"/>
            <w:left w:val="none" w:sz="0" w:space="0" w:color="auto"/>
            <w:bottom w:val="none" w:sz="0" w:space="0" w:color="auto"/>
            <w:right w:val="none" w:sz="0" w:space="0" w:color="auto"/>
          </w:divBdr>
          <w:divsChild>
            <w:div w:id="52645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821871">
      <w:bodyDiv w:val="1"/>
      <w:marLeft w:val="0"/>
      <w:marRight w:val="0"/>
      <w:marTop w:val="0"/>
      <w:marBottom w:val="0"/>
      <w:divBdr>
        <w:top w:val="none" w:sz="0" w:space="0" w:color="auto"/>
        <w:left w:val="none" w:sz="0" w:space="0" w:color="auto"/>
        <w:bottom w:val="none" w:sz="0" w:space="0" w:color="auto"/>
        <w:right w:val="none" w:sz="0" w:space="0" w:color="auto"/>
      </w:divBdr>
      <w:divsChild>
        <w:div w:id="341592435">
          <w:marLeft w:val="0"/>
          <w:marRight w:val="0"/>
          <w:marTop w:val="0"/>
          <w:marBottom w:val="0"/>
          <w:divBdr>
            <w:top w:val="none" w:sz="0" w:space="0" w:color="auto"/>
            <w:left w:val="none" w:sz="0" w:space="0" w:color="auto"/>
            <w:bottom w:val="none" w:sz="0" w:space="0" w:color="auto"/>
            <w:right w:val="none" w:sz="0" w:space="0" w:color="auto"/>
          </w:divBdr>
          <w:divsChild>
            <w:div w:id="366761120">
              <w:marLeft w:val="0"/>
              <w:marRight w:val="0"/>
              <w:marTop w:val="0"/>
              <w:marBottom w:val="0"/>
              <w:divBdr>
                <w:top w:val="none" w:sz="0" w:space="0" w:color="auto"/>
                <w:left w:val="none" w:sz="0" w:space="0" w:color="auto"/>
                <w:bottom w:val="none" w:sz="0" w:space="0" w:color="auto"/>
                <w:right w:val="none" w:sz="0" w:space="0" w:color="auto"/>
              </w:divBdr>
              <w:divsChild>
                <w:div w:id="9864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418354">
          <w:marLeft w:val="0"/>
          <w:marRight w:val="0"/>
          <w:marTop w:val="0"/>
          <w:marBottom w:val="0"/>
          <w:divBdr>
            <w:top w:val="none" w:sz="0" w:space="0" w:color="auto"/>
            <w:left w:val="none" w:sz="0" w:space="0" w:color="auto"/>
            <w:bottom w:val="none" w:sz="0" w:space="0" w:color="auto"/>
            <w:right w:val="none" w:sz="0" w:space="0" w:color="auto"/>
          </w:divBdr>
          <w:divsChild>
            <w:div w:id="113857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744516">
      <w:bodyDiv w:val="1"/>
      <w:marLeft w:val="0"/>
      <w:marRight w:val="0"/>
      <w:marTop w:val="0"/>
      <w:marBottom w:val="0"/>
      <w:divBdr>
        <w:top w:val="none" w:sz="0" w:space="0" w:color="auto"/>
        <w:left w:val="none" w:sz="0" w:space="0" w:color="auto"/>
        <w:bottom w:val="none" w:sz="0" w:space="0" w:color="auto"/>
        <w:right w:val="none" w:sz="0" w:space="0" w:color="auto"/>
      </w:divBdr>
      <w:divsChild>
        <w:div w:id="935938826">
          <w:marLeft w:val="0"/>
          <w:marRight w:val="0"/>
          <w:marTop w:val="0"/>
          <w:marBottom w:val="0"/>
          <w:divBdr>
            <w:top w:val="none" w:sz="0" w:space="0" w:color="auto"/>
            <w:left w:val="none" w:sz="0" w:space="0" w:color="auto"/>
            <w:bottom w:val="none" w:sz="0" w:space="0" w:color="auto"/>
            <w:right w:val="none" w:sz="0" w:space="0" w:color="auto"/>
          </w:divBdr>
          <w:divsChild>
            <w:div w:id="1711615397">
              <w:marLeft w:val="0"/>
              <w:marRight w:val="0"/>
              <w:marTop w:val="0"/>
              <w:marBottom w:val="0"/>
              <w:divBdr>
                <w:top w:val="none" w:sz="0" w:space="0" w:color="auto"/>
                <w:left w:val="none" w:sz="0" w:space="0" w:color="auto"/>
                <w:bottom w:val="none" w:sz="0" w:space="0" w:color="auto"/>
                <w:right w:val="none" w:sz="0" w:space="0" w:color="auto"/>
              </w:divBdr>
            </w:div>
          </w:divsChild>
        </w:div>
        <w:div w:id="1268350367">
          <w:marLeft w:val="0"/>
          <w:marRight w:val="0"/>
          <w:marTop w:val="0"/>
          <w:marBottom w:val="0"/>
          <w:divBdr>
            <w:top w:val="none" w:sz="0" w:space="0" w:color="auto"/>
            <w:left w:val="none" w:sz="0" w:space="0" w:color="auto"/>
            <w:bottom w:val="none" w:sz="0" w:space="0" w:color="auto"/>
            <w:right w:val="none" w:sz="0" w:space="0" w:color="auto"/>
          </w:divBdr>
          <w:divsChild>
            <w:div w:id="182013289">
              <w:marLeft w:val="0"/>
              <w:marRight w:val="0"/>
              <w:marTop w:val="0"/>
              <w:marBottom w:val="0"/>
              <w:divBdr>
                <w:top w:val="none" w:sz="0" w:space="0" w:color="auto"/>
                <w:left w:val="none" w:sz="0" w:space="0" w:color="auto"/>
                <w:bottom w:val="none" w:sz="0" w:space="0" w:color="auto"/>
                <w:right w:val="none" w:sz="0" w:space="0" w:color="auto"/>
              </w:divBdr>
              <w:divsChild>
                <w:div w:id="161994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529345">
      <w:bodyDiv w:val="1"/>
      <w:marLeft w:val="0"/>
      <w:marRight w:val="0"/>
      <w:marTop w:val="0"/>
      <w:marBottom w:val="0"/>
      <w:divBdr>
        <w:top w:val="none" w:sz="0" w:space="0" w:color="auto"/>
        <w:left w:val="none" w:sz="0" w:space="0" w:color="auto"/>
        <w:bottom w:val="none" w:sz="0" w:space="0" w:color="auto"/>
        <w:right w:val="none" w:sz="0" w:space="0" w:color="auto"/>
      </w:divBdr>
    </w:div>
    <w:div w:id="1736052575">
      <w:bodyDiv w:val="1"/>
      <w:marLeft w:val="0"/>
      <w:marRight w:val="0"/>
      <w:marTop w:val="0"/>
      <w:marBottom w:val="0"/>
      <w:divBdr>
        <w:top w:val="none" w:sz="0" w:space="0" w:color="auto"/>
        <w:left w:val="none" w:sz="0" w:space="0" w:color="auto"/>
        <w:bottom w:val="none" w:sz="0" w:space="0" w:color="auto"/>
        <w:right w:val="none" w:sz="0" w:space="0" w:color="auto"/>
      </w:divBdr>
      <w:divsChild>
        <w:div w:id="283851852">
          <w:marLeft w:val="0"/>
          <w:marRight w:val="0"/>
          <w:marTop w:val="0"/>
          <w:marBottom w:val="0"/>
          <w:divBdr>
            <w:top w:val="none" w:sz="0" w:space="0" w:color="auto"/>
            <w:left w:val="none" w:sz="0" w:space="0" w:color="auto"/>
            <w:bottom w:val="dashed" w:sz="6" w:space="0" w:color="CFCFCF"/>
            <w:right w:val="none" w:sz="0" w:space="0" w:color="auto"/>
          </w:divBdr>
          <w:divsChild>
            <w:div w:id="1696690675">
              <w:marLeft w:val="0"/>
              <w:marRight w:val="0"/>
              <w:marTop w:val="0"/>
              <w:marBottom w:val="0"/>
              <w:divBdr>
                <w:top w:val="none" w:sz="0" w:space="0" w:color="auto"/>
                <w:left w:val="none" w:sz="0" w:space="0" w:color="auto"/>
                <w:bottom w:val="none" w:sz="0" w:space="0" w:color="auto"/>
                <w:right w:val="none" w:sz="0" w:space="0" w:color="auto"/>
              </w:divBdr>
              <w:divsChild>
                <w:div w:id="163280553">
                  <w:marLeft w:val="0"/>
                  <w:marRight w:val="0"/>
                  <w:marTop w:val="0"/>
                  <w:marBottom w:val="0"/>
                  <w:divBdr>
                    <w:top w:val="none" w:sz="0" w:space="0" w:color="auto"/>
                    <w:left w:val="none" w:sz="0" w:space="0" w:color="auto"/>
                    <w:bottom w:val="none" w:sz="0" w:space="0" w:color="auto"/>
                    <w:right w:val="none" w:sz="0" w:space="0" w:color="auto"/>
                  </w:divBdr>
                  <w:divsChild>
                    <w:div w:id="1769808178">
                      <w:marLeft w:val="0"/>
                      <w:marRight w:val="0"/>
                      <w:marTop w:val="0"/>
                      <w:marBottom w:val="0"/>
                      <w:divBdr>
                        <w:top w:val="none" w:sz="0" w:space="0" w:color="auto"/>
                        <w:left w:val="none" w:sz="0" w:space="0" w:color="auto"/>
                        <w:bottom w:val="none" w:sz="0" w:space="0" w:color="auto"/>
                        <w:right w:val="none" w:sz="0" w:space="0" w:color="auto"/>
                      </w:divBdr>
                      <w:divsChild>
                        <w:div w:id="230623899">
                          <w:marLeft w:val="0"/>
                          <w:marRight w:val="0"/>
                          <w:marTop w:val="0"/>
                          <w:marBottom w:val="0"/>
                          <w:divBdr>
                            <w:top w:val="none" w:sz="0" w:space="0" w:color="auto"/>
                            <w:left w:val="none" w:sz="0" w:space="0" w:color="auto"/>
                            <w:bottom w:val="none" w:sz="0" w:space="0" w:color="auto"/>
                            <w:right w:val="none" w:sz="0" w:space="0" w:color="auto"/>
                          </w:divBdr>
                          <w:divsChild>
                            <w:div w:id="75282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5321278">
          <w:marLeft w:val="0"/>
          <w:marRight w:val="0"/>
          <w:marTop w:val="0"/>
          <w:marBottom w:val="0"/>
          <w:divBdr>
            <w:top w:val="none" w:sz="0" w:space="0" w:color="auto"/>
            <w:left w:val="none" w:sz="0" w:space="0" w:color="auto"/>
            <w:bottom w:val="dashed" w:sz="6" w:space="0" w:color="CFCFCF"/>
            <w:right w:val="none" w:sz="0" w:space="0" w:color="auto"/>
          </w:divBdr>
          <w:divsChild>
            <w:div w:id="365447858">
              <w:marLeft w:val="0"/>
              <w:marRight w:val="0"/>
              <w:marTop w:val="0"/>
              <w:marBottom w:val="0"/>
              <w:divBdr>
                <w:top w:val="none" w:sz="0" w:space="0" w:color="auto"/>
                <w:left w:val="none" w:sz="0" w:space="0" w:color="auto"/>
                <w:bottom w:val="none" w:sz="0" w:space="0" w:color="auto"/>
                <w:right w:val="none" w:sz="0" w:space="0" w:color="auto"/>
              </w:divBdr>
              <w:divsChild>
                <w:div w:id="298926482">
                  <w:marLeft w:val="0"/>
                  <w:marRight w:val="0"/>
                  <w:marTop w:val="0"/>
                  <w:marBottom w:val="0"/>
                  <w:divBdr>
                    <w:top w:val="none" w:sz="0" w:space="0" w:color="auto"/>
                    <w:left w:val="none" w:sz="0" w:space="0" w:color="auto"/>
                    <w:bottom w:val="none" w:sz="0" w:space="0" w:color="auto"/>
                    <w:right w:val="none" w:sz="0" w:space="0" w:color="auto"/>
                  </w:divBdr>
                  <w:divsChild>
                    <w:div w:id="588391203">
                      <w:marLeft w:val="0"/>
                      <w:marRight w:val="0"/>
                      <w:marTop w:val="0"/>
                      <w:marBottom w:val="0"/>
                      <w:divBdr>
                        <w:top w:val="none" w:sz="0" w:space="0" w:color="auto"/>
                        <w:left w:val="none" w:sz="0" w:space="0" w:color="auto"/>
                        <w:bottom w:val="none" w:sz="0" w:space="0" w:color="auto"/>
                        <w:right w:val="none" w:sz="0" w:space="0" w:color="auto"/>
                      </w:divBdr>
                      <w:divsChild>
                        <w:div w:id="1469589184">
                          <w:marLeft w:val="0"/>
                          <w:marRight w:val="0"/>
                          <w:marTop w:val="0"/>
                          <w:marBottom w:val="0"/>
                          <w:divBdr>
                            <w:top w:val="none" w:sz="0" w:space="0" w:color="auto"/>
                            <w:left w:val="none" w:sz="0" w:space="0" w:color="auto"/>
                            <w:bottom w:val="none" w:sz="0" w:space="0" w:color="auto"/>
                            <w:right w:val="none" w:sz="0" w:space="0" w:color="auto"/>
                          </w:divBdr>
                          <w:divsChild>
                            <w:div w:id="138864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41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799501">
          <w:marLeft w:val="0"/>
          <w:marRight w:val="0"/>
          <w:marTop w:val="0"/>
          <w:marBottom w:val="0"/>
          <w:divBdr>
            <w:top w:val="none" w:sz="0" w:space="0" w:color="auto"/>
            <w:left w:val="none" w:sz="0" w:space="0" w:color="auto"/>
            <w:bottom w:val="single" w:sz="12" w:space="0" w:color="BEBEBF"/>
            <w:right w:val="none" w:sz="0" w:space="0" w:color="auto"/>
          </w:divBdr>
          <w:divsChild>
            <w:div w:id="1273629431">
              <w:marLeft w:val="0"/>
              <w:marRight w:val="0"/>
              <w:marTop w:val="0"/>
              <w:marBottom w:val="0"/>
              <w:divBdr>
                <w:top w:val="none" w:sz="0" w:space="0" w:color="auto"/>
                <w:left w:val="none" w:sz="0" w:space="0" w:color="auto"/>
                <w:bottom w:val="none" w:sz="0" w:space="0" w:color="auto"/>
                <w:right w:val="none" w:sz="0" w:space="0" w:color="auto"/>
              </w:divBdr>
              <w:divsChild>
                <w:div w:id="119334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094365">
      <w:bodyDiv w:val="1"/>
      <w:marLeft w:val="0"/>
      <w:marRight w:val="0"/>
      <w:marTop w:val="0"/>
      <w:marBottom w:val="0"/>
      <w:divBdr>
        <w:top w:val="none" w:sz="0" w:space="0" w:color="auto"/>
        <w:left w:val="none" w:sz="0" w:space="0" w:color="auto"/>
        <w:bottom w:val="none" w:sz="0" w:space="0" w:color="auto"/>
        <w:right w:val="none" w:sz="0" w:space="0" w:color="auto"/>
      </w:divBdr>
    </w:div>
    <w:div w:id="1955556751">
      <w:bodyDiv w:val="1"/>
      <w:marLeft w:val="0"/>
      <w:marRight w:val="0"/>
      <w:marTop w:val="0"/>
      <w:marBottom w:val="0"/>
      <w:divBdr>
        <w:top w:val="none" w:sz="0" w:space="0" w:color="auto"/>
        <w:left w:val="none" w:sz="0" w:space="0" w:color="auto"/>
        <w:bottom w:val="none" w:sz="0" w:space="0" w:color="auto"/>
        <w:right w:val="none" w:sz="0" w:space="0" w:color="auto"/>
      </w:divBdr>
    </w:div>
    <w:div w:id="2002615932">
      <w:bodyDiv w:val="1"/>
      <w:marLeft w:val="0"/>
      <w:marRight w:val="0"/>
      <w:marTop w:val="0"/>
      <w:marBottom w:val="0"/>
      <w:divBdr>
        <w:top w:val="none" w:sz="0" w:space="0" w:color="auto"/>
        <w:left w:val="none" w:sz="0" w:space="0" w:color="auto"/>
        <w:bottom w:val="none" w:sz="0" w:space="0" w:color="auto"/>
        <w:right w:val="none" w:sz="0" w:space="0" w:color="auto"/>
      </w:divBdr>
    </w:div>
    <w:div w:id="2007131279">
      <w:bodyDiv w:val="1"/>
      <w:marLeft w:val="0"/>
      <w:marRight w:val="0"/>
      <w:marTop w:val="0"/>
      <w:marBottom w:val="0"/>
      <w:divBdr>
        <w:top w:val="none" w:sz="0" w:space="0" w:color="auto"/>
        <w:left w:val="none" w:sz="0" w:space="0" w:color="auto"/>
        <w:bottom w:val="none" w:sz="0" w:space="0" w:color="auto"/>
        <w:right w:val="none" w:sz="0" w:space="0" w:color="auto"/>
      </w:divBdr>
    </w:div>
    <w:div w:id="2112115996">
      <w:bodyDiv w:val="1"/>
      <w:marLeft w:val="0"/>
      <w:marRight w:val="0"/>
      <w:marTop w:val="0"/>
      <w:marBottom w:val="0"/>
      <w:divBdr>
        <w:top w:val="none" w:sz="0" w:space="0" w:color="auto"/>
        <w:left w:val="none" w:sz="0" w:space="0" w:color="auto"/>
        <w:bottom w:val="none" w:sz="0" w:space="0" w:color="auto"/>
        <w:right w:val="none" w:sz="0" w:space="0" w:color="auto"/>
      </w:divBdr>
      <w:divsChild>
        <w:div w:id="327173935">
          <w:marLeft w:val="0"/>
          <w:marRight w:val="0"/>
          <w:marTop w:val="0"/>
          <w:marBottom w:val="0"/>
          <w:divBdr>
            <w:top w:val="none" w:sz="0" w:space="0" w:color="auto"/>
            <w:left w:val="none" w:sz="0" w:space="0" w:color="auto"/>
            <w:bottom w:val="none" w:sz="0" w:space="0" w:color="auto"/>
            <w:right w:val="none" w:sz="0" w:space="0" w:color="auto"/>
          </w:divBdr>
          <w:divsChild>
            <w:div w:id="1411973984">
              <w:marLeft w:val="0"/>
              <w:marRight w:val="0"/>
              <w:marTop w:val="0"/>
              <w:marBottom w:val="0"/>
              <w:divBdr>
                <w:top w:val="none" w:sz="0" w:space="0" w:color="auto"/>
                <w:left w:val="none" w:sz="0" w:space="0" w:color="auto"/>
                <w:bottom w:val="none" w:sz="0" w:space="0" w:color="auto"/>
                <w:right w:val="none" w:sz="0" w:space="0" w:color="auto"/>
              </w:divBdr>
              <w:divsChild>
                <w:div w:id="158730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438433">
          <w:marLeft w:val="0"/>
          <w:marRight w:val="0"/>
          <w:marTop w:val="0"/>
          <w:marBottom w:val="0"/>
          <w:divBdr>
            <w:top w:val="none" w:sz="0" w:space="0" w:color="auto"/>
            <w:left w:val="none" w:sz="0" w:space="0" w:color="auto"/>
            <w:bottom w:val="none" w:sz="0" w:space="0" w:color="auto"/>
            <w:right w:val="none" w:sz="0" w:space="0" w:color="auto"/>
          </w:divBdr>
          <w:divsChild>
            <w:div w:id="30554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9173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7576/pengurusan-2018-53-03" TargetMode="External"/><Relationship Id="rId13" Type="http://schemas.openxmlformats.org/officeDocument/2006/relationships/hyperlink" Target="https://doi.org/10.1016/j.ijproman.2009.05.003" TargetMode="External"/><Relationship Id="rId18" Type="http://schemas.openxmlformats.org/officeDocument/2006/relationships/hyperlink" Target="https://doi.org/10.1108/ijmpb-09-2020-0276" TargetMode="External"/><Relationship Id="rId3" Type="http://schemas.openxmlformats.org/officeDocument/2006/relationships/settings" Target="settings.xml"/><Relationship Id="rId21" Type="http://schemas.openxmlformats.org/officeDocument/2006/relationships/hyperlink" Target="https://doi.org/10.1016/j.eswa.2016.05.005" TargetMode="External"/><Relationship Id="rId7" Type="http://schemas.openxmlformats.org/officeDocument/2006/relationships/image" Target="media/image1.png"/><Relationship Id="rId12" Type="http://schemas.openxmlformats.org/officeDocument/2006/relationships/hyperlink" Target="https://doi.org/10.12948/issn14531305/17.1.2013.08" TargetMode="External"/><Relationship Id="rId17" Type="http://schemas.openxmlformats.org/officeDocument/2006/relationships/hyperlink" Target="https://doi.org/10.1111/1467-9310.00243"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4067/S0718-27242013000300006" TargetMode="External"/><Relationship Id="rId20" Type="http://schemas.openxmlformats.org/officeDocument/2006/relationships/hyperlink" Target="https://doi.org/10.4018/ijpmpa.20210101.o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47153/afs41.8682024"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61426/sjbcm.v6i2.1232" TargetMode="External"/><Relationship Id="rId23" Type="http://schemas.openxmlformats.org/officeDocument/2006/relationships/footer" Target="footer1.xml"/><Relationship Id="rId10" Type="http://schemas.openxmlformats.org/officeDocument/2006/relationships/hyperlink" Target="https://doi.org/10.52633/jemi.v3i2.82" TargetMode="External"/><Relationship Id="rId19" Type="http://schemas.openxmlformats.org/officeDocument/2006/relationships/hyperlink" Target="https://doi.org/10.1002/pmj.21431" TargetMode="External"/><Relationship Id="rId4" Type="http://schemas.openxmlformats.org/officeDocument/2006/relationships/webSettings" Target="webSettings.xml"/><Relationship Id="rId9" Type="http://schemas.openxmlformats.org/officeDocument/2006/relationships/hyperlink" Target="https://doi.org/10.1155/2015/192742" TargetMode="External"/><Relationship Id="rId14" Type="http://schemas.openxmlformats.org/officeDocument/2006/relationships/hyperlink" Target="https://doi.org/10.54691/bcpbm.v40i.4357" TargetMode="External"/><Relationship Id="rId22" Type="http://schemas.openxmlformats.org/officeDocument/2006/relationships/hyperlink" Target="https://doi.org/10.1007/978-3-030-17771-3_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30</Pages>
  <Words>5881</Words>
  <Characters>36329</Characters>
  <Application>Microsoft Office Word</Application>
  <DocSecurity>0</DocSecurity>
  <Lines>681</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 op</cp:lastModifiedBy>
  <cp:revision>2</cp:revision>
  <cp:lastPrinted>2024-08-09T18:39:00Z</cp:lastPrinted>
  <dcterms:created xsi:type="dcterms:W3CDTF">2024-08-28T10:35:00Z</dcterms:created>
  <dcterms:modified xsi:type="dcterms:W3CDTF">2024-08-28T10:35:00Z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