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527D4" w14:textId="77777777" w:rsidR="00801D0F" w:rsidRDefault="00801D0F" w:rsidP="00801D0F">
      <w:pPr>
        <w:autoSpaceDE w:val="0"/>
        <w:autoSpaceDN w:val="0"/>
        <w:bidi/>
        <w:adjustRightInd w:val="0"/>
        <w:spacing w:after="120" w:line="360" w:lineRule="auto"/>
        <w:rPr>
          <w:rFonts w:ascii="SimplifiedArabic-Bold" w:cs="SimplifiedArabic-Bold"/>
          <w:b/>
          <w:bCs/>
          <w:sz w:val="32"/>
          <w:szCs w:val="32"/>
        </w:rPr>
      </w:pPr>
      <w:r w:rsidRPr="00217D2F">
        <w:rPr>
          <w:rFonts w:ascii="SimplifiedArabic-Bold" w:cs="SimplifiedArabic-Bold"/>
          <w:b/>
          <w:bCs/>
          <w:noProof/>
          <w:sz w:val="32"/>
          <w:szCs w:val="32"/>
        </w:rPr>
        <w:drawing>
          <wp:anchor distT="0" distB="0" distL="114300" distR="114300" simplePos="0" relativeHeight="251659264" behindDoc="1" locked="0" layoutInCell="1" allowOverlap="1" wp14:anchorId="3DA9B56F" wp14:editId="32A22DA7">
            <wp:simplePos x="0" y="0"/>
            <wp:positionH relativeFrom="column">
              <wp:posOffset>-493538</wp:posOffset>
            </wp:positionH>
            <wp:positionV relativeFrom="paragraph">
              <wp:posOffset>-226031</wp:posOffset>
            </wp:positionV>
            <wp:extent cx="2661285" cy="1170940"/>
            <wp:effectExtent l="0" t="0" r="5715" b="0"/>
            <wp:wrapNone/>
            <wp:docPr id="23849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1285" cy="1170940"/>
                    </a:xfrm>
                    <a:prstGeom prst="rect">
                      <a:avLst/>
                    </a:prstGeom>
                    <a:noFill/>
                    <a:ln>
                      <a:noFill/>
                    </a:ln>
                  </pic:spPr>
                </pic:pic>
              </a:graphicData>
            </a:graphic>
          </wp:anchor>
        </w:drawing>
      </w:r>
      <w:r>
        <w:rPr>
          <w:rFonts w:ascii="SimplifiedArabic-Bold" w:cs="SimplifiedArabic-Bold" w:hint="cs"/>
          <w:b/>
          <w:bCs/>
          <w:sz w:val="32"/>
          <w:szCs w:val="32"/>
          <w:rtl/>
        </w:rPr>
        <w:t>جامعة</w:t>
      </w:r>
      <w:r>
        <w:rPr>
          <w:rFonts w:ascii="SimplifiedArabic-Bold" w:cs="SimplifiedArabic-Bold"/>
          <w:b/>
          <w:bCs/>
          <w:sz w:val="32"/>
          <w:szCs w:val="32"/>
          <w:rtl/>
        </w:rPr>
        <w:t xml:space="preserve"> </w:t>
      </w:r>
      <w:proofErr w:type="spellStart"/>
      <w:r>
        <w:rPr>
          <w:rFonts w:ascii="SimplifiedArabic-Bold" w:cs="SimplifiedArabic-Bold" w:hint="cs"/>
          <w:b/>
          <w:bCs/>
          <w:sz w:val="32"/>
          <w:szCs w:val="32"/>
          <w:rtl/>
        </w:rPr>
        <w:t>ميدأوشن</w:t>
      </w:r>
      <w:proofErr w:type="spellEnd"/>
      <w:r w:rsidRPr="00217D2F">
        <w:rPr>
          <w:rFonts w:ascii="SimplifiedArabic-Bold" w:cs="SimplifiedArabic-Bold"/>
          <w:b/>
          <w:bCs/>
          <w:sz w:val="32"/>
          <w:szCs w:val="32"/>
        </w:rPr>
        <w:t xml:space="preserve"> </w:t>
      </w:r>
    </w:p>
    <w:p w14:paraId="04E5C67D" w14:textId="77777777" w:rsidR="00801D0F" w:rsidRDefault="00801D0F" w:rsidP="00801D0F">
      <w:pPr>
        <w:autoSpaceDE w:val="0"/>
        <w:autoSpaceDN w:val="0"/>
        <w:bidi/>
        <w:adjustRightInd w:val="0"/>
        <w:spacing w:after="120" w:line="360" w:lineRule="auto"/>
        <w:rPr>
          <w:rFonts w:ascii="SimplifiedArabic-Bold" w:cs="SimplifiedArabic-Bold"/>
          <w:b/>
          <w:bCs/>
          <w:sz w:val="32"/>
          <w:szCs w:val="32"/>
        </w:rPr>
      </w:pPr>
      <w:r>
        <w:rPr>
          <w:rFonts w:ascii="SimplifiedArabic-Bold" w:cs="SimplifiedArabic-Bold" w:hint="cs"/>
          <w:b/>
          <w:bCs/>
          <w:sz w:val="32"/>
          <w:szCs w:val="32"/>
          <w:rtl/>
        </w:rPr>
        <w:t>كلية</w:t>
      </w:r>
      <w:r>
        <w:rPr>
          <w:rFonts w:ascii="SimplifiedArabic-Bold" w:cs="SimplifiedArabic-Bold"/>
          <w:b/>
          <w:bCs/>
          <w:sz w:val="32"/>
          <w:szCs w:val="32"/>
          <w:rtl/>
        </w:rPr>
        <w:t xml:space="preserve"> </w:t>
      </w:r>
      <w:r>
        <w:rPr>
          <w:rFonts w:ascii="SimplifiedArabic-Bold" w:cs="SimplifiedArabic-Bold" w:hint="cs"/>
          <w:b/>
          <w:bCs/>
          <w:sz w:val="32"/>
          <w:szCs w:val="32"/>
          <w:rtl/>
        </w:rPr>
        <w:t>الإدارة</w:t>
      </w:r>
    </w:p>
    <w:p w14:paraId="7DFC4E0C" w14:textId="35F7DDCD" w:rsidR="00801D0F" w:rsidRDefault="00801D0F" w:rsidP="00801D0F">
      <w:pPr>
        <w:bidi/>
        <w:spacing w:after="120" w:line="360" w:lineRule="auto"/>
        <w:rPr>
          <w:rFonts w:ascii="Simplified Arabic" w:hAnsi="Simplified Arabic" w:cs="Simplified Arabic"/>
          <w:sz w:val="28"/>
          <w:szCs w:val="28"/>
          <w:rtl/>
          <w:lang w:val="en-GB"/>
        </w:rPr>
      </w:pPr>
      <w:r>
        <w:rPr>
          <w:rFonts w:ascii="SimplifiedArabic-Bold" w:cs="SimplifiedArabic-Bold" w:hint="cs"/>
          <w:b/>
          <w:bCs/>
          <w:sz w:val="32"/>
          <w:szCs w:val="32"/>
          <w:rtl/>
        </w:rPr>
        <w:t>ماجستير</w:t>
      </w:r>
      <w:r>
        <w:rPr>
          <w:rFonts w:ascii="SimplifiedArabic-Bold" w:cs="SimplifiedArabic-Bold"/>
          <w:b/>
          <w:bCs/>
          <w:sz w:val="32"/>
          <w:szCs w:val="32"/>
          <w:rtl/>
        </w:rPr>
        <w:t xml:space="preserve"> </w:t>
      </w:r>
      <w:r w:rsidR="00D37CFC" w:rsidRPr="00D37CFC">
        <w:rPr>
          <w:rFonts w:ascii="SimplifiedArabic-Bold" w:cs="SimplifiedArabic-Bold"/>
          <w:b/>
          <w:bCs/>
          <w:sz w:val="32"/>
          <w:szCs w:val="32"/>
          <w:rtl/>
        </w:rPr>
        <w:t>الإدارة الصحية</w:t>
      </w:r>
    </w:p>
    <w:p w14:paraId="534B1BBE" w14:textId="77777777" w:rsidR="00801D0F" w:rsidRDefault="00801D0F" w:rsidP="00801D0F">
      <w:pPr>
        <w:bidi/>
        <w:rPr>
          <w:rFonts w:ascii="Simplified Arabic" w:hAnsi="Simplified Arabic" w:cs="Simplified Arabic"/>
          <w:sz w:val="28"/>
          <w:szCs w:val="28"/>
          <w:rtl/>
          <w:lang w:val="en-GB"/>
        </w:rPr>
      </w:pPr>
    </w:p>
    <w:p w14:paraId="03742BC2" w14:textId="77777777" w:rsidR="00801D0F" w:rsidRDefault="00801D0F" w:rsidP="00801D0F">
      <w:pPr>
        <w:bidi/>
        <w:rPr>
          <w:rFonts w:ascii="Simplified Arabic" w:hAnsi="Simplified Arabic" w:cs="Simplified Arabic"/>
          <w:sz w:val="28"/>
          <w:szCs w:val="28"/>
          <w:rtl/>
          <w:lang w:val="en-GB"/>
        </w:rPr>
      </w:pPr>
    </w:p>
    <w:p w14:paraId="3A34E5F6" w14:textId="22804DD3" w:rsidR="00801D0F" w:rsidRDefault="00D37CFC" w:rsidP="00801D0F">
      <w:pPr>
        <w:bidi/>
        <w:jc w:val="center"/>
        <w:rPr>
          <w:rFonts w:ascii="SimplifiedArabic-Bold" w:cs="SimplifiedArabic-Bold"/>
          <w:b/>
          <w:bCs/>
          <w:sz w:val="32"/>
          <w:szCs w:val="32"/>
          <w:rtl/>
        </w:rPr>
      </w:pPr>
      <w:r w:rsidRPr="00D37CFC">
        <w:rPr>
          <w:rFonts w:ascii="SimplifiedArabic-Bold" w:cs="SimplifiedArabic-Bold"/>
          <w:b/>
          <w:bCs/>
          <w:sz w:val="32"/>
          <w:szCs w:val="32"/>
          <w:rtl/>
        </w:rPr>
        <w:t>أثر القيادة التحويلية على تحسين أداء العاملين في المؤسسات الصحية – دراسة ميدانية على مستشفيات وزارة الصحة في المملكة العربية السعودية</w:t>
      </w:r>
    </w:p>
    <w:p w14:paraId="1A66E7AF" w14:textId="77777777" w:rsidR="00801D0F" w:rsidRDefault="00801D0F" w:rsidP="00801D0F">
      <w:pPr>
        <w:bidi/>
        <w:jc w:val="center"/>
        <w:rPr>
          <w:rFonts w:ascii="SimplifiedArabic-Bold" w:cs="SimplifiedArabic-Bold"/>
          <w:b/>
          <w:bCs/>
          <w:sz w:val="32"/>
          <w:szCs w:val="32"/>
          <w:rtl/>
        </w:rPr>
      </w:pPr>
    </w:p>
    <w:p w14:paraId="78D2EBD4" w14:textId="77777777" w:rsidR="00801D0F" w:rsidRDefault="00801D0F" w:rsidP="00801D0F">
      <w:pPr>
        <w:bidi/>
        <w:jc w:val="center"/>
        <w:rPr>
          <w:rFonts w:ascii="SimplifiedArabic-Bold" w:cs="SimplifiedArabic-Bold"/>
          <w:b/>
          <w:bCs/>
          <w:sz w:val="32"/>
          <w:szCs w:val="32"/>
          <w:rtl/>
          <w:lang w:bidi="ar-EG"/>
        </w:rPr>
      </w:pPr>
    </w:p>
    <w:p w14:paraId="4EAE1A40" w14:textId="77777777" w:rsidR="00801D0F" w:rsidRDefault="00801D0F" w:rsidP="00801D0F">
      <w:pPr>
        <w:bidi/>
        <w:jc w:val="center"/>
        <w:rPr>
          <w:rFonts w:ascii="SimplifiedArabic-Bold" w:cs="SimplifiedArabic-Bold"/>
          <w:b/>
          <w:bCs/>
          <w:sz w:val="32"/>
          <w:szCs w:val="32"/>
          <w:rtl/>
        </w:rPr>
      </w:pPr>
    </w:p>
    <w:p w14:paraId="0831FB5F" w14:textId="77777777" w:rsidR="00801D0F" w:rsidRDefault="00801D0F" w:rsidP="00801D0F">
      <w:pPr>
        <w:bidi/>
        <w:jc w:val="center"/>
        <w:rPr>
          <w:rFonts w:ascii="SimplifiedArabic-Bold" w:cs="SimplifiedArabic-Bold"/>
          <w:b/>
          <w:bCs/>
          <w:sz w:val="32"/>
          <w:szCs w:val="32"/>
          <w:rtl/>
        </w:rPr>
      </w:pPr>
      <w:r>
        <w:rPr>
          <w:rFonts w:ascii="SimplifiedArabic-Bold" w:cs="SimplifiedArabic-Bold" w:hint="cs"/>
          <w:b/>
          <w:bCs/>
          <w:sz w:val="32"/>
          <w:szCs w:val="32"/>
          <w:rtl/>
        </w:rPr>
        <w:t>إعداد:</w:t>
      </w:r>
    </w:p>
    <w:p w14:paraId="00851121" w14:textId="4D4DCE37" w:rsidR="00801D0F" w:rsidRPr="00217D2F" w:rsidRDefault="00801D0F" w:rsidP="00801D0F">
      <w:pPr>
        <w:bidi/>
        <w:jc w:val="center"/>
        <w:rPr>
          <w:rFonts w:ascii="SimplifiedArabic-Bold" w:cs="SimplifiedArabic-Bold"/>
          <w:sz w:val="32"/>
          <w:szCs w:val="32"/>
          <w:rtl/>
        </w:rPr>
      </w:pPr>
      <w:r w:rsidRPr="00217D2F">
        <w:rPr>
          <w:rFonts w:ascii="SimplifiedArabic-Bold" w:cs="SimplifiedArabic-Bold" w:hint="cs"/>
          <w:sz w:val="32"/>
          <w:szCs w:val="32"/>
          <w:rtl/>
        </w:rPr>
        <w:t>الطالب</w:t>
      </w:r>
      <w:r w:rsidR="00D37CFC">
        <w:rPr>
          <w:rFonts w:ascii="SimplifiedArabic-Bold" w:cs="SimplifiedArabic-Bold" w:hint="cs"/>
          <w:sz w:val="32"/>
          <w:szCs w:val="32"/>
          <w:rtl/>
        </w:rPr>
        <w:t xml:space="preserve"> </w:t>
      </w:r>
      <w:r w:rsidRPr="00217D2F">
        <w:rPr>
          <w:rFonts w:ascii="SimplifiedArabic-Bold" w:cs="SimplifiedArabic-Bold" w:hint="cs"/>
          <w:sz w:val="32"/>
          <w:szCs w:val="32"/>
          <w:rtl/>
        </w:rPr>
        <w:t xml:space="preserve">/ </w:t>
      </w:r>
      <w:proofErr w:type="gramStart"/>
      <w:r w:rsidR="00D37CFC" w:rsidRPr="00D37CFC">
        <w:rPr>
          <w:rFonts w:ascii="SimplifiedArabic-Bold" w:cs="SimplifiedArabic-Bold"/>
          <w:sz w:val="32"/>
          <w:szCs w:val="32"/>
          <w:rtl/>
        </w:rPr>
        <w:t>عبدالرحمن</w:t>
      </w:r>
      <w:proofErr w:type="gramEnd"/>
      <w:r w:rsidR="00D37CFC" w:rsidRPr="00D37CFC">
        <w:rPr>
          <w:rFonts w:ascii="SimplifiedArabic-Bold" w:cs="SimplifiedArabic-Bold"/>
          <w:sz w:val="32"/>
          <w:szCs w:val="32"/>
          <w:rtl/>
        </w:rPr>
        <w:t xml:space="preserve"> ذيب القحطاني</w:t>
      </w:r>
    </w:p>
    <w:p w14:paraId="0BEED983" w14:textId="49532781" w:rsidR="00801D0F" w:rsidRDefault="00801D0F" w:rsidP="00801D0F">
      <w:pPr>
        <w:bidi/>
        <w:jc w:val="center"/>
        <w:rPr>
          <w:rFonts w:ascii="SimplifiedArabic-Bold" w:cs="SimplifiedArabic-Bold"/>
          <w:b/>
          <w:bCs/>
          <w:sz w:val="32"/>
          <w:szCs w:val="32"/>
          <w:rtl/>
        </w:rPr>
      </w:pPr>
      <w:r w:rsidRPr="00217D2F">
        <w:rPr>
          <w:rFonts w:ascii="SimplifiedArabic-Bold" w:cs="SimplifiedArabic-Bold" w:hint="cs"/>
          <w:sz w:val="32"/>
          <w:szCs w:val="32"/>
          <w:rtl/>
        </w:rPr>
        <w:t>الرقم الأكاديمي</w:t>
      </w:r>
      <w:proofErr w:type="gramStart"/>
      <w:r w:rsidRPr="00217D2F">
        <w:rPr>
          <w:rFonts w:ascii="SimplifiedArabic-Bold" w:cs="SimplifiedArabic-Bold" w:hint="cs"/>
          <w:sz w:val="32"/>
          <w:szCs w:val="32"/>
          <w:rtl/>
        </w:rPr>
        <w:t>/</w:t>
      </w:r>
      <w:r>
        <w:rPr>
          <w:rFonts w:ascii="SimplifiedArabic-Bold" w:cs="SimplifiedArabic-Bold" w:hint="cs"/>
          <w:b/>
          <w:bCs/>
          <w:sz w:val="32"/>
          <w:szCs w:val="32"/>
          <w:rtl/>
        </w:rPr>
        <w:t xml:space="preserve">  </w:t>
      </w:r>
      <w:r w:rsidR="00D37CFC" w:rsidRPr="00D37CFC">
        <w:rPr>
          <w:rFonts w:ascii="SimplifiedArabic-Bold" w:cs="SimplifiedArabic-Bold"/>
          <w:b/>
          <w:bCs/>
          <w:sz w:val="32"/>
          <w:szCs w:val="32"/>
          <w:rtl/>
        </w:rPr>
        <w:t>253001455</w:t>
      </w:r>
      <w:proofErr w:type="gramEnd"/>
    </w:p>
    <w:p w14:paraId="651B24BF" w14:textId="77777777" w:rsidR="00801D0F" w:rsidRDefault="00801D0F" w:rsidP="00801D0F">
      <w:pPr>
        <w:bidi/>
        <w:jc w:val="center"/>
        <w:rPr>
          <w:rFonts w:ascii="SimplifiedArabic-Bold" w:cs="SimplifiedArabic-Bold"/>
          <w:b/>
          <w:bCs/>
          <w:sz w:val="32"/>
          <w:szCs w:val="32"/>
          <w:rtl/>
        </w:rPr>
      </w:pPr>
    </w:p>
    <w:p w14:paraId="5D5D9488" w14:textId="77777777" w:rsidR="00801D0F" w:rsidRDefault="00801D0F" w:rsidP="00801D0F">
      <w:pPr>
        <w:bidi/>
        <w:jc w:val="center"/>
        <w:rPr>
          <w:rFonts w:ascii="SimplifiedArabic-Bold" w:cs="SimplifiedArabic-Bold"/>
          <w:b/>
          <w:bCs/>
          <w:sz w:val="32"/>
          <w:szCs w:val="32"/>
          <w:rtl/>
        </w:rPr>
      </w:pPr>
    </w:p>
    <w:p w14:paraId="6A17FF2B" w14:textId="77777777" w:rsidR="00801D0F" w:rsidRDefault="00801D0F" w:rsidP="00801D0F">
      <w:pPr>
        <w:bidi/>
        <w:jc w:val="center"/>
        <w:rPr>
          <w:rFonts w:ascii="SimplifiedArabic-Bold" w:cs="SimplifiedArabic-Bold"/>
          <w:b/>
          <w:bCs/>
          <w:sz w:val="32"/>
          <w:szCs w:val="32"/>
          <w:rtl/>
        </w:rPr>
      </w:pPr>
    </w:p>
    <w:p w14:paraId="35A505B0" w14:textId="77777777" w:rsidR="00801D0F" w:rsidRDefault="00801D0F" w:rsidP="00801D0F">
      <w:pPr>
        <w:bidi/>
        <w:jc w:val="center"/>
        <w:rPr>
          <w:rFonts w:ascii="SimplifiedArabic-Bold" w:cs="SimplifiedArabic-Bold"/>
          <w:b/>
          <w:bCs/>
          <w:sz w:val="32"/>
          <w:szCs w:val="32"/>
          <w:rtl/>
        </w:rPr>
      </w:pPr>
      <w:r>
        <w:rPr>
          <w:rFonts w:ascii="SimplifiedArabic-Bold" w:cs="SimplifiedArabic-Bold" w:hint="cs"/>
          <w:b/>
          <w:bCs/>
          <w:sz w:val="32"/>
          <w:szCs w:val="32"/>
          <w:rtl/>
        </w:rPr>
        <w:t>إشراف:</w:t>
      </w:r>
    </w:p>
    <w:p w14:paraId="16D80E73" w14:textId="77777777" w:rsidR="00801D0F" w:rsidRDefault="00801D0F" w:rsidP="00801D0F">
      <w:pPr>
        <w:bidi/>
        <w:rPr>
          <w:rFonts w:ascii="SimplifiedArabic-Bold" w:cs="SimplifiedArabic-Bold"/>
          <w:b/>
          <w:bCs/>
          <w:sz w:val="32"/>
          <w:szCs w:val="32"/>
          <w:rtl/>
        </w:rPr>
      </w:pPr>
      <w:r>
        <w:rPr>
          <w:rFonts w:ascii="SimplifiedArabic-Bold" w:cs="SimplifiedArabic-Bold" w:hint="cs"/>
          <w:b/>
          <w:bCs/>
          <w:sz w:val="32"/>
          <w:szCs w:val="32"/>
          <w:rtl/>
        </w:rPr>
        <w:t>الدكتور/ الفيصل عبد الحميد محمد                               الدكتور: فايز علي جراد</w:t>
      </w:r>
    </w:p>
    <w:p w14:paraId="79AF1FA0" w14:textId="77777777" w:rsidR="00801D0F" w:rsidRDefault="00801D0F" w:rsidP="00801D0F">
      <w:pPr>
        <w:bidi/>
        <w:rPr>
          <w:rFonts w:ascii="SimplifiedArabic-Bold" w:cs="SimplifiedArabic-Bold"/>
          <w:b/>
          <w:bCs/>
          <w:sz w:val="32"/>
          <w:szCs w:val="32"/>
          <w:rtl/>
        </w:rPr>
      </w:pPr>
      <w:r>
        <w:rPr>
          <w:rFonts w:ascii="SimplifiedArabic-Bold" w:cs="SimplifiedArabic-Bold" w:hint="cs"/>
          <w:b/>
          <w:bCs/>
          <w:sz w:val="32"/>
          <w:szCs w:val="32"/>
          <w:rtl/>
        </w:rPr>
        <w:t xml:space="preserve">   كلية الإدارة، جامعة </w:t>
      </w:r>
      <w:proofErr w:type="spellStart"/>
      <w:r>
        <w:rPr>
          <w:rFonts w:ascii="SimplifiedArabic-Bold" w:cs="SimplifiedArabic-Bold" w:hint="cs"/>
          <w:b/>
          <w:bCs/>
          <w:sz w:val="32"/>
          <w:szCs w:val="32"/>
          <w:rtl/>
        </w:rPr>
        <w:t>ميدأوشن</w:t>
      </w:r>
      <w:proofErr w:type="spellEnd"/>
      <w:r>
        <w:rPr>
          <w:rFonts w:ascii="SimplifiedArabic-Bold" w:cs="SimplifiedArabic-Bold" w:hint="cs"/>
          <w:b/>
          <w:bCs/>
          <w:sz w:val="32"/>
          <w:szCs w:val="32"/>
          <w:rtl/>
        </w:rPr>
        <w:t xml:space="preserve">                             </w:t>
      </w:r>
      <w:r w:rsidRPr="00F26680">
        <w:rPr>
          <w:rFonts w:ascii="SimplifiedArabic-Bold" w:cs="SimplifiedArabic-Bold"/>
          <w:b/>
          <w:bCs/>
          <w:sz w:val="32"/>
          <w:szCs w:val="32"/>
          <w:rtl/>
        </w:rPr>
        <w:t xml:space="preserve">  كلية الإدارة، جامعة </w:t>
      </w:r>
      <w:proofErr w:type="spellStart"/>
      <w:r w:rsidRPr="00F26680">
        <w:rPr>
          <w:rFonts w:ascii="SimplifiedArabic-Bold" w:cs="SimplifiedArabic-Bold"/>
          <w:b/>
          <w:bCs/>
          <w:sz w:val="32"/>
          <w:szCs w:val="32"/>
          <w:rtl/>
        </w:rPr>
        <w:t>ميدأوشن</w:t>
      </w:r>
      <w:proofErr w:type="spellEnd"/>
    </w:p>
    <w:p w14:paraId="4E5D32C3" w14:textId="77777777" w:rsidR="00801D0F" w:rsidRDefault="00801D0F" w:rsidP="00801D0F">
      <w:pPr>
        <w:bidi/>
        <w:jc w:val="center"/>
        <w:rPr>
          <w:rFonts w:ascii="SimplifiedArabic-Bold" w:cs="SimplifiedArabic-Bold"/>
          <w:b/>
          <w:bCs/>
          <w:sz w:val="32"/>
          <w:szCs w:val="32"/>
          <w:rtl/>
        </w:rPr>
      </w:pPr>
    </w:p>
    <w:p w14:paraId="68714392" w14:textId="77777777" w:rsidR="00801D0F" w:rsidRDefault="00801D0F" w:rsidP="00801D0F">
      <w:pPr>
        <w:bidi/>
        <w:jc w:val="center"/>
        <w:rPr>
          <w:rFonts w:ascii="SimplifiedArabic-Bold" w:cs="SimplifiedArabic-Bold"/>
          <w:b/>
          <w:bCs/>
          <w:sz w:val="32"/>
          <w:szCs w:val="32"/>
          <w:rtl/>
        </w:rPr>
      </w:pPr>
      <w:r>
        <w:rPr>
          <w:rFonts w:ascii="SimplifiedArabic-Bold" w:cs="SimplifiedArabic-Bold" w:hint="cs"/>
          <w:b/>
          <w:bCs/>
          <w:sz w:val="32"/>
          <w:szCs w:val="32"/>
          <w:rtl/>
        </w:rPr>
        <w:t>العام الدراسي:</w:t>
      </w:r>
    </w:p>
    <w:p w14:paraId="5C3A24FC" w14:textId="1C605C53" w:rsidR="00801D0F" w:rsidRDefault="00801D0F" w:rsidP="00801D0F">
      <w:pPr>
        <w:bidi/>
        <w:jc w:val="center"/>
        <w:rPr>
          <w:rFonts w:ascii="SimplifiedArabic-Bold" w:cs="SimplifiedArabic-Bold"/>
          <w:sz w:val="32"/>
          <w:szCs w:val="32"/>
          <w:rtl/>
        </w:rPr>
      </w:pPr>
      <w:r w:rsidRPr="00217D2F">
        <w:rPr>
          <w:rFonts w:ascii="SimplifiedArabic-Bold" w:cs="SimplifiedArabic-Bold" w:hint="cs"/>
          <w:sz w:val="32"/>
          <w:szCs w:val="32"/>
          <w:rtl/>
        </w:rPr>
        <w:t>1447هـ / 202</w:t>
      </w:r>
      <w:r w:rsidR="00B669F3">
        <w:rPr>
          <w:rFonts w:ascii="SimplifiedArabic-Bold" w:cs="SimplifiedArabic-Bold" w:hint="cs"/>
          <w:sz w:val="32"/>
          <w:szCs w:val="32"/>
          <w:rtl/>
        </w:rPr>
        <w:t>6</w:t>
      </w:r>
      <w:r w:rsidRPr="00217D2F">
        <w:rPr>
          <w:rFonts w:ascii="SimplifiedArabic-Bold" w:cs="SimplifiedArabic-Bold" w:hint="cs"/>
          <w:sz w:val="32"/>
          <w:szCs w:val="32"/>
          <w:rtl/>
        </w:rPr>
        <w:t>م</w:t>
      </w:r>
    </w:p>
    <w:p w14:paraId="27FF8947"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lang w:bidi="ar-EG"/>
        </w:rPr>
      </w:pPr>
    </w:p>
    <w:p w14:paraId="34EF1EF1"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lang w:bidi="ar-EG"/>
        </w:rPr>
      </w:pPr>
    </w:p>
    <w:p w14:paraId="21F69E2E" w14:textId="77777777" w:rsidR="000E373C" w:rsidRDefault="000E373C" w:rsidP="004713B4">
      <w:pPr>
        <w:bidi/>
        <w:spacing w:after="0" w:line="480" w:lineRule="auto"/>
        <w:jc w:val="lowKashida"/>
        <w:rPr>
          <w:rFonts w:ascii="SimplifiedArabic" w:cs="SimplifiedArabic"/>
          <w:color w:val="1F1F1F"/>
          <w:sz w:val="28"/>
          <w:szCs w:val="28"/>
          <w:rtl/>
        </w:rPr>
      </w:pPr>
    </w:p>
    <w:p w14:paraId="7D3798FF" w14:textId="77777777" w:rsidR="000E373C" w:rsidRDefault="000E373C" w:rsidP="004713B4">
      <w:pPr>
        <w:bidi/>
        <w:spacing w:after="0" w:line="480" w:lineRule="auto"/>
        <w:jc w:val="lowKashida"/>
        <w:rPr>
          <w:rFonts w:ascii="SimplifiedArabic" w:cs="SimplifiedArabic"/>
          <w:color w:val="1F1F1F"/>
          <w:sz w:val="28"/>
          <w:szCs w:val="28"/>
          <w:rtl/>
        </w:rPr>
      </w:pPr>
    </w:p>
    <w:p w14:paraId="5FF23DC6" w14:textId="77777777" w:rsidR="006E3C7F" w:rsidRDefault="006E3C7F" w:rsidP="006E3C7F">
      <w:pPr>
        <w:bidi/>
        <w:spacing w:after="0" w:line="480" w:lineRule="auto"/>
        <w:jc w:val="lowKashida"/>
        <w:rPr>
          <w:rFonts w:ascii="SimplifiedArabic" w:cs="SimplifiedArabic"/>
          <w:color w:val="1F1F1F"/>
          <w:sz w:val="28"/>
          <w:szCs w:val="28"/>
          <w:rtl/>
        </w:rPr>
      </w:pPr>
    </w:p>
    <w:p w14:paraId="78678F4E" w14:textId="77777777" w:rsidR="006E3C7F" w:rsidRDefault="006E3C7F" w:rsidP="006E3C7F">
      <w:pPr>
        <w:bidi/>
        <w:spacing w:after="0" w:line="480" w:lineRule="auto"/>
        <w:jc w:val="lowKashida"/>
        <w:rPr>
          <w:rFonts w:ascii="SimplifiedArabic" w:cs="SimplifiedArabic"/>
          <w:color w:val="1F1F1F"/>
          <w:sz w:val="28"/>
          <w:szCs w:val="28"/>
          <w:rtl/>
        </w:rPr>
      </w:pPr>
    </w:p>
    <w:p w14:paraId="6C23E907" w14:textId="77777777" w:rsidR="00B2789E" w:rsidRDefault="00B2789E" w:rsidP="004713B4">
      <w:pPr>
        <w:bidi/>
        <w:spacing w:after="0" w:line="480" w:lineRule="auto"/>
        <w:jc w:val="lowKashida"/>
        <w:rPr>
          <w:rFonts w:ascii="SimplifiedArabic" w:cs="SimplifiedArabic"/>
          <w:color w:val="1F1F1F"/>
          <w:sz w:val="28"/>
          <w:szCs w:val="28"/>
          <w:rtl/>
        </w:rPr>
      </w:pPr>
    </w:p>
    <w:p w14:paraId="6B37DA30" w14:textId="77777777" w:rsidR="0082128C" w:rsidRDefault="0082128C" w:rsidP="0082128C">
      <w:pPr>
        <w:bidi/>
        <w:spacing w:after="0" w:line="480" w:lineRule="auto"/>
        <w:jc w:val="lowKashida"/>
        <w:rPr>
          <w:rFonts w:ascii="SimplifiedArabic" w:cs="SimplifiedArabic"/>
          <w:color w:val="1F1F1F"/>
          <w:sz w:val="28"/>
          <w:szCs w:val="28"/>
          <w:rtl/>
        </w:rPr>
      </w:pPr>
    </w:p>
    <w:p w14:paraId="48C1993A" w14:textId="77777777" w:rsidR="009B3508" w:rsidRPr="00025505" w:rsidRDefault="009B3508" w:rsidP="00406686">
      <w:pPr>
        <w:autoSpaceDE w:val="0"/>
        <w:autoSpaceDN w:val="0"/>
        <w:bidi/>
        <w:adjustRightInd w:val="0"/>
        <w:spacing w:after="0" w:line="480" w:lineRule="auto"/>
        <w:jc w:val="center"/>
        <w:outlineLvl w:val="0"/>
        <w:rPr>
          <w:rFonts w:ascii="SimplifiedArabic-Bold" w:cs="SimplifiedArabic-Bold"/>
          <w:b/>
          <w:bCs/>
          <w:color w:val="222222"/>
          <w:sz w:val="40"/>
          <w:szCs w:val="40"/>
          <w:u w:val="thick"/>
          <w:rtl/>
        </w:rPr>
      </w:pPr>
      <w:bookmarkStart w:id="0" w:name="_Toc235008908"/>
      <w:r w:rsidRPr="00025505">
        <w:rPr>
          <w:rFonts w:ascii="SimplifiedArabic-Bold" w:cs="SimplifiedArabic-Bold" w:hint="cs"/>
          <w:b/>
          <w:bCs/>
          <w:color w:val="222222"/>
          <w:sz w:val="40"/>
          <w:szCs w:val="40"/>
          <w:u w:val="thick"/>
          <w:rtl/>
        </w:rPr>
        <w:t>الفصل</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الثاني</w:t>
      </w:r>
      <w:bookmarkEnd w:id="0"/>
    </w:p>
    <w:p w14:paraId="524FFC1D" w14:textId="2ECDF742" w:rsidR="00BF4770" w:rsidRDefault="009B3508" w:rsidP="00406686">
      <w:pPr>
        <w:bidi/>
        <w:spacing w:after="0" w:line="480" w:lineRule="auto"/>
        <w:jc w:val="center"/>
        <w:outlineLvl w:val="0"/>
        <w:rPr>
          <w:rFonts w:ascii="SimplifiedArabic" w:cs="SimplifiedArabic"/>
          <w:color w:val="1F1F1F"/>
          <w:sz w:val="28"/>
          <w:szCs w:val="28"/>
          <w:rtl/>
        </w:rPr>
      </w:pPr>
      <w:bookmarkStart w:id="1" w:name="_Toc235008909"/>
      <w:r w:rsidRPr="00025505">
        <w:rPr>
          <w:rFonts w:ascii="SimplifiedArabic-Bold" w:cs="SimplifiedArabic-Bold" w:hint="cs"/>
          <w:b/>
          <w:bCs/>
          <w:color w:val="222222"/>
          <w:sz w:val="40"/>
          <w:szCs w:val="40"/>
          <w:u w:val="thick"/>
          <w:rtl/>
        </w:rPr>
        <w:t>الإطار</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النظري</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والدراسات</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السابقة</w:t>
      </w:r>
      <w:bookmarkEnd w:id="1"/>
    </w:p>
    <w:p w14:paraId="2F1820A0" w14:textId="77777777" w:rsidR="00BF4770" w:rsidRDefault="00BF4770" w:rsidP="004713B4">
      <w:pPr>
        <w:bidi/>
        <w:spacing w:after="0" w:line="480" w:lineRule="auto"/>
        <w:jc w:val="lowKashida"/>
        <w:rPr>
          <w:rFonts w:ascii="SimplifiedArabic" w:cs="SimplifiedArabic"/>
          <w:color w:val="1F1F1F"/>
          <w:sz w:val="28"/>
          <w:szCs w:val="28"/>
          <w:rtl/>
        </w:rPr>
      </w:pPr>
    </w:p>
    <w:p w14:paraId="66924982" w14:textId="77777777" w:rsidR="005F7403" w:rsidRDefault="005F7403" w:rsidP="004713B4">
      <w:pPr>
        <w:bidi/>
        <w:spacing w:after="0" w:line="480" w:lineRule="auto"/>
        <w:jc w:val="lowKashida"/>
        <w:rPr>
          <w:rFonts w:ascii="SimplifiedArabic" w:cs="SimplifiedArabic"/>
          <w:color w:val="1F1F1F"/>
          <w:sz w:val="28"/>
          <w:szCs w:val="28"/>
          <w:rtl/>
        </w:rPr>
      </w:pPr>
    </w:p>
    <w:p w14:paraId="42E1A7B3" w14:textId="77777777" w:rsidR="005F7403" w:rsidRDefault="005F7403" w:rsidP="004713B4">
      <w:pPr>
        <w:bidi/>
        <w:spacing w:after="0" w:line="480" w:lineRule="auto"/>
        <w:jc w:val="lowKashida"/>
        <w:rPr>
          <w:rFonts w:ascii="SimplifiedArabic" w:cs="SimplifiedArabic"/>
          <w:color w:val="1F1F1F"/>
          <w:sz w:val="28"/>
          <w:szCs w:val="28"/>
          <w:rtl/>
        </w:rPr>
      </w:pPr>
    </w:p>
    <w:p w14:paraId="11DB82B6" w14:textId="77777777" w:rsidR="005F7403" w:rsidRDefault="005F7403" w:rsidP="004713B4">
      <w:pPr>
        <w:bidi/>
        <w:spacing w:after="0" w:line="480" w:lineRule="auto"/>
        <w:jc w:val="lowKashida"/>
        <w:rPr>
          <w:rFonts w:ascii="SimplifiedArabic" w:cs="SimplifiedArabic"/>
          <w:color w:val="1F1F1F"/>
          <w:sz w:val="28"/>
          <w:szCs w:val="28"/>
          <w:rtl/>
        </w:rPr>
      </w:pPr>
    </w:p>
    <w:p w14:paraId="7914C9D8" w14:textId="77777777" w:rsidR="005F7403" w:rsidRDefault="005F7403" w:rsidP="004713B4">
      <w:pPr>
        <w:bidi/>
        <w:spacing w:after="0" w:line="480" w:lineRule="auto"/>
        <w:jc w:val="lowKashida"/>
        <w:rPr>
          <w:rFonts w:ascii="SimplifiedArabic" w:cs="SimplifiedArabic"/>
          <w:color w:val="1F1F1F"/>
          <w:sz w:val="28"/>
          <w:szCs w:val="28"/>
          <w:rtl/>
        </w:rPr>
      </w:pPr>
    </w:p>
    <w:p w14:paraId="18CADDF5" w14:textId="77777777" w:rsidR="005F7403" w:rsidRDefault="005F7403" w:rsidP="004713B4">
      <w:pPr>
        <w:bidi/>
        <w:spacing w:after="0" w:line="480" w:lineRule="auto"/>
        <w:jc w:val="lowKashida"/>
        <w:rPr>
          <w:rFonts w:ascii="SimplifiedArabic" w:cs="SimplifiedArabic"/>
          <w:color w:val="1F1F1F"/>
          <w:sz w:val="28"/>
          <w:szCs w:val="28"/>
          <w:rtl/>
        </w:rPr>
      </w:pPr>
    </w:p>
    <w:p w14:paraId="5AD23E0A" w14:textId="77777777" w:rsidR="000E373C" w:rsidRDefault="000E373C" w:rsidP="004713B4">
      <w:pPr>
        <w:bidi/>
        <w:spacing w:after="0" w:line="480" w:lineRule="auto"/>
        <w:jc w:val="lowKashida"/>
        <w:rPr>
          <w:rFonts w:ascii="SimplifiedArabic" w:cs="SimplifiedArabic"/>
          <w:color w:val="1F1F1F"/>
          <w:sz w:val="28"/>
          <w:szCs w:val="28"/>
          <w:rtl/>
        </w:rPr>
      </w:pPr>
    </w:p>
    <w:p w14:paraId="5D382A87" w14:textId="77777777" w:rsidR="000E373C" w:rsidRDefault="000E373C" w:rsidP="004713B4">
      <w:pPr>
        <w:bidi/>
        <w:spacing w:after="0" w:line="480" w:lineRule="auto"/>
        <w:jc w:val="lowKashida"/>
        <w:rPr>
          <w:rFonts w:ascii="SimplifiedArabic" w:cs="SimplifiedArabic"/>
          <w:color w:val="1F1F1F"/>
          <w:sz w:val="28"/>
          <w:szCs w:val="28"/>
          <w:rtl/>
        </w:rPr>
      </w:pPr>
    </w:p>
    <w:p w14:paraId="5F53F61B" w14:textId="77777777" w:rsidR="000E373C" w:rsidRDefault="000E373C" w:rsidP="004713B4">
      <w:pPr>
        <w:bidi/>
        <w:spacing w:after="0" w:line="480" w:lineRule="auto"/>
        <w:jc w:val="lowKashida"/>
        <w:rPr>
          <w:rFonts w:ascii="SimplifiedArabic" w:cs="SimplifiedArabic"/>
          <w:color w:val="1F1F1F"/>
          <w:sz w:val="28"/>
          <w:szCs w:val="28"/>
          <w:rtl/>
        </w:rPr>
      </w:pPr>
    </w:p>
    <w:p w14:paraId="53B6D31F" w14:textId="77777777" w:rsidR="000E373C" w:rsidRDefault="000E373C" w:rsidP="004713B4">
      <w:pPr>
        <w:bidi/>
        <w:spacing w:after="0" w:line="480" w:lineRule="auto"/>
        <w:jc w:val="lowKashida"/>
        <w:rPr>
          <w:rFonts w:ascii="SimplifiedArabic" w:cs="SimplifiedArabic"/>
          <w:color w:val="1F1F1F"/>
          <w:sz w:val="28"/>
          <w:szCs w:val="28"/>
          <w:rtl/>
        </w:rPr>
      </w:pPr>
    </w:p>
    <w:p w14:paraId="29A4301D" w14:textId="77777777" w:rsidR="000E373C" w:rsidRDefault="000E373C" w:rsidP="004713B4">
      <w:pPr>
        <w:bidi/>
        <w:spacing w:after="0" w:line="480" w:lineRule="auto"/>
        <w:jc w:val="lowKashida"/>
        <w:rPr>
          <w:rFonts w:ascii="SimplifiedArabic" w:cs="SimplifiedArabic"/>
          <w:color w:val="1F1F1F"/>
          <w:sz w:val="28"/>
          <w:szCs w:val="28"/>
          <w:rtl/>
        </w:rPr>
      </w:pPr>
    </w:p>
    <w:p w14:paraId="320FA8E0" w14:textId="77777777" w:rsidR="000E373C" w:rsidRDefault="000E373C" w:rsidP="004713B4">
      <w:pPr>
        <w:bidi/>
        <w:spacing w:after="0" w:line="480" w:lineRule="auto"/>
        <w:jc w:val="lowKashida"/>
        <w:rPr>
          <w:rFonts w:ascii="SimplifiedArabic" w:cs="SimplifiedArabic"/>
          <w:color w:val="1F1F1F"/>
          <w:sz w:val="28"/>
          <w:szCs w:val="28"/>
          <w:rtl/>
        </w:rPr>
      </w:pPr>
    </w:p>
    <w:p w14:paraId="10E81C08" w14:textId="77777777" w:rsidR="000E373C" w:rsidRDefault="000E373C" w:rsidP="004713B4">
      <w:pPr>
        <w:bidi/>
        <w:spacing w:after="0" w:line="480" w:lineRule="auto"/>
        <w:jc w:val="lowKashida"/>
        <w:rPr>
          <w:rFonts w:ascii="SimplifiedArabic" w:cs="SimplifiedArabic"/>
          <w:color w:val="1F1F1F"/>
          <w:sz w:val="28"/>
          <w:szCs w:val="28"/>
          <w:rtl/>
        </w:rPr>
      </w:pPr>
    </w:p>
    <w:p w14:paraId="0666E914" w14:textId="77777777" w:rsidR="000E373C" w:rsidRDefault="000E373C" w:rsidP="004713B4">
      <w:pPr>
        <w:bidi/>
        <w:spacing w:after="0" w:line="480" w:lineRule="auto"/>
        <w:jc w:val="lowKashida"/>
        <w:rPr>
          <w:rFonts w:ascii="SimplifiedArabic" w:cs="SimplifiedArabic"/>
          <w:color w:val="1F1F1F"/>
          <w:sz w:val="28"/>
          <w:szCs w:val="28"/>
          <w:rtl/>
        </w:rPr>
      </w:pPr>
    </w:p>
    <w:p w14:paraId="692617F1" w14:textId="77777777" w:rsidR="00406686" w:rsidRPr="00406686" w:rsidRDefault="00406686" w:rsidP="00406686">
      <w:pPr>
        <w:bidi/>
        <w:spacing w:after="0" w:line="480" w:lineRule="auto"/>
        <w:jc w:val="center"/>
        <w:rPr>
          <w:rFonts w:ascii="SimplifiedArabic" w:cs="SimplifiedArabic"/>
          <w:b/>
          <w:bCs/>
          <w:color w:val="1F1F1F"/>
          <w:sz w:val="32"/>
          <w:szCs w:val="32"/>
          <w:rtl/>
        </w:rPr>
      </w:pPr>
      <w:r w:rsidRPr="00406686">
        <w:rPr>
          <w:rFonts w:ascii="SimplifiedArabic" w:cs="SimplifiedArabic"/>
          <w:b/>
          <w:bCs/>
          <w:color w:val="1F1F1F"/>
          <w:sz w:val="32"/>
          <w:szCs w:val="32"/>
          <w:rtl/>
        </w:rPr>
        <w:lastRenderedPageBreak/>
        <w:t>الفصل الثاني</w:t>
      </w:r>
    </w:p>
    <w:p w14:paraId="69C8129B" w14:textId="75717468" w:rsidR="000E373C" w:rsidRPr="00406686" w:rsidRDefault="00406686" w:rsidP="00406686">
      <w:pPr>
        <w:bidi/>
        <w:spacing w:after="0" w:line="480" w:lineRule="auto"/>
        <w:jc w:val="center"/>
        <w:rPr>
          <w:rFonts w:ascii="SimplifiedArabic" w:cs="SimplifiedArabic"/>
          <w:b/>
          <w:bCs/>
          <w:color w:val="1F1F1F"/>
          <w:sz w:val="32"/>
          <w:szCs w:val="32"/>
          <w:rtl/>
        </w:rPr>
      </w:pPr>
      <w:r w:rsidRPr="00406686">
        <w:rPr>
          <w:rFonts w:ascii="SimplifiedArabic" w:cs="SimplifiedArabic"/>
          <w:b/>
          <w:bCs/>
          <w:color w:val="1F1F1F"/>
          <w:sz w:val="32"/>
          <w:szCs w:val="32"/>
          <w:rtl/>
        </w:rPr>
        <w:t>الإطار النظري والدراسات السابقة</w:t>
      </w:r>
    </w:p>
    <w:p w14:paraId="14B74F88" w14:textId="77777777" w:rsidR="00CC54CA" w:rsidRDefault="00CC54CA" w:rsidP="004713B4">
      <w:pPr>
        <w:autoSpaceDE w:val="0"/>
        <w:autoSpaceDN w:val="0"/>
        <w:bidi/>
        <w:adjustRightInd w:val="0"/>
        <w:spacing w:after="0" w:line="480" w:lineRule="auto"/>
        <w:outlineLvl w:val="0"/>
        <w:rPr>
          <w:rFonts w:ascii="SimplifiedArabic-Bold" w:cs="SimplifiedArabic-Bold"/>
          <w:b/>
          <w:bCs/>
          <w:color w:val="222222"/>
          <w:sz w:val="32"/>
          <w:szCs w:val="32"/>
          <w:rtl/>
        </w:rPr>
      </w:pPr>
      <w:bookmarkStart w:id="2" w:name="_Toc235008910"/>
      <w:r w:rsidRPr="008E081F">
        <w:rPr>
          <w:rFonts w:ascii="SimplifiedArabic-Bold" w:cs="SimplifiedArabic-Bold" w:hint="cs"/>
          <w:b/>
          <w:bCs/>
          <w:color w:val="1F1F1F"/>
          <w:sz w:val="36"/>
          <w:szCs w:val="36"/>
          <w:rtl/>
        </w:rPr>
        <w:t>مقدمة</w:t>
      </w:r>
      <w:r>
        <w:rPr>
          <w:rFonts w:ascii="SimplifiedArabic-Bold" w:cs="SimplifiedArabic-Bold"/>
          <w:b/>
          <w:bCs/>
          <w:color w:val="222222"/>
          <w:sz w:val="32"/>
          <w:szCs w:val="32"/>
        </w:rPr>
        <w:t>:</w:t>
      </w:r>
      <w:bookmarkEnd w:id="2"/>
    </w:p>
    <w:p w14:paraId="521F18E1" w14:textId="6F4C2A6E" w:rsidR="00B2789E" w:rsidRPr="00B2789E" w:rsidRDefault="00B2789E" w:rsidP="004713B4">
      <w:pPr>
        <w:bidi/>
        <w:spacing w:after="0" w:line="48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B2789E">
        <w:rPr>
          <w:rFonts w:ascii="SimplifiedArabic" w:cs="SimplifiedArabic"/>
          <w:color w:val="222222"/>
          <w:sz w:val="28"/>
          <w:szCs w:val="28"/>
          <w:rtl/>
        </w:rPr>
        <w:t xml:space="preserve">سنتناول في هذا الفصل الإطار النظري للدراسة، حيث سيتم استعراض المتغيرات الرئيسة للدراسة، وهي القيادة التحويلية بأبعادها الأربعة (التأثير المثالي، والتحفيز </w:t>
      </w:r>
      <w:proofErr w:type="spellStart"/>
      <w:r w:rsidRPr="00B2789E">
        <w:rPr>
          <w:rFonts w:ascii="SimplifiedArabic" w:cs="SimplifiedArabic"/>
          <w:color w:val="222222"/>
          <w:sz w:val="28"/>
          <w:szCs w:val="28"/>
          <w:rtl/>
        </w:rPr>
        <w:t>الإلهامي</w:t>
      </w:r>
      <w:proofErr w:type="spellEnd"/>
      <w:r w:rsidRPr="00B2789E">
        <w:rPr>
          <w:rFonts w:ascii="SimplifiedArabic" w:cs="SimplifiedArabic"/>
          <w:color w:val="222222"/>
          <w:sz w:val="28"/>
          <w:szCs w:val="28"/>
          <w:rtl/>
        </w:rPr>
        <w:t>، والاستثارة الفكرية، والاعتبار الفردي) وأداء العاملين، وذلك في ضوء الأدبيات العلمية والدراسات السابقة ذات الصلة. ويتضمن الفصل عرضًا للمفاهيم والنظريات المرتبطة بكل متغير، وبيان أبعاده وأهميته في بيئة العمل، مع التركيز على واقع المؤسسات الصحية ودور القيادة التحويلية في تحسين أداء العاملين</w:t>
      </w:r>
      <w:r w:rsidRPr="00B2789E">
        <w:rPr>
          <w:rFonts w:ascii="SimplifiedArabic" w:cs="SimplifiedArabic"/>
          <w:color w:val="222222"/>
          <w:sz w:val="28"/>
          <w:szCs w:val="28"/>
        </w:rPr>
        <w:t>.</w:t>
      </w:r>
    </w:p>
    <w:p w14:paraId="1D434DCC" w14:textId="417082E6" w:rsidR="005F7403" w:rsidRDefault="00B2789E" w:rsidP="004713B4">
      <w:pPr>
        <w:bidi/>
        <w:spacing w:after="0" w:line="480" w:lineRule="auto"/>
        <w:jc w:val="lowKashida"/>
        <w:rPr>
          <w:rFonts w:ascii="SimplifiedArabic" w:cs="SimplifiedArabic"/>
          <w:color w:val="1F1F1F"/>
          <w:sz w:val="28"/>
          <w:szCs w:val="28"/>
          <w:rtl/>
        </w:rPr>
      </w:pPr>
      <w:r>
        <w:rPr>
          <w:rFonts w:ascii="SimplifiedArabic" w:cs="SimplifiedArabic" w:hint="cs"/>
          <w:color w:val="222222"/>
          <w:sz w:val="28"/>
          <w:szCs w:val="28"/>
          <w:rtl/>
        </w:rPr>
        <w:t xml:space="preserve">     </w:t>
      </w:r>
      <w:r w:rsidRPr="00B2789E">
        <w:rPr>
          <w:rFonts w:ascii="SimplifiedArabic" w:cs="SimplifiedArabic"/>
          <w:color w:val="222222"/>
          <w:sz w:val="28"/>
          <w:szCs w:val="28"/>
          <w:rtl/>
        </w:rPr>
        <w:t>كما يستعرض الفصل أبرز الدراسات العربية والأجنبية التي تناولت القيادة التحويلية وأداء العاملين، وتحليل نتائجها، وبيان أوجه الاتفاق والاختلاف بينها، إلى جانب توضيح أوجه الاستفادة منها في بناء الإطار النظري للدراسة الحالية، وإبراز ما تتميز به الدراسة الحالية عن الدراسات السابقة، بما يسهم في بناء أساس علمي يدعم الدراسة الميدانية وتحليل نتائجها</w:t>
      </w:r>
      <w:r w:rsidR="00E527F4">
        <w:rPr>
          <w:rFonts w:ascii="SimplifiedArabic" w:cs="SimplifiedArabic" w:hint="cs"/>
          <w:color w:val="222222"/>
          <w:sz w:val="28"/>
          <w:szCs w:val="28"/>
          <w:rtl/>
        </w:rPr>
        <w:t>.</w:t>
      </w:r>
    </w:p>
    <w:p w14:paraId="17288701" w14:textId="24CD8E38" w:rsidR="00CC54CA" w:rsidRPr="008E081F" w:rsidRDefault="00CC54CA" w:rsidP="004713B4">
      <w:pPr>
        <w:bidi/>
        <w:spacing w:after="0" w:line="480" w:lineRule="auto"/>
        <w:outlineLvl w:val="0"/>
        <w:rPr>
          <w:rFonts w:ascii="SimplifiedArabic-Bold" w:cs="SimplifiedArabic-Bold"/>
          <w:b/>
          <w:bCs/>
          <w:color w:val="1F1F1F"/>
          <w:sz w:val="36"/>
          <w:szCs w:val="36"/>
          <w:rtl/>
        </w:rPr>
      </w:pPr>
      <w:bookmarkStart w:id="3" w:name="_Toc235008911"/>
      <w:r w:rsidRPr="008E081F">
        <w:rPr>
          <w:rFonts w:ascii="SimplifiedArabic-Bold" w:cs="SimplifiedArabic-Bold"/>
          <w:b/>
          <w:bCs/>
          <w:color w:val="1F1F1F"/>
          <w:sz w:val="36"/>
          <w:szCs w:val="36"/>
          <w:rtl/>
        </w:rPr>
        <w:t>الإطار النظري</w:t>
      </w:r>
      <w:r w:rsidRPr="008E081F">
        <w:rPr>
          <w:rFonts w:ascii="SimplifiedArabic-Bold" w:cs="SimplifiedArabic-Bold" w:hint="cs"/>
          <w:b/>
          <w:bCs/>
          <w:color w:val="1F1F1F"/>
          <w:sz w:val="36"/>
          <w:szCs w:val="36"/>
          <w:rtl/>
        </w:rPr>
        <w:t>:</w:t>
      </w:r>
      <w:bookmarkEnd w:id="3"/>
    </w:p>
    <w:p w14:paraId="5A628E77" w14:textId="580A5829" w:rsidR="00CC54CA" w:rsidRDefault="00F0574C"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CC54CA">
        <w:rPr>
          <w:rFonts w:ascii="SimplifiedArabic" w:cs="SimplifiedArabic" w:hint="cs"/>
          <w:color w:val="1F1F1F"/>
          <w:sz w:val="28"/>
          <w:szCs w:val="28"/>
          <w:rtl/>
        </w:rPr>
        <w:t xml:space="preserve">   </w:t>
      </w:r>
      <w:r w:rsidR="00CC54CA" w:rsidRPr="00CC54CA">
        <w:rPr>
          <w:rFonts w:ascii="SimplifiedArabic" w:cs="SimplifiedArabic"/>
          <w:color w:val="1F1F1F"/>
          <w:sz w:val="28"/>
          <w:szCs w:val="28"/>
          <w:rtl/>
        </w:rPr>
        <w:t xml:space="preserve">يتناول هذا الفصل المتغيرات الرئيسة للدراسة، وهما </w:t>
      </w:r>
      <w:r w:rsidR="00B2789E">
        <w:rPr>
          <w:rFonts w:ascii="SimplifiedArabic" w:cs="SimplifiedArabic" w:hint="cs"/>
          <w:color w:val="1F1F1F"/>
          <w:sz w:val="28"/>
          <w:szCs w:val="28"/>
          <w:rtl/>
        </w:rPr>
        <w:t>القيادة التحويلية وأداء العاملين</w:t>
      </w:r>
      <w:r w:rsidR="00CC54CA" w:rsidRPr="00CC54CA">
        <w:rPr>
          <w:rFonts w:ascii="SimplifiedArabic" w:cs="SimplifiedArabic"/>
          <w:color w:val="1F1F1F"/>
          <w:sz w:val="28"/>
          <w:szCs w:val="28"/>
          <w:rtl/>
        </w:rPr>
        <w:t>، وذلك من خلال عرض أهم المفاهيم المتعلقة بكل منهما</w:t>
      </w:r>
      <w:r w:rsidR="00B2789E">
        <w:rPr>
          <w:rFonts w:ascii="SimplifiedArabic" w:cs="SimplifiedArabic" w:hint="cs"/>
          <w:color w:val="1F1F1F"/>
          <w:sz w:val="28"/>
          <w:szCs w:val="28"/>
          <w:rtl/>
        </w:rPr>
        <w:t>.</w:t>
      </w:r>
    </w:p>
    <w:p w14:paraId="06AF454B" w14:textId="07D56273" w:rsidR="005F7403" w:rsidRPr="008E081F" w:rsidRDefault="00260DAE" w:rsidP="004713B4">
      <w:pPr>
        <w:bidi/>
        <w:spacing w:after="0" w:line="480" w:lineRule="auto"/>
        <w:jc w:val="lowKashida"/>
        <w:outlineLvl w:val="0"/>
        <w:rPr>
          <w:rFonts w:ascii="SimplifiedArabic" w:cs="SimplifiedArabic"/>
          <w:b/>
          <w:bCs/>
          <w:color w:val="1F1F1F"/>
          <w:sz w:val="32"/>
          <w:szCs w:val="32"/>
          <w:rtl/>
        </w:rPr>
      </w:pPr>
      <w:bookmarkStart w:id="4" w:name="_Toc235008912"/>
      <w:r w:rsidRPr="008E081F">
        <w:rPr>
          <w:rFonts w:ascii="SimplifiedArabic" w:cs="SimplifiedArabic" w:hint="cs"/>
          <w:b/>
          <w:bCs/>
          <w:color w:val="1F1F1F"/>
          <w:sz w:val="32"/>
          <w:szCs w:val="32"/>
          <w:rtl/>
        </w:rPr>
        <w:t xml:space="preserve">أولا: </w:t>
      </w:r>
      <w:r w:rsidR="00B2789E">
        <w:rPr>
          <w:rFonts w:ascii="SimplifiedArabic" w:cs="SimplifiedArabic" w:hint="cs"/>
          <w:b/>
          <w:bCs/>
          <w:color w:val="1F1F1F"/>
          <w:sz w:val="32"/>
          <w:szCs w:val="32"/>
          <w:rtl/>
        </w:rPr>
        <w:t>القيادة التحويلية</w:t>
      </w:r>
      <w:r w:rsidRPr="008E081F">
        <w:rPr>
          <w:rFonts w:ascii="SimplifiedArabic" w:cs="SimplifiedArabic" w:hint="cs"/>
          <w:b/>
          <w:bCs/>
          <w:color w:val="1F1F1F"/>
          <w:sz w:val="32"/>
          <w:szCs w:val="32"/>
          <w:rtl/>
        </w:rPr>
        <w:t>:</w:t>
      </w:r>
      <w:bookmarkEnd w:id="4"/>
    </w:p>
    <w:p w14:paraId="002EA6F5" w14:textId="7A200229" w:rsidR="0074243D" w:rsidRPr="0074243D" w:rsidRDefault="0074243D" w:rsidP="004713B4">
      <w:pPr>
        <w:bidi/>
        <w:spacing w:after="0" w:line="480" w:lineRule="auto"/>
        <w:jc w:val="lowKashida"/>
        <w:rPr>
          <w:rFonts w:ascii="SimplifiedArabic" w:cs="SimplifiedArabic"/>
          <w:b/>
          <w:bCs/>
          <w:color w:val="1F1F1F"/>
          <w:sz w:val="28"/>
          <w:szCs w:val="28"/>
          <w:rtl/>
        </w:rPr>
      </w:pPr>
      <w:r w:rsidRPr="0074243D">
        <w:rPr>
          <w:rFonts w:ascii="SimplifiedArabic" w:cs="SimplifiedArabic"/>
          <w:b/>
          <w:bCs/>
          <w:color w:val="1F1F1F"/>
          <w:sz w:val="28"/>
          <w:szCs w:val="28"/>
          <w:rtl/>
        </w:rPr>
        <w:t>مفهوم القيادة التحويلية</w:t>
      </w:r>
      <w:r>
        <w:rPr>
          <w:rFonts w:ascii="SimplifiedArabic" w:cs="SimplifiedArabic" w:hint="cs"/>
          <w:b/>
          <w:bCs/>
          <w:color w:val="1F1F1F"/>
          <w:sz w:val="28"/>
          <w:szCs w:val="28"/>
          <w:rtl/>
        </w:rPr>
        <w:t>:</w:t>
      </w:r>
    </w:p>
    <w:p w14:paraId="41CC1A8B" w14:textId="47E094E8" w:rsidR="0074243D" w:rsidRPr="0074243D" w:rsidRDefault="0074243D"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4C3CE6">
        <w:rPr>
          <w:rFonts w:ascii="SimplifiedArabic" w:cs="SimplifiedArabic" w:hint="cs"/>
          <w:color w:val="1F1F1F"/>
          <w:sz w:val="28"/>
          <w:szCs w:val="28"/>
          <w:rtl/>
        </w:rPr>
        <w:t xml:space="preserve">  </w:t>
      </w:r>
      <w:r>
        <w:rPr>
          <w:rFonts w:ascii="SimplifiedArabic" w:cs="SimplifiedArabic" w:hint="cs"/>
          <w:color w:val="1F1F1F"/>
          <w:sz w:val="28"/>
          <w:szCs w:val="28"/>
          <w:rtl/>
        </w:rPr>
        <w:t xml:space="preserve"> </w:t>
      </w:r>
      <w:r w:rsidRPr="0074243D">
        <w:rPr>
          <w:rFonts w:ascii="SimplifiedArabic" w:cs="SimplifiedArabic"/>
          <w:color w:val="1F1F1F"/>
          <w:sz w:val="28"/>
          <w:szCs w:val="28"/>
          <w:rtl/>
        </w:rPr>
        <w:t>تُعد القيادة التحويلية نمطًا قياديًا يهدف إلى تعبئة جهود العاملين وتوجيهها نحو تحقيق أهداف المنظمة من خلال إحداث التغيير الإيجابي، وذلك عبر الاستخدام الأمثل للموارد البشرية والمادية والتقنية المتاحة. كما تركز على بناء رؤية مستقبلية واضحة، وتحفيز العاملين وتشجيعهم على المشاركة في تنفيذها، مع العمل على تطوير الأنظمة والإجراءات بما يتوافق مع تلك الرؤية</w:t>
      </w:r>
      <w:r w:rsidRPr="0074243D">
        <w:rPr>
          <w:rFonts w:ascii="SimplifiedArabic" w:cs="SimplifiedArabic"/>
          <w:color w:val="1F1F1F"/>
          <w:sz w:val="28"/>
          <w:szCs w:val="28"/>
        </w:rPr>
        <w:t>.</w:t>
      </w:r>
    </w:p>
    <w:p w14:paraId="03F8EA0E" w14:textId="2249F9A2" w:rsidR="003A0F1B" w:rsidRDefault="0074243D" w:rsidP="004713B4">
      <w:pPr>
        <w:bidi/>
        <w:spacing w:after="0" w:line="480" w:lineRule="auto"/>
        <w:jc w:val="lowKashida"/>
        <w:rPr>
          <w:rFonts w:ascii="SimplifiedArabic" w:cs="SimplifiedArabic"/>
          <w:color w:val="1F1F1F"/>
          <w:sz w:val="28"/>
          <w:szCs w:val="28"/>
          <w:rtl/>
          <w:lang w:bidi="ar-EG"/>
        </w:rPr>
      </w:pPr>
      <w:r>
        <w:rPr>
          <w:rFonts w:ascii="SimplifiedArabic" w:cs="SimplifiedArabic" w:hint="cs"/>
          <w:color w:val="1F1F1F"/>
          <w:sz w:val="28"/>
          <w:szCs w:val="28"/>
          <w:rtl/>
        </w:rPr>
        <w:lastRenderedPageBreak/>
        <w:t xml:space="preserve">     </w:t>
      </w:r>
      <w:r w:rsidRPr="0074243D">
        <w:rPr>
          <w:rFonts w:ascii="SimplifiedArabic" w:cs="SimplifiedArabic"/>
          <w:color w:val="1F1F1F"/>
          <w:sz w:val="28"/>
          <w:szCs w:val="28"/>
          <w:rtl/>
        </w:rPr>
        <w:t>وتُعرف أيضًا بأنها قيادة تؤمن بأن تحقيق النجاح والتميز يتطلب التكيف المستمر مع المتغيرات الخارجية، وإيجاد حالة من الانسجام والتوافق داخل المنظمة، من خلال تبني رؤية استراتيجية واضحة تسعى إلى نقل المنظمة من واقعها الحالي إلى واقع أكثر تطورًا وكفاءة. ويقوم هذا النمط القيادي على إشراك جميع العاملين في صياغة الرؤية المستقبلية والعمل الجماعي على تحويلها إلى واقع ملموس، بما يسهم في تحقيق التنمية المستدامة وتعزيز الأداء المؤسسي</w:t>
      </w:r>
      <w:r w:rsidR="009A0AED">
        <w:rPr>
          <w:rFonts w:ascii="SimplifiedArabic" w:cs="SimplifiedArabic" w:hint="cs"/>
          <w:color w:val="1F1F1F"/>
          <w:sz w:val="28"/>
          <w:szCs w:val="28"/>
          <w:rtl/>
        </w:rPr>
        <w:t xml:space="preserve"> (</w:t>
      </w:r>
      <w:r w:rsidR="009A0AED" w:rsidRPr="009A0AED">
        <w:rPr>
          <w:rFonts w:ascii="SimplifiedArabic" w:cs="SimplifiedArabic"/>
          <w:color w:val="1F1F1F"/>
          <w:sz w:val="28"/>
          <w:szCs w:val="28"/>
          <w:rtl/>
        </w:rPr>
        <w:t>البريكي</w:t>
      </w:r>
      <w:r w:rsidR="009A0AED">
        <w:rPr>
          <w:rFonts w:ascii="SimplifiedArabic" w:cs="SimplifiedArabic" w:hint="cs"/>
          <w:color w:val="1F1F1F"/>
          <w:sz w:val="28"/>
          <w:szCs w:val="28"/>
          <w:rtl/>
        </w:rPr>
        <w:t xml:space="preserve"> </w:t>
      </w:r>
      <w:proofErr w:type="spellStart"/>
      <w:r w:rsidR="009A0AED">
        <w:rPr>
          <w:rFonts w:ascii="SimplifiedArabic" w:cs="SimplifiedArabic" w:hint="cs"/>
          <w:color w:val="1F1F1F"/>
          <w:sz w:val="28"/>
          <w:szCs w:val="28"/>
          <w:rtl/>
        </w:rPr>
        <w:t>و</w:t>
      </w:r>
      <w:r w:rsidR="009A0AED" w:rsidRPr="009A0AED">
        <w:rPr>
          <w:rFonts w:ascii="SimplifiedArabic" w:cs="SimplifiedArabic"/>
          <w:color w:val="1F1F1F"/>
          <w:sz w:val="28"/>
          <w:szCs w:val="28"/>
          <w:rtl/>
        </w:rPr>
        <w:t>وبلعيد</w:t>
      </w:r>
      <w:proofErr w:type="spellEnd"/>
      <w:r w:rsidR="009A0AED" w:rsidRPr="009A0AED">
        <w:rPr>
          <w:rFonts w:ascii="SimplifiedArabic" w:cs="SimplifiedArabic"/>
          <w:color w:val="1F1F1F"/>
          <w:sz w:val="28"/>
          <w:szCs w:val="28"/>
          <w:rtl/>
        </w:rPr>
        <w:t>،</w:t>
      </w:r>
      <w:r w:rsidR="009A0AED">
        <w:rPr>
          <w:rFonts w:ascii="SimplifiedArabic" w:cs="SimplifiedArabic" w:hint="cs"/>
          <w:color w:val="1F1F1F"/>
          <w:sz w:val="28"/>
          <w:szCs w:val="28"/>
          <w:rtl/>
          <w:lang w:bidi="ar-EG"/>
        </w:rPr>
        <w:t>2024، 47).</w:t>
      </w:r>
    </w:p>
    <w:p w14:paraId="03531D13" w14:textId="2F0D1B00" w:rsidR="0074243D" w:rsidRPr="0074243D" w:rsidRDefault="0074243D" w:rsidP="004713B4">
      <w:pPr>
        <w:bidi/>
        <w:spacing w:after="0" w:line="480" w:lineRule="auto"/>
        <w:jc w:val="lowKashida"/>
        <w:rPr>
          <w:rFonts w:ascii="SimplifiedArabic" w:cs="SimplifiedArabic"/>
          <w:color w:val="1F1F1F"/>
          <w:sz w:val="28"/>
          <w:szCs w:val="28"/>
          <w:rtl/>
          <w:lang w:bidi="ar-EG"/>
        </w:rPr>
      </w:pPr>
      <w:r>
        <w:rPr>
          <w:rFonts w:ascii="SimplifiedArabic" w:cs="SimplifiedArabic" w:hint="cs"/>
          <w:color w:val="1F1F1F"/>
          <w:sz w:val="28"/>
          <w:szCs w:val="28"/>
          <w:rtl/>
        </w:rPr>
        <w:t xml:space="preserve">       </w:t>
      </w:r>
      <w:r w:rsidRPr="0074243D">
        <w:rPr>
          <w:rFonts w:ascii="SimplifiedArabic" w:cs="SimplifiedArabic"/>
          <w:color w:val="1F1F1F"/>
          <w:sz w:val="28"/>
          <w:szCs w:val="28"/>
          <w:rtl/>
        </w:rPr>
        <w:t>وتُعرف القيادة التحويلية بأنها أسلوب قيادي يُعد مصدرًا للإلهام بالنسبة للعاملين، حيث يسهم في تحقيق مصالحهم الشخصية، وفي الوقت نفسه يعمل على تحسين أداء المنظمة وتطويرها من خلال تعزيز قدراتهم وتحفيزهم على الإبداع والتميز</w:t>
      </w:r>
      <w:r w:rsidR="004C3CE6">
        <w:rPr>
          <w:rFonts w:ascii="SimplifiedArabic" w:cs="SimplifiedArabic" w:hint="cs"/>
          <w:color w:val="1F1F1F"/>
          <w:sz w:val="28"/>
          <w:szCs w:val="28"/>
          <w:rtl/>
        </w:rPr>
        <w:t xml:space="preserve"> </w:t>
      </w:r>
      <w:r w:rsidR="005C38C4">
        <w:rPr>
          <w:rFonts w:ascii="SimplifiedArabic" w:cs="SimplifiedArabic" w:hint="cs"/>
          <w:color w:val="1F1F1F"/>
          <w:sz w:val="28"/>
          <w:szCs w:val="28"/>
          <w:rtl/>
          <w:lang w:bidi="ar-EG"/>
        </w:rPr>
        <w:t>(منصور، 2023، 601).</w:t>
      </w:r>
    </w:p>
    <w:p w14:paraId="59AA021E" w14:textId="3BC296A0" w:rsidR="0074243D" w:rsidRPr="0074243D" w:rsidRDefault="0074243D"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74243D">
        <w:rPr>
          <w:rFonts w:ascii="SimplifiedArabic" w:cs="SimplifiedArabic"/>
          <w:color w:val="1F1F1F"/>
          <w:sz w:val="28"/>
          <w:szCs w:val="28"/>
          <w:rtl/>
        </w:rPr>
        <w:t xml:space="preserve">كما تُعرف </w:t>
      </w:r>
      <w:r w:rsidR="009A0AED">
        <w:rPr>
          <w:rFonts w:ascii="SimplifiedArabic" w:cs="SimplifiedArabic" w:hint="cs"/>
          <w:color w:val="1F1F1F"/>
          <w:sz w:val="28"/>
          <w:szCs w:val="28"/>
          <w:rtl/>
        </w:rPr>
        <w:t xml:space="preserve">إجرائيا </w:t>
      </w:r>
      <w:r w:rsidRPr="0074243D">
        <w:rPr>
          <w:rFonts w:ascii="SimplifiedArabic" w:cs="SimplifiedArabic"/>
          <w:color w:val="1F1F1F"/>
          <w:sz w:val="28"/>
          <w:szCs w:val="28"/>
          <w:rtl/>
        </w:rPr>
        <w:t>بأنها عملية قيادية يسعى من خلالها القائد والعاملون إلى الارتقاء بمستويات الأداء والدافعية والقيم الأخلاقية، بما يحقق الأهداف المشتركة ويقود المنظمة نحو مستويات أعلى من الكفاءة والفاعلية</w:t>
      </w:r>
      <w:r w:rsidRPr="0074243D">
        <w:rPr>
          <w:rFonts w:ascii="SimplifiedArabic" w:cs="SimplifiedArabic"/>
          <w:color w:val="1F1F1F"/>
          <w:sz w:val="28"/>
          <w:szCs w:val="28"/>
        </w:rPr>
        <w:t>.</w:t>
      </w:r>
    </w:p>
    <w:p w14:paraId="6FC2DD0E" w14:textId="28CE7D47" w:rsidR="0074243D" w:rsidRPr="0074243D" w:rsidRDefault="0074243D" w:rsidP="004713B4">
      <w:pPr>
        <w:bidi/>
        <w:spacing w:after="0" w:line="480" w:lineRule="auto"/>
        <w:jc w:val="lowKashida"/>
        <w:rPr>
          <w:rFonts w:ascii="SimplifiedArabic" w:cs="SimplifiedArabic"/>
          <w:b/>
          <w:bCs/>
          <w:color w:val="1F1F1F"/>
          <w:sz w:val="28"/>
          <w:szCs w:val="28"/>
          <w:rtl/>
        </w:rPr>
      </w:pPr>
      <w:r w:rsidRPr="0074243D">
        <w:rPr>
          <w:rFonts w:ascii="SimplifiedArabic" w:cs="SimplifiedArabic"/>
          <w:b/>
          <w:bCs/>
          <w:color w:val="1F1F1F"/>
          <w:sz w:val="28"/>
          <w:szCs w:val="28"/>
          <w:rtl/>
        </w:rPr>
        <w:t>أهمية القيادة التحويلية</w:t>
      </w:r>
      <w:r w:rsidRPr="0074243D">
        <w:rPr>
          <w:rFonts w:ascii="SimplifiedArabic" w:cs="SimplifiedArabic" w:hint="cs"/>
          <w:b/>
          <w:bCs/>
          <w:color w:val="1F1F1F"/>
          <w:sz w:val="28"/>
          <w:szCs w:val="28"/>
          <w:rtl/>
        </w:rPr>
        <w:t>:</w:t>
      </w:r>
    </w:p>
    <w:p w14:paraId="2DCB9EB2" w14:textId="7ED8CC09" w:rsidR="0074243D" w:rsidRPr="0074243D" w:rsidRDefault="0074243D"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74243D">
        <w:rPr>
          <w:rFonts w:ascii="SimplifiedArabic" w:cs="SimplifiedArabic"/>
          <w:color w:val="1F1F1F"/>
          <w:sz w:val="28"/>
          <w:szCs w:val="28"/>
          <w:rtl/>
        </w:rPr>
        <w:t>أصبحت القيادة التحويلية من أكثر الأنماط القيادية أهمية في الفكر الإداري المعاصر؛ لما لها من دور فاعل في بناء علاقات إيجابية بين القائد والعاملين، تقوم على التعاون والثقة وتحقيق الأهداف المشتركة، كما تسهم في إحداث التغيير التنظيمي وتعزيز الأداء المؤسسي. وتتمثل أهميتها فيما يأتي</w:t>
      </w:r>
      <w:r w:rsidRPr="0074243D">
        <w:rPr>
          <w:rFonts w:ascii="SimplifiedArabic" w:cs="SimplifiedArabic"/>
          <w:color w:val="1F1F1F"/>
          <w:sz w:val="28"/>
          <w:szCs w:val="28"/>
        </w:rPr>
        <w:t>:</w:t>
      </w:r>
    </w:p>
    <w:p w14:paraId="0104811E" w14:textId="77777777" w:rsidR="0074243D" w:rsidRPr="0074243D"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t>1</w:t>
      </w:r>
      <w:r w:rsidRPr="0074243D">
        <w:rPr>
          <w:rFonts w:ascii="SimplifiedArabic" w:cs="SimplifiedArabic"/>
          <w:color w:val="1F1F1F"/>
          <w:sz w:val="28"/>
          <w:szCs w:val="28"/>
        </w:rPr>
        <w:t xml:space="preserve">. </w:t>
      </w:r>
      <w:r w:rsidRPr="0074243D">
        <w:rPr>
          <w:rFonts w:ascii="SimplifiedArabic" w:cs="SimplifiedArabic"/>
          <w:color w:val="1F1F1F"/>
          <w:sz w:val="28"/>
          <w:szCs w:val="28"/>
          <w:rtl/>
        </w:rPr>
        <w:t>تفوق القيادة التحويلية على العديد من الأنماط القيادية التقليدية، لكونها تركز على إحداث التغيير والتطوير بدلاً من الاقتصار على تبادل المنافع بين القائد والعاملين</w:t>
      </w:r>
      <w:r w:rsidRPr="0074243D">
        <w:rPr>
          <w:rFonts w:ascii="SimplifiedArabic" w:cs="SimplifiedArabic"/>
          <w:color w:val="1F1F1F"/>
          <w:sz w:val="28"/>
          <w:szCs w:val="28"/>
        </w:rPr>
        <w:t>.</w:t>
      </w:r>
    </w:p>
    <w:p w14:paraId="5B72F438" w14:textId="77777777" w:rsidR="0074243D" w:rsidRPr="0074243D"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t>2</w:t>
      </w:r>
      <w:r w:rsidRPr="0074243D">
        <w:rPr>
          <w:rFonts w:ascii="SimplifiedArabic" w:cs="SimplifiedArabic"/>
          <w:color w:val="1F1F1F"/>
          <w:sz w:val="28"/>
          <w:szCs w:val="28"/>
        </w:rPr>
        <w:t xml:space="preserve">. </w:t>
      </w:r>
      <w:r w:rsidRPr="0074243D">
        <w:rPr>
          <w:rFonts w:ascii="SimplifiedArabic" w:cs="SimplifiedArabic"/>
          <w:color w:val="1F1F1F"/>
          <w:sz w:val="28"/>
          <w:szCs w:val="28"/>
          <w:rtl/>
        </w:rPr>
        <w:t>تسهم في ترسيخ ثقافة تنظيمية تشجع على احترام الأفكار الجديدة، ودعم الابتكار والإبداع، بما ينعكس إيجابًا على تطوير المنظمة ورفع الروح المعنوية للعاملين</w:t>
      </w:r>
      <w:r w:rsidRPr="0074243D">
        <w:rPr>
          <w:rFonts w:ascii="SimplifiedArabic" w:cs="SimplifiedArabic"/>
          <w:color w:val="1F1F1F"/>
          <w:sz w:val="28"/>
          <w:szCs w:val="28"/>
        </w:rPr>
        <w:t>.</w:t>
      </w:r>
    </w:p>
    <w:p w14:paraId="551510CA" w14:textId="44544C7A" w:rsidR="0074243D" w:rsidRPr="0074243D"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t>3</w:t>
      </w:r>
      <w:r w:rsidRPr="0074243D">
        <w:rPr>
          <w:rFonts w:ascii="SimplifiedArabic" w:cs="SimplifiedArabic"/>
          <w:color w:val="1F1F1F"/>
          <w:sz w:val="28"/>
          <w:szCs w:val="28"/>
        </w:rPr>
        <w:t xml:space="preserve">. </w:t>
      </w:r>
      <w:r w:rsidRPr="0074243D">
        <w:rPr>
          <w:rFonts w:ascii="SimplifiedArabic" w:cs="SimplifiedArabic"/>
          <w:color w:val="1F1F1F"/>
          <w:sz w:val="28"/>
          <w:szCs w:val="28"/>
          <w:rtl/>
        </w:rPr>
        <w:t>تعتمد على الحوافز المعنوية إلى جانب الحوافز المادية، مما يسهم في زيادة دافعية العاملين، وتعزيز شعورهم بقيمة العمل وأهميته</w:t>
      </w:r>
      <w:r w:rsidR="005C38C4">
        <w:rPr>
          <w:rFonts w:ascii="SimplifiedArabic" w:cs="SimplifiedArabic" w:hint="cs"/>
          <w:color w:val="1F1F1F"/>
          <w:sz w:val="28"/>
          <w:szCs w:val="28"/>
          <w:rtl/>
        </w:rPr>
        <w:t xml:space="preserve"> </w:t>
      </w:r>
      <w:r w:rsidR="005C38C4">
        <w:rPr>
          <w:rFonts w:ascii="SimplifiedArabic" w:cs="SimplifiedArabic" w:hint="cs"/>
          <w:color w:val="1F1F1F"/>
          <w:sz w:val="28"/>
          <w:szCs w:val="28"/>
          <w:rtl/>
          <w:lang w:bidi="ar-EG"/>
        </w:rPr>
        <w:t>(منصور، 2023).</w:t>
      </w:r>
    </w:p>
    <w:p w14:paraId="2C06601F" w14:textId="77777777" w:rsidR="0074243D" w:rsidRPr="0074243D"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lastRenderedPageBreak/>
        <w:t>4</w:t>
      </w:r>
      <w:r w:rsidRPr="0074243D">
        <w:rPr>
          <w:rFonts w:ascii="SimplifiedArabic" w:cs="SimplifiedArabic"/>
          <w:color w:val="1F1F1F"/>
          <w:sz w:val="28"/>
          <w:szCs w:val="28"/>
        </w:rPr>
        <w:t xml:space="preserve">. </w:t>
      </w:r>
      <w:r w:rsidRPr="0074243D">
        <w:rPr>
          <w:rFonts w:ascii="SimplifiedArabic" w:cs="SimplifiedArabic"/>
          <w:color w:val="1F1F1F"/>
          <w:sz w:val="28"/>
          <w:szCs w:val="28"/>
          <w:rtl/>
        </w:rPr>
        <w:t>تقوم على تفويض الصلاحيات وتمكين العاملين، وتنمية مهاراتهم، وتعزيز ثقتهم بأنفسهم، بما يساعد على تكوين فرق عمل قادرة على تحمل المسؤولية والعمل باستقلالية وكفاءة</w:t>
      </w:r>
      <w:r w:rsidRPr="0074243D">
        <w:rPr>
          <w:rFonts w:ascii="SimplifiedArabic" w:cs="SimplifiedArabic"/>
          <w:color w:val="1F1F1F"/>
          <w:sz w:val="28"/>
          <w:szCs w:val="28"/>
        </w:rPr>
        <w:t>.</w:t>
      </w:r>
    </w:p>
    <w:p w14:paraId="6B3367A3" w14:textId="77777777" w:rsidR="0074243D" w:rsidRPr="0074243D"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t>5</w:t>
      </w:r>
      <w:r w:rsidRPr="0074243D">
        <w:rPr>
          <w:rFonts w:ascii="SimplifiedArabic" w:cs="SimplifiedArabic"/>
          <w:color w:val="1F1F1F"/>
          <w:sz w:val="28"/>
          <w:szCs w:val="28"/>
        </w:rPr>
        <w:t xml:space="preserve">. </w:t>
      </w:r>
      <w:r w:rsidRPr="0074243D">
        <w:rPr>
          <w:rFonts w:ascii="SimplifiedArabic" w:cs="SimplifiedArabic"/>
          <w:color w:val="1F1F1F"/>
          <w:sz w:val="28"/>
          <w:szCs w:val="28"/>
          <w:rtl/>
        </w:rPr>
        <w:t>يمكن تنمية مهارات القيادة التحويلية وتطويرها من خلال التدريب المستمر، حيث تسهم البرامج التدريبية في تحسين قدرات القادة، وتنعكس آثارها إيجابًا على أداء العاملين، وزيادة التزامهم التنظيمي، ورفع مستوى فاعلية المديرين</w:t>
      </w:r>
      <w:r w:rsidRPr="0074243D">
        <w:rPr>
          <w:rFonts w:ascii="SimplifiedArabic" w:cs="SimplifiedArabic"/>
          <w:color w:val="1F1F1F"/>
          <w:sz w:val="28"/>
          <w:szCs w:val="28"/>
        </w:rPr>
        <w:t>.</w:t>
      </w:r>
    </w:p>
    <w:p w14:paraId="7C251FCE" w14:textId="77777777" w:rsidR="0074243D" w:rsidRPr="0074243D"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t>6</w:t>
      </w:r>
      <w:r w:rsidRPr="0074243D">
        <w:rPr>
          <w:rFonts w:ascii="SimplifiedArabic" w:cs="SimplifiedArabic"/>
          <w:color w:val="1F1F1F"/>
          <w:sz w:val="28"/>
          <w:szCs w:val="28"/>
        </w:rPr>
        <w:t xml:space="preserve">. </w:t>
      </w:r>
      <w:r w:rsidRPr="0074243D">
        <w:rPr>
          <w:rFonts w:ascii="SimplifiedArabic" w:cs="SimplifiedArabic"/>
          <w:color w:val="1F1F1F"/>
          <w:sz w:val="28"/>
          <w:szCs w:val="28"/>
          <w:rtl/>
        </w:rPr>
        <w:t>تؤكد القيادة التحويلية أهمية المسؤولية الأخلاقية، إذ تحفز العاملين على تغليب المصلحة العامة للمنظمة على المصالح الشخصية، مما يعزز روح التعاون والانتماء والعمل الجماعي داخل المنظمة</w:t>
      </w:r>
      <w:r w:rsidRPr="0074243D">
        <w:rPr>
          <w:rFonts w:ascii="SimplifiedArabic" w:cs="SimplifiedArabic"/>
          <w:color w:val="1F1F1F"/>
          <w:sz w:val="28"/>
          <w:szCs w:val="28"/>
        </w:rPr>
        <w:t>.</w:t>
      </w:r>
    </w:p>
    <w:p w14:paraId="31325D97" w14:textId="7B811685" w:rsidR="0074243D" w:rsidRPr="0015520E" w:rsidRDefault="0074243D" w:rsidP="004713B4">
      <w:pPr>
        <w:bidi/>
        <w:spacing w:after="0" w:line="480" w:lineRule="auto"/>
        <w:jc w:val="lowKashida"/>
        <w:rPr>
          <w:rFonts w:ascii="SimplifiedArabic" w:cs="SimplifiedArabic"/>
          <w:color w:val="1F1F1F"/>
          <w:sz w:val="28"/>
          <w:szCs w:val="28"/>
          <w:rtl/>
        </w:rPr>
      </w:pPr>
      <w:r w:rsidRPr="0074243D">
        <w:rPr>
          <w:rFonts w:ascii="SimplifiedArabic" w:cs="SimplifiedArabic"/>
          <w:color w:val="1F1F1F"/>
          <w:sz w:val="28"/>
          <w:szCs w:val="28"/>
          <w:rtl/>
        </w:rPr>
        <w:t>7. تمتاز القيادة التحويلية بمرونتها وإمكانية تطبيقها في مختلف أنواع المنظمات وعلى جميع المستويات الإدارية، سواء في المنظمات الناجحة التي تسعى إلى تعزيز تميزها، أو في المنظمات التي تحتاج إلى إحداث تغييرات جوهرية لتحقيق التطوير والتحسين</w:t>
      </w:r>
      <w:r w:rsidR="004C3CE6">
        <w:rPr>
          <w:rFonts w:ascii="SimplifiedArabic" w:cs="SimplifiedArabic" w:hint="cs"/>
          <w:color w:val="1F1F1F"/>
          <w:sz w:val="28"/>
          <w:szCs w:val="28"/>
          <w:rtl/>
        </w:rPr>
        <w:t xml:space="preserve"> </w:t>
      </w:r>
      <w:r w:rsidR="004C3CE6" w:rsidRPr="004C3CE6">
        <w:rPr>
          <w:rFonts w:ascii="SimplifiedArabic" w:cs="SimplifiedArabic"/>
          <w:color w:val="1F1F1F"/>
          <w:sz w:val="28"/>
          <w:szCs w:val="28"/>
          <w:rtl/>
        </w:rPr>
        <w:t>(البريكي ووبلعيد،2024، 4</w:t>
      </w:r>
      <w:r w:rsidR="004C3CE6">
        <w:rPr>
          <w:rFonts w:ascii="SimplifiedArabic" w:cs="SimplifiedArabic" w:hint="cs"/>
          <w:color w:val="1F1F1F"/>
          <w:sz w:val="28"/>
          <w:szCs w:val="28"/>
          <w:rtl/>
        </w:rPr>
        <w:t>8، 49).</w:t>
      </w:r>
    </w:p>
    <w:p w14:paraId="5E82B606" w14:textId="08F993EB" w:rsidR="00AC6AA4" w:rsidRPr="00AC6AA4" w:rsidRDefault="00AC6AA4" w:rsidP="004713B4">
      <w:pPr>
        <w:bidi/>
        <w:spacing w:after="0" w:line="480" w:lineRule="auto"/>
        <w:jc w:val="lowKashida"/>
        <w:rPr>
          <w:rFonts w:ascii="SimplifiedArabic" w:cs="SimplifiedArabic"/>
          <w:b/>
          <w:bCs/>
          <w:color w:val="1F1F1F"/>
          <w:sz w:val="28"/>
          <w:szCs w:val="28"/>
          <w:rtl/>
        </w:rPr>
      </w:pPr>
      <w:r w:rsidRPr="00AC6AA4">
        <w:rPr>
          <w:rFonts w:ascii="SimplifiedArabic" w:cs="SimplifiedArabic"/>
          <w:b/>
          <w:bCs/>
          <w:color w:val="1F1F1F"/>
          <w:sz w:val="28"/>
          <w:szCs w:val="28"/>
          <w:rtl/>
        </w:rPr>
        <w:t>مبادئ القيادة التحويلية</w:t>
      </w:r>
      <w:r w:rsidR="000B19F3">
        <w:rPr>
          <w:rFonts w:ascii="SimplifiedArabic" w:cs="SimplifiedArabic" w:hint="cs"/>
          <w:b/>
          <w:bCs/>
          <w:color w:val="1F1F1F"/>
          <w:sz w:val="28"/>
          <w:szCs w:val="28"/>
          <w:rtl/>
        </w:rPr>
        <w:t>:</w:t>
      </w:r>
    </w:p>
    <w:p w14:paraId="7CA46848" w14:textId="3E4DFF94" w:rsidR="00AC6AA4" w:rsidRPr="00AC6AA4" w:rsidRDefault="00AC6AA4"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AC6AA4">
        <w:rPr>
          <w:rFonts w:ascii="SimplifiedArabic" w:cs="SimplifiedArabic"/>
          <w:color w:val="1F1F1F"/>
          <w:sz w:val="28"/>
          <w:szCs w:val="28"/>
          <w:rtl/>
        </w:rPr>
        <w:t>تقوم القيادة التحويلية على مجموعة من المبادئ التي تسهم في تحقيق التطوير المستمر ورفع كفاءة الأداء المؤسسي، ومن أبرز هذه المبادئ ما يأتي</w:t>
      </w:r>
      <w:r w:rsidRPr="00AC6AA4">
        <w:rPr>
          <w:rFonts w:ascii="SimplifiedArabic" w:cs="SimplifiedArabic"/>
          <w:color w:val="1F1F1F"/>
          <w:sz w:val="28"/>
          <w:szCs w:val="28"/>
        </w:rPr>
        <w:t>:</w:t>
      </w:r>
    </w:p>
    <w:p w14:paraId="5DF36534" w14:textId="306D02F6"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t xml:space="preserve">النظر إلى المنظمة بوصفها منظومة </w:t>
      </w:r>
      <w:r w:rsidR="004C3CE6" w:rsidRPr="00AC6AA4">
        <w:rPr>
          <w:rFonts w:ascii="SimplifiedArabic" w:cs="SimplifiedArabic" w:hint="cs"/>
          <w:color w:val="1F1F1F"/>
          <w:sz w:val="28"/>
          <w:szCs w:val="28"/>
          <w:rtl/>
        </w:rPr>
        <w:t>متكاملة</w:t>
      </w:r>
      <w:r w:rsidR="004C3CE6" w:rsidRPr="00AC6AA4">
        <w:rPr>
          <w:rFonts w:ascii="SimplifiedArabic" w:cs="SimplifiedArabic"/>
          <w:color w:val="1F1F1F"/>
          <w:sz w:val="28"/>
          <w:szCs w:val="28"/>
        </w:rPr>
        <w:t>:</w:t>
      </w:r>
      <w:r w:rsidRPr="00AC6AA4">
        <w:rPr>
          <w:rFonts w:ascii="SimplifiedArabic" w:cs="SimplifiedArabic"/>
          <w:color w:val="1F1F1F"/>
          <w:sz w:val="28"/>
          <w:szCs w:val="28"/>
        </w:rPr>
        <w:t xml:space="preserve"> </w:t>
      </w:r>
      <w:r w:rsidRPr="00AC6AA4">
        <w:rPr>
          <w:rFonts w:ascii="SimplifiedArabic" w:cs="SimplifiedArabic"/>
          <w:color w:val="1F1F1F"/>
          <w:sz w:val="28"/>
          <w:szCs w:val="28"/>
          <w:rtl/>
        </w:rPr>
        <w:t>ينظر القائد التحويلي إلى المنظمة باعتبارها نظامًا متكاملاً يتكون من عناصر مترابطة ومتفاعلة، ويحرص على تحسين العمليات الإدارية من خلال تطوير نظم إدارية فعالة تسهم في رفع مستوى الأداء وتقليل الأخطاء والخسائر الناتجة عن عمليات التغيير</w:t>
      </w:r>
      <w:r w:rsidR="005C38C4">
        <w:rPr>
          <w:rFonts w:ascii="SimplifiedArabic" w:cs="SimplifiedArabic" w:hint="cs"/>
          <w:color w:val="1F1F1F"/>
          <w:sz w:val="28"/>
          <w:szCs w:val="28"/>
          <w:rtl/>
        </w:rPr>
        <w:t xml:space="preserve"> (</w:t>
      </w:r>
      <w:proofErr w:type="spellStart"/>
      <w:r w:rsidR="005C38C4" w:rsidRPr="005C38C4">
        <w:rPr>
          <w:rFonts w:ascii="SimplifiedArabic" w:cs="SimplifiedArabic"/>
          <w:color w:val="1F1F1F"/>
          <w:sz w:val="28"/>
          <w:szCs w:val="28"/>
          <w:rtl/>
        </w:rPr>
        <w:t>الغويري</w:t>
      </w:r>
      <w:proofErr w:type="spellEnd"/>
      <w:r w:rsidR="005C38C4">
        <w:rPr>
          <w:rFonts w:ascii="SimplifiedArabic" w:cs="SimplifiedArabic" w:hint="cs"/>
          <w:color w:val="1F1F1F"/>
          <w:sz w:val="28"/>
          <w:szCs w:val="28"/>
          <w:rtl/>
        </w:rPr>
        <w:t>، 2022).</w:t>
      </w:r>
    </w:p>
    <w:p w14:paraId="32322A7D" w14:textId="2623808C"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t xml:space="preserve">وضع استراتيجية واضحة للمنظمة وإيصالها </w:t>
      </w:r>
      <w:r w:rsidR="004C3CE6" w:rsidRPr="00AC6AA4">
        <w:rPr>
          <w:rFonts w:ascii="SimplifiedArabic" w:cs="SimplifiedArabic" w:hint="cs"/>
          <w:color w:val="1F1F1F"/>
          <w:sz w:val="28"/>
          <w:szCs w:val="28"/>
          <w:rtl/>
        </w:rPr>
        <w:t xml:space="preserve">للعاملين: </w:t>
      </w:r>
      <w:r w:rsidR="004C3CE6" w:rsidRPr="00AC6AA4">
        <w:rPr>
          <w:rFonts w:ascii="SimplifiedArabic" w:cs="SimplifiedArabic"/>
          <w:color w:val="1F1F1F"/>
          <w:sz w:val="28"/>
          <w:szCs w:val="28"/>
          <w:rtl/>
        </w:rPr>
        <w:t>يعمل</w:t>
      </w:r>
      <w:r w:rsidRPr="00AC6AA4">
        <w:rPr>
          <w:rFonts w:ascii="SimplifiedArabic" w:cs="SimplifiedArabic"/>
          <w:color w:val="1F1F1F"/>
          <w:sz w:val="28"/>
          <w:szCs w:val="28"/>
          <w:rtl/>
        </w:rPr>
        <w:t xml:space="preserve"> القائد التحويلي على صياغة رؤية ورسالة وأهداف استراتيجية واضحة، بالتعاون مع العاملين، مع تحديد القيم التنظيمية وآليات استثمار الموارد البشرية والمادية بأفضل صورة ممكنة، والحرص على إيصال هذه الاستراتيجية إلى جميع أفراد المنظمة لضمان فهمها وتطبيقها</w:t>
      </w:r>
      <w:r w:rsidR="001D7F8D">
        <w:rPr>
          <w:rFonts w:ascii="SimplifiedArabic" w:cs="SimplifiedArabic" w:hint="cs"/>
          <w:color w:val="1F1F1F"/>
          <w:sz w:val="28"/>
          <w:szCs w:val="28"/>
          <w:rtl/>
        </w:rPr>
        <w:t xml:space="preserve"> (</w:t>
      </w:r>
      <w:r w:rsidR="001D7F8D" w:rsidRPr="001D7F8D">
        <w:rPr>
          <w:rFonts w:ascii="SimplifiedArabic" w:cs="SimplifiedArabic"/>
          <w:color w:val="1F1F1F"/>
          <w:sz w:val="28"/>
          <w:szCs w:val="28"/>
          <w:rtl/>
        </w:rPr>
        <w:t>مهاجر</w:t>
      </w:r>
      <w:r w:rsidR="001D7F8D">
        <w:rPr>
          <w:rFonts w:ascii="SimplifiedArabic" w:cs="SimplifiedArabic" w:hint="cs"/>
          <w:color w:val="1F1F1F"/>
          <w:sz w:val="28"/>
          <w:szCs w:val="28"/>
          <w:rtl/>
        </w:rPr>
        <w:t>، 2025).</w:t>
      </w:r>
    </w:p>
    <w:p w14:paraId="4FDF5AF9" w14:textId="7DB3D53B"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lastRenderedPageBreak/>
        <w:t>بناء نظام إداري متطور</w:t>
      </w:r>
      <w:r w:rsidRPr="00AC6AA4">
        <w:rPr>
          <w:rFonts w:ascii="SimplifiedArabic" w:cs="SimplifiedArabic" w:hint="cs"/>
          <w:color w:val="1F1F1F"/>
          <w:sz w:val="28"/>
          <w:szCs w:val="28"/>
          <w:rtl/>
        </w:rPr>
        <w:t xml:space="preserve">: </w:t>
      </w:r>
      <w:r w:rsidRPr="00AC6AA4">
        <w:rPr>
          <w:rFonts w:ascii="SimplifiedArabic" w:cs="SimplifiedArabic"/>
          <w:color w:val="1F1F1F"/>
          <w:sz w:val="28"/>
          <w:szCs w:val="28"/>
          <w:rtl/>
        </w:rPr>
        <w:t>يسعى القائد التحويلي إلى إنشاء نظام إداري يتناسب مع طبيعة المنظمة وأهدافها، مع تطوير الأساليب الإدارية وتحديثها باستمرار، والتخلي عن الممارسات التقليدية التي لم تعد تتوافق مع متطلبات البيئة التنظيمية الحديثة</w:t>
      </w:r>
      <w:r w:rsidR="005C38C4">
        <w:rPr>
          <w:rFonts w:ascii="SimplifiedArabic" w:cs="SimplifiedArabic" w:hint="cs"/>
          <w:color w:val="1F1F1F"/>
          <w:sz w:val="28"/>
          <w:szCs w:val="28"/>
          <w:rtl/>
        </w:rPr>
        <w:t xml:space="preserve"> </w:t>
      </w:r>
      <w:r w:rsidR="005C38C4">
        <w:rPr>
          <w:rFonts w:ascii="SimplifiedArabic" w:cs="SimplifiedArabic" w:hint="cs"/>
          <w:color w:val="1F1F1F"/>
          <w:sz w:val="28"/>
          <w:szCs w:val="28"/>
          <w:rtl/>
          <w:lang w:bidi="ar-EG"/>
        </w:rPr>
        <w:t>(منصور، 2023).</w:t>
      </w:r>
    </w:p>
    <w:p w14:paraId="3C3D9BCF" w14:textId="63071B0A"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t>تنمية العاملين وتدريبهم</w:t>
      </w:r>
      <w:r w:rsidRPr="00AC6AA4">
        <w:rPr>
          <w:rFonts w:ascii="SimplifiedArabic" w:cs="SimplifiedArabic" w:hint="cs"/>
          <w:color w:val="1F1F1F"/>
          <w:sz w:val="28"/>
          <w:szCs w:val="28"/>
          <w:rtl/>
        </w:rPr>
        <w:t xml:space="preserve">: </w:t>
      </w:r>
      <w:r w:rsidRPr="00AC6AA4">
        <w:rPr>
          <w:rFonts w:ascii="SimplifiedArabic" w:cs="SimplifiedArabic"/>
          <w:color w:val="1F1F1F"/>
          <w:sz w:val="28"/>
          <w:szCs w:val="28"/>
          <w:rtl/>
        </w:rPr>
        <w:t>يولي القائد التحويلي اهتمامًا كبيرًا بتنمية الموارد البشرية من خلال إعداد برامج تدريبية تستهدف جميع العاملين والإداريين، بهدف تطوير معارفهم ومهاراتهم، وتمكينهم من الإسهام بفاعلية في تحسين الأداء المؤسسي</w:t>
      </w:r>
      <w:r w:rsidR="005C38C4">
        <w:rPr>
          <w:rFonts w:ascii="SimplifiedArabic" w:cs="SimplifiedArabic" w:hint="cs"/>
          <w:color w:val="1F1F1F"/>
          <w:sz w:val="28"/>
          <w:szCs w:val="28"/>
          <w:rtl/>
        </w:rPr>
        <w:t xml:space="preserve"> (</w:t>
      </w:r>
      <w:proofErr w:type="spellStart"/>
      <w:r w:rsidR="005C38C4" w:rsidRPr="005C38C4">
        <w:rPr>
          <w:rFonts w:ascii="SimplifiedArabic" w:cs="SimplifiedArabic"/>
          <w:color w:val="1F1F1F"/>
          <w:sz w:val="28"/>
          <w:szCs w:val="28"/>
          <w:rtl/>
        </w:rPr>
        <w:t>الغويري</w:t>
      </w:r>
      <w:proofErr w:type="spellEnd"/>
      <w:r w:rsidR="005C38C4">
        <w:rPr>
          <w:rFonts w:ascii="SimplifiedArabic" w:cs="SimplifiedArabic" w:hint="cs"/>
          <w:color w:val="1F1F1F"/>
          <w:sz w:val="28"/>
          <w:szCs w:val="28"/>
          <w:rtl/>
        </w:rPr>
        <w:t>، 2022).</w:t>
      </w:r>
    </w:p>
    <w:p w14:paraId="7BAC87ED" w14:textId="456A936E"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t>تمكين الأفراد وفرق العمل</w:t>
      </w:r>
      <w:r w:rsidRPr="00AC6AA4">
        <w:rPr>
          <w:rFonts w:ascii="SimplifiedArabic" w:cs="SimplifiedArabic" w:hint="cs"/>
          <w:color w:val="1F1F1F"/>
          <w:sz w:val="28"/>
          <w:szCs w:val="28"/>
          <w:rtl/>
        </w:rPr>
        <w:t xml:space="preserve">: </w:t>
      </w:r>
      <w:r w:rsidRPr="00AC6AA4">
        <w:rPr>
          <w:rFonts w:ascii="SimplifiedArabic" w:cs="SimplifiedArabic"/>
          <w:color w:val="1F1F1F"/>
          <w:sz w:val="28"/>
          <w:szCs w:val="28"/>
          <w:rtl/>
        </w:rPr>
        <w:t>يمنح القائد التحويلي العاملين قدرًا مناسبًا من الصلاحيات والاستقلالية لاتخاذ القرارات واختيار الأساليب الملائمة لتطوير العمل، سواء على المستوى الفردي أو الجماعي، بما يعزز روح المبادرة والمسؤولية</w:t>
      </w:r>
      <w:r w:rsidR="00406FC5">
        <w:rPr>
          <w:rFonts w:ascii="SimplifiedArabic" w:cs="SimplifiedArabic" w:hint="cs"/>
          <w:color w:val="1F1F1F"/>
          <w:sz w:val="28"/>
          <w:szCs w:val="28"/>
          <w:rtl/>
        </w:rPr>
        <w:t xml:space="preserve"> (</w:t>
      </w:r>
      <w:r w:rsidR="00406FC5" w:rsidRPr="001D7F8D">
        <w:rPr>
          <w:rFonts w:ascii="SimplifiedArabic" w:cs="SimplifiedArabic"/>
          <w:color w:val="1F1F1F"/>
          <w:sz w:val="28"/>
          <w:szCs w:val="28"/>
          <w:rtl/>
        </w:rPr>
        <w:t>مهاجر</w:t>
      </w:r>
      <w:r w:rsidR="00406FC5">
        <w:rPr>
          <w:rFonts w:ascii="SimplifiedArabic" w:cs="SimplifiedArabic" w:hint="cs"/>
          <w:color w:val="1F1F1F"/>
          <w:sz w:val="28"/>
          <w:szCs w:val="28"/>
          <w:rtl/>
        </w:rPr>
        <w:t>، 2025).</w:t>
      </w:r>
    </w:p>
    <w:p w14:paraId="3A22EC2A" w14:textId="2381D3B0"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t>التقويم المستمر للعمليات الإدارية</w:t>
      </w:r>
      <w:r w:rsidRPr="00AC6AA4">
        <w:rPr>
          <w:rFonts w:ascii="SimplifiedArabic" w:cs="SimplifiedArabic" w:hint="cs"/>
          <w:color w:val="1F1F1F"/>
          <w:sz w:val="28"/>
          <w:szCs w:val="28"/>
          <w:rtl/>
        </w:rPr>
        <w:t xml:space="preserve">: </w:t>
      </w:r>
      <w:r w:rsidRPr="00AC6AA4">
        <w:rPr>
          <w:rFonts w:ascii="SimplifiedArabic" w:cs="SimplifiedArabic"/>
          <w:color w:val="1F1F1F"/>
          <w:sz w:val="28"/>
          <w:szCs w:val="28"/>
          <w:rtl/>
        </w:rPr>
        <w:t>يحرص القائد التحويلي على تقييم جميع مراحل العملية الإدارية، بدءًا من المدخلات والأنشطة وصولًا إلى النتائج، مع متابعة مؤشرات الأداء والجودة، وجمع البيانات اللازمة لاتخاذ القرارات المناسبة وتحقيق التحسين المستمر</w:t>
      </w:r>
      <w:r w:rsidR="005C38C4">
        <w:rPr>
          <w:rFonts w:ascii="SimplifiedArabic" w:cs="SimplifiedArabic" w:hint="cs"/>
          <w:color w:val="1F1F1F"/>
          <w:sz w:val="28"/>
          <w:szCs w:val="28"/>
          <w:rtl/>
        </w:rPr>
        <w:t xml:space="preserve"> </w:t>
      </w:r>
      <w:r w:rsidR="005C38C4">
        <w:rPr>
          <w:rFonts w:ascii="SimplifiedArabic" w:cs="SimplifiedArabic" w:hint="cs"/>
          <w:color w:val="1F1F1F"/>
          <w:sz w:val="28"/>
          <w:szCs w:val="28"/>
          <w:rtl/>
          <w:lang w:bidi="ar-EG"/>
        </w:rPr>
        <w:t>(منصور، 2023).</w:t>
      </w:r>
    </w:p>
    <w:p w14:paraId="2B0C204F" w14:textId="5F5522F8" w:rsidR="00AC6AA4" w:rsidRPr="00AC6AA4" w:rsidRDefault="00AC6AA4" w:rsidP="004713B4">
      <w:pPr>
        <w:pStyle w:val="ListParagraph"/>
        <w:numPr>
          <w:ilvl w:val="0"/>
          <w:numId w:val="2"/>
        </w:numPr>
        <w:bidi/>
        <w:spacing w:after="0" w:line="480" w:lineRule="auto"/>
        <w:jc w:val="lowKashida"/>
        <w:rPr>
          <w:rFonts w:ascii="SimplifiedArabic" w:cs="SimplifiedArabic"/>
          <w:color w:val="1F1F1F"/>
          <w:sz w:val="28"/>
          <w:szCs w:val="28"/>
          <w:rtl/>
        </w:rPr>
      </w:pPr>
      <w:r w:rsidRPr="00AC6AA4">
        <w:rPr>
          <w:rFonts w:ascii="SimplifiedArabic" w:cs="SimplifiedArabic"/>
          <w:color w:val="1F1F1F"/>
          <w:sz w:val="28"/>
          <w:szCs w:val="28"/>
          <w:rtl/>
        </w:rPr>
        <w:t>التقدير والمكافأة على التحسين المستمر</w:t>
      </w:r>
      <w:r w:rsidRPr="00AC6AA4">
        <w:rPr>
          <w:rFonts w:ascii="SimplifiedArabic" w:cs="SimplifiedArabic" w:hint="cs"/>
          <w:color w:val="1F1F1F"/>
          <w:sz w:val="28"/>
          <w:szCs w:val="28"/>
          <w:rtl/>
        </w:rPr>
        <w:t xml:space="preserve">: </w:t>
      </w:r>
      <w:r w:rsidRPr="00AC6AA4">
        <w:rPr>
          <w:rFonts w:ascii="SimplifiedArabic" w:cs="SimplifiedArabic"/>
          <w:color w:val="1F1F1F"/>
          <w:sz w:val="28"/>
          <w:szCs w:val="28"/>
          <w:rtl/>
        </w:rPr>
        <w:t>يعتمد القائد التحويلي نظامًا عادلًا لتقدير جهود العاملين ومكافأتهم، بما يشجعهم على مواصلة التطوير والإبداع، ويعزز لديهم الشعور بالانتماء والمسؤولية تجاه المنظمة</w:t>
      </w:r>
      <w:r w:rsidR="000F5229">
        <w:rPr>
          <w:rFonts w:ascii="SimplifiedArabic" w:cs="SimplifiedArabic" w:hint="cs"/>
          <w:color w:val="1F1F1F"/>
          <w:sz w:val="28"/>
          <w:szCs w:val="28"/>
          <w:rtl/>
        </w:rPr>
        <w:t xml:space="preserve"> (</w:t>
      </w:r>
      <w:r w:rsidR="000F5229" w:rsidRPr="001D7F8D">
        <w:rPr>
          <w:rFonts w:ascii="SimplifiedArabic" w:cs="SimplifiedArabic"/>
          <w:color w:val="1F1F1F"/>
          <w:sz w:val="28"/>
          <w:szCs w:val="28"/>
          <w:rtl/>
        </w:rPr>
        <w:t>مهاجر</w:t>
      </w:r>
      <w:r w:rsidR="000F5229">
        <w:rPr>
          <w:rFonts w:ascii="SimplifiedArabic" w:cs="SimplifiedArabic" w:hint="cs"/>
          <w:color w:val="1F1F1F"/>
          <w:sz w:val="28"/>
          <w:szCs w:val="28"/>
          <w:rtl/>
        </w:rPr>
        <w:t>، 2025).</w:t>
      </w:r>
    </w:p>
    <w:p w14:paraId="18AC39F3" w14:textId="2E2FEE96" w:rsidR="00BF4770" w:rsidRDefault="00AC6AA4" w:rsidP="004713B4">
      <w:pPr>
        <w:pStyle w:val="ListParagraph"/>
        <w:numPr>
          <w:ilvl w:val="0"/>
          <w:numId w:val="2"/>
        </w:numPr>
        <w:bidi/>
        <w:spacing w:after="0" w:line="480" w:lineRule="auto"/>
        <w:jc w:val="lowKashida"/>
        <w:rPr>
          <w:rFonts w:ascii="SimplifiedArabic" w:cs="SimplifiedArabic"/>
          <w:color w:val="1F1F1F"/>
          <w:sz w:val="28"/>
          <w:szCs w:val="28"/>
        </w:rPr>
      </w:pPr>
      <w:r w:rsidRPr="00AC6AA4">
        <w:rPr>
          <w:rFonts w:ascii="SimplifiedArabic" w:cs="SimplifiedArabic"/>
          <w:color w:val="1F1F1F"/>
          <w:sz w:val="28"/>
          <w:szCs w:val="28"/>
          <w:rtl/>
        </w:rPr>
        <w:t>ترسيخ ثقافة التغيير المستمر</w:t>
      </w:r>
      <w:r w:rsidRPr="00AC6AA4">
        <w:rPr>
          <w:rFonts w:ascii="SimplifiedArabic" w:cs="SimplifiedArabic" w:hint="cs"/>
          <w:color w:val="1F1F1F"/>
          <w:sz w:val="28"/>
          <w:szCs w:val="28"/>
          <w:rtl/>
        </w:rPr>
        <w:t xml:space="preserve">: </w:t>
      </w:r>
      <w:r w:rsidRPr="00AC6AA4">
        <w:rPr>
          <w:rFonts w:ascii="SimplifiedArabic" w:cs="SimplifiedArabic"/>
          <w:color w:val="1F1F1F"/>
          <w:sz w:val="28"/>
          <w:szCs w:val="28"/>
          <w:rtl/>
        </w:rPr>
        <w:t>يؤمن القائد التحويلي بأن التطوير عملية مستمرة لا تتوقف، ولذلك يعمل على نشر ثقافة التغيير الإيجابي بين العاملين، وتشجيعهم على تطوير قدراتهم وتحسين أساليب العمل باستمرار، بما يضمن استدامة التميز والارتقاء بالأداء المؤسسي</w:t>
      </w:r>
      <w:r w:rsidR="005C38C4">
        <w:rPr>
          <w:rFonts w:ascii="SimplifiedArabic" w:cs="SimplifiedArabic" w:hint="cs"/>
          <w:color w:val="1F1F1F"/>
          <w:sz w:val="28"/>
          <w:szCs w:val="28"/>
          <w:rtl/>
        </w:rPr>
        <w:t xml:space="preserve"> (</w:t>
      </w:r>
      <w:proofErr w:type="spellStart"/>
      <w:r w:rsidR="005C38C4" w:rsidRPr="005C38C4">
        <w:rPr>
          <w:rFonts w:ascii="SimplifiedArabic" w:cs="SimplifiedArabic"/>
          <w:color w:val="1F1F1F"/>
          <w:sz w:val="28"/>
          <w:szCs w:val="28"/>
          <w:rtl/>
        </w:rPr>
        <w:t>الغويري</w:t>
      </w:r>
      <w:proofErr w:type="spellEnd"/>
      <w:r w:rsidR="005C38C4">
        <w:rPr>
          <w:rFonts w:ascii="SimplifiedArabic" w:cs="SimplifiedArabic" w:hint="cs"/>
          <w:color w:val="1F1F1F"/>
          <w:sz w:val="28"/>
          <w:szCs w:val="28"/>
          <w:rtl/>
        </w:rPr>
        <w:t>، 2022).</w:t>
      </w:r>
    </w:p>
    <w:p w14:paraId="08072459" w14:textId="4AD92F54" w:rsidR="000B19F3" w:rsidRPr="000B19F3" w:rsidRDefault="000B19F3" w:rsidP="004713B4">
      <w:pPr>
        <w:bidi/>
        <w:spacing w:after="0" w:line="480" w:lineRule="auto"/>
        <w:jc w:val="lowKashida"/>
        <w:rPr>
          <w:rFonts w:ascii="SimplifiedArabic" w:cs="SimplifiedArabic"/>
          <w:b/>
          <w:bCs/>
          <w:color w:val="1F1F1F"/>
          <w:sz w:val="28"/>
          <w:szCs w:val="28"/>
          <w:rtl/>
        </w:rPr>
      </w:pPr>
      <w:r w:rsidRPr="000B19F3">
        <w:rPr>
          <w:rFonts w:ascii="SimplifiedArabic" w:cs="SimplifiedArabic"/>
          <w:b/>
          <w:bCs/>
          <w:color w:val="1F1F1F"/>
          <w:sz w:val="28"/>
          <w:szCs w:val="28"/>
          <w:rtl/>
        </w:rPr>
        <w:t>أبعاد القيادة التحويلية</w:t>
      </w:r>
      <w:r w:rsidRPr="000B19F3">
        <w:rPr>
          <w:rFonts w:ascii="SimplifiedArabic" w:cs="SimplifiedArabic" w:hint="cs"/>
          <w:b/>
          <w:bCs/>
          <w:color w:val="1F1F1F"/>
          <w:sz w:val="28"/>
          <w:szCs w:val="28"/>
          <w:rtl/>
        </w:rPr>
        <w:t>:</w:t>
      </w:r>
    </w:p>
    <w:p w14:paraId="3E1297CC" w14:textId="528E2130" w:rsidR="000B19F3" w:rsidRPr="000B19F3" w:rsidRDefault="000B19F3" w:rsidP="004713B4">
      <w:pPr>
        <w:bidi/>
        <w:spacing w:after="0" w:line="480" w:lineRule="auto"/>
        <w:jc w:val="lowKashida"/>
        <w:rPr>
          <w:rFonts w:ascii="SimplifiedArabic" w:cs="SimplifiedArabic"/>
          <w:color w:val="1F1F1F"/>
          <w:sz w:val="28"/>
          <w:szCs w:val="28"/>
          <w:rtl/>
        </w:rPr>
      </w:pPr>
      <w:r w:rsidRPr="000B19F3">
        <w:rPr>
          <w:rFonts w:ascii="SimplifiedArabic" w:cs="SimplifiedArabic"/>
          <w:b/>
          <w:bCs/>
          <w:color w:val="1F1F1F"/>
          <w:sz w:val="28"/>
          <w:szCs w:val="28"/>
          <w:rtl/>
        </w:rPr>
        <w:t>التأثير المثالي</w:t>
      </w:r>
      <w:r w:rsidRPr="000B19F3">
        <w:rPr>
          <w:rFonts w:ascii="SimplifiedArabic" w:cs="SimplifiedArabic"/>
          <w:b/>
          <w:bCs/>
          <w:color w:val="1F1F1F"/>
          <w:sz w:val="28"/>
          <w:szCs w:val="28"/>
        </w:rPr>
        <w:t xml:space="preserve"> (Idealized Influence)</w:t>
      </w:r>
      <w:r>
        <w:rPr>
          <w:rFonts w:ascii="SimplifiedArabic" w:cs="SimplifiedArabic" w:hint="cs"/>
          <w:b/>
          <w:bCs/>
          <w:color w:val="1F1F1F"/>
          <w:sz w:val="28"/>
          <w:szCs w:val="28"/>
          <w:rtl/>
        </w:rPr>
        <w:t xml:space="preserve">: </w:t>
      </w:r>
      <w:r w:rsidRPr="000B19F3">
        <w:rPr>
          <w:rFonts w:ascii="SimplifiedArabic" w:cs="SimplifiedArabic"/>
          <w:color w:val="1F1F1F"/>
          <w:sz w:val="28"/>
          <w:szCs w:val="28"/>
          <w:rtl/>
        </w:rPr>
        <w:t xml:space="preserve">يُشير التأثير المثالي إلى قدرة القائد على أن يكون نموذجاً يُحتذى به من خلال سلوكه الأخلاقي الرفيع وقيمه الراسخة ونزاهته الشخصية، مما يكسبه ثقة </w:t>
      </w:r>
      <w:r w:rsidRPr="000B19F3">
        <w:rPr>
          <w:rFonts w:ascii="SimplifiedArabic" w:cs="SimplifiedArabic"/>
          <w:color w:val="1F1F1F"/>
          <w:sz w:val="28"/>
          <w:szCs w:val="28"/>
          <w:rtl/>
        </w:rPr>
        <w:lastRenderedPageBreak/>
        <w:t>العاملين واحترامهم وإعجابهم ويجعلهم يتماهون معه ويسعون لمحاكاة سلوكياته. ويتجاوز هذا البُعد مفهوم الكاريزما الشخصية ليشمل التزام القائد بالمبادئ والمعايير الأخلاقية العالية وتقديم مصلحة المنظمة والعاملين على مصلحته الذاتية، وإظهار الثقة والعزيمة والإصرار في مواجهة التحديات، مما يبعث في نفوس العاملين الشعور بالفخر والانتماء ويُعزز رغبتهم في بذل أقصى جهد ممكن (المطيري وبني حمدان، 2019). وقد أثبتت دراسة</w:t>
      </w:r>
      <w:r w:rsidRPr="000B19F3">
        <w:rPr>
          <w:rFonts w:ascii="SimplifiedArabic" w:cs="SimplifiedArabic"/>
          <w:color w:val="1F1F1F"/>
          <w:sz w:val="28"/>
          <w:szCs w:val="28"/>
        </w:rPr>
        <w:t xml:space="preserve"> Teoh et al. (2022) </w:t>
      </w:r>
      <w:r w:rsidRPr="000B19F3">
        <w:rPr>
          <w:rFonts w:ascii="SimplifiedArabic" w:cs="SimplifiedArabic"/>
          <w:color w:val="1F1F1F"/>
          <w:sz w:val="28"/>
          <w:szCs w:val="28"/>
          <w:rtl/>
        </w:rPr>
        <w:t>أن التأثير المثالي هو الأقوى تأثيراً بين أبعاد القيادة التحويلية في تحسين أداء الموظفين في صناعة الضيافة بماليزيا</w:t>
      </w:r>
      <w:r w:rsidRPr="000B19F3">
        <w:rPr>
          <w:rFonts w:ascii="SimplifiedArabic" w:cs="SimplifiedArabic"/>
          <w:color w:val="1F1F1F"/>
          <w:sz w:val="28"/>
          <w:szCs w:val="28"/>
        </w:rPr>
        <w:t>.</w:t>
      </w:r>
    </w:p>
    <w:p w14:paraId="0A209323" w14:textId="4A1BAE44" w:rsidR="000B19F3" w:rsidRPr="000B19F3" w:rsidRDefault="000B19F3" w:rsidP="004713B4">
      <w:pPr>
        <w:bidi/>
        <w:spacing w:after="0" w:line="480" w:lineRule="auto"/>
        <w:jc w:val="lowKashida"/>
        <w:rPr>
          <w:rFonts w:ascii="SimplifiedArabic" w:cs="SimplifiedArabic"/>
          <w:color w:val="1F1F1F"/>
          <w:sz w:val="28"/>
          <w:szCs w:val="28"/>
          <w:rtl/>
        </w:rPr>
      </w:pPr>
      <w:r w:rsidRPr="000B19F3">
        <w:rPr>
          <w:rFonts w:ascii="SimplifiedArabic" w:cs="SimplifiedArabic"/>
          <w:b/>
          <w:bCs/>
          <w:color w:val="1F1F1F"/>
          <w:sz w:val="28"/>
          <w:szCs w:val="28"/>
          <w:rtl/>
        </w:rPr>
        <w:t xml:space="preserve">التحفيز </w:t>
      </w:r>
      <w:proofErr w:type="spellStart"/>
      <w:r w:rsidRPr="000B19F3">
        <w:rPr>
          <w:rFonts w:ascii="SimplifiedArabic" w:cs="SimplifiedArabic"/>
          <w:b/>
          <w:bCs/>
          <w:color w:val="1F1F1F"/>
          <w:sz w:val="28"/>
          <w:szCs w:val="28"/>
          <w:rtl/>
        </w:rPr>
        <w:t>الإلهامي</w:t>
      </w:r>
      <w:proofErr w:type="spellEnd"/>
      <w:r w:rsidRPr="000B19F3">
        <w:rPr>
          <w:rFonts w:ascii="SimplifiedArabic" w:cs="SimplifiedArabic"/>
          <w:b/>
          <w:bCs/>
          <w:color w:val="1F1F1F"/>
          <w:sz w:val="28"/>
          <w:szCs w:val="28"/>
        </w:rPr>
        <w:t xml:space="preserve"> (Inspirational Motivation)</w:t>
      </w:r>
      <w:r>
        <w:rPr>
          <w:rFonts w:ascii="SimplifiedArabic" w:cs="SimplifiedArabic" w:hint="cs"/>
          <w:b/>
          <w:bCs/>
          <w:color w:val="1F1F1F"/>
          <w:sz w:val="28"/>
          <w:szCs w:val="28"/>
          <w:rtl/>
        </w:rPr>
        <w:t xml:space="preserve">: </w:t>
      </w:r>
      <w:r w:rsidRPr="000B19F3">
        <w:rPr>
          <w:rFonts w:ascii="SimplifiedArabic" w:cs="SimplifiedArabic"/>
          <w:color w:val="1F1F1F"/>
          <w:sz w:val="28"/>
          <w:szCs w:val="28"/>
          <w:rtl/>
        </w:rPr>
        <w:t xml:space="preserve">يُعبّر التحفيز </w:t>
      </w:r>
      <w:proofErr w:type="spellStart"/>
      <w:r w:rsidRPr="000B19F3">
        <w:rPr>
          <w:rFonts w:ascii="SimplifiedArabic" w:cs="SimplifiedArabic"/>
          <w:color w:val="1F1F1F"/>
          <w:sz w:val="28"/>
          <w:szCs w:val="28"/>
          <w:rtl/>
        </w:rPr>
        <w:t>الإلهامي</w:t>
      </w:r>
      <w:proofErr w:type="spellEnd"/>
      <w:r w:rsidRPr="000B19F3">
        <w:rPr>
          <w:rFonts w:ascii="SimplifiedArabic" w:cs="SimplifiedArabic"/>
          <w:color w:val="1F1F1F"/>
          <w:sz w:val="28"/>
          <w:szCs w:val="28"/>
          <w:rtl/>
        </w:rPr>
        <w:t xml:space="preserve"> عن قدرة القائد على صياغة رؤية مستقبلية واضحة وجذابة وإيصالها للعاملين بأسلوب مُلهم يبعث فيهم روح التفاؤل والحماس والأمل، ويُشعرهم بأهمية العمل الذي يؤدونه ومعناه العميق في تحقيق أهداف أسمى. ويتضمن هذا البُعد وضع معايير أداء طموحة وتوقعات عالية تتحدى قدرات العاملين وتستثير دوافعهم نحو التميز، مع التعبير عن الثقة في قدرتهم على تحقيق هذه التوقعات وتجاوزها. والقائد المُلهم يستخدم الرموز والمعاني والقصص المؤثرة لتوحيد الجهود وتوجيه الطاقات نحو تحقيق الأهداف المشتركة (العباب، 2024). وقد أكدت دراسة </w:t>
      </w:r>
      <w:proofErr w:type="spellStart"/>
      <w:r w:rsidRPr="000B19F3">
        <w:rPr>
          <w:rFonts w:ascii="SimplifiedArabic" w:cs="SimplifiedArabic"/>
          <w:color w:val="1F1F1F"/>
          <w:sz w:val="28"/>
          <w:szCs w:val="28"/>
          <w:rtl/>
        </w:rPr>
        <w:t>الغويري</w:t>
      </w:r>
      <w:proofErr w:type="spellEnd"/>
      <w:r w:rsidRPr="000B19F3">
        <w:rPr>
          <w:rFonts w:ascii="SimplifiedArabic" w:cs="SimplifiedArabic"/>
          <w:color w:val="1F1F1F"/>
          <w:sz w:val="28"/>
          <w:szCs w:val="28"/>
          <w:rtl/>
        </w:rPr>
        <w:t xml:space="preserve"> (2022) أن الدافعية </w:t>
      </w:r>
      <w:proofErr w:type="spellStart"/>
      <w:r w:rsidRPr="000B19F3">
        <w:rPr>
          <w:rFonts w:ascii="SimplifiedArabic" w:cs="SimplifiedArabic"/>
          <w:color w:val="1F1F1F"/>
          <w:sz w:val="28"/>
          <w:szCs w:val="28"/>
          <w:rtl/>
        </w:rPr>
        <w:t>الإلهامية</w:t>
      </w:r>
      <w:proofErr w:type="spellEnd"/>
      <w:r w:rsidRPr="000B19F3">
        <w:rPr>
          <w:rFonts w:ascii="SimplifiedArabic" w:cs="SimplifiedArabic"/>
          <w:color w:val="1F1F1F"/>
          <w:sz w:val="28"/>
          <w:szCs w:val="28"/>
          <w:rtl/>
        </w:rPr>
        <w:t xml:space="preserve"> لها أثر بالغ في تحسين أداء الموظفين</w:t>
      </w:r>
      <w:r w:rsidRPr="000B19F3">
        <w:rPr>
          <w:rFonts w:ascii="SimplifiedArabic" w:cs="SimplifiedArabic"/>
          <w:color w:val="1F1F1F"/>
          <w:sz w:val="28"/>
          <w:szCs w:val="28"/>
        </w:rPr>
        <w:t>.</w:t>
      </w:r>
    </w:p>
    <w:p w14:paraId="456937F3" w14:textId="5096879B" w:rsidR="000B19F3" w:rsidRPr="000B19F3" w:rsidRDefault="000B19F3" w:rsidP="004713B4">
      <w:pPr>
        <w:bidi/>
        <w:spacing w:after="0" w:line="480" w:lineRule="auto"/>
        <w:jc w:val="lowKashida"/>
        <w:rPr>
          <w:rFonts w:ascii="SimplifiedArabic" w:cs="SimplifiedArabic"/>
          <w:color w:val="1F1F1F"/>
          <w:sz w:val="28"/>
          <w:szCs w:val="28"/>
          <w:rtl/>
        </w:rPr>
      </w:pPr>
      <w:r w:rsidRPr="000B19F3">
        <w:rPr>
          <w:rFonts w:ascii="SimplifiedArabic" w:cs="SimplifiedArabic"/>
          <w:b/>
          <w:bCs/>
          <w:color w:val="1F1F1F"/>
          <w:sz w:val="28"/>
          <w:szCs w:val="28"/>
          <w:rtl/>
        </w:rPr>
        <w:t>الاستثارة الفكرية</w:t>
      </w:r>
      <w:r w:rsidRPr="000B19F3">
        <w:rPr>
          <w:rFonts w:ascii="SimplifiedArabic" w:cs="SimplifiedArabic"/>
          <w:b/>
          <w:bCs/>
          <w:color w:val="1F1F1F"/>
          <w:sz w:val="28"/>
          <w:szCs w:val="28"/>
        </w:rPr>
        <w:t xml:space="preserve"> (Intellectual Stimulation)</w:t>
      </w:r>
      <w:r>
        <w:rPr>
          <w:rFonts w:ascii="SimplifiedArabic" w:cs="SimplifiedArabic" w:hint="cs"/>
          <w:b/>
          <w:bCs/>
          <w:color w:val="1F1F1F"/>
          <w:sz w:val="28"/>
          <w:szCs w:val="28"/>
          <w:rtl/>
        </w:rPr>
        <w:t xml:space="preserve">: </w:t>
      </w:r>
      <w:r w:rsidRPr="000B19F3">
        <w:rPr>
          <w:rFonts w:ascii="SimplifiedArabic" w:cs="SimplifiedArabic"/>
          <w:color w:val="1F1F1F"/>
          <w:sz w:val="28"/>
          <w:szCs w:val="28"/>
          <w:rtl/>
        </w:rPr>
        <w:t>تُشير الاستثارة الفكرية إلى سعي القائد الدؤوب لتحفيز العاملين على التفكير الإبداعي والابتكاري وتشجيعهم على مراجعة افتراضاتهم ومعتقداتهم الراسخة وإعادة النظر في الأساليب والممارسات المعتادة في حل المشكلات وتنفيذ المهام. ويعمل القائد في إطار هذا البُعد على خلق بيئة تنظيمية آمنة تُشجّع على التجريب والتعلم من الأخطاء وطرح الأفكار الجديدة دون خوف من النقد أو العقاب، ويدعو العاملين إلى النظر للمشكلات من زوايا مختلفة وغير مألوفة واقتراح حلول مبتكرة تتجاوز الحلول النمطية التقليدية (مرتجي وبني حمدان، 2019). وقد أوضحت دراسة</w:t>
      </w:r>
      <w:r w:rsidRPr="000B19F3">
        <w:rPr>
          <w:rFonts w:ascii="SimplifiedArabic" w:cs="SimplifiedArabic"/>
          <w:color w:val="1F1F1F"/>
          <w:sz w:val="28"/>
          <w:szCs w:val="28"/>
        </w:rPr>
        <w:t xml:space="preserve"> Magasi (2021) </w:t>
      </w:r>
      <w:r w:rsidRPr="000B19F3">
        <w:rPr>
          <w:rFonts w:ascii="SimplifiedArabic" w:cs="SimplifiedArabic"/>
          <w:color w:val="1F1F1F"/>
          <w:sz w:val="28"/>
          <w:szCs w:val="28"/>
          <w:rtl/>
        </w:rPr>
        <w:t>أن الاستثارة الفكرية تُعدّ من الركائز الأساسية لتمكين العاملين وتعزيز بيئة التعلم والإبداع والابتكار في المنظمات</w:t>
      </w:r>
      <w:r w:rsidRPr="000B19F3">
        <w:rPr>
          <w:rFonts w:ascii="SimplifiedArabic" w:cs="SimplifiedArabic"/>
          <w:color w:val="1F1F1F"/>
          <w:sz w:val="28"/>
          <w:szCs w:val="28"/>
        </w:rPr>
        <w:t>.</w:t>
      </w:r>
    </w:p>
    <w:p w14:paraId="2CE87069" w14:textId="03D7120E" w:rsidR="000B19F3" w:rsidRPr="000B19F3" w:rsidRDefault="000B19F3" w:rsidP="004713B4">
      <w:pPr>
        <w:bidi/>
        <w:spacing w:after="0" w:line="480" w:lineRule="auto"/>
        <w:jc w:val="lowKashida"/>
        <w:rPr>
          <w:rFonts w:ascii="SimplifiedArabic" w:cs="SimplifiedArabic"/>
          <w:color w:val="1F1F1F"/>
          <w:sz w:val="28"/>
          <w:szCs w:val="28"/>
        </w:rPr>
      </w:pPr>
      <w:r w:rsidRPr="000B19F3">
        <w:rPr>
          <w:rFonts w:ascii="SimplifiedArabic" w:cs="SimplifiedArabic"/>
          <w:b/>
          <w:bCs/>
          <w:color w:val="1F1F1F"/>
          <w:sz w:val="28"/>
          <w:szCs w:val="28"/>
          <w:rtl/>
        </w:rPr>
        <w:lastRenderedPageBreak/>
        <w:t>الاعتبار الفردي</w:t>
      </w:r>
      <w:r w:rsidRPr="000B19F3">
        <w:rPr>
          <w:rFonts w:ascii="SimplifiedArabic" w:cs="SimplifiedArabic"/>
          <w:b/>
          <w:bCs/>
          <w:color w:val="1F1F1F"/>
          <w:sz w:val="28"/>
          <w:szCs w:val="28"/>
        </w:rPr>
        <w:t xml:space="preserve"> (Individualized Consideration)</w:t>
      </w:r>
      <w:r>
        <w:rPr>
          <w:rFonts w:ascii="SimplifiedArabic" w:cs="SimplifiedArabic" w:hint="cs"/>
          <w:b/>
          <w:bCs/>
          <w:color w:val="1F1F1F"/>
          <w:sz w:val="28"/>
          <w:szCs w:val="28"/>
          <w:rtl/>
        </w:rPr>
        <w:t xml:space="preserve">: </w:t>
      </w:r>
      <w:r w:rsidRPr="000B19F3">
        <w:rPr>
          <w:rFonts w:ascii="SimplifiedArabic" w:cs="SimplifiedArabic"/>
          <w:color w:val="1F1F1F"/>
          <w:sz w:val="28"/>
          <w:szCs w:val="28"/>
          <w:rtl/>
        </w:rPr>
        <w:t xml:space="preserve">يُجسّد الاعتبار الفردي اهتمام القائد بكل فرد من العاملين باعتباره شخصية فريدة لها احتياجاتها وقدراتها وتطلعاتها الخاصة التي تستحق الرعاية والاهتمام. ويتضمن هذا البُعد ممارسة القائد لدور المدرب والموجّه والمرشد الذي يُنصت باهتمام لمشاغل العاملين ويتفهم ظروفهم ويُقدّم لهم الدعم والتوجيه المناسبين لتطوير إمكاناتهم وتنمية مهاراتهم، ويُوفّر لكل منهم فرص النمو والتطوير المهني التي تتناسب مع مستواه وطموحاته. والقائد الذي يُمارس الاعتبار الفردي يتعامل مع كل عامل بوصفه شريكاً في النجاح وليس مجرد أداة لتنفيذ المهام (جنة ونافع، 2022). وقد بيّنت دراسة </w:t>
      </w:r>
      <w:proofErr w:type="spellStart"/>
      <w:r w:rsidRPr="000B19F3">
        <w:rPr>
          <w:rFonts w:ascii="SimplifiedArabic" w:cs="SimplifiedArabic"/>
          <w:color w:val="1F1F1F"/>
          <w:sz w:val="28"/>
          <w:szCs w:val="28"/>
          <w:rtl/>
        </w:rPr>
        <w:t>باحصين</w:t>
      </w:r>
      <w:proofErr w:type="spellEnd"/>
      <w:r w:rsidRPr="000B19F3">
        <w:rPr>
          <w:rFonts w:ascii="SimplifiedArabic" w:cs="SimplifiedArabic"/>
          <w:color w:val="1F1F1F"/>
          <w:sz w:val="28"/>
          <w:szCs w:val="28"/>
          <w:rtl/>
        </w:rPr>
        <w:t xml:space="preserve"> وخوجلي (2020) أن الاعتبارات الفردية والتمكين يُسهمان بشكل دال في تحسين الأداء المؤسسي.</w:t>
      </w:r>
    </w:p>
    <w:p w14:paraId="772DC4D3" w14:textId="13F19EED" w:rsidR="00BA0FC7" w:rsidRPr="00BA0FC7" w:rsidRDefault="00BA0FC7" w:rsidP="004713B4">
      <w:pPr>
        <w:bidi/>
        <w:spacing w:after="0" w:line="480" w:lineRule="auto"/>
        <w:jc w:val="lowKashida"/>
        <w:rPr>
          <w:rFonts w:ascii="SimplifiedArabic" w:cs="SimplifiedArabic"/>
          <w:b/>
          <w:bCs/>
          <w:color w:val="1F1F1F"/>
          <w:sz w:val="28"/>
          <w:szCs w:val="28"/>
          <w:rtl/>
        </w:rPr>
      </w:pPr>
      <w:r w:rsidRPr="00BA0FC7">
        <w:rPr>
          <w:rFonts w:ascii="SimplifiedArabic" w:cs="SimplifiedArabic"/>
          <w:b/>
          <w:bCs/>
          <w:color w:val="1F1F1F"/>
          <w:sz w:val="28"/>
          <w:szCs w:val="28"/>
          <w:rtl/>
        </w:rPr>
        <w:t>معالم القيادة التحويلية</w:t>
      </w:r>
      <w:r w:rsidRPr="00BA0FC7">
        <w:rPr>
          <w:rFonts w:ascii="SimplifiedArabic" w:cs="SimplifiedArabic" w:hint="cs"/>
          <w:b/>
          <w:bCs/>
          <w:color w:val="1F1F1F"/>
          <w:sz w:val="28"/>
          <w:szCs w:val="28"/>
          <w:rtl/>
        </w:rPr>
        <w:t xml:space="preserve">: </w:t>
      </w:r>
    </w:p>
    <w:p w14:paraId="334EA3BD" w14:textId="1E24F4C4" w:rsidR="00BA0FC7" w:rsidRPr="00BA0FC7" w:rsidRDefault="00BA0F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BA0FC7">
        <w:rPr>
          <w:rFonts w:ascii="SimplifiedArabic" w:cs="SimplifiedArabic"/>
          <w:color w:val="1F1F1F"/>
          <w:sz w:val="28"/>
          <w:szCs w:val="28"/>
          <w:rtl/>
        </w:rPr>
        <w:t xml:space="preserve">تختلف القيادة عن الإدارة في أن الإدارة تعتمد على تطبيق النظم والإجراءات لتحقيق الأهداف، بينما تقوم القيادة على توجيه الأفراد وإلهامهم نحو التغيير والتطوير. ويتميز القادة </w:t>
      </w:r>
      <w:proofErr w:type="spellStart"/>
      <w:r w:rsidRPr="00BA0FC7">
        <w:rPr>
          <w:rFonts w:ascii="SimplifiedArabic" w:cs="SimplifiedArabic"/>
          <w:color w:val="1F1F1F"/>
          <w:sz w:val="28"/>
          <w:szCs w:val="28"/>
          <w:rtl/>
        </w:rPr>
        <w:t>التحويليون</w:t>
      </w:r>
      <w:proofErr w:type="spellEnd"/>
      <w:r w:rsidRPr="00BA0FC7">
        <w:rPr>
          <w:rFonts w:ascii="SimplifiedArabic" w:cs="SimplifiedArabic"/>
          <w:color w:val="1F1F1F"/>
          <w:sz w:val="28"/>
          <w:szCs w:val="28"/>
          <w:rtl/>
        </w:rPr>
        <w:t xml:space="preserve"> بقدرتهم على استشراف المستقبل، وإدراك الحاجة إلى التغيير، وتحديد الوقت المناسب لإحداثه، كما يمتلكون الشجاعة والقدرة على إقناع الآخرين بالتخلي عن الأساليب التقليدية وتبني أساليب أكثر فاعلية، بما يسهم في تحقيق التطور والتميز المؤسسي</w:t>
      </w:r>
      <w:r w:rsidR="00622900">
        <w:rPr>
          <w:rFonts w:ascii="SimplifiedArabic" w:cs="SimplifiedArabic" w:hint="cs"/>
          <w:color w:val="1F1F1F"/>
          <w:sz w:val="28"/>
          <w:szCs w:val="28"/>
          <w:rtl/>
        </w:rPr>
        <w:t>.</w:t>
      </w:r>
    </w:p>
    <w:p w14:paraId="05370AC7" w14:textId="17B69814" w:rsidR="00BA0FC7" w:rsidRPr="00BA0FC7" w:rsidRDefault="00BA0F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BA0FC7">
        <w:rPr>
          <w:rFonts w:ascii="SimplifiedArabic" w:cs="SimplifiedArabic"/>
          <w:color w:val="1F1F1F"/>
          <w:sz w:val="28"/>
          <w:szCs w:val="28"/>
          <w:rtl/>
        </w:rPr>
        <w:t>ويُعد فهم الثقافة التنظيمية من المتطلبات الأساسية للقيادة التحويلية، إذ تمثل الثقافة مجموعة القيم والمعتقدات والمبادئ التي تحكم سلوك العاملين وتوجه ممارساتهم داخل المنظمة. ولذلك يسعى القائد التحويلي إلى تطوير هذه الثقافة بما يدعم التغيير الإيجابي ويعزز التعاون والالتزام وتحقيق الأهداف المشتركة</w:t>
      </w:r>
      <w:r w:rsidR="00E04EBD">
        <w:rPr>
          <w:rFonts w:ascii="SimplifiedArabic" w:cs="SimplifiedArabic" w:hint="cs"/>
          <w:color w:val="1F1F1F"/>
          <w:sz w:val="28"/>
          <w:szCs w:val="28"/>
          <w:rtl/>
        </w:rPr>
        <w:t xml:space="preserve"> </w:t>
      </w:r>
      <w:r w:rsidR="00E04EBD" w:rsidRPr="000B19F3">
        <w:rPr>
          <w:rFonts w:ascii="SimplifiedArabic" w:cs="SimplifiedArabic"/>
          <w:color w:val="1F1F1F"/>
          <w:sz w:val="28"/>
          <w:szCs w:val="28"/>
          <w:rtl/>
        </w:rPr>
        <w:t>(مرتجي وبني حمدان، 2019).</w:t>
      </w:r>
    </w:p>
    <w:p w14:paraId="79190C10" w14:textId="12E009F6" w:rsidR="00BA0FC7" w:rsidRPr="00BA0FC7" w:rsidRDefault="00BA0F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BA0FC7">
        <w:rPr>
          <w:rFonts w:ascii="SimplifiedArabic" w:cs="SimplifiedArabic"/>
          <w:color w:val="1F1F1F"/>
          <w:sz w:val="28"/>
          <w:szCs w:val="28"/>
          <w:rtl/>
        </w:rPr>
        <w:t xml:space="preserve">وتتجلى معالم القيادة التحويلية في مجموعة من الممارسات والخصائص، من أبرزها ما </w:t>
      </w:r>
      <w:r w:rsidR="00622900" w:rsidRPr="00BA0FC7">
        <w:rPr>
          <w:rFonts w:ascii="SimplifiedArabic" w:cs="SimplifiedArabic" w:hint="cs"/>
          <w:color w:val="1F1F1F"/>
          <w:sz w:val="28"/>
          <w:szCs w:val="28"/>
          <w:rtl/>
        </w:rPr>
        <w:t>يأتي</w:t>
      </w:r>
      <w:r w:rsidR="00622900">
        <w:rPr>
          <w:rFonts w:ascii="SimplifiedArabic" w:cs="SimplifiedArabic" w:hint="cs"/>
          <w:color w:val="1F1F1F"/>
          <w:sz w:val="28"/>
          <w:szCs w:val="28"/>
          <w:rtl/>
          <w:lang w:bidi="ar-EG"/>
        </w:rPr>
        <w:t xml:space="preserve"> </w:t>
      </w:r>
      <w:r w:rsidR="00622900">
        <w:rPr>
          <w:rFonts w:ascii="SimplifiedArabic" w:cs="SimplifiedArabic"/>
          <w:color w:val="1F1F1F"/>
          <w:sz w:val="28"/>
          <w:szCs w:val="28"/>
          <w:rtl/>
          <w:lang w:bidi="ar-EG"/>
        </w:rPr>
        <w:t>(</w:t>
      </w:r>
      <w:r w:rsidR="005C38C4">
        <w:rPr>
          <w:rFonts w:ascii="SimplifiedArabic" w:cs="SimplifiedArabic" w:hint="cs"/>
          <w:color w:val="1F1F1F"/>
          <w:sz w:val="28"/>
          <w:szCs w:val="28"/>
          <w:rtl/>
          <w:lang w:bidi="ar-EG"/>
        </w:rPr>
        <w:t>منصور، 2023)</w:t>
      </w:r>
      <w:r w:rsidRPr="00BA0FC7">
        <w:rPr>
          <w:rFonts w:ascii="SimplifiedArabic" w:cs="SimplifiedArabic"/>
          <w:color w:val="1F1F1F"/>
          <w:sz w:val="28"/>
          <w:szCs w:val="28"/>
        </w:rPr>
        <w:t>:</w:t>
      </w:r>
    </w:p>
    <w:p w14:paraId="40301B1D" w14:textId="763B6720" w:rsidR="00BA0FC7" w:rsidRPr="00BA0FC7" w:rsidRDefault="00BA0FC7" w:rsidP="004713B4">
      <w:pPr>
        <w:bidi/>
        <w:spacing w:after="0" w:line="480" w:lineRule="auto"/>
        <w:jc w:val="lowKashida"/>
        <w:rPr>
          <w:rFonts w:ascii="SimplifiedArabic" w:cs="SimplifiedArabic"/>
          <w:color w:val="1F1F1F"/>
          <w:sz w:val="28"/>
          <w:szCs w:val="28"/>
          <w:rtl/>
        </w:rPr>
      </w:pPr>
      <w:r w:rsidRPr="00BA0FC7">
        <w:rPr>
          <w:rFonts w:ascii="SimplifiedArabic" w:cs="SimplifiedArabic"/>
          <w:color w:val="1F1F1F"/>
          <w:sz w:val="28"/>
          <w:szCs w:val="28"/>
          <w:rtl/>
        </w:rPr>
        <w:t>1</w:t>
      </w:r>
      <w:r w:rsidRPr="00BA0FC7">
        <w:rPr>
          <w:rFonts w:ascii="SimplifiedArabic" w:cs="SimplifiedArabic"/>
          <w:color w:val="1F1F1F"/>
          <w:sz w:val="28"/>
          <w:szCs w:val="28"/>
        </w:rPr>
        <w:t xml:space="preserve">. </w:t>
      </w:r>
      <w:r w:rsidRPr="00BA0FC7">
        <w:rPr>
          <w:rFonts w:ascii="SimplifiedArabic" w:cs="SimplifiedArabic"/>
          <w:color w:val="1F1F1F"/>
          <w:sz w:val="28"/>
          <w:szCs w:val="28"/>
          <w:rtl/>
        </w:rPr>
        <w:t>إثارة اهتمام العاملين وتشجيعهم على تطوير أساليب أدائهم، والبحث عن حلول مبتكرة للمشكلات التي تواجههم</w:t>
      </w:r>
      <w:r w:rsidR="005C38C4">
        <w:rPr>
          <w:rFonts w:ascii="SimplifiedArabic" w:cs="SimplifiedArabic" w:hint="cs"/>
          <w:color w:val="1F1F1F"/>
          <w:sz w:val="28"/>
          <w:szCs w:val="28"/>
          <w:rtl/>
        </w:rPr>
        <w:t xml:space="preserve"> </w:t>
      </w:r>
    </w:p>
    <w:p w14:paraId="0B46FF63" w14:textId="77777777" w:rsidR="00BA0FC7" w:rsidRPr="00BA0FC7" w:rsidRDefault="00BA0FC7" w:rsidP="004713B4">
      <w:pPr>
        <w:bidi/>
        <w:spacing w:after="0" w:line="480" w:lineRule="auto"/>
        <w:jc w:val="lowKashida"/>
        <w:rPr>
          <w:rFonts w:ascii="SimplifiedArabic" w:cs="SimplifiedArabic"/>
          <w:color w:val="1F1F1F"/>
          <w:sz w:val="28"/>
          <w:szCs w:val="28"/>
          <w:rtl/>
        </w:rPr>
      </w:pPr>
      <w:r w:rsidRPr="00BA0FC7">
        <w:rPr>
          <w:rFonts w:ascii="SimplifiedArabic" w:cs="SimplifiedArabic"/>
          <w:color w:val="1F1F1F"/>
          <w:sz w:val="28"/>
          <w:szCs w:val="28"/>
          <w:rtl/>
        </w:rPr>
        <w:lastRenderedPageBreak/>
        <w:t>2</w:t>
      </w:r>
      <w:r w:rsidRPr="00BA0FC7">
        <w:rPr>
          <w:rFonts w:ascii="SimplifiedArabic" w:cs="SimplifiedArabic"/>
          <w:color w:val="1F1F1F"/>
          <w:sz w:val="28"/>
          <w:szCs w:val="28"/>
        </w:rPr>
        <w:t xml:space="preserve">. </w:t>
      </w:r>
      <w:r w:rsidRPr="00BA0FC7">
        <w:rPr>
          <w:rFonts w:ascii="SimplifiedArabic" w:cs="SimplifiedArabic"/>
          <w:color w:val="1F1F1F"/>
          <w:sz w:val="28"/>
          <w:szCs w:val="28"/>
          <w:rtl/>
        </w:rPr>
        <w:t>غرس الوعي بالرؤية والرسالة والأهداف المشتركة للمنظمة، بما يعزز شعور العاملين بالمسؤولية والانتماء</w:t>
      </w:r>
      <w:r w:rsidRPr="00BA0FC7">
        <w:rPr>
          <w:rFonts w:ascii="SimplifiedArabic" w:cs="SimplifiedArabic"/>
          <w:color w:val="1F1F1F"/>
          <w:sz w:val="28"/>
          <w:szCs w:val="28"/>
        </w:rPr>
        <w:t>.</w:t>
      </w:r>
    </w:p>
    <w:p w14:paraId="133BBCC8" w14:textId="77777777" w:rsidR="00BA0FC7" w:rsidRPr="00BA0FC7" w:rsidRDefault="00BA0FC7" w:rsidP="004713B4">
      <w:pPr>
        <w:bidi/>
        <w:spacing w:after="0" w:line="480" w:lineRule="auto"/>
        <w:jc w:val="lowKashida"/>
        <w:rPr>
          <w:rFonts w:ascii="SimplifiedArabic" w:cs="SimplifiedArabic"/>
          <w:color w:val="1F1F1F"/>
          <w:sz w:val="28"/>
          <w:szCs w:val="28"/>
          <w:rtl/>
        </w:rPr>
      </w:pPr>
      <w:r w:rsidRPr="00BA0FC7">
        <w:rPr>
          <w:rFonts w:ascii="SimplifiedArabic" w:cs="SimplifiedArabic"/>
          <w:color w:val="1F1F1F"/>
          <w:sz w:val="28"/>
          <w:szCs w:val="28"/>
          <w:rtl/>
        </w:rPr>
        <w:t>3</w:t>
      </w:r>
      <w:r w:rsidRPr="00BA0FC7">
        <w:rPr>
          <w:rFonts w:ascii="SimplifiedArabic" w:cs="SimplifiedArabic"/>
          <w:color w:val="1F1F1F"/>
          <w:sz w:val="28"/>
          <w:szCs w:val="28"/>
        </w:rPr>
        <w:t xml:space="preserve">. </w:t>
      </w:r>
      <w:r w:rsidRPr="00BA0FC7">
        <w:rPr>
          <w:rFonts w:ascii="SimplifiedArabic" w:cs="SimplifiedArabic"/>
          <w:color w:val="1F1F1F"/>
          <w:sz w:val="28"/>
          <w:szCs w:val="28"/>
          <w:rtl/>
        </w:rPr>
        <w:t>تنمية قدرات العاملين ومهاراتهم، والعمل على استثمار إمكاناتهم بصورة تحقق أعلى مستويات الأداء والتميز</w:t>
      </w:r>
      <w:r w:rsidRPr="00BA0FC7">
        <w:rPr>
          <w:rFonts w:ascii="SimplifiedArabic" w:cs="SimplifiedArabic"/>
          <w:color w:val="1F1F1F"/>
          <w:sz w:val="28"/>
          <w:szCs w:val="28"/>
        </w:rPr>
        <w:t>.</w:t>
      </w:r>
    </w:p>
    <w:p w14:paraId="496AC3E4" w14:textId="77777777" w:rsidR="00BA0FC7" w:rsidRPr="00BA0FC7" w:rsidRDefault="00BA0FC7" w:rsidP="004713B4">
      <w:pPr>
        <w:bidi/>
        <w:spacing w:after="0" w:line="480" w:lineRule="auto"/>
        <w:jc w:val="lowKashida"/>
        <w:rPr>
          <w:rFonts w:ascii="SimplifiedArabic" w:cs="SimplifiedArabic"/>
          <w:color w:val="1F1F1F"/>
          <w:sz w:val="28"/>
          <w:szCs w:val="28"/>
          <w:rtl/>
        </w:rPr>
      </w:pPr>
      <w:r w:rsidRPr="00BA0FC7">
        <w:rPr>
          <w:rFonts w:ascii="SimplifiedArabic" w:cs="SimplifiedArabic"/>
          <w:color w:val="1F1F1F"/>
          <w:sz w:val="28"/>
          <w:szCs w:val="28"/>
          <w:rtl/>
        </w:rPr>
        <w:t>4</w:t>
      </w:r>
      <w:r w:rsidRPr="00BA0FC7">
        <w:rPr>
          <w:rFonts w:ascii="SimplifiedArabic" w:cs="SimplifiedArabic"/>
          <w:color w:val="1F1F1F"/>
          <w:sz w:val="28"/>
          <w:szCs w:val="28"/>
        </w:rPr>
        <w:t xml:space="preserve">. </w:t>
      </w:r>
      <w:r w:rsidRPr="00BA0FC7">
        <w:rPr>
          <w:rFonts w:ascii="SimplifiedArabic" w:cs="SimplifiedArabic"/>
          <w:color w:val="1F1F1F"/>
          <w:sz w:val="28"/>
          <w:szCs w:val="28"/>
          <w:rtl/>
        </w:rPr>
        <w:t>تحفيز العاملين على تغليب المصلحة العامة للمنظمة على المصالح الشخصية، وتعزيز روح التعاون والعمل الجماعي</w:t>
      </w:r>
      <w:r w:rsidRPr="00BA0FC7">
        <w:rPr>
          <w:rFonts w:ascii="SimplifiedArabic" w:cs="SimplifiedArabic"/>
          <w:color w:val="1F1F1F"/>
          <w:sz w:val="28"/>
          <w:szCs w:val="28"/>
        </w:rPr>
        <w:t>.</w:t>
      </w:r>
    </w:p>
    <w:p w14:paraId="380065C0" w14:textId="69638361" w:rsidR="00AC6AA4" w:rsidRPr="00AC6AA4" w:rsidRDefault="00BA0FC7" w:rsidP="004713B4">
      <w:pPr>
        <w:bidi/>
        <w:spacing w:after="0" w:line="480" w:lineRule="auto"/>
        <w:jc w:val="lowKashida"/>
        <w:rPr>
          <w:rFonts w:ascii="SimplifiedArabic" w:cs="SimplifiedArabic"/>
          <w:color w:val="1F1F1F"/>
          <w:sz w:val="28"/>
          <w:szCs w:val="28"/>
          <w:rtl/>
        </w:rPr>
      </w:pPr>
      <w:r w:rsidRPr="00BA0FC7">
        <w:rPr>
          <w:rFonts w:ascii="SimplifiedArabic" w:cs="SimplifiedArabic"/>
          <w:color w:val="1F1F1F"/>
          <w:sz w:val="28"/>
          <w:szCs w:val="28"/>
          <w:rtl/>
        </w:rPr>
        <w:t>5. تشجيع العاملين على تجاوز مستويات الأداء المتوقعة، وغرس الثقة بقدراتهم، ودفعهم إلى تحقيق نتائج تفوق ما كانوا يعتقدون أنه ممكن، من خلال توفير بيئة عمل محفزة تدعم الإبداع والتميز.</w:t>
      </w:r>
    </w:p>
    <w:p w14:paraId="3AAE893D" w14:textId="2C9F3DCE" w:rsidR="00D90652" w:rsidRPr="00D90652" w:rsidRDefault="00D90652" w:rsidP="004713B4">
      <w:pPr>
        <w:bidi/>
        <w:spacing w:after="0" w:line="480" w:lineRule="auto"/>
        <w:jc w:val="lowKashida"/>
        <w:rPr>
          <w:rFonts w:ascii="SimplifiedArabic" w:cs="SimplifiedArabic"/>
          <w:b/>
          <w:bCs/>
          <w:color w:val="1F1F1F"/>
          <w:sz w:val="28"/>
          <w:szCs w:val="28"/>
          <w:rtl/>
        </w:rPr>
      </w:pPr>
      <w:r w:rsidRPr="00D90652">
        <w:rPr>
          <w:rFonts w:ascii="SimplifiedArabic" w:cs="SimplifiedArabic"/>
          <w:b/>
          <w:bCs/>
          <w:color w:val="1F1F1F"/>
          <w:sz w:val="28"/>
          <w:szCs w:val="28"/>
          <w:rtl/>
        </w:rPr>
        <w:t>أنماط القيادة التحويلية</w:t>
      </w:r>
      <w:r>
        <w:rPr>
          <w:rFonts w:ascii="SimplifiedArabic" w:cs="SimplifiedArabic" w:hint="cs"/>
          <w:b/>
          <w:bCs/>
          <w:color w:val="1F1F1F"/>
          <w:sz w:val="28"/>
          <w:szCs w:val="28"/>
          <w:rtl/>
        </w:rPr>
        <w:t>:</w:t>
      </w:r>
    </w:p>
    <w:p w14:paraId="5BF68CAC" w14:textId="260047FA" w:rsidR="00D90652" w:rsidRPr="00D90652" w:rsidRDefault="00D90652"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تتعدد أنماط القيادة التحويلية وفقًا لطبيعة التغيير الذي يسعى القائد إلى تحقيقه، وعلى الرغم من وجود تداخل بين هذه الأنماط، فإن لكل منها خصائص تميزها عن غيرها. ومن أبرز هذه الأنماط ما يأتي</w:t>
      </w:r>
      <w:r w:rsidRPr="00D90652">
        <w:rPr>
          <w:rFonts w:ascii="SimplifiedArabic" w:cs="SimplifiedArabic"/>
          <w:color w:val="1F1F1F"/>
          <w:sz w:val="28"/>
          <w:szCs w:val="28"/>
        </w:rPr>
        <w:t>:</w:t>
      </w:r>
    </w:p>
    <w:p w14:paraId="6197D069" w14:textId="6E01BF50" w:rsidR="00D90652" w:rsidRPr="00D90652" w:rsidRDefault="00D90652" w:rsidP="004713B4">
      <w:pPr>
        <w:bidi/>
        <w:spacing w:after="0" w:line="480" w:lineRule="auto"/>
        <w:jc w:val="lowKashida"/>
        <w:rPr>
          <w:rFonts w:ascii="SimplifiedArabic" w:cs="SimplifiedArabic"/>
          <w:b/>
          <w:bCs/>
          <w:color w:val="1F1F1F"/>
          <w:sz w:val="28"/>
          <w:szCs w:val="28"/>
          <w:rtl/>
        </w:rPr>
      </w:pPr>
      <w:r w:rsidRPr="00D90652">
        <w:rPr>
          <w:rFonts w:ascii="SimplifiedArabic" w:cs="SimplifiedArabic"/>
          <w:b/>
          <w:bCs/>
          <w:color w:val="1F1F1F"/>
          <w:sz w:val="28"/>
          <w:szCs w:val="28"/>
          <w:rtl/>
        </w:rPr>
        <w:t>أولًا: القيادة العقلانية</w:t>
      </w:r>
      <w:r w:rsidRPr="00D90652">
        <w:rPr>
          <w:rFonts w:ascii="SimplifiedArabic" w:cs="SimplifiedArabic" w:hint="cs"/>
          <w:b/>
          <w:bCs/>
          <w:color w:val="1F1F1F"/>
          <w:sz w:val="28"/>
          <w:szCs w:val="28"/>
          <w:rtl/>
        </w:rPr>
        <w:t xml:space="preserve">: </w:t>
      </w:r>
    </w:p>
    <w:p w14:paraId="183E3D2B" w14:textId="53187192" w:rsidR="00D90652" w:rsidRPr="00D90652" w:rsidRDefault="00D90652"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يقوم هذا النمط على توظيف الفكر والتحليل المنطقي في معالجة القضايا المختلفة، مع التركيز على تبني الأفكار والقيم والأهداف التي تتجاوز الاحتياجات الآنية إلى تحقيق أهداف استراتيجية بعيدة المدى. ويتميز القائد العقلاني بقدرته على الربط بين الجوانب الفكرية والأخلاقية، وتقديم رؤى جديدة تسهم في إحداث التغيير داخل المنظمة أو المجتمع، من خلال تطوير الأفكار والمفاهيم السائدة وإعادة صياغتها بما يتلاءم مع متطلبات التطور</w:t>
      </w:r>
      <w:r w:rsidR="004C3CE6">
        <w:rPr>
          <w:rFonts w:ascii="SimplifiedArabic" w:cs="SimplifiedArabic" w:hint="cs"/>
          <w:color w:val="1F1F1F"/>
          <w:sz w:val="28"/>
          <w:szCs w:val="28"/>
          <w:rtl/>
        </w:rPr>
        <w:t xml:space="preserve"> (</w:t>
      </w:r>
      <w:r w:rsidR="004C3CE6" w:rsidRPr="009A0AED">
        <w:rPr>
          <w:rFonts w:ascii="SimplifiedArabic" w:cs="SimplifiedArabic"/>
          <w:color w:val="1F1F1F"/>
          <w:sz w:val="28"/>
          <w:szCs w:val="28"/>
          <w:rtl/>
        </w:rPr>
        <w:t>البريكي</w:t>
      </w:r>
      <w:r w:rsidR="004C3CE6">
        <w:rPr>
          <w:rFonts w:ascii="SimplifiedArabic" w:cs="SimplifiedArabic" w:hint="cs"/>
          <w:color w:val="1F1F1F"/>
          <w:sz w:val="28"/>
          <w:szCs w:val="28"/>
          <w:rtl/>
        </w:rPr>
        <w:t xml:space="preserve"> </w:t>
      </w:r>
      <w:proofErr w:type="spellStart"/>
      <w:r w:rsidR="004C3CE6">
        <w:rPr>
          <w:rFonts w:ascii="SimplifiedArabic" w:cs="SimplifiedArabic" w:hint="cs"/>
          <w:color w:val="1F1F1F"/>
          <w:sz w:val="28"/>
          <w:szCs w:val="28"/>
          <w:rtl/>
        </w:rPr>
        <w:t>و</w:t>
      </w:r>
      <w:r w:rsidR="004C3CE6" w:rsidRPr="009A0AED">
        <w:rPr>
          <w:rFonts w:ascii="SimplifiedArabic" w:cs="SimplifiedArabic"/>
          <w:color w:val="1F1F1F"/>
          <w:sz w:val="28"/>
          <w:szCs w:val="28"/>
          <w:rtl/>
        </w:rPr>
        <w:t>وبلعيد</w:t>
      </w:r>
      <w:proofErr w:type="spellEnd"/>
      <w:r w:rsidR="004C3CE6" w:rsidRPr="009A0AED">
        <w:rPr>
          <w:rFonts w:ascii="SimplifiedArabic" w:cs="SimplifiedArabic"/>
          <w:color w:val="1F1F1F"/>
          <w:sz w:val="28"/>
          <w:szCs w:val="28"/>
          <w:rtl/>
        </w:rPr>
        <w:t>،</w:t>
      </w:r>
      <w:r w:rsidR="004C3CE6">
        <w:rPr>
          <w:rFonts w:ascii="SimplifiedArabic" w:cs="SimplifiedArabic" w:hint="cs"/>
          <w:color w:val="1F1F1F"/>
          <w:sz w:val="28"/>
          <w:szCs w:val="28"/>
          <w:rtl/>
          <w:lang w:bidi="ar-EG"/>
        </w:rPr>
        <w:t>2024).</w:t>
      </w:r>
    </w:p>
    <w:p w14:paraId="4A1BC7B7" w14:textId="173CCA28" w:rsidR="00D90652" w:rsidRPr="00D90652" w:rsidRDefault="00D90652" w:rsidP="004713B4">
      <w:pPr>
        <w:bidi/>
        <w:spacing w:after="0" w:line="480" w:lineRule="auto"/>
        <w:jc w:val="lowKashida"/>
        <w:rPr>
          <w:rFonts w:ascii="SimplifiedArabic" w:cs="SimplifiedArabic"/>
          <w:b/>
          <w:bCs/>
          <w:color w:val="1F1F1F"/>
          <w:sz w:val="28"/>
          <w:szCs w:val="28"/>
          <w:rtl/>
        </w:rPr>
      </w:pPr>
      <w:r w:rsidRPr="00D90652">
        <w:rPr>
          <w:rFonts w:ascii="SimplifiedArabic" w:cs="SimplifiedArabic"/>
          <w:b/>
          <w:bCs/>
          <w:color w:val="1F1F1F"/>
          <w:sz w:val="28"/>
          <w:szCs w:val="28"/>
        </w:rPr>
        <w:t xml:space="preserve"> </w:t>
      </w:r>
      <w:r w:rsidRPr="00D90652">
        <w:rPr>
          <w:rFonts w:ascii="SimplifiedArabic" w:cs="SimplifiedArabic"/>
          <w:b/>
          <w:bCs/>
          <w:color w:val="1F1F1F"/>
          <w:sz w:val="28"/>
          <w:szCs w:val="28"/>
          <w:rtl/>
        </w:rPr>
        <w:t>ثانيًا: القيادة الإصلاحية</w:t>
      </w:r>
      <w:r w:rsidRPr="00D90652">
        <w:rPr>
          <w:rFonts w:ascii="SimplifiedArabic" w:cs="SimplifiedArabic" w:hint="cs"/>
          <w:b/>
          <w:bCs/>
          <w:color w:val="1F1F1F"/>
          <w:sz w:val="28"/>
          <w:szCs w:val="28"/>
          <w:rtl/>
        </w:rPr>
        <w:t xml:space="preserve">: </w:t>
      </w:r>
    </w:p>
    <w:p w14:paraId="1F097AC1" w14:textId="3927EB8E" w:rsidR="00D90652" w:rsidRPr="00D90652" w:rsidRDefault="00D90652"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 xml:space="preserve">تسعى القيادة الإصلاحية إلى إحداث تغييرات تدريجية تهدف إلى تحسين الواقع القائم ومعالجة أوجه القصور فيه، دون السعي إلى إحداث تغيير جذري في النظام بأكمله. ويتميز القائد الإصلاحي بالرغبة </w:t>
      </w:r>
      <w:r w:rsidRPr="00D90652">
        <w:rPr>
          <w:rFonts w:ascii="SimplifiedArabic" w:cs="SimplifiedArabic"/>
          <w:color w:val="1F1F1F"/>
          <w:sz w:val="28"/>
          <w:szCs w:val="28"/>
          <w:rtl/>
        </w:rPr>
        <w:lastRenderedPageBreak/>
        <w:t>في تطوير المجتمع أو المنظمة، والعمل على تحقيق الإصلاح من خلال المشاركة والتعاون</w:t>
      </w:r>
      <w:r w:rsidR="000F5229">
        <w:rPr>
          <w:rFonts w:ascii="SimplifiedArabic" w:cs="SimplifiedArabic" w:hint="cs"/>
          <w:color w:val="1F1F1F"/>
          <w:sz w:val="28"/>
          <w:szCs w:val="28"/>
          <w:rtl/>
        </w:rPr>
        <w:t xml:space="preserve"> (</w:t>
      </w:r>
      <w:r w:rsidR="000F5229" w:rsidRPr="000F5229">
        <w:rPr>
          <w:rFonts w:ascii="SimplifiedArabic" w:cs="SimplifiedArabic"/>
          <w:color w:val="1F1F1F"/>
          <w:sz w:val="28"/>
          <w:szCs w:val="28"/>
          <w:rtl/>
        </w:rPr>
        <w:t>العباب</w:t>
      </w:r>
      <w:r w:rsidR="000F5229">
        <w:rPr>
          <w:rFonts w:ascii="SimplifiedArabic" w:cs="SimplifiedArabic" w:hint="cs"/>
          <w:color w:val="1F1F1F"/>
          <w:sz w:val="28"/>
          <w:szCs w:val="28"/>
          <w:rtl/>
        </w:rPr>
        <w:t>، 2024).</w:t>
      </w:r>
    </w:p>
    <w:p w14:paraId="0DD457B3" w14:textId="7E8AFFC8" w:rsidR="00D90652" w:rsidRPr="00D90652" w:rsidRDefault="00D90652"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وقد تواجه القيادة الإصلاحية عددًا من التحديات التي قد تحد من فاعليتها، من أبرزها</w:t>
      </w:r>
      <w:r w:rsidR="00E04EBD">
        <w:rPr>
          <w:rFonts w:ascii="SimplifiedArabic" w:cs="SimplifiedArabic" w:hint="cs"/>
          <w:color w:val="1F1F1F"/>
          <w:sz w:val="28"/>
          <w:szCs w:val="28"/>
          <w:rtl/>
        </w:rPr>
        <w:t xml:space="preserve"> </w:t>
      </w:r>
      <w:r w:rsidR="00E04EBD" w:rsidRPr="000B19F3">
        <w:rPr>
          <w:rFonts w:ascii="SimplifiedArabic" w:cs="SimplifiedArabic"/>
          <w:color w:val="1F1F1F"/>
          <w:sz w:val="28"/>
          <w:szCs w:val="28"/>
          <w:rtl/>
        </w:rPr>
        <w:t>(مرتجي وبني حمدان، 2019)</w:t>
      </w:r>
      <w:r w:rsidR="000F5229">
        <w:rPr>
          <w:rFonts w:ascii="SimplifiedArabic" w:cs="SimplifiedArabic" w:hint="cs"/>
          <w:color w:val="1F1F1F"/>
          <w:sz w:val="28"/>
          <w:szCs w:val="28"/>
          <w:rtl/>
        </w:rPr>
        <w:t>:</w:t>
      </w:r>
    </w:p>
    <w:p w14:paraId="5EC36A00" w14:textId="36C11DB7" w:rsidR="00D90652" w:rsidRPr="00D90652" w:rsidRDefault="00D90652" w:rsidP="004713B4">
      <w:pPr>
        <w:pStyle w:val="ListParagraph"/>
        <w:numPr>
          <w:ilvl w:val="0"/>
          <w:numId w:val="11"/>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ضعف فهم احتياجات العاملين أو المجتمع</w:t>
      </w:r>
      <w:r w:rsidRPr="00D90652">
        <w:rPr>
          <w:rFonts w:ascii="SimplifiedArabic" w:cs="SimplifiedArabic"/>
          <w:color w:val="1F1F1F"/>
          <w:sz w:val="28"/>
          <w:szCs w:val="28"/>
        </w:rPr>
        <w:t>.</w:t>
      </w:r>
    </w:p>
    <w:p w14:paraId="09C669A1" w14:textId="066C2E9B" w:rsidR="00D90652" w:rsidRPr="00D90652" w:rsidRDefault="00D90652" w:rsidP="004713B4">
      <w:pPr>
        <w:pStyle w:val="ListParagraph"/>
        <w:numPr>
          <w:ilvl w:val="0"/>
          <w:numId w:val="11"/>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عدم تهيئة البيئة التنظيمية أو الاجتماعية لدعم التغيير</w:t>
      </w:r>
      <w:r w:rsidRPr="00D90652">
        <w:rPr>
          <w:rFonts w:ascii="SimplifiedArabic" w:cs="SimplifiedArabic"/>
          <w:color w:val="1F1F1F"/>
          <w:sz w:val="28"/>
          <w:szCs w:val="28"/>
        </w:rPr>
        <w:t>.</w:t>
      </w:r>
    </w:p>
    <w:p w14:paraId="1BCF00FC" w14:textId="62AA071B" w:rsidR="00D90652" w:rsidRPr="00D90652" w:rsidRDefault="00D90652" w:rsidP="004713B4">
      <w:pPr>
        <w:pStyle w:val="ListParagraph"/>
        <w:numPr>
          <w:ilvl w:val="0"/>
          <w:numId w:val="11"/>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غياب الشعور بالهدف المشترك بين أفراد المنظمة</w:t>
      </w:r>
      <w:r w:rsidRPr="00D90652">
        <w:rPr>
          <w:rFonts w:ascii="SimplifiedArabic" w:cs="SimplifiedArabic"/>
          <w:color w:val="1F1F1F"/>
          <w:sz w:val="28"/>
          <w:szCs w:val="28"/>
        </w:rPr>
        <w:t>.</w:t>
      </w:r>
    </w:p>
    <w:p w14:paraId="23DBA41C" w14:textId="7CB118F0" w:rsidR="00D90652" w:rsidRPr="00D90652" w:rsidRDefault="00D90652"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ورغم أن القيادة الإصلاحية تُعد أحد صور القيادة التحويلية، فإن قدرتها على إحداث تغيير واسع قد تكون محدودة بسبب ارتباطها بالأنظمة والظروف القائمة، ولذلك فإنها تجمع بين روح التغيير والالتزام بالإجراءات التنظيمية، وتركز على التطوير التدريجي أكثر من التغيير الجذري</w:t>
      </w:r>
      <w:r w:rsidRPr="00D90652">
        <w:rPr>
          <w:rFonts w:ascii="SimplifiedArabic" w:cs="SimplifiedArabic"/>
          <w:color w:val="1F1F1F"/>
          <w:sz w:val="28"/>
          <w:szCs w:val="28"/>
        </w:rPr>
        <w:t>.</w:t>
      </w:r>
    </w:p>
    <w:p w14:paraId="2212F5D6" w14:textId="6A498448" w:rsidR="00D90652" w:rsidRPr="00D90652" w:rsidRDefault="00D90652" w:rsidP="004713B4">
      <w:pPr>
        <w:bidi/>
        <w:spacing w:after="0" w:line="480" w:lineRule="auto"/>
        <w:jc w:val="lowKashida"/>
        <w:rPr>
          <w:rFonts w:ascii="SimplifiedArabic" w:cs="SimplifiedArabic"/>
          <w:b/>
          <w:bCs/>
          <w:color w:val="1F1F1F"/>
          <w:sz w:val="28"/>
          <w:szCs w:val="28"/>
          <w:rtl/>
        </w:rPr>
      </w:pPr>
      <w:r w:rsidRPr="00D90652">
        <w:rPr>
          <w:rFonts w:ascii="SimplifiedArabic" w:cs="SimplifiedArabic"/>
          <w:b/>
          <w:bCs/>
          <w:color w:val="1F1F1F"/>
          <w:sz w:val="28"/>
          <w:szCs w:val="28"/>
          <w:rtl/>
        </w:rPr>
        <w:t>ثالثًا: القيادة الثورية</w:t>
      </w:r>
      <w:r w:rsidRPr="00D90652">
        <w:rPr>
          <w:rFonts w:ascii="SimplifiedArabic" w:cs="SimplifiedArabic" w:hint="cs"/>
          <w:b/>
          <w:bCs/>
          <w:color w:val="1F1F1F"/>
          <w:sz w:val="28"/>
          <w:szCs w:val="28"/>
          <w:rtl/>
        </w:rPr>
        <w:t xml:space="preserve">: </w:t>
      </w:r>
    </w:p>
    <w:p w14:paraId="2B5158E5" w14:textId="74466268" w:rsidR="00D90652" w:rsidRPr="00D90652" w:rsidRDefault="00D90652" w:rsidP="004713B4">
      <w:pPr>
        <w:bidi/>
        <w:spacing w:after="0" w:line="480" w:lineRule="auto"/>
        <w:jc w:val="lowKashida"/>
        <w:rPr>
          <w:rFonts w:ascii="SimplifiedArabic" w:cs="SimplifiedArabic"/>
          <w:color w:val="1F1F1F"/>
          <w:sz w:val="28"/>
          <w:szCs w:val="28"/>
          <w:rtl/>
          <w:lang w:bidi="ar-EG"/>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يقوم هذا النمط على إحداث تغيير شامل وجذري في الأنظمة أو الهياكل أو الأوضاع القائمة، ويهدف إلى تحقيق تحول عميق في المنظمة أو المجتمع. ويتطلب نجاح القيادة الثورية وجود رؤية مشتركة، وقدرة على إقناع الأفراد بأهمية التغيير، إلى جانب الاستعداد لتحمل المسؤولية وبذل الجهد لتحقيق الأهداف المنشودة</w:t>
      </w:r>
      <w:r w:rsidR="000F5229">
        <w:rPr>
          <w:rFonts w:ascii="SimplifiedArabic" w:cs="SimplifiedArabic" w:hint="cs"/>
          <w:color w:val="1F1F1F"/>
          <w:sz w:val="28"/>
          <w:szCs w:val="28"/>
          <w:rtl/>
        </w:rPr>
        <w:t xml:space="preserve"> (</w:t>
      </w:r>
      <w:r w:rsidR="000F5229" w:rsidRPr="001D7F8D">
        <w:rPr>
          <w:rFonts w:ascii="SimplifiedArabic" w:cs="SimplifiedArabic"/>
          <w:color w:val="1F1F1F"/>
          <w:sz w:val="28"/>
          <w:szCs w:val="28"/>
          <w:rtl/>
        </w:rPr>
        <w:t>مهاجر</w:t>
      </w:r>
      <w:r w:rsidR="000F5229">
        <w:rPr>
          <w:rFonts w:ascii="SimplifiedArabic" w:cs="SimplifiedArabic" w:hint="cs"/>
          <w:color w:val="1F1F1F"/>
          <w:sz w:val="28"/>
          <w:szCs w:val="28"/>
          <w:rtl/>
        </w:rPr>
        <w:t>، 2025).</w:t>
      </w:r>
    </w:p>
    <w:p w14:paraId="32F8CC22" w14:textId="77777777" w:rsidR="00D90652" w:rsidRPr="00D90652" w:rsidRDefault="00D90652" w:rsidP="004713B4">
      <w:p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ومن أبرز خصائص القيادة الثورية</w:t>
      </w:r>
      <w:r w:rsidRPr="00D90652">
        <w:rPr>
          <w:rFonts w:ascii="SimplifiedArabic" w:cs="SimplifiedArabic"/>
          <w:color w:val="1F1F1F"/>
          <w:sz w:val="28"/>
          <w:szCs w:val="28"/>
        </w:rPr>
        <w:t>:</w:t>
      </w:r>
    </w:p>
    <w:p w14:paraId="00FDD08C" w14:textId="101343EB" w:rsidR="00D90652" w:rsidRPr="00D90652" w:rsidRDefault="00D90652" w:rsidP="004713B4">
      <w:pPr>
        <w:pStyle w:val="ListParagraph"/>
        <w:numPr>
          <w:ilvl w:val="0"/>
          <w:numId w:val="12"/>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امتلاك رؤية واضحة والسعي إلى تحقيقها بإصرار والتزام</w:t>
      </w:r>
      <w:r w:rsidRPr="00D90652">
        <w:rPr>
          <w:rFonts w:ascii="SimplifiedArabic" w:cs="SimplifiedArabic"/>
          <w:color w:val="1F1F1F"/>
          <w:sz w:val="28"/>
          <w:szCs w:val="28"/>
        </w:rPr>
        <w:t>.</w:t>
      </w:r>
    </w:p>
    <w:p w14:paraId="243644C8" w14:textId="4EA16837" w:rsidR="00D90652" w:rsidRPr="00D90652" w:rsidRDefault="00D90652" w:rsidP="004713B4">
      <w:pPr>
        <w:pStyle w:val="ListParagraph"/>
        <w:numPr>
          <w:ilvl w:val="0"/>
          <w:numId w:val="12"/>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القدرة على استثارة دوافع الأفراد وتلبية تطلعاتهم نحو التغيير</w:t>
      </w:r>
      <w:r w:rsidRPr="00D90652">
        <w:rPr>
          <w:rFonts w:ascii="SimplifiedArabic" w:cs="SimplifiedArabic"/>
          <w:color w:val="1F1F1F"/>
          <w:sz w:val="28"/>
          <w:szCs w:val="28"/>
        </w:rPr>
        <w:t>.</w:t>
      </w:r>
    </w:p>
    <w:p w14:paraId="50F96FCB" w14:textId="608BB5C9" w:rsidR="00D90652" w:rsidRPr="00D90652" w:rsidRDefault="00D90652" w:rsidP="004713B4">
      <w:pPr>
        <w:pStyle w:val="ListParagraph"/>
        <w:numPr>
          <w:ilvl w:val="0"/>
          <w:numId w:val="12"/>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رفع مستوى الوعي لدى العاملين، وتعزيز مشاركتهم في عمليات التطوير</w:t>
      </w:r>
      <w:r w:rsidRPr="00D90652">
        <w:rPr>
          <w:rFonts w:ascii="SimplifiedArabic" w:cs="SimplifiedArabic"/>
          <w:color w:val="1F1F1F"/>
          <w:sz w:val="28"/>
          <w:szCs w:val="28"/>
        </w:rPr>
        <w:t>.</w:t>
      </w:r>
    </w:p>
    <w:p w14:paraId="0C429A80" w14:textId="5BC3125D" w:rsidR="00D90652" w:rsidRPr="00D90652" w:rsidRDefault="00D90652" w:rsidP="004713B4">
      <w:pPr>
        <w:pStyle w:val="ListParagraph"/>
        <w:numPr>
          <w:ilvl w:val="0"/>
          <w:numId w:val="12"/>
        </w:numPr>
        <w:bidi/>
        <w:spacing w:after="0" w:line="480" w:lineRule="auto"/>
        <w:jc w:val="lowKashida"/>
        <w:rPr>
          <w:rFonts w:ascii="SimplifiedArabic" w:cs="SimplifiedArabic"/>
          <w:color w:val="1F1F1F"/>
          <w:sz w:val="28"/>
          <w:szCs w:val="28"/>
          <w:rtl/>
        </w:rPr>
      </w:pPr>
      <w:r w:rsidRPr="00D90652">
        <w:rPr>
          <w:rFonts w:ascii="SimplifiedArabic" w:cs="SimplifiedArabic"/>
          <w:color w:val="1F1F1F"/>
          <w:sz w:val="28"/>
          <w:szCs w:val="28"/>
          <w:rtl/>
        </w:rPr>
        <w:t>تشجيع الأفراد على تحمل المسؤولية والمساهمة الفاعلة في تحقيق التحول المنشود</w:t>
      </w:r>
      <w:r w:rsidRPr="00D90652">
        <w:rPr>
          <w:rFonts w:ascii="SimplifiedArabic" w:cs="SimplifiedArabic"/>
          <w:color w:val="1F1F1F"/>
          <w:sz w:val="28"/>
          <w:szCs w:val="28"/>
        </w:rPr>
        <w:t>.</w:t>
      </w:r>
    </w:p>
    <w:p w14:paraId="307AED93" w14:textId="3C0EBE0C" w:rsidR="00935BF6" w:rsidRDefault="00D90652"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D90652">
        <w:rPr>
          <w:rFonts w:ascii="SimplifiedArabic" w:cs="SimplifiedArabic"/>
          <w:color w:val="1F1F1F"/>
          <w:sz w:val="28"/>
          <w:szCs w:val="28"/>
          <w:rtl/>
        </w:rPr>
        <w:t xml:space="preserve">وتختلف القيادة التحويلية عن القيادة الإجرائية في طبيعة العلاقة التي تربط القائد بالعاملين. فالقيادة الإجرائية تقوم على مبدأ تبادل المنافع، حيث يقدم العامل أداءً معينًا مقابل مكافأة أو حافز، بينما تركز </w:t>
      </w:r>
      <w:r w:rsidRPr="00D90652">
        <w:rPr>
          <w:rFonts w:ascii="SimplifiedArabic" w:cs="SimplifiedArabic"/>
          <w:color w:val="1F1F1F"/>
          <w:sz w:val="28"/>
          <w:szCs w:val="28"/>
          <w:rtl/>
        </w:rPr>
        <w:lastRenderedPageBreak/>
        <w:t>القيادة التحويلية على تنمية الدوافع الداخلية للعاملين، وإشباع احتياجاتهم العليا، وتعزيز قيم الالتزام والانتماء، بما يسهم في تحويلهم إلى أفراد أكثر قدرة على تحمل المسؤولية والمشاركة في قيادة التغيير. ومن ثم، فإن العلاقة في القيادة التحويلية تقوم على التأثير المتبادل، حيث يسهم القائد في تطوير العاملين، كما يسهم العاملون في دعم القائد وتحقيق أهداف المنظمة بصورة أخلاقية وفاعلة.</w:t>
      </w:r>
    </w:p>
    <w:p w14:paraId="06339FC9" w14:textId="2D49C9E2" w:rsidR="000F02B0" w:rsidRPr="000F02B0" w:rsidRDefault="000F02B0" w:rsidP="004713B4">
      <w:pPr>
        <w:bidi/>
        <w:spacing w:after="0" w:line="480" w:lineRule="auto"/>
        <w:jc w:val="lowKashida"/>
        <w:rPr>
          <w:rFonts w:ascii="SimplifiedArabic" w:cs="SimplifiedArabic"/>
          <w:b/>
          <w:bCs/>
          <w:color w:val="1F1F1F"/>
          <w:sz w:val="28"/>
          <w:szCs w:val="28"/>
          <w:rtl/>
        </w:rPr>
      </w:pPr>
      <w:r w:rsidRPr="000F02B0">
        <w:rPr>
          <w:rFonts w:ascii="SimplifiedArabic" w:cs="SimplifiedArabic"/>
          <w:b/>
          <w:bCs/>
          <w:color w:val="1F1F1F"/>
          <w:sz w:val="28"/>
          <w:szCs w:val="28"/>
          <w:rtl/>
        </w:rPr>
        <w:t>التحديات التي تواجه القيادة التحويلية في المنظمات</w:t>
      </w:r>
      <w:r w:rsidRPr="000F02B0">
        <w:rPr>
          <w:rFonts w:ascii="SimplifiedArabic" w:cs="SimplifiedArabic" w:hint="cs"/>
          <w:b/>
          <w:bCs/>
          <w:color w:val="1F1F1F"/>
          <w:sz w:val="28"/>
          <w:szCs w:val="28"/>
          <w:rtl/>
        </w:rPr>
        <w:t>:</w:t>
      </w:r>
    </w:p>
    <w:p w14:paraId="736B5C49" w14:textId="7328DA1B" w:rsidR="000F02B0" w:rsidRPr="000F02B0" w:rsidRDefault="000F02B0"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0F02B0">
        <w:rPr>
          <w:rFonts w:ascii="SimplifiedArabic" w:cs="SimplifiedArabic"/>
          <w:color w:val="1F1F1F"/>
          <w:sz w:val="28"/>
          <w:szCs w:val="28"/>
          <w:rtl/>
        </w:rPr>
        <w:t>فرض التقدم العلمي والتطور التكنولوجي المتسارع العديد من التحديات أمام المنظمات المعاصرة، الأمر الذي استوجب وجود قيادات تحويلية قادرة على استشراف المستقبل، والتعامل مع المتغيرات بموضوعية ورؤية استراتيجية، بما يسهم في تحقيق أهداف المنظمة والمحافظة على قدرتها التنافسية. ومن أبرز التحديات التي تواجه القيادة التحويلية ما يأتي</w:t>
      </w:r>
      <w:r w:rsidRPr="000F02B0">
        <w:rPr>
          <w:rFonts w:ascii="SimplifiedArabic" w:cs="SimplifiedArabic"/>
          <w:color w:val="1F1F1F"/>
          <w:sz w:val="28"/>
          <w:szCs w:val="28"/>
        </w:rPr>
        <w:t>:</w:t>
      </w:r>
    </w:p>
    <w:p w14:paraId="1BB19743" w14:textId="6CEDA088" w:rsidR="000F02B0" w:rsidRPr="000F02B0" w:rsidRDefault="000F02B0" w:rsidP="004713B4">
      <w:pPr>
        <w:bidi/>
        <w:spacing w:after="0" w:line="480" w:lineRule="auto"/>
        <w:jc w:val="lowKashida"/>
        <w:rPr>
          <w:rFonts w:ascii="SimplifiedArabic" w:cs="SimplifiedArabic"/>
          <w:color w:val="1F1F1F"/>
          <w:sz w:val="28"/>
          <w:szCs w:val="28"/>
          <w:rtl/>
        </w:rPr>
      </w:pPr>
      <w:r w:rsidRPr="000F02B0">
        <w:rPr>
          <w:rFonts w:ascii="SimplifiedArabic" w:cs="SimplifiedArabic"/>
          <w:color w:val="1F1F1F"/>
          <w:sz w:val="28"/>
          <w:szCs w:val="28"/>
        </w:rPr>
        <w:t xml:space="preserve"> </w:t>
      </w:r>
      <w:r w:rsidRPr="000F02B0">
        <w:rPr>
          <w:rFonts w:ascii="SimplifiedArabic" w:cs="SimplifiedArabic"/>
          <w:color w:val="1F1F1F"/>
          <w:sz w:val="28"/>
          <w:szCs w:val="28"/>
          <w:rtl/>
        </w:rPr>
        <w:t>أولًا: المنافسة</w:t>
      </w:r>
      <w:r>
        <w:rPr>
          <w:rFonts w:ascii="SimplifiedArabic" w:cs="SimplifiedArabic" w:hint="cs"/>
          <w:color w:val="1F1F1F"/>
          <w:sz w:val="28"/>
          <w:szCs w:val="28"/>
          <w:rtl/>
        </w:rPr>
        <w:t xml:space="preserve">: </w:t>
      </w:r>
      <w:r w:rsidRPr="000F02B0">
        <w:rPr>
          <w:rFonts w:ascii="SimplifiedArabic" w:cs="SimplifiedArabic"/>
          <w:color w:val="1F1F1F"/>
          <w:sz w:val="28"/>
          <w:szCs w:val="28"/>
          <w:rtl/>
        </w:rPr>
        <w:t xml:space="preserve">تُعد المنافسة من أهم التحديات التي تواجه المنظمات في ظل المتغيرات العالمية، حيث أصبحت المؤسسات مطالبة بتعزيز قدرتها التنافسية والمحافظة على مكانتها في الأسواق. ويتطلب ذلك من القيادة التحويلية العمل على تطوير الأداء، وتحسين جودة المنتجات والخدمات، وخفض التكاليف، والاستثمار في البحث والتطوير والابتكار؛ باعتبارها وسائل أساسية لتحقيق التميز </w:t>
      </w:r>
      <w:r w:rsidR="00622900" w:rsidRPr="000F02B0">
        <w:rPr>
          <w:rFonts w:ascii="SimplifiedArabic" w:cs="SimplifiedArabic" w:hint="cs"/>
          <w:color w:val="1F1F1F"/>
          <w:sz w:val="28"/>
          <w:szCs w:val="28"/>
          <w:rtl/>
        </w:rPr>
        <w:t>والاستمرار</w:t>
      </w:r>
      <w:r w:rsidR="00622900">
        <w:rPr>
          <w:rFonts w:ascii="SimplifiedArabic" w:cs="SimplifiedArabic" w:hint="cs"/>
          <w:color w:val="1F1F1F"/>
          <w:sz w:val="28"/>
          <w:szCs w:val="28"/>
          <w:rtl/>
          <w:lang w:bidi="ar-EG"/>
        </w:rPr>
        <w:t xml:space="preserve"> </w:t>
      </w:r>
      <w:r w:rsidR="00622900">
        <w:rPr>
          <w:rFonts w:ascii="SimplifiedArabic" w:cs="SimplifiedArabic"/>
          <w:color w:val="1F1F1F"/>
          <w:sz w:val="28"/>
          <w:szCs w:val="28"/>
          <w:rtl/>
          <w:lang w:bidi="ar-EG"/>
        </w:rPr>
        <w:t>(</w:t>
      </w:r>
      <w:r w:rsidR="005C38C4">
        <w:rPr>
          <w:rFonts w:ascii="SimplifiedArabic" w:cs="SimplifiedArabic" w:hint="cs"/>
          <w:color w:val="1F1F1F"/>
          <w:sz w:val="28"/>
          <w:szCs w:val="28"/>
          <w:rtl/>
          <w:lang w:bidi="ar-EG"/>
        </w:rPr>
        <w:t>منصور، 2023).</w:t>
      </w:r>
    </w:p>
    <w:p w14:paraId="55EC3EF2" w14:textId="5F87DB00" w:rsidR="000F02B0" w:rsidRPr="000F02B0" w:rsidRDefault="000F02B0" w:rsidP="004713B4">
      <w:pPr>
        <w:bidi/>
        <w:spacing w:after="0" w:line="480" w:lineRule="auto"/>
        <w:jc w:val="lowKashida"/>
        <w:rPr>
          <w:rFonts w:ascii="SimplifiedArabic" w:cs="SimplifiedArabic"/>
          <w:color w:val="1F1F1F"/>
          <w:sz w:val="28"/>
          <w:szCs w:val="28"/>
          <w:rtl/>
        </w:rPr>
      </w:pPr>
      <w:r w:rsidRPr="000F02B0">
        <w:rPr>
          <w:rFonts w:ascii="SimplifiedArabic" w:cs="SimplifiedArabic"/>
          <w:color w:val="1F1F1F"/>
          <w:sz w:val="28"/>
          <w:szCs w:val="28"/>
        </w:rPr>
        <w:t xml:space="preserve"> </w:t>
      </w:r>
      <w:r w:rsidRPr="000F02B0">
        <w:rPr>
          <w:rFonts w:ascii="SimplifiedArabic" w:cs="SimplifiedArabic"/>
          <w:color w:val="1F1F1F"/>
          <w:sz w:val="28"/>
          <w:szCs w:val="28"/>
          <w:rtl/>
        </w:rPr>
        <w:t>ثانيًا: العولمة</w:t>
      </w:r>
      <w:r>
        <w:rPr>
          <w:rFonts w:ascii="SimplifiedArabic" w:cs="SimplifiedArabic" w:hint="cs"/>
          <w:color w:val="1F1F1F"/>
          <w:sz w:val="28"/>
          <w:szCs w:val="28"/>
          <w:rtl/>
        </w:rPr>
        <w:t xml:space="preserve">: </w:t>
      </w:r>
      <w:r w:rsidRPr="000F02B0">
        <w:rPr>
          <w:rFonts w:ascii="SimplifiedArabic" w:cs="SimplifiedArabic"/>
          <w:color w:val="1F1F1F"/>
          <w:sz w:val="28"/>
          <w:szCs w:val="28"/>
          <w:rtl/>
        </w:rPr>
        <w:t>أدت العولمة إلى زيادة الترابط بين دول العالم في المجالات الاقتصادية والتجارية والتقنية والثقافية، نتيجة التطور الكبير في وسائل الاتصال وتقنيات المعلومات. وقد فرض ذلك على القيادة التحويلية ضرورة التكيف مع المتغيرات العالمية، والاستعداد للتعامل مع بيئة تتسم بالانفتاح والمنافسة الشديدة، من خلال تطوير أساليب العمل، واستثمار الموارد المتاحة بكفاءة، وتعزيز القدرة على المنافسة في الأسواق المحلية والدولية</w:t>
      </w:r>
      <w:r w:rsidR="00E04EBD">
        <w:rPr>
          <w:rFonts w:ascii="SimplifiedArabic" w:cs="SimplifiedArabic" w:hint="cs"/>
          <w:color w:val="1F1F1F"/>
          <w:sz w:val="28"/>
          <w:szCs w:val="28"/>
          <w:rtl/>
        </w:rPr>
        <w:t xml:space="preserve"> </w:t>
      </w:r>
      <w:r w:rsidR="00E04EBD" w:rsidRPr="000B19F3">
        <w:rPr>
          <w:rFonts w:ascii="SimplifiedArabic" w:cs="SimplifiedArabic"/>
          <w:color w:val="1F1F1F"/>
          <w:sz w:val="28"/>
          <w:szCs w:val="28"/>
          <w:rtl/>
        </w:rPr>
        <w:t>(مرتجي وبني حمدان، 2019).</w:t>
      </w:r>
    </w:p>
    <w:p w14:paraId="3513F58F" w14:textId="7F51AA42" w:rsidR="000F02B0" w:rsidRPr="000F02B0" w:rsidRDefault="000F02B0" w:rsidP="004713B4">
      <w:pPr>
        <w:bidi/>
        <w:spacing w:after="0" w:line="480" w:lineRule="auto"/>
        <w:jc w:val="lowKashida"/>
        <w:rPr>
          <w:rFonts w:ascii="SimplifiedArabic" w:cs="SimplifiedArabic"/>
          <w:color w:val="1F1F1F"/>
          <w:sz w:val="28"/>
          <w:szCs w:val="28"/>
          <w:rtl/>
          <w:lang w:bidi="ar-EG"/>
        </w:rPr>
      </w:pPr>
      <w:r w:rsidRPr="000F02B0">
        <w:rPr>
          <w:rFonts w:ascii="SimplifiedArabic" w:cs="SimplifiedArabic"/>
          <w:color w:val="1F1F1F"/>
          <w:sz w:val="28"/>
          <w:szCs w:val="28"/>
        </w:rPr>
        <w:t xml:space="preserve"> </w:t>
      </w:r>
      <w:r w:rsidRPr="000F02B0">
        <w:rPr>
          <w:rFonts w:ascii="SimplifiedArabic" w:cs="SimplifiedArabic"/>
          <w:color w:val="1F1F1F"/>
          <w:sz w:val="28"/>
          <w:szCs w:val="28"/>
          <w:rtl/>
        </w:rPr>
        <w:t>ثالثًا: الاستخدام الأمثل للموارد</w:t>
      </w:r>
      <w:r>
        <w:rPr>
          <w:rFonts w:ascii="SimplifiedArabic" w:cs="SimplifiedArabic" w:hint="cs"/>
          <w:color w:val="1F1F1F"/>
          <w:sz w:val="28"/>
          <w:szCs w:val="28"/>
          <w:rtl/>
        </w:rPr>
        <w:t xml:space="preserve">: </w:t>
      </w:r>
      <w:r w:rsidRPr="000F02B0">
        <w:rPr>
          <w:rFonts w:ascii="SimplifiedArabic" w:cs="SimplifiedArabic"/>
          <w:color w:val="1F1F1F"/>
          <w:sz w:val="28"/>
          <w:szCs w:val="28"/>
          <w:rtl/>
        </w:rPr>
        <w:t xml:space="preserve">أصبحت الإدارة الرشيدة للموارد من أهم متطلبات النجاح في بيئة العمل الحديثة، خاصة في ظل محدودية الموارد وازدياد المنافسة. ولذلك تسعى القيادة التحويلية إلى </w:t>
      </w:r>
      <w:r w:rsidRPr="000F02B0">
        <w:rPr>
          <w:rFonts w:ascii="SimplifiedArabic" w:cs="SimplifiedArabic"/>
          <w:color w:val="1F1F1F"/>
          <w:sz w:val="28"/>
          <w:szCs w:val="28"/>
          <w:rtl/>
        </w:rPr>
        <w:lastRenderedPageBreak/>
        <w:t>الاستفادة القصوى من الموارد البشرية والمادية والمالية والتقنية، والحد من الهدر، مع اعتبار الوقت موردًا استراتيجيًا يجب استثماره بكفاءة لتحقيق أفضل النتائج</w:t>
      </w:r>
      <w:r w:rsidR="000F5229">
        <w:rPr>
          <w:rFonts w:ascii="SimplifiedArabic" w:cs="SimplifiedArabic" w:hint="cs"/>
          <w:color w:val="1F1F1F"/>
          <w:sz w:val="28"/>
          <w:szCs w:val="28"/>
          <w:rtl/>
        </w:rPr>
        <w:t xml:space="preserve"> (</w:t>
      </w:r>
      <w:r w:rsidR="000F5229" w:rsidRPr="001D7F8D">
        <w:rPr>
          <w:rFonts w:ascii="SimplifiedArabic" w:cs="SimplifiedArabic"/>
          <w:color w:val="1F1F1F"/>
          <w:sz w:val="28"/>
          <w:szCs w:val="28"/>
          <w:rtl/>
        </w:rPr>
        <w:t>مهاجر</w:t>
      </w:r>
      <w:r w:rsidR="000F5229">
        <w:rPr>
          <w:rFonts w:ascii="SimplifiedArabic" w:cs="SimplifiedArabic" w:hint="cs"/>
          <w:color w:val="1F1F1F"/>
          <w:sz w:val="28"/>
          <w:szCs w:val="28"/>
          <w:rtl/>
        </w:rPr>
        <w:t>، 2025).</w:t>
      </w:r>
    </w:p>
    <w:p w14:paraId="464A778C" w14:textId="4F41369F" w:rsidR="000F02B0" w:rsidRPr="000F02B0" w:rsidRDefault="000F02B0" w:rsidP="004713B4">
      <w:pPr>
        <w:bidi/>
        <w:spacing w:after="0" w:line="480" w:lineRule="auto"/>
        <w:jc w:val="lowKashida"/>
        <w:rPr>
          <w:rFonts w:ascii="SimplifiedArabic" w:cs="SimplifiedArabic"/>
          <w:color w:val="1F1F1F"/>
          <w:sz w:val="28"/>
          <w:szCs w:val="28"/>
          <w:rtl/>
        </w:rPr>
      </w:pPr>
      <w:r w:rsidRPr="000F02B0">
        <w:rPr>
          <w:rFonts w:ascii="SimplifiedArabic" w:cs="SimplifiedArabic"/>
          <w:color w:val="1F1F1F"/>
          <w:sz w:val="28"/>
          <w:szCs w:val="28"/>
        </w:rPr>
        <w:t xml:space="preserve"> </w:t>
      </w:r>
      <w:r w:rsidRPr="000F02B0">
        <w:rPr>
          <w:rFonts w:ascii="SimplifiedArabic" w:cs="SimplifiedArabic"/>
          <w:color w:val="1F1F1F"/>
          <w:sz w:val="28"/>
          <w:szCs w:val="28"/>
          <w:rtl/>
        </w:rPr>
        <w:t>رابعًا: الجودة الشاملة</w:t>
      </w:r>
      <w:r>
        <w:rPr>
          <w:rFonts w:ascii="SimplifiedArabic" w:cs="SimplifiedArabic" w:hint="cs"/>
          <w:color w:val="1F1F1F"/>
          <w:sz w:val="28"/>
          <w:szCs w:val="28"/>
          <w:rtl/>
        </w:rPr>
        <w:t xml:space="preserve">: </w:t>
      </w:r>
      <w:r w:rsidRPr="000F02B0">
        <w:rPr>
          <w:rFonts w:ascii="SimplifiedArabic" w:cs="SimplifiedArabic"/>
          <w:color w:val="1F1F1F"/>
          <w:sz w:val="28"/>
          <w:szCs w:val="28"/>
          <w:rtl/>
        </w:rPr>
        <w:t>أصبحت الجودة معيارًا أساسيًا للحكم على مستوى أداء المنظمات وقدرتها على المنافسة، سواء في إنتاج السلع أو تقديم الخدمات. ومن هذا المنطلق، تحرص القيادة التحويلية على تطبيق مبادئ الجودة الشاملة، وتحسين العمليات باستمرار، والالتزام بالمعايير المعتمدة، بما يسهم في رفع مستوى رضا المستفيدين، وتعزيز المكانة التنافسية للمنظمة</w:t>
      </w:r>
      <w:r w:rsidR="005C38C4">
        <w:rPr>
          <w:rFonts w:ascii="SimplifiedArabic" w:cs="SimplifiedArabic" w:hint="cs"/>
          <w:color w:val="1F1F1F"/>
          <w:sz w:val="28"/>
          <w:szCs w:val="28"/>
          <w:rtl/>
        </w:rPr>
        <w:t xml:space="preserve"> </w:t>
      </w:r>
      <w:r w:rsidR="005C38C4">
        <w:rPr>
          <w:rFonts w:ascii="SimplifiedArabic" w:cs="SimplifiedArabic" w:hint="cs"/>
          <w:color w:val="1F1F1F"/>
          <w:sz w:val="28"/>
          <w:szCs w:val="28"/>
          <w:rtl/>
          <w:lang w:bidi="ar-EG"/>
        </w:rPr>
        <w:t>(منصور، 2023).</w:t>
      </w:r>
    </w:p>
    <w:p w14:paraId="4C2C7C0D" w14:textId="17739DF0" w:rsidR="000F02B0" w:rsidRPr="000F02B0" w:rsidRDefault="000F02B0" w:rsidP="004713B4">
      <w:pPr>
        <w:bidi/>
        <w:spacing w:after="0" w:line="480" w:lineRule="auto"/>
        <w:jc w:val="lowKashida"/>
        <w:rPr>
          <w:rFonts w:ascii="SimplifiedArabic" w:cs="SimplifiedArabic"/>
          <w:color w:val="1F1F1F"/>
          <w:sz w:val="28"/>
          <w:szCs w:val="28"/>
          <w:rtl/>
        </w:rPr>
      </w:pPr>
      <w:r w:rsidRPr="000F02B0">
        <w:rPr>
          <w:rFonts w:ascii="SimplifiedArabic" w:cs="SimplifiedArabic"/>
          <w:color w:val="1F1F1F"/>
          <w:sz w:val="28"/>
          <w:szCs w:val="28"/>
        </w:rPr>
        <w:t xml:space="preserve"> </w:t>
      </w:r>
      <w:r w:rsidRPr="000F02B0">
        <w:rPr>
          <w:rFonts w:ascii="SimplifiedArabic" w:cs="SimplifiedArabic"/>
          <w:color w:val="1F1F1F"/>
          <w:sz w:val="28"/>
          <w:szCs w:val="28"/>
          <w:rtl/>
        </w:rPr>
        <w:t>خامسًا: التحديات التكنولوجية</w:t>
      </w:r>
      <w:r>
        <w:rPr>
          <w:rFonts w:ascii="SimplifiedArabic" w:cs="SimplifiedArabic" w:hint="cs"/>
          <w:color w:val="1F1F1F"/>
          <w:sz w:val="28"/>
          <w:szCs w:val="28"/>
          <w:rtl/>
        </w:rPr>
        <w:t xml:space="preserve">: </w:t>
      </w:r>
      <w:r w:rsidRPr="000F02B0">
        <w:rPr>
          <w:rFonts w:ascii="SimplifiedArabic" w:cs="SimplifiedArabic"/>
          <w:color w:val="1F1F1F"/>
          <w:sz w:val="28"/>
          <w:szCs w:val="28"/>
          <w:rtl/>
        </w:rPr>
        <w:t>تمثل التكنولوجيا الحديثة أحد أبرز التحديات التي تواجه القيادة التحويلية، لما لها من تأثير مباشر في أساليب الإدارة والإنتاج واتخاذ القرار. ويتطلب ذلك من القادة امتلاك القدرة على توظيف التقنيات الحديثة بكفاءة، والاستفادة منها في تطوير الأداء، وتحسين جودة المنتجات والخدمات، وخفض التكاليف، وزيادة الإنتاجية، إلى جانب دعم الابتكار ومواكبة التطورات التقنية المتسارعة</w:t>
      </w:r>
      <w:r w:rsidR="004C3CE6">
        <w:rPr>
          <w:rFonts w:ascii="SimplifiedArabic" w:cs="SimplifiedArabic" w:hint="cs"/>
          <w:color w:val="1F1F1F"/>
          <w:sz w:val="28"/>
          <w:szCs w:val="28"/>
          <w:rtl/>
        </w:rPr>
        <w:t xml:space="preserve"> (</w:t>
      </w:r>
      <w:r w:rsidR="004C3CE6" w:rsidRPr="009A0AED">
        <w:rPr>
          <w:rFonts w:ascii="SimplifiedArabic" w:cs="SimplifiedArabic"/>
          <w:color w:val="1F1F1F"/>
          <w:sz w:val="28"/>
          <w:szCs w:val="28"/>
          <w:rtl/>
        </w:rPr>
        <w:t>البريكي</w:t>
      </w:r>
      <w:r w:rsidR="004C3CE6">
        <w:rPr>
          <w:rFonts w:ascii="SimplifiedArabic" w:cs="SimplifiedArabic" w:hint="cs"/>
          <w:color w:val="1F1F1F"/>
          <w:sz w:val="28"/>
          <w:szCs w:val="28"/>
          <w:rtl/>
        </w:rPr>
        <w:t xml:space="preserve"> </w:t>
      </w:r>
      <w:proofErr w:type="spellStart"/>
      <w:r w:rsidR="004C3CE6">
        <w:rPr>
          <w:rFonts w:ascii="SimplifiedArabic" w:cs="SimplifiedArabic" w:hint="cs"/>
          <w:color w:val="1F1F1F"/>
          <w:sz w:val="28"/>
          <w:szCs w:val="28"/>
          <w:rtl/>
        </w:rPr>
        <w:t>و</w:t>
      </w:r>
      <w:r w:rsidR="004C3CE6" w:rsidRPr="009A0AED">
        <w:rPr>
          <w:rFonts w:ascii="SimplifiedArabic" w:cs="SimplifiedArabic"/>
          <w:color w:val="1F1F1F"/>
          <w:sz w:val="28"/>
          <w:szCs w:val="28"/>
          <w:rtl/>
        </w:rPr>
        <w:t>وبلعيد</w:t>
      </w:r>
      <w:proofErr w:type="spellEnd"/>
      <w:r w:rsidR="004C3CE6" w:rsidRPr="009A0AED">
        <w:rPr>
          <w:rFonts w:ascii="SimplifiedArabic" w:cs="SimplifiedArabic"/>
          <w:color w:val="1F1F1F"/>
          <w:sz w:val="28"/>
          <w:szCs w:val="28"/>
          <w:rtl/>
        </w:rPr>
        <w:t>،</w:t>
      </w:r>
      <w:r w:rsidR="004C3CE6">
        <w:rPr>
          <w:rFonts w:ascii="SimplifiedArabic" w:cs="SimplifiedArabic" w:hint="cs"/>
          <w:color w:val="1F1F1F"/>
          <w:sz w:val="28"/>
          <w:szCs w:val="28"/>
          <w:rtl/>
          <w:lang w:bidi="ar-EG"/>
        </w:rPr>
        <w:t>2024</w:t>
      </w:r>
      <w:r w:rsidR="000F5229">
        <w:rPr>
          <w:rFonts w:ascii="SimplifiedArabic" w:cs="SimplifiedArabic" w:hint="cs"/>
          <w:color w:val="1F1F1F"/>
          <w:sz w:val="28"/>
          <w:szCs w:val="28"/>
          <w:rtl/>
          <w:lang w:bidi="ar-EG"/>
        </w:rPr>
        <w:t>).</w:t>
      </w:r>
    </w:p>
    <w:p w14:paraId="1477590F" w14:textId="04C30609" w:rsidR="00D90652" w:rsidRDefault="000F02B0" w:rsidP="004713B4">
      <w:pPr>
        <w:bidi/>
        <w:spacing w:after="0" w:line="480" w:lineRule="auto"/>
        <w:jc w:val="lowKashida"/>
        <w:rPr>
          <w:rFonts w:ascii="SimplifiedArabic" w:cs="SimplifiedArabic"/>
          <w:color w:val="1F1F1F"/>
          <w:sz w:val="28"/>
          <w:szCs w:val="28"/>
          <w:rtl/>
          <w:lang w:bidi="ar-EG"/>
        </w:rPr>
      </w:pPr>
      <w:r w:rsidRPr="000F02B0">
        <w:rPr>
          <w:rFonts w:ascii="SimplifiedArabic" w:cs="SimplifiedArabic"/>
          <w:color w:val="1F1F1F"/>
          <w:sz w:val="28"/>
          <w:szCs w:val="28"/>
        </w:rPr>
        <w:t xml:space="preserve"> </w:t>
      </w:r>
      <w:r w:rsidRPr="000F02B0">
        <w:rPr>
          <w:rFonts w:ascii="SimplifiedArabic" w:cs="SimplifiedArabic"/>
          <w:color w:val="1F1F1F"/>
          <w:sz w:val="28"/>
          <w:szCs w:val="28"/>
          <w:rtl/>
        </w:rPr>
        <w:t>سادسًا: اتخاذ القرار في بيئة متغيرة</w:t>
      </w:r>
      <w:r>
        <w:rPr>
          <w:rFonts w:ascii="SimplifiedArabic" w:cs="SimplifiedArabic" w:hint="cs"/>
          <w:color w:val="1F1F1F"/>
          <w:sz w:val="28"/>
          <w:szCs w:val="28"/>
          <w:rtl/>
        </w:rPr>
        <w:t xml:space="preserve">: </w:t>
      </w:r>
      <w:r w:rsidRPr="000F02B0">
        <w:rPr>
          <w:rFonts w:ascii="SimplifiedArabic" w:cs="SimplifiedArabic"/>
          <w:color w:val="1F1F1F"/>
          <w:sz w:val="28"/>
          <w:szCs w:val="28"/>
          <w:rtl/>
        </w:rPr>
        <w:t>تتسم بيئة العمل المعاصرة بالتغير المستمر وعدم الاستقرار، الأمر الذي يجعل عملية اتخاذ القرار أكثر تعقيدًا. ولذلك تحتاج القيادة التحويلية إلى امتلاك رؤية مستقبلية واضحة، والاعتماد على المعلومات الدقيقة والتحليل العلمي في اتخاذ القرارات، مع ضمان توافقها مع رؤية المنظمة ورسالتها وأهدافها واستراتيجياتها، بما يسهم في مواجهة التحديات وتحقيق النجاح المؤسسي</w:t>
      </w:r>
      <w:r w:rsidR="00E04EBD">
        <w:rPr>
          <w:rFonts w:ascii="SimplifiedArabic" w:cs="SimplifiedArabic" w:hint="cs"/>
          <w:color w:val="1F1F1F"/>
          <w:sz w:val="28"/>
          <w:szCs w:val="28"/>
          <w:rtl/>
        </w:rPr>
        <w:t xml:space="preserve"> </w:t>
      </w:r>
      <w:r w:rsidR="00E04EBD" w:rsidRPr="000B19F3">
        <w:rPr>
          <w:rFonts w:ascii="SimplifiedArabic" w:cs="SimplifiedArabic"/>
          <w:color w:val="1F1F1F"/>
          <w:sz w:val="28"/>
          <w:szCs w:val="28"/>
          <w:rtl/>
        </w:rPr>
        <w:t>(مرتجي وبني حمدان، 2019).</w:t>
      </w:r>
    </w:p>
    <w:p w14:paraId="65A8E647" w14:textId="274971EF" w:rsidR="005546BC" w:rsidRPr="005546BC" w:rsidRDefault="005546BC" w:rsidP="004713B4">
      <w:pPr>
        <w:bidi/>
        <w:spacing w:after="0" w:line="480" w:lineRule="auto"/>
        <w:jc w:val="lowKashida"/>
        <w:rPr>
          <w:rFonts w:ascii="SimplifiedArabic" w:cs="SimplifiedArabic"/>
          <w:b/>
          <w:bCs/>
          <w:color w:val="1F1F1F"/>
          <w:sz w:val="28"/>
          <w:szCs w:val="28"/>
          <w:rtl/>
        </w:rPr>
      </w:pPr>
      <w:r w:rsidRPr="005546BC">
        <w:rPr>
          <w:rFonts w:ascii="SimplifiedArabic" w:cs="SimplifiedArabic"/>
          <w:b/>
          <w:bCs/>
          <w:color w:val="1F1F1F"/>
          <w:sz w:val="28"/>
          <w:szCs w:val="28"/>
          <w:rtl/>
        </w:rPr>
        <w:t>دور القائد التحويلي في المنظمات الصحية</w:t>
      </w:r>
      <w:r w:rsidRPr="005546BC">
        <w:rPr>
          <w:rFonts w:ascii="SimplifiedArabic" w:cs="SimplifiedArabic" w:hint="cs"/>
          <w:b/>
          <w:bCs/>
          <w:color w:val="1F1F1F"/>
          <w:sz w:val="28"/>
          <w:szCs w:val="28"/>
          <w:rtl/>
        </w:rPr>
        <w:t>:</w:t>
      </w:r>
    </w:p>
    <w:p w14:paraId="113AE2C3" w14:textId="4AE3DC75" w:rsidR="005546BC" w:rsidRPr="005546BC" w:rsidRDefault="005546BC"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5546BC">
        <w:rPr>
          <w:rFonts w:ascii="SimplifiedArabic" w:cs="SimplifiedArabic"/>
          <w:color w:val="1F1F1F"/>
          <w:sz w:val="28"/>
          <w:szCs w:val="28"/>
          <w:rtl/>
        </w:rPr>
        <w:t>تُعد القيادة من أكثر العناصر تأثرًا بالمتغيرات العالمية والتطورات المتسارعة التي تشهدها مختلف القطاعات، بما في ذلك القطاع الصحي. وقد أصبحت المنظمات الصحية بحاجة إلى قائد تحويلي يمتلك القدرة على التكيف مع المتغيرات، واستشراف المستقبل، وقيادة عمليات التطوير بما يتوافق مع متطلبات العصر، خاصة في ظل التطورات المتلاحقة التي يشهدها القرن الحادي والعشرون</w:t>
      </w:r>
      <w:r w:rsidR="000F5229">
        <w:rPr>
          <w:rFonts w:ascii="SimplifiedArabic" w:cs="SimplifiedArabic" w:hint="cs"/>
          <w:color w:val="1F1F1F"/>
          <w:sz w:val="28"/>
          <w:szCs w:val="28"/>
          <w:rtl/>
        </w:rPr>
        <w:t xml:space="preserve"> </w:t>
      </w:r>
      <w:r w:rsidR="0095799A">
        <w:rPr>
          <w:rFonts w:ascii="SimplifiedArabic" w:cs="SimplifiedArabic" w:hint="cs"/>
          <w:color w:val="1F1F1F"/>
          <w:sz w:val="28"/>
          <w:szCs w:val="28"/>
          <w:rtl/>
        </w:rPr>
        <w:t>(</w:t>
      </w:r>
      <w:r w:rsidR="00A3531F" w:rsidRPr="00A3531F">
        <w:rPr>
          <w:rFonts w:ascii="SimplifiedArabic" w:cs="SimplifiedArabic"/>
          <w:color w:val="1F1F1F"/>
          <w:sz w:val="28"/>
          <w:szCs w:val="28"/>
          <w:rtl/>
        </w:rPr>
        <w:t>عامر</w:t>
      </w:r>
      <w:r w:rsidR="00A3531F">
        <w:rPr>
          <w:rFonts w:ascii="SimplifiedArabic" w:cs="SimplifiedArabic" w:hint="cs"/>
          <w:color w:val="1F1F1F"/>
          <w:sz w:val="28"/>
          <w:szCs w:val="28"/>
          <w:rtl/>
        </w:rPr>
        <w:t xml:space="preserve"> </w:t>
      </w:r>
      <w:r w:rsidR="00A3531F" w:rsidRPr="00A3531F">
        <w:rPr>
          <w:rFonts w:ascii="SimplifiedArabic" w:cs="SimplifiedArabic"/>
          <w:color w:val="1F1F1F"/>
          <w:sz w:val="28"/>
          <w:szCs w:val="28"/>
          <w:rtl/>
        </w:rPr>
        <w:t>وأبو زيد والدمياطي</w:t>
      </w:r>
      <w:r w:rsidR="00A3531F">
        <w:rPr>
          <w:rFonts w:ascii="SimplifiedArabic" w:cs="SimplifiedArabic" w:hint="cs"/>
          <w:color w:val="1F1F1F"/>
          <w:sz w:val="28"/>
          <w:szCs w:val="28"/>
          <w:rtl/>
        </w:rPr>
        <w:t>، 2023).</w:t>
      </w:r>
    </w:p>
    <w:p w14:paraId="515CD87E" w14:textId="5CCC48E9" w:rsidR="005546BC" w:rsidRPr="005546BC" w:rsidRDefault="005546BC" w:rsidP="0095799A">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lastRenderedPageBreak/>
        <w:t xml:space="preserve">    </w:t>
      </w:r>
      <w:r w:rsidRPr="005546BC">
        <w:rPr>
          <w:rFonts w:ascii="SimplifiedArabic" w:cs="SimplifiedArabic"/>
          <w:color w:val="1F1F1F"/>
          <w:sz w:val="28"/>
          <w:szCs w:val="28"/>
          <w:rtl/>
        </w:rPr>
        <w:t>وقد أسهمت التحولات العالمية في زيادة الترابط والتأثير المتبادل بين المنظمات، الأمر الذي فرض على القيادات الصحية ضرورة مواكبة هذه المتغيرات، وتبني أساليب إدارية حديثة قادرة على إحداث التغيير الإيجابي، وتحقيق التميز المؤسسي، بما يتوافق مع أفضل الممارسات الإدارية العالمية</w:t>
      </w:r>
      <w:r w:rsidR="000F5229">
        <w:rPr>
          <w:rFonts w:ascii="SimplifiedArabic" w:cs="SimplifiedArabic" w:hint="cs"/>
          <w:color w:val="1F1F1F"/>
          <w:sz w:val="28"/>
          <w:szCs w:val="28"/>
          <w:rtl/>
        </w:rPr>
        <w:t xml:space="preserve"> (</w:t>
      </w:r>
      <w:r w:rsidR="000F6C80" w:rsidRPr="000F6C80">
        <w:rPr>
          <w:rFonts w:ascii="SimplifiedArabic" w:cs="SimplifiedArabic"/>
          <w:color w:val="1F1F1F"/>
          <w:sz w:val="28"/>
          <w:szCs w:val="28"/>
          <w:rtl/>
        </w:rPr>
        <w:t>البركاني</w:t>
      </w:r>
      <w:r w:rsidR="000F6C80">
        <w:rPr>
          <w:rFonts w:ascii="SimplifiedArabic" w:cs="SimplifiedArabic" w:hint="cs"/>
          <w:color w:val="1F1F1F"/>
          <w:sz w:val="28"/>
          <w:szCs w:val="28"/>
          <w:rtl/>
        </w:rPr>
        <w:t>، 2024).</w:t>
      </w:r>
    </w:p>
    <w:p w14:paraId="78BAB624" w14:textId="77777777" w:rsidR="002415F1" w:rsidRPr="005546BC" w:rsidRDefault="005546BC" w:rsidP="002415F1">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5546BC">
        <w:rPr>
          <w:rFonts w:ascii="SimplifiedArabic" w:cs="SimplifiedArabic"/>
          <w:color w:val="1F1F1F"/>
          <w:sz w:val="28"/>
          <w:szCs w:val="28"/>
          <w:rtl/>
        </w:rPr>
        <w:t>ويتمثل دور القائد التحويلي في المنظمات الصحية في إلهام العاملين، وتحفيزهم على تبني السياسات والتوجهات التنظيمية، وتشجيعهم على بذل أقصى جهودهم لتحقيق أهداف المنظمة، مع تعزيز روح التعاون والعمل الجماعي، وضمان المتابعة المستمرة للأداء بما يحقق الجودة والكفاءة في تقديم الخدمات الصحية</w:t>
      </w:r>
      <w:r w:rsidR="000F5229">
        <w:rPr>
          <w:rFonts w:ascii="SimplifiedArabic" w:cs="SimplifiedArabic" w:hint="cs"/>
          <w:color w:val="1F1F1F"/>
          <w:sz w:val="28"/>
          <w:szCs w:val="28"/>
          <w:rtl/>
        </w:rPr>
        <w:t xml:space="preserve"> </w:t>
      </w:r>
      <w:r w:rsidR="002415F1">
        <w:rPr>
          <w:rFonts w:ascii="SimplifiedArabic" w:cs="SimplifiedArabic" w:hint="cs"/>
          <w:color w:val="1F1F1F"/>
          <w:sz w:val="28"/>
          <w:szCs w:val="28"/>
          <w:rtl/>
        </w:rPr>
        <w:t>(</w:t>
      </w:r>
      <w:r w:rsidR="002415F1" w:rsidRPr="00A3531F">
        <w:rPr>
          <w:rFonts w:ascii="SimplifiedArabic" w:cs="SimplifiedArabic"/>
          <w:color w:val="1F1F1F"/>
          <w:sz w:val="28"/>
          <w:szCs w:val="28"/>
          <w:rtl/>
        </w:rPr>
        <w:t>عامر</w:t>
      </w:r>
      <w:r w:rsidR="002415F1">
        <w:rPr>
          <w:rFonts w:ascii="SimplifiedArabic" w:cs="SimplifiedArabic" w:hint="cs"/>
          <w:color w:val="1F1F1F"/>
          <w:sz w:val="28"/>
          <w:szCs w:val="28"/>
          <w:rtl/>
        </w:rPr>
        <w:t xml:space="preserve"> </w:t>
      </w:r>
      <w:r w:rsidR="002415F1" w:rsidRPr="00A3531F">
        <w:rPr>
          <w:rFonts w:ascii="SimplifiedArabic" w:cs="SimplifiedArabic"/>
          <w:color w:val="1F1F1F"/>
          <w:sz w:val="28"/>
          <w:szCs w:val="28"/>
          <w:rtl/>
        </w:rPr>
        <w:t>وأبو زيد والدمياطي</w:t>
      </w:r>
      <w:r w:rsidR="002415F1">
        <w:rPr>
          <w:rFonts w:ascii="SimplifiedArabic" w:cs="SimplifiedArabic" w:hint="cs"/>
          <w:color w:val="1F1F1F"/>
          <w:sz w:val="28"/>
          <w:szCs w:val="28"/>
          <w:rtl/>
        </w:rPr>
        <w:t>، 2023).</w:t>
      </w:r>
    </w:p>
    <w:p w14:paraId="70FE10BC" w14:textId="34B73EF7" w:rsidR="0095799A" w:rsidRPr="005546BC" w:rsidRDefault="005546BC" w:rsidP="0095799A">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5546BC">
        <w:rPr>
          <w:rFonts w:ascii="SimplifiedArabic" w:cs="SimplifiedArabic"/>
          <w:color w:val="1F1F1F"/>
          <w:sz w:val="28"/>
          <w:szCs w:val="28"/>
          <w:rtl/>
        </w:rPr>
        <w:t>وتبرز أهمية القيادة التحويلية في المنظمات الصحية بصورة خاصة؛ نظرًا لما تؤديه هذه المنظمات من دور حيوي يرتبط ارتباطًا مباشرًا بصحة المجتمع وسلامته. ولذلك فإن نجاحها يتطلب وجود قيادات تمتلك رؤية استراتيجية، وقدرة على التأثير الإيجابي في العاملين، والاهتمام باحتياجاتهم ودوافعهم، والعمل على مواءمة أهدافهم الفردية مع أهداف المنظمة، بما يسهم في رفع مستوى الأداء، وتحسين جودة الخدمات الصحية، وتحقيق التنمية المؤسسية المستدامة</w:t>
      </w:r>
      <w:r w:rsidR="0095799A">
        <w:rPr>
          <w:rFonts w:ascii="SimplifiedArabic" w:cs="SimplifiedArabic" w:hint="cs"/>
          <w:color w:val="1F1F1F"/>
          <w:sz w:val="28"/>
          <w:szCs w:val="28"/>
          <w:rtl/>
        </w:rPr>
        <w:t xml:space="preserve"> </w:t>
      </w:r>
      <w:r w:rsidR="000F6C80">
        <w:rPr>
          <w:rFonts w:ascii="SimplifiedArabic" w:cs="SimplifiedArabic" w:hint="cs"/>
          <w:color w:val="1F1F1F"/>
          <w:sz w:val="28"/>
          <w:szCs w:val="28"/>
          <w:rtl/>
        </w:rPr>
        <w:t>(</w:t>
      </w:r>
      <w:r w:rsidR="000F6C80" w:rsidRPr="000F6C80">
        <w:rPr>
          <w:rFonts w:ascii="SimplifiedArabic" w:cs="SimplifiedArabic"/>
          <w:color w:val="1F1F1F"/>
          <w:sz w:val="28"/>
          <w:szCs w:val="28"/>
          <w:rtl/>
        </w:rPr>
        <w:t>البركاني</w:t>
      </w:r>
      <w:r w:rsidR="000F6C80">
        <w:rPr>
          <w:rFonts w:ascii="SimplifiedArabic" w:cs="SimplifiedArabic" w:hint="cs"/>
          <w:color w:val="1F1F1F"/>
          <w:sz w:val="28"/>
          <w:szCs w:val="28"/>
          <w:rtl/>
        </w:rPr>
        <w:t>، 2024).</w:t>
      </w:r>
    </w:p>
    <w:p w14:paraId="504291E2" w14:textId="4807061F" w:rsidR="006D0DC7" w:rsidRPr="006D0DC7" w:rsidRDefault="006D0DC7" w:rsidP="00406686">
      <w:pPr>
        <w:bidi/>
        <w:spacing w:after="0" w:line="480" w:lineRule="auto"/>
        <w:jc w:val="lowKashida"/>
        <w:outlineLvl w:val="1"/>
        <w:rPr>
          <w:rFonts w:ascii="SimplifiedArabic" w:cs="SimplifiedArabic"/>
          <w:b/>
          <w:bCs/>
          <w:color w:val="1F1F1F"/>
          <w:sz w:val="28"/>
          <w:szCs w:val="28"/>
          <w:rtl/>
          <w:lang w:bidi="ar-EG"/>
        </w:rPr>
      </w:pPr>
      <w:bookmarkStart w:id="5" w:name="_Toc235008913"/>
      <w:r w:rsidRPr="00406686">
        <w:rPr>
          <w:rFonts w:ascii="SimplifiedArabic" w:cs="SimplifiedArabic" w:hint="cs"/>
          <w:b/>
          <w:bCs/>
          <w:color w:val="1F1F1F"/>
          <w:sz w:val="32"/>
          <w:szCs w:val="32"/>
          <w:rtl/>
        </w:rPr>
        <w:t xml:space="preserve">ثانيا: </w:t>
      </w:r>
      <w:r w:rsidRPr="00406686">
        <w:rPr>
          <w:rFonts w:ascii="SimplifiedArabic" w:cs="SimplifiedArabic"/>
          <w:b/>
          <w:bCs/>
          <w:color w:val="1F1F1F"/>
          <w:sz w:val="32"/>
          <w:szCs w:val="32"/>
          <w:rtl/>
        </w:rPr>
        <w:t>أداء العاملين</w:t>
      </w:r>
      <w:r w:rsidRPr="00406686">
        <w:rPr>
          <w:rFonts w:ascii="SimplifiedArabic" w:cs="SimplifiedArabic" w:hint="cs"/>
          <w:b/>
          <w:bCs/>
          <w:color w:val="1F1F1F"/>
          <w:sz w:val="32"/>
          <w:szCs w:val="32"/>
          <w:rtl/>
          <w:lang w:bidi="ar-EG"/>
        </w:rPr>
        <w:t>:</w:t>
      </w:r>
      <w:bookmarkEnd w:id="5"/>
      <w:r w:rsidRPr="00406686">
        <w:rPr>
          <w:rFonts w:ascii="SimplifiedArabic" w:cs="SimplifiedArabic" w:hint="cs"/>
          <w:b/>
          <w:bCs/>
          <w:color w:val="1F1F1F"/>
          <w:sz w:val="32"/>
          <w:szCs w:val="32"/>
          <w:rtl/>
          <w:lang w:bidi="ar-EG"/>
        </w:rPr>
        <w:t xml:space="preserve"> </w:t>
      </w:r>
    </w:p>
    <w:p w14:paraId="2374B2A2" w14:textId="52BFAA75"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color w:val="1F1F1F"/>
          <w:sz w:val="28"/>
          <w:szCs w:val="28"/>
        </w:rPr>
        <w:t xml:space="preserve">    </w:t>
      </w:r>
      <w:r w:rsidRPr="006D0DC7">
        <w:rPr>
          <w:rFonts w:ascii="SimplifiedArabic" w:cs="SimplifiedArabic"/>
          <w:color w:val="1F1F1F"/>
          <w:sz w:val="28"/>
          <w:szCs w:val="28"/>
          <w:rtl/>
        </w:rPr>
        <w:t>يُعد أداء العاملين أحد المحاور الأساسية التي ترتكز عليها الإدارة الحديثة، لما له من دور رئيس في تحقيق أهداف المنظمة ورفع مستوى كفاءتها وفاعليتها. وتعتمد قدرة أي منظمة على تحقيق أهدافها بدرجة كبيرة على كفاءة مواردها البشرية، باعتبارها العنصر الأكثر تأثيرًا في نجاح العمليات الإدارية والإنتاجية والخدمية</w:t>
      </w:r>
      <w:r w:rsidRPr="006D0DC7">
        <w:rPr>
          <w:rFonts w:ascii="SimplifiedArabic" w:cs="SimplifiedArabic"/>
          <w:color w:val="1F1F1F"/>
          <w:sz w:val="28"/>
          <w:szCs w:val="28"/>
        </w:rPr>
        <w:t>.</w:t>
      </w:r>
    </w:p>
    <w:p w14:paraId="08D07EA5" w14:textId="4F3808A0" w:rsidR="006D0DC7" w:rsidRPr="006D0DC7" w:rsidRDefault="006D0DC7" w:rsidP="004713B4">
      <w:pPr>
        <w:pStyle w:val="ListParagraph"/>
        <w:numPr>
          <w:ilvl w:val="0"/>
          <w:numId w:val="12"/>
        </w:numPr>
        <w:bidi/>
        <w:spacing w:after="0" w:line="480" w:lineRule="auto"/>
        <w:jc w:val="lowKashida"/>
        <w:rPr>
          <w:rFonts w:ascii="SimplifiedArabic" w:cs="SimplifiedArabic"/>
          <w:b/>
          <w:bCs/>
          <w:color w:val="1F1F1F"/>
          <w:sz w:val="28"/>
          <w:szCs w:val="28"/>
          <w:rtl/>
        </w:rPr>
      </w:pPr>
      <w:r w:rsidRPr="006D0DC7">
        <w:rPr>
          <w:rFonts w:ascii="SimplifiedArabic" w:cs="SimplifiedArabic"/>
          <w:b/>
          <w:bCs/>
          <w:color w:val="1F1F1F"/>
          <w:sz w:val="28"/>
          <w:szCs w:val="28"/>
          <w:rtl/>
        </w:rPr>
        <w:t>مفهوم أداء العاملين</w:t>
      </w:r>
      <w:r>
        <w:rPr>
          <w:rFonts w:ascii="SimplifiedArabic" w:cs="SimplifiedArabic" w:hint="cs"/>
          <w:b/>
          <w:bCs/>
          <w:color w:val="1F1F1F"/>
          <w:sz w:val="28"/>
          <w:szCs w:val="28"/>
          <w:rtl/>
        </w:rPr>
        <w:t>:</w:t>
      </w:r>
    </w:p>
    <w:p w14:paraId="79640545" w14:textId="107251E0" w:rsidR="006D0DC7" w:rsidRPr="006D0DC7" w:rsidRDefault="0095799A"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6D0DC7" w:rsidRPr="006D0DC7">
        <w:rPr>
          <w:rFonts w:ascii="SimplifiedArabic" w:cs="SimplifiedArabic"/>
          <w:color w:val="1F1F1F"/>
          <w:sz w:val="28"/>
          <w:szCs w:val="28"/>
          <w:rtl/>
        </w:rPr>
        <w:t xml:space="preserve">يُعرف أداء العاملين بأنه مدى قدرة الفرد على إنجاز المهام والمسؤوليات الموكلة إليه وفق المعايير المحددة، ويُقاس من خلال النتائج التي يحققها، وليس فقط من خلال مقدار الجهد الذي يبذله. فالأداء يعبر </w:t>
      </w:r>
      <w:r w:rsidR="006D0DC7" w:rsidRPr="006D0DC7">
        <w:rPr>
          <w:rFonts w:ascii="SimplifiedArabic" w:cs="SimplifiedArabic"/>
          <w:color w:val="1F1F1F"/>
          <w:sz w:val="28"/>
          <w:szCs w:val="28"/>
          <w:rtl/>
        </w:rPr>
        <w:lastRenderedPageBreak/>
        <w:t>عن مستوى الإنجاز الفعلي، في حين يشير الجهد إلى الطاقة والوقت المبذولين في تنفيذ العمل، وقد لا يكون هناك ارتباط مباشر بينهما</w:t>
      </w:r>
      <w:r>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الرويلي</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وخليل</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ومنصور، 2024).</w:t>
      </w:r>
    </w:p>
    <w:p w14:paraId="4833D92A" w14:textId="51E27225"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6D0DC7">
        <w:rPr>
          <w:rFonts w:ascii="SimplifiedArabic" w:cs="SimplifiedArabic"/>
          <w:color w:val="1F1F1F"/>
          <w:sz w:val="28"/>
          <w:szCs w:val="28"/>
          <w:rtl/>
        </w:rPr>
        <w:t>ويُقصد بأداء العاملين أيضًا مجموعة الأنشطة والممارسات الإدارية التي تهدف إلى استقطاب الموارد البشرية، وتنميتها، وتحفيزها، والمحافظة عليها، بما يضمن تحقيق أهداف المنظمة بأعلى مستويات الكفاءة والفاعلية، ويعزز قدرتها على التكيف مع المتغيرات التي تشهدها بيئة العمل</w:t>
      </w:r>
      <w:r w:rsidR="0095799A">
        <w:rPr>
          <w:rFonts w:ascii="SimplifiedArabic" w:cs="SimplifiedArabic" w:hint="cs"/>
          <w:color w:val="1F1F1F"/>
          <w:sz w:val="28"/>
          <w:szCs w:val="28"/>
          <w:rtl/>
        </w:rPr>
        <w:t xml:space="preserve"> (</w:t>
      </w:r>
      <w:r w:rsidR="005E7E08" w:rsidRPr="00A07B19">
        <w:rPr>
          <w:rFonts w:ascii="SimplifiedArabic" w:cs="SimplifiedArabic" w:hint="cs"/>
          <w:color w:val="1F1F1F"/>
          <w:sz w:val="28"/>
          <w:szCs w:val="28"/>
          <w:rtl/>
        </w:rPr>
        <w:t>العتيبي</w:t>
      </w:r>
      <w:r w:rsidR="005E7E08">
        <w:rPr>
          <w:rFonts w:ascii="SimplifiedArabic" w:cs="SimplifiedArabic" w:hint="cs"/>
          <w:color w:val="1F1F1F"/>
          <w:sz w:val="28"/>
          <w:szCs w:val="28"/>
          <w:rtl/>
        </w:rPr>
        <w:t xml:space="preserve"> </w:t>
      </w:r>
      <w:r w:rsidR="005E7E08" w:rsidRPr="00A07B19">
        <w:rPr>
          <w:rFonts w:ascii="SimplifiedArabic" w:cs="SimplifiedArabic" w:hint="cs"/>
          <w:color w:val="1F1F1F"/>
          <w:sz w:val="28"/>
          <w:szCs w:val="28"/>
          <w:rtl/>
        </w:rPr>
        <w:t>وصميدة</w:t>
      </w:r>
      <w:r w:rsidR="00A07B19">
        <w:rPr>
          <w:rFonts w:ascii="SimplifiedArabic" w:cs="SimplifiedArabic" w:hint="cs"/>
          <w:color w:val="1F1F1F"/>
          <w:sz w:val="28"/>
          <w:szCs w:val="28"/>
          <w:rtl/>
        </w:rPr>
        <w:t>، 2020).</w:t>
      </w:r>
    </w:p>
    <w:p w14:paraId="259E9794" w14:textId="6B413B5E"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6D0DC7">
        <w:rPr>
          <w:rFonts w:ascii="SimplifiedArabic" w:cs="SimplifiedArabic"/>
          <w:color w:val="1F1F1F"/>
          <w:sz w:val="28"/>
          <w:szCs w:val="28"/>
          <w:rtl/>
        </w:rPr>
        <w:t>أما في القطاع الصحي، فيُقصد بأداء العاملين مستوى تنفيذ الأنشطة والبرامج والخدمات الصحية التي تهدف إلى تحقيق الأهداف الاستراتيجية للمنظمة الصحية، من خلال التخطيط والتنظيم والإدارة الفاعلة، بما يضمن تقديم خدمات صحية ذات جودة عالية تلبي احتياجات المستفيدين</w:t>
      </w:r>
      <w:r w:rsidR="0095799A">
        <w:rPr>
          <w:rFonts w:ascii="SimplifiedArabic" w:cs="SimplifiedArabic" w:hint="cs"/>
          <w:color w:val="1F1F1F"/>
          <w:sz w:val="28"/>
          <w:szCs w:val="28"/>
          <w:rtl/>
        </w:rPr>
        <w:t xml:space="preserve"> (</w:t>
      </w:r>
      <w:r w:rsidR="0095799A" w:rsidRPr="0095799A">
        <w:rPr>
          <w:rFonts w:ascii="SimplifiedArabic" w:cs="SimplifiedArabic"/>
          <w:color w:val="1F1F1F"/>
          <w:sz w:val="28"/>
          <w:szCs w:val="28"/>
          <w:rtl/>
        </w:rPr>
        <w:t>مهاجر</w:t>
      </w:r>
      <w:r w:rsidR="0095799A">
        <w:rPr>
          <w:rFonts w:ascii="SimplifiedArabic" w:cs="SimplifiedArabic" w:hint="cs"/>
          <w:color w:val="1F1F1F"/>
          <w:sz w:val="28"/>
          <w:szCs w:val="28"/>
          <w:rtl/>
        </w:rPr>
        <w:t>، 2025).</w:t>
      </w:r>
    </w:p>
    <w:p w14:paraId="02439534" w14:textId="1D8CD01E" w:rsidR="000F02B0"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95799A">
        <w:rPr>
          <w:rFonts w:ascii="SimplifiedArabic" w:cs="SimplifiedArabic" w:hint="cs"/>
          <w:color w:val="1F1F1F"/>
          <w:sz w:val="28"/>
          <w:szCs w:val="28"/>
          <w:rtl/>
        </w:rPr>
        <w:t>يُعرف اجرائيا:</w:t>
      </w:r>
      <w:r w:rsidRPr="006D0DC7">
        <w:rPr>
          <w:rFonts w:ascii="SimplifiedArabic" w:cs="SimplifiedArabic"/>
          <w:color w:val="1F1F1F"/>
          <w:sz w:val="28"/>
          <w:szCs w:val="28"/>
          <w:rtl/>
        </w:rPr>
        <w:t xml:space="preserve"> أداء العاملين في المنظمات الصحية عن مدى الالتزام بالمعايير والسياسات والإجراءات المنظمة للعمل، وكفاءة تنفيذ المهام، ومستوى جودة الخدمات المقدمة، وفاعلية التدريب والإشراف، وكفاءة نظم المعلومات الصحية، إضافة إلى درجة رضا المستفيدين عن الخدمات الصحية المقدمة.</w:t>
      </w:r>
    </w:p>
    <w:p w14:paraId="7F28A382" w14:textId="088E8BF2" w:rsidR="006D0DC7" w:rsidRPr="006D0DC7" w:rsidRDefault="006D0DC7" w:rsidP="004713B4">
      <w:pPr>
        <w:pStyle w:val="ListParagraph"/>
        <w:numPr>
          <w:ilvl w:val="0"/>
          <w:numId w:val="12"/>
        </w:numPr>
        <w:bidi/>
        <w:spacing w:after="0" w:line="480" w:lineRule="auto"/>
        <w:jc w:val="lowKashida"/>
        <w:rPr>
          <w:rFonts w:ascii="SimplifiedArabic" w:cs="SimplifiedArabic"/>
          <w:b/>
          <w:bCs/>
          <w:color w:val="1F1F1F"/>
          <w:sz w:val="28"/>
          <w:szCs w:val="28"/>
          <w:rtl/>
        </w:rPr>
      </w:pPr>
      <w:r w:rsidRPr="006D0DC7">
        <w:rPr>
          <w:rFonts w:ascii="SimplifiedArabic" w:cs="SimplifiedArabic"/>
          <w:b/>
          <w:bCs/>
          <w:color w:val="1F1F1F"/>
          <w:sz w:val="28"/>
          <w:szCs w:val="28"/>
          <w:rtl/>
        </w:rPr>
        <w:t>أهمية أداء العاملين</w:t>
      </w:r>
      <w:r w:rsidRPr="006D0DC7">
        <w:rPr>
          <w:rFonts w:ascii="SimplifiedArabic" w:cs="SimplifiedArabic" w:hint="cs"/>
          <w:b/>
          <w:bCs/>
          <w:color w:val="1F1F1F"/>
          <w:sz w:val="28"/>
          <w:szCs w:val="28"/>
          <w:rtl/>
        </w:rPr>
        <w:t xml:space="preserve">: </w:t>
      </w:r>
    </w:p>
    <w:p w14:paraId="3DC3E830" w14:textId="2B51AA80"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6D0DC7">
        <w:rPr>
          <w:rFonts w:ascii="SimplifiedArabic" w:cs="SimplifiedArabic"/>
          <w:color w:val="1F1F1F"/>
          <w:sz w:val="28"/>
          <w:szCs w:val="28"/>
          <w:rtl/>
        </w:rPr>
        <w:t>يحظى أداء العاملين بمكانة كبيرة داخل المنظمات؛ إذ يُعد المحصلة النهائية لجميع الأنشطة والجهود المبذولة على مستوى الفرد والوحدة التنظيمية والمنظمة ككل. ويُعد الأداء المرتفع أحد أهم المؤشرات التي تعكس كفاءة المنظمة وقدرتها على تحقيق أهدافها، وتعزيز استقرارها، وضمان استمراريتها ونموها</w:t>
      </w:r>
      <w:r w:rsidR="005E7E08">
        <w:rPr>
          <w:rFonts w:ascii="SimplifiedArabic" w:cs="SimplifiedArabic" w:hint="cs"/>
          <w:color w:val="1F1F1F"/>
          <w:sz w:val="28"/>
          <w:szCs w:val="28"/>
          <w:rtl/>
        </w:rPr>
        <w:t xml:space="preserve"> (</w:t>
      </w:r>
      <w:r w:rsidR="008B1E35" w:rsidRPr="008B1E35">
        <w:rPr>
          <w:rFonts w:ascii="SimplifiedArabic" w:cs="SimplifiedArabic"/>
          <w:color w:val="1F1F1F"/>
          <w:sz w:val="28"/>
          <w:szCs w:val="28"/>
          <w:rtl/>
        </w:rPr>
        <w:t>اليافعي</w:t>
      </w:r>
      <w:r w:rsidR="008B1E35">
        <w:rPr>
          <w:rFonts w:ascii="SimplifiedArabic" w:cs="SimplifiedArabic" w:hint="cs"/>
          <w:color w:val="1F1F1F"/>
          <w:sz w:val="28"/>
          <w:szCs w:val="28"/>
          <w:rtl/>
        </w:rPr>
        <w:t xml:space="preserve">، 2025). </w:t>
      </w:r>
    </w:p>
    <w:p w14:paraId="25B5A9F9" w14:textId="574549DB"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6D0DC7">
        <w:rPr>
          <w:rFonts w:ascii="SimplifiedArabic" w:cs="SimplifiedArabic"/>
          <w:color w:val="1F1F1F"/>
          <w:sz w:val="28"/>
          <w:szCs w:val="28"/>
          <w:rtl/>
        </w:rPr>
        <w:t>ويُعد الاهتمام بأداء العاملين من أهم مسؤوليات الإدارة؛ لأنه يمثل الأساس الذي تُبنى عليه قرارات التطوير والتحسين، كما يسهم في رفع كفاءة العمليات الإدارية والإنتاجية والخدمية، وتحقيق الميزة التنافسية للمنظمة</w:t>
      </w:r>
      <w:r w:rsidR="0095799A">
        <w:rPr>
          <w:rFonts w:ascii="SimplifiedArabic" w:cs="SimplifiedArabic" w:hint="cs"/>
          <w:color w:val="1F1F1F"/>
          <w:sz w:val="28"/>
          <w:szCs w:val="28"/>
          <w:rtl/>
        </w:rPr>
        <w:t xml:space="preserve"> (</w:t>
      </w:r>
      <w:r w:rsidR="0095799A" w:rsidRPr="0095799A">
        <w:rPr>
          <w:rFonts w:ascii="SimplifiedArabic" w:cs="SimplifiedArabic"/>
          <w:color w:val="1F1F1F"/>
          <w:sz w:val="28"/>
          <w:szCs w:val="28"/>
          <w:rtl/>
        </w:rPr>
        <w:t>مهاجر</w:t>
      </w:r>
      <w:r w:rsidR="0095799A">
        <w:rPr>
          <w:rFonts w:ascii="SimplifiedArabic" w:cs="SimplifiedArabic" w:hint="cs"/>
          <w:color w:val="1F1F1F"/>
          <w:sz w:val="28"/>
          <w:szCs w:val="28"/>
          <w:rtl/>
        </w:rPr>
        <w:t>، 2025).</w:t>
      </w:r>
    </w:p>
    <w:p w14:paraId="66BE69D5" w14:textId="3B535630" w:rsidR="00A07B19" w:rsidRPr="006D0DC7" w:rsidRDefault="006D0DC7" w:rsidP="00A07B19">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lastRenderedPageBreak/>
        <w:t xml:space="preserve">      </w:t>
      </w:r>
      <w:r w:rsidRPr="006D0DC7">
        <w:rPr>
          <w:rFonts w:ascii="SimplifiedArabic" w:cs="SimplifiedArabic"/>
          <w:color w:val="1F1F1F"/>
          <w:sz w:val="28"/>
          <w:szCs w:val="28"/>
          <w:rtl/>
        </w:rPr>
        <w:t>ولا يقتصر الأداء على كونه انعكاسًا لقدرات العاملين ودوافعهم فقط، بل يتأثر أيضًا بكفاءة القيادات الإدارية، وأسلوبها في التوجيه والتحفيز والإشراف، ومدى قدرتها على توفير بيئة عمل مناسبة تساعد العاملين على تحقيق أفضل مستويات الأداء</w:t>
      </w:r>
      <w:r w:rsidR="00A07B19">
        <w:rPr>
          <w:rFonts w:ascii="SimplifiedArabic" w:cs="SimplifiedArabic" w:hint="cs"/>
          <w:color w:val="1F1F1F"/>
          <w:sz w:val="28"/>
          <w:szCs w:val="28"/>
          <w:rtl/>
        </w:rPr>
        <w:t xml:space="preserve"> (</w:t>
      </w:r>
      <w:r w:rsidR="00A07B19" w:rsidRPr="00A07B19">
        <w:rPr>
          <w:rFonts w:ascii="SimplifiedArabic" w:cs="SimplifiedArabic"/>
          <w:color w:val="1F1F1F"/>
          <w:sz w:val="28"/>
          <w:szCs w:val="28"/>
          <w:rtl/>
        </w:rPr>
        <w:t>العتيبي وصميدة</w:t>
      </w:r>
      <w:r w:rsidR="00A07B19">
        <w:rPr>
          <w:rFonts w:ascii="SimplifiedArabic" w:cs="SimplifiedArabic" w:hint="cs"/>
          <w:color w:val="1F1F1F"/>
          <w:sz w:val="28"/>
          <w:szCs w:val="28"/>
          <w:rtl/>
        </w:rPr>
        <w:t>، 2020).</w:t>
      </w:r>
    </w:p>
    <w:p w14:paraId="0635915C" w14:textId="6DEEB0FE"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6D0DC7">
        <w:rPr>
          <w:rFonts w:ascii="SimplifiedArabic" w:cs="SimplifiedArabic"/>
          <w:color w:val="1F1F1F"/>
          <w:sz w:val="28"/>
          <w:szCs w:val="28"/>
          <w:rtl/>
        </w:rPr>
        <w:t>وترتبط أهمية أداء العاملين ارتباطًا وثيقًا بمراحل تطور المنظمة؛ إذ يعتمد نجاحها في الانتقال من مرحلة إلى أخرى، مثل مرحلة النمو، والاستقرار، والتميز، والريادة، على مستوى الأداء الذي يحققه العاملون فيها، مما يجعل تحسين الأداء هدفًا استراتيجيًا تسعى إليه جميع المنظمات</w:t>
      </w:r>
      <w:r w:rsidRPr="006D0DC7">
        <w:rPr>
          <w:rFonts w:ascii="SimplifiedArabic" w:cs="SimplifiedArabic"/>
          <w:color w:val="1F1F1F"/>
          <w:sz w:val="28"/>
          <w:szCs w:val="28"/>
        </w:rPr>
        <w:t>.</w:t>
      </w:r>
    </w:p>
    <w:p w14:paraId="7E49631A" w14:textId="5DEF7830" w:rsidR="006D0DC7" w:rsidRPr="006D0DC7" w:rsidRDefault="006D0DC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6D0DC7">
        <w:rPr>
          <w:rFonts w:ascii="SimplifiedArabic" w:cs="SimplifiedArabic"/>
          <w:color w:val="1F1F1F"/>
          <w:sz w:val="28"/>
          <w:szCs w:val="28"/>
          <w:rtl/>
        </w:rPr>
        <w:t>ويتأثر أداء العاملين بمجموعة من العوامل الرئيسة، تتمثل فيما يأتي</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الرويلي</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وخليل</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ومنصور، 2024)</w:t>
      </w:r>
      <w:r w:rsidR="00084CA2">
        <w:rPr>
          <w:rFonts w:ascii="SimplifiedArabic" w:cs="SimplifiedArabic" w:hint="cs"/>
          <w:color w:val="1F1F1F"/>
          <w:sz w:val="28"/>
          <w:szCs w:val="28"/>
          <w:rtl/>
        </w:rPr>
        <w:t>:</w:t>
      </w:r>
    </w:p>
    <w:p w14:paraId="238CAE9B" w14:textId="7B416DB6" w:rsidR="006D0DC7" w:rsidRPr="006D0DC7" w:rsidRDefault="006D0DC7" w:rsidP="004713B4">
      <w:pPr>
        <w:pStyle w:val="ListParagraph"/>
        <w:numPr>
          <w:ilvl w:val="0"/>
          <w:numId w:val="12"/>
        </w:numPr>
        <w:bidi/>
        <w:spacing w:after="0" w:line="480" w:lineRule="auto"/>
        <w:jc w:val="lowKashida"/>
        <w:rPr>
          <w:rFonts w:ascii="SimplifiedArabic" w:cs="SimplifiedArabic"/>
          <w:color w:val="1F1F1F"/>
          <w:sz w:val="28"/>
          <w:szCs w:val="28"/>
          <w:rtl/>
        </w:rPr>
      </w:pPr>
      <w:r w:rsidRPr="006D0DC7">
        <w:rPr>
          <w:rFonts w:ascii="SimplifiedArabic" w:cs="SimplifiedArabic"/>
          <w:color w:val="1F1F1F"/>
          <w:sz w:val="28"/>
          <w:szCs w:val="28"/>
          <w:rtl/>
        </w:rPr>
        <w:t>العامل (الموظف): ويشمل المعارف والمهارات والخبرات، والدوافع، والقيم، والاتجاهات، والقدرات التي يمتلكها الفرد، والتي تؤثر بصورة مباشرة في مستوى أدائه</w:t>
      </w:r>
      <w:r w:rsidRPr="006D0DC7">
        <w:rPr>
          <w:rFonts w:ascii="SimplifiedArabic" w:cs="SimplifiedArabic"/>
          <w:color w:val="1F1F1F"/>
          <w:sz w:val="28"/>
          <w:szCs w:val="28"/>
        </w:rPr>
        <w:t>.</w:t>
      </w:r>
    </w:p>
    <w:p w14:paraId="699A8AC7" w14:textId="7AA1DB40" w:rsidR="006D0DC7" w:rsidRPr="006D0DC7" w:rsidRDefault="006D0DC7" w:rsidP="004713B4">
      <w:pPr>
        <w:pStyle w:val="ListParagraph"/>
        <w:numPr>
          <w:ilvl w:val="0"/>
          <w:numId w:val="12"/>
        </w:numPr>
        <w:bidi/>
        <w:spacing w:after="0" w:line="480" w:lineRule="auto"/>
        <w:jc w:val="lowKashida"/>
        <w:rPr>
          <w:rFonts w:ascii="SimplifiedArabic" w:cs="SimplifiedArabic"/>
          <w:color w:val="1F1F1F"/>
          <w:sz w:val="28"/>
          <w:szCs w:val="28"/>
          <w:rtl/>
        </w:rPr>
      </w:pPr>
      <w:r w:rsidRPr="006D0DC7">
        <w:rPr>
          <w:rFonts w:ascii="SimplifiedArabic" w:cs="SimplifiedArabic"/>
          <w:color w:val="1F1F1F"/>
          <w:sz w:val="28"/>
          <w:szCs w:val="28"/>
          <w:rtl/>
        </w:rPr>
        <w:t>الوظيفة: وتشمل طبيعة العمل، ومتطلباته، ومسؤولياته، والتحديات المرتبطة به، ومدى إتاحة الفرص التي تساعد العامل على تنمية قدراته وتحقيق أهدافه</w:t>
      </w:r>
      <w:r w:rsidRPr="006D0DC7">
        <w:rPr>
          <w:rFonts w:ascii="SimplifiedArabic" w:cs="SimplifiedArabic"/>
          <w:color w:val="1F1F1F"/>
          <w:sz w:val="28"/>
          <w:szCs w:val="28"/>
        </w:rPr>
        <w:t>.</w:t>
      </w:r>
    </w:p>
    <w:p w14:paraId="28C58314" w14:textId="653EB36C" w:rsidR="006D0DC7" w:rsidRPr="006D0DC7" w:rsidRDefault="006D0DC7" w:rsidP="004713B4">
      <w:pPr>
        <w:pStyle w:val="ListParagraph"/>
        <w:numPr>
          <w:ilvl w:val="0"/>
          <w:numId w:val="12"/>
        </w:numPr>
        <w:bidi/>
        <w:spacing w:after="0" w:line="480" w:lineRule="auto"/>
        <w:jc w:val="lowKashida"/>
        <w:rPr>
          <w:rFonts w:ascii="SimplifiedArabic" w:cs="SimplifiedArabic"/>
          <w:color w:val="1F1F1F"/>
          <w:sz w:val="28"/>
          <w:szCs w:val="28"/>
          <w:rtl/>
        </w:rPr>
      </w:pPr>
      <w:r w:rsidRPr="006D0DC7">
        <w:rPr>
          <w:rFonts w:ascii="SimplifiedArabic" w:cs="SimplifiedArabic"/>
          <w:color w:val="1F1F1F"/>
          <w:sz w:val="28"/>
          <w:szCs w:val="28"/>
          <w:rtl/>
        </w:rPr>
        <w:t>البيئة التنظيمية: وتشمل مناخ العمل، وأساليب الإشراف، وتوافر الموارد، والهيكل التنظيمي، والسياسات والإجراءات الإدارية، وجميعها عوامل تسهم في دعم أداء العاملين وتحسين إنتاجيتهم.</w:t>
      </w:r>
    </w:p>
    <w:p w14:paraId="25D974A0" w14:textId="503E70D7" w:rsidR="00293077" w:rsidRPr="00293077" w:rsidRDefault="00293077" w:rsidP="004713B4">
      <w:pPr>
        <w:pStyle w:val="ListParagraph"/>
        <w:numPr>
          <w:ilvl w:val="0"/>
          <w:numId w:val="12"/>
        </w:numPr>
        <w:bidi/>
        <w:spacing w:after="0" w:line="480" w:lineRule="auto"/>
        <w:jc w:val="lowKashida"/>
        <w:rPr>
          <w:rFonts w:ascii="SimplifiedArabic" w:cs="SimplifiedArabic"/>
          <w:b/>
          <w:bCs/>
          <w:color w:val="1F1F1F"/>
          <w:sz w:val="28"/>
          <w:szCs w:val="28"/>
          <w:rtl/>
        </w:rPr>
      </w:pPr>
      <w:r w:rsidRPr="00293077">
        <w:rPr>
          <w:rFonts w:ascii="SimplifiedArabic" w:cs="SimplifiedArabic"/>
          <w:b/>
          <w:bCs/>
          <w:color w:val="1F1F1F"/>
          <w:sz w:val="28"/>
          <w:szCs w:val="28"/>
          <w:rtl/>
        </w:rPr>
        <w:t>عناصر أداء العاملين</w:t>
      </w:r>
      <w:r w:rsidRPr="00293077">
        <w:rPr>
          <w:rFonts w:ascii="SimplifiedArabic" w:cs="SimplifiedArabic" w:hint="cs"/>
          <w:b/>
          <w:bCs/>
          <w:color w:val="1F1F1F"/>
          <w:sz w:val="28"/>
          <w:szCs w:val="28"/>
          <w:rtl/>
        </w:rPr>
        <w:t xml:space="preserve">: </w:t>
      </w:r>
    </w:p>
    <w:p w14:paraId="3AE04BF3" w14:textId="451ED574" w:rsidR="00293077" w:rsidRPr="00293077" w:rsidRDefault="0029307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293077">
        <w:rPr>
          <w:rFonts w:ascii="SimplifiedArabic" w:cs="SimplifiedArabic"/>
          <w:color w:val="1F1F1F"/>
          <w:sz w:val="28"/>
          <w:szCs w:val="28"/>
          <w:rtl/>
        </w:rPr>
        <w:t>تهدف دراسة عناصر أداء العاملين إلى تحديد المكونات الأساسية التي يتشكل منها الأداء الوظيفي، والتي يمكن من خلالها تقييم مستوى كفاءة العاملين ومدى قدرتهم على إنجاز المهام الموكلة إليهم. وتتمثل أهم هذه العناصر فيما يأتي</w:t>
      </w:r>
      <w:r w:rsidR="008B1E35">
        <w:rPr>
          <w:rFonts w:ascii="SimplifiedArabic" w:cs="SimplifiedArabic" w:hint="cs"/>
          <w:color w:val="1F1F1F"/>
          <w:sz w:val="28"/>
          <w:szCs w:val="28"/>
          <w:rtl/>
        </w:rPr>
        <w:t xml:space="preserve"> (</w:t>
      </w:r>
      <w:r w:rsidR="008B1E35" w:rsidRPr="008B1E35">
        <w:rPr>
          <w:rFonts w:ascii="SimplifiedArabic" w:cs="SimplifiedArabic"/>
          <w:color w:val="1F1F1F"/>
          <w:sz w:val="28"/>
          <w:szCs w:val="28"/>
          <w:rtl/>
        </w:rPr>
        <w:t>اليافعي</w:t>
      </w:r>
      <w:r w:rsidR="008B1E35">
        <w:rPr>
          <w:rFonts w:ascii="SimplifiedArabic" w:cs="SimplifiedArabic" w:hint="cs"/>
          <w:color w:val="1F1F1F"/>
          <w:sz w:val="28"/>
          <w:szCs w:val="28"/>
          <w:rtl/>
        </w:rPr>
        <w:t>، 2025):</w:t>
      </w:r>
    </w:p>
    <w:p w14:paraId="4CBAEEC1" w14:textId="705B8A13" w:rsidR="00293077" w:rsidRDefault="00293077" w:rsidP="004713B4">
      <w:pPr>
        <w:pStyle w:val="ListParagraph"/>
        <w:numPr>
          <w:ilvl w:val="0"/>
          <w:numId w:val="12"/>
        </w:numPr>
        <w:bidi/>
        <w:spacing w:after="0" w:line="480" w:lineRule="auto"/>
        <w:jc w:val="lowKashida"/>
        <w:rPr>
          <w:rFonts w:ascii="SimplifiedArabic" w:cs="SimplifiedArabic"/>
          <w:color w:val="1F1F1F"/>
          <w:sz w:val="28"/>
          <w:szCs w:val="28"/>
        </w:rPr>
      </w:pPr>
      <w:r w:rsidRPr="00293077">
        <w:rPr>
          <w:rFonts w:ascii="SimplifiedArabic" w:cs="SimplifiedArabic"/>
          <w:color w:val="1F1F1F"/>
          <w:sz w:val="28"/>
          <w:szCs w:val="28"/>
          <w:rtl/>
        </w:rPr>
        <w:t>المعرفة بمتطلبات العمل</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وتشمل المعارف والمهارات والخبرات الفنية اللازمة لأداء الوظيفة، إضافة إلى الإلمام بطبيعة العمل وإجراءاته والأنظمة المرتبطة به، بما يمكّن العامل من أداء مهامه بكفاءة وفاعلية</w:t>
      </w:r>
      <w:r w:rsidRPr="00293077">
        <w:rPr>
          <w:rFonts w:ascii="SimplifiedArabic" w:cs="SimplifiedArabic"/>
          <w:color w:val="1F1F1F"/>
          <w:sz w:val="28"/>
          <w:szCs w:val="28"/>
        </w:rPr>
        <w:t>.</w:t>
      </w:r>
      <w:r>
        <w:rPr>
          <w:rFonts w:ascii="SimplifiedArabic" w:cs="SimplifiedArabic" w:hint="cs"/>
          <w:color w:val="1F1F1F"/>
          <w:sz w:val="28"/>
          <w:szCs w:val="28"/>
          <w:rtl/>
        </w:rPr>
        <w:t xml:space="preserve"> </w:t>
      </w:r>
    </w:p>
    <w:p w14:paraId="2375DD0C" w14:textId="23728F6E" w:rsidR="00293077" w:rsidRDefault="00293077" w:rsidP="004713B4">
      <w:pPr>
        <w:pStyle w:val="ListParagraph"/>
        <w:numPr>
          <w:ilvl w:val="0"/>
          <w:numId w:val="12"/>
        </w:numPr>
        <w:bidi/>
        <w:spacing w:after="0" w:line="480" w:lineRule="auto"/>
        <w:jc w:val="lowKashida"/>
        <w:rPr>
          <w:rFonts w:ascii="SimplifiedArabic" w:cs="SimplifiedArabic"/>
          <w:color w:val="1F1F1F"/>
          <w:sz w:val="28"/>
          <w:szCs w:val="28"/>
        </w:rPr>
      </w:pPr>
      <w:r w:rsidRPr="00293077">
        <w:rPr>
          <w:rFonts w:ascii="SimplifiedArabic" w:cs="SimplifiedArabic" w:hint="cs"/>
          <w:color w:val="1F1F1F"/>
          <w:sz w:val="28"/>
          <w:szCs w:val="28"/>
          <w:rtl/>
        </w:rPr>
        <w:lastRenderedPageBreak/>
        <w:t xml:space="preserve"> </w:t>
      </w:r>
      <w:r w:rsidRPr="00293077">
        <w:rPr>
          <w:rFonts w:ascii="SimplifiedArabic" w:cs="SimplifiedArabic"/>
          <w:color w:val="1F1F1F"/>
          <w:sz w:val="28"/>
          <w:szCs w:val="28"/>
          <w:rtl/>
        </w:rPr>
        <w:t>كمية العمل المنجز</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ويقصد بها حجم العمل الذي يستطيع العامل إنجازه خلال فترة زمنية محددة، مع مراعاة الظروف العادية للعمل، وتعكس مدى قدرته على استثمار وقته وجهده العقلي والبدني والنفسي في تحقيق الأهداف المطلوبة</w:t>
      </w:r>
      <w:r w:rsidRPr="00293077">
        <w:rPr>
          <w:rFonts w:ascii="SimplifiedArabic" w:cs="SimplifiedArabic"/>
          <w:color w:val="1F1F1F"/>
          <w:sz w:val="28"/>
          <w:szCs w:val="28"/>
        </w:rPr>
        <w:t>.</w:t>
      </w:r>
      <w:r>
        <w:rPr>
          <w:rFonts w:ascii="SimplifiedArabic" w:cs="SimplifiedArabic" w:hint="cs"/>
          <w:color w:val="1F1F1F"/>
          <w:sz w:val="28"/>
          <w:szCs w:val="28"/>
          <w:rtl/>
        </w:rPr>
        <w:t xml:space="preserve"> </w:t>
      </w:r>
    </w:p>
    <w:p w14:paraId="5CF0CFE0" w14:textId="7A24CE3A" w:rsidR="00293077" w:rsidRDefault="00293077" w:rsidP="004713B4">
      <w:pPr>
        <w:pStyle w:val="ListParagraph"/>
        <w:numPr>
          <w:ilvl w:val="0"/>
          <w:numId w:val="12"/>
        </w:numPr>
        <w:bidi/>
        <w:spacing w:after="0" w:line="480" w:lineRule="auto"/>
        <w:jc w:val="lowKashida"/>
        <w:rPr>
          <w:rFonts w:ascii="SimplifiedArabic" w:cs="SimplifiedArabic"/>
          <w:color w:val="1F1F1F"/>
          <w:sz w:val="28"/>
          <w:szCs w:val="28"/>
        </w:rPr>
      </w:pPr>
      <w:r w:rsidRPr="00293077">
        <w:rPr>
          <w:rFonts w:ascii="SimplifiedArabic" w:cs="SimplifiedArabic" w:hint="cs"/>
          <w:color w:val="1F1F1F"/>
          <w:sz w:val="28"/>
          <w:szCs w:val="28"/>
          <w:rtl/>
        </w:rPr>
        <w:t xml:space="preserve"> </w:t>
      </w:r>
      <w:r w:rsidRPr="00293077">
        <w:rPr>
          <w:rFonts w:ascii="SimplifiedArabic" w:cs="SimplifiedArabic"/>
          <w:color w:val="1F1F1F"/>
          <w:sz w:val="28"/>
          <w:szCs w:val="28"/>
          <w:rtl/>
        </w:rPr>
        <w:t>جودة العمل</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وتشمل مستوى الدقة والإتقان والتنظيم في أداء المهام، والقدرة على تنفيذ العمل وفق المعايير المطلوبة، واكتشاف الأخطاء ومعالجتها، بما يسهم في تحسين جودة الأداء</w:t>
      </w:r>
      <w:r w:rsidRPr="00293077">
        <w:rPr>
          <w:rFonts w:ascii="SimplifiedArabic" w:cs="SimplifiedArabic"/>
          <w:color w:val="1F1F1F"/>
          <w:sz w:val="28"/>
          <w:szCs w:val="28"/>
        </w:rPr>
        <w:t>.</w:t>
      </w:r>
      <w:r>
        <w:rPr>
          <w:rFonts w:ascii="SimplifiedArabic" w:cs="SimplifiedArabic" w:hint="cs"/>
          <w:color w:val="1F1F1F"/>
          <w:sz w:val="28"/>
          <w:szCs w:val="28"/>
          <w:rtl/>
        </w:rPr>
        <w:t xml:space="preserve"> </w:t>
      </w:r>
    </w:p>
    <w:p w14:paraId="61587C2B" w14:textId="763226D1" w:rsidR="00293077" w:rsidRPr="00293077" w:rsidRDefault="00293077" w:rsidP="004713B4">
      <w:pPr>
        <w:pStyle w:val="ListParagraph"/>
        <w:numPr>
          <w:ilvl w:val="0"/>
          <w:numId w:val="12"/>
        </w:numPr>
        <w:bidi/>
        <w:spacing w:after="0" w:line="480" w:lineRule="auto"/>
        <w:jc w:val="lowKashida"/>
        <w:rPr>
          <w:rFonts w:ascii="SimplifiedArabic" w:cs="SimplifiedArabic"/>
          <w:color w:val="1F1F1F"/>
          <w:sz w:val="28"/>
          <w:szCs w:val="28"/>
          <w:rtl/>
        </w:rPr>
      </w:pPr>
      <w:r w:rsidRPr="00293077">
        <w:rPr>
          <w:rFonts w:ascii="SimplifiedArabic" w:cs="SimplifiedArabic" w:hint="cs"/>
          <w:color w:val="1F1F1F"/>
          <w:sz w:val="28"/>
          <w:szCs w:val="28"/>
          <w:rtl/>
        </w:rPr>
        <w:t xml:space="preserve"> </w:t>
      </w:r>
      <w:r w:rsidRPr="00293077">
        <w:rPr>
          <w:rFonts w:ascii="SimplifiedArabic" w:cs="SimplifiedArabic"/>
          <w:color w:val="1F1F1F"/>
          <w:sz w:val="28"/>
          <w:szCs w:val="28"/>
          <w:rtl/>
        </w:rPr>
        <w:t>المثابرة والاعتمادية</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وتشير إلى مدى التزام العامل بالعمل، وقدرته على تحمل المسؤولية، وإنجاز المهام في المواعيد المحددة، مع الاعتماد على الذات في أداء واجباته، والاستفادة من التوجيه والإرشاد بما يسهم في تحسين مستوى أدائه</w:t>
      </w:r>
      <w:r w:rsidRPr="00293077">
        <w:rPr>
          <w:rFonts w:ascii="SimplifiedArabic" w:cs="SimplifiedArabic"/>
          <w:color w:val="1F1F1F"/>
          <w:sz w:val="28"/>
          <w:szCs w:val="28"/>
        </w:rPr>
        <w:t>.</w:t>
      </w:r>
      <w:r w:rsidRPr="00293077">
        <w:rPr>
          <w:rFonts w:ascii="SimplifiedArabic" w:cs="SimplifiedArabic" w:hint="cs"/>
          <w:color w:val="1F1F1F"/>
          <w:sz w:val="28"/>
          <w:szCs w:val="28"/>
          <w:rtl/>
        </w:rPr>
        <w:t xml:space="preserve"> </w:t>
      </w:r>
    </w:p>
    <w:p w14:paraId="1AA056CA" w14:textId="5E115B3D" w:rsidR="00293077" w:rsidRPr="00293077" w:rsidRDefault="00293077" w:rsidP="004713B4">
      <w:pPr>
        <w:pStyle w:val="ListParagraph"/>
        <w:numPr>
          <w:ilvl w:val="0"/>
          <w:numId w:val="12"/>
        </w:numPr>
        <w:bidi/>
        <w:spacing w:after="0" w:line="480" w:lineRule="auto"/>
        <w:jc w:val="lowKashida"/>
        <w:rPr>
          <w:rFonts w:ascii="SimplifiedArabic" w:cs="SimplifiedArabic"/>
          <w:b/>
          <w:bCs/>
          <w:color w:val="1F1F1F"/>
          <w:sz w:val="28"/>
          <w:szCs w:val="28"/>
          <w:rtl/>
        </w:rPr>
      </w:pPr>
      <w:r w:rsidRPr="00293077">
        <w:rPr>
          <w:rFonts w:ascii="SimplifiedArabic" w:cs="SimplifiedArabic"/>
          <w:b/>
          <w:bCs/>
          <w:color w:val="1F1F1F"/>
          <w:sz w:val="28"/>
          <w:szCs w:val="28"/>
          <w:rtl/>
        </w:rPr>
        <w:t>محددات أداء العاملين</w:t>
      </w:r>
      <w:r w:rsidRPr="00293077">
        <w:rPr>
          <w:rFonts w:ascii="SimplifiedArabic" w:cs="SimplifiedArabic" w:hint="cs"/>
          <w:b/>
          <w:bCs/>
          <w:color w:val="1F1F1F"/>
          <w:sz w:val="28"/>
          <w:szCs w:val="28"/>
          <w:rtl/>
        </w:rPr>
        <w:t>:</w:t>
      </w:r>
    </w:p>
    <w:p w14:paraId="4CDB9D81" w14:textId="6954429C" w:rsidR="00293077" w:rsidRPr="00293077" w:rsidRDefault="00293077"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293077">
        <w:rPr>
          <w:rFonts w:ascii="SimplifiedArabic" w:cs="SimplifiedArabic"/>
          <w:color w:val="1F1F1F"/>
          <w:sz w:val="28"/>
          <w:szCs w:val="28"/>
          <w:rtl/>
        </w:rPr>
        <w:t>يتأثر أداء العاملين بمجموعة من المحددات التي تسهم في رفع مستوى الأداء أو الحد منه، وتتمثل أبرز هذه المحددات فيما يأتي</w:t>
      </w:r>
      <w:r w:rsidR="0095799A">
        <w:rPr>
          <w:rFonts w:ascii="SimplifiedArabic" w:cs="SimplifiedArabic" w:hint="cs"/>
          <w:color w:val="1F1F1F"/>
          <w:sz w:val="28"/>
          <w:szCs w:val="28"/>
          <w:rtl/>
        </w:rPr>
        <w:t xml:space="preserve"> (</w:t>
      </w:r>
      <w:r w:rsidR="0095799A" w:rsidRPr="0095799A">
        <w:rPr>
          <w:rFonts w:ascii="SimplifiedArabic" w:cs="SimplifiedArabic"/>
          <w:color w:val="1F1F1F"/>
          <w:sz w:val="28"/>
          <w:szCs w:val="28"/>
          <w:rtl/>
        </w:rPr>
        <w:t>مهاجر</w:t>
      </w:r>
      <w:r w:rsidR="0095799A">
        <w:rPr>
          <w:rFonts w:ascii="SimplifiedArabic" w:cs="SimplifiedArabic" w:hint="cs"/>
          <w:color w:val="1F1F1F"/>
          <w:sz w:val="28"/>
          <w:szCs w:val="28"/>
          <w:rtl/>
        </w:rPr>
        <w:t>، 2025).</w:t>
      </w:r>
    </w:p>
    <w:p w14:paraId="20A33B17" w14:textId="68FD5C9D" w:rsidR="00293077" w:rsidRDefault="00293077" w:rsidP="004713B4">
      <w:pPr>
        <w:pStyle w:val="ListParagraph"/>
        <w:numPr>
          <w:ilvl w:val="0"/>
          <w:numId w:val="13"/>
        </w:numPr>
        <w:bidi/>
        <w:spacing w:after="0" w:line="480" w:lineRule="auto"/>
        <w:jc w:val="lowKashida"/>
        <w:rPr>
          <w:rFonts w:ascii="SimplifiedArabic" w:cs="SimplifiedArabic"/>
          <w:color w:val="1F1F1F"/>
          <w:sz w:val="28"/>
          <w:szCs w:val="28"/>
        </w:rPr>
      </w:pPr>
      <w:r w:rsidRPr="00293077">
        <w:rPr>
          <w:rFonts w:ascii="SimplifiedArabic" w:cs="SimplifiedArabic"/>
          <w:color w:val="1F1F1F"/>
          <w:sz w:val="28"/>
          <w:szCs w:val="28"/>
          <w:rtl/>
        </w:rPr>
        <w:t>الجهد</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ويقصد به مقدار الطاقة البدنية والذهنية التي يبذلها العامل في أداء مهامه، ويتأثر بدرجة الدافعية والحوافز التي تشجعه على بذل أقصى ما لديه لتحقيق أهداف العمل</w:t>
      </w:r>
      <w:r w:rsidRPr="00293077">
        <w:rPr>
          <w:rFonts w:ascii="SimplifiedArabic" w:cs="SimplifiedArabic"/>
          <w:color w:val="1F1F1F"/>
          <w:sz w:val="28"/>
          <w:szCs w:val="28"/>
        </w:rPr>
        <w:t>.</w:t>
      </w:r>
      <w:r>
        <w:rPr>
          <w:rFonts w:ascii="SimplifiedArabic" w:cs="SimplifiedArabic" w:hint="cs"/>
          <w:color w:val="1F1F1F"/>
          <w:sz w:val="28"/>
          <w:szCs w:val="28"/>
          <w:rtl/>
        </w:rPr>
        <w:t xml:space="preserve"> </w:t>
      </w:r>
    </w:p>
    <w:p w14:paraId="4D6F4174" w14:textId="36E57913" w:rsidR="00293077" w:rsidRDefault="00293077" w:rsidP="004713B4">
      <w:pPr>
        <w:pStyle w:val="ListParagraph"/>
        <w:numPr>
          <w:ilvl w:val="0"/>
          <w:numId w:val="13"/>
        </w:numPr>
        <w:bidi/>
        <w:spacing w:after="0" w:line="480" w:lineRule="auto"/>
        <w:jc w:val="lowKashida"/>
        <w:rPr>
          <w:rFonts w:ascii="SimplifiedArabic" w:cs="SimplifiedArabic"/>
          <w:color w:val="1F1F1F"/>
          <w:sz w:val="28"/>
          <w:szCs w:val="28"/>
        </w:rPr>
      </w:pPr>
      <w:r w:rsidRPr="00293077">
        <w:rPr>
          <w:rFonts w:ascii="SimplifiedArabic" w:cs="SimplifiedArabic" w:hint="cs"/>
          <w:color w:val="1F1F1F"/>
          <w:sz w:val="28"/>
          <w:szCs w:val="28"/>
          <w:rtl/>
        </w:rPr>
        <w:t xml:space="preserve"> </w:t>
      </w:r>
      <w:r w:rsidRPr="00293077">
        <w:rPr>
          <w:rFonts w:ascii="SimplifiedArabic" w:cs="SimplifiedArabic"/>
          <w:color w:val="1F1F1F"/>
          <w:sz w:val="28"/>
          <w:szCs w:val="28"/>
          <w:rtl/>
        </w:rPr>
        <w:t>القدرات</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وتشمل الخصائص والمهارات والقدرات الشخصية التي يمتلكها العامل، والتي تمكنه من أداء وظيفته بكفاءة، وتتميز هذه القدرات بأنها مستقرة نسبيًا ولا تتغير خلال فترات زمنية قصيرة</w:t>
      </w:r>
      <w:r w:rsidRPr="00293077">
        <w:rPr>
          <w:rFonts w:ascii="SimplifiedArabic" w:cs="SimplifiedArabic"/>
          <w:color w:val="1F1F1F"/>
          <w:sz w:val="28"/>
          <w:szCs w:val="28"/>
        </w:rPr>
        <w:t>.</w:t>
      </w:r>
      <w:r>
        <w:rPr>
          <w:rFonts w:ascii="SimplifiedArabic" w:cs="SimplifiedArabic" w:hint="cs"/>
          <w:color w:val="1F1F1F"/>
          <w:sz w:val="28"/>
          <w:szCs w:val="28"/>
          <w:rtl/>
        </w:rPr>
        <w:t xml:space="preserve"> </w:t>
      </w:r>
    </w:p>
    <w:p w14:paraId="58D41002" w14:textId="45DDC166" w:rsidR="006D0DC7" w:rsidRDefault="00293077" w:rsidP="004713B4">
      <w:pPr>
        <w:pStyle w:val="ListParagraph"/>
        <w:numPr>
          <w:ilvl w:val="0"/>
          <w:numId w:val="13"/>
        </w:numPr>
        <w:bidi/>
        <w:spacing w:after="0" w:line="480" w:lineRule="auto"/>
        <w:jc w:val="lowKashida"/>
        <w:rPr>
          <w:rFonts w:ascii="SimplifiedArabic" w:cs="SimplifiedArabic"/>
          <w:color w:val="1F1F1F"/>
          <w:sz w:val="28"/>
          <w:szCs w:val="28"/>
        </w:rPr>
      </w:pPr>
      <w:r w:rsidRPr="00293077">
        <w:rPr>
          <w:rFonts w:ascii="SimplifiedArabic" w:cs="SimplifiedArabic" w:hint="cs"/>
          <w:color w:val="1F1F1F"/>
          <w:sz w:val="28"/>
          <w:szCs w:val="28"/>
          <w:rtl/>
        </w:rPr>
        <w:t xml:space="preserve"> </w:t>
      </w:r>
      <w:r w:rsidRPr="00293077">
        <w:rPr>
          <w:rFonts w:ascii="SimplifiedArabic" w:cs="SimplifiedArabic"/>
          <w:color w:val="1F1F1F"/>
          <w:sz w:val="28"/>
          <w:szCs w:val="28"/>
          <w:rtl/>
        </w:rPr>
        <w:t>إدراك الدور الوظيفي</w:t>
      </w:r>
      <w:r w:rsidRPr="00293077">
        <w:rPr>
          <w:rFonts w:ascii="SimplifiedArabic" w:cs="SimplifiedArabic" w:hint="cs"/>
          <w:color w:val="1F1F1F"/>
          <w:sz w:val="28"/>
          <w:szCs w:val="28"/>
          <w:rtl/>
          <w:lang w:bidi="ar-EG"/>
        </w:rPr>
        <w:t xml:space="preserve">: </w:t>
      </w:r>
      <w:r w:rsidRPr="00293077">
        <w:rPr>
          <w:rFonts w:ascii="SimplifiedArabic" w:cs="SimplifiedArabic"/>
          <w:color w:val="1F1F1F"/>
          <w:sz w:val="28"/>
          <w:szCs w:val="28"/>
          <w:rtl/>
        </w:rPr>
        <w:t>ويعبر عن مدى فهم العامل لمهامه ومسؤولياته، وإدراكه لطبيعة الدور المتوقع منه، والكيفية التي ينبغي أن يؤدي بها عمله، الأمر الذي يسهم في توجيه سلوكه وتحقيق الأداء المطلوب بكفاءة.</w:t>
      </w:r>
    </w:p>
    <w:p w14:paraId="5734F4A0" w14:textId="18F75227" w:rsidR="00180E7C" w:rsidRPr="00180E7C" w:rsidRDefault="00180E7C" w:rsidP="004713B4">
      <w:pPr>
        <w:pStyle w:val="ListParagraph"/>
        <w:numPr>
          <w:ilvl w:val="0"/>
          <w:numId w:val="12"/>
        </w:numPr>
        <w:bidi/>
        <w:spacing w:after="0" w:line="480" w:lineRule="auto"/>
        <w:jc w:val="lowKashida"/>
        <w:rPr>
          <w:rFonts w:ascii="SimplifiedArabic" w:cs="SimplifiedArabic"/>
          <w:b/>
          <w:bCs/>
          <w:color w:val="1F1F1F"/>
          <w:sz w:val="28"/>
          <w:szCs w:val="28"/>
          <w:rtl/>
        </w:rPr>
      </w:pPr>
      <w:r w:rsidRPr="00180E7C">
        <w:rPr>
          <w:rFonts w:ascii="SimplifiedArabic" w:cs="SimplifiedArabic"/>
          <w:b/>
          <w:bCs/>
          <w:color w:val="1F1F1F"/>
          <w:sz w:val="28"/>
          <w:szCs w:val="28"/>
          <w:rtl/>
        </w:rPr>
        <w:t>أهداف أداء العاملين</w:t>
      </w:r>
      <w:r w:rsidRPr="00180E7C">
        <w:rPr>
          <w:rFonts w:ascii="SimplifiedArabic" w:cs="SimplifiedArabic" w:hint="cs"/>
          <w:b/>
          <w:bCs/>
          <w:color w:val="1F1F1F"/>
          <w:sz w:val="28"/>
          <w:szCs w:val="28"/>
          <w:rtl/>
        </w:rPr>
        <w:t xml:space="preserve">: </w:t>
      </w:r>
    </w:p>
    <w:p w14:paraId="0B17D65B" w14:textId="7855D749" w:rsidR="00180E7C" w:rsidRPr="00180E7C" w:rsidRDefault="00180E7C"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180E7C">
        <w:rPr>
          <w:rFonts w:ascii="SimplifiedArabic" w:cs="SimplifiedArabic"/>
          <w:color w:val="1F1F1F"/>
          <w:sz w:val="28"/>
          <w:szCs w:val="28"/>
          <w:rtl/>
        </w:rPr>
        <w:t>يسعى الاهتمام بأداء العاملين إلى تحقيق مجموعة من الأهداف التي تسهم في رفع كفاءة المنظمة وتحسين قدرتها على تحقيق أهدافها، ومن أبرز هذه الأهداف ما يأتي</w:t>
      </w:r>
      <w:r w:rsidR="005E7E08">
        <w:rPr>
          <w:rFonts w:ascii="SimplifiedArabic" w:cs="SimplifiedArabic" w:hint="cs"/>
          <w:color w:val="1F1F1F"/>
          <w:sz w:val="28"/>
          <w:szCs w:val="28"/>
          <w:rtl/>
        </w:rPr>
        <w:t xml:space="preserve"> (</w:t>
      </w:r>
      <w:r w:rsidR="005E7E08" w:rsidRPr="00A07B19">
        <w:rPr>
          <w:rFonts w:ascii="SimplifiedArabic" w:cs="SimplifiedArabic"/>
          <w:color w:val="1F1F1F"/>
          <w:sz w:val="28"/>
          <w:szCs w:val="28"/>
          <w:rtl/>
        </w:rPr>
        <w:t>العتيبي وصميدة</w:t>
      </w:r>
      <w:r w:rsidR="005E7E08">
        <w:rPr>
          <w:rFonts w:ascii="SimplifiedArabic" w:cs="SimplifiedArabic" w:hint="cs"/>
          <w:color w:val="1F1F1F"/>
          <w:sz w:val="28"/>
          <w:szCs w:val="28"/>
          <w:rtl/>
        </w:rPr>
        <w:t>، 2020):</w:t>
      </w:r>
    </w:p>
    <w:p w14:paraId="54C42219" w14:textId="77777777" w:rsidR="00180E7C" w:rsidRPr="00180E7C" w:rsidRDefault="00180E7C" w:rsidP="004713B4">
      <w:p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lastRenderedPageBreak/>
        <w:t>1</w:t>
      </w:r>
      <w:r w:rsidRPr="00180E7C">
        <w:rPr>
          <w:rFonts w:ascii="SimplifiedArabic" w:cs="SimplifiedArabic"/>
          <w:color w:val="1F1F1F"/>
          <w:sz w:val="28"/>
          <w:szCs w:val="28"/>
        </w:rPr>
        <w:t xml:space="preserve">. </w:t>
      </w:r>
      <w:r w:rsidRPr="00180E7C">
        <w:rPr>
          <w:rFonts w:ascii="SimplifiedArabic" w:cs="SimplifiedArabic"/>
          <w:color w:val="1F1F1F"/>
          <w:sz w:val="28"/>
          <w:szCs w:val="28"/>
          <w:rtl/>
        </w:rPr>
        <w:t>التعرف على مدى تحقيق العاملين للأهداف والتوقعات الوظيفية المطلوبة منهم</w:t>
      </w:r>
      <w:r w:rsidRPr="00180E7C">
        <w:rPr>
          <w:rFonts w:ascii="SimplifiedArabic" w:cs="SimplifiedArabic"/>
          <w:color w:val="1F1F1F"/>
          <w:sz w:val="28"/>
          <w:szCs w:val="28"/>
        </w:rPr>
        <w:t>.</w:t>
      </w:r>
    </w:p>
    <w:p w14:paraId="035CED61" w14:textId="77777777" w:rsidR="00180E7C" w:rsidRPr="00180E7C" w:rsidRDefault="00180E7C" w:rsidP="004713B4">
      <w:p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2</w:t>
      </w:r>
      <w:r w:rsidRPr="00180E7C">
        <w:rPr>
          <w:rFonts w:ascii="SimplifiedArabic" w:cs="SimplifiedArabic"/>
          <w:color w:val="1F1F1F"/>
          <w:sz w:val="28"/>
          <w:szCs w:val="28"/>
        </w:rPr>
        <w:t xml:space="preserve">. </w:t>
      </w:r>
      <w:r w:rsidRPr="00180E7C">
        <w:rPr>
          <w:rFonts w:ascii="SimplifiedArabic" w:cs="SimplifiedArabic"/>
          <w:color w:val="1F1F1F"/>
          <w:sz w:val="28"/>
          <w:szCs w:val="28"/>
          <w:rtl/>
        </w:rPr>
        <w:t>تعزيز قدرة المنظمة على التكيف السريع مع التغيرات التي تطرأ في بيئة العمل الداخلية والخارجية</w:t>
      </w:r>
      <w:r w:rsidRPr="00180E7C">
        <w:rPr>
          <w:rFonts w:ascii="SimplifiedArabic" w:cs="SimplifiedArabic"/>
          <w:color w:val="1F1F1F"/>
          <w:sz w:val="28"/>
          <w:szCs w:val="28"/>
        </w:rPr>
        <w:t>.</w:t>
      </w:r>
    </w:p>
    <w:p w14:paraId="1F0B62FB" w14:textId="77777777" w:rsidR="00180E7C" w:rsidRPr="00180E7C" w:rsidRDefault="00180E7C" w:rsidP="004713B4">
      <w:p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3</w:t>
      </w:r>
      <w:r w:rsidRPr="00180E7C">
        <w:rPr>
          <w:rFonts w:ascii="SimplifiedArabic" w:cs="SimplifiedArabic"/>
          <w:color w:val="1F1F1F"/>
          <w:sz w:val="28"/>
          <w:szCs w:val="28"/>
        </w:rPr>
        <w:t xml:space="preserve">. </w:t>
      </w:r>
      <w:r w:rsidRPr="00180E7C">
        <w:rPr>
          <w:rFonts w:ascii="SimplifiedArabic" w:cs="SimplifiedArabic"/>
          <w:color w:val="1F1F1F"/>
          <w:sz w:val="28"/>
          <w:szCs w:val="28"/>
          <w:rtl/>
        </w:rPr>
        <w:t>تحسين مستوى الخدمات المقدمة، وضمان تقديمها في الوقت المناسب، مع سرعة الاستجابة لاحتياجات المستفيدين</w:t>
      </w:r>
      <w:r w:rsidRPr="00180E7C">
        <w:rPr>
          <w:rFonts w:ascii="SimplifiedArabic" w:cs="SimplifiedArabic"/>
          <w:color w:val="1F1F1F"/>
          <w:sz w:val="28"/>
          <w:szCs w:val="28"/>
        </w:rPr>
        <w:t>.</w:t>
      </w:r>
    </w:p>
    <w:p w14:paraId="12E0E844" w14:textId="77777777" w:rsidR="00180E7C" w:rsidRPr="00180E7C" w:rsidRDefault="00180E7C" w:rsidP="004713B4">
      <w:p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4</w:t>
      </w:r>
      <w:r w:rsidRPr="00180E7C">
        <w:rPr>
          <w:rFonts w:ascii="SimplifiedArabic" w:cs="SimplifiedArabic"/>
          <w:color w:val="1F1F1F"/>
          <w:sz w:val="28"/>
          <w:szCs w:val="28"/>
        </w:rPr>
        <w:t xml:space="preserve">. </w:t>
      </w:r>
      <w:r w:rsidRPr="00180E7C">
        <w:rPr>
          <w:rFonts w:ascii="SimplifiedArabic" w:cs="SimplifiedArabic"/>
          <w:color w:val="1F1F1F"/>
          <w:sz w:val="28"/>
          <w:szCs w:val="28"/>
          <w:rtl/>
        </w:rPr>
        <w:t>تحديد العلاقة بين الأنشطة والمهام الوظيفية، والعمل على تصميم الوظائف بما يتناسب مع متطلبات العمل</w:t>
      </w:r>
      <w:r w:rsidRPr="00180E7C">
        <w:rPr>
          <w:rFonts w:ascii="SimplifiedArabic" w:cs="SimplifiedArabic"/>
          <w:color w:val="1F1F1F"/>
          <w:sz w:val="28"/>
          <w:szCs w:val="28"/>
        </w:rPr>
        <w:t>.</w:t>
      </w:r>
    </w:p>
    <w:p w14:paraId="593B2B34" w14:textId="77777777" w:rsidR="00180E7C" w:rsidRPr="00180E7C" w:rsidRDefault="00180E7C" w:rsidP="004713B4">
      <w:p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5</w:t>
      </w:r>
      <w:r w:rsidRPr="00180E7C">
        <w:rPr>
          <w:rFonts w:ascii="SimplifiedArabic" w:cs="SimplifiedArabic"/>
          <w:color w:val="1F1F1F"/>
          <w:sz w:val="28"/>
          <w:szCs w:val="28"/>
        </w:rPr>
        <w:t xml:space="preserve">. </w:t>
      </w:r>
      <w:r w:rsidRPr="00180E7C">
        <w:rPr>
          <w:rFonts w:ascii="SimplifiedArabic" w:cs="SimplifiedArabic"/>
          <w:color w:val="1F1F1F"/>
          <w:sz w:val="28"/>
          <w:szCs w:val="28"/>
          <w:rtl/>
        </w:rPr>
        <w:t>تحديد المواصفات والمهارات والقدرات اللازمة لشغل الوظائف المختلفة، بما يسهم في اختيار الأفراد الأكفاء وتحقيق أفضل مستويات الأداء</w:t>
      </w:r>
      <w:r w:rsidRPr="00180E7C">
        <w:rPr>
          <w:rFonts w:ascii="SimplifiedArabic" w:cs="SimplifiedArabic"/>
          <w:color w:val="1F1F1F"/>
          <w:sz w:val="28"/>
          <w:szCs w:val="28"/>
        </w:rPr>
        <w:t>.</w:t>
      </w:r>
    </w:p>
    <w:p w14:paraId="57A6D269" w14:textId="2B16E8A1" w:rsidR="00180E7C" w:rsidRPr="00180E7C" w:rsidRDefault="00180E7C" w:rsidP="004713B4">
      <w:p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Pr>
        <w:t xml:space="preserve"> </w:t>
      </w:r>
      <w:r>
        <w:rPr>
          <w:rFonts w:cs="SimplifiedArabic"/>
          <w:color w:val="1F1F1F"/>
          <w:sz w:val="28"/>
          <w:szCs w:val="28"/>
          <w:lang w:val="en-GB"/>
        </w:rPr>
        <w:t xml:space="preserve">- </w:t>
      </w:r>
      <w:r w:rsidRPr="00180E7C">
        <w:rPr>
          <w:rFonts w:ascii="SimplifiedArabic" w:cs="SimplifiedArabic"/>
          <w:b/>
          <w:bCs/>
          <w:color w:val="1F1F1F"/>
          <w:sz w:val="28"/>
          <w:szCs w:val="28"/>
          <w:rtl/>
        </w:rPr>
        <w:t>العوامل المؤثرة في أداء العاملين</w:t>
      </w:r>
      <w:r w:rsidRPr="00180E7C">
        <w:rPr>
          <w:rFonts w:ascii="SimplifiedArabic" w:cs="SimplifiedArabic" w:hint="cs"/>
          <w:b/>
          <w:bCs/>
          <w:color w:val="1F1F1F"/>
          <w:sz w:val="28"/>
          <w:szCs w:val="28"/>
          <w:rtl/>
        </w:rPr>
        <w:t>:</w:t>
      </w:r>
    </w:p>
    <w:p w14:paraId="5EFEF274" w14:textId="26549BE5" w:rsidR="00180E7C" w:rsidRPr="00180E7C" w:rsidRDefault="00180E7C"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180E7C">
        <w:rPr>
          <w:rFonts w:ascii="SimplifiedArabic" w:cs="SimplifiedArabic"/>
          <w:color w:val="1F1F1F"/>
          <w:sz w:val="28"/>
          <w:szCs w:val="28"/>
          <w:rtl/>
        </w:rPr>
        <w:t>يتأثر أداء العاملين بمجموعة من العوامل المتداخلة والمتنوعة، تختلف باختلاف طبيعة العمل، وخصائص المنظمة، والظروف المحيطة بها، فضلاً عن اختلاف خصائص العاملين أنفسهم. وقد يكون تأثير هذه العوامل إيجابيًا فيرفع مستوى الأداء، أو سلبيًا فيؤدي إلى انخفاضه، كما قد يكون تأثيرها مباشرًا أو غير مباشر. ويمكن تصنيف هذه العوامل إلى نوعين رئيسين، هما: العوامل الخارجية، والعوامل الذاتية</w:t>
      </w:r>
      <w:r w:rsidRPr="00180E7C">
        <w:rPr>
          <w:rFonts w:ascii="SimplifiedArabic" w:cs="SimplifiedArabic"/>
          <w:color w:val="1F1F1F"/>
          <w:sz w:val="28"/>
          <w:szCs w:val="28"/>
        </w:rPr>
        <w:t>.</w:t>
      </w:r>
    </w:p>
    <w:p w14:paraId="5257F6BB" w14:textId="190062BE" w:rsidR="00180E7C" w:rsidRPr="00180E7C" w:rsidRDefault="00180E7C" w:rsidP="004713B4">
      <w:pPr>
        <w:bidi/>
        <w:spacing w:after="0" w:line="480" w:lineRule="auto"/>
        <w:jc w:val="lowKashida"/>
        <w:rPr>
          <w:rFonts w:ascii="SimplifiedArabic" w:cs="SimplifiedArabic"/>
          <w:b/>
          <w:bCs/>
          <w:color w:val="1F1F1F"/>
          <w:sz w:val="28"/>
          <w:szCs w:val="28"/>
          <w:rtl/>
        </w:rPr>
      </w:pPr>
      <w:r w:rsidRPr="00180E7C">
        <w:rPr>
          <w:rFonts w:ascii="SimplifiedArabic" w:cs="SimplifiedArabic"/>
          <w:b/>
          <w:bCs/>
          <w:color w:val="1F1F1F"/>
          <w:sz w:val="28"/>
          <w:szCs w:val="28"/>
        </w:rPr>
        <w:t xml:space="preserve"> </w:t>
      </w:r>
      <w:r w:rsidRPr="00180E7C">
        <w:rPr>
          <w:rFonts w:ascii="SimplifiedArabic" w:cs="SimplifiedArabic"/>
          <w:b/>
          <w:bCs/>
          <w:color w:val="1F1F1F"/>
          <w:sz w:val="28"/>
          <w:szCs w:val="28"/>
          <w:rtl/>
        </w:rPr>
        <w:t>أولًا: العوامل الخارجية</w:t>
      </w:r>
      <w:r w:rsidRPr="00180E7C">
        <w:rPr>
          <w:rFonts w:ascii="SimplifiedArabic" w:cs="SimplifiedArabic" w:hint="cs"/>
          <w:b/>
          <w:bCs/>
          <w:color w:val="1F1F1F"/>
          <w:sz w:val="28"/>
          <w:szCs w:val="28"/>
          <w:rtl/>
        </w:rPr>
        <w:t>:</w:t>
      </w:r>
    </w:p>
    <w:p w14:paraId="2ACEB1FC" w14:textId="70F6DA79" w:rsidR="00180E7C" w:rsidRPr="00180E7C" w:rsidRDefault="00180E7C"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180E7C">
        <w:rPr>
          <w:rFonts w:ascii="SimplifiedArabic" w:cs="SimplifiedArabic"/>
          <w:color w:val="1F1F1F"/>
          <w:sz w:val="28"/>
          <w:szCs w:val="28"/>
          <w:rtl/>
        </w:rPr>
        <w:t>وهي العوامل المرتبطة ببيئة العمل الداخلية والخارجية، والتي تؤثر في أداء العاملين بصورة مباشرة أو غير مباشرة، ومن أهمها</w:t>
      </w:r>
      <w:r w:rsidR="0095799A">
        <w:rPr>
          <w:rFonts w:ascii="SimplifiedArabic" w:cs="SimplifiedArabic" w:hint="cs"/>
          <w:color w:val="1F1F1F"/>
          <w:sz w:val="28"/>
          <w:szCs w:val="28"/>
          <w:rtl/>
        </w:rPr>
        <w:t xml:space="preserve"> (</w:t>
      </w:r>
      <w:r w:rsidR="0095799A" w:rsidRPr="0095799A">
        <w:rPr>
          <w:rFonts w:ascii="SimplifiedArabic" w:cs="SimplifiedArabic"/>
          <w:color w:val="1F1F1F"/>
          <w:sz w:val="28"/>
          <w:szCs w:val="28"/>
          <w:rtl/>
        </w:rPr>
        <w:t>مهاجر</w:t>
      </w:r>
      <w:r w:rsidR="0095799A">
        <w:rPr>
          <w:rFonts w:ascii="SimplifiedArabic" w:cs="SimplifiedArabic" w:hint="cs"/>
          <w:color w:val="1F1F1F"/>
          <w:sz w:val="28"/>
          <w:szCs w:val="28"/>
          <w:rtl/>
        </w:rPr>
        <w:t xml:space="preserve">، 2025): </w:t>
      </w:r>
    </w:p>
    <w:p w14:paraId="6B485EDF" w14:textId="5C2BE57C" w:rsidR="00180E7C" w:rsidRPr="008B1E35" w:rsidRDefault="00180E7C" w:rsidP="008B1E35">
      <w:pPr>
        <w:pStyle w:val="ListParagraph"/>
        <w:numPr>
          <w:ilvl w:val="0"/>
          <w:numId w:val="16"/>
        </w:numPr>
        <w:bidi/>
        <w:spacing w:after="0" w:line="480" w:lineRule="auto"/>
        <w:jc w:val="lowKashida"/>
        <w:rPr>
          <w:rFonts w:ascii="SimplifiedArabic" w:cs="SimplifiedArabic"/>
          <w:color w:val="1F1F1F"/>
          <w:sz w:val="28"/>
          <w:szCs w:val="28"/>
          <w:rtl/>
        </w:rPr>
      </w:pPr>
      <w:r w:rsidRPr="008B1E35">
        <w:rPr>
          <w:rFonts w:ascii="SimplifiedArabic" w:cs="SimplifiedArabic"/>
          <w:color w:val="1F1F1F"/>
          <w:sz w:val="28"/>
          <w:szCs w:val="28"/>
          <w:rtl/>
        </w:rPr>
        <w:t>ظروف العمل المادية</w:t>
      </w:r>
      <w:r w:rsidRPr="008B1E35">
        <w:rPr>
          <w:rFonts w:ascii="SimplifiedArabic" w:cs="SimplifiedArabic"/>
          <w:color w:val="1F1F1F"/>
          <w:sz w:val="28"/>
          <w:szCs w:val="28"/>
        </w:rPr>
        <w:t>:</w:t>
      </w:r>
      <w:r w:rsidRPr="008B1E35">
        <w:rPr>
          <w:rFonts w:ascii="SimplifiedArabic" w:cs="SimplifiedArabic" w:hint="cs"/>
          <w:color w:val="1F1F1F"/>
          <w:sz w:val="28"/>
          <w:szCs w:val="28"/>
          <w:rtl/>
        </w:rPr>
        <w:t xml:space="preserve"> </w:t>
      </w:r>
      <w:r w:rsidRPr="008B1E35">
        <w:rPr>
          <w:rFonts w:ascii="SimplifiedArabic" w:cs="SimplifiedArabic"/>
          <w:color w:val="1F1F1F"/>
          <w:sz w:val="28"/>
          <w:szCs w:val="28"/>
          <w:rtl/>
        </w:rPr>
        <w:t>وتشمل بيئة العمل المادية، مثل الإضاءة، والتهوية، ودرجة الحرارة، والرطوبة، ومستوى الضوضاء، ونظافة مكان العمل، وترتيب المعدات، وتوافر وسائل السلامة. وتسهم هذه العوامل في توفير بيئة عمل صحية وآمنة، مما ينعكس إيجابًا على صحة العاملين ومستوى أدائهم</w:t>
      </w:r>
      <w:r w:rsidRPr="008B1E35">
        <w:rPr>
          <w:rFonts w:ascii="SimplifiedArabic" w:cs="SimplifiedArabic"/>
          <w:color w:val="1F1F1F"/>
          <w:sz w:val="28"/>
          <w:szCs w:val="28"/>
        </w:rPr>
        <w:t>.</w:t>
      </w:r>
    </w:p>
    <w:p w14:paraId="03DCA729" w14:textId="1716D07A" w:rsidR="00180E7C" w:rsidRPr="008B1E35" w:rsidRDefault="00180E7C" w:rsidP="008B1E35">
      <w:pPr>
        <w:pStyle w:val="ListParagraph"/>
        <w:numPr>
          <w:ilvl w:val="0"/>
          <w:numId w:val="16"/>
        </w:numPr>
        <w:bidi/>
        <w:spacing w:after="0" w:line="480" w:lineRule="auto"/>
        <w:jc w:val="lowKashida"/>
        <w:rPr>
          <w:rFonts w:ascii="SimplifiedArabic" w:cs="SimplifiedArabic"/>
          <w:color w:val="1F1F1F"/>
          <w:sz w:val="28"/>
          <w:szCs w:val="28"/>
          <w:rtl/>
        </w:rPr>
      </w:pPr>
      <w:r w:rsidRPr="008B1E35">
        <w:rPr>
          <w:rFonts w:ascii="SimplifiedArabic" w:cs="SimplifiedArabic"/>
          <w:color w:val="1F1F1F"/>
          <w:sz w:val="28"/>
          <w:szCs w:val="28"/>
          <w:rtl/>
        </w:rPr>
        <w:lastRenderedPageBreak/>
        <w:t>العوامل الفنية</w:t>
      </w:r>
      <w:r w:rsidRPr="008B1E35">
        <w:rPr>
          <w:rFonts w:ascii="SimplifiedArabic" w:cs="SimplifiedArabic"/>
          <w:color w:val="1F1F1F"/>
          <w:sz w:val="28"/>
          <w:szCs w:val="28"/>
        </w:rPr>
        <w:t>:</w:t>
      </w:r>
      <w:r w:rsidRPr="008B1E35">
        <w:rPr>
          <w:rFonts w:ascii="SimplifiedArabic" w:cs="SimplifiedArabic" w:hint="cs"/>
          <w:color w:val="1F1F1F"/>
          <w:sz w:val="28"/>
          <w:szCs w:val="28"/>
          <w:rtl/>
          <w:lang w:bidi="ar-EG"/>
        </w:rPr>
        <w:t xml:space="preserve"> </w:t>
      </w:r>
      <w:r w:rsidRPr="008B1E35">
        <w:rPr>
          <w:rFonts w:ascii="SimplifiedArabic" w:cs="SimplifiedArabic"/>
          <w:color w:val="1F1F1F"/>
          <w:sz w:val="28"/>
          <w:szCs w:val="28"/>
          <w:rtl/>
        </w:rPr>
        <w:t>وتشمل مستوى التقنيات المستخدمة، ونوعية الأجهزة والمعدات، وأساليب العمل والإنتاج، ومدى ملاءمتها لطبيعة المهام. وتؤثر هذه العوامل في سرعة الإنجاز وجودته، وترتبط أهميتها بطبيعة النشاط الذي تمارسه المنظمة</w:t>
      </w:r>
      <w:r w:rsidRPr="008B1E35">
        <w:rPr>
          <w:rFonts w:ascii="SimplifiedArabic" w:cs="SimplifiedArabic"/>
          <w:color w:val="1F1F1F"/>
          <w:sz w:val="28"/>
          <w:szCs w:val="28"/>
        </w:rPr>
        <w:t>.</w:t>
      </w:r>
    </w:p>
    <w:p w14:paraId="4293A93F" w14:textId="72B36073" w:rsidR="00180E7C" w:rsidRPr="008B1E35" w:rsidRDefault="00180E7C" w:rsidP="008B1E35">
      <w:pPr>
        <w:pStyle w:val="ListParagraph"/>
        <w:numPr>
          <w:ilvl w:val="0"/>
          <w:numId w:val="16"/>
        </w:numPr>
        <w:bidi/>
        <w:spacing w:after="0" w:line="480" w:lineRule="auto"/>
        <w:jc w:val="lowKashida"/>
        <w:rPr>
          <w:rFonts w:ascii="SimplifiedArabic" w:cs="SimplifiedArabic"/>
          <w:color w:val="1F1F1F"/>
          <w:sz w:val="28"/>
          <w:szCs w:val="28"/>
          <w:rtl/>
        </w:rPr>
      </w:pPr>
      <w:r w:rsidRPr="008B1E35">
        <w:rPr>
          <w:rFonts w:ascii="SimplifiedArabic" w:cs="SimplifiedArabic"/>
          <w:color w:val="1F1F1F"/>
          <w:sz w:val="28"/>
          <w:szCs w:val="28"/>
          <w:rtl/>
        </w:rPr>
        <w:t>العوامل الاجتماعية</w:t>
      </w:r>
      <w:r w:rsidRPr="008B1E35">
        <w:rPr>
          <w:rFonts w:ascii="SimplifiedArabic" w:cs="SimplifiedArabic"/>
          <w:color w:val="1F1F1F"/>
          <w:sz w:val="28"/>
          <w:szCs w:val="28"/>
        </w:rPr>
        <w:t>:</w:t>
      </w:r>
      <w:r w:rsidRPr="008B1E35">
        <w:rPr>
          <w:rFonts w:ascii="SimplifiedArabic" w:cs="SimplifiedArabic" w:hint="cs"/>
          <w:color w:val="1F1F1F"/>
          <w:sz w:val="28"/>
          <w:szCs w:val="28"/>
          <w:rtl/>
        </w:rPr>
        <w:t xml:space="preserve"> </w:t>
      </w:r>
      <w:r w:rsidRPr="008B1E35">
        <w:rPr>
          <w:rFonts w:ascii="SimplifiedArabic" w:cs="SimplifiedArabic"/>
          <w:color w:val="1F1F1F"/>
          <w:sz w:val="28"/>
          <w:szCs w:val="28"/>
          <w:rtl/>
        </w:rPr>
        <w:t>وتشمل العلاقات الإنسانية داخل المنظمة، وأسلوب القيادة والإشراف، والتعاون بين العاملين، والثقافة التنظيمية، وفرق العمل، وجميعها عوامل تؤثر في مستوى الرضا الوظيفي والانتماء، ومن ثم في أداء العاملين</w:t>
      </w:r>
      <w:r w:rsidRPr="008B1E35">
        <w:rPr>
          <w:rFonts w:ascii="SimplifiedArabic" w:cs="SimplifiedArabic"/>
          <w:color w:val="1F1F1F"/>
          <w:sz w:val="28"/>
          <w:szCs w:val="28"/>
        </w:rPr>
        <w:t>.</w:t>
      </w:r>
    </w:p>
    <w:p w14:paraId="205176FF" w14:textId="18A163DD" w:rsidR="00180E7C" w:rsidRPr="00180E7C" w:rsidRDefault="00180E7C" w:rsidP="004713B4">
      <w:pPr>
        <w:bidi/>
        <w:spacing w:after="0" w:line="480" w:lineRule="auto"/>
        <w:jc w:val="lowKashida"/>
        <w:rPr>
          <w:rFonts w:ascii="SimplifiedArabic" w:cs="SimplifiedArabic"/>
          <w:b/>
          <w:bCs/>
          <w:color w:val="1F1F1F"/>
          <w:sz w:val="28"/>
          <w:szCs w:val="28"/>
          <w:rtl/>
        </w:rPr>
      </w:pPr>
      <w:r w:rsidRPr="00180E7C">
        <w:rPr>
          <w:rFonts w:ascii="SimplifiedArabic" w:cs="SimplifiedArabic"/>
          <w:color w:val="1F1F1F"/>
          <w:sz w:val="28"/>
          <w:szCs w:val="28"/>
        </w:rPr>
        <w:t xml:space="preserve"> </w:t>
      </w:r>
      <w:r w:rsidRPr="00180E7C">
        <w:rPr>
          <w:rFonts w:ascii="SimplifiedArabic" w:cs="SimplifiedArabic"/>
          <w:b/>
          <w:bCs/>
          <w:color w:val="1F1F1F"/>
          <w:sz w:val="28"/>
          <w:szCs w:val="28"/>
          <w:rtl/>
        </w:rPr>
        <w:t>ثانيًا: العوامل الذاتية</w:t>
      </w:r>
      <w:r>
        <w:rPr>
          <w:rFonts w:ascii="SimplifiedArabic" w:cs="SimplifiedArabic" w:hint="cs"/>
          <w:b/>
          <w:bCs/>
          <w:color w:val="1F1F1F"/>
          <w:sz w:val="28"/>
          <w:szCs w:val="28"/>
          <w:rtl/>
        </w:rPr>
        <w:t>:</w:t>
      </w:r>
    </w:p>
    <w:p w14:paraId="1C9E8CD6" w14:textId="634A1875" w:rsidR="00180E7C" w:rsidRPr="00180E7C" w:rsidRDefault="00180E7C" w:rsidP="004713B4">
      <w:pPr>
        <w:bidi/>
        <w:spacing w:after="0" w:line="48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180E7C">
        <w:rPr>
          <w:rFonts w:ascii="SimplifiedArabic" w:cs="SimplifiedArabic"/>
          <w:color w:val="1F1F1F"/>
          <w:sz w:val="28"/>
          <w:szCs w:val="28"/>
          <w:rtl/>
        </w:rPr>
        <w:t>وهي العوامل المرتبطة بخصائص العامل نفسه، والتي تؤثر في سلوكه وأدائه داخل المنظمة، ويُعد الأداء نتيجة للتفاعل بين قدرات الفرد ودافعيته في ظل بيئة العمل التي يعمل فيها. ومن أهم هذه العوامل</w:t>
      </w:r>
      <w:r w:rsidRPr="00180E7C">
        <w:rPr>
          <w:rFonts w:ascii="SimplifiedArabic" w:cs="SimplifiedArabic"/>
          <w:color w:val="1F1F1F"/>
          <w:sz w:val="28"/>
          <w:szCs w:val="28"/>
        </w:rPr>
        <w:t>:</w:t>
      </w:r>
    </w:p>
    <w:p w14:paraId="3722E4E8" w14:textId="3E02BDDC" w:rsidR="00180E7C" w:rsidRPr="00180E7C" w:rsidRDefault="00180E7C" w:rsidP="004713B4">
      <w:pPr>
        <w:pStyle w:val="ListParagraph"/>
        <w:numPr>
          <w:ilvl w:val="0"/>
          <w:numId w:val="12"/>
        </w:num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القدرة على العمل</w:t>
      </w:r>
      <w:r w:rsidRPr="00180E7C">
        <w:rPr>
          <w:rFonts w:ascii="SimplifiedArabic" w:cs="SimplifiedArabic" w:hint="cs"/>
          <w:color w:val="1F1F1F"/>
          <w:sz w:val="28"/>
          <w:szCs w:val="28"/>
          <w:rtl/>
        </w:rPr>
        <w:t xml:space="preserve">: </w:t>
      </w:r>
      <w:r w:rsidRPr="00180E7C">
        <w:rPr>
          <w:rFonts w:ascii="SimplifiedArabic" w:cs="SimplifiedArabic"/>
          <w:color w:val="1F1F1F"/>
          <w:sz w:val="28"/>
          <w:szCs w:val="28"/>
          <w:rtl/>
        </w:rPr>
        <w:t>وتشير إلى القدرات التي يمتلكها العامل، والتي تحدد مستوى كفاءته في أداء المهام، وتنقسم إلى</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الرويلي</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وخليل</w:t>
      </w:r>
      <w:r w:rsidR="00084CA2">
        <w:rPr>
          <w:rFonts w:ascii="SimplifiedArabic" w:cs="SimplifiedArabic" w:hint="cs"/>
          <w:color w:val="1F1F1F"/>
          <w:sz w:val="28"/>
          <w:szCs w:val="28"/>
          <w:rtl/>
        </w:rPr>
        <w:t xml:space="preserve"> </w:t>
      </w:r>
      <w:r w:rsidR="00084CA2" w:rsidRPr="00084CA2">
        <w:rPr>
          <w:rFonts w:ascii="SimplifiedArabic" w:cs="SimplifiedArabic"/>
          <w:color w:val="1F1F1F"/>
          <w:sz w:val="28"/>
          <w:szCs w:val="28"/>
          <w:rtl/>
        </w:rPr>
        <w:t>ومنصور، 2024)</w:t>
      </w:r>
      <w:r w:rsidR="00084CA2">
        <w:rPr>
          <w:rFonts w:ascii="SimplifiedArabic" w:cs="SimplifiedArabic" w:hint="cs"/>
          <w:color w:val="1F1F1F"/>
          <w:sz w:val="28"/>
          <w:szCs w:val="28"/>
          <w:rtl/>
        </w:rPr>
        <w:t>:</w:t>
      </w:r>
    </w:p>
    <w:p w14:paraId="323AE716" w14:textId="161400D1" w:rsidR="00180E7C" w:rsidRPr="00180E7C" w:rsidRDefault="00180E7C" w:rsidP="00084CA2">
      <w:pPr>
        <w:pStyle w:val="ListParagraph"/>
        <w:numPr>
          <w:ilvl w:val="0"/>
          <w:numId w:val="14"/>
        </w:num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القدرات الفطرية: وهي القدرات والاستعدادات الطبيعية التي يولد بها الفرد، مثل الصحة البدنية، واللياقة، والقدرة على التحمل، والاتزان الانفعالي، والمبادرة، وحسن التعامل مع الآخرين</w:t>
      </w:r>
      <w:r w:rsidRPr="00180E7C">
        <w:rPr>
          <w:rFonts w:ascii="SimplifiedArabic" w:cs="SimplifiedArabic"/>
          <w:color w:val="1F1F1F"/>
          <w:sz w:val="28"/>
          <w:szCs w:val="28"/>
        </w:rPr>
        <w:t>.</w:t>
      </w:r>
    </w:p>
    <w:p w14:paraId="18C00479" w14:textId="60191A63" w:rsidR="00180E7C" w:rsidRPr="00180E7C" w:rsidRDefault="00180E7C" w:rsidP="00084CA2">
      <w:pPr>
        <w:pStyle w:val="ListParagraph"/>
        <w:numPr>
          <w:ilvl w:val="0"/>
          <w:numId w:val="14"/>
        </w:numPr>
        <w:bidi/>
        <w:spacing w:after="0" w:line="480" w:lineRule="auto"/>
        <w:jc w:val="lowKashida"/>
        <w:rPr>
          <w:rFonts w:ascii="SimplifiedArabic" w:cs="SimplifiedArabic"/>
          <w:color w:val="1F1F1F"/>
          <w:sz w:val="28"/>
          <w:szCs w:val="28"/>
          <w:rtl/>
        </w:rPr>
      </w:pPr>
      <w:r w:rsidRPr="00180E7C">
        <w:rPr>
          <w:rFonts w:ascii="SimplifiedArabic" w:cs="SimplifiedArabic"/>
          <w:color w:val="1F1F1F"/>
          <w:sz w:val="28"/>
          <w:szCs w:val="28"/>
          <w:rtl/>
        </w:rPr>
        <w:t>القدرات المكتسبة: وهي القدرات التي يطورها الفرد من خلال التعليم والتدريب والخبرة العملية، وتشمل المؤهلات العلمية، والمهارات المهنية، والخبرات الوظيفية، والمعرفة اللازمة لأداء العمل بكفاءة</w:t>
      </w:r>
      <w:r w:rsidRPr="00180E7C">
        <w:rPr>
          <w:rFonts w:ascii="SimplifiedArabic" w:cs="SimplifiedArabic"/>
          <w:color w:val="1F1F1F"/>
          <w:sz w:val="28"/>
          <w:szCs w:val="28"/>
        </w:rPr>
        <w:t>.</w:t>
      </w:r>
    </w:p>
    <w:p w14:paraId="32B3E9E0" w14:textId="00A9ED2B" w:rsidR="00293077" w:rsidRDefault="00180E7C" w:rsidP="004713B4">
      <w:pPr>
        <w:pStyle w:val="ListParagraph"/>
        <w:numPr>
          <w:ilvl w:val="0"/>
          <w:numId w:val="12"/>
        </w:numPr>
        <w:bidi/>
        <w:spacing w:after="0" w:line="480" w:lineRule="auto"/>
        <w:jc w:val="lowKashida"/>
        <w:rPr>
          <w:rFonts w:ascii="SimplifiedArabic" w:cs="SimplifiedArabic"/>
          <w:color w:val="1F1F1F"/>
          <w:sz w:val="28"/>
          <w:szCs w:val="28"/>
        </w:rPr>
      </w:pPr>
      <w:r w:rsidRPr="00180E7C">
        <w:rPr>
          <w:rFonts w:ascii="SimplifiedArabic" w:cs="SimplifiedArabic"/>
          <w:color w:val="1F1F1F"/>
          <w:sz w:val="28"/>
          <w:szCs w:val="28"/>
          <w:rtl/>
        </w:rPr>
        <w:t>الدافعية للعمل</w:t>
      </w:r>
      <w:r w:rsidRPr="00180E7C">
        <w:rPr>
          <w:rFonts w:ascii="SimplifiedArabic" w:cs="SimplifiedArabic"/>
          <w:color w:val="1F1F1F"/>
          <w:sz w:val="28"/>
          <w:szCs w:val="28"/>
        </w:rPr>
        <w:t>:</w:t>
      </w:r>
      <w:r w:rsidRPr="00180E7C">
        <w:rPr>
          <w:rFonts w:ascii="SimplifiedArabic" w:cs="SimplifiedArabic" w:hint="cs"/>
          <w:color w:val="1F1F1F"/>
          <w:sz w:val="28"/>
          <w:szCs w:val="28"/>
          <w:rtl/>
          <w:lang w:bidi="ar-EG"/>
        </w:rPr>
        <w:t xml:space="preserve"> </w:t>
      </w:r>
      <w:r w:rsidRPr="00180E7C">
        <w:rPr>
          <w:rFonts w:ascii="SimplifiedArabic" w:cs="SimplifiedArabic"/>
          <w:color w:val="1F1F1F"/>
          <w:sz w:val="28"/>
          <w:szCs w:val="28"/>
          <w:rtl/>
        </w:rPr>
        <w:t>وتتمثل في القوى الداخلية التي تدفع الفرد إلى بذل الجهد والالتزام بأداء مهامه، وتوجه سلوكه نحو تحقيق أهدافه وأهداف المنظمة. وتُعد الدافعية من أهم العوامل المؤثرة في مستوى الأداء؛ إذ تسهم في زيادة الحماس والإنتاجية، وتشجع العاملين على الاستمرار في تحقيق مستويات مرتفعة من الإنجاز</w:t>
      </w:r>
      <w:r w:rsidR="005E7E08">
        <w:rPr>
          <w:rFonts w:ascii="SimplifiedArabic" w:cs="SimplifiedArabic" w:hint="cs"/>
          <w:color w:val="1F1F1F"/>
          <w:sz w:val="28"/>
          <w:szCs w:val="28"/>
          <w:rtl/>
        </w:rPr>
        <w:t xml:space="preserve"> (</w:t>
      </w:r>
      <w:r w:rsidR="005E7E08" w:rsidRPr="00A07B19">
        <w:rPr>
          <w:rFonts w:ascii="SimplifiedArabic" w:cs="SimplifiedArabic"/>
          <w:color w:val="1F1F1F"/>
          <w:sz w:val="28"/>
          <w:szCs w:val="28"/>
          <w:rtl/>
        </w:rPr>
        <w:t>العتيبي وصميدة</w:t>
      </w:r>
      <w:r w:rsidR="005E7E08">
        <w:rPr>
          <w:rFonts w:ascii="SimplifiedArabic" w:cs="SimplifiedArabic" w:hint="cs"/>
          <w:color w:val="1F1F1F"/>
          <w:sz w:val="28"/>
          <w:szCs w:val="28"/>
          <w:rtl/>
        </w:rPr>
        <w:t>، 2020).</w:t>
      </w:r>
    </w:p>
    <w:p w14:paraId="2ECBA398" w14:textId="77777777" w:rsidR="00A3531F" w:rsidRDefault="00A3531F" w:rsidP="00A3531F">
      <w:pPr>
        <w:bidi/>
        <w:spacing w:after="0" w:line="480" w:lineRule="auto"/>
        <w:jc w:val="lowKashida"/>
        <w:rPr>
          <w:rFonts w:ascii="SimplifiedArabic" w:cs="SimplifiedArabic"/>
          <w:color w:val="1F1F1F"/>
          <w:sz w:val="28"/>
          <w:szCs w:val="28"/>
          <w:rtl/>
        </w:rPr>
      </w:pPr>
    </w:p>
    <w:p w14:paraId="73E0F53A" w14:textId="77777777" w:rsidR="00A3531F" w:rsidRDefault="00A3531F" w:rsidP="00A3531F">
      <w:pPr>
        <w:bidi/>
        <w:spacing w:after="0" w:line="480" w:lineRule="auto"/>
        <w:jc w:val="lowKashida"/>
        <w:rPr>
          <w:rFonts w:ascii="SimplifiedArabic" w:cs="SimplifiedArabic"/>
          <w:color w:val="1F1F1F"/>
          <w:sz w:val="28"/>
          <w:szCs w:val="28"/>
          <w:rtl/>
        </w:rPr>
      </w:pPr>
    </w:p>
    <w:p w14:paraId="3967F65F" w14:textId="77777777" w:rsidR="00933522" w:rsidRPr="008E081F" w:rsidRDefault="00933522" w:rsidP="004713B4">
      <w:pPr>
        <w:autoSpaceDE w:val="0"/>
        <w:autoSpaceDN w:val="0"/>
        <w:bidi/>
        <w:adjustRightInd w:val="0"/>
        <w:spacing w:after="0" w:line="480" w:lineRule="auto"/>
        <w:outlineLvl w:val="0"/>
        <w:rPr>
          <w:rFonts w:ascii="SimplifiedArabic-Bold" w:cs="SimplifiedArabic-Bold"/>
          <w:b/>
          <w:bCs/>
          <w:color w:val="1F1F1F"/>
          <w:sz w:val="36"/>
          <w:szCs w:val="36"/>
          <w:rtl/>
        </w:rPr>
      </w:pPr>
      <w:bookmarkStart w:id="6" w:name="_Toc235008914"/>
      <w:r w:rsidRPr="008E081F">
        <w:rPr>
          <w:rFonts w:ascii="SimplifiedArabic-Bold" w:cs="SimplifiedArabic-Bold" w:hint="cs"/>
          <w:b/>
          <w:bCs/>
          <w:color w:val="1F1F1F"/>
          <w:sz w:val="36"/>
          <w:szCs w:val="36"/>
          <w:rtl/>
        </w:rPr>
        <w:lastRenderedPageBreak/>
        <w:t>الدراسات</w:t>
      </w:r>
      <w:r w:rsidRPr="008E081F">
        <w:rPr>
          <w:rFonts w:ascii="SimplifiedArabic-Bold" w:cs="SimplifiedArabic-Bold"/>
          <w:b/>
          <w:bCs/>
          <w:color w:val="1F1F1F"/>
          <w:sz w:val="36"/>
          <w:szCs w:val="36"/>
          <w:rtl/>
        </w:rPr>
        <w:t xml:space="preserve"> </w:t>
      </w:r>
      <w:r w:rsidRPr="008E081F">
        <w:rPr>
          <w:rFonts w:ascii="SimplifiedArabic-Bold" w:cs="SimplifiedArabic-Bold" w:hint="cs"/>
          <w:b/>
          <w:bCs/>
          <w:color w:val="1F1F1F"/>
          <w:sz w:val="36"/>
          <w:szCs w:val="36"/>
          <w:rtl/>
        </w:rPr>
        <w:t>السابقة</w:t>
      </w:r>
      <w:r w:rsidRPr="008E081F">
        <w:rPr>
          <w:rFonts w:ascii="SimplifiedArabic-Bold" w:cs="SimplifiedArabic-Bold"/>
          <w:b/>
          <w:bCs/>
          <w:color w:val="1F1F1F"/>
          <w:sz w:val="36"/>
          <w:szCs w:val="36"/>
        </w:rPr>
        <w:t>:</w:t>
      </w:r>
      <w:bookmarkEnd w:id="6"/>
    </w:p>
    <w:p w14:paraId="64637B64" w14:textId="51B46A76" w:rsidR="00933522" w:rsidRPr="00E04AAD" w:rsidRDefault="000E1E2A" w:rsidP="004713B4">
      <w:pPr>
        <w:autoSpaceDE w:val="0"/>
        <w:autoSpaceDN w:val="0"/>
        <w:bidi/>
        <w:adjustRightInd w:val="0"/>
        <w:spacing w:after="0" w:line="480" w:lineRule="auto"/>
        <w:rPr>
          <w:rFonts w:ascii="SimplifiedArabic" w:cs="SimplifiedArabic"/>
          <w:color w:val="1F1F1F"/>
          <w:sz w:val="28"/>
          <w:szCs w:val="28"/>
          <w:rtl/>
        </w:rPr>
      </w:pPr>
      <w:r>
        <w:rPr>
          <w:rFonts w:ascii="SimplifiedArabic" w:cs="SimplifiedArabic" w:hint="cs"/>
          <w:color w:val="222222"/>
          <w:sz w:val="28"/>
          <w:szCs w:val="28"/>
          <w:rtl/>
        </w:rPr>
        <w:t xml:space="preserve">    </w:t>
      </w:r>
      <w:r w:rsidR="00933522" w:rsidRPr="00E04AAD">
        <w:rPr>
          <w:rFonts w:ascii="SimplifiedArabic" w:cs="SimplifiedArabic" w:hint="cs"/>
          <w:color w:val="1F1F1F"/>
          <w:sz w:val="28"/>
          <w:szCs w:val="28"/>
          <w:rtl/>
        </w:rPr>
        <w:t>من</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خلال</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هذا</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القسم،</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سوف</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نتناول</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فيه</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الدراسات</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السابقة</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وما</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يميز</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هذه</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الدراسة</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عن</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الدراسات</w:t>
      </w:r>
      <w:r w:rsidR="00933522" w:rsidRPr="00E04AAD">
        <w:rPr>
          <w:rFonts w:ascii="SimplifiedArabic" w:cs="SimplifiedArabic"/>
          <w:color w:val="1F1F1F"/>
          <w:sz w:val="28"/>
          <w:szCs w:val="28"/>
          <w:rtl/>
        </w:rPr>
        <w:t xml:space="preserve"> </w:t>
      </w:r>
      <w:r w:rsidR="00933522" w:rsidRPr="00E04AAD">
        <w:rPr>
          <w:rFonts w:ascii="SimplifiedArabic" w:cs="SimplifiedArabic" w:hint="cs"/>
          <w:color w:val="1F1F1F"/>
          <w:sz w:val="28"/>
          <w:szCs w:val="28"/>
          <w:rtl/>
        </w:rPr>
        <w:t>السابقة</w:t>
      </w:r>
      <w:r w:rsidR="00933522" w:rsidRPr="00E04AAD">
        <w:rPr>
          <w:rFonts w:ascii="SimplifiedArabic" w:cs="SimplifiedArabic"/>
          <w:color w:val="1F1F1F"/>
          <w:sz w:val="28"/>
          <w:szCs w:val="28"/>
        </w:rPr>
        <w:t>.</w:t>
      </w:r>
    </w:p>
    <w:p w14:paraId="4D8CFB94" w14:textId="671E03EA" w:rsidR="00933522" w:rsidRDefault="00E04AAD" w:rsidP="004713B4">
      <w:pPr>
        <w:bidi/>
        <w:spacing w:after="0" w:line="480" w:lineRule="auto"/>
        <w:jc w:val="lowKashida"/>
        <w:outlineLvl w:val="1"/>
        <w:rPr>
          <w:rFonts w:ascii="SimplifiedArabic" w:cs="SimplifiedArabic"/>
          <w:color w:val="1F1F1F"/>
          <w:sz w:val="32"/>
          <w:szCs w:val="32"/>
          <w:rtl/>
        </w:rPr>
      </w:pPr>
      <w:bookmarkStart w:id="7" w:name="_Toc235008915"/>
      <w:r>
        <w:rPr>
          <w:rFonts w:ascii="SimplifiedArabic-Bold" w:cs="SimplifiedArabic-Bold" w:hint="cs"/>
          <w:b/>
          <w:bCs/>
          <w:color w:val="1F1F1F"/>
          <w:sz w:val="32"/>
          <w:szCs w:val="32"/>
          <w:rtl/>
        </w:rPr>
        <w:t xml:space="preserve">أولا: </w:t>
      </w:r>
      <w:r w:rsidR="00933522" w:rsidRPr="008E081F">
        <w:rPr>
          <w:rFonts w:ascii="SimplifiedArabic-Bold" w:cs="SimplifiedArabic-Bold" w:hint="cs"/>
          <w:b/>
          <w:bCs/>
          <w:color w:val="1F1F1F"/>
          <w:sz w:val="32"/>
          <w:szCs w:val="32"/>
          <w:rtl/>
        </w:rPr>
        <w:t>الدراسات</w:t>
      </w:r>
      <w:r w:rsidR="00933522" w:rsidRPr="008E081F">
        <w:rPr>
          <w:rFonts w:ascii="SimplifiedArabic-Bold" w:cs="SimplifiedArabic-Bold"/>
          <w:b/>
          <w:bCs/>
          <w:color w:val="1F1F1F"/>
          <w:sz w:val="32"/>
          <w:szCs w:val="32"/>
          <w:rtl/>
        </w:rPr>
        <w:t xml:space="preserve"> </w:t>
      </w:r>
      <w:r w:rsidR="00933522" w:rsidRPr="008E081F">
        <w:rPr>
          <w:rFonts w:ascii="SimplifiedArabic-Bold" w:cs="SimplifiedArabic-Bold" w:hint="cs"/>
          <w:b/>
          <w:bCs/>
          <w:color w:val="1F1F1F"/>
          <w:sz w:val="32"/>
          <w:szCs w:val="32"/>
          <w:rtl/>
        </w:rPr>
        <w:t>العربية</w:t>
      </w:r>
      <w:r w:rsidR="00933522" w:rsidRPr="008E081F">
        <w:rPr>
          <w:rFonts w:ascii="SimplifiedArabic-Bold" w:cs="SimplifiedArabic-Bold"/>
          <w:b/>
          <w:bCs/>
          <w:color w:val="1F1F1F"/>
          <w:sz w:val="32"/>
          <w:szCs w:val="32"/>
        </w:rPr>
        <w:t>:</w:t>
      </w:r>
      <w:bookmarkEnd w:id="7"/>
    </w:p>
    <w:p w14:paraId="0689ABDE"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t xml:space="preserve">دراسة </w:t>
      </w:r>
      <w:proofErr w:type="spellStart"/>
      <w:r w:rsidRPr="00E04AAD">
        <w:rPr>
          <w:rFonts w:ascii="Simplified Arabic" w:hAnsi="Simplified Arabic" w:cs="Simplified Arabic"/>
          <w:b/>
          <w:bCs/>
          <w:color w:val="1F1F1F"/>
          <w:sz w:val="28"/>
          <w:szCs w:val="28"/>
          <w:rtl/>
        </w:rPr>
        <w:t>الغويري</w:t>
      </w:r>
      <w:proofErr w:type="spellEnd"/>
      <w:r w:rsidRPr="00E04AAD">
        <w:rPr>
          <w:rFonts w:ascii="Simplified Arabic" w:hAnsi="Simplified Arabic" w:cs="Simplified Arabic"/>
          <w:b/>
          <w:bCs/>
          <w:color w:val="1F1F1F"/>
          <w:sz w:val="28"/>
          <w:szCs w:val="28"/>
          <w:rtl/>
        </w:rPr>
        <w:t xml:space="preserve"> (2022) بعنوان "أثر القيادة التحويلية في أداء الموظفين: دراسة حالة مديرية ضريبة الأبنية والأراضي في محافظة الزرقاء / الأردن</w:t>
      </w:r>
      <w:r w:rsidRPr="00E04AAD">
        <w:rPr>
          <w:rFonts w:ascii="Simplified Arabic" w:hAnsi="Simplified Arabic" w:cs="Simplified Arabic"/>
          <w:b/>
          <w:bCs/>
          <w:color w:val="1F1F1F"/>
          <w:sz w:val="28"/>
          <w:szCs w:val="28"/>
        </w:rPr>
        <w:t>"</w:t>
      </w:r>
    </w:p>
    <w:p w14:paraId="6A932775"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القيادة التحويلية بأبعادها (الاستثارة الفكرية، والاعتبارية الفردية، والتأثير المثالي، والدافعية </w:t>
      </w:r>
      <w:proofErr w:type="spellStart"/>
      <w:r w:rsidRPr="00E04AAD">
        <w:rPr>
          <w:rFonts w:ascii="Simplified Arabic" w:hAnsi="Simplified Arabic" w:cs="Simplified Arabic"/>
          <w:color w:val="1F1F1F"/>
          <w:sz w:val="28"/>
          <w:szCs w:val="28"/>
          <w:rtl/>
        </w:rPr>
        <w:t>الإلهامية</w:t>
      </w:r>
      <w:proofErr w:type="spellEnd"/>
      <w:r w:rsidRPr="00E04AAD">
        <w:rPr>
          <w:rFonts w:ascii="Simplified Arabic" w:hAnsi="Simplified Arabic" w:cs="Simplified Arabic"/>
          <w:color w:val="1F1F1F"/>
          <w:sz w:val="28"/>
          <w:szCs w:val="28"/>
          <w:rtl/>
        </w:rPr>
        <w:t xml:space="preserve">) على أداء الموظفين في مديرية ضريبة الأبنية والأراضي في محافظة الزرقاء بالأردن. واستخدمت الدراسة المنهج الوصفي التحليلي، وتكونت العينة من (120) موظفاً وموظفة تم توزيع الاستبانة عليهم بأسلوب الحصر الشامل، واسترجعت (70) استبانة صالحة للتحليل بنسبة (58.3%). وتوصلت نتائج الدراسة إلى وجود أثر ذي دلالة إحصائية لأبعاد القيادة التحويلية مجتمعة ومنفردة في أداء الموظفين، حيث تفسر أبعاد القيادة التحويلية (%75.2) من التغيرات الحاصلة في أداء الموظفين، كما توجد علاقة طردية بين ممارسة القيادة التحويلية وأداء الموظفين. وأوصت الدراسة بضرورة استمرار المديرية في تنمية بُعد الاستثارة الفكرية لدى القيادات لتأثيره الكبير في تحسين أداء الموظفين، وتسليط الضوء على الدافعية </w:t>
      </w:r>
      <w:proofErr w:type="spellStart"/>
      <w:r w:rsidRPr="00E04AAD">
        <w:rPr>
          <w:rFonts w:ascii="Simplified Arabic" w:hAnsi="Simplified Arabic" w:cs="Simplified Arabic"/>
          <w:color w:val="1F1F1F"/>
          <w:sz w:val="28"/>
          <w:szCs w:val="28"/>
          <w:rtl/>
        </w:rPr>
        <w:t>الإلهامية</w:t>
      </w:r>
      <w:proofErr w:type="spellEnd"/>
      <w:r w:rsidRPr="00E04AAD">
        <w:rPr>
          <w:rFonts w:ascii="Simplified Arabic" w:hAnsi="Simplified Arabic" w:cs="Simplified Arabic"/>
          <w:color w:val="1F1F1F"/>
          <w:sz w:val="28"/>
          <w:szCs w:val="28"/>
          <w:rtl/>
        </w:rPr>
        <w:t>، وتكريس الجهود لتعزيز بُعد التأثير المثالي في رفع مستوى الأداء</w:t>
      </w:r>
      <w:r w:rsidRPr="00E04AAD">
        <w:rPr>
          <w:rFonts w:ascii="Simplified Arabic" w:hAnsi="Simplified Arabic" w:cs="Simplified Arabic"/>
          <w:color w:val="1F1F1F"/>
          <w:sz w:val="28"/>
          <w:szCs w:val="28"/>
        </w:rPr>
        <w:t>.</w:t>
      </w:r>
    </w:p>
    <w:p w14:paraId="2A5D9C1B"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lastRenderedPageBreak/>
        <w:t>دراسة خليل (2020) بعنوان "أثر نمط القيادة التحويلية على تحسين الأداء التنظيمي</w:t>
      </w:r>
      <w:r w:rsidRPr="00E04AAD">
        <w:rPr>
          <w:rFonts w:ascii="Simplified Arabic" w:hAnsi="Simplified Arabic" w:cs="Simplified Arabic"/>
          <w:b/>
          <w:bCs/>
          <w:color w:val="1F1F1F"/>
          <w:sz w:val="28"/>
          <w:szCs w:val="28"/>
        </w:rPr>
        <w:t>"</w:t>
      </w:r>
    </w:p>
    <w:p w14:paraId="643A8129"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هدفت الدراسة إلى التعرف على أثر نمط القيادة التحويلية على تحسين الأداء التنظيمي لدى وحدات الحكم المحلي في جمهورية مصر العربية. واستخدمت الدراسة المنهج الوصفي التحليلي، وتم تصميم الاستبيان كأداة للقياس وتوزيعه على عينة عشوائية طبقية من العاملين لدى وحدات الحكم المحلي، واستُخدم برنامج التحليل الإحصائي</w:t>
      </w:r>
      <w:r w:rsidRPr="00E04AAD">
        <w:rPr>
          <w:rFonts w:ascii="Simplified Arabic" w:hAnsi="Simplified Arabic" w:cs="Simplified Arabic"/>
          <w:color w:val="1F1F1F"/>
          <w:sz w:val="28"/>
          <w:szCs w:val="28"/>
        </w:rPr>
        <w:t xml:space="preserve"> SPSS </w:t>
      </w:r>
      <w:r w:rsidRPr="00E04AAD">
        <w:rPr>
          <w:rFonts w:ascii="Simplified Arabic" w:hAnsi="Simplified Arabic" w:cs="Simplified Arabic"/>
          <w:color w:val="1F1F1F"/>
          <w:sz w:val="28"/>
          <w:szCs w:val="28"/>
          <w:rtl/>
        </w:rPr>
        <w:t>لاختبار فروض الدراسة. وتوصلت نتائج الدراسة إلى وجود أثر إيجابي لنمط القيادة التحويلية على تحسين الأداء التنظيمي. وأوصت الدراسة بضرورة زيادة الاهتمام بتطبيق نمط القيادة التحويلية لما لها من أثر إيجابي على تحسين الأداء التنظيمي في وحدات الحكم المحلي</w:t>
      </w:r>
      <w:r w:rsidRPr="00E04AAD">
        <w:rPr>
          <w:rFonts w:ascii="Simplified Arabic" w:hAnsi="Simplified Arabic" w:cs="Simplified Arabic"/>
          <w:color w:val="1F1F1F"/>
          <w:sz w:val="28"/>
          <w:szCs w:val="28"/>
        </w:rPr>
        <w:t>.</w:t>
      </w:r>
    </w:p>
    <w:p w14:paraId="3379FB6E" w14:textId="229379AA"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t>دراسة مرتجي وبني حمدان (2019) بعنوان "أثر ممارسة القيادة التحويلية على أداء العاملين في البنوك التجارية الأردنية</w:t>
      </w:r>
      <w:r w:rsidRPr="00E04AAD">
        <w:rPr>
          <w:rFonts w:ascii="Simplified Arabic" w:hAnsi="Simplified Arabic" w:cs="Simplified Arabic"/>
          <w:b/>
          <w:bCs/>
          <w:color w:val="1F1F1F"/>
          <w:sz w:val="28"/>
          <w:szCs w:val="28"/>
        </w:rPr>
        <w:t>"</w:t>
      </w:r>
    </w:p>
    <w:p w14:paraId="69AF7643"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ممارسة القيادة التحويلية بأبعادها (التأثير المثالي، والتحفيز </w:t>
      </w:r>
      <w:proofErr w:type="spellStart"/>
      <w:r w:rsidRPr="00E04AAD">
        <w:rPr>
          <w:rFonts w:ascii="Simplified Arabic" w:hAnsi="Simplified Arabic" w:cs="Simplified Arabic"/>
          <w:color w:val="1F1F1F"/>
          <w:sz w:val="28"/>
          <w:szCs w:val="28"/>
          <w:rtl/>
        </w:rPr>
        <w:t>الإلهامي</w:t>
      </w:r>
      <w:proofErr w:type="spellEnd"/>
      <w:r w:rsidRPr="00E04AAD">
        <w:rPr>
          <w:rFonts w:ascii="Simplified Arabic" w:hAnsi="Simplified Arabic" w:cs="Simplified Arabic"/>
          <w:color w:val="1F1F1F"/>
          <w:sz w:val="28"/>
          <w:szCs w:val="28"/>
          <w:rtl/>
        </w:rPr>
        <w:t>، والاستثارة الفكرية، والاعتبارية الفردية) على أداء العاملين في البنوك التجارية الأردنية. واستخدمت الدراسة المنهج الوصفي التحليلي، وتكونت العينة من (520) عاملاً وعاملة تم توزيع الاستبانة عليهم كأداة للدراسة. وتوصلت نتائج الدراسة إلى وجود أثر ذي دلالة إحصائية عند مستوى المعنوية</w:t>
      </w:r>
      <w:r w:rsidRPr="00E04AAD">
        <w:rPr>
          <w:rFonts w:ascii="Simplified Arabic" w:hAnsi="Simplified Arabic" w:cs="Simplified Arabic"/>
          <w:color w:val="1F1F1F"/>
          <w:sz w:val="28"/>
          <w:szCs w:val="28"/>
        </w:rPr>
        <w:t xml:space="preserve"> (</w:t>
      </w:r>
      <w:r w:rsidRPr="00E04AAD">
        <w:rPr>
          <w:rFonts w:ascii="Cambria" w:hAnsi="Cambria" w:cs="Cambria"/>
          <w:color w:val="1F1F1F"/>
          <w:sz w:val="28"/>
          <w:szCs w:val="28"/>
        </w:rPr>
        <w:t>α≤</w:t>
      </w:r>
      <w:r w:rsidRPr="00E04AAD">
        <w:rPr>
          <w:rFonts w:ascii="Simplified Arabic" w:hAnsi="Simplified Arabic" w:cs="Simplified Arabic"/>
          <w:color w:val="1F1F1F"/>
          <w:sz w:val="28"/>
          <w:szCs w:val="28"/>
        </w:rPr>
        <w:t xml:space="preserve"> 0.05) </w:t>
      </w:r>
      <w:r w:rsidRPr="00E04AAD">
        <w:rPr>
          <w:rFonts w:ascii="Simplified Arabic" w:hAnsi="Simplified Arabic" w:cs="Simplified Arabic"/>
          <w:color w:val="1F1F1F"/>
          <w:sz w:val="28"/>
          <w:szCs w:val="28"/>
          <w:rtl/>
        </w:rPr>
        <w:t xml:space="preserve">لممارسة القيادة التحويلية على أداء العاملين، كما تبين عدم وجود فروق ذات دلالة </w:t>
      </w:r>
      <w:r w:rsidRPr="00E04AAD">
        <w:rPr>
          <w:rFonts w:ascii="Simplified Arabic" w:hAnsi="Simplified Arabic" w:cs="Simplified Arabic"/>
          <w:color w:val="1F1F1F"/>
          <w:sz w:val="28"/>
          <w:szCs w:val="28"/>
          <w:rtl/>
        </w:rPr>
        <w:lastRenderedPageBreak/>
        <w:t>إحصائية تُعزى إلى الجنس، بينما يوجد أثر ذو دلالة إحصائية يُعزى إلى العمر. وأوصت الدراسة بضرورة تحسين القيادة التحويلية في المنظمات وجعلها أكثر انفتاحاً وتبادلاً للخبرات وتقبلاً لعمليات التغيير المطلوبة</w:t>
      </w:r>
      <w:r w:rsidRPr="00E04AAD">
        <w:rPr>
          <w:rFonts w:ascii="Simplified Arabic" w:hAnsi="Simplified Arabic" w:cs="Simplified Arabic"/>
          <w:color w:val="1F1F1F"/>
          <w:sz w:val="28"/>
          <w:szCs w:val="28"/>
        </w:rPr>
        <w:t>.</w:t>
      </w:r>
    </w:p>
    <w:p w14:paraId="0B58D73D"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Pr>
        <w:t xml:space="preserve"> </w:t>
      </w:r>
      <w:r w:rsidRPr="00E04AAD">
        <w:rPr>
          <w:rFonts w:ascii="Simplified Arabic" w:hAnsi="Simplified Arabic" w:cs="Simplified Arabic"/>
          <w:b/>
          <w:bCs/>
          <w:color w:val="1F1F1F"/>
          <w:sz w:val="28"/>
          <w:szCs w:val="28"/>
          <w:rtl/>
        </w:rPr>
        <w:t>دراسة المطيري وبني حمدان (2019) بعنوان "أثر القيادة التحويلية على أداء العاملين في الهيئة العامة لشؤون القصر في دولة الكويت</w:t>
      </w:r>
      <w:r w:rsidRPr="00E04AAD">
        <w:rPr>
          <w:rFonts w:ascii="Simplified Arabic" w:hAnsi="Simplified Arabic" w:cs="Simplified Arabic"/>
          <w:b/>
          <w:bCs/>
          <w:color w:val="1F1F1F"/>
          <w:sz w:val="28"/>
          <w:szCs w:val="28"/>
        </w:rPr>
        <w:t>"</w:t>
      </w:r>
    </w:p>
    <w:p w14:paraId="6A45EC0A"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القيادة التحويلية بأبعادها (التأثير المثالي، والاستثارة الفكرية، والاعتبارية الفردية، والحفز </w:t>
      </w:r>
      <w:proofErr w:type="spellStart"/>
      <w:r w:rsidRPr="00E04AAD">
        <w:rPr>
          <w:rFonts w:ascii="Simplified Arabic" w:hAnsi="Simplified Arabic" w:cs="Simplified Arabic"/>
          <w:color w:val="1F1F1F"/>
          <w:sz w:val="28"/>
          <w:szCs w:val="28"/>
          <w:rtl/>
        </w:rPr>
        <w:t>الإلهامي</w:t>
      </w:r>
      <w:proofErr w:type="spellEnd"/>
      <w:r w:rsidRPr="00E04AAD">
        <w:rPr>
          <w:rFonts w:ascii="Simplified Arabic" w:hAnsi="Simplified Arabic" w:cs="Simplified Arabic"/>
          <w:color w:val="1F1F1F"/>
          <w:sz w:val="28"/>
          <w:szCs w:val="28"/>
          <w:rtl/>
        </w:rPr>
        <w:t>) على أداء العاملين في الهيئة العامة لشؤون القصر في دولة الكويت. واستخدمت الدراسة المنهج الوصفي التحليلي، وتكون مجتمع الدراسة من جميع العاملين البالغ عددهم (982) موظفاً، وتم أخذ عينة عشوائية بسيطة بلغت (276) شخصاً، استرجعت منها (231) استبانة صالحة للتحليل بنسبة استجابة (%96.7). وتوصلت نتائج الدراسة إلى وجود أثر ذي دلالة إحصائية عند مستوى</w:t>
      </w:r>
      <w:r w:rsidRPr="00E04AAD">
        <w:rPr>
          <w:rFonts w:ascii="Simplified Arabic" w:hAnsi="Simplified Arabic" w:cs="Simplified Arabic"/>
          <w:color w:val="1F1F1F"/>
          <w:sz w:val="28"/>
          <w:szCs w:val="28"/>
        </w:rPr>
        <w:t xml:space="preserve"> (</w:t>
      </w:r>
      <w:r w:rsidRPr="00E04AAD">
        <w:rPr>
          <w:rFonts w:ascii="Cambria" w:hAnsi="Cambria" w:cs="Cambria"/>
          <w:color w:val="1F1F1F"/>
          <w:sz w:val="28"/>
          <w:szCs w:val="28"/>
        </w:rPr>
        <w:t>α</w:t>
      </w:r>
      <w:r w:rsidRPr="00E04AAD">
        <w:rPr>
          <w:rFonts w:ascii="Simplified Arabic" w:hAnsi="Simplified Arabic" w:cs="Simplified Arabic"/>
          <w:color w:val="1F1F1F"/>
          <w:sz w:val="28"/>
          <w:szCs w:val="28"/>
        </w:rPr>
        <w:t xml:space="preserve"> </w:t>
      </w:r>
      <w:r w:rsidRPr="00E04AAD">
        <w:rPr>
          <w:rFonts w:ascii="Cambria Math" w:hAnsi="Cambria Math" w:cs="Cambria Math"/>
          <w:color w:val="1F1F1F"/>
          <w:sz w:val="28"/>
          <w:szCs w:val="28"/>
        </w:rPr>
        <w:t>≤</w:t>
      </w:r>
      <w:r w:rsidRPr="00E04AAD">
        <w:rPr>
          <w:rFonts w:ascii="Simplified Arabic" w:hAnsi="Simplified Arabic" w:cs="Simplified Arabic"/>
          <w:color w:val="1F1F1F"/>
          <w:sz w:val="28"/>
          <w:szCs w:val="28"/>
        </w:rPr>
        <w:t xml:space="preserve"> 0.05) </w:t>
      </w:r>
      <w:r w:rsidRPr="00E04AAD">
        <w:rPr>
          <w:rFonts w:ascii="Simplified Arabic" w:hAnsi="Simplified Arabic" w:cs="Simplified Arabic"/>
          <w:color w:val="1F1F1F"/>
          <w:sz w:val="28"/>
          <w:szCs w:val="28"/>
          <w:rtl/>
        </w:rPr>
        <w:t>للقيادة التحويلية بأبعادها مجتمعة على أداء العاملين. وأوصت الدراسة بضرورة أن تعمل الإدارة على تفويض الصلاحيات للموظفين بهدف تحسين مستوى أدائهم، واستخدام التحفيز الإيجابي من خلال تطوير نظام الحوافز والتعويضات، بالإضافة إلى تدريب العاملين بهدف تطوير أدائهم</w:t>
      </w:r>
      <w:r w:rsidRPr="00E04AAD">
        <w:rPr>
          <w:rFonts w:ascii="Simplified Arabic" w:hAnsi="Simplified Arabic" w:cs="Simplified Arabic"/>
          <w:color w:val="1F1F1F"/>
          <w:sz w:val="28"/>
          <w:szCs w:val="28"/>
        </w:rPr>
        <w:t>.</w:t>
      </w:r>
    </w:p>
    <w:p w14:paraId="177D3445"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lastRenderedPageBreak/>
        <w:t xml:space="preserve">دراسة </w:t>
      </w:r>
      <w:proofErr w:type="spellStart"/>
      <w:r w:rsidRPr="00E04AAD">
        <w:rPr>
          <w:rFonts w:ascii="Simplified Arabic" w:hAnsi="Simplified Arabic" w:cs="Simplified Arabic"/>
          <w:b/>
          <w:bCs/>
          <w:color w:val="1F1F1F"/>
          <w:sz w:val="28"/>
          <w:szCs w:val="28"/>
          <w:rtl/>
        </w:rPr>
        <w:t>باحصين</w:t>
      </w:r>
      <w:proofErr w:type="spellEnd"/>
      <w:r w:rsidRPr="00E04AAD">
        <w:rPr>
          <w:rFonts w:ascii="Simplified Arabic" w:hAnsi="Simplified Arabic" w:cs="Simplified Arabic"/>
          <w:b/>
          <w:bCs/>
          <w:color w:val="1F1F1F"/>
          <w:sz w:val="28"/>
          <w:szCs w:val="28"/>
          <w:rtl/>
        </w:rPr>
        <w:t xml:space="preserve"> وخوجلي (2020) بعنوان "أثر أبعاد القيادة التحويلية في الأداء المؤسسي: دراسة حالة مؤسسة صلة للتنمية بالجمهورية اليمنية</w:t>
      </w:r>
      <w:r w:rsidRPr="00E04AAD">
        <w:rPr>
          <w:rFonts w:ascii="Simplified Arabic" w:hAnsi="Simplified Arabic" w:cs="Simplified Arabic"/>
          <w:b/>
          <w:bCs/>
          <w:color w:val="1F1F1F"/>
          <w:sz w:val="28"/>
          <w:szCs w:val="28"/>
        </w:rPr>
        <w:t>"</w:t>
      </w:r>
    </w:p>
    <w:p w14:paraId="394AFF7A"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هدفت الدراسة إلى التعرف على أثر ممارسة أبعاد القيادة التحويلية الخمسة (التأثير المثالي، والتحفيز، والاستثارة الفكرية، والاعتبارات الفردية، والتمكين) على الأداء المؤسسي في مؤسسة صلة للتنمية بالجمهورية اليمنية. واستخدمت الدراسة المنهج الوصفي التحليلي مستفيدة من المنهج التاريخي ودراسة الحالة كمنهج مساعد، وتم استخدام الاستبانة كأداة لجمع البيانات. وتوصلت نتائج الدراسة إلى وجود علاقة ذات دلالة إحصائية بين ممارسة أبعاد القيادة التحويلية الخمسة والأداء المؤسسي في المؤسسة. وأوصت الدراسة بتبني نمط القيادة التحويلية بأبعاده الخمسة في مؤسسة صلة والمنظمات المماثلة، والعمل على تدريب العاملين على المهارات القيادية عموماً والقيادة التحويلية خصوصاً، والاهتمام بقياس وتحسين عناصر الأداء المؤسسي</w:t>
      </w:r>
      <w:r w:rsidRPr="00E04AAD">
        <w:rPr>
          <w:rFonts w:ascii="Simplified Arabic" w:hAnsi="Simplified Arabic" w:cs="Simplified Arabic"/>
          <w:color w:val="1F1F1F"/>
          <w:sz w:val="28"/>
          <w:szCs w:val="28"/>
        </w:rPr>
        <w:t>.</w:t>
      </w:r>
    </w:p>
    <w:p w14:paraId="0D37BEF2"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t xml:space="preserve">دراسة الطائف </w:t>
      </w:r>
      <w:proofErr w:type="gramStart"/>
      <w:r w:rsidRPr="00E04AAD">
        <w:rPr>
          <w:rFonts w:ascii="Simplified Arabic" w:hAnsi="Simplified Arabic" w:cs="Simplified Arabic"/>
          <w:b/>
          <w:bCs/>
          <w:color w:val="1F1F1F"/>
          <w:sz w:val="28"/>
          <w:szCs w:val="28"/>
          <w:rtl/>
        </w:rPr>
        <w:t>وعلي</w:t>
      </w:r>
      <w:proofErr w:type="gramEnd"/>
      <w:r w:rsidRPr="00E04AAD">
        <w:rPr>
          <w:rFonts w:ascii="Simplified Arabic" w:hAnsi="Simplified Arabic" w:cs="Simplified Arabic"/>
          <w:b/>
          <w:bCs/>
          <w:color w:val="1F1F1F"/>
          <w:sz w:val="28"/>
          <w:szCs w:val="28"/>
          <w:rtl/>
        </w:rPr>
        <w:t xml:space="preserve"> (2016) بعنوان "أثر القيادة التحويلية وتمكين العاملين في بناء المنظمات المتعلمة: دراسة مقارنة بين جامعة العلوم والتكنولوجيا والجامعة اليمنية</w:t>
      </w:r>
      <w:r w:rsidRPr="00E04AAD">
        <w:rPr>
          <w:rFonts w:ascii="Simplified Arabic" w:hAnsi="Simplified Arabic" w:cs="Simplified Arabic"/>
          <w:b/>
          <w:bCs/>
          <w:color w:val="1F1F1F"/>
          <w:sz w:val="28"/>
          <w:szCs w:val="28"/>
        </w:rPr>
        <w:t>"</w:t>
      </w:r>
    </w:p>
    <w:p w14:paraId="2EA4F24D"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القيادة التحويلية بأبعادها (القدوة الحسنة، والتحفيز </w:t>
      </w:r>
      <w:proofErr w:type="spellStart"/>
      <w:r w:rsidRPr="00E04AAD">
        <w:rPr>
          <w:rFonts w:ascii="Simplified Arabic" w:hAnsi="Simplified Arabic" w:cs="Simplified Arabic"/>
          <w:color w:val="1F1F1F"/>
          <w:sz w:val="28"/>
          <w:szCs w:val="28"/>
          <w:rtl/>
        </w:rPr>
        <w:t>الإلهامي</w:t>
      </w:r>
      <w:proofErr w:type="spellEnd"/>
      <w:r w:rsidRPr="00E04AAD">
        <w:rPr>
          <w:rFonts w:ascii="Simplified Arabic" w:hAnsi="Simplified Arabic" w:cs="Simplified Arabic"/>
          <w:color w:val="1F1F1F"/>
          <w:sz w:val="28"/>
          <w:szCs w:val="28"/>
          <w:rtl/>
        </w:rPr>
        <w:t xml:space="preserve">، والاستثارة الفكرية، والاهتمام الفردي) وتمكين العاملين في بناء المنظمات المتعلمة، من خلال التطبيق على جامعة العلوم والتكنولوجيا والجامعة اليمنية. واستخدمت الدراسة المنهج الوصفي التحليلي، واعتمدت </w:t>
      </w:r>
      <w:r w:rsidRPr="00E04AAD">
        <w:rPr>
          <w:rFonts w:ascii="Simplified Arabic" w:hAnsi="Simplified Arabic" w:cs="Simplified Arabic"/>
          <w:color w:val="1F1F1F"/>
          <w:sz w:val="28"/>
          <w:szCs w:val="28"/>
          <w:rtl/>
        </w:rPr>
        <w:lastRenderedPageBreak/>
        <w:t>على برنامج التحليل الإحصائي</w:t>
      </w:r>
      <w:r w:rsidRPr="00E04AAD">
        <w:rPr>
          <w:rFonts w:ascii="Simplified Arabic" w:hAnsi="Simplified Arabic" w:cs="Simplified Arabic"/>
          <w:color w:val="1F1F1F"/>
          <w:sz w:val="28"/>
          <w:szCs w:val="28"/>
        </w:rPr>
        <w:t xml:space="preserve"> (SPSS) </w:t>
      </w:r>
      <w:r w:rsidRPr="00E04AAD">
        <w:rPr>
          <w:rFonts w:ascii="Simplified Arabic" w:hAnsi="Simplified Arabic" w:cs="Simplified Arabic"/>
          <w:color w:val="1F1F1F"/>
          <w:sz w:val="28"/>
          <w:szCs w:val="28"/>
          <w:rtl/>
        </w:rPr>
        <w:t>من خلال الانحدار الخطي البسيط والمتعدد وتحليل المسار واختبار</w:t>
      </w:r>
      <w:r w:rsidRPr="00E04AAD">
        <w:rPr>
          <w:rFonts w:ascii="Simplified Arabic" w:hAnsi="Simplified Arabic" w:cs="Simplified Arabic"/>
          <w:color w:val="1F1F1F"/>
          <w:sz w:val="28"/>
          <w:szCs w:val="28"/>
        </w:rPr>
        <w:t xml:space="preserve"> (t) </w:t>
      </w:r>
      <w:r w:rsidRPr="00E04AAD">
        <w:rPr>
          <w:rFonts w:ascii="Simplified Arabic" w:hAnsi="Simplified Arabic" w:cs="Simplified Arabic"/>
          <w:color w:val="1F1F1F"/>
          <w:sz w:val="28"/>
          <w:szCs w:val="28"/>
          <w:rtl/>
        </w:rPr>
        <w:t>واختبار تحليل التباين الأحادي</w:t>
      </w:r>
      <w:r w:rsidRPr="00E04AAD">
        <w:rPr>
          <w:rFonts w:ascii="Simplified Arabic" w:hAnsi="Simplified Arabic" w:cs="Simplified Arabic"/>
          <w:color w:val="1F1F1F"/>
          <w:sz w:val="28"/>
          <w:szCs w:val="28"/>
        </w:rPr>
        <w:t xml:space="preserve"> (ANOVA). </w:t>
      </w:r>
      <w:r w:rsidRPr="00E04AAD">
        <w:rPr>
          <w:rFonts w:ascii="Simplified Arabic" w:hAnsi="Simplified Arabic" w:cs="Simplified Arabic"/>
          <w:color w:val="1F1F1F"/>
          <w:sz w:val="28"/>
          <w:szCs w:val="28"/>
          <w:rtl/>
        </w:rPr>
        <w:t>وتوصلت نتائج الدراسة إلى وجود أثر ذي دلالة معنوية للقيادة التحويلية بأبعادها المختلفة في بناء المنظمات المتعلمة، ووجود علاقة ذات دلالة إحصائية بين أبعاد القيادة التحويلية وتمكين العاملين، حيث حصل محور القيادة التحويلية في جامعة العلوم والتكنولوجيا على وسط حسابي (3.95) مقابل (3.38) في الجامعة اليمنية. وأوصت الدراسة بالاهتمام ببُعد الاهتمام الفردي وبُعد المغزى من العمل لدورهما في بناء المنظمة المتعلمة</w:t>
      </w:r>
      <w:r w:rsidRPr="00E04AAD">
        <w:rPr>
          <w:rFonts w:ascii="Simplified Arabic" w:hAnsi="Simplified Arabic" w:cs="Simplified Arabic"/>
          <w:color w:val="1F1F1F"/>
          <w:sz w:val="28"/>
          <w:szCs w:val="28"/>
        </w:rPr>
        <w:t>.</w:t>
      </w:r>
    </w:p>
    <w:p w14:paraId="08F04A25"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t>دراسة البركاني (2024) بعنوان "أثر القيادة التحويلية على فاعلية اتخاذ القرارات: دراسة تطبيقية على المستشفى العام</w:t>
      </w:r>
      <w:r w:rsidRPr="00E04AAD">
        <w:rPr>
          <w:rFonts w:ascii="Simplified Arabic" w:hAnsi="Simplified Arabic" w:cs="Simplified Arabic"/>
          <w:b/>
          <w:bCs/>
          <w:color w:val="1F1F1F"/>
          <w:sz w:val="28"/>
          <w:szCs w:val="28"/>
        </w:rPr>
        <w:t>"</w:t>
      </w:r>
    </w:p>
    <w:p w14:paraId="05591C93"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القيادة التحويلية بأبعادها (التأثير المثالي، والحفز </w:t>
      </w:r>
      <w:proofErr w:type="spellStart"/>
      <w:r w:rsidRPr="00E04AAD">
        <w:rPr>
          <w:rFonts w:ascii="Simplified Arabic" w:hAnsi="Simplified Arabic" w:cs="Simplified Arabic"/>
          <w:color w:val="1F1F1F"/>
          <w:sz w:val="28"/>
          <w:szCs w:val="28"/>
          <w:rtl/>
        </w:rPr>
        <w:t>الإلهامي</w:t>
      </w:r>
      <w:proofErr w:type="spellEnd"/>
      <w:r w:rsidRPr="00E04AAD">
        <w:rPr>
          <w:rFonts w:ascii="Simplified Arabic" w:hAnsi="Simplified Arabic" w:cs="Simplified Arabic"/>
          <w:color w:val="1F1F1F"/>
          <w:sz w:val="28"/>
          <w:szCs w:val="28"/>
          <w:rtl/>
        </w:rPr>
        <w:t>، والاعتبارات الفردية، والاستثارة الفكرية) على فاعلية اتخاذ القرارات في المستشفى العام بالمملكة العربية السعودية. واستخدمت الدراسة المنهج الوصفي، وتمثلت أداة الدراسة في استبانة تم تطبيقها على عينة مكونة من (152) مفردة من العاملين في المستشفى العام. وتوصلت نتائج الدراسة إلى وجود أثر لأبعاد القيادة التحويلية مجتمعة على فاعلية اتخاذ القرارات في المستشفى، مما يؤكد أهمية وجود قائد تحويلي يعمل على نشر الثقافة التنظيمية الإيجابية التي تنعكس على عملية صنع القرار. وأوصت الدراسة بتعزيز ممارسات القيادة التحويلية في القطاع الصحي لما لها من أثر إيجابي على فاعلية اتخاذ القرارات</w:t>
      </w:r>
      <w:r w:rsidRPr="00E04AAD">
        <w:rPr>
          <w:rFonts w:ascii="Simplified Arabic" w:hAnsi="Simplified Arabic" w:cs="Simplified Arabic"/>
          <w:color w:val="1F1F1F"/>
          <w:sz w:val="28"/>
          <w:szCs w:val="28"/>
        </w:rPr>
        <w:t>.</w:t>
      </w:r>
    </w:p>
    <w:p w14:paraId="46A9F08B"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lastRenderedPageBreak/>
        <w:t>دراسة جنة ونافع (2022) بعنوان "أثر القيادة التحويلية على إدارة المواهب: دراسة تطبيقية على الهيئة العامة لشئون الزراعة والثروة السمكية بدولة الكويت</w:t>
      </w:r>
      <w:r w:rsidRPr="00E04AAD">
        <w:rPr>
          <w:rFonts w:ascii="Simplified Arabic" w:hAnsi="Simplified Arabic" w:cs="Simplified Arabic"/>
          <w:b/>
          <w:bCs/>
          <w:color w:val="1F1F1F"/>
          <w:sz w:val="28"/>
          <w:szCs w:val="28"/>
        </w:rPr>
        <w:t>"</w:t>
      </w:r>
    </w:p>
    <w:p w14:paraId="007DE6BB"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القيادة التحويلية بأبعادها (التأثير المثالي، والتحفيز </w:t>
      </w:r>
      <w:proofErr w:type="spellStart"/>
      <w:r w:rsidRPr="00E04AAD">
        <w:rPr>
          <w:rFonts w:ascii="Simplified Arabic" w:hAnsi="Simplified Arabic" w:cs="Simplified Arabic"/>
          <w:color w:val="1F1F1F"/>
          <w:sz w:val="28"/>
          <w:szCs w:val="28"/>
          <w:rtl/>
        </w:rPr>
        <w:t>الإلهامي</w:t>
      </w:r>
      <w:proofErr w:type="spellEnd"/>
      <w:r w:rsidRPr="00E04AAD">
        <w:rPr>
          <w:rFonts w:ascii="Simplified Arabic" w:hAnsi="Simplified Arabic" w:cs="Simplified Arabic"/>
          <w:color w:val="1F1F1F"/>
          <w:sz w:val="28"/>
          <w:szCs w:val="28"/>
          <w:rtl/>
        </w:rPr>
        <w:t>، والاستثارة الفكرية، والاعتبار الفردي) على إدارة المواهب بأبعادها (جذب المواهب، وإدارة أداء المواهب، وتطوير المواهب، والاحتفاظ بالمواهب) في الهيئة العامة لشئون الزراعة والثروة السمكية بدولة الكويت. واستخدمت الدراسة أسلوب التحليل العاملي التوكيدي من خلال برنامج</w:t>
      </w:r>
      <w:r w:rsidRPr="00E04AAD">
        <w:rPr>
          <w:rFonts w:ascii="Simplified Arabic" w:hAnsi="Simplified Arabic" w:cs="Simplified Arabic"/>
          <w:color w:val="1F1F1F"/>
          <w:sz w:val="28"/>
          <w:szCs w:val="28"/>
        </w:rPr>
        <w:t xml:space="preserve"> AMOS</w:t>
      </w:r>
      <w:r w:rsidRPr="00E04AAD">
        <w:rPr>
          <w:rFonts w:ascii="Simplified Arabic" w:hAnsi="Simplified Arabic" w:cs="Simplified Arabic"/>
          <w:color w:val="1F1F1F"/>
          <w:sz w:val="28"/>
          <w:szCs w:val="28"/>
          <w:rtl/>
        </w:rPr>
        <w:t>، وتم توزيع قائمة استقصاء على عينة بلغت (327) مفردة من المسؤولين والعاملين في المستويات الإدارية الثلاثة. وتوصلت نتائج الدراسة إلى أن درجة تبني أسلوب القيادة التحويلية في الهيئة جاءت بدرجة مرتفعة، ووجود علاقة ارتباط إيجابية بين القيادة التحويلية وإدارة المواهب، ووجود تأثير معنوي إيجابي لأبعاد القيادة التحويلية على إدارة المواهب. وأوصت الدراسة بتعزيز القيادة التحويلية لتحسين إدارة المواهب في الهيئة</w:t>
      </w:r>
      <w:r w:rsidRPr="00E04AAD">
        <w:rPr>
          <w:rFonts w:ascii="Simplified Arabic" w:hAnsi="Simplified Arabic" w:cs="Simplified Arabic"/>
          <w:color w:val="1F1F1F"/>
          <w:sz w:val="28"/>
          <w:szCs w:val="28"/>
        </w:rPr>
        <w:t>.</w:t>
      </w:r>
    </w:p>
    <w:p w14:paraId="79094C6D"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t>دراسة مهاجر (2025) بعنوان "أثر القيادة الاستراتيجية في تحسين الأداء للموظفين بمستشفى الملك فهد المركزي في جازان</w:t>
      </w:r>
      <w:r w:rsidRPr="00E04AAD">
        <w:rPr>
          <w:rFonts w:ascii="Simplified Arabic" w:hAnsi="Simplified Arabic" w:cs="Simplified Arabic"/>
          <w:b/>
          <w:bCs/>
          <w:color w:val="1F1F1F"/>
          <w:sz w:val="28"/>
          <w:szCs w:val="28"/>
        </w:rPr>
        <w:t>"</w:t>
      </w:r>
    </w:p>
    <w:p w14:paraId="74C5F026"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أثر القيادة الاستراتيجية في تحسين أداء الموظفين بمستشفى الملك فهد المركزي في جازان بالمملكة العربية السعودية. واستخدمت الدراسة المنهج الوصفي التحليلي، وتكون </w:t>
      </w:r>
      <w:r w:rsidRPr="00E04AAD">
        <w:rPr>
          <w:rFonts w:ascii="Simplified Arabic" w:hAnsi="Simplified Arabic" w:cs="Simplified Arabic"/>
          <w:color w:val="1F1F1F"/>
          <w:sz w:val="28"/>
          <w:szCs w:val="28"/>
          <w:rtl/>
        </w:rPr>
        <w:lastRenderedPageBreak/>
        <w:t>مجتمع الدراسة من جميع الموظفين البالغ عددهم (108) مفردات، وتم اختيار عينة عشوائية بسيطة بلغت (40) موظفاً، ووُزعت الاستبانة وحُللت البيانات باستخدام البرنامج الإحصائي</w:t>
      </w:r>
      <w:r w:rsidRPr="00E04AAD">
        <w:rPr>
          <w:rFonts w:ascii="Simplified Arabic" w:hAnsi="Simplified Arabic" w:cs="Simplified Arabic"/>
          <w:color w:val="1F1F1F"/>
          <w:sz w:val="28"/>
          <w:szCs w:val="28"/>
        </w:rPr>
        <w:t xml:space="preserve"> (SPSS). </w:t>
      </w:r>
      <w:r w:rsidRPr="00E04AAD">
        <w:rPr>
          <w:rFonts w:ascii="Simplified Arabic" w:hAnsi="Simplified Arabic" w:cs="Simplified Arabic"/>
          <w:color w:val="1F1F1F"/>
          <w:sz w:val="28"/>
          <w:szCs w:val="28"/>
          <w:rtl/>
        </w:rPr>
        <w:t>وتوصلت نتائج الدراسة إلى أن هناك إصغاءً من الإدارة العليا في المستشفى لأفكار وآراء ومقترحات العاملين، وأن إدارة المستشفى تعمل على متابعة أداء العاملين بشكل منتظم وتقييم مستمر، واهتماماً كبيراً بمتابعة احتياجات العاملين وتلبيتها. وأوصت الدراسة بتطوير رؤية استراتيجية واضحة للمستشفى وتعزيز التواصل الفعّال بين الإدارة والموظفين لضمان تبادل المعلومات والأفكار</w:t>
      </w:r>
      <w:r w:rsidRPr="00E04AAD">
        <w:rPr>
          <w:rFonts w:ascii="Simplified Arabic" w:hAnsi="Simplified Arabic" w:cs="Simplified Arabic"/>
          <w:color w:val="1F1F1F"/>
          <w:sz w:val="28"/>
          <w:szCs w:val="28"/>
        </w:rPr>
        <w:t>.</w:t>
      </w:r>
    </w:p>
    <w:p w14:paraId="689AE59A" w14:textId="77777777" w:rsidR="00B2789E" w:rsidRPr="00E04AAD" w:rsidRDefault="00B2789E" w:rsidP="004713B4">
      <w:pPr>
        <w:bidi/>
        <w:spacing w:after="0" w:line="480" w:lineRule="auto"/>
        <w:jc w:val="lowKashida"/>
        <w:rPr>
          <w:rFonts w:ascii="Simplified Arabic" w:hAnsi="Simplified Arabic" w:cs="Simplified Arabic"/>
          <w:b/>
          <w:bCs/>
          <w:color w:val="1F1F1F"/>
          <w:sz w:val="28"/>
          <w:szCs w:val="28"/>
          <w:rtl/>
        </w:rPr>
      </w:pPr>
      <w:r w:rsidRPr="00E04AAD">
        <w:rPr>
          <w:rFonts w:ascii="Simplified Arabic" w:hAnsi="Simplified Arabic" w:cs="Simplified Arabic"/>
          <w:b/>
          <w:bCs/>
          <w:color w:val="1F1F1F"/>
          <w:sz w:val="28"/>
          <w:szCs w:val="28"/>
          <w:rtl/>
        </w:rPr>
        <w:t>دراسة العباب (2024) بعنوان "القيادة التحويلية ودورها في تحسين الأداء المهني للعاملين في التوجيه والإشراف التربوي بمحافظة مأرب</w:t>
      </w:r>
      <w:r w:rsidRPr="00E04AAD">
        <w:rPr>
          <w:rFonts w:ascii="Simplified Arabic" w:hAnsi="Simplified Arabic" w:cs="Simplified Arabic"/>
          <w:b/>
          <w:bCs/>
          <w:color w:val="1F1F1F"/>
          <w:sz w:val="28"/>
          <w:szCs w:val="28"/>
        </w:rPr>
        <w:t>"</w:t>
      </w:r>
    </w:p>
    <w:p w14:paraId="19673245" w14:textId="77777777" w:rsidR="00B2789E" w:rsidRPr="00E04AAD" w:rsidRDefault="00B2789E" w:rsidP="004713B4">
      <w:pPr>
        <w:bidi/>
        <w:spacing w:after="0" w:line="480" w:lineRule="auto"/>
        <w:jc w:val="lowKashida"/>
        <w:rPr>
          <w:rFonts w:ascii="Simplified Arabic" w:hAnsi="Simplified Arabic" w:cs="Simplified Arabic"/>
          <w:color w:val="1F1F1F"/>
          <w:sz w:val="28"/>
          <w:szCs w:val="28"/>
          <w:rtl/>
        </w:rPr>
      </w:pPr>
      <w:r w:rsidRPr="00E04AAD">
        <w:rPr>
          <w:rFonts w:ascii="Simplified Arabic" w:hAnsi="Simplified Arabic" w:cs="Simplified Arabic"/>
          <w:color w:val="1F1F1F"/>
          <w:sz w:val="28"/>
          <w:szCs w:val="28"/>
          <w:rtl/>
        </w:rPr>
        <w:t xml:space="preserve">هدفت الدراسة إلى التعرف على دور القيادة التحويلية بأبعادها (التحفيز </w:t>
      </w:r>
      <w:proofErr w:type="spellStart"/>
      <w:r w:rsidRPr="00E04AAD">
        <w:rPr>
          <w:rFonts w:ascii="Simplified Arabic" w:hAnsi="Simplified Arabic" w:cs="Simplified Arabic"/>
          <w:color w:val="1F1F1F"/>
          <w:sz w:val="28"/>
          <w:szCs w:val="28"/>
          <w:rtl/>
        </w:rPr>
        <w:t>الإلهامي</w:t>
      </w:r>
      <w:proofErr w:type="spellEnd"/>
      <w:r w:rsidRPr="00E04AAD">
        <w:rPr>
          <w:rFonts w:ascii="Simplified Arabic" w:hAnsi="Simplified Arabic" w:cs="Simplified Arabic"/>
          <w:color w:val="1F1F1F"/>
          <w:sz w:val="28"/>
          <w:szCs w:val="28"/>
          <w:rtl/>
        </w:rPr>
        <w:t xml:space="preserve">، والتأثير المثالي، والاستثارة الفكرية، والاعتبار الفردي) في تحسين الأداء المهني للعاملين في التوجيه والإشراف التربوي بمحافظة مأرب في الجمهورية اليمنية. واستخدمت الدراسة المنهج الوصفي التحليلي، وتكون مجتمع الدراسة من العاملين في الإشراف والتوجيه التربوي البالغ عددهم (94) فرداً، وتم اختيار عينة عشوائية بلغت (62) فرداً، واستُخدمت الاستبانة كأداة لجمع البيانات. وتوصلت نتائج الدراسة إلى أن القيادة التحويلية بأبعادها ودورها في تحسين الأداء المهني جاءت بدرجة موافقة مرتفعة جداً، ووجود أثر إيجابي معنوي لجميع أبعاد القيادة التحويلية في تحسين الأداء المهني للعاملين. وأوصت الدراسة بنشر وتعزيز </w:t>
      </w:r>
      <w:r w:rsidRPr="00E04AAD">
        <w:rPr>
          <w:rFonts w:ascii="Simplified Arabic" w:hAnsi="Simplified Arabic" w:cs="Simplified Arabic"/>
          <w:color w:val="1F1F1F"/>
          <w:sz w:val="28"/>
          <w:szCs w:val="28"/>
          <w:rtl/>
        </w:rPr>
        <w:lastRenderedPageBreak/>
        <w:t>ثقافة القيادة التحويلية بأبعادها ومفاهيمها في جميع الإدارات التعليمية والتربوية على مستوى المحافظة وعلى مستوى الجمهورية</w:t>
      </w:r>
      <w:r w:rsidRPr="00E04AAD">
        <w:rPr>
          <w:rFonts w:ascii="Simplified Arabic" w:hAnsi="Simplified Arabic" w:cs="Simplified Arabic"/>
          <w:color w:val="1F1F1F"/>
          <w:sz w:val="28"/>
          <w:szCs w:val="28"/>
        </w:rPr>
        <w:t>.</w:t>
      </w:r>
    </w:p>
    <w:p w14:paraId="27003512" w14:textId="77777777" w:rsidR="00B2789E" w:rsidRPr="00E04AAD" w:rsidRDefault="00B2789E" w:rsidP="004713B4">
      <w:pPr>
        <w:bidi/>
        <w:spacing w:after="0" w:line="480" w:lineRule="auto"/>
        <w:jc w:val="lowKashida"/>
        <w:outlineLvl w:val="1"/>
        <w:rPr>
          <w:rFonts w:ascii="SimplifiedArabic" w:cs="SimplifiedArabic"/>
          <w:b/>
          <w:bCs/>
          <w:color w:val="1F1F1F"/>
          <w:sz w:val="32"/>
          <w:szCs w:val="32"/>
          <w:rtl/>
        </w:rPr>
      </w:pPr>
      <w:bookmarkStart w:id="8" w:name="_Toc235008916"/>
      <w:r w:rsidRPr="00E04AAD">
        <w:rPr>
          <w:rFonts w:ascii="SimplifiedArabic" w:cs="SimplifiedArabic"/>
          <w:b/>
          <w:bCs/>
          <w:color w:val="1F1F1F"/>
          <w:sz w:val="32"/>
          <w:szCs w:val="32"/>
          <w:rtl/>
        </w:rPr>
        <w:t>ثانياً: الدراسات الأجنبية</w:t>
      </w:r>
      <w:bookmarkEnd w:id="8"/>
    </w:p>
    <w:p w14:paraId="4E00A943" w14:textId="77777777" w:rsidR="00B2789E" w:rsidRPr="00E04AAD" w:rsidRDefault="00B2789E" w:rsidP="004713B4">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b/>
          <w:bCs/>
          <w:color w:val="1F1F1F"/>
          <w:sz w:val="30"/>
          <w:szCs w:val="30"/>
          <w:rtl/>
        </w:rPr>
        <w:t>دراسة</w:t>
      </w:r>
      <w:r w:rsidRPr="00E04AAD">
        <w:rPr>
          <w:rFonts w:ascii="Simplified Arabic" w:hAnsi="Simplified Arabic" w:cs="Simplified Arabic"/>
          <w:b/>
          <w:bCs/>
          <w:color w:val="1F1F1F"/>
          <w:sz w:val="30"/>
          <w:szCs w:val="30"/>
        </w:rPr>
        <w:t xml:space="preserve"> Putri &amp; Meria (2022) </w:t>
      </w:r>
      <w:r w:rsidRPr="00E04AAD">
        <w:rPr>
          <w:rFonts w:ascii="Simplified Arabic" w:hAnsi="Simplified Arabic" w:cs="Simplified Arabic"/>
          <w:b/>
          <w:bCs/>
          <w:color w:val="1F1F1F"/>
          <w:sz w:val="30"/>
          <w:szCs w:val="30"/>
          <w:rtl/>
        </w:rPr>
        <w:t>بعنوان</w:t>
      </w:r>
      <w:r w:rsidRPr="00E04AAD">
        <w:rPr>
          <w:rFonts w:ascii="Simplified Arabic" w:hAnsi="Simplified Arabic" w:cs="Simplified Arabic"/>
          <w:b/>
          <w:bCs/>
          <w:color w:val="1F1F1F"/>
          <w:sz w:val="30"/>
          <w:szCs w:val="30"/>
        </w:rPr>
        <w:t xml:space="preserve"> "The Effect of Transformational Leadership on Employee Performance through Job Satisfaction and Organizational Commitment"</w:t>
      </w:r>
    </w:p>
    <w:p w14:paraId="0A6A5240" w14:textId="77777777"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هدفت الدراسة إلى التعرف على أثر القيادة التحويلية على أداء الموظفين من خلال الرضا الوظيفي والالتزام التنظيمي كمتغيرين وسيطين، وذلك في شركات الأغذية والمشروبات في جاكرتا بإندونيسيا. واستخدمت الدراسة منهج نمذجة المعادلات الهيكلية</w:t>
      </w:r>
      <w:r w:rsidRPr="00E04AAD">
        <w:rPr>
          <w:rFonts w:ascii="Simplified Arabic" w:hAnsi="Simplified Arabic" w:cs="Simplified Arabic"/>
          <w:color w:val="1F1F1F"/>
          <w:sz w:val="30"/>
          <w:szCs w:val="30"/>
        </w:rPr>
        <w:t xml:space="preserve"> (SEM) </w:t>
      </w:r>
      <w:r w:rsidRPr="00E04AAD">
        <w:rPr>
          <w:rFonts w:ascii="Simplified Arabic" w:hAnsi="Simplified Arabic" w:cs="Simplified Arabic"/>
          <w:color w:val="1F1F1F"/>
          <w:sz w:val="30"/>
          <w:szCs w:val="30"/>
          <w:rtl/>
        </w:rPr>
        <w:t>باستخدام أسلوب المربعات الصغرى الجزئية</w:t>
      </w:r>
      <w:r w:rsidRPr="00E04AAD">
        <w:rPr>
          <w:rFonts w:ascii="Simplified Arabic" w:hAnsi="Simplified Arabic" w:cs="Simplified Arabic"/>
          <w:color w:val="1F1F1F"/>
          <w:sz w:val="30"/>
          <w:szCs w:val="30"/>
        </w:rPr>
        <w:t xml:space="preserve"> (PLS)</w:t>
      </w:r>
      <w:r w:rsidRPr="00E04AAD">
        <w:rPr>
          <w:rFonts w:ascii="Simplified Arabic" w:hAnsi="Simplified Arabic" w:cs="Simplified Arabic"/>
          <w:color w:val="1F1F1F"/>
          <w:sz w:val="30"/>
          <w:szCs w:val="30"/>
          <w:rtl/>
        </w:rPr>
        <w:t>، وتكونت العينة من (135) مفردة تم اختيارهم بأسلوب العينة الهادفة</w:t>
      </w:r>
      <w:r w:rsidRPr="00E04AAD">
        <w:rPr>
          <w:rFonts w:ascii="Simplified Arabic" w:hAnsi="Simplified Arabic" w:cs="Simplified Arabic"/>
          <w:color w:val="1F1F1F"/>
          <w:sz w:val="30"/>
          <w:szCs w:val="30"/>
        </w:rPr>
        <w:t xml:space="preserve"> (Purposive Sampling) </w:t>
      </w:r>
      <w:r w:rsidRPr="00E04AAD">
        <w:rPr>
          <w:rFonts w:ascii="Simplified Arabic" w:hAnsi="Simplified Arabic" w:cs="Simplified Arabic"/>
          <w:color w:val="1F1F1F"/>
          <w:sz w:val="30"/>
          <w:szCs w:val="30"/>
          <w:rtl/>
        </w:rPr>
        <w:t xml:space="preserve">من القادة والموظفين. وتوصلت نتائج الدراسة إلى أن القيادة التحويلية تؤثر إيجابياً على الرضا الوظيفي والالتزام التنظيمي وأداء الموظفين، كما أن الرضا الوظيفي والالتزام التنظيمي يؤثران على أداء الموظفين، وأن القيادة التحويلية تؤثر على أداء </w:t>
      </w:r>
      <w:r w:rsidRPr="00E04AAD">
        <w:rPr>
          <w:rFonts w:ascii="Simplified Arabic" w:hAnsi="Simplified Arabic" w:cs="Simplified Arabic"/>
          <w:color w:val="1F1F1F"/>
          <w:sz w:val="30"/>
          <w:szCs w:val="30"/>
          <w:rtl/>
        </w:rPr>
        <w:lastRenderedPageBreak/>
        <w:t>الموظفين بشكل غير مباشر من خلال الرضا الوظيفي والالتزام التنظيمي. وأوصت الدراسة بتعزيز أسلوب القيادة التحويلية لتحسين جودة الأداء المهني للموظفين</w:t>
      </w:r>
      <w:r w:rsidRPr="00E04AAD">
        <w:rPr>
          <w:rFonts w:ascii="Simplified Arabic" w:hAnsi="Simplified Arabic" w:cs="Simplified Arabic"/>
          <w:color w:val="1F1F1F"/>
          <w:sz w:val="30"/>
          <w:szCs w:val="30"/>
        </w:rPr>
        <w:t>.</w:t>
      </w:r>
    </w:p>
    <w:p w14:paraId="2BE20BBC" w14:textId="77777777" w:rsidR="00B2789E" w:rsidRPr="00E04AAD" w:rsidRDefault="00B2789E" w:rsidP="004713B4">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b/>
          <w:bCs/>
          <w:color w:val="1F1F1F"/>
          <w:sz w:val="30"/>
          <w:szCs w:val="30"/>
        </w:rPr>
        <w:t xml:space="preserve"> </w:t>
      </w:r>
      <w:r w:rsidRPr="00E04AAD">
        <w:rPr>
          <w:rFonts w:ascii="Simplified Arabic" w:hAnsi="Simplified Arabic" w:cs="Simplified Arabic"/>
          <w:b/>
          <w:bCs/>
          <w:color w:val="1F1F1F"/>
          <w:sz w:val="30"/>
          <w:szCs w:val="30"/>
          <w:rtl/>
        </w:rPr>
        <w:t>دراسة</w:t>
      </w:r>
      <w:r w:rsidRPr="00E04AAD">
        <w:rPr>
          <w:rFonts w:ascii="Simplified Arabic" w:hAnsi="Simplified Arabic" w:cs="Simplified Arabic"/>
          <w:b/>
          <w:bCs/>
          <w:color w:val="1F1F1F"/>
          <w:sz w:val="30"/>
          <w:szCs w:val="30"/>
        </w:rPr>
        <w:t xml:space="preserve"> Magasi (2021) </w:t>
      </w:r>
      <w:r w:rsidRPr="00E04AAD">
        <w:rPr>
          <w:rFonts w:ascii="Simplified Arabic" w:hAnsi="Simplified Arabic" w:cs="Simplified Arabic"/>
          <w:b/>
          <w:bCs/>
          <w:color w:val="1F1F1F"/>
          <w:sz w:val="30"/>
          <w:szCs w:val="30"/>
          <w:rtl/>
        </w:rPr>
        <w:t>بعنوان</w:t>
      </w:r>
      <w:r w:rsidRPr="00E04AAD">
        <w:rPr>
          <w:rFonts w:ascii="Simplified Arabic" w:hAnsi="Simplified Arabic" w:cs="Simplified Arabic"/>
          <w:b/>
          <w:bCs/>
          <w:color w:val="1F1F1F"/>
          <w:sz w:val="30"/>
          <w:szCs w:val="30"/>
        </w:rPr>
        <w:t xml:space="preserve"> "The Role of Transformational Leadership on Employee Performance: A Perspective of Employee Empowerment"</w:t>
      </w:r>
    </w:p>
    <w:p w14:paraId="19E904C4" w14:textId="77777777"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هدفت الدراسة إلى التعرف على دور القيادة التحويلية بُبعديها (الاعتبار الفردي والاستثارة الفكرية) على أداء الموظفين من منظور تمكين العاملين في القطاع المصرفي بمدينة دار السلام في تنزانيا. واستخدمت الدراسة المنهج المختلط (الكمي والنوعي)، وتكونت العينة الكمية من (325) موظفاً من القطاع المصرفي تم استطلاعهم باستخدام استبانة مقننة، واستُخدم الانحدار الخطي المتعدد لاختبار العلاقة، كما أُجريت مقابلات معمقة مع (12) موظفاً من (12) بنكاً مختلفاً. وتوصلت نتائج الدراسة إلى أن الاعتبار الفردي والاستثارة الفكرية لهما علاقة إيجابية بأداء الموظفين في القطاع المصرفي، وأن هذه العلاقة تعززت من خلال تمكين الموظفين وتعزيز بيئة التعلم والإبداع والابتكار. وأوصت الدراسة بضرورة أن يعمل القادة على تمكين الموظفين وتعزيز بيئة التعلم والإبداع والابتكار كشروط مسبقة لتحسين أداء الموظفين</w:t>
      </w:r>
      <w:r w:rsidRPr="00E04AAD">
        <w:rPr>
          <w:rFonts w:ascii="Simplified Arabic" w:hAnsi="Simplified Arabic" w:cs="Simplified Arabic"/>
          <w:color w:val="1F1F1F"/>
          <w:sz w:val="30"/>
          <w:szCs w:val="30"/>
        </w:rPr>
        <w:t>.</w:t>
      </w:r>
    </w:p>
    <w:p w14:paraId="1B688209" w14:textId="77777777" w:rsidR="00B2789E" w:rsidRPr="00E04AAD" w:rsidRDefault="00B2789E" w:rsidP="004713B4">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color w:val="1F1F1F"/>
          <w:sz w:val="30"/>
          <w:szCs w:val="30"/>
        </w:rPr>
        <w:lastRenderedPageBreak/>
        <w:t xml:space="preserve"> </w:t>
      </w:r>
      <w:r w:rsidRPr="00E04AAD">
        <w:rPr>
          <w:rFonts w:ascii="Simplified Arabic" w:hAnsi="Simplified Arabic" w:cs="Simplified Arabic"/>
          <w:b/>
          <w:bCs/>
          <w:color w:val="1F1F1F"/>
          <w:sz w:val="30"/>
          <w:szCs w:val="30"/>
          <w:rtl/>
        </w:rPr>
        <w:t>دراسة</w:t>
      </w:r>
      <w:r w:rsidRPr="00E04AAD">
        <w:rPr>
          <w:rFonts w:ascii="Simplified Arabic" w:hAnsi="Simplified Arabic" w:cs="Simplified Arabic"/>
          <w:b/>
          <w:bCs/>
          <w:color w:val="1F1F1F"/>
          <w:sz w:val="30"/>
          <w:szCs w:val="30"/>
        </w:rPr>
        <w:t xml:space="preserve"> Rojak, Sanaji, </w:t>
      </w:r>
      <w:proofErr w:type="spellStart"/>
      <w:r w:rsidRPr="00E04AAD">
        <w:rPr>
          <w:rFonts w:ascii="Simplified Arabic" w:hAnsi="Simplified Arabic" w:cs="Simplified Arabic"/>
          <w:b/>
          <w:bCs/>
          <w:color w:val="1F1F1F"/>
          <w:sz w:val="30"/>
          <w:szCs w:val="30"/>
        </w:rPr>
        <w:t>Witjaksono</w:t>
      </w:r>
      <w:proofErr w:type="spellEnd"/>
      <w:r w:rsidRPr="00E04AAD">
        <w:rPr>
          <w:rFonts w:ascii="Simplified Arabic" w:hAnsi="Simplified Arabic" w:cs="Simplified Arabic"/>
          <w:b/>
          <w:bCs/>
          <w:color w:val="1F1F1F"/>
          <w:sz w:val="30"/>
          <w:szCs w:val="30"/>
        </w:rPr>
        <w:t xml:space="preserve"> &amp; </w:t>
      </w:r>
      <w:proofErr w:type="spellStart"/>
      <w:r w:rsidRPr="00E04AAD">
        <w:rPr>
          <w:rFonts w:ascii="Simplified Arabic" w:hAnsi="Simplified Arabic" w:cs="Simplified Arabic"/>
          <w:b/>
          <w:bCs/>
          <w:color w:val="1F1F1F"/>
          <w:sz w:val="30"/>
          <w:szCs w:val="30"/>
        </w:rPr>
        <w:t>Kistyanto</w:t>
      </w:r>
      <w:proofErr w:type="spellEnd"/>
      <w:r w:rsidRPr="00E04AAD">
        <w:rPr>
          <w:rFonts w:ascii="Simplified Arabic" w:hAnsi="Simplified Arabic" w:cs="Simplified Arabic"/>
          <w:b/>
          <w:bCs/>
          <w:color w:val="1F1F1F"/>
          <w:sz w:val="30"/>
          <w:szCs w:val="30"/>
        </w:rPr>
        <w:t xml:space="preserve"> (2024) </w:t>
      </w:r>
      <w:r w:rsidRPr="00E04AAD">
        <w:rPr>
          <w:rFonts w:ascii="Simplified Arabic" w:hAnsi="Simplified Arabic" w:cs="Simplified Arabic"/>
          <w:b/>
          <w:bCs/>
          <w:color w:val="1F1F1F"/>
          <w:sz w:val="30"/>
          <w:szCs w:val="30"/>
          <w:rtl/>
        </w:rPr>
        <w:t>بعنوان</w:t>
      </w:r>
      <w:r w:rsidRPr="00E04AAD">
        <w:rPr>
          <w:rFonts w:ascii="Simplified Arabic" w:hAnsi="Simplified Arabic" w:cs="Simplified Arabic"/>
          <w:b/>
          <w:bCs/>
          <w:color w:val="1F1F1F"/>
          <w:sz w:val="30"/>
          <w:szCs w:val="30"/>
        </w:rPr>
        <w:t xml:space="preserve"> "The Influence of Transformational Leadership and Organizational Culture on Employee Performance"</w:t>
      </w:r>
    </w:p>
    <w:p w14:paraId="13515AE7" w14:textId="77777777"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 xml:space="preserve">هدفت الدراسة إلى التعرف على أثر القيادة التحويلية بأبعادها (التأثير المثالي، والتحفيز </w:t>
      </w:r>
      <w:proofErr w:type="spellStart"/>
      <w:r w:rsidRPr="00E04AAD">
        <w:rPr>
          <w:rFonts w:ascii="Simplified Arabic" w:hAnsi="Simplified Arabic" w:cs="Simplified Arabic"/>
          <w:color w:val="1F1F1F"/>
          <w:sz w:val="30"/>
          <w:szCs w:val="30"/>
          <w:rtl/>
        </w:rPr>
        <w:t>الإلهامي</w:t>
      </w:r>
      <w:proofErr w:type="spellEnd"/>
      <w:r w:rsidRPr="00E04AAD">
        <w:rPr>
          <w:rFonts w:ascii="Simplified Arabic" w:hAnsi="Simplified Arabic" w:cs="Simplified Arabic"/>
          <w:color w:val="1F1F1F"/>
          <w:sz w:val="30"/>
          <w:szCs w:val="30"/>
          <w:rtl/>
        </w:rPr>
        <w:t xml:space="preserve">، والاستثارة الفكرية، والاعتبار الفردي) والثقافة التنظيمية على أداء الموظفين في مؤسسات التعليم العالي في </w:t>
      </w:r>
      <w:proofErr w:type="spellStart"/>
      <w:r w:rsidRPr="00E04AAD">
        <w:rPr>
          <w:rFonts w:ascii="Simplified Arabic" w:hAnsi="Simplified Arabic" w:cs="Simplified Arabic"/>
          <w:color w:val="1F1F1F"/>
          <w:sz w:val="30"/>
          <w:szCs w:val="30"/>
          <w:rtl/>
        </w:rPr>
        <w:t>سورابايا</w:t>
      </w:r>
      <w:proofErr w:type="spellEnd"/>
      <w:r w:rsidRPr="00E04AAD">
        <w:rPr>
          <w:rFonts w:ascii="Simplified Arabic" w:hAnsi="Simplified Arabic" w:cs="Simplified Arabic"/>
          <w:color w:val="1F1F1F"/>
          <w:sz w:val="30"/>
          <w:szCs w:val="30"/>
          <w:rtl/>
        </w:rPr>
        <w:t xml:space="preserve"> بإندونيسيا. واستخدمت الدراسة المنهج الكمي وأسلوب الانحدار الخطي المتعدد، وتكونت العينة من (120) موظفاً من ثلاث جامعات تم اختيارهم بأسلوب العينة الهادفة، وحُللت البيانات باستخدام برنامج</w:t>
      </w:r>
      <w:r w:rsidRPr="00E04AAD">
        <w:rPr>
          <w:rFonts w:ascii="Simplified Arabic" w:hAnsi="Simplified Arabic" w:cs="Simplified Arabic"/>
          <w:color w:val="1F1F1F"/>
          <w:sz w:val="30"/>
          <w:szCs w:val="30"/>
        </w:rPr>
        <w:t xml:space="preserve"> (SPSS 26). </w:t>
      </w:r>
      <w:r w:rsidRPr="00E04AAD">
        <w:rPr>
          <w:rFonts w:ascii="Simplified Arabic" w:hAnsi="Simplified Arabic" w:cs="Simplified Arabic"/>
          <w:color w:val="1F1F1F"/>
          <w:sz w:val="30"/>
          <w:szCs w:val="30"/>
          <w:rtl/>
        </w:rPr>
        <w:t>وتوصلت نتائج الدراسة إلى أن القيادة التحويلية تؤثر إيجابياً وبدلالة إحصائية على أداء الموظفين، وكذلك الثقافة التنظيمية تؤثر إيجابياً وبدلالة إحصائية على أداء الموظفين، حيث يُفسّر المتغيران معاً (%55.4) من التغيرات في أداء الموظفين. وأوصت الدراسة بأن تولي مؤسسات التعليم العالي اهتماماً جاداً بتطوير القيادة التحويلية وتعزيز الثقافة التنظيمية الإيجابية كاستثمار قيّم لنجاح المؤسسة على المدى الطويل</w:t>
      </w:r>
      <w:r w:rsidRPr="00E04AAD">
        <w:rPr>
          <w:rFonts w:ascii="Simplified Arabic" w:hAnsi="Simplified Arabic" w:cs="Simplified Arabic"/>
          <w:color w:val="1F1F1F"/>
          <w:sz w:val="30"/>
          <w:szCs w:val="30"/>
        </w:rPr>
        <w:t>.</w:t>
      </w:r>
    </w:p>
    <w:p w14:paraId="33191C45" w14:textId="77777777" w:rsidR="00B2789E" w:rsidRPr="00E04AAD" w:rsidRDefault="00B2789E" w:rsidP="004713B4">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color w:val="1F1F1F"/>
          <w:sz w:val="30"/>
          <w:szCs w:val="30"/>
        </w:rPr>
        <w:lastRenderedPageBreak/>
        <w:t xml:space="preserve"> </w:t>
      </w:r>
      <w:r w:rsidRPr="00E04AAD">
        <w:rPr>
          <w:rFonts w:ascii="Simplified Arabic" w:hAnsi="Simplified Arabic" w:cs="Simplified Arabic"/>
          <w:b/>
          <w:bCs/>
          <w:color w:val="1F1F1F"/>
          <w:sz w:val="30"/>
          <w:szCs w:val="30"/>
          <w:rtl/>
        </w:rPr>
        <w:t>دراسة</w:t>
      </w:r>
      <w:r w:rsidRPr="00E04AAD">
        <w:rPr>
          <w:rFonts w:ascii="Simplified Arabic" w:hAnsi="Simplified Arabic" w:cs="Simplified Arabic"/>
          <w:b/>
          <w:bCs/>
          <w:color w:val="1F1F1F"/>
          <w:sz w:val="30"/>
          <w:szCs w:val="30"/>
        </w:rPr>
        <w:t xml:space="preserve"> Teoh, Wider, Saad, Sam, Vasudevan &amp; </w:t>
      </w:r>
      <w:proofErr w:type="spellStart"/>
      <w:r w:rsidRPr="00E04AAD">
        <w:rPr>
          <w:rFonts w:ascii="Simplified Arabic" w:hAnsi="Simplified Arabic" w:cs="Simplified Arabic"/>
          <w:b/>
          <w:bCs/>
          <w:color w:val="1F1F1F"/>
          <w:sz w:val="30"/>
          <w:szCs w:val="30"/>
        </w:rPr>
        <w:t>Lajuma</w:t>
      </w:r>
      <w:proofErr w:type="spellEnd"/>
      <w:r w:rsidRPr="00E04AAD">
        <w:rPr>
          <w:rFonts w:ascii="Simplified Arabic" w:hAnsi="Simplified Arabic" w:cs="Simplified Arabic"/>
          <w:b/>
          <w:bCs/>
          <w:color w:val="1F1F1F"/>
          <w:sz w:val="30"/>
          <w:szCs w:val="30"/>
        </w:rPr>
        <w:t xml:space="preserve"> (2022) </w:t>
      </w:r>
      <w:r w:rsidRPr="00E04AAD">
        <w:rPr>
          <w:rFonts w:ascii="Simplified Arabic" w:hAnsi="Simplified Arabic" w:cs="Simplified Arabic"/>
          <w:b/>
          <w:bCs/>
          <w:color w:val="1F1F1F"/>
          <w:sz w:val="30"/>
          <w:szCs w:val="30"/>
          <w:rtl/>
        </w:rPr>
        <w:t>بعنوان</w:t>
      </w:r>
      <w:r w:rsidRPr="00E04AAD">
        <w:rPr>
          <w:rFonts w:ascii="Simplified Arabic" w:hAnsi="Simplified Arabic" w:cs="Simplified Arabic"/>
          <w:b/>
          <w:bCs/>
          <w:color w:val="1F1F1F"/>
          <w:sz w:val="30"/>
          <w:szCs w:val="30"/>
        </w:rPr>
        <w:t xml:space="preserve"> "The Effects of Transformational Leadership Dimensions on Employee Performance in the Hospitality Industry in Malaysia"</w:t>
      </w:r>
    </w:p>
    <w:p w14:paraId="655E606D" w14:textId="77777777"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 xml:space="preserve">هدفت الدراسة إلى التعرف على أثر أبعاد القيادة التحويلية (التأثير المثالي، والاعتبار الفردي، والتحفيز </w:t>
      </w:r>
      <w:proofErr w:type="spellStart"/>
      <w:r w:rsidRPr="00E04AAD">
        <w:rPr>
          <w:rFonts w:ascii="Simplified Arabic" w:hAnsi="Simplified Arabic" w:cs="Simplified Arabic"/>
          <w:color w:val="1F1F1F"/>
          <w:sz w:val="30"/>
          <w:szCs w:val="30"/>
          <w:rtl/>
        </w:rPr>
        <w:t>الإلهامي</w:t>
      </w:r>
      <w:proofErr w:type="spellEnd"/>
      <w:r w:rsidRPr="00E04AAD">
        <w:rPr>
          <w:rFonts w:ascii="Simplified Arabic" w:hAnsi="Simplified Arabic" w:cs="Simplified Arabic"/>
          <w:color w:val="1F1F1F"/>
          <w:sz w:val="30"/>
          <w:szCs w:val="30"/>
          <w:rtl/>
        </w:rPr>
        <w:t>، والاستثارة الفكرية) على أداء الموظفين في صناعة الضيافة بماليزيا خلال جائحة كوفيد-19. واستخدمت الدراسة منهج نمذجة المعادلات الهيكلية بالمربعات الصغرى الجزئية</w:t>
      </w:r>
      <w:r w:rsidRPr="00E04AAD">
        <w:rPr>
          <w:rFonts w:ascii="Simplified Arabic" w:hAnsi="Simplified Arabic" w:cs="Simplified Arabic"/>
          <w:color w:val="1F1F1F"/>
          <w:sz w:val="30"/>
          <w:szCs w:val="30"/>
        </w:rPr>
        <w:t xml:space="preserve"> (PLS-SEM)</w:t>
      </w:r>
      <w:r w:rsidRPr="00E04AAD">
        <w:rPr>
          <w:rFonts w:ascii="Simplified Arabic" w:hAnsi="Simplified Arabic" w:cs="Simplified Arabic"/>
          <w:color w:val="1F1F1F"/>
          <w:sz w:val="30"/>
          <w:szCs w:val="30"/>
          <w:rtl/>
        </w:rPr>
        <w:t>، وتكونت العينة من (400) موظف يعملون في فنادق الأربع والخمس نجوم المسجلة في الرابطة الماليزية للفنادق، تم جمع البيانات منهم إلكترونياً. وتوصلت نتائج الدراسة إلى أن بُعدين فقط من أبعاد القيادة التحويلية هما التأثير المثالي</w:t>
      </w:r>
      <w:r w:rsidRPr="00E04AAD">
        <w:rPr>
          <w:rFonts w:ascii="Simplified Arabic" w:hAnsi="Simplified Arabic" w:cs="Simplified Arabic"/>
          <w:color w:val="1F1F1F"/>
          <w:sz w:val="30"/>
          <w:szCs w:val="30"/>
        </w:rPr>
        <w:t xml:space="preserve"> (</w:t>
      </w:r>
      <w:r w:rsidRPr="00E04AAD">
        <w:rPr>
          <w:rFonts w:ascii="Cambria" w:hAnsi="Cambria" w:cs="Cambria"/>
          <w:color w:val="1F1F1F"/>
          <w:sz w:val="30"/>
          <w:szCs w:val="30"/>
        </w:rPr>
        <w:t>β</w:t>
      </w:r>
      <w:r w:rsidRPr="00E04AAD">
        <w:rPr>
          <w:rFonts w:ascii="Simplified Arabic" w:hAnsi="Simplified Arabic" w:cs="Simplified Arabic"/>
          <w:color w:val="1F1F1F"/>
          <w:sz w:val="30"/>
          <w:szCs w:val="30"/>
        </w:rPr>
        <w:t xml:space="preserve"> = 0.239) </w:t>
      </w:r>
      <w:r w:rsidRPr="00E04AAD">
        <w:rPr>
          <w:rFonts w:ascii="Simplified Arabic" w:hAnsi="Simplified Arabic" w:cs="Simplified Arabic"/>
          <w:color w:val="1F1F1F"/>
          <w:sz w:val="30"/>
          <w:szCs w:val="30"/>
          <w:rtl/>
        </w:rPr>
        <w:t xml:space="preserve">والتحفيز </w:t>
      </w:r>
      <w:proofErr w:type="spellStart"/>
      <w:r w:rsidRPr="00E04AAD">
        <w:rPr>
          <w:rFonts w:ascii="Simplified Arabic" w:hAnsi="Simplified Arabic" w:cs="Simplified Arabic"/>
          <w:color w:val="1F1F1F"/>
          <w:sz w:val="30"/>
          <w:szCs w:val="30"/>
          <w:rtl/>
        </w:rPr>
        <w:t>الإلهامي</w:t>
      </w:r>
      <w:proofErr w:type="spellEnd"/>
      <w:r w:rsidRPr="00E04AAD">
        <w:rPr>
          <w:rFonts w:ascii="Simplified Arabic" w:hAnsi="Simplified Arabic" w:cs="Simplified Arabic"/>
          <w:color w:val="1F1F1F"/>
          <w:sz w:val="30"/>
          <w:szCs w:val="30"/>
        </w:rPr>
        <w:t xml:space="preserve"> (</w:t>
      </w:r>
      <w:r w:rsidRPr="00E04AAD">
        <w:rPr>
          <w:rFonts w:ascii="Cambria" w:hAnsi="Cambria" w:cs="Cambria"/>
          <w:color w:val="1F1F1F"/>
          <w:sz w:val="30"/>
          <w:szCs w:val="30"/>
        </w:rPr>
        <w:t>β</w:t>
      </w:r>
      <w:r w:rsidRPr="00E04AAD">
        <w:rPr>
          <w:rFonts w:ascii="Simplified Arabic" w:hAnsi="Simplified Arabic" w:cs="Simplified Arabic"/>
          <w:color w:val="1F1F1F"/>
          <w:sz w:val="30"/>
          <w:szCs w:val="30"/>
        </w:rPr>
        <w:t xml:space="preserve"> = 0.187) </w:t>
      </w:r>
      <w:r w:rsidRPr="00E04AAD">
        <w:rPr>
          <w:rFonts w:ascii="Simplified Arabic" w:hAnsi="Simplified Arabic" w:cs="Simplified Arabic"/>
          <w:color w:val="1F1F1F"/>
          <w:sz w:val="30"/>
          <w:szCs w:val="30"/>
          <w:rtl/>
        </w:rPr>
        <w:t>لهما أثر إيجابي ذو دلالة إحصائية على أداء الموظفين، بينما لم يظهر الاعتبار الفردي والاستثارة الفكرية أثراً دالاً. وأوصت الدراسة بأن يعمل القادة في صناعة الضيافة على إظهار العزيمة والقدوة الأخلاقية وتقديم رؤية ملهمة وواضحة لتحسين أداء الموظفين</w:t>
      </w:r>
      <w:r w:rsidRPr="00E04AAD">
        <w:rPr>
          <w:rFonts w:ascii="Simplified Arabic" w:hAnsi="Simplified Arabic" w:cs="Simplified Arabic"/>
          <w:color w:val="1F1F1F"/>
          <w:sz w:val="30"/>
          <w:szCs w:val="30"/>
        </w:rPr>
        <w:t>.</w:t>
      </w:r>
    </w:p>
    <w:p w14:paraId="70A61BDF" w14:textId="77777777" w:rsidR="00B2789E" w:rsidRPr="00E04AAD" w:rsidRDefault="00B2789E" w:rsidP="004713B4">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b/>
          <w:bCs/>
          <w:color w:val="1F1F1F"/>
          <w:sz w:val="30"/>
          <w:szCs w:val="30"/>
          <w:rtl/>
        </w:rPr>
        <w:lastRenderedPageBreak/>
        <w:t>دراسة</w:t>
      </w:r>
      <w:r w:rsidRPr="00E04AAD">
        <w:rPr>
          <w:rFonts w:ascii="Simplified Arabic" w:hAnsi="Simplified Arabic" w:cs="Simplified Arabic"/>
          <w:b/>
          <w:bCs/>
          <w:color w:val="1F1F1F"/>
          <w:sz w:val="30"/>
          <w:szCs w:val="30"/>
        </w:rPr>
        <w:t xml:space="preserve"> </w:t>
      </w:r>
      <w:proofErr w:type="spellStart"/>
      <w:r w:rsidRPr="00E04AAD">
        <w:rPr>
          <w:rFonts w:ascii="Simplified Arabic" w:hAnsi="Simplified Arabic" w:cs="Simplified Arabic"/>
          <w:b/>
          <w:bCs/>
          <w:color w:val="1F1F1F"/>
          <w:sz w:val="30"/>
          <w:szCs w:val="30"/>
        </w:rPr>
        <w:t>Qalati</w:t>
      </w:r>
      <w:proofErr w:type="spellEnd"/>
      <w:r w:rsidRPr="00E04AAD">
        <w:rPr>
          <w:rFonts w:ascii="Simplified Arabic" w:hAnsi="Simplified Arabic" w:cs="Simplified Arabic"/>
          <w:b/>
          <w:bCs/>
          <w:color w:val="1F1F1F"/>
          <w:sz w:val="30"/>
          <w:szCs w:val="30"/>
        </w:rPr>
        <w:t>, Zafar, Fan, Lim</w:t>
      </w:r>
      <w:r w:rsidRPr="00E04AAD">
        <w:rPr>
          <w:rFonts w:ascii="Cambria" w:hAnsi="Cambria" w:cs="Cambria"/>
          <w:b/>
          <w:bCs/>
          <w:color w:val="1F1F1F"/>
          <w:sz w:val="30"/>
          <w:szCs w:val="30"/>
        </w:rPr>
        <w:t>ó</w:t>
      </w:r>
      <w:r w:rsidRPr="00E04AAD">
        <w:rPr>
          <w:rFonts w:ascii="Simplified Arabic" w:hAnsi="Simplified Arabic" w:cs="Simplified Arabic"/>
          <w:b/>
          <w:bCs/>
          <w:color w:val="1F1F1F"/>
          <w:sz w:val="30"/>
          <w:szCs w:val="30"/>
        </w:rPr>
        <w:t xml:space="preserve">n &amp; Khaskheli (2022) </w:t>
      </w:r>
      <w:r w:rsidRPr="00E04AAD">
        <w:rPr>
          <w:rFonts w:ascii="Simplified Arabic" w:hAnsi="Simplified Arabic" w:cs="Simplified Arabic"/>
          <w:b/>
          <w:bCs/>
          <w:color w:val="1F1F1F"/>
          <w:sz w:val="30"/>
          <w:szCs w:val="30"/>
          <w:rtl/>
        </w:rPr>
        <w:t>بعنوان</w:t>
      </w:r>
      <w:r w:rsidRPr="00E04AAD">
        <w:rPr>
          <w:rFonts w:ascii="Simplified Arabic" w:hAnsi="Simplified Arabic" w:cs="Simplified Arabic"/>
          <w:b/>
          <w:bCs/>
          <w:color w:val="1F1F1F"/>
          <w:sz w:val="30"/>
          <w:szCs w:val="30"/>
        </w:rPr>
        <w:t xml:space="preserve"> "Employee Performance under Transformational Leadership and Organizational Citizenship Behavior: A Mediated Model"</w:t>
      </w:r>
    </w:p>
    <w:p w14:paraId="2F8837E4" w14:textId="77777777"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هدفت الدراسة إلى التعرف على أثر القيادة التحويلية على أداء الموظفين في المنشآت الصغيرة والمتوسطة من خلال الدور الوسيط لسلوك المواطنة التنظيمية في باكستان، وذلك استناداً إلى نظرية الرابطة الاجتماعية</w:t>
      </w:r>
      <w:r w:rsidRPr="00E04AAD">
        <w:rPr>
          <w:rFonts w:ascii="Simplified Arabic" w:hAnsi="Simplified Arabic" w:cs="Simplified Arabic"/>
          <w:color w:val="1F1F1F"/>
          <w:sz w:val="30"/>
          <w:szCs w:val="30"/>
        </w:rPr>
        <w:t xml:space="preserve"> (Social Bond Theory). </w:t>
      </w:r>
      <w:r w:rsidRPr="00E04AAD">
        <w:rPr>
          <w:rFonts w:ascii="Simplified Arabic" w:hAnsi="Simplified Arabic" w:cs="Simplified Arabic"/>
          <w:color w:val="1F1F1F"/>
          <w:sz w:val="30"/>
          <w:szCs w:val="30"/>
          <w:rtl/>
        </w:rPr>
        <w:t>واستخدمت الدراسة المنهج الكمي، وتكونت العينة من (405) موظفين من المنشآت الصغيرة والمتوسطة الباكستانية، وتم جمع البيانات باستخدام الاستبانة. وتوصلت نتائج الدراسة إلى أن القيادة التحويلية تؤثر إيجابياً على أداء الموظفين، وأن سلوك المواطنة التنظيمية يلعب دوراً وسيطاً في هذه العلاقة من خلال إشراك الموظفين في العمل التطوعي مما يحسّن أداءهم ويساعد المنشآت على الازدهار محلياً ودولياً. وأوصت الدراسة بتعزيز ممارسات القيادة التحويلية وسلوك المواطنة التنظيمية لتحسين أداء الموظفين في المنشآت الصغيرة والمتوسطة</w:t>
      </w:r>
      <w:r w:rsidRPr="00E04AAD">
        <w:rPr>
          <w:rFonts w:ascii="Simplified Arabic" w:hAnsi="Simplified Arabic" w:cs="Simplified Arabic"/>
          <w:color w:val="1F1F1F"/>
          <w:sz w:val="30"/>
          <w:szCs w:val="30"/>
        </w:rPr>
        <w:t>.</w:t>
      </w:r>
    </w:p>
    <w:p w14:paraId="17D505AA" w14:textId="77777777" w:rsidR="00B2789E" w:rsidRPr="00E04AAD" w:rsidRDefault="00B2789E" w:rsidP="004713B4">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b/>
          <w:bCs/>
          <w:color w:val="1F1F1F"/>
          <w:sz w:val="30"/>
          <w:szCs w:val="30"/>
        </w:rPr>
        <w:lastRenderedPageBreak/>
        <w:t xml:space="preserve"> </w:t>
      </w:r>
      <w:r w:rsidRPr="00E04AAD">
        <w:rPr>
          <w:rFonts w:ascii="Simplified Arabic" w:hAnsi="Simplified Arabic" w:cs="Simplified Arabic"/>
          <w:b/>
          <w:bCs/>
          <w:color w:val="1F1F1F"/>
          <w:sz w:val="30"/>
          <w:szCs w:val="30"/>
          <w:rtl/>
        </w:rPr>
        <w:t>دراسة</w:t>
      </w:r>
      <w:r w:rsidRPr="00E04AAD">
        <w:rPr>
          <w:rFonts w:ascii="Simplified Arabic" w:hAnsi="Simplified Arabic" w:cs="Simplified Arabic"/>
          <w:b/>
          <w:bCs/>
          <w:color w:val="1F1F1F"/>
          <w:sz w:val="30"/>
          <w:szCs w:val="30"/>
        </w:rPr>
        <w:t xml:space="preserve"> Purwanto (2022) </w:t>
      </w:r>
      <w:r w:rsidRPr="00E04AAD">
        <w:rPr>
          <w:rFonts w:ascii="Simplified Arabic" w:hAnsi="Simplified Arabic" w:cs="Simplified Arabic"/>
          <w:b/>
          <w:bCs/>
          <w:color w:val="1F1F1F"/>
          <w:sz w:val="30"/>
          <w:szCs w:val="30"/>
          <w:rtl/>
        </w:rPr>
        <w:t>بعنوان</w:t>
      </w:r>
      <w:r w:rsidRPr="00E04AAD">
        <w:rPr>
          <w:rFonts w:ascii="Simplified Arabic" w:hAnsi="Simplified Arabic" w:cs="Simplified Arabic"/>
          <w:b/>
          <w:bCs/>
          <w:color w:val="1F1F1F"/>
          <w:sz w:val="30"/>
          <w:szCs w:val="30"/>
        </w:rPr>
        <w:t xml:space="preserve"> "The Role of Transformational Leadership and Organizational Citizenship Behavior on SMEs Employee Performance"</w:t>
      </w:r>
    </w:p>
    <w:p w14:paraId="62470A72" w14:textId="77777777"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هدفت الدراسة إلى التعرف على دور سلوك المواطنة التنظيمية في العلاقة بين القيادة التحويلية وأداء الموظفين في المنشآت الصغيرة والمتوسطة في الهند. واستخدمت الدراسة المنهج الكمي بأسلوب المربعات الصغرى الجزئية</w:t>
      </w:r>
      <w:r w:rsidRPr="00E04AAD">
        <w:rPr>
          <w:rFonts w:ascii="Simplified Arabic" w:hAnsi="Simplified Arabic" w:cs="Simplified Arabic"/>
          <w:color w:val="1F1F1F"/>
          <w:sz w:val="30"/>
          <w:szCs w:val="30"/>
        </w:rPr>
        <w:t xml:space="preserve"> (PLS) </w:t>
      </w:r>
      <w:r w:rsidRPr="00E04AAD">
        <w:rPr>
          <w:rFonts w:ascii="Simplified Arabic" w:hAnsi="Simplified Arabic" w:cs="Simplified Arabic"/>
          <w:color w:val="1F1F1F"/>
          <w:sz w:val="30"/>
          <w:szCs w:val="30"/>
          <w:rtl/>
        </w:rPr>
        <w:t>باستخدام برنامج</w:t>
      </w:r>
      <w:r w:rsidRPr="00E04AAD">
        <w:rPr>
          <w:rFonts w:ascii="Simplified Arabic" w:hAnsi="Simplified Arabic" w:cs="Simplified Arabic"/>
          <w:color w:val="1F1F1F"/>
          <w:sz w:val="30"/>
          <w:szCs w:val="30"/>
        </w:rPr>
        <w:t xml:space="preserve"> (</w:t>
      </w:r>
      <w:proofErr w:type="spellStart"/>
      <w:r w:rsidRPr="00E04AAD">
        <w:rPr>
          <w:rFonts w:ascii="Simplified Arabic" w:hAnsi="Simplified Arabic" w:cs="Simplified Arabic"/>
          <w:color w:val="1F1F1F"/>
          <w:sz w:val="30"/>
          <w:szCs w:val="30"/>
        </w:rPr>
        <w:t>SmartPLS</w:t>
      </w:r>
      <w:proofErr w:type="spellEnd"/>
      <w:r w:rsidRPr="00E04AAD">
        <w:rPr>
          <w:rFonts w:ascii="Simplified Arabic" w:hAnsi="Simplified Arabic" w:cs="Simplified Arabic"/>
          <w:color w:val="1F1F1F"/>
          <w:sz w:val="30"/>
          <w:szCs w:val="30"/>
        </w:rPr>
        <w:t xml:space="preserve"> 3.0)</w:t>
      </w:r>
      <w:r w:rsidRPr="00E04AAD">
        <w:rPr>
          <w:rFonts w:ascii="Simplified Arabic" w:hAnsi="Simplified Arabic" w:cs="Simplified Arabic"/>
          <w:color w:val="1F1F1F"/>
          <w:sz w:val="30"/>
          <w:szCs w:val="30"/>
          <w:rtl/>
        </w:rPr>
        <w:t>، وتكونت العينة من (310) موظفين في (30) منشأة صغيرة ومتوسطة تم اختيارهم بأسلوب العينة العشوائية البسيطة، واستُخدمت الاستبانة الإلكترونية كأداة لجمع البيانات. وتوصلت نتائج الدراسة إلى أن القيادة التحويلية لها أثر إيجابي ودال إحصائياً على سلوك المواطنة التنظيمية وعلى أداء الموظفين، وأن سلوك المواطنة التنظيمية يتوسط جزئياً وبشكل إيجابي ودال إحصائياً العلاقة بين القيادة التحويلية وأداء الموظفين، مما يؤكد أن القيادة التحويلية هي العامل الرئيسي في تحسين أداء المنشآت الصغيرة والمتوسطة. وأوصت الدراسة بتوسيع نطاق البحث ليشمل صناعات ومنظمات أوسع للحصول على نتائج أكثر شمولاً</w:t>
      </w:r>
      <w:r w:rsidRPr="00E04AAD">
        <w:rPr>
          <w:rFonts w:ascii="Simplified Arabic" w:hAnsi="Simplified Arabic" w:cs="Simplified Arabic"/>
          <w:color w:val="1F1F1F"/>
          <w:sz w:val="30"/>
          <w:szCs w:val="30"/>
        </w:rPr>
        <w:t>.</w:t>
      </w:r>
    </w:p>
    <w:p w14:paraId="41EBF17C" w14:textId="77777777" w:rsidR="00781B4A" w:rsidRDefault="00781B4A" w:rsidP="004713B4">
      <w:pPr>
        <w:bidi/>
        <w:spacing w:after="0" w:line="480" w:lineRule="auto"/>
        <w:jc w:val="lowKashida"/>
        <w:rPr>
          <w:rFonts w:ascii="Simplified Arabic" w:hAnsi="Simplified Arabic" w:cs="Simplified Arabic"/>
          <w:b/>
          <w:bCs/>
          <w:color w:val="1F1F1F"/>
          <w:sz w:val="30"/>
          <w:szCs w:val="30"/>
          <w:rtl/>
        </w:rPr>
      </w:pPr>
    </w:p>
    <w:p w14:paraId="5A68A063" w14:textId="3521B85C" w:rsidR="00B2789E" w:rsidRPr="00E04AAD" w:rsidRDefault="00B2789E" w:rsidP="00781B4A">
      <w:pPr>
        <w:bidi/>
        <w:spacing w:after="0" w:line="480" w:lineRule="auto"/>
        <w:jc w:val="lowKashida"/>
        <w:rPr>
          <w:rFonts w:ascii="Simplified Arabic" w:hAnsi="Simplified Arabic" w:cs="Simplified Arabic"/>
          <w:b/>
          <w:bCs/>
          <w:color w:val="1F1F1F"/>
          <w:sz w:val="30"/>
          <w:szCs w:val="30"/>
          <w:rtl/>
        </w:rPr>
      </w:pPr>
      <w:r w:rsidRPr="00E04AAD">
        <w:rPr>
          <w:rFonts w:ascii="Simplified Arabic" w:hAnsi="Simplified Arabic" w:cs="Simplified Arabic"/>
          <w:b/>
          <w:bCs/>
          <w:color w:val="1F1F1F"/>
          <w:sz w:val="30"/>
          <w:szCs w:val="30"/>
          <w:rtl/>
        </w:rPr>
        <w:lastRenderedPageBreak/>
        <w:t xml:space="preserve">الفجوة </w:t>
      </w:r>
      <w:r w:rsidR="00781B4A" w:rsidRPr="00E04AAD">
        <w:rPr>
          <w:rFonts w:ascii="Simplified Arabic" w:hAnsi="Simplified Arabic" w:cs="Simplified Arabic" w:hint="cs"/>
          <w:b/>
          <w:bCs/>
          <w:color w:val="1F1F1F"/>
          <w:sz w:val="30"/>
          <w:szCs w:val="30"/>
          <w:rtl/>
        </w:rPr>
        <w:t>البحثية</w:t>
      </w:r>
      <w:r w:rsidR="00781B4A" w:rsidRPr="00E04AAD">
        <w:rPr>
          <w:rFonts w:ascii="Simplified Arabic" w:hAnsi="Simplified Arabic" w:cs="Simplified Arabic"/>
          <w:b/>
          <w:bCs/>
          <w:color w:val="1F1F1F"/>
          <w:sz w:val="30"/>
          <w:szCs w:val="30"/>
        </w:rPr>
        <w:t>:</w:t>
      </w:r>
    </w:p>
    <w:p w14:paraId="28A50E9D" w14:textId="7ADDE228" w:rsidR="00B2789E" w:rsidRPr="00E04AAD" w:rsidRDefault="00B2789E" w:rsidP="004713B4">
      <w:pPr>
        <w:bidi/>
        <w:spacing w:after="0" w:line="480" w:lineRule="auto"/>
        <w:jc w:val="lowKashida"/>
        <w:rPr>
          <w:rFonts w:ascii="Simplified Arabic" w:hAnsi="Simplified Arabic" w:cs="Simplified Arabic"/>
          <w:color w:val="1F1F1F"/>
          <w:sz w:val="30"/>
          <w:szCs w:val="30"/>
          <w:rtl/>
        </w:rPr>
      </w:pPr>
      <w:r w:rsidRPr="00E04AAD">
        <w:rPr>
          <w:rFonts w:ascii="Simplified Arabic" w:hAnsi="Simplified Arabic" w:cs="Simplified Arabic"/>
          <w:color w:val="1F1F1F"/>
          <w:sz w:val="30"/>
          <w:szCs w:val="30"/>
          <w:rtl/>
        </w:rPr>
        <w:t xml:space="preserve">من خلال الاستعراض المتعمق والتحليل النقدي للدراسات السابقة العربية والأجنبية التي تناولت موضوعي القيادة التحويلية وأداء العاملين، يتضح أن هذه الدراسات قدّمت إسهامات علمية قيّمة في تأصيل العلاقة بين المتغيرين وإثبات الأثر الإيجابي للقيادة التحويلية في تحسين الأداء، غير أن التمعن في مضامينها وسياقاتها التطبيقية يكشف عن وجود فجوة بحثية واضحة تتمحور حول عدة جوانب جوهرية تسعى الدراسة الحالية إلى معالجتها وسدّها. فمن حيث السياق القطاعي، يُلاحظ أن الغالبية العظمى من الدراسات السابقة ركّزت على قطاعات بعيدة عن القطاع الصحي، إذ تناولت دراسة </w:t>
      </w:r>
      <w:proofErr w:type="spellStart"/>
      <w:r w:rsidRPr="00E04AAD">
        <w:rPr>
          <w:rFonts w:ascii="Simplified Arabic" w:hAnsi="Simplified Arabic" w:cs="Simplified Arabic"/>
          <w:color w:val="1F1F1F"/>
          <w:sz w:val="30"/>
          <w:szCs w:val="30"/>
          <w:rtl/>
        </w:rPr>
        <w:t>الغويري</w:t>
      </w:r>
      <w:proofErr w:type="spellEnd"/>
      <w:r w:rsidRPr="00E04AAD">
        <w:rPr>
          <w:rFonts w:ascii="Simplified Arabic" w:hAnsi="Simplified Arabic" w:cs="Simplified Arabic"/>
          <w:color w:val="1F1F1F"/>
          <w:sz w:val="30"/>
          <w:szCs w:val="30"/>
          <w:rtl/>
        </w:rPr>
        <w:t xml:space="preserve"> (2022) القطاع الحكومي الضريبي، وتناولت دراسة مرتجي وبني حمدان (2019) القطاع المصرفي، واتجهت دراسة الطائف وعلي (2016) ودراسة </w:t>
      </w:r>
      <w:r w:rsidRPr="00E04AAD">
        <w:rPr>
          <w:rFonts w:ascii="Simplified Arabic" w:hAnsi="Simplified Arabic" w:cs="Simplified Arabic"/>
          <w:color w:val="1F1F1F"/>
          <w:sz w:val="30"/>
          <w:szCs w:val="30"/>
        </w:rPr>
        <w:t>Rojak et al</w:t>
      </w:r>
      <w:r w:rsidRPr="00E04AAD">
        <w:rPr>
          <w:rFonts w:ascii="Simplified Arabic" w:hAnsi="Simplified Arabic" w:cs="Simplified Arabic"/>
          <w:color w:val="1F1F1F"/>
          <w:sz w:val="30"/>
          <w:szCs w:val="30"/>
          <w:rtl/>
        </w:rPr>
        <w:t xml:space="preserve">. (2024) نحو قطاع التعليم العالي، فيما ركّزت دراسة </w:t>
      </w:r>
      <w:r w:rsidRPr="00E04AAD">
        <w:rPr>
          <w:rFonts w:ascii="Simplified Arabic" w:hAnsi="Simplified Arabic" w:cs="Simplified Arabic"/>
          <w:color w:val="1F1F1F"/>
          <w:sz w:val="30"/>
          <w:szCs w:val="30"/>
        </w:rPr>
        <w:t>Purwanto</w:t>
      </w:r>
      <w:r w:rsidRPr="00E04AAD">
        <w:rPr>
          <w:rFonts w:ascii="Simplified Arabic" w:hAnsi="Simplified Arabic" w:cs="Simplified Arabic"/>
          <w:color w:val="1F1F1F"/>
          <w:sz w:val="30"/>
          <w:szCs w:val="30"/>
          <w:rtl/>
        </w:rPr>
        <w:t xml:space="preserve"> (2022) ودراسة </w:t>
      </w:r>
      <w:proofErr w:type="spellStart"/>
      <w:r w:rsidRPr="00E04AAD">
        <w:rPr>
          <w:rFonts w:ascii="Simplified Arabic" w:hAnsi="Simplified Arabic" w:cs="Simplified Arabic"/>
          <w:color w:val="1F1F1F"/>
          <w:sz w:val="30"/>
          <w:szCs w:val="30"/>
        </w:rPr>
        <w:t>Qalati</w:t>
      </w:r>
      <w:proofErr w:type="spellEnd"/>
      <w:r w:rsidRPr="00E04AAD">
        <w:rPr>
          <w:rFonts w:ascii="Simplified Arabic" w:hAnsi="Simplified Arabic" w:cs="Simplified Arabic"/>
          <w:color w:val="1F1F1F"/>
          <w:sz w:val="30"/>
          <w:szCs w:val="30"/>
        </w:rPr>
        <w:t xml:space="preserve"> et al</w:t>
      </w:r>
      <w:r w:rsidRPr="00E04AAD">
        <w:rPr>
          <w:rFonts w:ascii="Simplified Arabic" w:hAnsi="Simplified Arabic" w:cs="Simplified Arabic"/>
          <w:color w:val="1F1F1F"/>
          <w:sz w:val="30"/>
          <w:szCs w:val="30"/>
          <w:rtl/>
        </w:rPr>
        <w:t xml:space="preserve">. (2022) على المنشآت الصغيرة والمتوسطة، ودراسة </w:t>
      </w:r>
      <w:r w:rsidRPr="00E04AAD">
        <w:rPr>
          <w:rFonts w:ascii="Simplified Arabic" w:hAnsi="Simplified Arabic" w:cs="Simplified Arabic"/>
          <w:color w:val="1F1F1F"/>
          <w:sz w:val="30"/>
          <w:szCs w:val="30"/>
        </w:rPr>
        <w:t>Teoh et al</w:t>
      </w:r>
      <w:r w:rsidRPr="00E04AAD">
        <w:rPr>
          <w:rFonts w:ascii="Simplified Arabic" w:hAnsi="Simplified Arabic" w:cs="Simplified Arabic"/>
          <w:color w:val="1F1F1F"/>
          <w:sz w:val="30"/>
          <w:szCs w:val="30"/>
          <w:rtl/>
        </w:rPr>
        <w:t xml:space="preserve">. (2022) على قطاع الضيافة، بينما ظل القطاع الصحي الحكومي — على أهميته الاستراتيجية وحساسية خدماته — بعيداً عن التناول البحثي الكافي. ومن حيث السياق الجغرافي، فإن الدراسات التي أُجريت في البيئة السعودية تحديداً تكاد تكون نادرة، إذ اقتصرت على دراسة البركاني (2024) ودراسة مهاجر </w:t>
      </w:r>
      <w:r w:rsidRPr="00E04AAD">
        <w:rPr>
          <w:rFonts w:ascii="Simplified Arabic" w:hAnsi="Simplified Arabic" w:cs="Simplified Arabic"/>
          <w:color w:val="1F1F1F"/>
          <w:sz w:val="30"/>
          <w:szCs w:val="30"/>
          <w:rtl/>
        </w:rPr>
        <w:lastRenderedPageBreak/>
        <w:t xml:space="preserve">(2025) اللتين تناولتا مستشفيات محددة بمتغيرات مختلفة جزئياً، في حين أُجريت بقية الدراسات في سياقات جغرافية وثقافية مغايرة كالأردن ومصر والكويت واليمن وتنزانيا وإندونيسيا وماليزيا وباكستان، وهي سياقات تختلف اختلافاً جوهرياً عن البيئة الصحية السعودية بخصوصيتها التنظيمية والثقافية والإدارية وما تشهده من تحولات استراتيجية كبرى ضمن رؤية 2030. ومن حيث المعالجة المنهجية، فإن بعض الدراسات اكتفت بدراسة بُعدين فقط من أبعاد القيادة التحويلية كدراسة </w:t>
      </w:r>
      <w:r w:rsidRPr="00E04AAD">
        <w:rPr>
          <w:rFonts w:ascii="Simplified Arabic" w:hAnsi="Simplified Arabic" w:cs="Simplified Arabic"/>
          <w:color w:val="1F1F1F"/>
          <w:sz w:val="30"/>
          <w:szCs w:val="30"/>
        </w:rPr>
        <w:t>Magasi</w:t>
      </w:r>
      <w:r w:rsidRPr="00E04AAD">
        <w:rPr>
          <w:rFonts w:ascii="Simplified Arabic" w:hAnsi="Simplified Arabic" w:cs="Simplified Arabic"/>
          <w:color w:val="1F1F1F"/>
          <w:sz w:val="30"/>
          <w:szCs w:val="30"/>
          <w:rtl/>
        </w:rPr>
        <w:t xml:space="preserve"> (2021)، بينما أضافت دراسات أخرى أبعاداً خامسة كالتمكين في دراسة </w:t>
      </w:r>
      <w:proofErr w:type="spellStart"/>
      <w:r w:rsidRPr="00E04AAD">
        <w:rPr>
          <w:rFonts w:ascii="Simplified Arabic" w:hAnsi="Simplified Arabic" w:cs="Simplified Arabic"/>
          <w:color w:val="1F1F1F"/>
          <w:sz w:val="30"/>
          <w:szCs w:val="30"/>
          <w:rtl/>
        </w:rPr>
        <w:t>باحصين</w:t>
      </w:r>
      <w:proofErr w:type="spellEnd"/>
      <w:r w:rsidRPr="00E04AAD">
        <w:rPr>
          <w:rFonts w:ascii="Simplified Arabic" w:hAnsi="Simplified Arabic" w:cs="Simplified Arabic"/>
          <w:color w:val="1F1F1F"/>
          <w:sz w:val="30"/>
          <w:szCs w:val="30"/>
          <w:rtl/>
        </w:rPr>
        <w:t xml:space="preserve"> وخوجلي (2020)، كما تباينت الدراسات في المتغير التابع بين أداء العاملين والأداء التنظيمي وإدارة المواهب وفاعلية اتخاذ القرارات وبناء المنظمات المتعلمة. وعليه، فإن الدراسة الحالية تُمثّل استجابة علمية مباشرة لهذه الفجوة البحثية من خلال التركيز الحصري على أثر القيادة التحويلية بأبعادها الأربعة المعتمدة في نموذج باس (التأثير المثالي، والتحفيز </w:t>
      </w:r>
      <w:proofErr w:type="spellStart"/>
      <w:r w:rsidRPr="00E04AAD">
        <w:rPr>
          <w:rFonts w:ascii="Simplified Arabic" w:hAnsi="Simplified Arabic" w:cs="Simplified Arabic"/>
          <w:color w:val="1F1F1F"/>
          <w:sz w:val="30"/>
          <w:szCs w:val="30"/>
          <w:rtl/>
        </w:rPr>
        <w:t>الإلهامي</w:t>
      </w:r>
      <w:proofErr w:type="spellEnd"/>
      <w:r w:rsidRPr="00E04AAD">
        <w:rPr>
          <w:rFonts w:ascii="Simplified Arabic" w:hAnsi="Simplified Arabic" w:cs="Simplified Arabic"/>
          <w:color w:val="1F1F1F"/>
          <w:sz w:val="30"/>
          <w:szCs w:val="30"/>
          <w:rtl/>
        </w:rPr>
        <w:t>، والاستثارة الفكرية، والاعتبار الفردي) على تحسين أداء العاملين في المستشفيات الحكومية التابعة لوزارة الصحة بالمملكة العربية السعودية تحديداً، مما يُكسبها أصالة بحثية تُسهم في إثراء الأدبيات العربية في هذا المجال وتزويد صانعي القرار في القطاع الصحي السعودي بأدلة علمية محلية المنشأ تدعم جهود التطوير والتحسين.</w:t>
      </w:r>
    </w:p>
    <w:p w14:paraId="3AC62313" w14:textId="77777777" w:rsidR="003003A4" w:rsidRPr="003003A4" w:rsidRDefault="003003A4" w:rsidP="004713B4">
      <w:pPr>
        <w:bidi/>
        <w:spacing w:after="0" w:line="480" w:lineRule="auto"/>
        <w:jc w:val="lowKashida"/>
        <w:outlineLvl w:val="1"/>
        <w:rPr>
          <w:rFonts w:ascii="SimplifiedArabic" w:cs="SimplifiedArabic"/>
          <w:b/>
          <w:bCs/>
          <w:color w:val="222222"/>
          <w:sz w:val="32"/>
          <w:szCs w:val="32"/>
          <w:rtl/>
          <w:lang w:bidi="ar-EG"/>
        </w:rPr>
      </w:pPr>
      <w:bookmarkStart w:id="9" w:name="_Toc235008917"/>
      <w:r w:rsidRPr="003003A4">
        <w:rPr>
          <w:rFonts w:ascii="SimplifiedArabic" w:cs="SimplifiedArabic"/>
          <w:b/>
          <w:bCs/>
          <w:color w:val="222222"/>
          <w:sz w:val="32"/>
          <w:szCs w:val="32"/>
          <w:rtl/>
          <w:lang w:bidi="ar-EG"/>
        </w:rPr>
        <w:lastRenderedPageBreak/>
        <w:t>أوجه الاستفادة من الدراسات السابقة</w:t>
      </w:r>
      <w:r w:rsidRPr="003003A4">
        <w:rPr>
          <w:rFonts w:ascii="SimplifiedArabic" w:cs="SimplifiedArabic"/>
          <w:b/>
          <w:bCs/>
          <w:color w:val="222222"/>
          <w:sz w:val="32"/>
          <w:szCs w:val="32"/>
          <w:lang w:bidi="ar-EG"/>
        </w:rPr>
        <w:t>:</w:t>
      </w:r>
      <w:bookmarkEnd w:id="9"/>
    </w:p>
    <w:p w14:paraId="546C0BFD" w14:textId="5CD22277" w:rsidR="00321664" w:rsidRPr="00321664" w:rsidRDefault="00321664" w:rsidP="004713B4">
      <w:pPr>
        <w:bidi/>
        <w:spacing w:after="0" w:line="480" w:lineRule="auto"/>
        <w:jc w:val="lowKashida"/>
        <w:rPr>
          <w:rFonts w:ascii="SimplifiedArabic" w:cs="SimplifiedArabic"/>
          <w:color w:val="222222"/>
          <w:sz w:val="28"/>
          <w:szCs w:val="28"/>
          <w:lang w:bidi="ar-EG"/>
        </w:rPr>
      </w:pPr>
      <w:r>
        <w:rPr>
          <w:rFonts w:ascii="SimplifiedArabic" w:cs="SimplifiedArabic" w:hint="cs"/>
          <w:color w:val="222222"/>
          <w:sz w:val="28"/>
          <w:szCs w:val="28"/>
          <w:rtl/>
          <w:lang w:bidi="ar-EG"/>
        </w:rPr>
        <w:t xml:space="preserve">    </w:t>
      </w:r>
      <w:r w:rsidRPr="00321664">
        <w:rPr>
          <w:rFonts w:ascii="SimplifiedArabic" w:cs="SimplifiedArabic"/>
          <w:color w:val="222222"/>
          <w:sz w:val="28"/>
          <w:szCs w:val="28"/>
          <w:rtl/>
          <w:lang w:bidi="ar-EG"/>
        </w:rPr>
        <w:t>تمت الاستفادة من الدراسات السابقة في عدد من الجوانب العلمية والمنهجية التي أسهمت في بناء الدراسة الحالية، ومن أبرزها ما يأتي:</w:t>
      </w:r>
    </w:p>
    <w:p w14:paraId="45FC02E1" w14:textId="77777777" w:rsidR="00321664" w:rsidRPr="00321664" w:rsidRDefault="00321664" w:rsidP="004713B4">
      <w:pPr>
        <w:pStyle w:val="ListParagraph"/>
        <w:numPr>
          <w:ilvl w:val="0"/>
          <w:numId w:val="4"/>
        </w:numPr>
        <w:bidi/>
        <w:spacing w:after="0" w:line="480" w:lineRule="auto"/>
        <w:jc w:val="lowKashida"/>
        <w:rPr>
          <w:rFonts w:ascii="SimplifiedArabic" w:cs="SimplifiedArabic"/>
          <w:color w:val="222222"/>
          <w:sz w:val="28"/>
          <w:szCs w:val="28"/>
          <w:lang w:bidi="ar-EG"/>
        </w:rPr>
      </w:pPr>
      <w:r w:rsidRPr="00321664">
        <w:rPr>
          <w:rFonts w:ascii="SimplifiedArabic" w:cs="SimplifiedArabic"/>
          <w:color w:val="222222"/>
          <w:sz w:val="28"/>
          <w:szCs w:val="28"/>
          <w:rtl/>
          <w:lang w:bidi="ar-EG"/>
        </w:rPr>
        <w:t>أسهمت الدراسات السابقة في تكوين خلفية علمية متكاملة حول مفهوم القيادة التحويلية وأبعادها، وأداء العاملين، وطبيعة العلاقة بينهما في مختلف المنظمات.</w:t>
      </w:r>
    </w:p>
    <w:p w14:paraId="70075E62" w14:textId="77777777" w:rsidR="00321664" w:rsidRPr="00321664" w:rsidRDefault="00321664" w:rsidP="004713B4">
      <w:pPr>
        <w:pStyle w:val="ListParagraph"/>
        <w:numPr>
          <w:ilvl w:val="0"/>
          <w:numId w:val="4"/>
        </w:numPr>
        <w:bidi/>
        <w:spacing w:after="0" w:line="480" w:lineRule="auto"/>
        <w:jc w:val="lowKashida"/>
        <w:rPr>
          <w:rFonts w:ascii="SimplifiedArabic" w:cs="SimplifiedArabic"/>
          <w:color w:val="222222"/>
          <w:sz w:val="28"/>
          <w:szCs w:val="28"/>
          <w:lang w:bidi="ar-EG"/>
        </w:rPr>
      </w:pPr>
      <w:r w:rsidRPr="00321664">
        <w:rPr>
          <w:rFonts w:ascii="SimplifiedArabic" w:cs="SimplifiedArabic"/>
          <w:color w:val="222222"/>
          <w:sz w:val="28"/>
          <w:szCs w:val="28"/>
          <w:rtl/>
          <w:lang w:bidi="ar-EG"/>
        </w:rPr>
        <w:t>ساعدت الدراسات السابقة في تحديد الفجوة البحثية، وصياغة مشكلة الدراسة الحالية بصورة علمية، خاصة فيما يتعلق بدراسة أثر القيادة التحويلية على أداء العاملين في المنظمات الصحية.</w:t>
      </w:r>
    </w:p>
    <w:p w14:paraId="65BCBDFA" w14:textId="77777777" w:rsidR="00321664" w:rsidRPr="00321664" w:rsidRDefault="00321664" w:rsidP="004713B4">
      <w:pPr>
        <w:pStyle w:val="ListParagraph"/>
        <w:numPr>
          <w:ilvl w:val="0"/>
          <w:numId w:val="4"/>
        </w:numPr>
        <w:bidi/>
        <w:spacing w:after="0" w:line="480" w:lineRule="auto"/>
        <w:jc w:val="lowKashida"/>
        <w:rPr>
          <w:rFonts w:ascii="SimplifiedArabic" w:cs="SimplifiedArabic"/>
          <w:color w:val="222222"/>
          <w:sz w:val="28"/>
          <w:szCs w:val="28"/>
          <w:lang w:bidi="ar-EG"/>
        </w:rPr>
      </w:pPr>
      <w:r w:rsidRPr="00321664">
        <w:rPr>
          <w:rFonts w:ascii="SimplifiedArabic" w:cs="SimplifiedArabic"/>
          <w:color w:val="222222"/>
          <w:sz w:val="28"/>
          <w:szCs w:val="28"/>
          <w:rtl/>
          <w:lang w:bidi="ar-EG"/>
        </w:rPr>
        <w:t>أُفيد من الأطر النظرية والنماذج المفاهيمية التي تناولتها الدراسات السابقة في بناء الإطار النظري للدراسة الحالية، وتحديد أبعاد متغيراتها.</w:t>
      </w:r>
    </w:p>
    <w:p w14:paraId="14D0FAB6" w14:textId="77777777" w:rsidR="00321664" w:rsidRPr="00321664" w:rsidRDefault="00321664" w:rsidP="004713B4">
      <w:pPr>
        <w:pStyle w:val="ListParagraph"/>
        <w:numPr>
          <w:ilvl w:val="0"/>
          <w:numId w:val="4"/>
        </w:numPr>
        <w:bidi/>
        <w:spacing w:after="0" w:line="480" w:lineRule="auto"/>
        <w:jc w:val="lowKashida"/>
        <w:rPr>
          <w:rFonts w:ascii="SimplifiedArabic" w:cs="SimplifiedArabic"/>
          <w:color w:val="222222"/>
          <w:sz w:val="28"/>
          <w:szCs w:val="28"/>
          <w:lang w:bidi="ar-EG"/>
        </w:rPr>
      </w:pPr>
      <w:r w:rsidRPr="00321664">
        <w:rPr>
          <w:rFonts w:ascii="SimplifiedArabic" w:cs="SimplifiedArabic"/>
          <w:color w:val="222222"/>
          <w:sz w:val="28"/>
          <w:szCs w:val="28"/>
          <w:rtl/>
          <w:lang w:bidi="ar-EG"/>
        </w:rPr>
        <w:t>ساعدت نتائج الدراسات السابقة في اختيار المنهج العلمي المناسب، وتحديد أدوات جمع البيانات، وبناء الاستبانة بما يتلاءم مع أهداف الدراسة.</w:t>
      </w:r>
    </w:p>
    <w:p w14:paraId="302ED842" w14:textId="77777777" w:rsidR="00321664" w:rsidRPr="00321664" w:rsidRDefault="00321664" w:rsidP="004713B4">
      <w:pPr>
        <w:pStyle w:val="ListParagraph"/>
        <w:numPr>
          <w:ilvl w:val="0"/>
          <w:numId w:val="4"/>
        </w:numPr>
        <w:bidi/>
        <w:spacing w:after="0" w:line="480" w:lineRule="auto"/>
        <w:jc w:val="lowKashida"/>
        <w:rPr>
          <w:rFonts w:ascii="SimplifiedArabic" w:cs="SimplifiedArabic"/>
          <w:color w:val="222222"/>
          <w:sz w:val="28"/>
          <w:szCs w:val="28"/>
          <w:lang w:bidi="ar-EG"/>
        </w:rPr>
      </w:pPr>
      <w:r w:rsidRPr="00321664">
        <w:rPr>
          <w:rFonts w:ascii="SimplifiedArabic" w:cs="SimplifiedArabic"/>
          <w:color w:val="222222"/>
          <w:sz w:val="28"/>
          <w:szCs w:val="28"/>
          <w:rtl/>
          <w:lang w:bidi="ar-EG"/>
        </w:rPr>
        <w:t>تم الاستفادة من المقاييس المستخدمة في الدراسات السابقة في صياغة فقرات أداة الدراسة، بما يسهم في تعزيز صدقها وثباتها.</w:t>
      </w:r>
    </w:p>
    <w:p w14:paraId="102B220A" w14:textId="77777777" w:rsidR="00321664" w:rsidRPr="00321664" w:rsidRDefault="00321664" w:rsidP="004713B4">
      <w:pPr>
        <w:pStyle w:val="ListParagraph"/>
        <w:numPr>
          <w:ilvl w:val="0"/>
          <w:numId w:val="4"/>
        </w:numPr>
        <w:bidi/>
        <w:spacing w:after="0" w:line="480" w:lineRule="auto"/>
        <w:jc w:val="lowKashida"/>
        <w:rPr>
          <w:rFonts w:ascii="SimplifiedArabic" w:cs="SimplifiedArabic"/>
          <w:color w:val="222222"/>
          <w:sz w:val="28"/>
          <w:szCs w:val="28"/>
          <w:lang w:bidi="ar-EG"/>
        </w:rPr>
      </w:pPr>
      <w:r w:rsidRPr="00321664">
        <w:rPr>
          <w:rFonts w:ascii="SimplifiedArabic" w:cs="SimplifiedArabic"/>
          <w:color w:val="222222"/>
          <w:sz w:val="28"/>
          <w:szCs w:val="28"/>
          <w:rtl/>
          <w:lang w:bidi="ar-EG"/>
        </w:rPr>
        <w:t>أسهمت الدراسات السابقة في تحديد الأساليب الإحصائية المناسبة لتحليل البيانات واختبار فروض الدراسة، بما يضمن الوصول إلى نتائج دقيقة وموثوقة.</w:t>
      </w:r>
    </w:p>
    <w:p w14:paraId="3CD6DE8E" w14:textId="71CEE7D5" w:rsidR="009708B0" w:rsidRPr="003003A4" w:rsidRDefault="00321664" w:rsidP="004713B4">
      <w:pPr>
        <w:pStyle w:val="ListParagraph"/>
        <w:numPr>
          <w:ilvl w:val="0"/>
          <w:numId w:val="4"/>
        </w:numPr>
        <w:bidi/>
        <w:spacing w:after="0" w:line="480" w:lineRule="auto"/>
        <w:jc w:val="lowKashida"/>
        <w:rPr>
          <w:rFonts w:ascii="SimplifiedArabic" w:cs="SimplifiedArabic"/>
          <w:color w:val="222222"/>
          <w:sz w:val="28"/>
          <w:szCs w:val="28"/>
          <w:rtl/>
          <w:lang w:bidi="ar-EG"/>
        </w:rPr>
      </w:pPr>
      <w:r w:rsidRPr="00321664">
        <w:rPr>
          <w:rFonts w:ascii="SimplifiedArabic" w:cs="SimplifiedArabic"/>
          <w:color w:val="222222"/>
          <w:sz w:val="28"/>
          <w:szCs w:val="28"/>
          <w:rtl/>
          <w:lang w:bidi="ar-EG"/>
        </w:rPr>
        <w:t>دعمت نتائج الدراسات السابقة أهمية القيادة التحويلية في تحسين أداء العاملين، وتعزيز الإنتاجية، ورفع كفاءة الأداء المؤسسي، مما عزز من أهمية إجراء الدراسة الحالية في البيئة الصحية</w:t>
      </w:r>
      <w:r w:rsidR="003003A4" w:rsidRPr="003003A4">
        <w:rPr>
          <w:rFonts w:ascii="SimplifiedArabic" w:cs="SimplifiedArabic"/>
          <w:color w:val="222222"/>
          <w:sz w:val="28"/>
          <w:szCs w:val="28"/>
          <w:rtl/>
          <w:lang w:bidi="ar-EG"/>
        </w:rPr>
        <w:t>.</w:t>
      </w:r>
    </w:p>
    <w:p w14:paraId="5749BCD7" w14:textId="77777777" w:rsidR="003003A4" w:rsidRPr="003003A4" w:rsidRDefault="003003A4" w:rsidP="004713B4">
      <w:pPr>
        <w:bidi/>
        <w:spacing w:after="0" w:line="480" w:lineRule="auto"/>
        <w:jc w:val="lowKashida"/>
        <w:outlineLvl w:val="1"/>
        <w:rPr>
          <w:rFonts w:ascii="SimplifiedArabic" w:cs="SimplifiedArabic"/>
          <w:b/>
          <w:bCs/>
          <w:color w:val="222222"/>
          <w:sz w:val="32"/>
          <w:szCs w:val="32"/>
          <w:rtl/>
          <w:lang w:bidi="ar-EG"/>
        </w:rPr>
      </w:pPr>
      <w:bookmarkStart w:id="10" w:name="_Toc235008918"/>
      <w:r w:rsidRPr="003003A4">
        <w:rPr>
          <w:rFonts w:ascii="SimplifiedArabic" w:cs="SimplifiedArabic"/>
          <w:b/>
          <w:bCs/>
          <w:color w:val="222222"/>
          <w:sz w:val="32"/>
          <w:szCs w:val="32"/>
          <w:rtl/>
          <w:lang w:bidi="ar-EG"/>
        </w:rPr>
        <w:t>ما يميز هذه الدراسة عن الدراسات السابقة</w:t>
      </w:r>
      <w:r w:rsidRPr="003003A4">
        <w:rPr>
          <w:rFonts w:ascii="SimplifiedArabic" w:cs="SimplifiedArabic"/>
          <w:b/>
          <w:bCs/>
          <w:color w:val="222222"/>
          <w:sz w:val="32"/>
          <w:szCs w:val="32"/>
          <w:lang w:bidi="ar-EG"/>
        </w:rPr>
        <w:t>:</w:t>
      </w:r>
      <w:bookmarkEnd w:id="10"/>
    </w:p>
    <w:p w14:paraId="5D93EA73" w14:textId="77777777" w:rsidR="00321664" w:rsidRPr="00321664" w:rsidRDefault="003003A4" w:rsidP="004713B4">
      <w:pPr>
        <w:bidi/>
        <w:spacing w:after="0" w:line="48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321664" w:rsidRPr="00321664">
        <w:rPr>
          <w:rFonts w:ascii="SimplifiedArabic" w:cs="SimplifiedArabic"/>
          <w:color w:val="222222"/>
          <w:sz w:val="28"/>
          <w:szCs w:val="28"/>
          <w:rtl/>
          <w:lang w:bidi="ar-EG"/>
        </w:rPr>
        <w:t xml:space="preserve">تتميز الدراسة الحالية بتركيزها على أثر القيادة التحويلية في أداء العاملين داخل المنظمات الصحية، وهو قطاع يتميز بخصوصية بيئة العمل، وتعدد التحديات الإدارية والمهنية، والحاجة المستمرة إلى </w:t>
      </w:r>
      <w:r w:rsidR="00321664" w:rsidRPr="00321664">
        <w:rPr>
          <w:rFonts w:ascii="SimplifiedArabic" w:cs="SimplifiedArabic"/>
          <w:color w:val="222222"/>
          <w:sz w:val="28"/>
          <w:szCs w:val="28"/>
          <w:rtl/>
          <w:lang w:bidi="ar-EG"/>
        </w:rPr>
        <w:lastRenderedPageBreak/>
        <w:t>وجود قيادات قادرة على إحداث التغيير وتحسين مستوى الأداء، بما ينعكس إيجابًا على جودة الخدمات الصحية المقدمة</w:t>
      </w:r>
      <w:r w:rsidR="00321664" w:rsidRPr="00321664">
        <w:rPr>
          <w:rFonts w:ascii="SimplifiedArabic" w:cs="SimplifiedArabic"/>
          <w:color w:val="222222"/>
          <w:sz w:val="28"/>
          <w:szCs w:val="28"/>
          <w:lang w:bidi="ar-EG"/>
        </w:rPr>
        <w:t>.</w:t>
      </w:r>
    </w:p>
    <w:p w14:paraId="691AFD6D" w14:textId="0CCE556D" w:rsidR="003003A4" w:rsidRPr="003003A4" w:rsidRDefault="00321664" w:rsidP="004713B4">
      <w:pPr>
        <w:bidi/>
        <w:spacing w:after="0" w:line="48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21664">
        <w:rPr>
          <w:rFonts w:ascii="SimplifiedArabic" w:cs="SimplifiedArabic"/>
          <w:color w:val="222222"/>
          <w:sz w:val="28"/>
          <w:szCs w:val="28"/>
          <w:rtl/>
          <w:lang w:bidi="ar-EG"/>
        </w:rPr>
        <w:t>كما تتميز هذه الدراسة بتناولها العلاقة بين القيادة التحويلية وأداء العاملين في ضوء مجموعة من الأبعاد التي تعكس طبيعة القيادة التحويلية، وربطها بمستوى أداء العاملين في المنظمات الصحية، الأمر الذي يسهم في تقديم رؤية أكثر شمولًا للعلاقة بين المتغيرين مقارنة ببعض الدراسات السابقة التي ركزت على قطاعات أو متغيرات مختلفة، مثل الأداء التنظيمي، أو إدارة المواهب، أو الثقافة التنظيمية، أو التمكين الوظيفي</w:t>
      </w:r>
      <w:r w:rsidR="003003A4" w:rsidRPr="003003A4">
        <w:rPr>
          <w:rFonts w:ascii="SimplifiedArabic" w:cs="SimplifiedArabic"/>
          <w:color w:val="222222"/>
          <w:sz w:val="28"/>
          <w:szCs w:val="28"/>
          <w:lang w:bidi="ar-EG"/>
        </w:rPr>
        <w:t>.</w:t>
      </w:r>
    </w:p>
    <w:p w14:paraId="0396853B" w14:textId="77777777" w:rsidR="003003A4" w:rsidRPr="003003A4" w:rsidRDefault="003003A4" w:rsidP="004713B4">
      <w:pPr>
        <w:bidi/>
        <w:spacing w:after="0" w:line="480" w:lineRule="auto"/>
        <w:jc w:val="lowKashida"/>
        <w:outlineLvl w:val="0"/>
        <w:rPr>
          <w:rFonts w:ascii="SimplifiedArabic" w:cs="SimplifiedArabic"/>
          <w:b/>
          <w:bCs/>
          <w:color w:val="222222"/>
          <w:sz w:val="30"/>
          <w:szCs w:val="30"/>
          <w:rtl/>
          <w:lang w:bidi="ar-EG"/>
        </w:rPr>
      </w:pPr>
      <w:bookmarkStart w:id="11" w:name="_Toc235008919"/>
      <w:r w:rsidRPr="008E081F">
        <w:rPr>
          <w:rFonts w:ascii="SimplifiedArabic" w:cs="SimplifiedArabic"/>
          <w:b/>
          <w:bCs/>
          <w:color w:val="222222"/>
          <w:sz w:val="36"/>
          <w:szCs w:val="36"/>
          <w:rtl/>
          <w:lang w:bidi="ar-EG"/>
        </w:rPr>
        <w:t>خلاصة الفصل</w:t>
      </w:r>
      <w:r w:rsidRPr="003003A4">
        <w:rPr>
          <w:rFonts w:ascii="SimplifiedArabic" w:cs="SimplifiedArabic"/>
          <w:b/>
          <w:bCs/>
          <w:color w:val="222222"/>
          <w:sz w:val="32"/>
          <w:szCs w:val="32"/>
          <w:lang w:bidi="ar-EG"/>
        </w:rPr>
        <w:t>:</w:t>
      </w:r>
      <w:bookmarkEnd w:id="11"/>
    </w:p>
    <w:p w14:paraId="19F5C1FB" w14:textId="77777777" w:rsidR="00A21485" w:rsidRPr="00A21485" w:rsidRDefault="003003A4" w:rsidP="004713B4">
      <w:pPr>
        <w:bidi/>
        <w:spacing w:after="0" w:line="48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A21485" w:rsidRPr="00A21485">
        <w:rPr>
          <w:rFonts w:ascii="SimplifiedArabic" w:cs="SimplifiedArabic"/>
          <w:color w:val="222222"/>
          <w:sz w:val="28"/>
          <w:szCs w:val="28"/>
          <w:rtl/>
          <w:lang w:bidi="ar-EG"/>
        </w:rPr>
        <w:t>تناول هذا الفصل الإطار النظري للدراسة، حيث تم استعراض متغيري الدراسة المتمثلين في القيادة التحويلية وأداء العاملين، من خلال عرض المفاهيم الأساسية المرتبطة بهما، وبيان نشأة القيادة التحويلية، ومفهومها، وأهميتها، ومبادئها، ومعالمها، وأنماطها، والتحديات التي تواجهها، إضافة إلى توضيح دور القائد التحويلي في المنظمات الصحية</w:t>
      </w:r>
      <w:r w:rsidR="00A21485" w:rsidRPr="00A21485">
        <w:rPr>
          <w:rFonts w:ascii="SimplifiedArabic" w:cs="SimplifiedArabic"/>
          <w:color w:val="222222"/>
          <w:sz w:val="28"/>
          <w:szCs w:val="28"/>
          <w:lang w:bidi="ar-EG"/>
        </w:rPr>
        <w:t>.</w:t>
      </w:r>
    </w:p>
    <w:p w14:paraId="6C475433" w14:textId="2676C617" w:rsidR="000E1E2A" w:rsidRDefault="00A21485" w:rsidP="004713B4">
      <w:pPr>
        <w:bidi/>
        <w:spacing w:after="0" w:line="48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A21485">
        <w:rPr>
          <w:rFonts w:ascii="SimplifiedArabic" w:cs="SimplifiedArabic"/>
          <w:color w:val="222222"/>
          <w:sz w:val="28"/>
          <w:szCs w:val="28"/>
          <w:rtl/>
          <w:lang w:bidi="ar-EG"/>
        </w:rPr>
        <w:t>كما تناول الفصل مفهوم أداء العاملين، وأهميته، وعناصره، ومحدداته، وأهدافه، والعوامل المؤثرة فيه، مع إبراز أهم الجوانب النظرية التي تفسر طبيعة العلاقة بين القيادة التحويلية وأداء العاملين في المنظمات الصحية. ويُعد هذا الإطار النظري أساسًا علميًا تستند إليه الدراسة في بناء منهجيتها، وتحليل نتائجها، وتفسيرها، بما يمهد للانتقال إلى الفصل التالي المتعلق بمنهجية الدراسة وإجراءاتها</w:t>
      </w:r>
      <w:r w:rsidR="003003A4" w:rsidRPr="003003A4">
        <w:rPr>
          <w:rFonts w:ascii="SimplifiedArabic" w:cs="SimplifiedArabic"/>
          <w:color w:val="222222"/>
          <w:sz w:val="28"/>
          <w:szCs w:val="28"/>
          <w:rtl/>
          <w:lang w:bidi="ar-EG"/>
        </w:rPr>
        <w:t>.</w:t>
      </w:r>
    </w:p>
    <w:p w14:paraId="58E8F7FE" w14:textId="77777777" w:rsidR="000E1E2A" w:rsidRDefault="000E1E2A" w:rsidP="004713B4">
      <w:pPr>
        <w:bidi/>
        <w:spacing w:after="0" w:line="480" w:lineRule="auto"/>
        <w:jc w:val="lowKashida"/>
        <w:rPr>
          <w:rFonts w:ascii="SimplifiedArabic" w:cs="SimplifiedArabic"/>
          <w:color w:val="222222"/>
          <w:sz w:val="28"/>
          <w:szCs w:val="28"/>
          <w:rtl/>
          <w:lang w:bidi="ar-EG"/>
        </w:rPr>
      </w:pPr>
    </w:p>
    <w:p w14:paraId="23AAA306" w14:textId="77777777" w:rsidR="000E1E2A" w:rsidRDefault="000E1E2A" w:rsidP="004713B4">
      <w:pPr>
        <w:bidi/>
        <w:spacing w:after="0" w:line="480" w:lineRule="auto"/>
        <w:jc w:val="lowKashida"/>
        <w:rPr>
          <w:rFonts w:ascii="SimplifiedArabic" w:cs="SimplifiedArabic"/>
          <w:color w:val="222222"/>
          <w:sz w:val="28"/>
          <w:szCs w:val="28"/>
          <w:rtl/>
          <w:lang w:bidi="ar-EG"/>
        </w:rPr>
      </w:pPr>
    </w:p>
    <w:p w14:paraId="114D92F5" w14:textId="77777777" w:rsidR="000E1E2A" w:rsidRDefault="000E1E2A" w:rsidP="004713B4">
      <w:pPr>
        <w:bidi/>
        <w:spacing w:after="0" w:line="480" w:lineRule="auto"/>
        <w:jc w:val="lowKashida"/>
        <w:rPr>
          <w:rFonts w:ascii="SimplifiedArabic" w:cs="SimplifiedArabic"/>
          <w:color w:val="222222"/>
          <w:sz w:val="28"/>
          <w:szCs w:val="28"/>
          <w:rtl/>
          <w:lang w:bidi="ar-EG"/>
        </w:rPr>
      </w:pPr>
    </w:p>
    <w:p w14:paraId="33FFDDB5" w14:textId="77777777" w:rsidR="008D0FDD" w:rsidRDefault="008D0FDD" w:rsidP="008D0FDD">
      <w:pPr>
        <w:bidi/>
        <w:spacing w:line="600" w:lineRule="auto"/>
        <w:jc w:val="lowKashida"/>
        <w:rPr>
          <w:rFonts w:ascii="SimplifiedArabic" w:cs="SimplifiedArabic"/>
          <w:color w:val="222222"/>
          <w:sz w:val="28"/>
          <w:szCs w:val="28"/>
          <w:rtl/>
          <w:lang w:bidi="ar-EG"/>
        </w:rPr>
      </w:pPr>
    </w:p>
    <w:p w14:paraId="03E91BB0" w14:textId="77777777" w:rsidR="008D0FDD" w:rsidRDefault="008D0FDD" w:rsidP="008D0FDD">
      <w:pPr>
        <w:bidi/>
        <w:spacing w:line="600" w:lineRule="auto"/>
        <w:jc w:val="lowKashida"/>
        <w:rPr>
          <w:rFonts w:ascii="SimplifiedArabic" w:cs="SimplifiedArabic"/>
          <w:color w:val="222222"/>
          <w:sz w:val="28"/>
          <w:szCs w:val="28"/>
          <w:rtl/>
          <w:lang w:bidi="ar-EG"/>
        </w:rPr>
      </w:pPr>
    </w:p>
    <w:sectPr w:rsidR="008D0FDD" w:rsidSect="002B1E7C">
      <w:headerReference w:type="first" r:id="rId9"/>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C9A4A" w14:textId="77777777" w:rsidR="00C77C5F" w:rsidRDefault="00C77C5F" w:rsidP="00CB4454">
      <w:pPr>
        <w:spacing w:after="0" w:line="240" w:lineRule="auto"/>
      </w:pPr>
      <w:r>
        <w:separator/>
      </w:r>
    </w:p>
  </w:endnote>
  <w:endnote w:type="continuationSeparator" w:id="0">
    <w:p w14:paraId="1D87605F" w14:textId="77777777" w:rsidR="00C77C5F" w:rsidRDefault="00C77C5F" w:rsidP="00CB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Arabic">
    <w:altName w:val="Arial"/>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Arabic-Bold">
    <w:altName w:val="Arial"/>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AF6CB" w14:textId="77777777" w:rsidR="00C77C5F" w:rsidRDefault="00C77C5F" w:rsidP="00CB4454">
      <w:pPr>
        <w:spacing w:after="0" w:line="240" w:lineRule="auto"/>
      </w:pPr>
      <w:r>
        <w:separator/>
      </w:r>
    </w:p>
  </w:footnote>
  <w:footnote w:type="continuationSeparator" w:id="0">
    <w:p w14:paraId="37A4853C" w14:textId="77777777" w:rsidR="00C77C5F" w:rsidRDefault="00C77C5F" w:rsidP="00CB4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E9064" w14:textId="77777777" w:rsidR="002B1E7C" w:rsidRPr="002B1E7C" w:rsidRDefault="002B1E7C">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60BD"/>
    <w:multiLevelType w:val="hybridMultilevel"/>
    <w:tmpl w:val="FBC2D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06770"/>
    <w:multiLevelType w:val="hybridMultilevel"/>
    <w:tmpl w:val="D744C40C"/>
    <w:lvl w:ilvl="0" w:tplc="3AF2B0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AF4ABE"/>
    <w:multiLevelType w:val="hybridMultilevel"/>
    <w:tmpl w:val="1F767CDC"/>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20FD8"/>
    <w:multiLevelType w:val="hybridMultilevel"/>
    <w:tmpl w:val="CDB2C7C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8525A7"/>
    <w:multiLevelType w:val="hybridMultilevel"/>
    <w:tmpl w:val="4C46A5DA"/>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26C1C"/>
    <w:multiLevelType w:val="hybridMultilevel"/>
    <w:tmpl w:val="639E03D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33CE6"/>
    <w:multiLevelType w:val="hybridMultilevel"/>
    <w:tmpl w:val="623AA46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5475D5"/>
    <w:multiLevelType w:val="hybridMultilevel"/>
    <w:tmpl w:val="C2A6061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5901487"/>
    <w:multiLevelType w:val="hybridMultilevel"/>
    <w:tmpl w:val="6EB24040"/>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3F3C8B"/>
    <w:multiLevelType w:val="hybridMultilevel"/>
    <w:tmpl w:val="A8B250E6"/>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55D87"/>
    <w:multiLevelType w:val="hybridMultilevel"/>
    <w:tmpl w:val="347E1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037D39"/>
    <w:multiLevelType w:val="hybridMultilevel"/>
    <w:tmpl w:val="9FE6B594"/>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557057"/>
    <w:multiLevelType w:val="hybridMultilevel"/>
    <w:tmpl w:val="2D86F666"/>
    <w:lvl w:ilvl="0" w:tplc="E3C8266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216087"/>
    <w:multiLevelType w:val="hybridMultilevel"/>
    <w:tmpl w:val="AB7C2B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DA34FE"/>
    <w:multiLevelType w:val="hybridMultilevel"/>
    <w:tmpl w:val="1A0CA4C8"/>
    <w:lvl w:ilvl="0" w:tplc="8BB40D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0B60AB"/>
    <w:multiLevelType w:val="hybridMultilevel"/>
    <w:tmpl w:val="5C4891CC"/>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AB5D41"/>
    <w:multiLevelType w:val="hybridMultilevel"/>
    <w:tmpl w:val="C736030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5A273D"/>
    <w:multiLevelType w:val="hybridMultilevel"/>
    <w:tmpl w:val="4B10FFD6"/>
    <w:lvl w:ilvl="0" w:tplc="7ABABDEC">
      <w:start w:val="4"/>
      <w:numFmt w:val="bullet"/>
      <w:lvlText w:val="-"/>
      <w:lvlJc w:val="left"/>
      <w:pPr>
        <w:ind w:left="720" w:hanging="360"/>
      </w:pPr>
      <w:rPr>
        <w:rFonts w:ascii="Times New Roman" w:eastAsia="Calibri" w:hAnsi="Times New Roman" w:cs="Times New Roman" w:hint="default"/>
        <w:b w:val="0"/>
        <w:sz w:val="32"/>
      </w:rPr>
    </w:lvl>
    <w:lvl w:ilvl="1" w:tplc="3DCE697C">
      <w:numFmt w:val="bullet"/>
      <w:lvlText w:val="•"/>
      <w:lvlJc w:val="left"/>
      <w:pPr>
        <w:ind w:left="1800" w:hanging="720"/>
      </w:pPr>
      <w:rPr>
        <w:rFonts w:ascii="SimplifiedArabic" w:eastAsiaTheme="minorHAnsi" w:hAnsiTheme="minorHAnsi" w:cs="Simplified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7237052">
    <w:abstractNumId w:val="15"/>
  </w:num>
  <w:num w:numId="2" w16cid:durableId="2044674763">
    <w:abstractNumId w:val="5"/>
  </w:num>
  <w:num w:numId="3" w16cid:durableId="1208446079">
    <w:abstractNumId w:val="0"/>
  </w:num>
  <w:num w:numId="4" w16cid:durableId="1743484137">
    <w:abstractNumId w:val="16"/>
  </w:num>
  <w:num w:numId="5" w16cid:durableId="1926105972">
    <w:abstractNumId w:val="10"/>
  </w:num>
  <w:num w:numId="6" w16cid:durableId="1389916548">
    <w:abstractNumId w:val="1"/>
  </w:num>
  <w:num w:numId="7" w16cid:durableId="1975990064">
    <w:abstractNumId w:val="17"/>
  </w:num>
  <w:num w:numId="8" w16cid:durableId="1262370557">
    <w:abstractNumId w:val="9"/>
  </w:num>
  <w:num w:numId="9" w16cid:durableId="1831558395">
    <w:abstractNumId w:val="14"/>
  </w:num>
  <w:num w:numId="10" w16cid:durableId="1748723794">
    <w:abstractNumId w:val="12"/>
  </w:num>
  <w:num w:numId="11" w16cid:durableId="1341084677">
    <w:abstractNumId w:val="4"/>
  </w:num>
  <w:num w:numId="12" w16cid:durableId="2013216930">
    <w:abstractNumId w:val="8"/>
  </w:num>
  <w:num w:numId="13" w16cid:durableId="1221164996">
    <w:abstractNumId w:val="7"/>
  </w:num>
  <w:num w:numId="14" w16cid:durableId="2064670028">
    <w:abstractNumId w:val="3"/>
  </w:num>
  <w:num w:numId="15" w16cid:durableId="2113429679">
    <w:abstractNumId w:val="13"/>
  </w:num>
  <w:num w:numId="16" w16cid:durableId="2141220955">
    <w:abstractNumId w:val="6"/>
  </w:num>
  <w:num w:numId="17" w16cid:durableId="1959680507">
    <w:abstractNumId w:val="11"/>
  </w:num>
  <w:num w:numId="18" w16cid:durableId="1221331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6FD"/>
    <w:rsid w:val="00010A90"/>
    <w:rsid w:val="00012891"/>
    <w:rsid w:val="000143F7"/>
    <w:rsid w:val="00021077"/>
    <w:rsid w:val="00024FCB"/>
    <w:rsid w:val="00025505"/>
    <w:rsid w:val="00040A45"/>
    <w:rsid w:val="0004677C"/>
    <w:rsid w:val="00051F78"/>
    <w:rsid w:val="00053154"/>
    <w:rsid w:val="00055B94"/>
    <w:rsid w:val="00063E44"/>
    <w:rsid w:val="00067B47"/>
    <w:rsid w:val="00074989"/>
    <w:rsid w:val="00083CA8"/>
    <w:rsid w:val="00084CA2"/>
    <w:rsid w:val="00092566"/>
    <w:rsid w:val="00096F86"/>
    <w:rsid w:val="000977FA"/>
    <w:rsid w:val="000A2A27"/>
    <w:rsid w:val="000A512D"/>
    <w:rsid w:val="000A70C5"/>
    <w:rsid w:val="000B0496"/>
    <w:rsid w:val="000B19F3"/>
    <w:rsid w:val="000B3E98"/>
    <w:rsid w:val="000B79C2"/>
    <w:rsid w:val="000D1063"/>
    <w:rsid w:val="000E1E2A"/>
    <w:rsid w:val="000E373C"/>
    <w:rsid w:val="000F02B0"/>
    <w:rsid w:val="000F5229"/>
    <w:rsid w:val="000F6C80"/>
    <w:rsid w:val="00101F3A"/>
    <w:rsid w:val="00104497"/>
    <w:rsid w:val="0011225E"/>
    <w:rsid w:val="00122A84"/>
    <w:rsid w:val="001259A2"/>
    <w:rsid w:val="00131EAC"/>
    <w:rsid w:val="00140A46"/>
    <w:rsid w:val="001414D0"/>
    <w:rsid w:val="00146982"/>
    <w:rsid w:val="0015520E"/>
    <w:rsid w:val="001575F9"/>
    <w:rsid w:val="00160CEA"/>
    <w:rsid w:val="00163554"/>
    <w:rsid w:val="00165E81"/>
    <w:rsid w:val="001660E9"/>
    <w:rsid w:val="00167D6C"/>
    <w:rsid w:val="00180E7C"/>
    <w:rsid w:val="001A5EE5"/>
    <w:rsid w:val="001A6345"/>
    <w:rsid w:val="001B1ACA"/>
    <w:rsid w:val="001B2EC2"/>
    <w:rsid w:val="001B3A81"/>
    <w:rsid w:val="001C0ECD"/>
    <w:rsid w:val="001C2B32"/>
    <w:rsid w:val="001C6E12"/>
    <w:rsid w:val="001D4CFE"/>
    <w:rsid w:val="001D7F8D"/>
    <w:rsid w:val="001E4463"/>
    <w:rsid w:val="001E6037"/>
    <w:rsid w:val="001F01BE"/>
    <w:rsid w:val="001F6C46"/>
    <w:rsid w:val="00200C69"/>
    <w:rsid w:val="002245F9"/>
    <w:rsid w:val="002279D7"/>
    <w:rsid w:val="0023325F"/>
    <w:rsid w:val="00236381"/>
    <w:rsid w:val="002415F1"/>
    <w:rsid w:val="00241E52"/>
    <w:rsid w:val="00251172"/>
    <w:rsid w:val="00260DAE"/>
    <w:rsid w:val="002651B1"/>
    <w:rsid w:val="002746B2"/>
    <w:rsid w:val="0028040D"/>
    <w:rsid w:val="00281775"/>
    <w:rsid w:val="00283E2E"/>
    <w:rsid w:val="00286FFD"/>
    <w:rsid w:val="00293077"/>
    <w:rsid w:val="002A74DA"/>
    <w:rsid w:val="002B1E7C"/>
    <w:rsid w:val="002B3456"/>
    <w:rsid w:val="002B63E9"/>
    <w:rsid w:val="002C3497"/>
    <w:rsid w:val="002C5EF8"/>
    <w:rsid w:val="002E224B"/>
    <w:rsid w:val="002E714B"/>
    <w:rsid w:val="002F4287"/>
    <w:rsid w:val="003003A4"/>
    <w:rsid w:val="00306769"/>
    <w:rsid w:val="00317475"/>
    <w:rsid w:val="0031787A"/>
    <w:rsid w:val="00321664"/>
    <w:rsid w:val="00323D47"/>
    <w:rsid w:val="0032537B"/>
    <w:rsid w:val="0032583D"/>
    <w:rsid w:val="00331427"/>
    <w:rsid w:val="00336169"/>
    <w:rsid w:val="00336CC3"/>
    <w:rsid w:val="00340124"/>
    <w:rsid w:val="00344351"/>
    <w:rsid w:val="00344DC1"/>
    <w:rsid w:val="0036121A"/>
    <w:rsid w:val="00361483"/>
    <w:rsid w:val="003746B4"/>
    <w:rsid w:val="003825E3"/>
    <w:rsid w:val="003848B1"/>
    <w:rsid w:val="0039651A"/>
    <w:rsid w:val="003A0F1B"/>
    <w:rsid w:val="003B0966"/>
    <w:rsid w:val="003B1751"/>
    <w:rsid w:val="003B4571"/>
    <w:rsid w:val="003B4E1F"/>
    <w:rsid w:val="003D0654"/>
    <w:rsid w:val="003D0918"/>
    <w:rsid w:val="003D0D4B"/>
    <w:rsid w:val="003D271E"/>
    <w:rsid w:val="003D4D27"/>
    <w:rsid w:val="003D5C83"/>
    <w:rsid w:val="003D77C8"/>
    <w:rsid w:val="003E1625"/>
    <w:rsid w:val="003E5E91"/>
    <w:rsid w:val="003F7F95"/>
    <w:rsid w:val="00402840"/>
    <w:rsid w:val="00406686"/>
    <w:rsid w:val="00406FC5"/>
    <w:rsid w:val="00422CD2"/>
    <w:rsid w:val="00424500"/>
    <w:rsid w:val="00427123"/>
    <w:rsid w:val="004362FE"/>
    <w:rsid w:val="00450CA6"/>
    <w:rsid w:val="00454BAB"/>
    <w:rsid w:val="00456023"/>
    <w:rsid w:val="00456DAA"/>
    <w:rsid w:val="004635FE"/>
    <w:rsid w:val="004713B4"/>
    <w:rsid w:val="00474A8D"/>
    <w:rsid w:val="00476A85"/>
    <w:rsid w:val="00483A2A"/>
    <w:rsid w:val="004939F6"/>
    <w:rsid w:val="0049736F"/>
    <w:rsid w:val="004A6E72"/>
    <w:rsid w:val="004C3CE6"/>
    <w:rsid w:val="004D22A3"/>
    <w:rsid w:val="004E7DB0"/>
    <w:rsid w:val="004F19EF"/>
    <w:rsid w:val="0050154A"/>
    <w:rsid w:val="00503544"/>
    <w:rsid w:val="00506C63"/>
    <w:rsid w:val="0051431A"/>
    <w:rsid w:val="0051474F"/>
    <w:rsid w:val="0052093F"/>
    <w:rsid w:val="00521D61"/>
    <w:rsid w:val="005235E5"/>
    <w:rsid w:val="0052441E"/>
    <w:rsid w:val="0053287A"/>
    <w:rsid w:val="00536331"/>
    <w:rsid w:val="0054054B"/>
    <w:rsid w:val="005431B2"/>
    <w:rsid w:val="005508E0"/>
    <w:rsid w:val="005546BC"/>
    <w:rsid w:val="00560AE0"/>
    <w:rsid w:val="00576555"/>
    <w:rsid w:val="00583A2D"/>
    <w:rsid w:val="00587806"/>
    <w:rsid w:val="005A08E6"/>
    <w:rsid w:val="005A235D"/>
    <w:rsid w:val="005A5C9A"/>
    <w:rsid w:val="005A69DF"/>
    <w:rsid w:val="005B1346"/>
    <w:rsid w:val="005C12FA"/>
    <w:rsid w:val="005C38C4"/>
    <w:rsid w:val="005D20AC"/>
    <w:rsid w:val="005D5F95"/>
    <w:rsid w:val="005E62C9"/>
    <w:rsid w:val="005E7E08"/>
    <w:rsid w:val="005F312C"/>
    <w:rsid w:val="005F7403"/>
    <w:rsid w:val="006047F2"/>
    <w:rsid w:val="006106DD"/>
    <w:rsid w:val="006117D8"/>
    <w:rsid w:val="00611D5D"/>
    <w:rsid w:val="00611EFB"/>
    <w:rsid w:val="00613385"/>
    <w:rsid w:val="00622900"/>
    <w:rsid w:val="00623FE0"/>
    <w:rsid w:val="0065508C"/>
    <w:rsid w:val="00656C83"/>
    <w:rsid w:val="00660DAB"/>
    <w:rsid w:val="00662239"/>
    <w:rsid w:val="00663983"/>
    <w:rsid w:val="00663B88"/>
    <w:rsid w:val="00664A81"/>
    <w:rsid w:val="00666F17"/>
    <w:rsid w:val="00667D2E"/>
    <w:rsid w:val="00672A54"/>
    <w:rsid w:val="00673786"/>
    <w:rsid w:val="00673E95"/>
    <w:rsid w:val="006833FE"/>
    <w:rsid w:val="006A101A"/>
    <w:rsid w:val="006A1DB9"/>
    <w:rsid w:val="006B4C43"/>
    <w:rsid w:val="006B7FCB"/>
    <w:rsid w:val="006D0DC7"/>
    <w:rsid w:val="006D15D5"/>
    <w:rsid w:val="006D7FCE"/>
    <w:rsid w:val="006E3C7F"/>
    <w:rsid w:val="006F35E9"/>
    <w:rsid w:val="006F5AB6"/>
    <w:rsid w:val="00705C44"/>
    <w:rsid w:val="00710FA9"/>
    <w:rsid w:val="00714729"/>
    <w:rsid w:val="00723170"/>
    <w:rsid w:val="00723964"/>
    <w:rsid w:val="0072415D"/>
    <w:rsid w:val="0073271A"/>
    <w:rsid w:val="007327E1"/>
    <w:rsid w:val="00741926"/>
    <w:rsid w:val="0074243D"/>
    <w:rsid w:val="007447E8"/>
    <w:rsid w:val="007507BA"/>
    <w:rsid w:val="00770238"/>
    <w:rsid w:val="00776F33"/>
    <w:rsid w:val="00781B4A"/>
    <w:rsid w:val="00783224"/>
    <w:rsid w:val="00786B8E"/>
    <w:rsid w:val="007A6AEA"/>
    <w:rsid w:val="007B4BF5"/>
    <w:rsid w:val="007B7E33"/>
    <w:rsid w:val="007C68C2"/>
    <w:rsid w:val="007D2F48"/>
    <w:rsid w:val="007E2FAE"/>
    <w:rsid w:val="007E443D"/>
    <w:rsid w:val="007F2612"/>
    <w:rsid w:val="00801D0F"/>
    <w:rsid w:val="00810A38"/>
    <w:rsid w:val="00820FF8"/>
    <w:rsid w:val="0082128C"/>
    <w:rsid w:val="00821927"/>
    <w:rsid w:val="008305CE"/>
    <w:rsid w:val="0085651C"/>
    <w:rsid w:val="00861A6F"/>
    <w:rsid w:val="008622A0"/>
    <w:rsid w:val="008655A0"/>
    <w:rsid w:val="00873286"/>
    <w:rsid w:val="00874D81"/>
    <w:rsid w:val="008758F9"/>
    <w:rsid w:val="00890592"/>
    <w:rsid w:val="00894782"/>
    <w:rsid w:val="008B1E35"/>
    <w:rsid w:val="008B49AB"/>
    <w:rsid w:val="008C419E"/>
    <w:rsid w:val="008C7185"/>
    <w:rsid w:val="008D0F66"/>
    <w:rsid w:val="008D0FDD"/>
    <w:rsid w:val="008E081F"/>
    <w:rsid w:val="008E0AAE"/>
    <w:rsid w:val="008E370D"/>
    <w:rsid w:val="008E5331"/>
    <w:rsid w:val="008E79BD"/>
    <w:rsid w:val="008F2CF9"/>
    <w:rsid w:val="008F2DBE"/>
    <w:rsid w:val="008F314A"/>
    <w:rsid w:val="008F4D67"/>
    <w:rsid w:val="00900314"/>
    <w:rsid w:val="009003EF"/>
    <w:rsid w:val="009030B3"/>
    <w:rsid w:val="00904350"/>
    <w:rsid w:val="00905E12"/>
    <w:rsid w:val="00931DCE"/>
    <w:rsid w:val="00933522"/>
    <w:rsid w:val="00935BF6"/>
    <w:rsid w:val="00940B65"/>
    <w:rsid w:val="00947754"/>
    <w:rsid w:val="00950BC5"/>
    <w:rsid w:val="00956990"/>
    <w:rsid w:val="0095799A"/>
    <w:rsid w:val="009647CD"/>
    <w:rsid w:val="009708B0"/>
    <w:rsid w:val="00972028"/>
    <w:rsid w:val="009722F8"/>
    <w:rsid w:val="009807B0"/>
    <w:rsid w:val="00983AF9"/>
    <w:rsid w:val="00992056"/>
    <w:rsid w:val="009954D1"/>
    <w:rsid w:val="009A0AED"/>
    <w:rsid w:val="009B3508"/>
    <w:rsid w:val="009C4640"/>
    <w:rsid w:val="009C7000"/>
    <w:rsid w:val="009D10D7"/>
    <w:rsid w:val="009E0E7B"/>
    <w:rsid w:val="009F112A"/>
    <w:rsid w:val="009F2CF6"/>
    <w:rsid w:val="009F43EA"/>
    <w:rsid w:val="009F5218"/>
    <w:rsid w:val="009F624D"/>
    <w:rsid w:val="00A0197B"/>
    <w:rsid w:val="00A038BE"/>
    <w:rsid w:val="00A07B19"/>
    <w:rsid w:val="00A17660"/>
    <w:rsid w:val="00A17CC1"/>
    <w:rsid w:val="00A21485"/>
    <w:rsid w:val="00A34476"/>
    <w:rsid w:val="00A3531F"/>
    <w:rsid w:val="00A36E84"/>
    <w:rsid w:val="00A37BEB"/>
    <w:rsid w:val="00A45235"/>
    <w:rsid w:val="00A46B05"/>
    <w:rsid w:val="00A514F2"/>
    <w:rsid w:val="00A614EB"/>
    <w:rsid w:val="00A63049"/>
    <w:rsid w:val="00A63649"/>
    <w:rsid w:val="00A74382"/>
    <w:rsid w:val="00A77962"/>
    <w:rsid w:val="00A84994"/>
    <w:rsid w:val="00A90171"/>
    <w:rsid w:val="00AA0709"/>
    <w:rsid w:val="00AB0D4B"/>
    <w:rsid w:val="00AC6AA4"/>
    <w:rsid w:val="00AD0CB3"/>
    <w:rsid w:val="00AD0D79"/>
    <w:rsid w:val="00AD5A95"/>
    <w:rsid w:val="00AE443A"/>
    <w:rsid w:val="00AE6185"/>
    <w:rsid w:val="00AF0A34"/>
    <w:rsid w:val="00AF5DF8"/>
    <w:rsid w:val="00AF7C76"/>
    <w:rsid w:val="00B1467C"/>
    <w:rsid w:val="00B230DF"/>
    <w:rsid w:val="00B2789E"/>
    <w:rsid w:val="00B32932"/>
    <w:rsid w:val="00B33152"/>
    <w:rsid w:val="00B40CDF"/>
    <w:rsid w:val="00B4277F"/>
    <w:rsid w:val="00B43E21"/>
    <w:rsid w:val="00B62E25"/>
    <w:rsid w:val="00B669F3"/>
    <w:rsid w:val="00B718C6"/>
    <w:rsid w:val="00B7795C"/>
    <w:rsid w:val="00B80407"/>
    <w:rsid w:val="00B84214"/>
    <w:rsid w:val="00B94AFC"/>
    <w:rsid w:val="00B97061"/>
    <w:rsid w:val="00B975AF"/>
    <w:rsid w:val="00BA0FC7"/>
    <w:rsid w:val="00BA4692"/>
    <w:rsid w:val="00BB1701"/>
    <w:rsid w:val="00BC01B6"/>
    <w:rsid w:val="00BC362F"/>
    <w:rsid w:val="00BC454E"/>
    <w:rsid w:val="00BC5C00"/>
    <w:rsid w:val="00BC65CE"/>
    <w:rsid w:val="00BC77C8"/>
    <w:rsid w:val="00BD6359"/>
    <w:rsid w:val="00BE03EB"/>
    <w:rsid w:val="00BE1A73"/>
    <w:rsid w:val="00BE221D"/>
    <w:rsid w:val="00BF4770"/>
    <w:rsid w:val="00BF6011"/>
    <w:rsid w:val="00C13FC5"/>
    <w:rsid w:val="00C20AA1"/>
    <w:rsid w:val="00C226F8"/>
    <w:rsid w:val="00C2367B"/>
    <w:rsid w:val="00C275FA"/>
    <w:rsid w:val="00C32A65"/>
    <w:rsid w:val="00C440CC"/>
    <w:rsid w:val="00C5077B"/>
    <w:rsid w:val="00C50DCA"/>
    <w:rsid w:val="00C63DC1"/>
    <w:rsid w:val="00C642D6"/>
    <w:rsid w:val="00C668C6"/>
    <w:rsid w:val="00C70CE1"/>
    <w:rsid w:val="00C72FF3"/>
    <w:rsid w:val="00C76F05"/>
    <w:rsid w:val="00C77C5F"/>
    <w:rsid w:val="00C84D39"/>
    <w:rsid w:val="00C854EC"/>
    <w:rsid w:val="00C9007D"/>
    <w:rsid w:val="00C92324"/>
    <w:rsid w:val="00CA2F89"/>
    <w:rsid w:val="00CA4477"/>
    <w:rsid w:val="00CA7002"/>
    <w:rsid w:val="00CB4454"/>
    <w:rsid w:val="00CC54CA"/>
    <w:rsid w:val="00CD39AE"/>
    <w:rsid w:val="00CD3D3F"/>
    <w:rsid w:val="00CE2D85"/>
    <w:rsid w:val="00CE3D81"/>
    <w:rsid w:val="00CE41E2"/>
    <w:rsid w:val="00CE505F"/>
    <w:rsid w:val="00CF56D1"/>
    <w:rsid w:val="00CF6820"/>
    <w:rsid w:val="00D007F8"/>
    <w:rsid w:val="00D069DA"/>
    <w:rsid w:val="00D105E8"/>
    <w:rsid w:val="00D15DD0"/>
    <w:rsid w:val="00D33F7A"/>
    <w:rsid w:val="00D364C9"/>
    <w:rsid w:val="00D36AAB"/>
    <w:rsid w:val="00D378E0"/>
    <w:rsid w:val="00D37CFC"/>
    <w:rsid w:val="00D41931"/>
    <w:rsid w:val="00D427E9"/>
    <w:rsid w:val="00D428C2"/>
    <w:rsid w:val="00D45916"/>
    <w:rsid w:val="00D47952"/>
    <w:rsid w:val="00D47B30"/>
    <w:rsid w:val="00D5256A"/>
    <w:rsid w:val="00D52BA2"/>
    <w:rsid w:val="00D5439D"/>
    <w:rsid w:val="00D67277"/>
    <w:rsid w:val="00D90652"/>
    <w:rsid w:val="00D95DB5"/>
    <w:rsid w:val="00DA4715"/>
    <w:rsid w:val="00DA4EAC"/>
    <w:rsid w:val="00DB077D"/>
    <w:rsid w:val="00DB236A"/>
    <w:rsid w:val="00DB41AC"/>
    <w:rsid w:val="00DB6819"/>
    <w:rsid w:val="00DC6F99"/>
    <w:rsid w:val="00DC726E"/>
    <w:rsid w:val="00DD016E"/>
    <w:rsid w:val="00DD57CC"/>
    <w:rsid w:val="00DE2015"/>
    <w:rsid w:val="00DE2694"/>
    <w:rsid w:val="00DE281B"/>
    <w:rsid w:val="00DE4079"/>
    <w:rsid w:val="00DE7EA0"/>
    <w:rsid w:val="00DF7E3F"/>
    <w:rsid w:val="00E0094B"/>
    <w:rsid w:val="00E0380F"/>
    <w:rsid w:val="00E04AAD"/>
    <w:rsid w:val="00E04EBD"/>
    <w:rsid w:val="00E05A61"/>
    <w:rsid w:val="00E061DF"/>
    <w:rsid w:val="00E1078F"/>
    <w:rsid w:val="00E10C2F"/>
    <w:rsid w:val="00E1345D"/>
    <w:rsid w:val="00E140A4"/>
    <w:rsid w:val="00E232B2"/>
    <w:rsid w:val="00E2362C"/>
    <w:rsid w:val="00E30D67"/>
    <w:rsid w:val="00E32B6A"/>
    <w:rsid w:val="00E3435C"/>
    <w:rsid w:val="00E525F8"/>
    <w:rsid w:val="00E527F4"/>
    <w:rsid w:val="00EA3414"/>
    <w:rsid w:val="00EA54E6"/>
    <w:rsid w:val="00EA66C8"/>
    <w:rsid w:val="00EC0D87"/>
    <w:rsid w:val="00EE4B33"/>
    <w:rsid w:val="00EE550B"/>
    <w:rsid w:val="00EF1FE5"/>
    <w:rsid w:val="00EF4855"/>
    <w:rsid w:val="00F03A86"/>
    <w:rsid w:val="00F0574C"/>
    <w:rsid w:val="00F13075"/>
    <w:rsid w:val="00F169D0"/>
    <w:rsid w:val="00F1700F"/>
    <w:rsid w:val="00F22309"/>
    <w:rsid w:val="00F26CF6"/>
    <w:rsid w:val="00F276DD"/>
    <w:rsid w:val="00F27B74"/>
    <w:rsid w:val="00F34AE7"/>
    <w:rsid w:val="00F376FD"/>
    <w:rsid w:val="00F5388A"/>
    <w:rsid w:val="00F5703E"/>
    <w:rsid w:val="00F87770"/>
    <w:rsid w:val="00FB253A"/>
    <w:rsid w:val="00FB69D2"/>
    <w:rsid w:val="00FC04B8"/>
    <w:rsid w:val="00FC1017"/>
    <w:rsid w:val="00FC7C0E"/>
    <w:rsid w:val="00FD02A0"/>
    <w:rsid w:val="00FD5B8F"/>
    <w:rsid w:val="00FE2120"/>
    <w:rsid w:val="00FE499B"/>
    <w:rsid w:val="00FF7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1DF1"/>
  <w15:chartTrackingRefBased/>
  <w15:docId w15:val="{A5A0D2B5-4634-4D2A-B97C-5C0D3C50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CA8"/>
  </w:style>
  <w:style w:type="paragraph" w:styleId="Heading1">
    <w:name w:val="heading 1"/>
    <w:basedOn w:val="Normal"/>
    <w:next w:val="Normal"/>
    <w:link w:val="Heading1Char"/>
    <w:uiPriority w:val="99"/>
    <w:qFormat/>
    <w:rsid w:val="00F376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9"/>
    <w:unhideWhenUsed/>
    <w:qFormat/>
    <w:rsid w:val="00F376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9"/>
    <w:unhideWhenUsed/>
    <w:qFormat/>
    <w:rsid w:val="00F376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76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76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76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6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6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6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376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9"/>
    <w:rsid w:val="00F376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9"/>
    <w:rsid w:val="00F376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76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76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76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6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6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6FD"/>
    <w:rPr>
      <w:rFonts w:eastAsiaTheme="majorEastAsia" w:cstheme="majorBidi"/>
      <w:color w:val="272727" w:themeColor="text1" w:themeTint="D8"/>
    </w:rPr>
  </w:style>
  <w:style w:type="paragraph" w:styleId="Title">
    <w:name w:val="Title"/>
    <w:basedOn w:val="Normal"/>
    <w:next w:val="Normal"/>
    <w:link w:val="TitleChar"/>
    <w:uiPriority w:val="10"/>
    <w:qFormat/>
    <w:rsid w:val="00F376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6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6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6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6FD"/>
    <w:pPr>
      <w:spacing w:before="160"/>
      <w:jc w:val="center"/>
    </w:pPr>
    <w:rPr>
      <w:i/>
      <w:iCs/>
      <w:color w:val="404040" w:themeColor="text1" w:themeTint="BF"/>
    </w:rPr>
  </w:style>
  <w:style w:type="character" w:customStyle="1" w:styleId="QuoteChar">
    <w:name w:val="Quote Char"/>
    <w:basedOn w:val="DefaultParagraphFont"/>
    <w:link w:val="Quote"/>
    <w:uiPriority w:val="29"/>
    <w:rsid w:val="00F376FD"/>
    <w:rPr>
      <w:i/>
      <w:iCs/>
      <w:color w:val="404040" w:themeColor="text1" w:themeTint="BF"/>
    </w:rPr>
  </w:style>
  <w:style w:type="paragraph" w:styleId="ListParagraph">
    <w:name w:val="List Paragraph"/>
    <w:basedOn w:val="Normal"/>
    <w:uiPriority w:val="34"/>
    <w:qFormat/>
    <w:rsid w:val="00F376FD"/>
    <w:pPr>
      <w:ind w:left="720"/>
      <w:contextualSpacing/>
    </w:pPr>
  </w:style>
  <w:style w:type="character" w:styleId="IntenseEmphasis">
    <w:name w:val="Intense Emphasis"/>
    <w:basedOn w:val="DefaultParagraphFont"/>
    <w:uiPriority w:val="21"/>
    <w:qFormat/>
    <w:rsid w:val="00F376FD"/>
    <w:rPr>
      <w:i/>
      <w:iCs/>
      <w:color w:val="2F5496" w:themeColor="accent1" w:themeShade="BF"/>
    </w:rPr>
  </w:style>
  <w:style w:type="paragraph" w:styleId="IntenseQuote">
    <w:name w:val="Intense Quote"/>
    <w:basedOn w:val="Normal"/>
    <w:next w:val="Normal"/>
    <w:link w:val="IntenseQuoteChar"/>
    <w:uiPriority w:val="30"/>
    <w:qFormat/>
    <w:rsid w:val="00F376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6FD"/>
    <w:rPr>
      <w:i/>
      <w:iCs/>
      <w:color w:val="2F5496" w:themeColor="accent1" w:themeShade="BF"/>
    </w:rPr>
  </w:style>
  <w:style w:type="character" w:styleId="IntenseReference">
    <w:name w:val="Intense Reference"/>
    <w:basedOn w:val="DefaultParagraphFont"/>
    <w:uiPriority w:val="32"/>
    <w:qFormat/>
    <w:rsid w:val="00F376FD"/>
    <w:rPr>
      <w:b/>
      <w:bCs/>
      <w:smallCaps/>
      <w:color w:val="2F5496" w:themeColor="accent1" w:themeShade="BF"/>
      <w:spacing w:val="5"/>
    </w:rPr>
  </w:style>
  <w:style w:type="character" w:styleId="Hyperlink">
    <w:name w:val="Hyperlink"/>
    <w:basedOn w:val="DefaultParagraphFont"/>
    <w:uiPriority w:val="99"/>
    <w:unhideWhenUsed/>
    <w:rsid w:val="00821927"/>
    <w:rPr>
      <w:color w:val="0563C1" w:themeColor="hyperlink"/>
      <w:u w:val="single"/>
    </w:rPr>
  </w:style>
  <w:style w:type="character" w:styleId="UnresolvedMention">
    <w:name w:val="Unresolved Mention"/>
    <w:basedOn w:val="DefaultParagraphFont"/>
    <w:uiPriority w:val="99"/>
    <w:semiHidden/>
    <w:unhideWhenUsed/>
    <w:rsid w:val="00821927"/>
    <w:rPr>
      <w:color w:val="605E5C"/>
      <w:shd w:val="clear" w:color="auto" w:fill="E1DFDD"/>
    </w:rPr>
  </w:style>
  <w:style w:type="paragraph" w:styleId="Header">
    <w:name w:val="header"/>
    <w:basedOn w:val="Normal"/>
    <w:link w:val="HeaderChar"/>
    <w:uiPriority w:val="99"/>
    <w:unhideWhenUsed/>
    <w:rsid w:val="00CB4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454"/>
  </w:style>
  <w:style w:type="paragraph" w:styleId="Footer">
    <w:name w:val="footer"/>
    <w:basedOn w:val="Normal"/>
    <w:link w:val="FooterChar"/>
    <w:uiPriority w:val="99"/>
    <w:unhideWhenUsed/>
    <w:rsid w:val="00CB4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454"/>
  </w:style>
  <w:style w:type="table" w:styleId="TableGrid">
    <w:name w:val="Table Grid"/>
    <w:basedOn w:val="TableNormal"/>
    <w:uiPriority w:val="39"/>
    <w:rsid w:val="000A5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uiPriority w:val="39"/>
    <w:rsid w:val="00F26CF6"/>
    <w:pPr>
      <w:spacing w:after="0" w:line="240" w:lineRule="auto"/>
      <w:contextualSpacing/>
      <w:jc w:val="center"/>
    </w:pPr>
    <w:rPr>
      <w:rFonts w:ascii="Aptos" w:eastAsia="Aptos" w:hAnsi="Aptos" w:cs="Traditional Arabic"/>
      <w:szCs w:val="28"/>
      <w14:ligatures w14:val="none"/>
    </w:rPr>
    <w:tblPr>
      <w:tblStyleRowBandSize w:val="1"/>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
    <w:trPr>
      <w:jc w:val="center"/>
    </w:trPr>
    <w:tcPr>
      <w:vAlign w:val="center"/>
    </w:tcPr>
    <w:tblStylePr w:type="firstRow">
      <w:tblPr/>
      <w:tcPr>
        <w:shd w:val="clear" w:color="auto" w:fill="D9D9D9"/>
      </w:tcPr>
    </w:tblStylePr>
    <w:tblStylePr w:type="lastRow">
      <w:tblPr/>
      <w:tcPr>
        <w:shd w:val="clear" w:color="auto" w:fill="D9D9D9"/>
      </w:tcPr>
    </w:tblStylePr>
    <w:tblStylePr w:type="band2Horz">
      <w:tblPr/>
      <w:tcPr>
        <w:shd w:val="clear" w:color="auto" w:fill="F2F2F2"/>
      </w:tcPr>
    </w:tblStylePr>
  </w:style>
  <w:style w:type="table" w:customStyle="1" w:styleId="TableGrid1">
    <w:name w:val="Table Grid1"/>
    <w:basedOn w:val="TableNormal"/>
    <w:next w:val="TableGrid"/>
    <w:uiPriority w:val="39"/>
    <w:rsid w:val="007C68C2"/>
    <w:pPr>
      <w:spacing w:after="0" w:line="240" w:lineRule="auto"/>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D0FDD"/>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A4477"/>
  </w:style>
  <w:style w:type="paragraph" w:styleId="TOCHeading">
    <w:name w:val="TOC Heading"/>
    <w:basedOn w:val="Heading1"/>
    <w:next w:val="Normal"/>
    <w:uiPriority w:val="39"/>
    <w:unhideWhenUsed/>
    <w:qFormat/>
    <w:rsid w:val="00D5256A"/>
    <w:pPr>
      <w:spacing w:before="240" w:after="0"/>
      <w:outlineLvl w:val="9"/>
    </w:pPr>
    <w:rPr>
      <w:sz w:val="32"/>
      <w:szCs w:val="32"/>
      <w14:ligatures w14:val="none"/>
    </w:rPr>
  </w:style>
  <w:style w:type="paragraph" w:styleId="TOC1">
    <w:name w:val="toc 1"/>
    <w:basedOn w:val="Normal"/>
    <w:next w:val="Normal"/>
    <w:autoRedefine/>
    <w:uiPriority w:val="39"/>
    <w:unhideWhenUsed/>
    <w:rsid w:val="00D5256A"/>
    <w:pPr>
      <w:spacing w:after="100"/>
    </w:pPr>
  </w:style>
  <w:style w:type="paragraph" w:styleId="TOC2">
    <w:name w:val="toc 2"/>
    <w:basedOn w:val="Normal"/>
    <w:next w:val="Normal"/>
    <w:autoRedefine/>
    <w:uiPriority w:val="39"/>
    <w:unhideWhenUsed/>
    <w:rsid w:val="00D5256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BD4A3-9B0D-4496-88D0-BB27D5C25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6733</Words>
  <Characters>38382</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Workstation Shop</dc:creator>
  <cp:keywords/>
  <dc:description/>
  <cp:lastModifiedBy>Workstation Shop</cp:lastModifiedBy>
  <cp:revision>2</cp:revision>
  <cp:lastPrinted>2026-02-13T08:42:00Z</cp:lastPrinted>
  <dcterms:created xsi:type="dcterms:W3CDTF">2026-08-08T22:58:00Z</dcterms:created>
  <dcterms:modified xsi:type="dcterms:W3CDTF">2026-08-08T22:58:00Z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f9f83562-7f7c-4ba5-99ae-b948f5aab93e</vt:lpwstr>
  </property>
</Properties>
</file>