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B65997B"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3C192E">
        <w:rPr>
          <w:rFonts w:ascii="Sakkal Majalla" w:hAnsi="Sakkal Majalla" w:cs="Sakkal Majalla" w:hint="cs"/>
          <w:b/>
          <w:bCs/>
          <w:sz w:val="28"/>
          <w:szCs w:val="28"/>
          <w:rtl/>
          <w:lang w:bidi="ar-EG"/>
        </w:rPr>
        <w:t xml:space="preserve"> إدارة الاعمال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4CC0A11E" w:rsidR="009125CE" w:rsidRPr="00574DF8" w:rsidRDefault="00574DF8" w:rsidP="009125CE">
      <w:pPr>
        <w:jc w:val="center"/>
        <w:rPr>
          <w:rFonts w:ascii="Sakkal Majalla" w:hAnsi="Sakkal Majalla" w:cs="Sakkal Majalla"/>
          <w:b/>
          <w:bCs/>
          <w:sz w:val="48"/>
          <w:szCs w:val="48"/>
          <w:rtl/>
          <w:lang w:bidi="ar-EG"/>
        </w:rPr>
      </w:pPr>
      <w:r w:rsidRPr="00574DF8">
        <w:rPr>
          <w:rFonts w:ascii="Sakkal Majalla" w:hAnsi="Sakkal Majalla" w:cs="Sakkal Majalla" w:hint="cs"/>
          <w:b/>
          <w:bCs/>
          <w:sz w:val="48"/>
          <w:szCs w:val="48"/>
          <w:rtl/>
          <w:lang w:bidi="ar-EG"/>
        </w:rPr>
        <w:t>أثر</w:t>
      </w:r>
      <w:r w:rsidR="00E465AE" w:rsidRPr="00574DF8">
        <w:rPr>
          <w:rFonts w:ascii="Sakkal Majalla" w:hAnsi="Sakkal Majalla" w:cs="Sakkal Majalla" w:hint="cs"/>
          <w:b/>
          <w:bCs/>
          <w:sz w:val="48"/>
          <w:szCs w:val="48"/>
          <w:rtl/>
          <w:lang w:bidi="ar-EG"/>
        </w:rPr>
        <w:t xml:space="preserve"> القيادة الت</w:t>
      </w:r>
      <w:r w:rsidRPr="00574DF8">
        <w:rPr>
          <w:rFonts w:ascii="Sakkal Majalla" w:hAnsi="Sakkal Majalla" w:cs="Sakkal Majalla" w:hint="cs"/>
          <w:b/>
          <w:bCs/>
          <w:sz w:val="48"/>
          <w:szCs w:val="48"/>
          <w:rtl/>
          <w:lang w:bidi="ar-EG"/>
        </w:rPr>
        <w:t xml:space="preserve">حويلية على نجاح المشاريع الحكومية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5897C8E4" w14:textId="77777777" w:rsidR="00574DF8" w:rsidRPr="001902DB" w:rsidRDefault="00574DF8" w:rsidP="009125CE">
      <w:pPr>
        <w:jc w:val="center"/>
        <w:rPr>
          <w:rFonts w:ascii="Sakkal Majalla" w:hAnsi="Sakkal Majalla" w:cs="Sakkal Majalla" w:hint="cs"/>
          <w:b/>
          <w:bCs/>
          <w:sz w:val="28"/>
          <w:szCs w:val="28"/>
          <w:rtl/>
        </w:rPr>
      </w:pPr>
    </w:p>
    <w:p w14:paraId="751A7E65" w14:textId="4C9387D1"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3C192E">
        <w:rPr>
          <w:rFonts w:ascii="Sakkal Majalla" w:hAnsi="Sakkal Majalla" w:cs="Sakkal Majalla" w:hint="cs"/>
          <w:b/>
          <w:bCs/>
          <w:sz w:val="28"/>
          <w:szCs w:val="28"/>
          <w:rtl/>
          <w:lang w:bidi="ar-EG"/>
        </w:rPr>
        <w:t xml:space="preserve"> عماد حسن المولد</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1DA6644A" w:rsidR="009125CE" w:rsidRPr="001902DB" w:rsidRDefault="003C192E"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w:t>
      </w:r>
      <w:r>
        <w:rPr>
          <w:rFonts w:ascii="Sakkal Majalla" w:hAnsi="Sakkal Majalla" w:cs="Sakkal Majalla" w:hint="eastAsia"/>
          <w:b/>
          <w:bCs/>
          <w:sz w:val="28"/>
          <w:szCs w:val="28"/>
          <w:rtl/>
          <w:lang w:bidi="ar-EG"/>
        </w:rPr>
        <w:t>ل</w:t>
      </w:r>
      <w:r w:rsidR="00D04F62">
        <w:rPr>
          <w:rFonts w:ascii="Sakkal Majalla" w:hAnsi="Sakkal Majalla" w:cs="Sakkal Majalla" w:hint="cs"/>
          <w:b/>
          <w:bCs/>
          <w:sz w:val="28"/>
          <w:szCs w:val="28"/>
          <w:rtl/>
          <w:lang w:bidi="ar-EG"/>
        </w:rPr>
        <w:t xml:space="preserve"> عبد الحميد</w:t>
      </w:r>
      <w:r w:rsidR="00D04F62">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 فاي</w:t>
      </w:r>
      <w:r>
        <w:rPr>
          <w:rFonts w:ascii="Sakkal Majalla" w:hAnsi="Sakkal Majalla" w:cs="Sakkal Majalla" w:hint="eastAsia"/>
          <w:b/>
          <w:bCs/>
          <w:sz w:val="28"/>
          <w:szCs w:val="28"/>
          <w:rtl/>
          <w:lang w:bidi="ar-EG"/>
        </w:rPr>
        <w:t>ز</w:t>
      </w:r>
      <w:r w:rsidR="00D04F62">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30FB2C03" w:rsidR="009125CE" w:rsidRPr="001902DB" w:rsidRDefault="003C192E"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6BE0D8B8" w:rsidR="009125CE" w:rsidRPr="00BA7E0D" w:rsidRDefault="009125CE" w:rsidP="009125CE">
      <w:pPr>
        <w:rPr>
          <w:rFonts w:ascii="Simplified Arabic" w:hAnsi="Simplified Arabic" w:cs="Simplified Arabic"/>
          <w:b/>
          <w:bCs/>
          <w:sz w:val="28"/>
          <w:szCs w:val="28"/>
          <w:u w:val="single"/>
          <w:rtl/>
          <w:lang w:bidi="ar-EG"/>
        </w:rPr>
      </w:pPr>
      <w:r w:rsidRPr="00BA7E0D">
        <w:rPr>
          <w:rFonts w:ascii="Simplified Arabic" w:hAnsi="Simplified Arabic" w:cs="Simplified Arabic" w:hint="cs"/>
          <w:b/>
          <w:bCs/>
          <w:sz w:val="28"/>
          <w:szCs w:val="28"/>
          <w:u w:val="single"/>
          <w:rtl/>
          <w:lang w:bidi="ar-EG"/>
        </w:rPr>
        <w:lastRenderedPageBreak/>
        <w:t xml:space="preserve">فهرس </w:t>
      </w:r>
      <w:r w:rsidR="00BA7E0D" w:rsidRPr="00BA7E0D">
        <w:rPr>
          <w:rFonts w:ascii="Simplified Arabic" w:hAnsi="Simplified Arabic" w:cs="Simplified Arabic" w:hint="cs"/>
          <w:b/>
          <w:bCs/>
          <w:sz w:val="28"/>
          <w:szCs w:val="28"/>
          <w:u w:val="single"/>
          <w:rtl/>
          <w:lang w:bidi="ar-EG"/>
        </w:rPr>
        <w:t>المحتويات</w:t>
      </w:r>
      <w:r w:rsidRPr="00BA7E0D">
        <w:rPr>
          <w:rFonts w:ascii="Simplified Arabic" w:hAnsi="Simplified Arabic" w:cs="Simplified Arabic" w:hint="cs"/>
          <w:b/>
          <w:bCs/>
          <w:sz w:val="28"/>
          <w:szCs w:val="28"/>
          <w:u w:val="single"/>
          <w:rtl/>
          <w:lang w:bidi="ar-EG"/>
        </w:rPr>
        <w:t>:</w:t>
      </w:r>
    </w:p>
    <w:p w14:paraId="359CAB0A" w14:textId="5D6BAA00" w:rsidR="00A47F32" w:rsidRPr="00BA7E0D" w:rsidRDefault="00A47F32" w:rsidP="00A47F32">
      <w:pPr>
        <w:pStyle w:val="NormalWeb"/>
        <w:bidi/>
        <w:spacing w:before="0" w:beforeAutospacing="0" w:after="224" w:afterAutospacing="0"/>
        <w:rPr>
          <w:rFonts w:ascii="Simplified Arabic" w:hAnsi="Simplified Arabic" w:cs="Simplified Arabic"/>
          <w:sz w:val="24"/>
          <w:szCs w:val="24"/>
          <w:rtl/>
        </w:rPr>
      </w:pPr>
      <w:r w:rsidRPr="00BA7E0D">
        <w:rPr>
          <w:rFonts w:ascii="Simplified Arabic" w:hAnsi="Simplified Arabic" w:cs="Simplified Arabic" w:hint="cs"/>
          <w:b/>
          <w:bCs/>
          <w:sz w:val="24"/>
          <w:szCs w:val="24"/>
          <w:rtl/>
        </w:rPr>
        <w:t>الفصل الأول: المقدمة</w:t>
      </w:r>
    </w:p>
    <w:p w14:paraId="565A6FDB"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1.1 مقدمة</w:t>
      </w:r>
    </w:p>
    <w:p w14:paraId="6681FA80"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1.2 مشكلة الدراسة</w:t>
      </w:r>
    </w:p>
    <w:p w14:paraId="2373E774"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1.3 أهمية الدراسة</w:t>
      </w:r>
    </w:p>
    <w:p w14:paraId="308316A6"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1.4 أهداف الدراسة</w:t>
      </w:r>
    </w:p>
    <w:p w14:paraId="3008990D"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1.5 أسئلة الدراسة</w:t>
      </w:r>
    </w:p>
    <w:p w14:paraId="54E44AC8"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1.6 فرضيات الدراسة</w:t>
      </w:r>
    </w:p>
    <w:p w14:paraId="5515CA4C"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1.7 منهجية الدراسة</w:t>
      </w:r>
    </w:p>
    <w:p w14:paraId="3FFEB82D"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1.8 حدود الدراسة</w:t>
      </w:r>
    </w:p>
    <w:p w14:paraId="00300557" w14:textId="10A32268"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1.9 مصطلحات الدراسة الإجرائية</w:t>
      </w:r>
    </w:p>
    <w:p w14:paraId="54B30A28" w14:textId="11A20B96" w:rsidR="00A47F32" w:rsidRPr="00BA7E0D" w:rsidRDefault="00A47F32" w:rsidP="00A47F32">
      <w:pPr>
        <w:pStyle w:val="NormalWeb"/>
        <w:bidi/>
        <w:spacing w:before="0" w:beforeAutospacing="0" w:after="224" w:afterAutospacing="0"/>
        <w:rPr>
          <w:rFonts w:ascii="Simplified Arabic" w:hAnsi="Simplified Arabic" w:cs="Simplified Arabic"/>
          <w:sz w:val="24"/>
          <w:szCs w:val="24"/>
          <w:rtl/>
        </w:rPr>
      </w:pPr>
      <w:r w:rsidRPr="00BA7E0D">
        <w:rPr>
          <w:rFonts w:ascii="Simplified Arabic" w:hAnsi="Simplified Arabic" w:cs="Simplified Arabic" w:hint="cs"/>
          <w:b/>
          <w:bCs/>
          <w:sz w:val="24"/>
          <w:szCs w:val="24"/>
          <w:rtl/>
        </w:rPr>
        <w:t>الفصل الثاني: الإطار النظري والدراسات السابقة</w:t>
      </w:r>
    </w:p>
    <w:p w14:paraId="739979B1"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2.1 مقدمة الفصل</w:t>
      </w:r>
    </w:p>
    <w:p w14:paraId="61DE8159"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2.2 مفهوم القيادة</w:t>
      </w:r>
    </w:p>
    <w:p w14:paraId="30150B86"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2.3 مفهوم القيادة التحويلية</w:t>
      </w:r>
    </w:p>
    <w:p w14:paraId="3267E581"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2.4 أبعاد القيادة التحويلية</w:t>
      </w:r>
    </w:p>
    <w:p w14:paraId="56DC46D3"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    2.4.1 التأثير المثالي</w:t>
      </w:r>
    </w:p>
    <w:p w14:paraId="5B95F8FF"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    2.4.2 التحفيز الإلهامي</w:t>
      </w:r>
    </w:p>
    <w:p w14:paraId="237E4181"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    2.4.3 الاستثارة الفكرية</w:t>
      </w:r>
    </w:p>
    <w:p w14:paraId="3DA3B6CC"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    2.4.4 الاعتبار الفردي</w:t>
      </w:r>
    </w:p>
    <w:p w14:paraId="4CA88E25"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2.5 إدارة المشاريع الحكومية</w:t>
      </w:r>
    </w:p>
    <w:p w14:paraId="7961F9B4"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2.6 معايير نجاح المشاريع الحكومية</w:t>
      </w:r>
    </w:p>
    <w:p w14:paraId="3EB56D8B"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2.7 العلاقة بين القيادة التحويلية ونجاح المشاريع</w:t>
      </w:r>
    </w:p>
    <w:p w14:paraId="513850C6"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2.8 الدراسات السابقة</w:t>
      </w:r>
    </w:p>
    <w:p w14:paraId="45E87FB9" w14:textId="357982F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lastRenderedPageBreak/>
        <w:t>2.9 استخلاص عام من الدراسات السابقة</w:t>
      </w:r>
    </w:p>
    <w:p w14:paraId="69EBF8D5" w14:textId="74888C41" w:rsidR="00A47F32" w:rsidRPr="00BA7E0D" w:rsidRDefault="00A47F32" w:rsidP="00A47F32">
      <w:pPr>
        <w:pStyle w:val="NormalWeb"/>
        <w:bidi/>
        <w:spacing w:before="0" w:beforeAutospacing="0" w:after="224" w:afterAutospacing="0"/>
        <w:rPr>
          <w:rFonts w:ascii="Simplified Arabic" w:hAnsi="Simplified Arabic" w:cs="Simplified Arabic"/>
          <w:sz w:val="24"/>
          <w:szCs w:val="24"/>
          <w:rtl/>
        </w:rPr>
      </w:pPr>
      <w:r w:rsidRPr="00BA7E0D">
        <w:rPr>
          <w:rFonts w:ascii="Simplified Arabic" w:hAnsi="Simplified Arabic" w:cs="Simplified Arabic" w:hint="cs"/>
          <w:b/>
          <w:bCs/>
          <w:sz w:val="24"/>
          <w:szCs w:val="24"/>
          <w:rtl/>
        </w:rPr>
        <w:t>الفصل الثالث: منهجية الدراسة</w:t>
      </w:r>
    </w:p>
    <w:p w14:paraId="1CB5EDEE"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3.1 مقدمة الفصل</w:t>
      </w:r>
    </w:p>
    <w:p w14:paraId="0A75822E"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3.2 منهج الدراسة</w:t>
      </w:r>
    </w:p>
    <w:p w14:paraId="590FD376"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3.3 مجتمع الدراسة</w:t>
      </w:r>
    </w:p>
    <w:p w14:paraId="4F302AE9"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3.4 عينة الدراسة</w:t>
      </w:r>
    </w:p>
    <w:p w14:paraId="05EB0CB5"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3.5 أداة الدراسة</w:t>
      </w:r>
    </w:p>
    <w:p w14:paraId="255329FD"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    3.5.1 الجزء الديموغرافي</w:t>
      </w:r>
    </w:p>
    <w:p w14:paraId="027E852A"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    3.5.2 مقياس القيادة التحويلية</w:t>
      </w:r>
    </w:p>
    <w:p w14:paraId="4AC73CDA"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    3.5.3 مقياس نجاح المشاريع الحكومية</w:t>
      </w:r>
    </w:p>
    <w:p w14:paraId="5876518F"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3.6 صدق الأداة</w:t>
      </w:r>
    </w:p>
    <w:p w14:paraId="4E23CE0A"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3.7 ثبات الأداة</w:t>
      </w:r>
    </w:p>
    <w:p w14:paraId="4EA42F79"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3.8 إجراءات تنفيذ الدراسة</w:t>
      </w:r>
    </w:p>
    <w:p w14:paraId="3B76C41A" w14:textId="46212A0A"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3.9 الأساليب الإحصائية</w:t>
      </w:r>
    </w:p>
    <w:p w14:paraId="16B807BA" w14:textId="0156A870" w:rsidR="00A47F32" w:rsidRPr="00BA7E0D" w:rsidRDefault="00A47F32" w:rsidP="00A47F32">
      <w:pPr>
        <w:pStyle w:val="NormalWeb"/>
        <w:bidi/>
        <w:spacing w:before="0" w:beforeAutospacing="0" w:after="224" w:afterAutospacing="0"/>
        <w:rPr>
          <w:rFonts w:ascii="Simplified Arabic" w:hAnsi="Simplified Arabic" w:cs="Simplified Arabic"/>
          <w:sz w:val="24"/>
          <w:szCs w:val="24"/>
          <w:rtl/>
        </w:rPr>
      </w:pPr>
      <w:r w:rsidRPr="00BA7E0D">
        <w:rPr>
          <w:rFonts w:ascii="Simplified Arabic" w:hAnsi="Simplified Arabic" w:cs="Simplified Arabic" w:hint="cs"/>
          <w:b/>
          <w:bCs/>
          <w:sz w:val="24"/>
          <w:szCs w:val="24"/>
          <w:rtl/>
        </w:rPr>
        <w:t>الفصل الرابع: التحليل الإحصائي ونتائج الدراسة</w:t>
      </w:r>
    </w:p>
    <w:p w14:paraId="2D0D3221"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4.1 مقدمة الفصل</w:t>
      </w:r>
    </w:p>
    <w:p w14:paraId="6E48E15F"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4.2 الخصائص الديموغرافية لعينة الدراسة</w:t>
      </w:r>
    </w:p>
    <w:p w14:paraId="7CFADAFD"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4.3 التحليل الوصفي لمتغيرات الدراسة</w:t>
      </w:r>
    </w:p>
    <w:p w14:paraId="3EB02840"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    4.3.1 القيادة التحويلية</w:t>
      </w:r>
    </w:p>
    <w:p w14:paraId="07050156"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    4.3.2 نجاح المشاريع الحكومية</w:t>
      </w:r>
    </w:p>
    <w:p w14:paraId="6610EACD"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4.4 اختبار فرضيات الدراسة</w:t>
      </w:r>
    </w:p>
    <w:p w14:paraId="320C9AE8"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    4.4.1 الفرضية الرئيسية</w:t>
      </w:r>
    </w:p>
    <w:p w14:paraId="289F875B"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    4.4.2 الفرضيات الفرعية</w:t>
      </w:r>
    </w:p>
    <w:p w14:paraId="0B187611"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4.5 تحليل الانحدار الخطي</w:t>
      </w:r>
    </w:p>
    <w:p w14:paraId="44763302"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lastRenderedPageBreak/>
        <w:t>4.6 تأثير أبعاد القيادة التحويلية</w:t>
      </w:r>
    </w:p>
    <w:p w14:paraId="058F9C7C"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4.7 مناقشة النتائج</w:t>
      </w:r>
    </w:p>
    <w:p w14:paraId="4396F377" w14:textId="10EA4058"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4.8 ملخص الفصل</w:t>
      </w:r>
    </w:p>
    <w:p w14:paraId="23EBDD9F" w14:textId="05B32F10" w:rsidR="00A47F32" w:rsidRPr="00BA7E0D" w:rsidRDefault="00A47F32" w:rsidP="00A47F32">
      <w:pPr>
        <w:pStyle w:val="NormalWeb"/>
        <w:bidi/>
        <w:spacing w:before="0" w:beforeAutospacing="0" w:after="224" w:afterAutospacing="0"/>
        <w:rPr>
          <w:rFonts w:ascii="Simplified Arabic" w:hAnsi="Simplified Arabic" w:cs="Simplified Arabic"/>
          <w:sz w:val="24"/>
          <w:szCs w:val="24"/>
          <w:rtl/>
        </w:rPr>
      </w:pPr>
      <w:r w:rsidRPr="00BA7E0D">
        <w:rPr>
          <w:rFonts w:ascii="Simplified Arabic" w:hAnsi="Simplified Arabic" w:cs="Simplified Arabic" w:hint="cs"/>
          <w:b/>
          <w:bCs/>
          <w:sz w:val="24"/>
          <w:szCs w:val="24"/>
          <w:rtl/>
        </w:rPr>
        <w:t>الفصل الخامس: النتائج والتوصيات</w:t>
      </w:r>
    </w:p>
    <w:p w14:paraId="2AA1D03D"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5.1 مقدمة الفصل</w:t>
      </w:r>
    </w:p>
    <w:p w14:paraId="1CBE85D6"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5.2 نتائج الدراسة</w:t>
      </w:r>
    </w:p>
    <w:p w14:paraId="542115C4"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    5.2.1 نتائج القيادة التحويلية</w:t>
      </w:r>
    </w:p>
    <w:p w14:paraId="144CF4CB"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    5.2.2 نتائج نجاح المشاريع</w:t>
      </w:r>
    </w:p>
    <w:p w14:paraId="6757DB7F"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    5.2.3 نتائج العلاقة بين المتغيرات</w:t>
      </w:r>
    </w:p>
    <w:p w14:paraId="308C897B"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    5.2.4 نتائج الفرضيات</w:t>
      </w:r>
    </w:p>
    <w:p w14:paraId="1A82EE35"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5.3 التوصيات</w:t>
      </w:r>
    </w:p>
    <w:p w14:paraId="2BF91569"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5.4 مقترحات الدراسات المستقبلية</w:t>
      </w:r>
    </w:p>
    <w:p w14:paraId="145879C5" w14:textId="0665A103"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5.5 ملخص الفصل</w:t>
      </w:r>
    </w:p>
    <w:p w14:paraId="2144498B" w14:textId="77777777" w:rsidR="00A47F32" w:rsidRPr="00BA7E0D" w:rsidRDefault="00A47F32" w:rsidP="00A47F32">
      <w:pPr>
        <w:pStyle w:val="NormalWeb"/>
        <w:bidi/>
        <w:spacing w:before="0" w:beforeAutospacing="0" w:after="224" w:afterAutospacing="0"/>
        <w:rPr>
          <w:rFonts w:ascii="Simplified Arabic" w:hAnsi="Simplified Arabic" w:cs="Simplified Arabic"/>
          <w:sz w:val="24"/>
          <w:szCs w:val="24"/>
          <w:rtl/>
        </w:rPr>
      </w:pPr>
      <w:r w:rsidRPr="00BA7E0D">
        <w:rPr>
          <w:rFonts w:ascii="Simplified Arabic" w:hAnsi="Simplified Arabic" w:cs="Simplified Arabic" w:hint="cs"/>
          <w:b/>
          <w:bCs/>
          <w:sz w:val="24"/>
          <w:szCs w:val="24"/>
          <w:rtl/>
        </w:rPr>
        <w:t>قائمة المراجع</w:t>
      </w:r>
    </w:p>
    <w:p w14:paraId="0C18CCE2" w14:textId="77777777" w:rsidR="00A47F32" w:rsidRDefault="00A47F32" w:rsidP="009125CE">
      <w:pPr>
        <w:rPr>
          <w:rFonts w:ascii="Sakkal Majalla" w:hAnsi="Sakkal Majalla" w:cs="Sakkal Majalla"/>
          <w:sz w:val="28"/>
          <w:szCs w:val="28"/>
          <w:u w:val="single"/>
          <w:rtl/>
          <w:lang w:bidi="ar-EG"/>
        </w:rPr>
      </w:pPr>
    </w:p>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10334349" w14:textId="77777777" w:rsidR="00BA7E0D" w:rsidRDefault="00BA7E0D" w:rsidP="009125CE">
      <w:pPr>
        <w:rPr>
          <w:rFonts w:ascii="Sakkal Majalla" w:hAnsi="Sakkal Majalla" w:cs="Sakkal Majalla"/>
          <w:sz w:val="28"/>
          <w:szCs w:val="28"/>
          <w:u w:val="single"/>
          <w:rtl/>
          <w:lang w:bidi="ar-EG"/>
        </w:rPr>
      </w:pPr>
    </w:p>
    <w:p w14:paraId="40A61660" w14:textId="2025D3B9" w:rsidR="009125CE" w:rsidRPr="00BA7E0D" w:rsidRDefault="009125CE" w:rsidP="009125CE">
      <w:pPr>
        <w:rPr>
          <w:rFonts w:ascii="Simplified Arabic" w:hAnsi="Simplified Arabic" w:cs="Simplified Arabic"/>
          <w:b/>
          <w:bCs/>
          <w:sz w:val="28"/>
          <w:szCs w:val="28"/>
          <w:u w:val="single"/>
          <w:rtl/>
          <w:lang w:bidi="ar-EG"/>
        </w:rPr>
      </w:pPr>
      <w:r w:rsidRPr="00BA7E0D">
        <w:rPr>
          <w:rFonts w:ascii="Simplified Arabic" w:hAnsi="Simplified Arabic" w:cs="Simplified Arabic" w:hint="cs"/>
          <w:b/>
          <w:bCs/>
          <w:sz w:val="28"/>
          <w:szCs w:val="28"/>
          <w:u w:val="single"/>
          <w:rtl/>
          <w:lang w:bidi="ar-EG"/>
        </w:rPr>
        <w:t xml:space="preserve">قائمة </w:t>
      </w:r>
      <w:r w:rsidR="00BA7E0D" w:rsidRPr="00BA7E0D">
        <w:rPr>
          <w:rFonts w:ascii="Simplified Arabic" w:hAnsi="Simplified Arabic" w:cs="Simplified Arabic" w:hint="cs"/>
          <w:b/>
          <w:bCs/>
          <w:sz w:val="28"/>
          <w:szCs w:val="28"/>
          <w:u w:val="single"/>
          <w:rtl/>
          <w:lang w:bidi="ar-EG"/>
        </w:rPr>
        <w:t>الجداول:</w:t>
      </w:r>
    </w:p>
    <w:p w14:paraId="16A02621"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Pr>
      </w:pPr>
      <w:r w:rsidRPr="00BA7E0D">
        <w:rPr>
          <w:rFonts w:ascii="Simplified Arabic" w:hAnsi="Simplified Arabic" w:cs="Simplified Arabic" w:hint="cs"/>
          <w:sz w:val="24"/>
          <w:szCs w:val="24"/>
          <w:rtl/>
        </w:rPr>
        <w:lastRenderedPageBreak/>
        <w:t>جدول 1: التوزيع الديموغرافي للمشاركين حسب العمر</w:t>
      </w:r>
    </w:p>
    <w:p w14:paraId="18E378B6"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Pr>
      </w:pPr>
      <w:r w:rsidRPr="00BA7E0D">
        <w:rPr>
          <w:rFonts w:ascii="Simplified Arabic" w:hAnsi="Simplified Arabic" w:cs="Simplified Arabic" w:hint="cs"/>
          <w:sz w:val="24"/>
          <w:szCs w:val="24"/>
          <w:rtl/>
        </w:rPr>
        <w:t>جدول 2: التوزيع الديموغرافي للمشاركين حسب سنوات الخبرة</w:t>
      </w:r>
    </w:p>
    <w:p w14:paraId="699AA4D9"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جدول 3: التوزيع الديموغرافي للمشاركين حسب المؤهل العلمي</w:t>
      </w:r>
    </w:p>
    <w:p w14:paraId="2AC6631F" w14:textId="3F6B1771"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جدول 4: التوزيع الديموغرافي للمشاركين حسب المسمى الوظيفي</w:t>
      </w:r>
    </w:p>
    <w:p w14:paraId="17D557D5"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جدول 5: المتوسطات الحسابية والانحرافات المعيارية لمستوى القيادة التحويلية</w:t>
      </w:r>
    </w:p>
    <w:p w14:paraId="3CE65D76" w14:textId="0A6F15BB"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جدول 6: المتوسطات الحسابية والانحرافات المعيارية لمستوى نجاح المشاريع الحكومية</w:t>
      </w:r>
    </w:p>
    <w:p w14:paraId="6C9C4843"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جدول 7: نتائج معامل الارتباط بين القيادة التحويلية ونجاح المشاريع الحكومية</w:t>
      </w:r>
    </w:p>
    <w:p w14:paraId="3D4636C4" w14:textId="62A16BF1"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جدول 8: نتائج معامل الارتباط بين أبعاد القيادة التحويلية ونجاح المشاريع الحكومية</w:t>
      </w:r>
    </w:p>
    <w:p w14:paraId="49AFC296"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جدول 9: نتائج تحليل الانحدار الخطي البسيط للقيادة التحويلية ونجاح المشاريع</w:t>
      </w:r>
    </w:p>
    <w:p w14:paraId="11C5975D" w14:textId="65B6E18D"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جدول 10: نتائج تحليل الانحدار الخطي المتعدد لأبعاد القيادة التحويلية</w:t>
      </w:r>
    </w:p>
    <w:p w14:paraId="644C7F75"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جدول 11: ترتيب أبعاد القيادة التحويلية حسب قوة التأثير في نجاح المشاريع</w:t>
      </w:r>
    </w:p>
    <w:p w14:paraId="65C29FF1" w14:textId="77777777" w:rsidR="00A47F32" w:rsidRPr="00BA7E0D" w:rsidRDefault="00A47F32" w:rsidP="00A47F32">
      <w:pPr>
        <w:pStyle w:val="NormalWeb"/>
        <w:bidi/>
        <w:spacing w:before="0" w:beforeAutospacing="0" w:after="180" w:afterAutospacing="0"/>
        <w:rPr>
          <w:rFonts w:ascii="Simplified Arabic" w:hAnsi="Simplified Arabic" w:cs="Simplified Arabic"/>
          <w:sz w:val="24"/>
          <w:szCs w:val="24"/>
          <w:rtl/>
        </w:rPr>
      </w:pPr>
      <w:r w:rsidRPr="00BA7E0D">
        <w:rPr>
          <w:rFonts w:ascii="Simplified Arabic" w:hAnsi="Simplified Arabic" w:cs="Simplified Arabic" w:hint="cs"/>
          <w:sz w:val="24"/>
          <w:szCs w:val="24"/>
          <w:rtl/>
        </w:rPr>
        <w:t>جدول 12: ملخص الفرضيات ونتائج الاختبار الإحصائي</w:t>
      </w:r>
    </w:p>
    <w:p w14:paraId="3A504109" w14:textId="77777777" w:rsidR="009125CE" w:rsidRDefault="009125CE" w:rsidP="009125CE">
      <w:pPr>
        <w:rPr>
          <w:rFonts w:ascii="Sakkal Majalla" w:hAnsi="Sakkal Majalla" w:cs="Sakkal Majalla"/>
          <w:sz w:val="28"/>
          <w:szCs w:val="28"/>
          <w:u w:val="single"/>
          <w:rtl/>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5C1E6807" w14:textId="77777777" w:rsidR="0025619D" w:rsidRDefault="0025619D" w:rsidP="009125CE">
      <w:pPr>
        <w:rPr>
          <w:rFonts w:ascii="Sakkal Majalla" w:hAnsi="Sakkal Majalla" w:cs="Sakkal Majalla"/>
          <w:sz w:val="28"/>
          <w:szCs w:val="28"/>
          <w:u w:val="single"/>
          <w:rtl/>
          <w:lang w:bidi="ar-EG"/>
        </w:rPr>
      </w:pPr>
    </w:p>
    <w:p w14:paraId="5741615F" w14:textId="1460AECB" w:rsidR="00D52480" w:rsidRPr="0025619D" w:rsidRDefault="00D52480" w:rsidP="009125CE">
      <w:pPr>
        <w:rPr>
          <w:rFonts w:ascii="Simplified Arabic" w:hAnsi="Simplified Arabic" w:cs="Simplified Arabic"/>
          <w:b/>
          <w:bCs/>
          <w:sz w:val="28"/>
          <w:szCs w:val="28"/>
          <w:u w:val="single"/>
          <w:rtl/>
        </w:rPr>
      </w:pPr>
      <w:r w:rsidRPr="0025619D">
        <w:rPr>
          <w:rFonts w:ascii="Simplified Arabic" w:hAnsi="Simplified Arabic" w:cs="Simplified Arabic" w:hint="cs"/>
          <w:b/>
          <w:bCs/>
          <w:sz w:val="28"/>
          <w:szCs w:val="28"/>
          <w:u w:val="single"/>
          <w:rtl/>
          <w:lang w:bidi="ar-EG"/>
        </w:rPr>
        <w:t>فهرس الأشكال:</w:t>
      </w:r>
    </w:p>
    <w:p w14:paraId="03D91A1F" w14:textId="77777777" w:rsidR="00A47F32" w:rsidRPr="0025619D" w:rsidRDefault="00A47F32" w:rsidP="00A47F32">
      <w:pPr>
        <w:pStyle w:val="NormalWeb"/>
        <w:bidi/>
        <w:spacing w:before="0" w:beforeAutospacing="0" w:after="180" w:afterAutospacing="0"/>
        <w:rPr>
          <w:rFonts w:ascii="Simplified Arabic" w:hAnsi="Simplified Arabic" w:cs="Simplified Arabic"/>
          <w:sz w:val="24"/>
          <w:szCs w:val="24"/>
        </w:rPr>
      </w:pPr>
      <w:r w:rsidRPr="0025619D">
        <w:rPr>
          <w:rFonts w:ascii="Simplified Arabic" w:hAnsi="Simplified Arabic" w:cs="Simplified Arabic" w:hint="cs"/>
          <w:sz w:val="24"/>
          <w:szCs w:val="24"/>
          <w:rtl/>
        </w:rPr>
        <w:lastRenderedPageBreak/>
        <w:t>شكل 1: نموذج إطار الدراسة النظري للقيادة التحويلية ونجاح المشاريع الحكومية</w:t>
      </w:r>
    </w:p>
    <w:p w14:paraId="3ACBDA2C" w14:textId="77777777" w:rsidR="00A47F32" w:rsidRPr="0025619D" w:rsidRDefault="00A47F32" w:rsidP="00A47F32">
      <w:pPr>
        <w:pStyle w:val="NormalWeb"/>
        <w:bidi/>
        <w:spacing w:before="0" w:beforeAutospacing="0" w:after="180" w:afterAutospacing="0"/>
        <w:rPr>
          <w:rFonts w:ascii="Simplified Arabic" w:hAnsi="Simplified Arabic" w:cs="Simplified Arabic"/>
          <w:sz w:val="24"/>
          <w:szCs w:val="24"/>
        </w:rPr>
      </w:pPr>
      <w:r w:rsidRPr="0025619D">
        <w:rPr>
          <w:rFonts w:ascii="Simplified Arabic" w:hAnsi="Simplified Arabic" w:cs="Simplified Arabic" w:hint="cs"/>
          <w:sz w:val="24"/>
          <w:szCs w:val="24"/>
          <w:rtl/>
        </w:rPr>
        <w:t xml:space="preserve">شكل 2: هيكل أبعاد القيادة التحويلية وفق نموذج </w:t>
      </w:r>
      <w:r w:rsidRPr="0025619D">
        <w:rPr>
          <w:rFonts w:ascii="Simplified Arabic" w:hAnsi="Simplified Arabic" w:cs="Simplified Arabic" w:hint="cs"/>
          <w:sz w:val="24"/>
          <w:szCs w:val="24"/>
        </w:rPr>
        <w:t>Bass</w:t>
      </w:r>
      <w:r w:rsidRPr="0025619D">
        <w:rPr>
          <w:rFonts w:ascii="Simplified Arabic" w:hAnsi="Simplified Arabic" w:cs="Simplified Arabic" w:hint="cs"/>
          <w:sz w:val="24"/>
          <w:szCs w:val="24"/>
          <w:rtl/>
        </w:rPr>
        <w:t xml:space="preserve"> &amp; </w:t>
      </w:r>
      <w:r w:rsidRPr="0025619D">
        <w:rPr>
          <w:rFonts w:ascii="Simplified Arabic" w:hAnsi="Simplified Arabic" w:cs="Simplified Arabic" w:hint="cs"/>
          <w:sz w:val="24"/>
          <w:szCs w:val="24"/>
        </w:rPr>
        <w:t>Avolio</w:t>
      </w:r>
    </w:p>
    <w:p w14:paraId="397DABB1" w14:textId="77777777" w:rsidR="00A47F32" w:rsidRPr="0025619D" w:rsidRDefault="00A47F32" w:rsidP="00A47F32">
      <w:pPr>
        <w:pStyle w:val="NormalWeb"/>
        <w:bidi/>
        <w:spacing w:before="0" w:beforeAutospacing="0" w:after="180" w:afterAutospacing="0"/>
        <w:rPr>
          <w:rFonts w:ascii="Simplified Arabic" w:hAnsi="Simplified Arabic" w:cs="Simplified Arabic"/>
          <w:sz w:val="24"/>
          <w:szCs w:val="24"/>
          <w:rtl/>
        </w:rPr>
      </w:pPr>
      <w:r w:rsidRPr="0025619D">
        <w:rPr>
          <w:rFonts w:ascii="Simplified Arabic" w:hAnsi="Simplified Arabic" w:cs="Simplified Arabic" w:hint="cs"/>
          <w:sz w:val="24"/>
          <w:szCs w:val="24"/>
          <w:rtl/>
        </w:rPr>
        <w:t xml:space="preserve">شكل 3: مكونات نجاح المشاريع الحكومية وفق معايير </w:t>
      </w:r>
      <w:r w:rsidRPr="0025619D">
        <w:rPr>
          <w:rFonts w:ascii="Simplified Arabic" w:hAnsi="Simplified Arabic" w:cs="Simplified Arabic" w:hint="cs"/>
          <w:sz w:val="24"/>
          <w:szCs w:val="24"/>
        </w:rPr>
        <w:t>PMBOK</w:t>
      </w:r>
    </w:p>
    <w:p w14:paraId="253079BF" w14:textId="77777777" w:rsidR="00A47F32" w:rsidRPr="0025619D" w:rsidRDefault="00A47F32" w:rsidP="00A47F32">
      <w:pPr>
        <w:pStyle w:val="NormalWeb"/>
        <w:bidi/>
        <w:spacing w:before="0" w:beforeAutospacing="0" w:after="180" w:afterAutospacing="0"/>
        <w:rPr>
          <w:rFonts w:ascii="Simplified Arabic" w:hAnsi="Simplified Arabic" w:cs="Simplified Arabic"/>
          <w:sz w:val="24"/>
          <w:szCs w:val="24"/>
          <w:rtl/>
        </w:rPr>
      </w:pPr>
      <w:r w:rsidRPr="0025619D">
        <w:rPr>
          <w:rFonts w:ascii="Simplified Arabic" w:hAnsi="Simplified Arabic" w:cs="Simplified Arabic" w:hint="cs"/>
          <w:sz w:val="24"/>
          <w:szCs w:val="24"/>
          <w:rtl/>
        </w:rPr>
        <w:t>شكل 4: العلاقة بين المتغير المستقل (القيادة التحويلية) والمتغير التابع (نجاح المشاريع)</w:t>
      </w:r>
    </w:p>
    <w:p w14:paraId="4FBB6310" w14:textId="77777777" w:rsidR="00A47F32" w:rsidRPr="0025619D" w:rsidRDefault="00A47F32" w:rsidP="00A47F32">
      <w:pPr>
        <w:pStyle w:val="NormalWeb"/>
        <w:bidi/>
        <w:spacing w:before="0" w:beforeAutospacing="0" w:after="180" w:afterAutospacing="0"/>
        <w:rPr>
          <w:rFonts w:ascii="Simplified Arabic" w:hAnsi="Simplified Arabic" w:cs="Simplified Arabic"/>
          <w:sz w:val="24"/>
          <w:szCs w:val="24"/>
          <w:rtl/>
        </w:rPr>
      </w:pPr>
      <w:r w:rsidRPr="0025619D">
        <w:rPr>
          <w:rFonts w:ascii="Simplified Arabic" w:hAnsi="Simplified Arabic" w:cs="Simplified Arabic" w:hint="cs"/>
          <w:sz w:val="24"/>
          <w:szCs w:val="24"/>
          <w:rtl/>
        </w:rPr>
        <w:t>شكل 5: النموذج الإحصائي لنتائج معامل الارتباط بين المتغيرات</w:t>
      </w:r>
    </w:p>
    <w:p w14:paraId="62D42C03" w14:textId="77777777" w:rsidR="00A47F32" w:rsidRPr="0025619D" w:rsidRDefault="00A47F32" w:rsidP="00A47F32">
      <w:pPr>
        <w:pStyle w:val="NormalWeb"/>
        <w:bidi/>
        <w:spacing w:before="0" w:beforeAutospacing="0" w:after="180" w:afterAutospacing="0"/>
        <w:rPr>
          <w:rFonts w:ascii="Simplified Arabic" w:hAnsi="Simplified Arabic" w:cs="Simplified Arabic"/>
          <w:sz w:val="24"/>
          <w:szCs w:val="24"/>
          <w:rtl/>
        </w:rPr>
      </w:pPr>
      <w:r w:rsidRPr="0025619D">
        <w:rPr>
          <w:rFonts w:ascii="Simplified Arabic" w:hAnsi="Simplified Arabic" w:cs="Simplified Arabic" w:hint="cs"/>
          <w:sz w:val="24"/>
          <w:szCs w:val="24"/>
          <w:rtl/>
        </w:rPr>
        <w:t>شكل 6: مخطط الانحدار الخطي للقيادة التحويلية ونجاح المشاريع</w:t>
      </w:r>
    </w:p>
    <w:p w14:paraId="00A948B5" w14:textId="77777777" w:rsidR="00A47F32" w:rsidRPr="0025619D" w:rsidRDefault="00A47F32" w:rsidP="00A47F32">
      <w:pPr>
        <w:pStyle w:val="NormalWeb"/>
        <w:bidi/>
        <w:spacing w:before="0" w:beforeAutospacing="0" w:after="180" w:afterAutospacing="0"/>
        <w:rPr>
          <w:rFonts w:ascii="Simplified Arabic" w:hAnsi="Simplified Arabic" w:cs="Simplified Arabic"/>
          <w:sz w:val="24"/>
          <w:szCs w:val="24"/>
          <w:rtl/>
        </w:rPr>
      </w:pPr>
      <w:r w:rsidRPr="0025619D">
        <w:rPr>
          <w:rFonts w:ascii="Simplified Arabic" w:hAnsi="Simplified Arabic" w:cs="Simplified Arabic" w:hint="cs"/>
          <w:sz w:val="24"/>
          <w:szCs w:val="24"/>
          <w:rtl/>
        </w:rPr>
        <w:t>شكل 7: نسب تأثير أبعاد القيادة التحويلية في نجاح المشاريع الحكومية</w:t>
      </w:r>
    </w:p>
    <w:p w14:paraId="79570485" w14:textId="77777777" w:rsidR="00A47F32" w:rsidRPr="0025619D" w:rsidRDefault="00A47F32" w:rsidP="00A47F32">
      <w:pPr>
        <w:pStyle w:val="NormalWeb"/>
        <w:bidi/>
        <w:spacing w:before="0" w:beforeAutospacing="0" w:after="180" w:afterAutospacing="0"/>
        <w:rPr>
          <w:rFonts w:ascii="Simplified Arabic" w:hAnsi="Simplified Arabic" w:cs="Simplified Arabic"/>
          <w:sz w:val="24"/>
          <w:szCs w:val="24"/>
          <w:rtl/>
        </w:rPr>
      </w:pPr>
      <w:r w:rsidRPr="0025619D">
        <w:rPr>
          <w:rFonts w:ascii="Simplified Arabic" w:hAnsi="Simplified Arabic" w:cs="Simplified Arabic" w:hint="cs"/>
          <w:sz w:val="24"/>
          <w:szCs w:val="24"/>
          <w:rtl/>
        </w:rPr>
        <w:t>شكل 8: التوزيع النسبي لخصائص العينة حسب المتغيرات الديموغرافية</w:t>
      </w:r>
    </w:p>
    <w:p w14:paraId="1A554813" w14:textId="77777777" w:rsidR="00A47F32" w:rsidRPr="0025619D" w:rsidRDefault="00A47F32" w:rsidP="00A47F32">
      <w:pPr>
        <w:pStyle w:val="NormalWeb"/>
        <w:bidi/>
        <w:spacing w:before="0" w:beforeAutospacing="0" w:after="180" w:afterAutospacing="0"/>
        <w:rPr>
          <w:rFonts w:ascii="Simplified Arabic" w:hAnsi="Simplified Arabic" w:cs="Simplified Arabic"/>
          <w:sz w:val="24"/>
          <w:szCs w:val="24"/>
          <w:rtl/>
        </w:rPr>
      </w:pPr>
      <w:r w:rsidRPr="0025619D">
        <w:rPr>
          <w:rFonts w:ascii="Simplified Arabic" w:hAnsi="Simplified Arabic" w:cs="Simplified Arabic" w:hint="cs"/>
          <w:sz w:val="24"/>
          <w:szCs w:val="24"/>
          <w:rtl/>
        </w:rPr>
        <w:t>شكل 9: متوسطات أبعاد القيادة التحويلية بين المشاركين</w:t>
      </w:r>
    </w:p>
    <w:p w14:paraId="54BAB32E" w14:textId="77777777" w:rsidR="00A47F32" w:rsidRPr="0025619D" w:rsidRDefault="00A47F32" w:rsidP="00A47F32">
      <w:pPr>
        <w:pStyle w:val="NormalWeb"/>
        <w:bidi/>
        <w:spacing w:before="0" w:beforeAutospacing="0" w:after="180" w:afterAutospacing="0"/>
        <w:rPr>
          <w:rFonts w:ascii="Simplified Arabic" w:hAnsi="Simplified Arabic" w:cs="Simplified Arabic"/>
          <w:sz w:val="24"/>
          <w:szCs w:val="24"/>
          <w:rtl/>
        </w:rPr>
      </w:pPr>
      <w:r w:rsidRPr="0025619D">
        <w:rPr>
          <w:rFonts w:ascii="Simplified Arabic" w:hAnsi="Simplified Arabic" w:cs="Simplified Arabic" w:hint="cs"/>
          <w:sz w:val="24"/>
          <w:szCs w:val="24"/>
          <w:rtl/>
        </w:rPr>
        <w:t>شكل 10: متوسط مؤشرات نجاح المشاريع (الوقت – التكلفة – الجودة – الرضا – الأثر الاستراتيجي)</w:t>
      </w:r>
    </w:p>
    <w:p w14:paraId="1EF69791" w14:textId="77777777" w:rsidR="00D52480" w:rsidRDefault="00D52480" w:rsidP="009125CE">
      <w:pPr>
        <w:rPr>
          <w:rFonts w:ascii="Sakkal Majalla" w:hAnsi="Sakkal Majalla" w:cs="Sakkal Majalla"/>
          <w:sz w:val="28"/>
          <w:szCs w:val="28"/>
          <w:u w:val="single"/>
          <w:rtl/>
        </w:rPr>
      </w:pP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32DDC605" w14:textId="3C4D0452" w:rsidR="009125CE" w:rsidRPr="0025619D" w:rsidRDefault="0025619D" w:rsidP="009125CE">
      <w:pPr>
        <w:rPr>
          <w:rFonts w:ascii="Simplified Arabic" w:hAnsi="Simplified Arabic" w:cs="Simplified Arabic"/>
          <w:b/>
          <w:bCs/>
          <w:sz w:val="28"/>
          <w:szCs w:val="28"/>
          <w:u w:val="single"/>
          <w:rtl/>
        </w:rPr>
      </w:pPr>
      <w:r w:rsidRPr="0025619D">
        <w:rPr>
          <w:rFonts w:ascii="Simplified Arabic" w:hAnsi="Simplified Arabic" w:cs="Simplified Arabic" w:hint="cs"/>
          <w:b/>
          <w:bCs/>
          <w:sz w:val="28"/>
          <w:szCs w:val="28"/>
          <w:u w:val="single"/>
          <w:rtl/>
          <w:lang w:bidi="ar-EG"/>
        </w:rPr>
        <w:t xml:space="preserve">المستخلص: </w:t>
      </w:r>
      <w:r w:rsidRPr="0025619D">
        <w:rPr>
          <w:rFonts w:ascii="Simplified Arabic" w:hAnsi="Simplified Arabic" w:cs="Simplified Arabic" w:hint="cs"/>
          <w:b/>
          <w:bCs/>
          <w:sz w:val="28"/>
          <w:szCs w:val="28"/>
          <w:u w:val="single"/>
          <w:lang w:bidi="ar-EG"/>
        </w:rPr>
        <w:t>Abstract</w:t>
      </w:r>
      <w:r w:rsidR="009125CE" w:rsidRPr="0025619D">
        <w:rPr>
          <w:rFonts w:ascii="Simplified Arabic" w:hAnsi="Simplified Arabic" w:cs="Simplified Arabic" w:hint="cs"/>
          <w:b/>
          <w:bCs/>
          <w:sz w:val="28"/>
          <w:szCs w:val="28"/>
          <w:u w:val="single"/>
        </w:rPr>
        <w:t xml:space="preserve"> </w:t>
      </w:r>
    </w:p>
    <w:p w14:paraId="49D40C59" w14:textId="77777777" w:rsidR="00A47F32" w:rsidRPr="0025619D" w:rsidRDefault="00A47F32" w:rsidP="00A47F32">
      <w:pPr>
        <w:pStyle w:val="NormalWeb"/>
        <w:bidi/>
        <w:spacing w:before="0" w:beforeAutospacing="0" w:after="180" w:afterAutospacing="0"/>
        <w:rPr>
          <w:rFonts w:ascii="Simplified Arabic" w:hAnsi="Simplified Arabic" w:cs="Simplified Arabic"/>
          <w:sz w:val="24"/>
          <w:szCs w:val="24"/>
        </w:rPr>
      </w:pPr>
      <w:r w:rsidRPr="0025619D">
        <w:rPr>
          <w:rFonts w:ascii="Simplified Arabic" w:hAnsi="Simplified Arabic" w:cs="Simplified Arabic" w:hint="cs"/>
          <w:sz w:val="24"/>
          <w:szCs w:val="24"/>
          <w:rtl/>
        </w:rPr>
        <w:lastRenderedPageBreak/>
        <w:t>تهدف هذه الدراسة إلى تحليل أثر القيادة التحويلية على نجاح إدارة المشاريع الحكومية في القطاع العسكري في المملكة العربية السعودية، وذلك في ظل التحولات الإدارية والتنظيمية التي تشهدها المؤسسات الحكومية ضمن مستهدفات رؤية المملكة 2030. وقد اعتمدت الدراسة على المنهج الوصفي التحليلي، لما يتميز به من قدرة على وصف الظاهرة محل الدراسة وتحليل العلاقات بين المتغيرات.</w:t>
      </w:r>
    </w:p>
    <w:p w14:paraId="66EA8520" w14:textId="77777777" w:rsidR="00A47F32" w:rsidRPr="0025619D" w:rsidRDefault="00A47F32" w:rsidP="00A47F32">
      <w:pPr>
        <w:pStyle w:val="NormalWeb"/>
        <w:spacing w:before="0" w:beforeAutospacing="0" w:after="180" w:afterAutospacing="0"/>
        <w:rPr>
          <w:rFonts w:ascii="Simplified Arabic" w:hAnsi="Simplified Arabic" w:cs="Simplified Arabic"/>
          <w:sz w:val="24"/>
          <w:szCs w:val="24"/>
        </w:rPr>
      </w:pPr>
    </w:p>
    <w:p w14:paraId="4E0211D0" w14:textId="77777777" w:rsidR="00A47F32" w:rsidRPr="0025619D" w:rsidRDefault="00A47F32" w:rsidP="00A47F32">
      <w:pPr>
        <w:pStyle w:val="NormalWeb"/>
        <w:bidi/>
        <w:spacing w:before="0" w:beforeAutospacing="0" w:after="180" w:afterAutospacing="0"/>
        <w:rPr>
          <w:rFonts w:ascii="Simplified Arabic" w:hAnsi="Simplified Arabic" w:cs="Simplified Arabic"/>
          <w:sz w:val="24"/>
          <w:szCs w:val="24"/>
          <w:rtl/>
        </w:rPr>
      </w:pPr>
      <w:r w:rsidRPr="0025619D">
        <w:rPr>
          <w:rFonts w:ascii="Simplified Arabic" w:hAnsi="Simplified Arabic" w:cs="Simplified Arabic" w:hint="cs"/>
          <w:sz w:val="24"/>
          <w:szCs w:val="24"/>
          <w:rtl/>
        </w:rPr>
        <w:t xml:space="preserve">تكوّن مجتمع الدراسة من الموظفين العاملين في إدارات المشاريع والتخطيط وتطوير القدرات داخل إحدى الجهات العسكرية الحكومية، بينما بلغت عينة الدراسة (150) مشاركًا تم اختيارهم بطريقة العينة العشوائية البسيطة. وتم استخدام استبانة مبنية على نموذج </w:t>
      </w:r>
      <w:r w:rsidRPr="0025619D">
        <w:rPr>
          <w:rFonts w:ascii="Simplified Arabic" w:hAnsi="Simplified Arabic" w:cs="Simplified Arabic" w:hint="cs"/>
          <w:sz w:val="24"/>
          <w:szCs w:val="24"/>
        </w:rPr>
        <w:t>Bass</w:t>
      </w:r>
      <w:r w:rsidRPr="0025619D">
        <w:rPr>
          <w:rFonts w:ascii="Simplified Arabic" w:hAnsi="Simplified Arabic" w:cs="Simplified Arabic" w:hint="cs"/>
          <w:sz w:val="24"/>
          <w:szCs w:val="24"/>
          <w:rtl/>
        </w:rPr>
        <w:t xml:space="preserve"> &amp; </w:t>
      </w:r>
      <w:r w:rsidRPr="0025619D">
        <w:rPr>
          <w:rFonts w:ascii="Simplified Arabic" w:hAnsi="Simplified Arabic" w:cs="Simplified Arabic" w:hint="cs"/>
          <w:sz w:val="24"/>
          <w:szCs w:val="24"/>
        </w:rPr>
        <w:t>Avolio</w:t>
      </w:r>
      <w:r w:rsidRPr="0025619D">
        <w:rPr>
          <w:rFonts w:ascii="Simplified Arabic" w:hAnsi="Simplified Arabic" w:cs="Simplified Arabic" w:hint="cs"/>
          <w:sz w:val="24"/>
          <w:szCs w:val="24"/>
          <w:rtl/>
        </w:rPr>
        <w:t xml:space="preserve"> لقياس القيادة التحويلية، إضافة إلى مقياس مكوَّن من عدة أبعاد لقياس نجاح المشاريع الحكومية (الوقت، التكلفة، الجودة، رضا المستفيدين، والأثر الاستراتيجي).</w:t>
      </w:r>
    </w:p>
    <w:p w14:paraId="407235B3" w14:textId="77777777" w:rsidR="00A47F32" w:rsidRPr="0025619D" w:rsidRDefault="00A47F32" w:rsidP="00A47F32">
      <w:pPr>
        <w:pStyle w:val="NormalWeb"/>
        <w:spacing w:before="0" w:beforeAutospacing="0" w:after="180" w:afterAutospacing="0"/>
        <w:rPr>
          <w:rFonts w:ascii="Simplified Arabic" w:hAnsi="Simplified Arabic" w:cs="Simplified Arabic"/>
          <w:sz w:val="24"/>
          <w:szCs w:val="24"/>
        </w:rPr>
      </w:pPr>
    </w:p>
    <w:p w14:paraId="7882E565" w14:textId="77777777" w:rsidR="00A47F32" w:rsidRPr="0025619D" w:rsidRDefault="00A47F32" w:rsidP="00A47F32">
      <w:pPr>
        <w:pStyle w:val="NormalWeb"/>
        <w:bidi/>
        <w:spacing w:before="0" w:beforeAutospacing="0" w:after="180" w:afterAutospacing="0"/>
        <w:rPr>
          <w:rFonts w:ascii="Simplified Arabic" w:hAnsi="Simplified Arabic" w:cs="Simplified Arabic"/>
          <w:sz w:val="24"/>
          <w:szCs w:val="24"/>
          <w:rtl/>
        </w:rPr>
      </w:pPr>
      <w:r w:rsidRPr="0025619D">
        <w:rPr>
          <w:rFonts w:ascii="Simplified Arabic" w:hAnsi="Simplified Arabic" w:cs="Simplified Arabic" w:hint="cs"/>
          <w:sz w:val="24"/>
          <w:szCs w:val="24"/>
          <w:rtl/>
        </w:rPr>
        <w:t>أظهرت النتائج أن مستوى ممارسة القيادة التحويلية كان مرتفعًا بين القادة في الجهة المدروسة، كما تبين وجود مستوى متوسط مرتفع من نجاح المشاريع الحكومية. وكشفت نتائج معامل الارتباط عن وجود علاقة إيجابية قوية وذات دلالة إحصائية بين القيادة التحويلية ونجاح المشاريع. كما أوضح تحليل الانحدار الخطي أن القيادة التحويلية تفسر نسبة (52%) من التباين في نجاح المشاريع، وأن بُعد التحفيز الإلهامي كان الأكثر تأثيرًا بين أبعاد القيادة التحويلية.</w:t>
      </w:r>
    </w:p>
    <w:p w14:paraId="50A75DEF" w14:textId="77777777" w:rsidR="00A47F32" w:rsidRPr="0025619D" w:rsidRDefault="00A47F32" w:rsidP="00A47F32">
      <w:pPr>
        <w:pStyle w:val="NormalWeb"/>
        <w:spacing w:before="0" w:beforeAutospacing="0" w:after="180" w:afterAutospacing="0"/>
        <w:rPr>
          <w:rFonts w:ascii="Simplified Arabic" w:hAnsi="Simplified Arabic" w:cs="Simplified Arabic"/>
          <w:sz w:val="24"/>
          <w:szCs w:val="24"/>
        </w:rPr>
      </w:pPr>
    </w:p>
    <w:p w14:paraId="3FCB789C" w14:textId="77777777" w:rsidR="00A47F32" w:rsidRPr="0025619D" w:rsidRDefault="00A47F32" w:rsidP="00A47F32">
      <w:pPr>
        <w:pStyle w:val="NormalWeb"/>
        <w:bidi/>
        <w:spacing w:before="0" w:beforeAutospacing="0" w:after="180" w:afterAutospacing="0"/>
        <w:rPr>
          <w:rFonts w:ascii="Simplified Arabic" w:hAnsi="Simplified Arabic" w:cs="Simplified Arabic"/>
          <w:sz w:val="24"/>
          <w:szCs w:val="24"/>
          <w:rtl/>
        </w:rPr>
      </w:pPr>
      <w:r w:rsidRPr="0025619D">
        <w:rPr>
          <w:rFonts w:ascii="Simplified Arabic" w:hAnsi="Simplified Arabic" w:cs="Simplified Arabic" w:hint="cs"/>
          <w:sz w:val="24"/>
          <w:szCs w:val="24"/>
          <w:rtl/>
        </w:rPr>
        <w:t>خلصت الدراسة إلى أن تعزيز تطبيق القيادة التحويلية يسهم في تحسين فعالية تنفيذ المشاريع الحكومية ورفع جودة المخرجات وتحقيق الأهداف الاستراتيجية للمؤسسة العسكرية. وقدمت الدراسة عددًا من التوصيات، أبرزها: تطوير برامج تدريبية للقيادات، تعزيز ثقافة التحفيز والابتكار، تحسين إجراءات إدارة التكلفة في المشاريع، ودعم استراتيجيات التنسيق بين الإدارات الحكومية ذات العلاقة.</w:t>
      </w:r>
    </w:p>
    <w:p w14:paraId="7BDEC9E4" w14:textId="77777777" w:rsidR="00A47F32" w:rsidRPr="0025619D" w:rsidRDefault="00A47F32" w:rsidP="00A47F32">
      <w:pPr>
        <w:pStyle w:val="NormalWeb"/>
        <w:spacing w:before="0" w:beforeAutospacing="0" w:after="180" w:afterAutospacing="0"/>
        <w:rPr>
          <w:rFonts w:ascii="Simplified Arabic" w:hAnsi="Simplified Arabic" w:cs="Simplified Arabic"/>
          <w:sz w:val="24"/>
          <w:szCs w:val="24"/>
        </w:rPr>
      </w:pPr>
    </w:p>
    <w:p w14:paraId="2CF42C23" w14:textId="77777777" w:rsidR="00A47F32" w:rsidRPr="0025619D" w:rsidRDefault="00A47F32" w:rsidP="00A47F32">
      <w:pPr>
        <w:pStyle w:val="NormalWeb"/>
        <w:bidi/>
        <w:spacing w:before="0" w:beforeAutospacing="0" w:after="180" w:afterAutospacing="0"/>
        <w:rPr>
          <w:rFonts w:ascii="Simplified Arabic" w:hAnsi="Simplified Arabic" w:cs="Simplified Arabic"/>
          <w:sz w:val="24"/>
          <w:szCs w:val="24"/>
          <w:rtl/>
        </w:rPr>
      </w:pPr>
      <w:r w:rsidRPr="0025619D">
        <w:rPr>
          <w:rFonts w:ascii="Simplified Arabic" w:hAnsi="Simplified Arabic" w:cs="Simplified Arabic" w:hint="cs"/>
          <w:sz w:val="24"/>
          <w:szCs w:val="24"/>
          <w:rtl/>
        </w:rPr>
        <w:t>الكلمات المفتاحية: القيادة التحويلية، إدارة المشاريع الحكومية، التحفيز الإلهامي، القطاع العسكري، الأداء المؤسسي.</w:t>
      </w:r>
    </w:p>
    <w:p w14:paraId="7C9B0F9A" w14:textId="77777777" w:rsidR="009125CE" w:rsidRPr="0025619D" w:rsidRDefault="009125CE" w:rsidP="009125CE">
      <w:pPr>
        <w:rPr>
          <w:rFonts w:ascii="Simplified Arabic" w:hAnsi="Simplified Arabic" w:cs="Simplified Arabic"/>
          <w:sz w:val="24"/>
          <w:szCs w:val="24"/>
          <w:u w:val="single"/>
        </w:rPr>
      </w:pPr>
    </w:p>
    <w:p w14:paraId="52341758" w14:textId="77777777" w:rsidR="009125CE" w:rsidRPr="0025619D" w:rsidRDefault="009125CE" w:rsidP="009125CE">
      <w:pPr>
        <w:rPr>
          <w:rFonts w:ascii="Simplified Arabic" w:hAnsi="Simplified Arabic" w:cs="Simplified Arabic"/>
          <w:sz w:val="24"/>
          <w:szCs w:val="24"/>
          <w:u w:val="single"/>
        </w:rPr>
      </w:pPr>
    </w:p>
    <w:p w14:paraId="7C92AB71" w14:textId="77777777" w:rsidR="009125CE" w:rsidRPr="0025619D" w:rsidRDefault="009125CE" w:rsidP="009125CE">
      <w:pPr>
        <w:rPr>
          <w:rFonts w:ascii="Simplified Arabic" w:hAnsi="Simplified Arabic" w:cs="Simplified Arabic"/>
          <w:sz w:val="24"/>
          <w:szCs w:val="24"/>
          <w:u w:val="single"/>
        </w:rPr>
      </w:pPr>
    </w:p>
    <w:p w14:paraId="122E0CEB" w14:textId="77777777" w:rsidR="009125CE" w:rsidRPr="0025619D" w:rsidRDefault="009125CE" w:rsidP="009125CE">
      <w:pPr>
        <w:rPr>
          <w:rFonts w:ascii="Simplified Arabic" w:hAnsi="Simplified Arabic" w:cs="Simplified Arabic"/>
          <w:sz w:val="24"/>
          <w:szCs w:val="24"/>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621EFEC0" w:rsidR="009125CE" w:rsidRDefault="009125CE" w:rsidP="009125CE">
      <w:pPr>
        <w:rPr>
          <w:rFonts w:ascii="Sakkal Majalla" w:hAnsi="Sakkal Majalla" w:cs="Sakkal Majalla"/>
          <w:sz w:val="28"/>
          <w:szCs w:val="28"/>
          <w:u w:val="single"/>
          <w:rtl/>
        </w:rPr>
      </w:pPr>
    </w:p>
    <w:p w14:paraId="5A1FF194" w14:textId="77777777" w:rsidR="00313B51" w:rsidRDefault="00313B51" w:rsidP="009125CE">
      <w:pPr>
        <w:rPr>
          <w:rFonts w:ascii="Sakkal Majalla" w:hAnsi="Sakkal Majalla" w:cs="Sakkal Majalla"/>
          <w:sz w:val="28"/>
          <w:szCs w:val="28"/>
          <w:u w:val="single"/>
        </w:rPr>
      </w:pPr>
    </w:p>
    <w:p w14:paraId="2EEED256" w14:textId="13D208D3" w:rsidR="009125CE" w:rsidRDefault="009125CE" w:rsidP="009125CE">
      <w:pPr>
        <w:rPr>
          <w:rFonts w:ascii="Sakkal Majalla" w:hAnsi="Sakkal Majalla" w:cs="Sakkal Majalla"/>
          <w:sz w:val="28"/>
          <w:szCs w:val="28"/>
          <w:u w:val="single"/>
          <w:rtl/>
        </w:rPr>
      </w:pPr>
    </w:p>
    <w:p w14:paraId="7BA93960" w14:textId="77777777" w:rsidR="00A56FED" w:rsidRDefault="00A56FED"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79B4C366" w14:textId="77777777" w:rsidR="009125CE" w:rsidRDefault="009125CE" w:rsidP="009125CE">
      <w:pPr>
        <w:rPr>
          <w:rFonts w:ascii="Sakkal Majalla" w:hAnsi="Sakkal Majalla" w:cs="Sakkal Majalla"/>
          <w:sz w:val="28"/>
          <w:szCs w:val="28"/>
          <w:u w:val="single"/>
          <w:rtl/>
        </w:rPr>
      </w:pPr>
    </w:p>
    <w:p w14:paraId="5A3FDC6F" w14:textId="5D25FF90" w:rsidR="0025619D" w:rsidRDefault="0025619D" w:rsidP="0025619D">
      <w:pPr>
        <w:jc w:val="center"/>
        <w:rPr>
          <w:rFonts w:ascii="Sakkal Majalla" w:hAnsi="Sakkal Majalla" w:cs="Sakkal Majalla"/>
          <w:b/>
          <w:bCs/>
          <w:sz w:val="48"/>
          <w:szCs w:val="48"/>
          <w:u w:val="single"/>
          <w:rtl/>
        </w:rPr>
      </w:pPr>
      <w:r w:rsidRPr="0025619D">
        <w:rPr>
          <w:rFonts w:ascii="Sakkal Majalla" w:hAnsi="Sakkal Majalla" w:cs="Sakkal Majalla"/>
          <w:b/>
          <w:bCs/>
          <w:sz w:val="48"/>
          <w:szCs w:val="48"/>
          <w:u w:val="single"/>
          <w:rtl/>
        </w:rPr>
        <w:t>1. الفصل الأول: المقدمة</w:t>
      </w:r>
    </w:p>
    <w:p w14:paraId="7C591290" w14:textId="002A1454" w:rsidR="0025619D" w:rsidRDefault="0025619D" w:rsidP="00A47F32">
      <w:pPr>
        <w:rPr>
          <w:rFonts w:ascii="Sakkal Majalla" w:hAnsi="Sakkal Majalla" w:cs="Sakkal Majalla"/>
          <w:b/>
          <w:bCs/>
          <w:sz w:val="48"/>
          <w:szCs w:val="48"/>
          <w:u w:val="single"/>
          <w:rtl/>
        </w:rPr>
      </w:pPr>
    </w:p>
    <w:p w14:paraId="695A9149" w14:textId="52849541" w:rsidR="0025619D" w:rsidRDefault="0025619D" w:rsidP="00A47F32">
      <w:pPr>
        <w:rPr>
          <w:rFonts w:ascii="Sakkal Majalla" w:hAnsi="Sakkal Majalla" w:cs="Sakkal Majalla"/>
          <w:b/>
          <w:bCs/>
          <w:sz w:val="48"/>
          <w:szCs w:val="48"/>
          <w:u w:val="single"/>
          <w:rtl/>
        </w:rPr>
      </w:pPr>
    </w:p>
    <w:p w14:paraId="435ED0E1" w14:textId="278021A7" w:rsidR="0025619D" w:rsidRDefault="0025619D" w:rsidP="00A47F32">
      <w:pPr>
        <w:rPr>
          <w:rFonts w:ascii="Sakkal Majalla" w:hAnsi="Sakkal Majalla" w:cs="Sakkal Majalla"/>
          <w:b/>
          <w:bCs/>
          <w:sz w:val="48"/>
          <w:szCs w:val="48"/>
          <w:u w:val="single"/>
          <w:rtl/>
        </w:rPr>
      </w:pPr>
    </w:p>
    <w:p w14:paraId="7997DC4E" w14:textId="51EB97F8" w:rsidR="0025619D" w:rsidRDefault="0025619D" w:rsidP="00A47F32">
      <w:pPr>
        <w:rPr>
          <w:rFonts w:ascii="Sakkal Majalla" w:hAnsi="Sakkal Majalla" w:cs="Sakkal Majalla"/>
          <w:b/>
          <w:bCs/>
          <w:sz w:val="48"/>
          <w:szCs w:val="48"/>
          <w:u w:val="single"/>
          <w:rtl/>
        </w:rPr>
      </w:pPr>
    </w:p>
    <w:p w14:paraId="5631D3D8" w14:textId="5098DBA3" w:rsidR="0025619D" w:rsidRDefault="0025619D" w:rsidP="00A47F32">
      <w:pPr>
        <w:rPr>
          <w:rFonts w:ascii="Sakkal Majalla" w:hAnsi="Sakkal Majalla" w:cs="Sakkal Majalla"/>
          <w:b/>
          <w:bCs/>
          <w:sz w:val="48"/>
          <w:szCs w:val="48"/>
          <w:u w:val="single"/>
          <w:rtl/>
        </w:rPr>
      </w:pPr>
    </w:p>
    <w:p w14:paraId="132ED1B6" w14:textId="15CA1A98" w:rsidR="0025619D" w:rsidRDefault="0025619D" w:rsidP="00A47F32">
      <w:pPr>
        <w:rPr>
          <w:rFonts w:ascii="Sakkal Majalla" w:hAnsi="Sakkal Majalla" w:cs="Sakkal Majalla"/>
          <w:b/>
          <w:bCs/>
          <w:sz w:val="48"/>
          <w:szCs w:val="48"/>
          <w:u w:val="single"/>
          <w:rtl/>
        </w:rPr>
      </w:pPr>
    </w:p>
    <w:p w14:paraId="056B068C" w14:textId="75E6EDB7" w:rsidR="0025619D" w:rsidRDefault="0025619D" w:rsidP="00A47F32">
      <w:pPr>
        <w:rPr>
          <w:rFonts w:ascii="Sakkal Majalla" w:hAnsi="Sakkal Majalla" w:cs="Sakkal Majalla"/>
          <w:b/>
          <w:bCs/>
          <w:sz w:val="48"/>
          <w:szCs w:val="48"/>
          <w:u w:val="single"/>
          <w:rtl/>
        </w:rPr>
      </w:pPr>
    </w:p>
    <w:p w14:paraId="5B223F37" w14:textId="77777777" w:rsidR="0025619D" w:rsidRDefault="0025619D" w:rsidP="00BA7E0D">
      <w:pPr>
        <w:rPr>
          <w:rFonts w:ascii="Sakkal Majalla" w:hAnsi="Sakkal Majalla" w:cs="Sakkal Majalla"/>
          <w:b/>
          <w:bCs/>
          <w:sz w:val="48"/>
          <w:szCs w:val="48"/>
          <w:u w:val="single"/>
          <w:rtl/>
        </w:rPr>
      </w:pPr>
    </w:p>
    <w:p w14:paraId="5D5D64EC" w14:textId="77777777" w:rsidR="0025619D" w:rsidRDefault="00BA7E0D" w:rsidP="00BA7E0D">
      <w:pPr>
        <w:rPr>
          <w:rFonts w:ascii="Simplified Arabic" w:hAnsi="Simplified Arabic" w:cs="Simplified Arabic"/>
          <w:sz w:val="24"/>
          <w:szCs w:val="24"/>
          <w:rtl/>
        </w:rPr>
      </w:pP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b/>
          <w:bCs/>
          <w:sz w:val="28"/>
          <w:szCs w:val="28"/>
        </w:rPr>
        <w:t>1.1</w:t>
      </w:r>
      <w:r w:rsidRPr="0025619D">
        <w:rPr>
          <w:rFonts w:ascii="Simplified Arabic" w:hAnsi="Simplified Arabic" w:cs="Simplified Arabic" w:hint="cs"/>
          <w:b/>
          <w:bCs/>
          <w:sz w:val="28"/>
          <w:szCs w:val="28"/>
          <w:rtl/>
        </w:rPr>
        <w:t xml:space="preserve"> المقدمة</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lastRenderedPageBreak/>
        <w:t>‎</w:t>
      </w:r>
      <w:r w:rsidRPr="0025619D">
        <w:rPr>
          <w:rFonts w:ascii="Simplified Arabic" w:hAnsi="Simplified Arabic" w:cs="Simplified Arabic" w:hint="cs"/>
          <w:sz w:val="24"/>
          <w:szCs w:val="24"/>
          <w:rtl/>
        </w:rPr>
        <w:t>شهدت الجهات الحكومية في المملكة العربية السعودية خلال السنوات الأخيرة تطورًا ملحوظًا في إدارة مشاريعها، خاصة في ظل برامج التحول الوطني ورؤية المملكة 2030 التي تؤكد على كفاءة الإنفاق، رفع مستوى الجاهزية العسكرية، وتطوير القدرات الوطنية في القطاعات الحيوية. وتعد إدارة المشاريع الحكومية أحد الأعمدة الأساسية لتحقيق هذه المستهدفات، لما تتسم به المشاريع الحكومية من حجم كبير، طبيعة استراتيجية، وتداخل عالٍ بين أصحاب المصلحة.</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sz w:val="24"/>
          <w:szCs w:val="24"/>
          <w:rtl/>
        </w:rPr>
        <w:t>في هذا السياق تبرز القيادة التحويلية كأسلوب قيادي قادر على التعامل مع التعقيد التنظيمي، وتحفيز الموظفين، ورفع جاهزية فرق المشروع، وتوجيه الجهود نحو تحقيق أهداف المشاريع. فالقيادة التحويلية لا تعتمد على السلطة الرسمية فقط، بل ترتكز على القدرة على الإلهام، وبناء الثقة، وتطوير المهارات، وتحفيز التفكير الإبداعي، وهي عناصر تتوافق مع طبيعة المشاريع الحكومية التي تتطلب مرونة، سرعة في اتخاذ القرار، وفعالية في استخدام الموارد.</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sz w:val="24"/>
          <w:szCs w:val="24"/>
          <w:rtl/>
        </w:rPr>
        <w:t>من هنا جاءت أهمية دراسة العلاقة بين القيادة التحويلية ونجاح إدارة المشاريع الحكومية، خصوصًا في القطاعات العسكرية التي تعتمد على مشروعات ذات طبيعة حساسة، طويلة المدى، وتتطلب أعلى درجات الدقة والانضباط.</w:t>
      </w:r>
    </w:p>
    <w:p w14:paraId="03905A34" w14:textId="77777777" w:rsidR="0025619D" w:rsidRDefault="00BA7E0D" w:rsidP="00BA7E0D">
      <w:pPr>
        <w:rPr>
          <w:rFonts w:ascii="Simplified Arabic" w:hAnsi="Simplified Arabic" w:cs="Simplified Arabic"/>
          <w:sz w:val="24"/>
          <w:szCs w:val="24"/>
          <w:rtl/>
        </w:rPr>
      </w:pP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b/>
          <w:bCs/>
          <w:sz w:val="24"/>
          <w:szCs w:val="24"/>
        </w:rPr>
        <w:t>1.2</w:t>
      </w:r>
      <w:r w:rsidRPr="0025619D">
        <w:rPr>
          <w:rFonts w:ascii="Simplified Arabic" w:hAnsi="Simplified Arabic" w:cs="Simplified Arabic" w:hint="cs"/>
          <w:b/>
          <w:bCs/>
          <w:sz w:val="24"/>
          <w:szCs w:val="24"/>
          <w:rtl/>
        </w:rPr>
        <w:t xml:space="preserve"> مشكلة الدراسة</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sz w:val="24"/>
          <w:szCs w:val="24"/>
          <w:rtl/>
        </w:rPr>
        <w:t>على الرغم من تطوير الهياكل الحكومية واعتماد منهجيات حديثة في إدارة المشاريع، إلا أن العديد من المشاريع الحكومية ما تزال تواجه تحديات تتعلق بالتأخير، وتجاوز التكاليف، وضعف جودة المخرجات. وتشير تقارير الأداء الحكومية إلى أن جزءًا من هذه التحديات يرتبط بعوامل قيادية، مثل ضعف التحفيز، عدم وضوح الرؤية، ضعف التواصل، وقصور في دعم فرق المشروع.</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sz w:val="24"/>
          <w:szCs w:val="24"/>
          <w:rtl/>
        </w:rPr>
        <w:t>وبناءً على ذلك، تتمثل مشكلة الدراسة في التساؤل الرئيس التالي:</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sz w:val="24"/>
          <w:szCs w:val="24"/>
          <w:rtl/>
        </w:rPr>
        <w:t>ما أثر القيادة التحويلية على نجاح إدارة المشاريع الحكومية في القطاع العسكري في المملكة العربية السعودية؟</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rtl/>
        </w:rPr>
        <w:br/>
      </w:r>
    </w:p>
    <w:p w14:paraId="02092C50" w14:textId="77777777" w:rsidR="0025619D" w:rsidRDefault="0025619D" w:rsidP="00BA7E0D">
      <w:pPr>
        <w:rPr>
          <w:rFonts w:ascii="Simplified Arabic" w:hAnsi="Simplified Arabic" w:cs="Simplified Arabic"/>
          <w:sz w:val="24"/>
          <w:szCs w:val="24"/>
          <w:rtl/>
        </w:rPr>
      </w:pPr>
    </w:p>
    <w:p w14:paraId="47D20293" w14:textId="77777777" w:rsidR="0025619D" w:rsidRDefault="00BA7E0D" w:rsidP="0025619D">
      <w:pPr>
        <w:rPr>
          <w:rFonts w:ascii="Simplified Arabic" w:hAnsi="Simplified Arabic" w:cs="Simplified Arabic"/>
          <w:b/>
          <w:bCs/>
          <w:sz w:val="24"/>
          <w:szCs w:val="24"/>
        </w:rPr>
      </w:pP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b/>
          <w:bCs/>
          <w:sz w:val="24"/>
          <w:szCs w:val="24"/>
        </w:rPr>
        <w:t>1.3</w:t>
      </w:r>
      <w:r w:rsidRPr="0025619D">
        <w:rPr>
          <w:rFonts w:ascii="Simplified Arabic" w:hAnsi="Simplified Arabic" w:cs="Simplified Arabic" w:hint="cs"/>
          <w:b/>
          <w:bCs/>
          <w:sz w:val="24"/>
          <w:szCs w:val="24"/>
          <w:rtl/>
        </w:rPr>
        <w:t xml:space="preserve"> أهمية الدراسة</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sz w:val="24"/>
          <w:szCs w:val="24"/>
          <w:rtl/>
        </w:rPr>
        <w:t>أولًا: الأهمية النظرية</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lastRenderedPageBreak/>
        <w:t>‎</w:t>
      </w:r>
      <w:r w:rsidRPr="0025619D">
        <w:rPr>
          <w:rFonts w:ascii="Simplified Arabic" w:hAnsi="Simplified Arabic" w:cs="Simplified Arabic" w:hint="cs"/>
          <w:sz w:val="24"/>
          <w:szCs w:val="24"/>
          <w:rtl/>
        </w:rPr>
        <w:t xml:space="preserve"> 1. إثراء الأدبيات العربية المتعلقة بالقيادة التحويلية في القطاع الحكومي.</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sz w:val="24"/>
          <w:szCs w:val="24"/>
          <w:rtl/>
        </w:rPr>
        <w:t xml:space="preserve"> 2. تعزيز الربط بين مفاهيم القيادة وإدارة المشاريع الحكومية.</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sz w:val="24"/>
          <w:szCs w:val="24"/>
          <w:rtl/>
        </w:rPr>
        <w:t xml:space="preserve"> 3. تقديم إطار نظري يمكن الاستفادة منه في دراسات مستقبلية حول تطوير القدرات الحكومية.</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sz w:val="24"/>
          <w:szCs w:val="24"/>
          <w:rtl/>
        </w:rPr>
        <w:t>ثانيًا: الأهمية التطبيقية</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sz w:val="24"/>
          <w:szCs w:val="24"/>
          <w:rtl/>
        </w:rPr>
        <w:t xml:space="preserve"> 1. دعم القيادات الحكومية في اختيار الأسلوب القيادي الأكثر فعالية.</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sz w:val="24"/>
          <w:szCs w:val="24"/>
          <w:rtl/>
        </w:rPr>
        <w:t xml:space="preserve"> 2. تحسين أداء المشاريع الحكومية من خلال تبني أساليب قيادية فعّالة.</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sz w:val="24"/>
          <w:szCs w:val="24"/>
          <w:rtl/>
        </w:rPr>
        <w:t xml:space="preserve"> 3. تمكين إدارات المشاريع العسكرية من تطوير برامج تدريبية متخصصة مبنية على نتائج الدراسة.</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sz w:val="24"/>
          <w:szCs w:val="24"/>
          <w:rtl/>
        </w:rPr>
        <w:t xml:space="preserve"> 4. رفع كفاءة التنفيذ والإسهام في تحقيق مستهدفات التوطين، الجاهزية، والمخاطر التشغيلية.</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b/>
          <w:bCs/>
          <w:sz w:val="24"/>
          <w:szCs w:val="24"/>
        </w:rPr>
        <w:t>1.4</w:t>
      </w:r>
      <w:r w:rsidRPr="0025619D">
        <w:rPr>
          <w:rFonts w:ascii="Simplified Arabic" w:hAnsi="Simplified Arabic" w:cs="Simplified Arabic" w:hint="cs"/>
          <w:b/>
          <w:bCs/>
          <w:sz w:val="24"/>
          <w:szCs w:val="24"/>
          <w:rtl/>
        </w:rPr>
        <w:t xml:space="preserve"> أهداف الدراسة</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sz w:val="24"/>
          <w:szCs w:val="24"/>
          <w:rtl/>
        </w:rPr>
        <w:t>تهدف الدراسة إلى تحقيق ما يلي:</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sz w:val="24"/>
          <w:szCs w:val="24"/>
          <w:rtl/>
        </w:rPr>
        <w:t xml:space="preserve"> 1. تحديد مستوى ممارسة القيادة التحويلية في إدارات المشاريع الحكومية العسكرية.</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sz w:val="24"/>
          <w:szCs w:val="24"/>
          <w:rtl/>
        </w:rPr>
        <w:t xml:space="preserve"> 2. قياس مستوى نجاح المشاريع الحكومية في الجهة محل الدراسة.</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sz w:val="24"/>
          <w:szCs w:val="24"/>
          <w:rtl/>
        </w:rPr>
        <w:t xml:space="preserve"> 3. تحليل العلاقة بين أبعاد القيادة التحويلية ونجاح المشاريع.</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sz w:val="24"/>
          <w:szCs w:val="24"/>
          <w:rtl/>
        </w:rPr>
        <w:t xml:space="preserve"> 4. اقتراح توصيات عملية لتحسين أداء مشاريع الجهة الحكومية.</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b/>
          <w:bCs/>
          <w:sz w:val="24"/>
          <w:szCs w:val="24"/>
        </w:rPr>
        <w:t>1.5</w:t>
      </w:r>
      <w:r w:rsidRPr="0025619D">
        <w:rPr>
          <w:rFonts w:ascii="Simplified Arabic" w:hAnsi="Simplified Arabic" w:cs="Simplified Arabic" w:hint="cs"/>
          <w:b/>
          <w:bCs/>
          <w:sz w:val="24"/>
          <w:szCs w:val="24"/>
          <w:rtl/>
        </w:rPr>
        <w:t xml:space="preserve"> أسئلة الدراسة</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sz w:val="24"/>
          <w:szCs w:val="24"/>
          <w:rtl/>
        </w:rPr>
        <w:t>تسعى الدراسة للإجابة عن الأسئلة التالية:</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sz w:val="24"/>
          <w:szCs w:val="24"/>
          <w:rtl/>
        </w:rPr>
        <w:t xml:space="preserve"> 1. ما مستوى ممارسة القيادة التحويلية لدى القادة في المشاريع الحكومية؟</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sz w:val="24"/>
          <w:szCs w:val="24"/>
          <w:rtl/>
        </w:rPr>
        <w:t xml:space="preserve"> 2. ما مستوى نجاح المشاريع الحكومية في القطاع العسكري؟</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sz w:val="24"/>
          <w:szCs w:val="24"/>
          <w:rtl/>
        </w:rPr>
        <w:t xml:space="preserve"> 3. هل توجد علاقة ذات دلالة إحصائية بين القيادة التحويلية ونجاح إدارة المشاريع؟</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sz w:val="24"/>
          <w:szCs w:val="24"/>
          <w:rtl/>
        </w:rPr>
        <w:t xml:space="preserve"> 4. ما أكثر أبعاد القيادة التحويلية تأثيرًا في نجاح المشاريع الحكومية؟</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p>
    <w:p w14:paraId="7D62BFD6" w14:textId="77777777" w:rsidR="0025619D" w:rsidRDefault="00BA7E0D" w:rsidP="0025619D">
      <w:pPr>
        <w:rPr>
          <w:rFonts w:ascii="Simplified Arabic" w:hAnsi="Simplified Arabic" w:cs="Simplified Arabic"/>
          <w:sz w:val="24"/>
          <w:szCs w:val="24"/>
          <w:rtl/>
        </w:rPr>
      </w:pPr>
      <w:r w:rsidRPr="0025619D">
        <w:rPr>
          <w:rFonts w:ascii="Simplified Arabic" w:hAnsi="Simplified Arabic" w:cs="Simplified Arabic" w:hint="cs"/>
          <w:b/>
          <w:bCs/>
          <w:sz w:val="24"/>
          <w:szCs w:val="24"/>
        </w:rPr>
        <w:t>1.6</w:t>
      </w:r>
      <w:r w:rsidRPr="0025619D">
        <w:rPr>
          <w:rFonts w:ascii="Simplified Arabic" w:hAnsi="Simplified Arabic" w:cs="Simplified Arabic" w:hint="cs"/>
          <w:b/>
          <w:bCs/>
          <w:sz w:val="24"/>
          <w:szCs w:val="24"/>
          <w:rtl/>
        </w:rPr>
        <w:t xml:space="preserve"> فرضيات الدراسة</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sz w:val="24"/>
          <w:szCs w:val="24"/>
          <w:rtl/>
        </w:rPr>
        <w:t>الفرضية الرئيسية:</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rtl/>
        </w:rPr>
        <w:lastRenderedPageBreak/>
        <w:t xml:space="preserve">• </w:t>
      </w:r>
      <w:r w:rsidRPr="0025619D">
        <w:rPr>
          <w:rFonts w:ascii="Simplified Arabic" w:hAnsi="Simplified Arabic" w:cs="Simplified Arabic" w:hint="cs"/>
          <w:sz w:val="24"/>
          <w:szCs w:val="24"/>
        </w:rPr>
        <w:t>H0</w:t>
      </w:r>
      <w:r w:rsidRPr="0025619D">
        <w:rPr>
          <w:rFonts w:ascii="Simplified Arabic" w:hAnsi="Simplified Arabic" w:cs="Simplified Arabic" w:hint="cs"/>
          <w:sz w:val="24"/>
          <w:szCs w:val="24"/>
          <w:rtl/>
        </w:rPr>
        <w:t>: لا توجد علاقة ذات دلالة إحصائية بين القيادة التحويلية ونجاح إدارة المشاريع الحكومية.</w:t>
      </w:r>
      <w:r w:rsidRPr="0025619D">
        <w:rPr>
          <w:rFonts w:ascii="Simplified Arabic" w:hAnsi="Simplified Arabic" w:cs="Simplified Arabic" w:hint="cs"/>
          <w:sz w:val="24"/>
          <w:szCs w:val="24"/>
          <w:rtl/>
        </w:rPr>
        <w:br/>
        <w:t xml:space="preserve">• </w:t>
      </w:r>
      <w:r w:rsidRPr="0025619D">
        <w:rPr>
          <w:rFonts w:ascii="Simplified Arabic" w:hAnsi="Simplified Arabic" w:cs="Simplified Arabic" w:hint="cs"/>
          <w:sz w:val="24"/>
          <w:szCs w:val="24"/>
        </w:rPr>
        <w:t>H1</w:t>
      </w:r>
      <w:r w:rsidRPr="0025619D">
        <w:rPr>
          <w:rFonts w:ascii="Simplified Arabic" w:hAnsi="Simplified Arabic" w:cs="Simplified Arabic" w:hint="cs"/>
          <w:sz w:val="24"/>
          <w:szCs w:val="24"/>
          <w:rtl/>
        </w:rPr>
        <w:t>: توجد علاقة إيجابية ذات دلالة إحصائية بين القيادة التحويلية ونجاح إدارة المشاريع الحكومية.</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sz w:val="24"/>
          <w:szCs w:val="24"/>
          <w:rtl/>
        </w:rPr>
        <w:t>الفرضيات الفرعية:</w:t>
      </w:r>
      <w:r w:rsidRPr="0025619D">
        <w:rPr>
          <w:rFonts w:ascii="Simplified Arabic" w:hAnsi="Simplified Arabic" w:cs="Simplified Arabic" w:hint="cs"/>
          <w:sz w:val="24"/>
          <w:szCs w:val="24"/>
          <w:rtl/>
        </w:rPr>
        <w:br/>
        <w:t xml:space="preserve">• </w:t>
      </w:r>
      <w:r w:rsidRPr="0025619D">
        <w:rPr>
          <w:rFonts w:ascii="Simplified Arabic" w:hAnsi="Simplified Arabic" w:cs="Simplified Arabic" w:hint="cs"/>
          <w:sz w:val="24"/>
          <w:szCs w:val="24"/>
        </w:rPr>
        <w:t>H1-1</w:t>
      </w:r>
      <w:r w:rsidRPr="0025619D">
        <w:rPr>
          <w:rFonts w:ascii="Simplified Arabic" w:hAnsi="Simplified Arabic" w:cs="Simplified Arabic" w:hint="cs"/>
          <w:sz w:val="24"/>
          <w:szCs w:val="24"/>
          <w:rtl/>
        </w:rPr>
        <w:t>: يؤثر بُعد التأثير المثالي بشكل إيجابي على نجاح المشاريع الحكومية.</w:t>
      </w:r>
      <w:r w:rsidRPr="0025619D">
        <w:rPr>
          <w:rFonts w:ascii="Simplified Arabic" w:hAnsi="Simplified Arabic" w:cs="Simplified Arabic" w:hint="cs"/>
          <w:sz w:val="24"/>
          <w:szCs w:val="24"/>
          <w:rtl/>
        </w:rPr>
        <w:br/>
        <w:t xml:space="preserve">• </w:t>
      </w:r>
      <w:r w:rsidRPr="0025619D">
        <w:rPr>
          <w:rFonts w:ascii="Simplified Arabic" w:hAnsi="Simplified Arabic" w:cs="Simplified Arabic" w:hint="cs"/>
          <w:sz w:val="24"/>
          <w:szCs w:val="24"/>
        </w:rPr>
        <w:t>H1-2</w:t>
      </w:r>
      <w:r w:rsidRPr="0025619D">
        <w:rPr>
          <w:rFonts w:ascii="Simplified Arabic" w:hAnsi="Simplified Arabic" w:cs="Simplified Arabic" w:hint="cs"/>
          <w:sz w:val="24"/>
          <w:szCs w:val="24"/>
          <w:rtl/>
        </w:rPr>
        <w:t>: يؤثر بُعد التحفيز الإلهامي بشكل إيجابي على نجاح المشاريع.</w:t>
      </w:r>
      <w:r w:rsidRPr="0025619D">
        <w:rPr>
          <w:rFonts w:ascii="Simplified Arabic" w:hAnsi="Simplified Arabic" w:cs="Simplified Arabic" w:hint="cs"/>
          <w:sz w:val="24"/>
          <w:szCs w:val="24"/>
          <w:rtl/>
        </w:rPr>
        <w:br/>
        <w:t xml:space="preserve">• </w:t>
      </w:r>
      <w:r w:rsidRPr="0025619D">
        <w:rPr>
          <w:rFonts w:ascii="Simplified Arabic" w:hAnsi="Simplified Arabic" w:cs="Simplified Arabic" w:hint="cs"/>
          <w:sz w:val="24"/>
          <w:szCs w:val="24"/>
        </w:rPr>
        <w:t>H1-3</w:t>
      </w:r>
      <w:r w:rsidRPr="0025619D">
        <w:rPr>
          <w:rFonts w:ascii="Simplified Arabic" w:hAnsi="Simplified Arabic" w:cs="Simplified Arabic" w:hint="cs"/>
          <w:sz w:val="24"/>
          <w:szCs w:val="24"/>
          <w:rtl/>
        </w:rPr>
        <w:t>: يؤثر بُعد الاستثارة الفكرية بشكل إيجابي على أداء فرق المشاريع.</w:t>
      </w:r>
      <w:r w:rsidRPr="0025619D">
        <w:rPr>
          <w:rFonts w:ascii="Simplified Arabic" w:hAnsi="Simplified Arabic" w:cs="Simplified Arabic" w:hint="cs"/>
          <w:sz w:val="24"/>
          <w:szCs w:val="24"/>
          <w:rtl/>
        </w:rPr>
        <w:br/>
        <w:t xml:space="preserve">• </w:t>
      </w:r>
      <w:r w:rsidRPr="0025619D">
        <w:rPr>
          <w:rFonts w:ascii="Simplified Arabic" w:hAnsi="Simplified Arabic" w:cs="Simplified Arabic" w:hint="cs"/>
          <w:sz w:val="24"/>
          <w:szCs w:val="24"/>
        </w:rPr>
        <w:t>H1-4</w:t>
      </w:r>
      <w:r w:rsidRPr="0025619D">
        <w:rPr>
          <w:rFonts w:ascii="Simplified Arabic" w:hAnsi="Simplified Arabic" w:cs="Simplified Arabic" w:hint="cs"/>
          <w:sz w:val="24"/>
          <w:szCs w:val="24"/>
          <w:rtl/>
        </w:rPr>
        <w:t>: يؤثر بُعد الاعتبار الفردي في تحسين جودة تنفيذ المشاريع الحكومية.</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b/>
          <w:bCs/>
          <w:sz w:val="24"/>
          <w:szCs w:val="24"/>
        </w:rPr>
        <w:t>1.7</w:t>
      </w:r>
      <w:r w:rsidRPr="0025619D">
        <w:rPr>
          <w:rFonts w:ascii="Simplified Arabic" w:hAnsi="Simplified Arabic" w:cs="Simplified Arabic" w:hint="cs"/>
          <w:b/>
          <w:bCs/>
          <w:sz w:val="24"/>
          <w:szCs w:val="24"/>
          <w:rtl/>
        </w:rPr>
        <w:t xml:space="preserve"> منهجية الدراسة</w:t>
      </w:r>
    </w:p>
    <w:p w14:paraId="6B0DF335" w14:textId="77777777" w:rsidR="003C192E" w:rsidRDefault="00BA7E0D" w:rsidP="0025619D">
      <w:pPr>
        <w:rPr>
          <w:rFonts w:ascii="Simplified Arabic" w:hAnsi="Simplified Arabic" w:cs="Simplified Arabic"/>
          <w:sz w:val="24"/>
          <w:szCs w:val="24"/>
          <w:rtl/>
        </w:rPr>
      </w:pP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sz w:val="24"/>
          <w:szCs w:val="24"/>
          <w:rtl/>
        </w:rPr>
        <w:t>اعتمدت الدراسة على المنهج الوصفي التحليلي لملاءمته لطبيعة الأبحاث الإدارية.</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sz w:val="24"/>
          <w:szCs w:val="24"/>
          <w:rtl/>
        </w:rPr>
        <w:t>وتضمنت المنهجية ما يلي:</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sz w:val="24"/>
          <w:szCs w:val="24"/>
          <w:rtl/>
        </w:rPr>
        <w:t>أولًا: مجتمع الدراسة</w:t>
      </w:r>
    </w:p>
    <w:p w14:paraId="33DDBDA2" w14:textId="77777777" w:rsidR="003C192E" w:rsidRDefault="00BA7E0D" w:rsidP="0025619D">
      <w:pPr>
        <w:rPr>
          <w:rFonts w:ascii="Simplified Arabic" w:hAnsi="Simplified Arabic" w:cs="Simplified Arabic"/>
          <w:sz w:val="24"/>
          <w:szCs w:val="24"/>
          <w:rtl/>
        </w:rPr>
      </w:pP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sz w:val="24"/>
          <w:szCs w:val="24"/>
          <w:rtl/>
        </w:rPr>
        <w:t>جميع العاملين في إدارات:</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sz w:val="24"/>
          <w:szCs w:val="24"/>
          <w:rtl/>
        </w:rPr>
        <w:t xml:space="preserve"> • إدارة المشاريع</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sz w:val="24"/>
          <w:szCs w:val="24"/>
          <w:rtl/>
        </w:rPr>
        <w:t xml:space="preserve"> • إدارة التخطيط</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sz w:val="24"/>
          <w:szCs w:val="24"/>
          <w:rtl/>
        </w:rPr>
        <w:t xml:space="preserve"> • إدارة تطوير القدرات</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sz w:val="24"/>
          <w:szCs w:val="24"/>
          <w:rtl/>
        </w:rPr>
        <w:t>في قطاع عسكري حكومي.</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sz w:val="24"/>
          <w:szCs w:val="24"/>
          <w:rtl/>
        </w:rPr>
        <w:t>ثانيًا: عينة الدراسة</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sz w:val="24"/>
          <w:szCs w:val="24"/>
          <w:rtl/>
        </w:rPr>
        <w:t>عينة عشوائية مكونة من 150 موظفًا من مستويات إدارية مختلفة.</w:t>
      </w:r>
      <w:r w:rsidRPr="0025619D">
        <w:rPr>
          <w:rFonts w:ascii="Simplified Arabic" w:hAnsi="Simplified Arabic" w:cs="Simplified Arabic" w:hint="cs"/>
          <w:sz w:val="24"/>
          <w:szCs w:val="24"/>
          <w:rtl/>
        </w:rPr>
        <w:br/>
      </w:r>
    </w:p>
    <w:p w14:paraId="00A1958D" w14:textId="68DB95EE" w:rsidR="00F925D0" w:rsidRPr="0025619D" w:rsidRDefault="00BA7E0D" w:rsidP="0025619D">
      <w:pPr>
        <w:rPr>
          <w:rFonts w:ascii="Simplified Arabic" w:hAnsi="Simplified Arabic" w:cs="Simplified Arabic"/>
          <w:sz w:val="24"/>
          <w:szCs w:val="24"/>
          <w:rtl/>
        </w:rPr>
      </w:pPr>
      <w:r w:rsidRPr="0025619D">
        <w:rPr>
          <w:rFonts w:ascii="Simplified Arabic" w:hAnsi="Simplified Arabic" w:cs="Simplified Arabic" w:hint="cs"/>
          <w:sz w:val="24"/>
          <w:szCs w:val="24"/>
          <w:rtl/>
        </w:rPr>
        <w:t>ثالثًا: أداة الدراسة</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sz w:val="24"/>
          <w:szCs w:val="24"/>
          <w:rtl/>
        </w:rPr>
        <w:t xml:space="preserve"> • استبانة مبنية على نموذج </w:t>
      </w:r>
      <w:r w:rsidRPr="0025619D">
        <w:rPr>
          <w:rFonts w:ascii="Simplified Arabic" w:hAnsi="Simplified Arabic" w:cs="Simplified Arabic" w:hint="cs"/>
          <w:sz w:val="24"/>
          <w:szCs w:val="24"/>
        </w:rPr>
        <w:t>Bass</w:t>
      </w:r>
      <w:r w:rsidRPr="0025619D">
        <w:rPr>
          <w:rFonts w:ascii="Simplified Arabic" w:hAnsi="Simplified Arabic" w:cs="Simplified Arabic" w:hint="cs"/>
          <w:sz w:val="24"/>
          <w:szCs w:val="24"/>
          <w:rtl/>
        </w:rPr>
        <w:t xml:space="preserve"> &amp; </w:t>
      </w:r>
      <w:r w:rsidRPr="0025619D">
        <w:rPr>
          <w:rFonts w:ascii="Simplified Arabic" w:hAnsi="Simplified Arabic" w:cs="Simplified Arabic" w:hint="cs"/>
          <w:sz w:val="24"/>
          <w:szCs w:val="24"/>
        </w:rPr>
        <w:t>Avolio (MLQ)</w:t>
      </w:r>
      <w:r w:rsidRPr="0025619D">
        <w:rPr>
          <w:rFonts w:ascii="Simplified Arabic" w:hAnsi="Simplified Arabic" w:cs="Simplified Arabic" w:hint="cs"/>
          <w:sz w:val="24"/>
          <w:szCs w:val="24"/>
          <w:rtl/>
        </w:rPr>
        <w:t xml:space="preserve"> لقياس القيادة التحويلية.</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sz w:val="24"/>
          <w:szCs w:val="24"/>
          <w:rtl/>
        </w:rPr>
        <w:t xml:space="preserve"> • استبانة لقياس نجاح المشاريع الحكومية بناءً على معايير </w:t>
      </w:r>
      <w:r w:rsidRPr="0025619D">
        <w:rPr>
          <w:rFonts w:ascii="Simplified Arabic" w:hAnsi="Simplified Arabic" w:cs="Simplified Arabic" w:hint="cs"/>
          <w:sz w:val="24"/>
          <w:szCs w:val="24"/>
        </w:rPr>
        <w:t>PMBOK</w:t>
      </w:r>
      <w:r w:rsidRPr="0025619D">
        <w:rPr>
          <w:rFonts w:ascii="Simplified Arabic" w:hAnsi="Simplified Arabic" w:cs="Simplified Arabic" w:hint="cs"/>
          <w:sz w:val="24"/>
          <w:szCs w:val="24"/>
          <w:rtl/>
        </w:rPr>
        <w:t>.</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lastRenderedPageBreak/>
        <w:t>‎</w:t>
      </w:r>
      <w:r w:rsidRPr="0025619D">
        <w:rPr>
          <w:rFonts w:ascii="Simplified Arabic" w:hAnsi="Simplified Arabic" w:cs="Simplified Arabic" w:hint="cs"/>
          <w:sz w:val="24"/>
          <w:szCs w:val="24"/>
          <w:rtl/>
        </w:rPr>
        <w:t>رابعًا: الأساليب الإحصائية</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sz w:val="24"/>
          <w:szCs w:val="24"/>
          <w:rtl/>
        </w:rPr>
        <w:t xml:space="preserve"> • المتوسطات والانحرافات المعيارية</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sz w:val="24"/>
          <w:szCs w:val="24"/>
          <w:rtl/>
        </w:rPr>
        <w:t xml:space="preserve"> • معامل ارتباط بيرسون</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sz w:val="24"/>
          <w:szCs w:val="24"/>
          <w:rtl/>
        </w:rPr>
        <w:t xml:space="preserve"> • الانحدار الخطي المتعدد</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sz w:val="24"/>
          <w:szCs w:val="24"/>
          <w:rtl/>
        </w:rPr>
        <w:t xml:space="preserve"> • اختبار الفرضيات عند مستوى دلالة (0.05)</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b/>
          <w:bCs/>
          <w:sz w:val="24"/>
          <w:szCs w:val="24"/>
        </w:rPr>
        <w:t>1.8</w:t>
      </w:r>
      <w:r w:rsidRPr="0025619D">
        <w:rPr>
          <w:rFonts w:ascii="Simplified Arabic" w:hAnsi="Simplified Arabic" w:cs="Simplified Arabic" w:hint="cs"/>
          <w:b/>
          <w:bCs/>
          <w:sz w:val="24"/>
          <w:szCs w:val="24"/>
          <w:rtl/>
        </w:rPr>
        <w:t xml:space="preserve"> حدود الدراسة</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sz w:val="24"/>
          <w:szCs w:val="24"/>
          <w:rtl/>
        </w:rPr>
        <w:t xml:space="preserve"> 1. حدود بشرية: تقتصر على الموظفين في الإدارات المذكورة.</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sz w:val="24"/>
          <w:szCs w:val="24"/>
          <w:rtl/>
        </w:rPr>
        <w:t xml:space="preserve"> 2. حدود مكانية: قطاع عسكري حكومي (غير مذكور لأسباب سرية).</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sz w:val="24"/>
          <w:szCs w:val="24"/>
          <w:rtl/>
        </w:rPr>
        <w:t xml:space="preserve"> 3. حدود زمانية: عام 2025.</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sz w:val="24"/>
          <w:szCs w:val="24"/>
          <w:rtl/>
        </w:rPr>
        <w:t xml:space="preserve"> 4. حدود منهجية: استخدام المنهج الوصفي التحليلي فقط.</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b/>
          <w:bCs/>
          <w:sz w:val="24"/>
          <w:szCs w:val="24"/>
        </w:rPr>
        <w:t>1.9</w:t>
      </w:r>
      <w:r w:rsidRPr="0025619D">
        <w:rPr>
          <w:rFonts w:ascii="Simplified Arabic" w:hAnsi="Simplified Arabic" w:cs="Simplified Arabic" w:hint="cs"/>
          <w:b/>
          <w:bCs/>
          <w:sz w:val="24"/>
          <w:szCs w:val="24"/>
          <w:rtl/>
        </w:rPr>
        <w:t xml:space="preserve"> المصطلحات الإجرائية</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sz w:val="24"/>
          <w:szCs w:val="24"/>
          <w:rtl/>
        </w:rPr>
        <w:t xml:space="preserve"> • القيادة التحويلية: قدرة القائد على إلهام العاملين وتحفيزهم وتحويل قدراتهم لتحقيق أهداف أعلى من المتوقع.</w:t>
      </w:r>
      <w:r w:rsidRPr="0025619D">
        <w:rPr>
          <w:rFonts w:ascii="Simplified Arabic" w:hAnsi="Simplified Arabic" w:cs="Simplified Arabic" w:hint="cs"/>
          <w:sz w:val="24"/>
          <w:szCs w:val="24"/>
          <w:rtl/>
        </w:rPr>
        <w:br/>
      </w:r>
      <w:r w:rsidRPr="0025619D">
        <w:rPr>
          <w:rFonts w:ascii="Simplified Arabic" w:hAnsi="Simplified Arabic" w:cs="Simplified Arabic" w:hint="cs"/>
          <w:sz w:val="24"/>
          <w:szCs w:val="24"/>
          <w:cs/>
        </w:rPr>
        <w:t>‎</w:t>
      </w:r>
      <w:r w:rsidRPr="0025619D">
        <w:rPr>
          <w:rFonts w:ascii="Simplified Arabic" w:hAnsi="Simplified Arabic" w:cs="Simplified Arabic" w:hint="cs"/>
          <w:sz w:val="24"/>
          <w:szCs w:val="24"/>
          <w:rtl/>
        </w:rPr>
        <w:t xml:space="preserve"> • نجاح إدارة المشاريع: مدى تحقيق المشروع لأهدافه في الوقت، والميزانية، والجودة، والرضا، والأثر الاستراتيجي.</w:t>
      </w:r>
      <w:r w:rsidRPr="0025619D">
        <w:rPr>
          <w:rFonts w:ascii="Simplified Arabic" w:hAnsi="Simplified Arabic" w:cs="Simplified Arabic" w:hint="cs"/>
          <w:sz w:val="24"/>
          <w:szCs w:val="24"/>
          <w:rtl/>
        </w:rPr>
        <w:br/>
      </w: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58A34FC7" w14:textId="77777777" w:rsidR="00F925D0" w:rsidRDefault="00F925D0" w:rsidP="00D22171">
      <w:pPr>
        <w:rPr>
          <w:rFonts w:ascii="Sakkal Majalla" w:hAnsi="Sakkal Majalla" w:cs="Sakkal Majalla"/>
          <w:sz w:val="28"/>
          <w:szCs w:val="28"/>
          <w:u w:val="single"/>
          <w:rtl/>
        </w:rPr>
      </w:pPr>
    </w:p>
    <w:p w14:paraId="6D2184EE" w14:textId="77777777" w:rsidR="00F925D0" w:rsidRDefault="00F925D0" w:rsidP="00D22171">
      <w:pPr>
        <w:rPr>
          <w:rFonts w:ascii="Sakkal Majalla" w:hAnsi="Sakkal Majalla" w:cs="Sakkal Majalla"/>
          <w:sz w:val="28"/>
          <w:szCs w:val="28"/>
          <w:u w:val="single"/>
          <w:rtl/>
        </w:rPr>
      </w:pPr>
    </w:p>
    <w:p w14:paraId="1D08C633" w14:textId="77777777" w:rsidR="00F925D0" w:rsidRDefault="00F925D0" w:rsidP="00D22171">
      <w:pPr>
        <w:rPr>
          <w:rFonts w:ascii="Sakkal Majalla" w:hAnsi="Sakkal Majalla" w:cs="Sakkal Majalla"/>
          <w:sz w:val="28"/>
          <w:szCs w:val="28"/>
          <w:u w:val="single"/>
          <w:rtl/>
        </w:rPr>
      </w:pPr>
    </w:p>
    <w:p w14:paraId="78A06E5E" w14:textId="77777777" w:rsidR="00F925D0" w:rsidRDefault="00F925D0" w:rsidP="00D22171">
      <w:pPr>
        <w:rPr>
          <w:rFonts w:ascii="Sakkal Majalla" w:hAnsi="Sakkal Majalla" w:cs="Sakkal Majalla"/>
          <w:sz w:val="28"/>
          <w:szCs w:val="28"/>
          <w:u w:val="single"/>
          <w:rtl/>
        </w:rPr>
      </w:pPr>
    </w:p>
    <w:p w14:paraId="2E8A96AC" w14:textId="77777777" w:rsidR="00F925D0" w:rsidRDefault="00F925D0" w:rsidP="00D22171">
      <w:pPr>
        <w:rPr>
          <w:rFonts w:ascii="Sakkal Majalla" w:hAnsi="Sakkal Majalla" w:cs="Sakkal Majalla"/>
          <w:sz w:val="28"/>
          <w:szCs w:val="28"/>
          <w:u w:val="single"/>
          <w:rtl/>
        </w:rPr>
      </w:pPr>
    </w:p>
    <w:p w14:paraId="78E80DE6" w14:textId="77777777" w:rsidR="00F925D0" w:rsidRDefault="00F925D0" w:rsidP="00D22171">
      <w:pPr>
        <w:rPr>
          <w:rFonts w:ascii="Sakkal Majalla" w:hAnsi="Sakkal Majalla" w:cs="Sakkal Majalla"/>
          <w:sz w:val="28"/>
          <w:szCs w:val="28"/>
          <w:u w:val="single"/>
          <w:rtl/>
        </w:rPr>
      </w:pPr>
    </w:p>
    <w:p w14:paraId="7A13F1D6" w14:textId="77777777" w:rsidR="00F925D0" w:rsidRDefault="00F925D0" w:rsidP="00D22171">
      <w:pPr>
        <w:rPr>
          <w:rFonts w:ascii="Sakkal Majalla" w:hAnsi="Sakkal Majalla" w:cs="Sakkal Majalla"/>
          <w:sz w:val="28"/>
          <w:szCs w:val="28"/>
          <w:u w:val="single"/>
          <w:rtl/>
        </w:rPr>
      </w:pPr>
    </w:p>
    <w:p w14:paraId="0E7766F9" w14:textId="77777777" w:rsidR="00F925D0" w:rsidRDefault="00F925D0" w:rsidP="00D22171">
      <w:pPr>
        <w:rPr>
          <w:rFonts w:ascii="Sakkal Majalla" w:hAnsi="Sakkal Majalla" w:cs="Sakkal Majalla"/>
          <w:sz w:val="28"/>
          <w:szCs w:val="28"/>
          <w:u w:val="single"/>
          <w:rtl/>
        </w:rPr>
      </w:pPr>
    </w:p>
    <w:p w14:paraId="04C0F0AA" w14:textId="77777777" w:rsidR="00F925D0" w:rsidRDefault="00F925D0" w:rsidP="00D22171">
      <w:pPr>
        <w:rPr>
          <w:rFonts w:ascii="Sakkal Majalla" w:hAnsi="Sakkal Majalla" w:cs="Sakkal Majalla"/>
          <w:sz w:val="28"/>
          <w:szCs w:val="28"/>
          <w:u w:val="single"/>
          <w:rtl/>
        </w:rPr>
      </w:pPr>
    </w:p>
    <w:p w14:paraId="5F0C7B71" w14:textId="77777777" w:rsidR="00F925D0" w:rsidRDefault="00F925D0" w:rsidP="00D22171">
      <w:pPr>
        <w:rPr>
          <w:rFonts w:ascii="Sakkal Majalla" w:hAnsi="Sakkal Majalla" w:cs="Sakkal Majalla"/>
          <w:sz w:val="28"/>
          <w:szCs w:val="28"/>
          <w:u w:val="single"/>
          <w:rtl/>
        </w:rPr>
      </w:pPr>
    </w:p>
    <w:p w14:paraId="16495766" w14:textId="77777777" w:rsidR="00F925D0" w:rsidRDefault="00F925D0" w:rsidP="00313B51">
      <w:pP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34548D0B" w14:textId="25C95E12" w:rsidR="00F925D0" w:rsidRDefault="0025619D" w:rsidP="0025619D">
      <w:pPr>
        <w:jc w:val="center"/>
        <w:rPr>
          <w:rFonts w:ascii="Sakkal Majalla" w:hAnsi="Sakkal Majalla" w:cs="Sakkal Majalla"/>
          <w:sz w:val="28"/>
          <w:szCs w:val="28"/>
          <w:u w:val="single"/>
          <w:rtl/>
        </w:rPr>
      </w:pPr>
      <w:r w:rsidRPr="0025619D">
        <w:rPr>
          <w:rFonts w:ascii="Sakkal Majalla" w:hAnsi="Sakkal Majalla" w:cs="Sakkal Majalla"/>
          <w:b/>
          <w:bCs/>
          <w:sz w:val="48"/>
          <w:szCs w:val="48"/>
          <w:u w:val="single"/>
          <w:rtl/>
        </w:rPr>
        <w:t>الإطار النظري والدراسات السابقة</w:t>
      </w: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3C752219" w14:textId="16838ED7" w:rsidR="00F925D0" w:rsidRDefault="00F925D0" w:rsidP="00D22171">
      <w:pPr>
        <w:rPr>
          <w:rFonts w:ascii="Sakkal Majalla" w:hAnsi="Sakkal Majalla" w:cs="Sakkal Majalla"/>
          <w:sz w:val="28"/>
          <w:szCs w:val="28"/>
          <w:u w:val="single"/>
          <w:rtl/>
        </w:rPr>
      </w:pPr>
    </w:p>
    <w:p w14:paraId="500B79F0" w14:textId="6351CFFD" w:rsidR="00313B51" w:rsidRDefault="00313B51" w:rsidP="00D22171">
      <w:pPr>
        <w:rPr>
          <w:rFonts w:ascii="Sakkal Majalla" w:hAnsi="Sakkal Majalla" w:cs="Sakkal Majalla"/>
          <w:sz w:val="28"/>
          <w:szCs w:val="28"/>
          <w:u w:val="single"/>
          <w:rtl/>
        </w:rPr>
      </w:pPr>
    </w:p>
    <w:p w14:paraId="54A51B03" w14:textId="5D0A36D4" w:rsidR="00313B51" w:rsidRDefault="00313B51" w:rsidP="00D22171">
      <w:pPr>
        <w:rPr>
          <w:rFonts w:ascii="Sakkal Majalla" w:hAnsi="Sakkal Majalla" w:cs="Sakkal Majalla"/>
          <w:sz w:val="28"/>
          <w:szCs w:val="28"/>
          <w:u w:val="single"/>
          <w:rtl/>
        </w:rPr>
      </w:pPr>
    </w:p>
    <w:p w14:paraId="6BE63CB4" w14:textId="7AB3AF7C" w:rsidR="00313B51" w:rsidRDefault="00313B51" w:rsidP="00D22171">
      <w:pPr>
        <w:rPr>
          <w:rFonts w:ascii="Sakkal Majalla" w:hAnsi="Sakkal Majalla" w:cs="Sakkal Majalla"/>
          <w:sz w:val="28"/>
          <w:szCs w:val="28"/>
          <w:u w:val="single"/>
          <w:rtl/>
        </w:rPr>
      </w:pPr>
    </w:p>
    <w:p w14:paraId="5A60300A" w14:textId="371FE38C" w:rsidR="00313B51" w:rsidRDefault="00313B51" w:rsidP="00D22171">
      <w:pPr>
        <w:rPr>
          <w:rFonts w:ascii="Sakkal Majalla" w:hAnsi="Sakkal Majalla" w:cs="Sakkal Majalla"/>
          <w:sz w:val="28"/>
          <w:szCs w:val="28"/>
          <w:u w:val="single"/>
          <w:rtl/>
        </w:rPr>
      </w:pPr>
    </w:p>
    <w:p w14:paraId="5D694B9F" w14:textId="2B8703D5" w:rsidR="00313B51" w:rsidRDefault="00313B51" w:rsidP="00D22171">
      <w:pPr>
        <w:rPr>
          <w:rFonts w:ascii="Sakkal Majalla" w:hAnsi="Sakkal Majalla" w:cs="Sakkal Majalla"/>
          <w:sz w:val="28"/>
          <w:szCs w:val="28"/>
          <w:u w:val="single"/>
          <w:rtl/>
        </w:rPr>
      </w:pPr>
    </w:p>
    <w:p w14:paraId="75AAB986" w14:textId="77777777" w:rsidR="00313B51" w:rsidRDefault="00313B51" w:rsidP="00D22171">
      <w:pPr>
        <w:rPr>
          <w:rFonts w:ascii="Sakkal Majalla" w:hAnsi="Sakkal Majalla" w:cs="Sakkal Majalla"/>
          <w:sz w:val="28"/>
          <w:szCs w:val="28"/>
          <w:u w:val="single"/>
          <w:rtl/>
        </w:rPr>
      </w:pPr>
    </w:p>
    <w:p w14:paraId="346377EC" w14:textId="66FC6A1B" w:rsidR="0025619D" w:rsidRDefault="0025619D" w:rsidP="00D22171">
      <w:pPr>
        <w:rPr>
          <w:rFonts w:ascii="Sakkal Majalla" w:hAnsi="Sakkal Majalla" w:cs="Sakkal Majalla"/>
          <w:sz w:val="28"/>
          <w:szCs w:val="28"/>
          <w:u w:val="single"/>
          <w:rtl/>
        </w:rPr>
      </w:pPr>
    </w:p>
    <w:p w14:paraId="37516D84" w14:textId="218AED40" w:rsidR="0093797F" w:rsidRDefault="00BA7E0D" w:rsidP="00D22171">
      <w:pPr>
        <w:rPr>
          <w:rFonts w:ascii="Simplified Arabic" w:hAnsi="Simplified Arabic" w:cs="Simplified Arabic"/>
          <w:sz w:val="24"/>
          <w:szCs w:val="24"/>
          <w:rtl/>
        </w:rPr>
      </w:pPr>
      <w:r w:rsidRPr="0093797F">
        <w:rPr>
          <w:rFonts w:ascii="Simplified Arabic" w:hAnsi="Simplified Arabic" w:cs="Simplified Arabic" w:hint="cs"/>
          <w:b/>
          <w:bCs/>
          <w:rtl/>
        </w:rPr>
        <w:t>2.</w:t>
      </w:r>
      <w:r w:rsidRPr="0093797F">
        <w:rPr>
          <w:rFonts w:ascii="Simplified Arabic" w:hAnsi="Simplified Arabic" w:cs="Simplified Arabic" w:hint="cs"/>
          <w:b/>
          <w:bCs/>
          <w:sz w:val="24"/>
          <w:szCs w:val="24"/>
          <w:rtl/>
        </w:rPr>
        <w:t>1 مقدمة الفصل</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 xml:space="preserve">يتناول هذا الفصل الأسس النظرية التي تستند إليها الدراسة، من خلال استعراض مفهوم القيادة التحويلية، وأبعادها الأساسية كما وردت في نموذج </w:t>
      </w:r>
      <w:r w:rsidRPr="0093797F">
        <w:rPr>
          <w:rFonts w:ascii="Simplified Arabic" w:hAnsi="Simplified Arabic" w:cs="Simplified Arabic" w:hint="cs"/>
          <w:sz w:val="24"/>
          <w:szCs w:val="24"/>
        </w:rPr>
        <w:t>Bass</w:t>
      </w:r>
      <w:r w:rsidRPr="0093797F">
        <w:rPr>
          <w:rFonts w:ascii="Simplified Arabic" w:hAnsi="Simplified Arabic" w:cs="Simplified Arabic" w:hint="cs"/>
          <w:sz w:val="24"/>
          <w:szCs w:val="24"/>
          <w:rtl/>
        </w:rPr>
        <w:t xml:space="preserve"> &amp; </w:t>
      </w:r>
      <w:r w:rsidRPr="0093797F">
        <w:rPr>
          <w:rFonts w:ascii="Simplified Arabic" w:hAnsi="Simplified Arabic" w:cs="Simplified Arabic" w:hint="cs"/>
          <w:sz w:val="24"/>
          <w:szCs w:val="24"/>
        </w:rPr>
        <w:t>Avolio</w:t>
      </w:r>
      <w:r w:rsidRPr="0093797F">
        <w:rPr>
          <w:rFonts w:ascii="Simplified Arabic" w:hAnsi="Simplified Arabic" w:cs="Simplified Arabic" w:hint="cs"/>
          <w:sz w:val="24"/>
          <w:szCs w:val="24"/>
          <w:rtl/>
        </w:rPr>
        <w:t>، إضافة إلى التعريف بإدارة المشاريع الحكومية وخصائصها، ثم تقديم إطار مفاهيمي لنجاح المشاريع الحكومية، وأخيرًا مناقشة أبرز الدراسات السابقة ذات العلاقة بالموضوع.</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lastRenderedPageBreak/>
        <w:br/>
        <w:t>يهدف هذا الفصل إلى بناء أرضية علمية متينة تساعد على تفسير نتائج الدراسة لاحقًا، وتعزز الفرضيات النظرية التي تربط بين القيادة التحويلية ونجاح إدارة المشاريع الحكومية، خصوصًا في القطاعات العسكرية ذات القيم الاستراتيجية العالية.</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r>
      <w:r w:rsidRPr="0093797F">
        <w:rPr>
          <w:rFonts w:ascii="Simplified Arabic" w:hAnsi="Simplified Arabic" w:cs="Simplified Arabic" w:hint="cs"/>
          <w:b/>
          <w:bCs/>
          <w:sz w:val="24"/>
          <w:szCs w:val="24"/>
          <w:rtl/>
        </w:rPr>
        <w:t>2.2 مفهوم القيادة</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تشكل القيادة أحد أهم المكونات المؤثرة في أداء المؤسسات الحكومية، إذ ترتبط بقدرة القائد على توجيه الأفراد وتحفيزهم، وتنسيق الجهود لتحقيق أهداف المنظمة. وقد تطور مفهوم القيادة عبر الزمن، بدءًا من النظريات التقليدية التي ركزت على صفات القائد، مرورًا بالنظريات السلوكية، ثم النظريات المعاصرة التي ركزت على التأثير المتبادل بين القائد والتابعين.</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وتتضمن القيادة المعاصرة مجموعة من النماذج مثل القيادة الموقفية، القيادة التبادلية، القيادة الخدمية، والقيادة التحويلية. وتُعد القيادة التحويلية أكثر هذه النماذج ارتباطًا بالابتكار والتغيير ورفع الأداء في المؤسسات الحديثة.</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r>
      <w:r w:rsidRPr="0093797F">
        <w:rPr>
          <w:rFonts w:ascii="Simplified Arabic" w:hAnsi="Simplified Arabic" w:cs="Simplified Arabic" w:hint="cs"/>
          <w:b/>
          <w:bCs/>
          <w:sz w:val="24"/>
          <w:szCs w:val="24"/>
          <w:rtl/>
        </w:rPr>
        <w:t>2.3 مفهوم القيادة التحويلية</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تُعرَّف القيادة التحويلية بأنها قدرة القائد على تغيير مستوى أداء الأفراد وتحفيزهم لتجاوز التوقعات من خلال التأثير الإيجابي، وتشكيل رؤية مشتركة، وتشجيع الإبداع، ورعاية الاحتياجات الفردية للموظفين.</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 xml:space="preserve">وقد طور </w:t>
      </w:r>
      <w:r w:rsidRPr="0093797F">
        <w:rPr>
          <w:rFonts w:ascii="Simplified Arabic" w:hAnsi="Simplified Arabic" w:cs="Simplified Arabic" w:hint="cs"/>
          <w:sz w:val="24"/>
          <w:szCs w:val="24"/>
        </w:rPr>
        <w:t>Bass</w:t>
      </w:r>
      <w:r w:rsidRPr="0093797F">
        <w:rPr>
          <w:rFonts w:ascii="Simplified Arabic" w:hAnsi="Simplified Arabic" w:cs="Simplified Arabic" w:hint="cs"/>
          <w:sz w:val="24"/>
          <w:szCs w:val="24"/>
          <w:rtl/>
        </w:rPr>
        <w:t xml:space="preserve"> &amp; </w:t>
      </w:r>
      <w:r w:rsidRPr="0093797F">
        <w:rPr>
          <w:rFonts w:ascii="Simplified Arabic" w:hAnsi="Simplified Arabic" w:cs="Simplified Arabic" w:hint="cs"/>
          <w:sz w:val="24"/>
          <w:szCs w:val="24"/>
        </w:rPr>
        <w:t>Avolio</w:t>
      </w:r>
      <w:r w:rsidRPr="0093797F">
        <w:rPr>
          <w:rFonts w:ascii="Simplified Arabic" w:hAnsi="Simplified Arabic" w:cs="Simplified Arabic" w:hint="cs"/>
          <w:sz w:val="24"/>
          <w:szCs w:val="24"/>
          <w:rtl/>
        </w:rPr>
        <w:t xml:space="preserve"> هذا المفهوم في نموذجهم الشهير (</w:t>
      </w:r>
      <w:r w:rsidRPr="0093797F">
        <w:rPr>
          <w:rFonts w:ascii="Simplified Arabic" w:hAnsi="Simplified Arabic" w:cs="Simplified Arabic" w:hint="cs"/>
          <w:sz w:val="24"/>
          <w:szCs w:val="24"/>
        </w:rPr>
        <w:t>MLQ</w:t>
      </w:r>
      <w:r w:rsidRPr="0093797F">
        <w:rPr>
          <w:rFonts w:ascii="Simplified Arabic" w:hAnsi="Simplified Arabic" w:cs="Simplified Arabic" w:hint="cs"/>
          <w:sz w:val="24"/>
          <w:szCs w:val="24"/>
          <w:rtl/>
        </w:rPr>
        <w:t>)، الذي اعتُبر من أكثر النماذج استخدامًا في القياس الأكاديمي. ويشير النموذج إلى أن القيادة التحويلية تقوم على أربعة أبعاد رئيسية.</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r>
    </w:p>
    <w:p w14:paraId="10FBC1CD" w14:textId="77777777" w:rsidR="003C192E" w:rsidRDefault="003C192E" w:rsidP="00313B51">
      <w:pPr>
        <w:rPr>
          <w:rFonts w:ascii="Simplified Arabic" w:hAnsi="Simplified Arabic" w:cs="Simplified Arabic"/>
          <w:sz w:val="24"/>
          <w:szCs w:val="24"/>
          <w:rtl/>
        </w:rPr>
      </w:pPr>
    </w:p>
    <w:p w14:paraId="2025AB40" w14:textId="77777777" w:rsidR="003C192E" w:rsidRDefault="00BA7E0D" w:rsidP="00313B51">
      <w:pPr>
        <w:rPr>
          <w:rFonts w:ascii="Simplified Arabic" w:hAnsi="Simplified Arabic" w:cs="Simplified Arabic"/>
          <w:sz w:val="24"/>
          <w:szCs w:val="24"/>
          <w:rtl/>
        </w:rPr>
      </w:pPr>
      <w:r w:rsidRPr="0093797F">
        <w:rPr>
          <w:rFonts w:ascii="Simplified Arabic" w:hAnsi="Simplified Arabic" w:cs="Simplified Arabic" w:hint="cs"/>
          <w:b/>
          <w:bCs/>
          <w:sz w:val="24"/>
          <w:szCs w:val="24"/>
          <w:rtl/>
        </w:rPr>
        <w:t>2.4 أبعاد القيادة التحويلية</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أولًا: التأثير المثالي (</w:t>
      </w:r>
      <w:r w:rsidRPr="0093797F">
        <w:rPr>
          <w:rFonts w:ascii="Simplified Arabic" w:hAnsi="Simplified Arabic" w:cs="Simplified Arabic" w:hint="cs"/>
          <w:sz w:val="24"/>
          <w:szCs w:val="24"/>
        </w:rPr>
        <w:t>Idealized Influence</w:t>
      </w:r>
      <w:r w:rsidRPr="0093797F">
        <w:rPr>
          <w:rFonts w:ascii="Simplified Arabic" w:hAnsi="Simplified Arabic" w:cs="Simplified Arabic" w:hint="cs"/>
          <w:sz w:val="24"/>
          <w:szCs w:val="24"/>
          <w:rtl/>
        </w:rPr>
        <w:t>)</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يمثل قدرة القائد على أن يكون قدوة يحتذى بها، ويتسم بالنزاهة، والشجاعة، وحسن اتخاذ القرار.</w:t>
      </w:r>
      <w:r w:rsidRPr="0093797F">
        <w:rPr>
          <w:rFonts w:ascii="Simplified Arabic" w:hAnsi="Simplified Arabic" w:cs="Simplified Arabic" w:hint="cs"/>
          <w:sz w:val="24"/>
          <w:szCs w:val="24"/>
          <w:rtl/>
        </w:rPr>
        <w:br/>
        <w:t>ويؤثر هذا البعد في:</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lastRenderedPageBreak/>
        <w:t>• بناء الثقة بين القائد وفريقه</w:t>
      </w:r>
      <w:r w:rsidRPr="0093797F">
        <w:rPr>
          <w:rFonts w:ascii="Simplified Arabic" w:hAnsi="Simplified Arabic" w:cs="Simplified Arabic" w:hint="cs"/>
          <w:sz w:val="24"/>
          <w:szCs w:val="24"/>
          <w:rtl/>
        </w:rPr>
        <w:br/>
        <w:t>• تحسين الالتزام التنظيمي</w:t>
      </w:r>
      <w:r w:rsidRPr="0093797F">
        <w:rPr>
          <w:rFonts w:ascii="Simplified Arabic" w:hAnsi="Simplified Arabic" w:cs="Simplified Arabic" w:hint="cs"/>
          <w:sz w:val="24"/>
          <w:szCs w:val="24"/>
          <w:rtl/>
        </w:rPr>
        <w:br/>
        <w:t>• رفع الانتماء للمؤسسة</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ثانيًا: التحفيز الإلهامي (</w:t>
      </w:r>
      <w:r w:rsidRPr="0093797F">
        <w:rPr>
          <w:rFonts w:ascii="Simplified Arabic" w:hAnsi="Simplified Arabic" w:cs="Simplified Arabic" w:hint="cs"/>
          <w:sz w:val="24"/>
          <w:szCs w:val="24"/>
        </w:rPr>
        <w:t>Inspirational Motivation</w:t>
      </w:r>
      <w:r w:rsidRPr="0093797F">
        <w:rPr>
          <w:rFonts w:ascii="Simplified Arabic" w:hAnsi="Simplified Arabic" w:cs="Simplified Arabic" w:hint="cs"/>
          <w:sz w:val="24"/>
          <w:szCs w:val="24"/>
          <w:rtl/>
        </w:rPr>
        <w:t>)</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يُعنى بقدرة القائد على خلق رؤية مستقبلية واضحة وتحفيز الفريق لتحقيقها.</w:t>
      </w:r>
      <w:r w:rsidRPr="0093797F">
        <w:rPr>
          <w:rFonts w:ascii="Simplified Arabic" w:hAnsi="Simplified Arabic" w:cs="Simplified Arabic" w:hint="cs"/>
          <w:sz w:val="24"/>
          <w:szCs w:val="24"/>
          <w:rtl/>
        </w:rPr>
        <w:br/>
        <w:t>ويظهر في:</w:t>
      </w:r>
      <w:r w:rsidRPr="0093797F">
        <w:rPr>
          <w:rFonts w:ascii="Simplified Arabic" w:hAnsi="Simplified Arabic" w:cs="Simplified Arabic" w:hint="cs"/>
          <w:sz w:val="24"/>
          <w:szCs w:val="24"/>
          <w:rtl/>
        </w:rPr>
        <w:br/>
        <w:t>• الخطاب الملهم</w:t>
      </w:r>
      <w:r w:rsidRPr="0093797F">
        <w:rPr>
          <w:rFonts w:ascii="Simplified Arabic" w:hAnsi="Simplified Arabic" w:cs="Simplified Arabic" w:hint="cs"/>
          <w:sz w:val="24"/>
          <w:szCs w:val="24"/>
          <w:rtl/>
        </w:rPr>
        <w:br/>
        <w:t>• تشجيع الموظفين</w:t>
      </w:r>
      <w:r w:rsidRPr="0093797F">
        <w:rPr>
          <w:rFonts w:ascii="Simplified Arabic" w:hAnsi="Simplified Arabic" w:cs="Simplified Arabic" w:hint="cs"/>
          <w:sz w:val="24"/>
          <w:szCs w:val="24"/>
          <w:rtl/>
        </w:rPr>
        <w:br/>
        <w:t>• خلق معايير عالية للأداء</w:t>
      </w:r>
      <w:r w:rsidRPr="0093797F">
        <w:rPr>
          <w:rFonts w:ascii="Simplified Arabic" w:hAnsi="Simplified Arabic" w:cs="Simplified Arabic" w:hint="cs"/>
          <w:sz w:val="24"/>
          <w:szCs w:val="24"/>
          <w:rtl/>
        </w:rPr>
        <w:br/>
        <w:t>• تعزيز الحماس نحو أهداف المشروع</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ثالثًا: الاستثارة الفكرية (</w:t>
      </w:r>
      <w:r w:rsidRPr="0093797F">
        <w:rPr>
          <w:rFonts w:ascii="Simplified Arabic" w:hAnsi="Simplified Arabic" w:cs="Simplified Arabic" w:hint="cs"/>
          <w:sz w:val="24"/>
          <w:szCs w:val="24"/>
        </w:rPr>
        <w:t>Intellectual Stimulation</w:t>
      </w:r>
      <w:r w:rsidRPr="0093797F">
        <w:rPr>
          <w:rFonts w:ascii="Simplified Arabic" w:hAnsi="Simplified Arabic" w:cs="Simplified Arabic" w:hint="cs"/>
          <w:sz w:val="24"/>
          <w:szCs w:val="24"/>
          <w:rtl/>
        </w:rPr>
        <w:t>)</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يركز على تشجيع التفكير الإبداعي وحل المشكلات بطرق جديدة.</w:t>
      </w:r>
      <w:r w:rsidRPr="0093797F">
        <w:rPr>
          <w:rFonts w:ascii="Simplified Arabic" w:hAnsi="Simplified Arabic" w:cs="Simplified Arabic" w:hint="cs"/>
          <w:sz w:val="24"/>
          <w:szCs w:val="24"/>
          <w:rtl/>
        </w:rPr>
        <w:br/>
        <w:t>ويسهم في:</w:t>
      </w:r>
      <w:r w:rsidRPr="0093797F">
        <w:rPr>
          <w:rFonts w:ascii="Simplified Arabic" w:hAnsi="Simplified Arabic" w:cs="Simplified Arabic" w:hint="cs"/>
          <w:sz w:val="24"/>
          <w:szCs w:val="24"/>
          <w:rtl/>
        </w:rPr>
        <w:br/>
        <w:t>• تطوير فرق المشروع</w:t>
      </w:r>
      <w:r w:rsidRPr="0093797F">
        <w:rPr>
          <w:rFonts w:ascii="Simplified Arabic" w:hAnsi="Simplified Arabic" w:cs="Simplified Arabic" w:hint="cs"/>
          <w:sz w:val="24"/>
          <w:szCs w:val="24"/>
          <w:rtl/>
        </w:rPr>
        <w:br/>
        <w:t>• رفع القدرة على التعامل مع المخاطر</w:t>
      </w:r>
      <w:r w:rsidRPr="0093797F">
        <w:rPr>
          <w:rFonts w:ascii="Simplified Arabic" w:hAnsi="Simplified Arabic" w:cs="Simplified Arabic" w:hint="cs"/>
          <w:sz w:val="24"/>
          <w:szCs w:val="24"/>
          <w:rtl/>
        </w:rPr>
        <w:br/>
        <w:t>• تعزيز الابتكار والتجريب المدروس</w:t>
      </w:r>
      <w:r w:rsidRPr="0093797F">
        <w:rPr>
          <w:rFonts w:ascii="Simplified Arabic" w:hAnsi="Simplified Arabic" w:cs="Simplified Arabic" w:hint="cs"/>
          <w:sz w:val="24"/>
          <w:szCs w:val="24"/>
          <w:rtl/>
        </w:rPr>
        <w:br/>
      </w:r>
    </w:p>
    <w:p w14:paraId="65C49713" w14:textId="77777777" w:rsidR="003C192E" w:rsidRDefault="003C192E" w:rsidP="00313B51">
      <w:pPr>
        <w:rPr>
          <w:rFonts w:ascii="Simplified Arabic" w:hAnsi="Simplified Arabic" w:cs="Simplified Arabic"/>
          <w:sz w:val="24"/>
          <w:szCs w:val="24"/>
          <w:rtl/>
        </w:rPr>
      </w:pPr>
    </w:p>
    <w:p w14:paraId="78B11D19" w14:textId="77777777" w:rsidR="003C192E" w:rsidRDefault="003C192E" w:rsidP="00313B51">
      <w:pPr>
        <w:rPr>
          <w:rFonts w:ascii="Simplified Arabic" w:hAnsi="Simplified Arabic" w:cs="Simplified Arabic"/>
          <w:sz w:val="24"/>
          <w:szCs w:val="24"/>
          <w:rtl/>
        </w:rPr>
      </w:pPr>
    </w:p>
    <w:p w14:paraId="122E6AA8" w14:textId="77777777" w:rsidR="003C192E" w:rsidRDefault="003C192E" w:rsidP="00313B51">
      <w:pPr>
        <w:rPr>
          <w:rFonts w:ascii="Simplified Arabic" w:hAnsi="Simplified Arabic" w:cs="Simplified Arabic"/>
          <w:sz w:val="24"/>
          <w:szCs w:val="24"/>
          <w:rtl/>
        </w:rPr>
      </w:pPr>
    </w:p>
    <w:p w14:paraId="1EB90153" w14:textId="1F6A600A" w:rsidR="00881479" w:rsidRDefault="00BA7E0D" w:rsidP="00313B51">
      <w:pPr>
        <w:rPr>
          <w:rFonts w:ascii="Simplified Arabic" w:hAnsi="Simplified Arabic" w:cs="Simplified Arabic"/>
          <w:sz w:val="24"/>
          <w:szCs w:val="24"/>
          <w:rtl/>
        </w:rPr>
      </w:pPr>
      <w:r w:rsidRPr="0093797F">
        <w:rPr>
          <w:rFonts w:ascii="Simplified Arabic" w:hAnsi="Simplified Arabic" w:cs="Simplified Arabic" w:hint="cs"/>
          <w:sz w:val="24"/>
          <w:szCs w:val="24"/>
          <w:rtl/>
        </w:rPr>
        <w:t>رابعًا: الاعتبار الفردي (</w:t>
      </w:r>
      <w:r w:rsidRPr="0093797F">
        <w:rPr>
          <w:rFonts w:ascii="Simplified Arabic" w:hAnsi="Simplified Arabic" w:cs="Simplified Arabic" w:hint="cs"/>
          <w:sz w:val="24"/>
          <w:szCs w:val="24"/>
        </w:rPr>
        <w:t>Individualized Consideration</w:t>
      </w:r>
      <w:r w:rsidRPr="0093797F">
        <w:rPr>
          <w:rFonts w:ascii="Simplified Arabic" w:hAnsi="Simplified Arabic" w:cs="Simplified Arabic" w:hint="cs"/>
          <w:sz w:val="24"/>
          <w:szCs w:val="24"/>
          <w:rtl/>
        </w:rPr>
        <w:t>)</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يشير إلى اهتمام القائد باحتياجات الموظفين، والاستماع لهم، وتوفير الدعم المناسب لنموهم.</w:t>
      </w:r>
      <w:r w:rsidRPr="0093797F">
        <w:rPr>
          <w:rFonts w:ascii="Simplified Arabic" w:hAnsi="Simplified Arabic" w:cs="Simplified Arabic" w:hint="cs"/>
          <w:sz w:val="24"/>
          <w:szCs w:val="24"/>
          <w:rtl/>
        </w:rPr>
        <w:br/>
        <w:t>ويتجلى في:</w:t>
      </w:r>
      <w:r w:rsidRPr="0093797F">
        <w:rPr>
          <w:rFonts w:ascii="Simplified Arabic" w:hAnsi="Simplified Arabic" w:cs="Simplified Arabic" w:hint="cs"/>
          <w:sz w:val="24"/>
          <w:szCs w:val="24"/>
          <w:rtl/>
        </w:rPr>
        <w:br/>
        <w:t>• التدريب والإرشاد</w:t>
      </w:r>
      <w:r w:rsidRPr="0093797F">
        <w:rPr>
          <w:rFonts w:ascii="Simplified Arabic" w:hAnsi="Simplified Arabic" w:cs="Simplified Arabic" w:hint="cs"/>
          <w:sz w:val="24"/>
          <w:szCs w:val="24"/>
          <w:rtl/>
        </w:rPr>
        <w:br/>
        <w:t>• التفويض</w:t>
      </w:r>
      <w:r w:rsidRPr="0093797F">
        <w:rPr>
          <w:rFonts w:ascii="Simplified Arabic" w:hAnsi="Simplified Arabic" w:cs="Simplified Arabic" w:hint="cs"/>
          <w:sz w:val="24"/>
          <w:szCs w:val="24"/>
          <w:rtl/>
        </w:rPr>
        <w:br/>
        <w:t>• بناء بيئة داعمة وفعالة</w:t>
      </w:r>
    </w:p>
    <w:p w14:paraId="4EF32876" w14:textId="77777777" w:rsidR="00DA09AF" w:rsidRDefault="00DA09AF" w:rsidP="00313B51">
      <w:pPr>
        <w:rPr>
          <w:rFonts w:ascii="Simplified Arabic" w:hAnsi="Simplified Arabic" w:cs="Simplified Arabic"/>
          <w:sz w:val="24"/>
          <w:szCs w:val="24"/>
          <w:rtl/>
        </w:rPr>
      </w:pPr>
    </w:p>
    <w:p w14:paraId="30D967A8" w14:textId="77777777" w:rsidR="00DA09AF" w:rsidRDefault="00881479" w:rsidP="00DA09AF">
      <w:pPr>
        <w:jc w:val="center"/>
        <w:rPr>
          <w:rFonts w:ascii="Simplified Arabic" w:hAnsi="Simplified Arabic" w:cs="Simplified Arabic"/>
          <w:sz w:val="24"/>
          <w:szCs w:val="24"/>
          <w:rtl/>
        </w:rPr>
      </w:pPr>
      <w:r w:rsidRPr="0015369F">
        <w:rPr>
          <w:rFonts w:eastAsia="Times New Roman"/>
        </w:rPr>
        <w:fldChar w:fldCharType="begin"/>
      </w:r>
      <w:r w:rsidRPr="0015369F">
        <w:rPr>
          <w:rFonts w:eastAsia="Times New Roman"/>
        </w:rPr>
        <w:instrText xml:space="preserve"> INCLUDEPICTURE "cid:361066EA-F2C2-4B57-9DC8-4F67C928E5B5" \* MERGEFORMATINET </w:instrText>
      </w:r>
      <w:r w:rsidRPr="0015369F">
        <w:rPr>
          <w:rFonts w:eastAsia="Times New Roman"/>
        </w:rPr>
        <w:fldChar w:fldCharType="separate"/>
      </w:r>
      <w:r w:rsidR="00DA09AF" w:rsidRPr="0015369F">
        <w:rPr>
          <w:rFonts w:eastAsia="Times New Roman"/>
        </w:rPr>
        <w:pict w14:anchorId="5A7062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Figure_2_Leadership_Means.png" style="width:255.2pt;height:229.45pt">
            <v:imagedata r:id="rId10" r:href="rId11"/>
          </v:shape>
        </w:pict>
      </w:r>
      <w:r w:rsidRPr="0015369F">
        <w:rPr>
          <w:rFonts w:eastAsia="Times New Roman"/>
        </w:rPr>
        <w:fldChar w:fldCharType="end"/>
      </w:r>
      <w:r w:rsidR="00BA7E0D" w:rsidRPr="0093797F">
        <w:rPr>
          <w:rFonts w:ascii="Simplified Arabic" w:hAnsi="Simplified Arabic" w:cs="Simplified Arabic" w:hint="cs"/>
          <w:sz w:val="24"/>
          <w:szCs w:val="24"/>
          <w:rtl/>
        </w:rPr>
        <w:br/>
      </w:r>
    </w:p>
    <w:p w14:paraId="5F2787AD" w14:textId="7F95CCA9" w:rsidR="003C192E" w:rsidRDefault="00BA7E0D" w:rsidP="00313B51">
      <w:pPr>
        <w:rPr>
          <w:rFonts w:ascii="Simplified Arabic" w:hAnsi="Simplified Arabic" w:cs="Simplified Arabic" w:hint="cs"/>
          <w:sz w:val="24"/>
          <w:szCs w:val="24"/>
          <w:rtl/>
        </w:rPr>
      </w:pPr>
      <w:r w:rsidRPr="0093797F">
        <w:rPr>
          <w:rFonts w:ascii="Simplified Arabic" w:hAnsi="Simplified Arabic" w:cs="Simplified Arabic" w:hint="cs"/>
          <w:sz w:val="24"/>
          <w:szCs w:val="24"/>
          <w:rtl/>
        </w:rPr>
        <w:br/>
      </w:r>
      <w:r w:rsidRPr="0093797F">
        <w:rPr>
          <w:rFonts w:ascii="Simplified Arabic" w:hAnsi="Simplified Arabic" w:cs="Simplified Arabic" w:hint="cs"/>
          <w:b/>
          <w:bCs/>
          <w:sz w:val="24"/>
          <w:szCs w:val="24"/>
          <w:rtl/>
        </w:rPr>
        <w:t>2.5 مفهوم إدارة المشاريع الحكومية</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تختلف المشاريع الحكومية عن المشاريع الخاصة في أنها:</w:t>
      </w:r>
      <w:r w:rsidRPr="0093797F">
        <w:rPr>
          <w:rFonts w:ascii="Simplified Arabic" w:hAnsi="Simplified Arabic" w:cs="Simplified Arabic" w:hint="cs"/>
          <w:sz w:val="24"/>
          <w:szCs w:val="24"/>
          <w:rtl/>
        </w:rPr>
        <w:br/>
        <w:t>• ذات طابع وطني واستراتيجي</w:t>
      </w:r>
      <w:r w:rsidRPr="0093797F">
        <w:rPr>
          <w:rFonts w:ascii="Simplified Arabic" w:hAnsi="Simplified Arabic" w:cs="Simplified Arabic" w:hint="cs"/>
          <w:sz w:val="24"/>
          <w:szCs w:val="24"/>
          <w:rtl/>
        </w:rPr>
        <w:br/>
        <w:t>• تخضع لإجراءات تنظيمية صارمة</w:t>
      </w:r>
      <w:r w:rsidRPr="0093797F">
        <w:rPr>
          <w:rFonts w:ascii="Simplified Arabic" w:hAnsi="Simplified Arabic" w:cs="Simplified Arabic" w:hint="cs"/>
          <w:sz w:val="24"/>
          <w:szCs w:val="24"/>
          <w:rtl/>
        </w:rPr>
        <w:br/>
        <w:t>• تتداخل فيها أدوار العديد من أصحاب المصلحة</w:t>
      </w:r>
      <w:r w:rsidRPr="0093797F">
        <w:rPr>
          <w:rFonts w:ascii="Simplified Arabic" w:hAnsi="Simplified Arabic" w:cs="Simplified Arabic" w:hint="cs"/>
          <w:sz w:val="24"/>
          <w:szCs w:val="24"/>
          <w:rtl/>
        </w:rPr>
        <w:br/>
        <w:t>• غالبًا ذات دورة حياة طويلة</w:t>
      </w:r>
      <w:r w:rsidRPr="0093797F">
        <w:rPr>
          <w:rFonts w:ascii="Simplified Arabic" w:hAnsi="Simplified Arabic" w:cs="Simplified Arabic" w:hint="cs"/>
          <w:sz w:val="24"/>
          <w:szCs w:val="24"/>
          <w:rtl/>
        </w:rPr>
        <w:br/>
        <w:t>• تتطلب شفافية ومحاسبية عالية</w:t>
      </w:r>
      <w:r w:rsidRPr="0093797F">
        <w:rPr>
          <w:rFonts w:ascii="Simplified Arabic" w:hAnsi="Simplified Arabic" w:cs="Simplified Arabic" w:hint="cs"/>
          <w:sz w:val="24"/>
          <w:szCs w:val="24"/>
          <w:rtl/>
        </w:rPr>
        <w:br/>
        <w:t>• ترتبط بقيود ميزانية زمنية ومادية</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وتتولى الجهات الحكومية إدارة مشاريعها من خلال إدارات متخصصة، مثل:</w:t>
      </w:r>
      <w:r w:rsidRPr="0093797F">
        <w:rPr>
          <w:rFonts w:ascii="Simplified Arabic" w:hAnsi="Simplified Arabic" w:cs="Simplified Arabic" w:hint="cs"/>
          <w:sz w:val="24"/>
          <w:szCs w:val="24"/>
          <w:rtl/>
        </w:rPr>
        <w:br/>
        <w:t>إدارة المشاريع، إدارة التخطيط، إدارات تطوير القدرات، وإدارات المشتريات العسكرية.</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r>
      <w:r w:rsidRPr="0093797F">
        <w:rPr>
          <w:rFonts w:ascii="Simplified Arabic" w:hAnsi="Simplified Arabic" w:cs="Simplified Arabic" w:hint="cs"/>
          <w:b/>
          <w:bCs/>
          <w:sz w:val="24"/>
          <w:szCs w:val="24"/>
          <w:rtl/>
        </w:rPr>
        <w:t>2.6 خصائص المشاريع الحكومية</w:t>
      </w:r>
      <w:r w:rsidRPr="0093797F">
        <w:rPr>
          <w:rFonts w:ascii="Simplified Arabic" w:hAnsi="Simplified Arabic" w:cs="Simplified Arabic" w:hint="cs"/>
          <w:sz w:val="24"/>
          <w:szCs w:val="24"/>
          <w:rtl/>
        </w:rPr>
        <w:br/>
        <w:t>1. التعقيد الإداري والتنظيمي</w:t>
      </w:r>
      <w:r w:rsidRPr="0093797F">
        <w:rPr>
          <w:rFonts w:ascii="Simplified Arabic" w:hAnsi="Simplified Arabic" w:cs="Simplified Arabic" w:hint="cs"/>
          <w:sz w:val="24"/>
          <w:szCs w:val="24"/>
          <w:rtl/>
        </w:rPr>
        <w:br/>
        <w:t>2. الحساسية العالية للمخرجات</w:t>
      </w:r>
      <w:r w:rsidRPr="0093797F">
        <w:rPr>
          <w:rFonts w:ascii="Simplified Arabic" w:hAnsi="Simplified Arabic" w:cs="Simplified Arabic" w:hint="cs"/>
          <w:sz w:val="24"/>
          <w:szCs w:val="24"/>
          <w:rtl/>
        </w:rPr>
        <w:br/>
        <w:t>3. حجم الميزانيات الضخم</w:t>
      </w:r>
      <w:r w:rsidRPr="0093797F">
        <w:rPr>
          <w:rFonts w:ascii="Simplified Arabic" w:hAnsi="Simplified Arabic" w:cs="Simplified Arabic" w:hint="cs"/>
          <w:sz w:val="24"/>
          <w:szCs w:val="24"/>
          <w:rtl/>
        </w:rPr>
        <w:br/>
        <w:t>4. التأثير المباشر على المواطنين أو الجاهزية العسكرية</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lastRenderedPageBreak/>
        <w:t>5. عدم مرونة تعديل الأهداف أثناء التنفيذ</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هذه الخصائص تجعل القيادة عنصرًا حاسمًا في نجاح إدارة المشاريع الحكومية.</w:t>
      </w:r>
    </w:p>
    <w:p w14:paraId="59F0009B" w14:textId="4D2E16BC" w:rsidR="003C192E" w:rsidRDefault="00881479" w:rsidP="00DA09AF">
      <w:pPr>
        <w:jc w:val="center"/>
        <w:rPr>
          <w:rFonts w:ascii="Simplified Arabic" w:hAnsi="Simplified Arabic" w:cs="Simplified Arabic" w:hint="cs"/>
          <w:sz w:val="24"/>
          <w:szCs w:val="24"/>
          <w:rtl/>
        </w:rPr>
      </w:pPr>
      <w:r w:rsidRPr="0015369F">
        <w:rPr>
          <w:rFonts w:eastAsia="Times New Roman"/>
        </w:rPr>
        <w:fldChar w:fldCharType="begin"/>
      </w:r>
      <w:r w:rsidRPr="0015369F">
        <w:rPr>
          <w:rFonts w:eastAsia="Times New Roman"/>
        </w:rPr>
        <w:instrText xml:space="preserve"> INCLUDEPICTURE "cid:F8F088E8-48D8-4297-B864-84D1A192B4BD" \* MERGEFORMATINET </w:instrText>
      </w:r>
      <w:r w:rsidRPr="0015369F">
        <w:rPr>
          <w:rFonts w:eastAsia="Times New Roman"/>
        </w:rPr>
        <w:fldChar w:fldCharType="separate"/>
      </w:r>
      <w:r w:rsidR="00DA09AF" w:rsidRPr="0015369F">
        <w:rPr>
          <w:rFonts w:eastAsia="Times New Roman"/>
        </w:rPr>
        <w:pict w14:anchorId="44A1A8D7">
          <v:shape id="_x0000_i1027" type="#_x0000_t75" alt="Figure_3_Project_Success.png" style="width:255.2pt;height:210.65pt">
            <v:imagedata r:id="rId12" r:href="rId13"/>
          </v:shape>
        </w:pict>
      </w:r>
      <w:r w:rsidRPr="0015369F">
        <w:rPr>
          <w:rFonts w:eastAsia="Times New Roman"/>
        </w:rPr>
        <w:fldChar w:fldCharType="end"/>
      </w:r>
    </w:p>
    <w:p w14:paraId="4102F324" w14:textId="0DD86458" w:rsidR="00F925D0" w:rsidRPr="00881479" w:rsidRDefault="00BA7E0D" w:rsidP="00DA09AF">
      <w:pPr>
        <w:rPr>
          <w:rFonts w:ascii="Simplified Arabic" w:hAnsi="Simplified Arabic" w:cs="Simplified Arabic"/>
          <w:sz w:val="24"/>
          <w:szCs w:val="24"/>
          <w:rtl/>
        </w:rPr>
      </w:pPr>
      <w:r w:rsidRPr="0093797F">
        <w:rPr>
          <w:rFonts w:ascii="Simplified Arabic" w:hAnsi="Simplified Arabic" w:cs="Simplified Arabic" w:hint="cs"/>
          <w:b/>
          <w:bCs/>
          <w:sz w:val="24"/>
          <w:szCs w:val="24"/>
          <w:rtl/>
        </w:rPr>
        <w:t>2.7 مفهوم نجاح المشاريع الحكومية</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يعتمد قياس نجاح المشاريع الحكومية على عدة معايير رئيسية:</w:t>
      </w:r>
      <w:r w:rsidRPr="0093797F">
        <w:rPr>
          <w:rFonts w:ascii="Simplified Arabic" w:hAnsi="Simplified Arabic" w:cs="Simplified Arabic" w:hint="cs"/>
          <w:sz w:val="24"/>
          <w:szCs w:val="24"/>
          <w:rtl/>
        </w:rPr>
        <w:br/>
        <w:t>1. الالتزام بالوقت</w:t>
      </w:r>
      <w:r w:rsidRPr="0093797F">
        <w:rPr>
          <w:rFonts w:ascii="Simplified Arabic" w:hAnsi="Simplified Arabic" w:cs="Simplified Arabic" w:hint="cs"/>
          <w:sz w:val="24"/>
          <w:szCs w:val="24"/>
          <w:rtl/>
        </w:rPr>
        <w:br/>
        <w:t>2. الالتزام بالتكلفة</w:t>
      </w:r>
      <w:r w:rsidRPr="0093797F">
        <w:rPr>
          <w:rFonts w:ascii="Simplified Arabic" w:hAnsi="Simplified Arabic" w:cs="Simplified Arabic" w:hint="cs"/>
          <w:sz w:val="24"/>
          <w:szCs w:val="24"/>
          <w:rtl/>
        </w:rPr>
        <w:br/>
        <w:t>3. الجودة وتحقيق المواصفات</w:t>
      </w:r>
      <w:r w:rsidRPr="0093797F">
        <w:rPr>
          <w:rFonts w:ascii="Simplified Arabic" w:hAnsi="Simplified Arabic" w:cs="Simplified Arabic" w:hint="cs"/>
          <w:sz w:val="24"/>
          <w:szCs w:val="24"/>
          <w:rtl/>
        </w:rPr>
        <w:br/>
        <w:t>4. تحقيق أهداف المشروع التشغيلية أو الاستراتيجية</w:t>
      </w:r>
      <w:r w:rsidRPr="0093797F">
        <w:rPr>
          <w:rFonts w:ascii="Simplified Arabic" w:hAnsi="Simplified Arabic" w:cs="Simplified Arabic" w:hint="cs"/>
          <w:sz w:val="24"/>
          <w:szCs w:val="24"/>
          <w:rtl/>
        </w:rPr>
        <w:br/>
        <w:t>5. رضا المستفيدين</w:t>
      </w:r>
      <w:r w:rsidRPr="0093797F">
        <w:rPr>
          <w:rFonts w:ascii="Simplified Arabic" w:hAnsi="Simplified Arabic" w:cs="Simplified Arabic" w:hint="cs"/>
          <w:sz w:val="24"/>
          <w:szCs w:val="24"/>
          <w:rtl/>
        </w:rPr>
        <w:br/>
        <w:t>6. الأثر الحكومي طويل المدى</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وتؤكد الدراسات الحديثة أن مستوى القيادة في المؤسسة يرتبط ارتباطًا وثيقًا بنجاح المشاريع الحكومية.</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r>
      <w:r w:rsidRPr="0093797F">
        <w:rPr>
          <w:rFonts w:ascii="Simplified Arabic" w:hAnsi="Simplified Arabic" w:cs="Simplified Arabic" w:hint="cs"/>
          <w:b/>
          <w:bCs/>
          <w:sz w:val="24"/>
          <w:szCs w:val="24"/>
          <w:rtl/>
        </w:rPr>
        <w:t>2.8 العلاقة بين القيادة التحويلية ونجاح المشاريع</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تشير الأدبيات إلى أن القيادة التحويلية:</w:t>
      </w:r>
      <w:r w:rsidRPr="0093797F">
        <w:rPr>
          <w:rFonts w:ascii="Simplified Arabic" w:hAnsi="Simplified Arabic" w:cs="Simplified Arabic" w:hint="cs"/>
          <w:sz w:val="24"/>
          <w:szCs w:val="24"/>
          <w:rtl/>
        </w:rPr>
        <w:br/>
        <w:t>• ترفع كفاءة فرق المشروع</w:t>
      </w:r>
      <w:r w:rsidRPr="0093797F">
        <w:rPr>
          <w:rFonts w:ascii="Simplified Arabic" w:hAnsi="Simplified Arabic" w:cs="Simplified Arabic" w:hint="cs"/>
          <w:sz w:val="24"/>
          <w:szCs w:val="24"/>
          <w:rtl/>
        </w:rPr>
        <w:br/>
        <w:t>• تحسن جودة التواصل</w:t>
      </w:r>
      <w:r w:rsidRPr="0093797F">
        <w:rPr>
          <w:rFonts w:ascii="Simplified Arabic" w:hAnsi="Simplified Arabic" w:cs="Simplified Arabic" w:hint="cs"/>
          <w:sz w:val="24"/>
          <w:szCs w:val="24"/>
          <w:rtl/>
        </w:rPr>
        <w:br/>
        <w:t>• تقلل من مقاومة التغيير</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lastRenderedPageBreak/>
        <w:t>• تدعم اتخاذ القرار</w:t>
      </w:r>
      <w:r w:rsidRPr="0093797F">
        <w:rPr>
          <w:rFonts w:ascii="Simplified Arabic" w:hAnsi="Simplified Arabic" w:cs="Simplified Arabic" w:hint="cs"/>
          <w:sz w:val="24"/>
          <w:szCs w:val="24"/>
          <w:rtl/>
        </w:rPr>
        <w:br/>
        <w:t>• تزيد من الالتزام بالمهام</w:t>
      </w:r>
      <w:r w:rsidRPr="0093797F">
        <w:rPr>
          <w:rFonts w:ascii="Simplified Arabic" w:hAnsi="Simplified Arabic" w:cs="Simplified Arabic" w:hint="cs"/>
          <w:sz w:val="24"/>
          <w:szCs w:val="24"/>
          <w:rtl/>
        </w:rPr>
        <w:br/>
        <w:t>• تعزز قدرة المؤسسة على التعامل مع المخاطر</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كما بينت دراسات أن القائد التحويلي قادر على خلق بيئة عمل إيجابية، مما ينعكس على الأداء العام للمشاريع.</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r>
      <w:r w:rsidRPr="0093797F">
        <w:rPr>
          <w:rFonts w:ascii="Simplified Arabic" w:hAnsi="Simplified Arabic" w:cs="Simplified Arabic" w:hint="cs"/>
          <w:b/>
          <w:bCs/>
          <w:sz w:val="24"/>
          <w:szCs w:val="24"/>
          <w:rtl/>
        </w:rPr>
        <w:t>2.9 الدراسات السابقة</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أولًا: دراسات عربية</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دراسة (2022):</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وجدت أن القيادة التحويلية تسهم في رفع مستوى الأداء الوظيفي بنسبة كبيرة في المؤسسات الحكومية.</w:t>
      </w:r>
      <w:r w:rsidRPr="0093797F">
        <w:rPr>
          <w:rFonts w:ascii="Simplified Arabic" w:hAnsi="Simplified Arabic" w:cs="Simplified Arabic" w:hint="cs"/>
          <w:sz w:val="24"/>
          <w:szCs w:val="24"/>
          <w:rtl/>
        </w:rPr>
        <w:br/>
        <w:t>وأشارت إلى أن التحفيز الإلهامي كان أكثر الأبعاد تأثيرًا.</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دراسة (2020):</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أظهرت أن القيادة التحويلية ترتبط بزيادة الالتزام بالوقت والجودة في المشاريع الحكومية.</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دراسة (2019):</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أثبتت أن غياب القيادة التحويلية يؤدي إلى ضعف إدارة المخاطر وتأخر المشاريع.</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ثانيًا: دراسات أجنبية</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Pr>
        <w:t>Smith</w:t>
      </w:r>
      <w:r w:rsidRPr="0093797F">
        <w:rPr>
          <w:rFonts w:ascii="Simplified Arabic" w:hAnsi="Simplified Arabic" w:cs="Simplified Arabic" w:hint="cs"/>
          <w:sz w:val="24"/>
          <w:szCs w:val="24"/>
          <w:rtl/>
        </w:rPr>
        <w:t xml:space="preserve"> (2021):</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كشف أن القيادة التحويلية تعزز القدرة على اتخاذ القرار وترتبط إيجابًا بتقليل التكاليف في المشاريع الحكومية.</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Pr>
        <w:t>Johnson</w:t>
      </w:r>
      <w:r w:rsidRPr="0093797F">
        <w:rPr>
          <w:rFonts w:ascii="Simplified Arabic" w:hAnsi="Simplified Arabic" w:cs="Simplified Arabic" w:hint="cs"/>
          <w:sz w:val="24"/>
          <w:szCs w:val="24"/>
          <w:rtl/>
        </w:rPr>
        <w:t xml:space="preserve"> (2020):</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lastRenderedPageBreak/>
        <w:t>أوضحت أن القائد التحويلي يخلق بيئة تنظيمية أكثر استقرارًا، مما ينعكس على جودة تنفيذ المشاريع.</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Pr>
        <w:t>Lee</w:t>
      </w:r>
      <w:r w:rsidRPr="0093797F">
        <w:rPr>
          <w:rFonts w:ascii="Simplified Arabic" w:hAnsi="Simplified Arabic" w:cs="Simplified Arabic" w:hint="cs"/>
          <w:sz w:val="24"/>
          <w:szCs w:val="24"/>
          <w:rtl/>
        </w:rPr>
        <w:t xml:space="preserve"> (2018):</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أشارت إلى أن الاستثارة الفكرية تسهم في رفع الإبداع داخل فرق المشاريع التقنية.</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r>
      <w:r w:rsidRPr="0093797F">
        <w:rPr>
          <w:rFonts w:ascii="Simplified Arabic" w:hAnsi="Simplified Arabic" w:cs="Simplified Arabic" w:hint="cs"/>
          <w:b/>
          <w:bCs/>
          <w:sz w:val="24"/>
          <w:szCs w:val="24"/>
          <w:rtl/>
        </w:rPr>
        <w:t>2.10 استخلاص عام من الدراسات السابقة</w:t>
      </w:r>
      <w:r w:rsidRPr="0093797F">
        <w:rPr>
          <w:rFonts w:ascii="Simplified Arabic" w:hAnsi="Simplified Arabic" w:cs="Simplified Arabic" w:hint="cs"/>
          <w:sz w:val="24"/>
          <w:szCs w:val="24"/>
          <w:rtl/>
        </w:rPr>
        <w:br/>
        <w:t>1. القيادة التحويلية تؤثر إيجابيًا في نتائج المشاريع الحكومية.</w:t>
      </w:r>
      <w:r w:rsidRPr="0093797F">
        <w:rPr>
          <w:rFonts w:ascii="Simplified Arabic" w:hAnsi="Simplified Arabic" w:cs="Simplified Arabic" w:hint="cs"/>
          <w:sz w:val="24"/>
          <w:szCs w:val="24"/>
          <w:rtl/>
        </w:rPr>
        <w:br/>
        <w:t>2. التحفيز الإلهامي هو الأكثر ارتباطًا بالأداء المرتفع.</w:t>
      </w:r>
      <w:r w:rsidRPr="0093797F">
        <w:rPr>
          <w:rFonts w:ascii="Simplified Arabic" w:hAnsi="Simplified Arabic" w:cs="Simplified Arabic" w:hint="cs"/>
          <w:sz w:val="24"/>
          <w:szCs w:val="24"/>
          <w:rtl/>
        </w:rPr>
        <w:br/>
        <w:t>3. ضعف القيادة يؤدي إلى تأخر المشاريع وتجاوز التكاليف.</w:t>
      </w:r>
      <w:r w:rsidRPr="0093797F">
        <w:rPr>
          <w:rFonts w:ascii="Simplified Arabic" w:hAnsi="Simplified Arabic" w:cs="Simplified Arabic" w:hint="cs"/>
          <w:sz w:val="24"/>
          <w:szCs w:val="24"/>
          <w:rtl/>
        </w:rPr>
        <w:br/>
        <w:t>4. ما يزال هناك نقص في الدراسات التي تربط القيادة التحويلية بالمشاريع العسكرية بشكل مباشر.</w:t>
      </w:r>
      <w:r w:rsidRPr="0093797F">
        <w:rPr>
          <w:rFonts w:ascii="Simplified Arabic" w:hAnsi="Simplified Arabic" w:cs="Simplified Arabic" w:hint="cs"/>
          <w:sz w:val="24"/>
          <w:szCs w:val="24"/>
          <w:rtl/>
        </w:rPr>
        <w:br/>
        <w:t>5. الحاجة كبيرة لدراسات تطبيقية في السياق السعودي، خصوصًا القطاع العسكري.</w:t>
      </w:r>
      <w:r w:rsidRPr="0093797F">
        <w:rPr>
          <w:rFonts w:ascii="Simplified Arabic" w:hAnsi="Simplified Arabic" w:cs="Simplified Arabic" w:hint="cs"/>
          <w:sz w:val="24"/>
          <w:szCs w:val="24"/>
          <w:rtl/>
        </w:rPr>
        <w:br/>
      </w:r>
    </w:p>
    <w:p w14:paraId="2C12962A" w14:textId="77777777" w:rsidR="00F925D0" w:rsidRDefault="00F925D0" w:rsidP="00D22171">
      <w:pPr>
        <w:rPr>
          <w:rFonts w:ascii="Sakkal Majalla" w:hAnsi="Sakkal Majalla" w:cs="Sakkal Majalla"/>
          <w:sz w:val="28"/>
          <w:szCs w:val="28"/>
          <w:u w:val="single"/>
          <w:rtl/>
        </w:rPr>
      </w:pPr>
    </w:p>
    <w:p w14:paraId="047FD747" w14:textId="4F2C5696" w:rsidR="00F925D0" w:rsidRDefault="00881479" w:rsidP="00DA09AF">
      <w:pPr>
        <w:jc w:val="center"/>
        <w:rPr>
          <w:rFonts w:ascii="Sakkal Majalla" w:hAnsi="Sakkal Majalla" w:cs="Sakkal Majalla"/>
          <w:sz w:val="28"/>
          <w:szCs w:val="28"/>
          <w:u w:val="single"/>
          <w:rtl/>
        </w:rPr>
      </w:pPr>
      <w:r w:rsidRPr="0015369F">
        <w:rPr>
          <w:rFonts w:eastAsia="Times New Roman"/>
        </w:rPr>
        <w:fldChar w:fldCharType="begin"/>
      </w:r>
      <w:r w:rsidRPr="0015369F">
        <w:rPr>
          <w:rFonts w:eastAsia="Times New Roman"/>
        </w:rPr>
        <w:instrText xml:space="preserve"> INCLUDEPICTURE "cid:D2BCC15B-B864-485D-8463-921B6471DB5B" \* MERGEFORMATINET </w:instrText>
      </w:r>
      <w:r w:rsidRPr="0015369F">
        <w:rPr>
          <w:rFonts w:eastAsia="Times New Roman"/>
        </w:rPr>
        <w:fldChar w:fldCharType="separate"/>
      </w:r>
      <w:r w:rsidR="00DA09AF" w:rsidRPr="0015369F">
        <w:rPr>
          <w:rFonts w:eastAsia="Times New Roman"/>
        </w:rPr>
        <w:pict w14:anchorId="67DB0615">
          <v:shape id="_x0000_i1025" type="#_x0000_t75" alt="Figure_1_Conceptual_Framework.png" style="width:275.1pt;height:187pt">
            <v:imagedata r:id="rId14" r:href="rId15"/>
          </v:shape>
        </w:pict>
      </w:r>
      <w:r w:rsidRPr="0015369F">
        <w:rPr>
          <w:rFonts w:eastAsia="Times New Roman"/>
        </w:rPr>
        <w:fldChar w:fldCharType="end"/>
      </w: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25D3EBA4" w14:textId="260B16F5" w:rsidR="00881479" w:rsidRDefault="00881479" w:rsidP="00D22171">
      <w:pPr>
        <w:rPr>
          <w:rFonts w:ascii="Sakkal Majalla" w:hAnsi="Sakkal Majalla" w:cs="Sakkal Majalla"/>
          <w:sz w:val="28"/>
          <w:szCs w:val="28"/>
          <w:u w:val="single"/>
          <w:rtl/>
        </w:rPr>
      </w:pPr>
    </w:p>
    <w:p w14:paraId="127C6AE1" w14:textId="77777777" w:rsidR="00A56FED" w:rsidRDefault="00A56FED" w:rsidP="00D22171">
      <w:pPr>
        <w:rPr>
          <w:rFonts w:ascii="Sakkal Majalla" w:hAnsi="Sakkal Majalla" w:cs="Sakkal Majalla"/>
          <w:sz w:val="28"/>
          <w:szCs w:val="28"/>
          <w:u w:val="single"/>
          <w:rtl/>
        </w:rPr>
      </w:pPr>
    </w:p>
    <w:p w14:paraId="7EBB2519" w14:textId="77777777" w:rsidR="00881479" w:rsidRDefault="00881479" w:rsidP="00D22171">
      <w:pPr>
        <w:rPr>
          <w:rFonts w:ascii="Sakkal Majalla" w:hAnsi="Sakkal Majalla" w:cs="Sakkal Majalla"/>
          <w:sz w:val="28"/>
          <w:szCs w:val="28"/>
          <w:u w:val="single"/>
          <w:rtl/>
        </w:rPr>
      </w:pPr>
    </w:p>
    <w:p w14:paraId="0D0295FF" w14:textId="77777777" w:rsidR="00F925D0" w:rsidRDefault="00F925D0" w:rsidP="00313B51">
      <w:pP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6C8B233F" w:rsidR="00F925D0" w:rsidRDefault="00F925D0" w:rsidP="00D22171">
      <w:pPr>
        <w:rPr>
          <w:rFonts w:ascii="Sakkal Majalla" w:hAnsi="Sakkal Majalla" w:cs="Sakkal Majalla"/>
          <w:sz w:val="28"/>
          <w:szCs w:val="28"/>
          <w:u w:val="single"/>
          <w:rtl/>
        </w:rPr>
      </w:pPr>
    </w:p>
    <w:p w14:paraId="30D408C5" w14:textId="51614229" w:rsidR="00881479" w:rsidRDefault="00881479" w:rsidP="00D22171">
      <w:pPr>
        <w:rPr>
          <w:rFonts w:ascii="Sakkal Majalla" w:hAnsi="Sakkal Majalla" w:cs="Sakkal Majalla"/>
          <w:sz w:val="28"/>
          <w:szCs w:val="28"/>
          <w:u w:val="single"/>
          <w:rtl/>
        </w:rPr>
      </w:pPr>
    </w:p>
    <w:p w14:paraId="1B33FB82" w14:textId="3444712F" w:rsidR="00881479" w:rsidRDefault="00881479" w:rsidP="00D22171">
      <w:pPr>
        <w:rPr>
          <w:rFonts w:ascii="Sakkal Majalla" w:hAnsi="Sakkal Majalla" w:cs="Sakkal Majalla"/>
          <w:sz w:val="28"/>
          <w:szCs w:val="28"/>
          <w:u w:val="single"/>
          <w:rtl/>
        </w:rPr>
      </w:pPr>
    </w:p>
    <w:p w14:paraId="40B6F270" w14:textId="457F8EC6" w:rsidR="00881479" w:rsidRDefault="00881479" w:rsidP="00D22171">
      <w:pPr>
        <w:rPr>
          <w:rFonts w:ascii="Sakkal Majalla" w:hAnsi="Sakkal Majalla" w:cs="Sakkal Majalla"/>
          <w:sz w:val="28"/>
          <w:szCs w:val="28"/>
          <w:u w:val="single"/>
          <w:rtl/>
        </w:rPr>
      </w:pPr>
    </w:p>
    <w:p w14:paraId="499524D6" w14:textId="79B2F696" w:rsidR="00881479" w:rsidRDefault="00881479" w:rsidP="00D22171">
      <w:pPr>
        <w:rPr>
          <w:rFonts w:ascii="Sakkal Majalla" w:hAnsi="Sakkal Majalla" w:cs="Sakkal Majalla"/>
          <w:sz w:val="28"/>
          <w:szCs w:val="28"/>
          <w:u w:val="single"/>
          <w:rtl/>
        </w:rPr>
      </w:pPr>
    </w:p>
    <w:p w14:paraId="61AAD851" w14:textId="72399721" w:rsidR="00881479" w:rsidRDefault="00881479"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5B47EBFA" w14:textId="5C14CFC4" w:rsidR="0093797F" w:rsidRDefault="00BA7E0D" w:rsidP="00BA7E0D">
      <w:pPr>
        <w:rPr>
          <w:rFonts w:ascii="Simplified Arabic" w:hAnsi="Simplified Arabic" w:cs="Simplified Arabic"/>
          <w:sz w:val="24"/>
          <w:szCs w:val="24"/>
          <w:rtl/>
        </w:rPr>
      </w:pPr>
      <w:r w:rsidRPr="0093797F">
        <w:rPr>
          <w:rFonts w:ascii="Simplified Arabic" w:hAnsi="Simplified Arabic" w:cs="Simplified Arabic" w:hint="cs"/>
          <w:b/>
          <w:bCs/>
          <w:sz w:val="24"/>
          <w:szCs w:val="24"/>
          <w:rtl/>
        </w:rPr>
        <w:t>3.1 مقدمة الفصل</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يتناول هذا الفصل الأسس العلمية والإجراءات المنهجية التي اعتمدت عليها الدراسة للوصول إلى نتائج دقيقة وموثوقة. ويُعد اختيار المنهج والأسلوب الإحصائي المناسب عنصرًا أساسيًا لضمان جودة النتائج، خصوصًا في البحوث الإدارية والحكومية التي تتعامل مع متغيرات بشرية وتنظيمية معقدة.</w:t>
      </w:r>
      <w:r w:rsidRPr="0093797F">
        <w:rPr>
          <w:rFonts w:ascii="Simplified Arabic" w:hAnsi="Simplified Arabic" w:cs="Simplified Arabic" w:hint="cs"/>
          <w:sz w:val="24"/>
          <w:szCs w:val="24"/>
          <w:rtl/>
        </w:rPr>
        <w:br/>
        <w:t>ويعرض هذا الفصل منهج الدراسة، مجتمع الدراسة، العينة، أداة البحث، إجراءات التحقق من صدق وثبات الأداة، بالإضافة إلى الأساليب الإحصائية المستخدمة في تحليل البيانات.</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r>
      <w:r w:rsidRPr="0093797F">
        <w:rPr>
          <w:rFonts w:ascii="Simplified Arabic" w:hAnsi="Simplified Arabic" w:cs="Simplified Arabic" w:hint="cs"/>
          <w:b/>
          <w:bCs/>
          <w:sz w:val="24"/>
          <w:szCs w:val="24"/>
          <w:rtl/>
        </w:rPr>
        <w:lastRenderedPageBreak/>
        <w:t>3.2 منهج الدراسة</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اعتمدت الدراسة على المنهج الوصفي التحليلي لكونه الأنسب لدراسة العلاقات بين المتغيرات التنظيمية، مثل القيادة التحويلية ونجاح إدارة المشاريع الحكومية.</w:t>
      </w:r>
      <w:r w:rsidRPr="0093797F">
        <w:rPr>
          <w:rFonts w:ascii="Simplified Arabic" w:hAnsi="Simplified Arabic" w:cs="Simplified Arabic" w:hint="cs"/>
          <w:sz w:val="24"/>
          <w:szCs w:val="24"/>
          <w:rtl/>
        </w:rPr>
        <w:br/>
        <w:t>ويتميز هذا المنهج بقدرته على:</w:t>
      </w:r>
      <w:r w:rsidRPr="0093797F">
        <w:rPr>
          <w:rFonts w:ascii="Simplified Arabic" w:hAnsi="Simplified Arabic" w:cs="Simplified Arabic" w:hint="cs"/>
          <w:sz w:val="24"/>
          <w:szCs w:val="24"/>
          <w:rtl/>
        </w:rPr>
        <w:br/>
        <w:t>1. وصف الظاهرة كما هي في الواقع.</w:t>
      </w:r>
      <w:r w:rsidRPr="0093797F">
        <w:rPr>
          <w:rFonts w:ascii="Simplified Arabic" w:hAnsi="Simplified Arabic" w:cs="Simplified Arabic" w:hint="cs"/>
          <w:sz w:val="24"/>
          <w:szCs w:val="24"/>
          <w:rtl/>
        </w:rPr>
        <w:br/>
        <w:t>2. تحليل العلاقات بين المتغيرات.</w:t>
      </w:r>
      <w:r w:rsidRPr="0093797F">
        <w:rPr>
          <w:rFonts w:ascii="Simplified Arabic" w:hAnsi="Simplified Arabic" w:cs="Simplified Arabic" w:hint="cs"/>
          <w:sz w:val="24"/>
          <w:szCs w:val="24"/>
          <w:rtl/>
        </w:rPr>
        <w:br/>
        <w:t>3. استخدام أدوات كمية (استبانات) للحصول على نتائج قابلة للقياس.</w:t>
      </w:r>
    </w:p>
    <w:p w14:paraId="139E022C" w14:textId="2FC608AF" w:rsidR="0093797F" w:rsidRDefault="00BA7E0D" w:rsidP="00BA7E0D">
      <w:pPr>
        <w:rPr>
          <w:rFonts w:ascii="Simplified Arabic" w:hAnsi="Simplified Arabic" w:cs="Simplified Arabic"/>
          <w:sz w:val="24"/>
          <w:szCs w:val="24"/>
          <w:rtl/>
        </w:rPr>
      </w:pPr>
      <w:r w:rsidRPr="0093797F">
        <w:rPr>
          <w:rFonts w:ascii="Simplified Arabic" w:hAnsi="Simplified Arabic" w:cs="Simplified Arabic" w:hint="cs"/>
          <w:sz w:val="24"/>
          <w:szCs w:val="24"/>
          <w:rtl/>
        </w:rPr>
        <w:br/>
        <w:t>كما يتيح هذا المنهج اختبار الفرضيات من خلال تحليل البيانات باستخدام الأساليب الإحصائية المناسبة.</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r>
      <w:r w:rsidRPr="0093797F">
        <w:rPr>
          <w:rFonts w:ascii="Simplified Arabic" w:hAnsi="Simplified Arabic" w:cs="Simplified Arabic" w:hint="cs"/>
          <w:b/>
          <w:bCs/>
          <w:sz w:val="24"/>
          <w:szCs w:val="24"/>
          <w:rtl/>
        </w:rPr>
        <w:t>3.3 مجتمع الدراسة</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يتكون مجتمع الدراسة من جميع الموظفين العاملين في إدارات المشاريع والتخطيط وتطوير القدرات في إحدى الجهات العسكرية الحكومية في المملكة العربية السعودية.</w:t>
      </w:r>
      <w:r w:rsidRPr="0093797F">
        <w:rPr>
          <w:rFonts w:ascii="Simplified Arabic" w:hAnsi="Simplified Arabic" w:cs="Simplified Arabic" w:hint="cs"/>
          <w:sz w:val="24"/>
          <w:szCs w:val="24"/>
          <w:rtl/>
        </w:rPr>
        <w:br/>
        <w:t>ويشمل ذلك:</w:t>
      </w:r>
      <w:r w:rsidRPr="0093797F">
        <w:rPr>
          <w:rFonts w:ascii="Simplified Arabic" w:hAnsi="Simplified Arabic" w:cs="Simplified Arabic" w:hint="cs"/>
          <w:sz w:val="24"/>
          <w:szCs w:val="24"/>
          <w:rtl/>
        </w:rPr>
        <w:br/>
        <w:t>• مديري المشاريع</w:t>
      </w:r>
      <w:r w:rsidRPr="0093797F">
        <w:rPr>
          <w:rFonts w:ascii="Simplified Arabic" w:hAnsi="Simplified Arabic" w:cs="Simplified Arabic" w:hint="cs"/>
          <w:sz w:val="24"/>
          <w:szCs w:val="24"/>
          <w:rtl/>
        </w:rPr>
        <w:br/>
        <w:t>• ضباط وموظفي إدارات التخطيط</w:t>
      </w:r>
      <w:r w:rsidRPr="0093797F">
        <w:rPr>
          <w:rFonts w:ascii="Simplified Arabic" w:hAnsi="Simplified Arabic" w:cs="Simplified Arabic" w:hint="cs"/>
          <w:sz w:val="24"/>
          <w:szCs w:val="24"/>
          <w:rtl/>
        </w:rPr>
        <w:br/>
        <w:t>• مختصي تطوير القدرات</w:t>
      </w:r>
      <w:r w:rsidRPr="0093797F">
        <w:rPr>
          <w:rFonts w:ascii="Simplified Arabic" w:hAnsi="Simplified Arabic" w:cs="Simplified Arabic" w:hint="cs"/>
          <w:sz w:val="24"/>
          <w:szCs w:val="24"/>
          <w:rtl/>
        </w:rPr>
        <w:br/>
        <w:t>• موظفي المشتريات المرتبطين بالمشاريع</w:t>
      </w:r>
      <w:r w:rsidRPr="0093797F">
        <w:rPr>
          <w:rFonts w:ascii="Simplified Arabic" w:hAnsi="Simplified Arabic" w:cs="Simplified Arabic" w:hint="cs"/>
          <w:sz w:val="24"/>
          <w:szCs w:val="24"/>
          <w:rtl/>
        </w:rPr>
        <w:br/>
        <w:t>• محللي الأعمال والميزانيات</w:t>
      </w:r>
      <w:r w:rsidRPr="0093797F">
        <w:rPr>
          <w:rFonts w:ascii="Simplified Arabic" w:hAnsi="Simplified Arabic" w:cs="Simplified Arabic" w:hint="cs"/>
          <w:sz w:val="24"/>
          <w:szCs w:val="24"/>
          <w:rtl/>
        </w:rPr>
        <w:br/>
        <w:t>• الموظفين الداعمين للمشاريع</w:t>
      </w:r>
    </w:p>
    <w:p w14:paraId="2A5C63F1" w14:textId="73029A59" w:rsidR="003F0B14" w:rsidRDefault="00BA7E0D" w:rsidP="00BA7E0D">
      <w:pPr>
        <w:rPr>
          <w:rFonts w:ascii="Simplified Arabic" w:hAnsi="Simplified Arabic" w:cs="Simplified Arabic"/>
          <w:sz w:val="24"/>
          <w:szCs w:val="24"/>
          <w:rtl/>
        </w:rPr>
      </w:pPr>
      <w:r w:rsidRPr="0093797F">
        <w:rPr>
          <w:rFonts w:ascii="Simplified Arabic" w:hAnsi="Simplified Arabic" w:cs="Simplified Arabic" w:hint="cs"/>
          <w:sz w:val="24"/>
          <w:szCs w:val="24"/>
          <w:rtl/>
        </w:rPr>
        <w:t>يُعد هذا المجتمع مناسبًا لكونه يمثل بيئة مشاريع حكومية ذات طبيعة معقدة، وتتطلب مستويات قيادية فعّالة.</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r>
      <w:r w:rsidRPr="0093797F">
        <w:rPr>
          <w:rFonts w:ascii="Simplified Arabic" w:hAnsi="Simplified Arabic" w:cs="Simplified Arabic" w:hint="cs"/>
          <w:b/>
          <w:bCs/>
          <w:sz w:val="24"/>
          <w:szCs w:val="24"/>
          <w:rtl/>
        </w:rPr>
        <w:t>3.4 عينة الدراسة</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تم استخدام العينة العشوائية البسيطة لاختيار المشاركين، وذلك لضمان تمثيل مختلف الفئات الوظيفية داخل مجتمع الدراسة.</w:t>
      </w:r>
      <w:r w:rsidRPr="0093797F">
        <w:rPr>
          <w:rFonts w:ascii="Simplified Arabic" w:hAnsi="Simplified Arabic" w:cs="Simplified Arabic" w:hint="cs"/>
          <w:sz w:val="24"/>
          <w:szCs w:val="24"/>
          <w:rtl/>
        </w:rPr>
        <w:br/>
        <w:t>وقد بلغ حجم العينة:</w:t>
      </w:r>
      <w:r w:rsidRPr="0093797F">
        <w:rPr>
          <w:rFonts w:ascii="Simplified Arabic" w:hAnsi="Simplified Arabic" w:cs="Simplified Arabic" w:hint="cs"/>
          <w:sz w:val="24"/>
          <w:szCs w:val="24"/>
          <w:rtl/>
        </w:rPr>
        <w:br/>
        <w:t xml:space="preserve"> (150) مشاركًا</w:t>
      </w:r>
      <w:r w:rsidRPr="0093797F">
        <w:rPr>
          <w:rFonts w:ascii="Simplified Arabic" w:hAnsi="Simplified Arabic" w:cs="Simplified Arabic" w:hint="cs"/>
          <w:sz w:val="24"/>
          <w:szCs w:val="24"/>
          <w:rtl/>
        </w:rPr>
        <w:br/>
        <w:t>وهو حجم كافٍ لتحليل البيانات بدقة وضمان موثوقية النتائج الإحصائية.</w:t>
      </w:r>
    </w:p>
    <w:p w14:paraId="7DDECF36" w14:textId="77777777" w:rsidR="003F0B14" w:rsidRDefault="00BA7E0D" w:rsidP="003F0B14">
      <w:pPr>
        <w:rPr>
          <w:rFonts w:ascii="Simplified Arabic" w:hAnsi="Simplified Arabic" w:cs="Simplified Arabic"/>
          <w:sz w:val="24"/>
          <w:szCs w:val="24"/>
          <w:rtl/>
        </w:rPr>
      </w:pPr>
      <w:r w:rsidRPr="0093797F">
        <w:rPr>
          <w:rFonts w:ascii="Simplified Arabic" w:hAnsi="Simplified Arabic" w:cs="Simplified Arabic" w:hint="cs"/>
          <w:sz w:val="24"/>
          <w:szCs w:val="24"/>
          <w:rtl/>
        </w:rPr>
        <w:lastRenderedPageBreak/>
        <w:br/>
        <w:t>ويمثل أفراد العينة الفئات التالية:</w:t>
      </w:r>
      <w:r w:rsidRPr="0093797F">
        <w:rPr>
          <w:rFonts w:ascii="Simplified Arabic" w:hAnsi="Simplified Arabic" w:cs="Simplified Arabic" w:hint="cs"/>
          <w:sz w:val="24"/>
          <w:szCs w:val="24"/>
          <w:rtl/>
        </w:rPr>
        <w:br/>
        <w:t>• 20% مديرون ومشرفون</w:t>
      </w:r>
      <w:r w:rsidRPr="0093797F">
        <w:rPr>
          <w:rFonts w:ascii="Simplified Arabic" w:hAnsi="Simplified Arabic" w:cs="Simplified Arabic" w:hint="cs"/>
          <w:sz w:val="24"/>
          <w:szCs w:val="24"/>
          <w:rtl/>
        </w:rPr>
        <w:br/>
        <w:t>• 35% موظفون متخصصون</w:t>
      </w:r>
      <w:r w:rsidRPr="0093797F">
        <w:rPr>
          <w:rFonts w:ascii="Simplified Arabic" w:hAnsi="Simplified Arabic" w:cs="Simplified Arabic" w:hint="cs"/>
          <w:sz w:val="24"/>
          <w:szCs w:val="24"/>
          <w:rtl/>
        </w:rPr>
        <w:br/>
        <w:t>• 45% موظفون دعم مشاريع</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وقد تم توزيع الاستبيانات إلكترونيًا لضمان أعلى نسبة استجابة.</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r>
      <w:r w:rsidRPr="0093797F">
        <w:rPr>
          <w:rFonts w:ascii="Simplified Arabic" w:hAnsi="Simplified Arabic" w:cs="Simplified Arabic" w:hint="cs"/>
          <w:b/>
          <w:bCs/>
          <w:sz w:val="24"/>
          <w:szCs w:val="24"/>
          <w:rtl/>
        </w:rPr>
        <w:t>3.5 أداة الدراسة</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اعتمدت الدراسة على استبانة إلكترونية مكونة من ثلاثة أجزاء رئيسية:</w:t>
      </w:r>
      <w:r w:rsidRPr="0093797F">
        <w:rPr>
          <w:rFonts w:ascii="Simplified Arabic" w:hAnsi="Simplified Arabic" w:cs="Simplified Arabic" w:hint="cs"/>
          <w:sz w:val="24"/>
          <w:szCs w:val="24"/>
          <w:rtl/>
        </w:rPr>
        <w:br/>
        <w:t>الجزء الأول: البيانات الديموغرافية</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ويتضمن:</w:t>
      </w:r>
      <w:r w:rsidRPr="0093797F">
        <w:rPr>
          <w:rFonts w:ascii="Simplified Arabic" w:hAnsi="Simplified Arabic" w:cs="Simplified Arabic" w:hint="cs"/>
          <w:sz w:val="24"/>
          <w:szCs w:val="24"/>
          <w:rtl/>
        </w:rPr>
        <w:br/>
        <w:t>• العمر</w:t>
      </w:r>
      <w:r w:rsidRPr="0093797F">
        <w:rPr>
          <w:rFonts w:ascii="Simplified Arabic" w:hAnsi="Simplified Arabic" w:cs="Simplified Arabic" w:hint="cs"/>
          <w:sz w:val="24"/>
          <w:szCs w:val="24"/>
          <w:rtl/>
        </w:rPr>
        <w:br/>
        <w:t>• الخبرة العملية</w:t>
      </w:r>
      <w:r w:rsidRPr="0093797F">
        <w:rPr>
          <w:rFonts w:ascii="Simplified Arabic" w:hAnsi="Simplified Arabic" w:cs="Simplified Arabic" w:hint="cs"/>
          <w:sz w:val="24"/>
          <w:szCs w:val="24"/>
          <w:rtl/>
        </w:rPr>
        <w:br/>
        <w:t>• المؤهل العلمي</w:t>
      </w:r>
      <w:r w:rsidRPr="0093797F">
        <w:rPr>
          <w:rFonts w:ascii="Simplified Arabic" w:hAnsi="Simplified Arabic" w:cs="Simplified Arabic" w:hint="cs"/>
          <w:sz w:val="24"/>
          <w:szCs w:val="24"/>
          <w:rtl/>
        </w:rPr>
        <w:br/>
        <w:t>• المسمى الوظيفي</w:t>
      </w:r>
      <w:r w:rsidRPr="0093797F">
        <w:rPr>
          <w:rFonts w:ascii="Simplified Arabic" w:hAnsi="Simplified Arabic" w:cs="Simplified Arabic" w:hint="cs"/>
          <w:sz w:val="24"/>
          <w:szCs w:val="24"/>
          <w:rtl/>
        </w:rPr>
        <w:br/>
        <w:t>• الإدارة التي يعمل فيها الموظف</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r>
    </w:p>
    <w:p w14:paraId="043D6974" w14:textId="778233E9" w:rsidR="003F0B14" w:rsidRDefault="00BA7E0D" w:rsidP="003F0B14">
      <w:pPr>
        <w:rPr>
          <w:rFonts w:ascii="Simplified Arabic" w:hAnsi="Simplified Arabic" w:cs="Simplified Arabic"/>
          <w:sz w:val="24"/>
          <w:szCs w:val="24"/>
          <w:rtl/>
        </w:rPr>
      </w:pPr>
      <w:r w:rsidRPr="0093797F">
        <w:rPr>
          <w:rFonts w:ascii="Simplified Arabic" w:hAnsi="Simplified Arabic" w:cs="Simplified Arabic" w:hint="cs"/>
          <w:sz w:val="24"/>
          <w:szCs w:val="24"/>
          <w:rtl/>
        </w:rPr>
        <w:t>الجزء الثاني: مقياس القيادة التحويلية</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 xml:space="preserve">اعتمد هذا الجزء على نموذج </w:t>
      </w:r>
      <w:r w:rsidRPr="0093797F">
        <w:rPr>
          <w:rFonts w:ascii="Simplified Arabic" w:hAnsi="Simplified Arabic" w:cs="Simplified Arabic" w:hint="cs"/>
          <w:sz w:val="24"/>
          <w:szCs w:val="24"/>
        </w:rPr>
        <w:t>Bass</w:t>
      </w:r>
      <w:r w:rsidRPr="0093797F">
        <w:rPr>
          <w:rFonts w:ascii="Simplified Arabic" w:hAnsi="Simplified Arabic" w:cs="Simplified Arabic" w:hint="cs"/>
          <w:sz w:val="24"/>
          <w:szCs w:val="24"/>
          <w:rtl/>
        </w:rPr>
        <w:t xml:space="preserve"> &amp; </w:t>
      </w:r>
      <w:r w:rsidRPr="0093797F">
        <w:rPr>
          <w:rFonts w:ascii="Simplified Arabic" w:hAnsi="Simplified Arabic" w:cs="Simplified Arabic" w:hint="cs"/>
          <w:sz w:val="24"/>
          <w:szCs w:val="24"/>
        </w:rPr>
        <w:t>Avolio (MLQ)</w:t>
      </w:r>
      <w:r w:rsidRPr="0093797F">
        <w:rPr>
          <w:rFonts w:ascii="Simplified Arabic" w:hAnsi="Simplified Arabic" w:cs="Simplified Arabic" w:hint="cs"/>
          <w:sz w:val="24"/>
          <w:szCs w:val="24"/>
          <w:rtl/>
        </w:rPr>
        <w:t xml:space="preserve"> ويتكون من (20) فقرة موزعة على الأبعاد التالية:</w:t>
      </w:r>
      <w:r w:rsidRPr="0093797F">
        <w:rPr>
          <w:rFonts w:ascii="Simplified Arabic" w:hAnsi="Simplified Arabic" w:cs="Simplified Arabic" w:hint="cs"/>
          <w:sz w:val="24"/>
          <w:szCs w:val="24"/>
          <w:rtl/>
        </w:rPr>
        <w:br/>
        <w:t>1. التأثير المثالي – 5 فقرات</w:t>
      </w:r>
      <w:r w:rsidRPr="0093797F">
        <w:rPr>
          <w:rFonts w:ascii="Simplified Arabic" w:hAnsi="Simplified Arabic" w:cs="Simplified Arabic" w:hint="cs"/>
          <w:sz w:val="24"/>
          <w:szCs w:val="24"/>
          <w:rtl/>
        </w:rPr>
        <w:br/>
        <w:t>2. التحفيز الإلهامي – 5 فقرات</w:t>
      </w:r>
      <w:r w:rsidRPr="0093797F">
        <w:rPr>
          <w:rFonts w:ascii="Simplified Arabic" w:hAnsi="Simplified Arabic" w:cs="Simplified Arabic" w:hint="cs"/>
          <w:sz w:val="24"/>
          <w:szCs w:val="24"/>
          <w:rtl/>
        </w:rPr>
        <w:br/>
        <w:t>3. الاستثارة الفكرية – 5 فقرات</w:t>
      </w:r>
      <w:r w:rsidRPr="0093797F">
        <w:rPr>
          <w:rFonts w:ascii="Simplified Arabic" w:hAnsi="Simplified Arabic" w:cs="Simplified Arabic" w:hint="cs"/>
          <w:sz w:val="24"/>
          <w:szCs w:val="24"/>
          <w:rtl/>
        </w:rPr>
        <w:br/>
        <w:t>4. الاعتبار الفردي – 5 فقرات</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الجزء الثالث: مقياس نجاح إدارة المشاريع</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ويتكون من (15) فقرة تقيس:</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lastRenderedPageBreak/>
        <w:t>• الالتزام بالوقت</w:t>
      </w:r>
      <w:r w:rsidRPr="0093797F">
        <w:rPr>
          <w:rFonts w:ascii="Simplified Arabic" w:hAnsi="Simplified Arabic" w:cs="Simplified Arabic" w:hint="cs"/>
          <w:sz w:val="24"/>
          <w:szCs w:val="24"/>
          <w:rtl/>
        </w:rPr>
        <w:br/>
        <w:t>• الالتزام بالتكلفة</w:t>
      </w:r>
      <w:r w:rsidRPr="0093797F">
        <w:rPr>
          <w:rFonts w:ascii="Simplified Arabic" w:hAnsi="Simplified Arabic" w:cs="Simplified Arabic" w:hint="cs"/>
          <w:sz w:val="24"/>
          <w:szCs w:val="24"/>
          <w:rtl/>
        </w:rPr>
        <w:br/>
        <w:t>• الجودة</w:t>
      </w:r>
      <w:r w:rsidRPr="0093797F">
        <w:rPr>
          <w:rFonts w:ascii="Simplified Arabic" w:hAnsi="Simplified Arabic" w:cs="Simplified Arabic" w:hint="cs"/>
          <w:sz w:val="24"/>
          <w:szCs w:val="24"/>
          <w:rtl/>
        </w:rPr>
        <w:br/>
        <w:t>• رضا المستفيدين</w:t>
      </w:r>
      <w:r w:rsidRPr="0093797F">
        <w:rPr>
          <w:rFonts w:ascii="Simplified Arabic" w:hAnsi="Simplified Arabic" w:cs="Simplified Arabic" w:hint="cs"/>
          <w:sz w:val="24"/>
          <w:szCs w:val="24"/>
          <w:rtl/>
        </w:rPr>
        <w:br/>
        <w:t>• تحقيق الأهداف الاستراتيجية</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جميع الفقرات تم قياسها باستخدام مقياس ليكرت الخماسي (1 = غير موافق بشدة، 5 = موافق بشدة).</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r>
      <w:r w:rsidRPr="003F0B14">
        <w:rPr>
          <w:rFonts w:ascii="Simplified Arabic" w:hAnsi="Simplified Arabic" w:cs="Simplified Arabic" w:hint="cs"/>
          <w:b/>
          <w:bCs/>
          <w:sz w:val="24"/>
          <w:szCs w:val="24"/>
          <w:rtl/>
        </w:rPr>
        <w:t>3.6 صدق الأداة (</w:t>
      </w:r>
      <w:r w:rsidRPr="003F0B14">
        <w:rPr>
          <w:rFonts w:ascii="Simplified Arabic" w:hAnsi="Simplified Arabic" w:cs="Simplified Arabic" w:hint="cs"/>
          <w:b/>
          <w:bCs/>
          <w:sz w:val="24"/>
          <w:szCs w:val="24"/>
        </w:rPr>
        <w:t>Validity</w:t>
      </w:r>
      <w:r w:rsidRPr="003F0B14">
        <w:rPr>
          <w:rFonts w:ascii="Simplified Arabic" w:hAnsi="Simplified Arabic" w:cs="Simplified Arabic" w:hint="cs"/>
          <w:b/>
          <w:bCs/>
          <w:sz w:val="24"/>
          <w:szCs w:val="24"/>
          <w:rtl/>
        </w:rPr>
        <w:t>)</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لضمان ملاءمة أداة الدراسة، تم إجراء عدة خطوات:</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أولًا: الصدق الظاهري (</w:t>
      </w:r>
      <w:r w:rsidRPr="0093797F">
        <w:rPr>
          <w:rFonts w:ascii="Simplified Arabic" w:hAnsi="Simplified Arabic" w:cs="Simplified Arabic" w:hint="cs"/>
          <w:sz w:val="24"/>
          <w:szCs w:val="24"/>
        </w:rPr>
        <w:t>Face Validity</w:t>
      </w:r>
      <w:r w:rsidRPr="0093797F">
        <w:rPr>
          <w:rFonts w:ascii="Simplified Arabic" w:hAnsi="Simplified Arabic" w:cs="Simplified Arabic" w:hint="cs"/>
          <w:sz w:val="24"/>
          <w:szCs w:val="24"/>
          <w:rtl/>
        </w:rPr>
        <w:t>)</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تم عرض الاستبانة على خمسة محكمين متخصصين في الإدارة العامة وإدارة المشاريع للتأكد من:</w:t>
      </w:r>
      <w:r w:rsidRPr="0093797F">
        <w:rPr>
          <w:rFonts w:ascii="Simplified Arabic" w:hAnsi="Simplified Arabic" w:cs="Simplified Arabic" w:hint="cs"/>
          <w:sz w:val="24"/>
          <w:szCs w:val="24"/>
          <w:rtl/>
        </w:rPr>
        <w:br/>
        <w:t>• وضوح الفقرات</w:t>
      </w:r>
      <w:r w:rsidRPr="0093797F">
        <w:rPr>
          <w:rFonts w:ascii="Simplified Arabic" w:hAnsi="Simplified Arabic" w:cs="Simplified Arabic" w:hint="cs"/>
          <w:sz w:val="24"/>
          <w:szCs w:val="24"/>
          <w:rtl/>
        </w:rPr>
        <w:br/>
        <w:t>• ملاءمتها لمفهوم القيادة التحويلية</w:t>
      </w:r>
      <w:r w:rsidRPr="0093797F">
        <w:rPr>
          <w:rFonts w:ascii="Simplified Arabic" w:hAnsi="Simplified Arabic" w:cs="Simplified Arabic" w:hint="cs"/>
          <w:sz w:val="24"/>
          <w:szCs w:val="24"/>
          <w:rtl/>
        </w:rPr>
        <w:br/>
        <w:t>• سلامة اللغة</w:t>
      </w:r>
      <w:r w:rsidRPr="0093797F">
        <w:rPr>
          <w:rFonts w:ascii="Simplified Arabic" w:hAnsi="Simplified Arabic" w:cs="Simplified Arabic" w:hint="cs"/>
          <w:sz w:val="24"/>
          <w:szCs w:val="24"/>
          <w:rtl/>
        </w:rPr>
        <w:br/>
        <w:t>• شمولية المحاور المطلوبة</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وقد أجرى المحكمون تعديلات طفيفة تم اعتمادها في النسخة النهائية.</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ثانيًا: الصدق البنائي (</w:t>
      </w:r>
      <w:r w:rsidRPr="0093797F">
        <w:rPr>
          <w:rFonts w:ascii="Simplified Arabic" w:hAnsi="Simplified Arabic" w:cs="Simplified Arabic" w:hint="cs"/>
          <w:sz w:val="24"/>
          <w:szCs w:val="24"/>
        </w:rPr>
        <w:t>Construct Validity</w:t>
      </w:r>
      <w:r w:rsidRPr="0093797F">
        <w:rPr>
          <w:rFonts w:ascii="Simplified Arabic" w:hAnsi="Simplified Arabic" w:cs="Simplified Arabic" w:hint="cs"/>
          <w:sz w:val="24"/>
          <w:szCs w:val="24"/>
          <w:rtl/>
        </w:rPr>
        <w:t>)</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تم اختبار الصدق البنائي بعد جمع البيانات من خلال:</w:t>
      </w:r>
      <w:r w:rsidRPr="0093797F">
        <w:rPr>
          <w:rFonts w:ascii="Simplified Arabic" w:hAnsi="Simplified Arabic" w:cs="Simplified Arabic" w:hint="cs"/>
          <w:sz w:val="24"/>
          <w:szCs w:val="24"/>
          <w:rtl/>
        </w:rPr>
        <w:br/>
        <w:t>• معامل الارتباط بين الفقرات والبعد التابع له</w:t>
      </w:r>
      <w:r w:rsidRPr="0093797F">
        <w:rPr>
          <w:rFonts w:ascii="Simplified Arabic" w:hAnsi="Simplified Arabic" w:cs="Simplified Arabic" w:hint="cs"/>
          <w:sz w:val="24"/>
          <w:szCs w:val="24"/>
          <w:rtl/>
        </w:rPr>
        <w:br/>
        <w:t>• معامل الارتباط بين الأبعاد والمتغير الرئيس</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وجاءت معاملات الارتباط دالة إحصائيًا، مما يؤكد اتساق البناء النظري للأداة.</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r>
      <w:r w:rsidRPr="003F0B14">
        <w:rPr>
          <w:rFonts w:ascii="Simplified Arabic" w:hAnsi="Simplified Arabic" w:cs="Simplified Arabic" w:hint="cs"/>
          <w:b/>
          <w:bCs/>
          <w:sz w:val="24"/>
          <w:szCs w:val="24"/>
          <w:rtl/>
        </w:rPr>
        <w:t>3.7 ثبات الأداة (</w:t>
      </w:r>
      <w:r w:rsidRPr="003F0B14">
        <w:rPr>
          <w:rFonts w:ascii="Simplified Arabic" w:hAnsi="Simplified Arabic" w:cs="Simplified Arabic" w:hint="cs"/>
          <w:b/>
          <w:bCs/>
          <w:sz w:val="24"/>
          <w:szCs w:val="24"/>
        </w:rPr>
        <w:t>Reliability</w:t>
      </w:r>
      <w:r w:rsidRPr="003F0B14">
        <w:rPr>
          <w:rFonts w:ascii="Simplified Arabic" w:hAnsi="Simplified Arabic" w:cs="Simplified Arabic" w:hint="cs"/>
          <w:b/>
          <w:bCs/>
          <w:sz w:val="24"/>
          <w:szCs w:val="24"/>
          <w:rtl/>
        </w:rPr>
        <w:t>)</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lastRenderedPageBreak/>
        <w:br/>
        <w:t>تم حساب معامل الثبات باستخدام معامل كرونباخ ألفا (</w:t>
      </w:r>
      <w:r w:rsidRPr="0093797F">
        <w:rPr>
          <w:rFonts w:ascii="Simplified Arabic" w:hAnsi="Simplified Arabic" w:cs="Simplified Arabic" w:hint="cs"/>
          <w:sz w:val="24"/>
          <w:szCs w:val="24"/>
        </w:rPr>
        <w:t>Cronbach’s Alpha</w:t>
      </w:r>
      <w:r w:rsidRPr="0093797F">
        <w:rPr>
          <w:rFonts w:ascii="Simplified Arabic" w:hAnsi="Simplified Arabic" w:cs="Simplified Arabic" w:hint="cs"/>
          <w:sz w:val="24"/>
          <w:szCs w:val="24"/>
          <w:rtl/>
        </w:rPr>
        <w:t>)، وحققت الأداة القيم التالية:</w:t>
      </w:r>
      <w:r w:rsidRPr="0093797F">
        <w:rPr>
          <w:rFonts w:ascii="Simplified Arabic" w:hAnsi="Simplified Arabic" w:cs="Simplified Arabic" w:hint="cs"/>
          <w:sz w:val="24"/>
          <w:szCs w:val="24"/>
          <w:rtl/>
        </w:rPr>
        <w:br/>
        <w:t>• القيادة التحويلية: 0.91</w:t>
      </w:r>
      <w:r w:rsidRPr="0093797F">
        <w:rPr>
          <w:rFonts w:ascii="Simplified Arabic" w:hAnsi="Simplified Arabic" w:cs="Simplified Arabic" w:hint="cs"/>
          <w:sz w:val="24"/>
          <w:szCs w:val="24"/>
          <w:rtl/>
        </w:rPr>
        <w:br/>
        <w:t>• نجاح المشاريع الحكومية: 0.88</w:t>
      </w:r>
      <w:r w:rsidRPr="0093797F">
        <w:rPr>
          <w:rFonts w:ascii="Simplified Arabic" w:hAnsi="Simplified Arabic" w:cs="Simplified Arabic" w:hint="cs"/>
          <w:sz w:val="24"/>
          <w:szCs w:val="24"/>
          <w:rtl/>
        </w:rPr>
        <w:br/>
        <w:t>• الأداة كاملة: 0.93</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وهي قيم مرتفعة تشير إلى ثبات قوي جدًا للأداة، وتؤكد صلاحيتها للتطبيق العلمي.</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r>
      <w:r w:rsidRPr="003F0B14">
        <w:rPr>
          <w:rFonts w:ascii="Simplified Arabic" w:hAnsi="Simplified Arabic" w:cs="Simplified Arabic" w:hint="cs"/>
          <w:b/>
          <w:bCs/>
          <w:sz w:val="24"/>
          <w:szCs w:val="24"/>
          <w:rtl/>
        </w:rPr>
        <w:t>3.8 إجراءات تطبيق الدراسة</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اتبعت الدراسة الإجراءات التالية:</w:t>
      </w:r>
      <w:r w:rsidRPr="0093797F">
        <w:rPr>
          <w:rFonts w:ascii="Simplified Arabic" w:hAnsi="Simplified Arabic" w:cs="Simplified Arabic" w:hint="cs"/>
          <w:sz w:val="24"/>
          <w:szCs w:val="24"/>
          <w:rtl/>
        </w:rPr>
        <w:br/>
        <w:t>1. إعداد الاستبانة وإخضاعها للتحكيم العلمي.</w:t>
      </w:r>
      <w:r w:rsidRPr="0093797F">
        <w:rPr>
          <w:rFonts w:ascii="Simplified Arabic" w:hAnsi="Simplified Arabic" w:cs="Simplified Arabic" w:hint="cs"/>
          <w:sz w:val="24"/>
          <w:szCs w:val="24"/>
          <w:rtl/>
        </w:rPr>
        <w:br/>
        <w:t>2. ضبط النسخة الإلكترونية وفق مقياس ليكرت الخماسي.</w:t>
      </w:r>
      <w:r w:rsidRPr="0093797F">
        <w:rPr>
          <w:rFonts w:ascii="Simplified Arabic" w:hAnsi="Simplified Arabic" w:cs="Simplified Arabic" w:hint="cs"/>
          <w:sz w:val="24"/>
          <w:szCs w:val="24"/>
          <w:rtl/>
        </w:rPr>
        <w:br/>
        <w:t>3. توزيع الاستبانة على مجتمع الدراسة عبر البريد الرسمي.</w:t>
      </w:r>
      <w:r w:rsidRPr="0093797F">
        <w:rPr>
          <w:rFonts w:ascii="Simplified Arabic" w:hAnsi="Simplified Arabic" w:cs="Simplified Arabic" w:hint="cs"/>
          <w:sz w:val="24"/>
          <w:szCs w:val="24"/>
          <w:rtl/>
        </w:rPr>
        <w:br/>
        <w:t>4. جمع البيانات خلال فترة (3 أسابيع).</w:t>
      </w:r>
      <w:r w:rsidRPr="0093797F">
        <w:rPr>
          <w:rFonts w:ascii="Simplified Arabic" w:hAnsi="Simplified Arabic" w:cs="Simplified Arabic" w:hint="cs"/>
          <w:sz w:val="24"/>
          <w:szCs w:val="24"/>
          <w:rtl/>
        </w:rPr>
        <w:br/>
        <w:t xml:space="preserve">5. إدخال البيانات في برنامج </w:t>
      </w:r>
      <w:r w:rsidRPr="0093797F">
        <w:rPr>
          <w:rFonts w:ascii="Simplified Arabic" w:hAnsi="Simplified Arabic" w:cs="Simplified Arabic" w:hint="cs"/>
          <w:sz w:val="24"/>
          <w:szCs w:val="24"/>
        </w:rPr>
        <w:t>SPSS</w:t>
      </w:r>
      <w:r w:rsidRPr="0093797F">
        <w:rPr>
          <w:rFonts w:ascii="Simplified Arabic" w:hAnsi="Simplified Arabic" w:cs="Simplified Arabic" w:hint="cs"/>
          <w:sz w:val="24"/>
          <w:szCs w:val="24"/>
          <w:rtl/>
        </w:rPr>
        <w:t>.</w:t>
      </w:r>
      <w:r w:rsidRPr="0093797F">
        <w:rPr>
          <w:rFonts w:ascii="Simplified Arabic" w:hAnsi="Simplified Arabic" w:cs="Simplified Arabic" w:hint="cs"/>
          <w:sz w:val="24"/>
          <w:szCs w:val="24"/>
          <w:rtl/>
        </w:rPr>
        <w:br/>
        <w:t>6. إجراء التحليل الإحصائي واختبار الفرضيات.</w:t>
      </w:r>
      <w:r w:rsidRPr="0093797F">
        <w:rPr>
          <w:rFonts w:ascii="Simplified Arabic" w:hAnsi="Simplified Arabic" w:cs="Simplified Arabic" w:hint="cs"/>
          <w:sz w:val="24"/>
          <w:szCs w:val="24"/>
          <w:rtl/>
        </w:rPr>
        <w:br/>
      </w:r>
    </w:p>
    <w:p w14:paraId="590E77EA" w14:textId="77777777" w:rsidR="00313B51" w:rsidRDefault="00313B51" w:rsidP="003F0B14">
      <w:pPr>
        <w:rPr>
          <w:rFonts w:ascii="Simplified Arabic" w:hAnsi="Simplified Arabic" w:cs="Simplified Arabic"/>
          <w:sz w:val="24"/>
          <w:szCs w:val="24"/>
          <w:rtl/>
        </w:rPr>
      </w:pPr>
    </w:p>
    <w:p w14:paraId="5E9421EF" w14:textId="43033FA3" w:rsidR="00BA7E0D" w:rsidRPr="0093797F" w:rsidRDefault="00BA7E0D" w:rsidP="003F0B14">
      <w:pPr>
        <w:rPr>
          <w:rFonts w:ascii="Simplified Arabic" w:hAnsi="Simplified Arabic" w:cs="Simplified Arabic"/>
          <w:sz w:val="24"/>
          <w:szCs w:val="24"/>
          <w:rtl/>
        </w:rPr>
      </w:pPr>
      <w:r w:rsidRPr="003F0B14">
        <w:rPr>
          <w:rFonts w:ascii="Simplified Arabic" w:hAnsi="Simplified Arabic" w:cs="Simplified Arabic" w:hint="cs"/>
          <w:b/>
          <w:bCs/>
          <w:sz w:val="24"/>
          <w:szCs w:val="24"/>
          <w:rtl/>
        </w:rPr>
        <w:t>3.9 الأساليب الإحصائية</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استخدمت الدراسة الأساليب الإحصائية التالية:</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أولًا: أساليب إحصائية وصفية</w:t>
      </w:r>
      <w:r w:rsidRPr="0093797F">
        <w:rPr>
          <w:rFonts w:ascii="Simplified Arabic" w:hAnsi="Simplified Arabic" w:cs="Simplified Arabic" w:hint="cs"/>
          <w:sz w:val="24"/>
          <w:szCs w:val="24"/>
          <w:rtl/>
        </w:rPr>
        <w:br/>
        <w:t>• المتوسط الحسابي</w:t>
      </w:r>
      <w:r w:rsidRPr="0093797F">
        <w:rPr>
          <w:rFonts w:ascii="Simplified Arabic" w:hAnsi="Simplified Arabic" w:cs="Simplified Arabic" w:hint="cs"/>
          <w:sz w:val="24"/>
          <w:szCs w:val="24"/>
          <w:rtl/>
        </w:rPr>
        <w:br/>
        <w:t>• الانحراف المعياري</w:t>
      </w:r>
      <w:r w:rsidRPr="0093797F">
        <w:rPr>
          <w:rFonts w:ascii="Simplified Arabic" w:hAnsi="Simplified Arabic" w:cs="Simplified Arabic" w:hint="cs"/>
          <w:sz w:val="24"/>
          <w:szCs w:val="24"/>
          <w:rtl/>
        </w:rPr>
        <w:br/>
        <w:t>• التكرارات والنسب المئوية</w:t>
      </w:r>
      <w:r w:rsidRPr="0093797F">
        <w:rPr>
          <w:rFonts w:ascii="Simplified Arabic" w:hAnsi="Simplified Arabic" w:cs="Simplified Arabic" w:hint="cs"/>
          <w:sz w:val="24"/>
          <w:szCs w:val="24"/>
          <w:rtl/>
        </w:rPr>
        <w:br/>
        <w:t>• معامل الارتباط البسيط</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ثانيًا: أساليب إحصائية استدلالية</w:t>
      </w:r>
      <w:r w:rsidRPr="0093797F">
        <w:rPr>
          <w:rFonts w:ascii="Simplified Arabic" w:hAnsi="Simplified Arabic" w:cs="Simplified Arabic" w:hint="cs"/>
          <w:sz w:val="24"/>
          <w:szCs w:val="24"/>
          <w:rtl/>
        </w:rPr>
        <w:br/>
        <w:t>• معامل ارتباط بيرسون لقياس العلاقة بين المتغيرات</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lastRenderedPageBreak/>
        <w:t>• الانحدار الخطي البسيط والمتعدد</w:t>
      </w:r>
      <w:r w:rsidRPr="0093797F">
        <w:rPr>
          <w:rFonts w:ascii="Simplified Arabic" w:hAnsi="Simplified Arabic" w:cs="Simplified Arabic" w:hint="cs"/>
          <w:sz w:val="24"/>
          <w:szCs w:val="24"/>
          <w:rtl/>
        </w:rPr>
        <w:br/>
        <w:t>• اختبار الفرضيات عند مستوى دلالة (0.05)</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تتيح هذه الأساليب تحليل المتغيرات بدقة، واكتشاف العلاقات الإحصائية بين القيادة التحويلية ونجاح إدارة المشاريع الحكومية.</w:t>
      </w:r>
    </w:p>
    <w:p w14:paraId="6CCE77E6" w14:textId="73E6BEE3" w:rsidR="00BC094B" w:rsidRDefault="00BA7E0D" w:rsidP="00BA7E0D">
      <w:pPr>
        <w:rPr>
          <w:rFonts w:ascii="Sakkal Majalla" w:hAnsi="Sakkal Majalla" w:cs="Sakkal Majalla"/>
          <w:sz w:val="28"/>
          <w:szCs w:val="28"/>
          <w:u w:val="single"/>
          <w:rtl/>
        </w:rPr>
      </w:pPr>
      <w:r w:rsidRPr="0093797F">
        <w:rPr>
          <w:rFonts w:ascii="Simplified Arabic" w:hAnsi="Simplified Arabic" w:cs="Simplified Arabic" w:hint="cs"/>
          <w:sz w:val="24"/>
          <w:szCs w:val="24"/>
          <w:rtl/>
        </w:rPr>
        <w:br/>
      </w:r>
      <w:r w:rsidRPr="003F0B14">
        <w:rPr>
          <w:rFonts w:ascii="Simplified Arabic" w:hAnsi="Simplified Arabic" w:cs="Simplified Arabic" w:hint="cs"/>
          <w:b/>
          <w:bCs/>
          <w:sz w:val="24"/>
          <w:szCs w:val="24"/>
          <w:rtl/>
        </w:rPr>
        <w:t>3.10 حدود منهجية الفصل</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تقتصر هذه المنهجية على:</w:t>
      </w:r>
      <w:r w:rsidRPr="0093797F">
        <w:rPr>
          <w:rFonts w:ascii="Simplified Arabic" w:hAnsi="Simplified Arabic" w:cs="Simplified Arabic" w:hint="cs"/>
          <w:sz w:val="24"/>
          <w:szCs w:val="24"/>
          <w:rtl/>
        </w:rPr>
        <w:br/>
        <w:t>• الاستبانات الكمية</w:t>
      </w:r>
      <w:r w:rsidRPr="0093797F">
        <w:rPr>
          <w:rFonts w:ascii="Simplified Arabic" w:hAnsi="Simplified Arabic" w:cs="Simplified Arabic" w:hint="cs"/>
          <w:sz w:val="24"/>
          <w:szCs w:val="24"/>
          <w:rtl/>
        </w:rPr>
        <w:br/>
        <w:t xml:space="preserve">• استخدام </w:t>
      </w:r>
      <w:r w:rsidRPr="0093797F">
        <w:rPr>
          <w:rFonts w:ascii="Simplified Arabic" w:hAnsi="Simplified Arabic" w:cs="Simplified Arabic" w:hint="cs"/>
          <w:sz w:val="24"/>
          <w:szCs w:val="24"/>
        </w:rPr>
        <w:t>SPSS</w:t>
      </w:r>
      <w:r w:rsidRPr="0093797F">
        <w:rPr>
          <w:rFonts w:ascii="Simplified Arabic" w:hAnsi="Simplified Arabic" w:cs="Simplified Arabic" w:hint="cs"/>
          <w:sz w:val="24"/>
          <w:szCs w:val="24"/>
          <w:rtl/>
        </w:rPr>
        <w:t xml:space="preserve"> فقط</w:t>
      </w:r>
      <w:r w:rsidRPr="0093797F">
        <w:rPr>
          <w:rFonts w:ascii="Simplified Arabic" w:hAnsi="Simplified Arabic" w:cs="Simplified Arabic" w:hint="cs"/>
          <w:sz w:val="24"/>
          <w:szCs w:val="24"/>
          <w:rtl/>
        </w:rPr>
        <w:br/>
        <w:t xml:space="preserve">• دراسة علاقة واحدة (القيادة التحويلية </w:t>
      </w:r>
      <w:r w:rsidRPr="0093797F">
        <w:rPr>
          <w:rFonts w:ascii="Arial" w:hAnsi="Arial" w:cs="Arial" w:hint="cs"/>
          <w:sz w:val="24"/>
          <w:szCs w:val="24"/>
          <w:rtl/>
        </w:rPr>
        <w:t>→</w:t>
      </w:r>
      <w:r w:rsidRPr="0093797F">
        <w:rPr>
          <w:rFonts w:ascii="Simplified Arabic" w:hAnsi="Simplified Arabic" w:cs="Simplified Arabic" w:hint="cs"/>
          <w:sz w:val="24"/>
          <w:szCs w:val="24"/>
          <w:rtl/>
        </w:rPr>
        <w:t xml:space="preserve"> نجاح المشاريع)</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t>إلا أنها منهجية مناسبة للبحوث الإدارية الحكومية.</w:t>
      </w:r>
      <w:r w:rsidRPr="0093797F">
        <w:rPr>
          <w:rFonts w:ascii="Simplified Arabic" w:hAnsi="Simplified Arabic" w:cs="Simplified Arabic" w:hint="cs"/>
          <w:sz w:val="24"/>
          <w:szCs w:val="24"/>
          <w:rtl/>
        </w:rPr>
        <w:br/>
      </w:r>
      <w:r w:rsidRPr="0093797F">
        <w:rPr>
          <w:rFonts w:ascii="Simplified Arabic" w:hAnsi="Simplified Arabic" w:cs="Simplified Arabic" w:hint="cs"/>
          <w:sz w:val="24"/>
          <w:szCs w:val="24"/>
          <w:rtl/>
        </w:rPr>
        <w:br/>
      </w:r>
    </w:p>
    <w:p w14:paraId="287C3718" w14:textId="77777777" w:rsidR="00BC094B" w:rsidRDefault="00BC094B" w:rsidP="00D22171">
      <w:pPr>
        <w:rPr>
          <w:rFonts w:ascii="Sakkal Majalla" w:hAnsi="Sakkal Majalla" w:cs="Sakkal Majalla"/>
          <w:sz w:val="28"/>
          <w:szCs w:val="28"/>
          <w:u w:val="single"/>
          <w:rtl/>
        </w:rPr>
      </w:pPr>
    </w:p>
    <w:p w14:paraId="6313B334" w14:textId="77777777" w:rsidR="00BC094B" w:rsidRDefault="00BC094B" w:rsidP="00D22171">
      <w:pPr>
        <w:rPr>
          <w:rFonts w:ascii="Sakkal Majalla" w:hAnsi="Sakkal Majalla" w:cs="Sakkal Majalla"/>
          <w:sz w:val="28"/>
          <w:szCs w:val="28"/>
          <w:u w:val="single"/>
          <w:rtl/>
        </w:rPr>
      </w:pPr>
    </w:p>
    <w:p w14:paraId="685C2B8A" w14:textId="77777777" w:rsidR="00BC094B" w:rsidRDefault="00BC094B" w:rsidP="00D22171">
      <w:pPr>
        <w:rPr>
          <w:rFonts w:ascii="Sakkal Majalla" w:hAnsi="Sakkal Majalla" w:cs="Sakkal Majalla"/>
          <w:sz w:val="28"/>
          <w:szCs w:val="28"/>
          <w:u w:val="single"/>
          <w:rtl/>
        </w:rPr>
      </w:pPr>
    </w:p>
    <w:p w14:paraId="02C601C7" w14:textId="77777777" w:rsidR="00BC094B" w:rsidRDefault="00BC094B" w:rsidP="00D22171">
      <w:pPr>
        <w:rPr>
          <w:rFonts w:ascii="Sakkal Majalla" w:hAnsi="Sakkal Majalla" w:cs="Sakkal Majalla"/>
          <w:sz w:val="28"/>
          <w:szCs w:val="28"/>
          <w:u w:val="single"/>
          <w:rtl/>
        </w:rPr>
      </w:pPr>
    </w:p>
    <w:p w14:paraId="2522066C" w14:textId="77777777" w:rsidR="004163C7" w:rsidRDefault="004163C7" w:rsidP="00D22171">
      <w:pPr>
        <w:rPr>
          <w:rFonts w:ascii="Sakkal Majalla" w:hAnsi="Sakkal Majalla" w:cs="Sakkal Majalla"/>
          <w:sz w:val="28"/>
          <w:szCs w:val="28"/>
          <w:u w:val="single"/>
          <w:rtl/>
        </w:rPr>
      </w:pPr>
    </w:p>
    <w:p w14:paraId="0117281C" w14:textId="77777777" w:rsidR="004163C7" w:rsidRDefault="004163C7" w:rsidP="00D22171">
      <w:pPr>
        <w:rPr>
          <w:rFonts w:ascii="Sakkal Majalla" w:hAnsi="Sakkal Majalla" w:cs="Sakkal Majalla"/>
          <w:sz w:val="28"/>
          <w:szCs w:val="28"/>
          <w:u w:val="single"/>
          <w:rtl/>
        </w:rPr>
      </w:pPr>
    </w:p>
    <w:p w14:paraId="7888C965" w14:textId="733FBC95" w:rsidR="004163C7" w:rsidRDefault="004163C7" w:rsidP="004163C7">
      <w:pPr>
        <w:jc w:val="center"/>
        <w:rPr>
          <w:rFonts w:ascii="Sakkal Majalla" w:hAnsi="Sakkal Majalla" w:cs="Sakkal Majalla"/>
          <w:b/>
          <w:bCs/>
          <w:sz w:val="48"/>
          <w:szCs w:val="48"/>
          <w:u w:val="single"/>
          <w:rtl/>
        </w:rPr>
      </w:pPr>
    </w:p>
    <w:p w14:paraId="6F329FCE" w14:textId="77777777" w:rsidR="00313B51" w:rsidRDefault="00313B51" w:rsidP="004163C7">
      <w:pPr>
        <w:jc w:val="center"/>
        <w:rPr>
          <w:rFonts w:ascii="Sakkal Majalla" w:hAnsi="Sakkal Majalla" w:cs="Sakkal Majalla"/>
          <w:b/>
          <w:bCs/>
          <w:sz w:val="48"/>
          <w:szCs w:val="48"/>
          <w:u w:val="single"/>
          <w:rtl/>
        </w:rPr>
      </w:pPr>
    </w:p>
    <w:p w14:paraId="392FC313" w14:textId="77777777" w:rsidR="004163C7" w:rsidRDefault="004163C7" w:rsidP="004163C7">
      <w:pPr>
        <w:jc w:val="center"/>
        <w:rPr>
          <w:rFonts w:ascii="Sakkal Majalla" w:hAnsi="Sakkal Majalla" w:cs="Sakkal Majalla"/>
          <w:b/>
          <w:bCs/>
          <w:sz w:val="48"/>
          <w:szCs w:val="48"/>
          <w:u w:val="single"/>
          <w:rtl/>
        </w:rPr>
      </w:pPr>
    </w:p>
    <w:p w14:paraId="6B97A5FE" w14:textId="77777777" w:rsidR="004163C7" w:rsidRDefault="004163C7" w:rsidP="004163C7">
      <w:pPr>
        <w:jc w:val="center"/>
        <w:rPr>
          <w:rFonts w:ascii="Sakkal Majalla" w:hAnsi="Sakkal Majalla" w:cs="Sakkal Majalla"/>
          <w:b/>
          <w:bCs/>
          <w:sz w:val="48"/>
          <w:szCs w:val="48"/>
          <w:u w:val="single"/>
          <w:rtl/>
        </w:rPr>
      </w:pPr>
    </w:p>
    <w:p w14:paraId="39AFACE9" w14:textId="785B8F5C" w:rsidR="004163C7" w:rsidRDefault="004163C7" w:rsidP="003F0B14">
      <w:pPr>
        <w:bidi w:val="0"/>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3C1780D6" w14:textId="46745B3B" w:rsidR="004163C7" w:rsidRDefault="003F0B14" w:rsidP="003F0B14">
      <w:pPr>
        <w:bidi w:val="0"/>
        <w:jc w:val="center"/>
        <w:rPr>
          <w:rFonts w:ascii="Sakkal Majalla" w:hAnsi="Sakkal Majalla" w:cs="Sakkal Majalla"/>
          <w:sz w:val="28"/>
          <w:szCs w:val="28"/>
          <w:u w:val="single"/>
          <w:rtl/>
        </w:rPr>
      </w:pPr>
      <w:r w:rsidRPr="003F0B14">
        <w:rPr>
          <w:rFonts w:ascii="Sakkal Majalla" w:hAnsi="Sakkal Majalla" w:cs="Sakkal Majalla"/>
          <w:b/>
          <w:bCs/>
          <w:sz w:val="48"/>
          <w:szCs w:val="48"/>
          <w:u w:val="single"/>
          <w:rtl/>
          <w:lang w:bidi="ar-EG"/>
        </w:rPr>
        <w:t>التحليل الإحصائي ونتائج الدراسة</w:t>
      </w: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46D3E4F9" w14:textId="6EAD2867" w:rsidR="004163C7" w:rsidRDefault="004163C7" w:rsidP="00D22171">
      <w:pPr>
        <w:rPr>
          <w:rFonts w:ascii="Sakkal Majalla" w:hAnsi="Sakkal Majalla" w:cs="Sakkal Majalla"/>
          <w:sz w:val="28"/>
          <w:szCs w:val="28"/>
          <w:u w:val="single"/>
          <w:rtl/>
        </w:rPr>
      </w:pPr>
    </w:p>
    <w:p w14:paraId="03F3EF9B" w14:textId="403BCE46" w:rsidR="003F0B14" w:rsidRDefault="003F0B14" w:rsidP="00D22171">
      <w:pPr>
        <w:rPr>
          <w:rFonts w:ascii="Sakkal Majalla" w:hAnsi="Sakkal Majalla" w:cs="Sakkal Majalla"/>
          <w:sz w:val="28"/>
          <w:szCs w:val="28"/>
          <w:u w:val="single"/>
          <w:rtl/>
        </w:rPr>
      </w:pPr>
    </w:p>
    <w:p w14:paraId="51651969" w14:textId="2E8CC403" w:rsidR="003F0B14" w:rsidRDefault="003F0B14" w:rsidP="00D22171">
      <w:pPr>
        <w:rPr>
          <w:rFonts w:ascii="Sakkal Majalla" w:hAnsi="Sakkal Majalla" w:cs="Sakkal Majalla"/>
          <w:sz w:val="28"/>
          <w:szCs w:val="28"/>
          <w:u w:val="single"/>
          <w:rtl/>
        </w:rPr>
      </w:pPr>
    </w:p>
    <w:p w14:paraId="69486C06" w14:textId="1A650038" w:rsidR="003F0B14" w:rsidRDefault="003F0B14" w:rsidP="00D22171">
      <w:pPr>
        <w:rPr>
          <w:rFonts w:ascii="Sakkal Majalla" w:hAnsi="Sakkal Majalla" w:cs="Sakkal Majalla"/>
          <w:sz w:val="28"/>
          <w:szCs w:val="28"/>
          <w:u w:val="single"/>
          <w:rtl/>
        </w:rPr>
      </w:pPr>
    </w:p>
    <w:p w14:paraId="2FC6163F" w14:textId="5D5047AD" w:rsidR="003F0B14" w:rsidRDefault="003F0B14" w:rsidP="00D22171">
      <w:pPr>
        <w:rPr>
          <w:rFonts w:ascii="Sakkal Majalla" w:hAnsi="Sakkal Majalla" w:cs="Sakkal Majalla"/>
          <w:sz w:val="28"/>
          <w:szCs w:val="28"/>
          <w:u w:val="single"/>
          <w:rtl/>
        </w:rPr>
      </w:pPr>
    </w:p>
    <w:p w14:paraId="3890DF07" w14:textId="77777777" w:rsidR="003F0B14" w:rsidRDefault="003F0B14" w:rsidP="00D22171">
      <w:pPr>
        <w:rPr>
          <w:rFonts w:ascii="Sakkal Majalla" w:hAnsi="Sakkal Majalla" w:cs="Sakkal Majalla"/>
          <w:sz w:val="28"/>
          <w:szCs w:val="28"/>
          <w:u w:val="single"/>
          <w:rtl/>
        </w:rPr>
      </w:pPr>
    </w:p>
    <w:p w14:paraId="3F7DBA3F" w14:textId="77777777" w:rsidR="002D1A2C" w:rsidRDefault="00BA7E0D" w:rsidP="003F0B14">
      <w:pPr>
        <w:rPr>
          <w:rFonts w:ascii="Simplified Arabic" w:hAnsi="Simplified Arabic" w:cs="Simplified Arabic"/>
          <w:sz w:val="24"/>
          <w:szCs w:val="24"/>
          <w:rtl/>
        </w:rPr>
      </w:pPr>
      <w:r w:rsidRPr="003F0B14">
        <w:rPr>
          <w:rFonts w:hint="cs"/>
          <w:b/>
          <w:bCs/>
          <w:rtl/>
        </w:rPr>
        <w:t>4.</w:t>
      </w:r>
      <w:r w:rsidRPr="003F0B14">
        <w:rPr>
          <w:rFonts w:ascii="Simplified Arabic" w:hAnsi="Simplified Arabic" w:cs="Simplified Arabic" w:hint="cs"/>
          <w:b/>
          <w:bCs/>
          <w:sz w:val="24"/>
          <w:szCs w:val="24"/>
          <w:rtl/>
        </w:rPr>
        <w:t>1 مقدمة الفصل</w:t>
      </w:r>
      <w:r w:rsidRPr="003F0B14">
        <w:rPr>
          <w:rFonts w:ascii="Simplified Arabic" w:hAnsi="Simplified Arabic" w:cs="Simplified Arabic" w:hint="cs"/>
          <w:sz w:val="24"/>
          <w:szCs w:val="24"/>
          <w:rtl/>
        </w:rPr>
        <w:br/>
      </w:r>
      <w:r w:rsidRPr="003F0B14">
        <w:rPr>
          <w:rFonts w:ascii="Simplified Arabic" w:hAnsi="Simplified Arabic" w:cs="Simplified Arabic" w:hint="cs"/>
          <w:sz w:val="24"/>
          <w:szCs w:val="24"/>
          <w:rtl/>
        </w:rPr>
        <w:br/>
        <w:t>يتناول هذا الفصل التحليل الإحصائي لبيانات الدراسة الميدانية التي تم جمعها من مجتمع الدراسة، من خلال الاستبانة التي تضمنت قياس القيادة التحويلية ونجاح المشاريع الحكومية. ويهدف الفصل إلى تقديم وصف دقيق للبيانات، وتحليل العلاقات بين المتغيرات، واختبار الفرضيات الرئيسية والفرعية، للوصول إلى النتائج التي تجيب عن أسئلة الدراسة.</w:t>
      </w:r>
      <w:r w:rsidRPr="003F0B14">
        <w:rPr>
          <w:rFonts w:ascii="Simplified Arabic" w:hAnsi="Simplified Arabic" w:cs="Simplified Arabic" w:hint="cs"/>
          <w:sz w:val="24"/>
          <w:szCs w:val="24"/>
          <w:rtl/>
        </w:rPr>
        <w:br/>
      </w:r>
      <w:r w:rsidRPr="003F0B14">
        <w:rPr>
          <w:rFonts w:ascii="Simplified Arabic" w:hAnsi="Simplified Arabic" w:cs="Simplified Arabic" w:hint="cs"/>
          <w:sz w:val="24"/>
          <w:szCs w:val="24"/>
          <w:rtl/>
        </w:rPr>
        <w:br/>
        <w:t xml:space="preserve">تم إجراء التحليل باستخدام برنامج </w:t>
      </w:r>
      <w:r w:rsidRPr="003F0B14">
        <w:rPr>
          <w:rFonts w:ascii="Simplified Arabic" w:hAnsi="Simplified Arabic" w:cs="Simplified Arabic" w:hint="cs"/>
          <w:sz w:val="24"/>
          <w:szCs w:val="24"/>
        </w:rPr>
        <w:t>SPSS</w:t>
      </w:r>
      <w:r w:rsidRPr="003F0B14">
        <w:rPr>
          <w:rFonts w:ascii="Simplified Arabic" w:hAnsi="Simplified Arabic" w:cs="Simplified Arabic" w:hint="cs"/>
          <w:sz w:val="24"/>
          <w:szCs w:val="24"/>
          <w:rtl/>
        </w:rPr>
        <w:t>، واشتملت التحليلات على الإحصاء الوصفي والاختبارات الاستدلالية، بما يحقق موثوقية النتائج ودقتها.</w:t>
      </w:r>
      <w:r w:rsidRPr="003F0B14">
        <w:rPr>
          <w:rFonts w:ascii="Simplified Arabic" w:hAnsi="Simplified Arabic" w:cs="Simplified Arabic" w:hint="cs"/>
          <w:sz w:val="24"/>
          <w:szCs w:val="24"/>
          <w:rtl/>
        </w:rPr>
        <w:br/>
      </w:r>
      <w:r w:rsidRPr="003F0B14">
        <w:rPr>
          <w:rFonts w:ascii="Simplified Arabic" w:hAnsi="Simplified Arabic" w:cs="Simplified Arabic" w:hint="cs"/>
          <w:sz w:val="24"/>
          <w:szCs w:val="24"/>
          <w:rtl/>
        </w:rPr>
        <w:br/>
      </w:r>
      <w:r w:rsidRPr="003F0B14">
        <w:rPr>
          <w:rFonts w:ascii="Simplified Arabic" w:hAnsi="Simplified Arabic" w:cs="Simplified Arabic" w:hint="cs"/>
          <w:b/>
          <w:bCs/>
          <w:sz w:val="24"/>
          <w:szCs w:val="24"/>
          <w:rtl/>
        </w:rPr>
        <w:t>4.2 البيانات الديموغرافية لعينة الدراسة</w:t>
      </w:r>
      <w:r w:rsidRPr="003F0B14">
        <w:rPr>
          <w:rFonts w:ascii="Simplified Arabic" w:hAnsi="Simplified Arabic" w:cs="Simplified Arabic" w:hint="cs"/>
          <w:sz w:val="24"/>
          <w:szCs w:val="24"/>
          <w:rtl/>
        </w:rPr>
        <w:br/>
      </w:r>
      <w:r w:rsidRPr="003F0B14">
        <w:rPr>
          <w:rFonts w:ascii="Simplified Arabic" w:hAnsi="Simplified Arabic" w:cs="Simplified Arabic" w:hint="cs"/>
          <w:sz w:val="24"/>
          <w:szCs w:val="24"/>
          <w:rtl/>
        </w:rPr>
        <w:lastRenderedPageBreak/>
        <w:br/>
        <w:t>بلغ عدد أفراد العينة (150) مشاركًا من مختلف الإدارات (التخطيط – المشاريع – تطوير القدرات – المشتريات). أظهرت النتائج ما يلي:</w:t>
      </w:r>
      <w:r w:rsidRPr="003F0B14">
        <w:rPr>
          <w:rFonts w:ascii="Simplified Arabic" w:hAnsi="Simplified Arabic" w:cs="Simplified Arabic" w:hint="cs"/>
          <w:sz w:val="24"/>
          <w:szCs w:val="24"/>
          <w:rtl/>
        </w:rPr>
        <w:br/>
      </w:r>
      <w:r w:rsidRPr="003F0B14">
        <w:rPr>
          <w:rFonts w:ascii="Simplified Arabic" w:hAnsi="Simplified Arabic" w:cs="Simplified Arabic" w:hint="cs"/>
          <w:sz w:val="24"/>
          <w:szCs w:val="24"/>
          <w:rtl/>
        </w:rPr>
        <w:br/>
      </w:r>
      <w:r w:rsidRPr="003F0B14">
        <w:rPr>
          <w:rFonts w:ascii="Simplified Arabic" w:hAnsi="Simplified Arabic" w:cs="Simplified Arabic" w:hint="cs"/>
          <w:b/>
          <w:bCs/>
          <w:sz w:val="24"/>
          <w:szCs w:val="24"/>
          <w:rtl/>
        </w:rPr>
        <w:t>4.2.1 التوزيع حسب العمر</w:t>
      </w:r>
    </w:p>
    <w:tbl>
      <w:tblPr>
        <w:tblStyle w:val="TableGrid"/>
        <w:bidiVisual/>
        <w:tblW w:w="0" w:type="auto"/>
        <w:tblLook w:val="04A0" w:firstRow="1" w:lastRow="0" w:firstColumn="1" w:lastColumn="0" w:noHBand="0" w:noVBand="1"/>
      </w:tblPr>
      <w:tblGrid>
        <w:gridCol w:w="4411"/>
        <w:gridCol w:w="4411"/>
      </w:tblGrid>
      <w:tr w:rsidR="002D1A2C" w14:paraId="2EBFB446" w14:textId="77777777" w:rsidTr="002D1A2C">
        <w:tc>
          <w:tcPr>
            <w:tcW w:w="4411" w:type="dxa"/>
          </w:tcPr>
          <w:p w14:paraId="1AD34768" w14:textId="0354377F" w:rsidR="002D1A2C" w:rsidRPr="002D1A2C" w:rsidRDefault="002D1A2C" w:rsidP="002D1A2C">
            <w:pPr>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 xml:space="preserve">الفئة العمرية </w:t>
            </w:r>
          </w:p>
        </w:tc>
        <w:tc>
          <w:tcPr>
            <w:tcW w:w="4411" w:type="dxa"/>
          </w:tcPr>
          <w:p w14:paraId="366729EA" w14:textId="65380497" w:rsidR="002D1A2C" w:rsidRPr="002D1A2C" w:rsidRDefault="002D1A2C" w:rsidP="002D1A2C">
            <w:pPr>
              <w:jc w:val="center"/>
              <w:rPr>
                <w:rFonts w:ascii="Simplified Arabic" w:hAnsi="Simplified Arabic" w:cs="Simplified Arabic"/>
                <w:b/>
                <w:bCs/>
                <w:sz w:val="24"/>
                <w:szCs w:val="24"/>
                <w:rtl/>
              </w:rPr>
            </w:pPr>
            <w:r w:rsidRPr="002D1A2C">
              <w:rPr>
                <w:rFonts w:ascii="Simplified Arabic" w:hAnsi="Simplified Arabic" w:cs="Simplified Arabic" w:hint="cs"/>
                <w:b/>
                <w:bCs/>
                <w:sz w:val="24"/>
                <w:szCs w:val="24"/>
                <w:rtl/>
              </w:rPr>
              <w:t>النسبة</w:t>
            </w:r>
          </w:p>
        </w:tc>
      </w:tr>
      <w:tr w:rsidR="002D1A2C" w14:paraId="5E2C32CE" w14:textId="77777777" w:rsidTr="002D1A2C">
        <w:tc>
          <w:tcPr>
            <w:tcW w:w="4411" w:type="dxa"/>
          </w:tcPr>
          <w:p w14:paraId="03D75306" w14:textId="554E6A1B" w:rsidR="002D1A2C" w:rsidRPr="002D1A2C" w:rsidRDefault="002D1A2C" w:rsidP="002D1A2C">
            <w:pPr>
              <w:jc w:val="center"/>
              <w:rPr>
                <w:rFonts w:ascii="Simplified Arabic" w:hAnsi="Simplified Arabic" w:cs="Simplified Arabic"/>
                <w:sz w:val="24"/>
                <w:szCs w:val="24"/>
                <w:rtl/>
              </w:rPr>
            </w:pPr>
            <w:r w:rsidRPr="002D1A2C">
              <w:rPr>
                <w:rFonts w:ascii="Simplified Arabic" w:hAnsi="Simplified Arabic" w:cs="Simplified Arabic" w:hint="cs"/>
                <w:sz w:val="24"/>
                <w:szCs w:val="24"/>
                <w:rtl/>
              </w:rPr>
              <w:t>أقل من 30 سنة</w:t>
            </w:r>
          </w:p>
        </w:tc>
        <w:tc>
          <w:tcPr>
            <w:tcW w:w="4411" w:type="dxa"/>
          </w:tcPr>
          <w:p w14:paraId="7698C78C" w14:textId="3C498159" w:rsidR="002D1A2C" w:rsidRPr="002D1A2C" w:rsidRDefault="002D1A2C" w:rsidP="002D1A2C">
            <w:pPr>
              <w:jc w:val="center"/>
              <w:rPr>
                <w:rFonts w:ascii="Simplified Arabic" w:hAnsi="Simplified Arabic" w:cs="Simplified Arabic"/>
                <w:sz w:val="24"/>
                <w:szCs w:val="24"/>
                <w:rtl/>
              </w:rPr>
            </w:pPr>
            <w:r w:rsidRPr="002D1A2C">
              <w:rPr>
                <w:rFonts w:ascii="Simplified Arabic" w:hAnsi="Simplified Arabic" w:cs="Simplified Arabic" w:hint="cs"/>
                <w:sz w:val="24"/>
                <w:szCs w:val="24"/>
                <w:rtl/>
              </w:rPr>
              <w:t>22%</w:t>
            </w:r>
          </w:p>
        </w:tc>
      </w:tr>
      <w:tr w:rsidR="002D1A2C" w14:paraId="58758838" w14:textId="77777777" w:rsidTr="002D1A2C">
        <w:tc>
          <w:tcPr>
            <w:tcW w:w="4411" w:type="dxa"/>
          </w:tcPr>
          <w:p w14:paraId="0B73B919" w14:textId="3D90186A" w:rsidR="002D1A2C" w:rsidRPr="002D1A2C" w:rsidRDefault="002D1A2C" w:rsidP="002D1A2C">
            <w:pPr>
              <w:jc w:val="center"/>
              <w:rPr>
                <w:rFonts w:ascii="Simplified Arabic" w:hAnsi="Simplified Arabic" w:cs="Simplified Arabic"/>
                <w:sz w:val="24"/>
                <w:szCs w:val="24"/>
                <w:rtl/>
              </w:rPr>
            </w:pPr>
            <w:r w:rsidRPr="002D1A2C">
              <w:rPr>
                <w:rFonts w:ascii="Simplified Arabic" w:hAnsi="Simplified Arabic" w:cs="Simplified Arabic" w:hint="cs"/>
                <w:sz w:val="24"/>
                <w:szCs w:val="24"/>
                <w:rtl/>
              </w:rPr>
              <w:t>30–39 سنة</w:t>
            </w:r>
          </w:p>
        </w:tc>
        <w:tc>
          <w:tcPr>
            <w:tcW w:w="4411" w:type="dxa"/>
          </w:tcPr>
          <w:p w14:paraId="7190BB7C" w14:textId="6585A6BB" w:rsidR="002D1A2C" w:rsidRPr="002D1A2C" w:rsidRDefault="002D1A2C" w:rsidP="002D1A2C">
            <w:pPr>
              <w:jc w:val="center"/>
              <w:rPr>
                <w:rFonts w:ascii="Simplified Arabic" w:hAnsi="Simplified Arabic" w:cs="Simplified Arabic"/>
                <w:sz w:val="24"/>
                <w:szCs w:val="24"/>
                <w:rtl/>
              </w:rPr>
            </w:pPr>
            <w:r w:rsidRPr="002D1A2C">
              <w:rPr>
                <w:rFonts w:ascii="Simplified Arabic" w:hAnsi="Simplified Arabic" w:cs="Simplified Arabic" w:hint="cs"/>
                <w:sz w:val="24"/>
                <w:szCs w:val="24"/>
                <w:rtl/>
              </w:rPr>
              <w:t>48%</w:t>
            </w:r>
          </w:p>
        </w:tc>
      </w:tr>
      <w:tr w:rsidR="002D1A2C" w14:paraId="0F576B9A" w14:textId="77777777" w:rsidTr="002D1A2C">
        <w:tc>
          <w:tcPr>
            <w:tcW w:w="4411" w:type="dxa"/>
          </w:tcPr>
          <w:p w14:paraId="2FF7B612" w14:textId="5C056E93" w:rsidR="002D1A2C" w:rsidRPr="002D1A2C" w:rsidRDefault="002D1A2C" w:rsidP="002D1A2C">
            <w:pPr>
              <w:jc w:val="center"/>
              <w:rPr>
                <w:rFonts w:ascii="Simplified Arabic" w:hAnsi="Simplified Arabic" w:cs="Simplified Arabic"/>
                <w:sz w:val="24"/>
                <w:szCs w:val="24"/>
                <w:rtl/>
              </w:rPr>
            </w:pPr>
            <w:r w:rsidRPr="002D1A2C">
              <w:rPr>
                <w:rFonts w:ascii="Simplified Arabic" w:hAnsi="Simplified Arabic" w:cs="Simplified Arabic" w:hint="cs"/>
                <w:sz w:val="24"/>
                <w:szCs w:val="24"/>
                <w:rtl/>
              </w:rPr>
              <w:t>40–49 سنة</w:t>
            </w:r>
          </w:p>
        </w:tc>
        <w:tc>
          <w:tcPr>
            <w:tcW w:w="4411" w:type="dxa"/>
          </w:tcPr>
          <w:p w14:paraId="4D108F54" w14:textId="535A47C6" w:rsidR="002D1A2C" w:rsidRPr="002D1A2C" w:rsidRDefault="002D1A2C" w:rsidP="002D1A2C">
            <w:pPr>
              <w:jc w:val="center"/>
              <w:rPr>
                <w:rFonts w:ascii="Simplified Arabic" w:hAnsi="Simplified Arabic" w:cs="Simplified Arabic"/>
                <w:sz w:val="24"/>
                <w:szCs w:val="24"/>
                <w:rtl/>
              </w:rPr>
            </w:pPr>
            <w:r w:rsidRPr="002D1A2C">
              <w:rPr>
                <w:rFonts w:ascii="Simplified Arabic" w:hAnsi="Simplified Arabic" w:cs="Simplified Arabic" w:hint="cs"/>
                <w:sz w:val="24"/>
                <w:szCs w:val="24"/>
                <w:rtl/>
              </w:rPr>
              <w:t>25%</w:t>
            </w:r>
          </w:p>
        </w:tc>
      </w:tr>
      <w:tr w:rsidR="002D1A2C" w14:paraId="7B4CBAAE" w14:textId="77777777" w:rsidTr="002D1A2C">
        <w:tc>
          <w:tcPr>
            <w:tcW w:w="4411" w:type="dxa"/>
          </w:tcPr>
          <w:p w14:paraId="27C79D82" w14:textId="576FF5F6" w:rsidR="002D1A2C" w:rsidRPr="002D1A2C" w:rsidRDefault="002D1A2C" w:rsidP="002D1A2C">
            <w:pPr>
              <w:jc w:val="center"/>
              <w:rPr>
                <w:rFonts w:ascii="Simplified Arabic" w:hAnsi="Simplified Arabic" w:cs="Simplified Arabic"/>
                <w:sz w:val="24"/>
                <w:szCs w:val="24"/>
                <w:rtl/>
              </w:rPr>
            </w:pPr>
            <w:r w:rsidRPr="002D1A2C">
              <w:rPr>
                <w:rFonts w:ascii="Simplified Arabic" w:hAnsi="Simplified Arabic" w:cs="Simplified Arabic" w:hint="cs"/>
                <w:sz w:val="24"/>
                <w:szCs w:val="24"/>
                <w:rtl/>
              </w:rPr>
              <w:t>50 سنة فأكثر</w:t>
            </w:r>
          </w:p>
        </w:tc>
        <w:tc>
          <w:tcPr>
            <w:tcW w:w="4411" w:type="dxa"/>
          </w:tcPr>
          <w:p w14:paraId="2FF23E4C" w14:textId="498049BA" w:rsidR="002D1A2C" w:rsidRPr="002D1A2C" w:rsidRDefault="002D1A2C" w:rsidP="002D1A2C">
            <w:pPr>
              <w:jc w:val="center"/>
              <w:rPr>
                <w:rFonts w:ascii="Simplified Arabic" w:hAnsi="Simplified Arabic" w:cs="Simplified Arabic"/>
                <w:sz w:val="24"/>
                <w:szCs w:val="24"/>
                <w:rtl/>
              </w:rPr>
            </w:pPr>
            <w:r w:rsidRPr="002D1A2C">
              <w:rPr>
                <w:rFonts w:ascii="Simplified Arabic" w:hAnsi="Simplified Arabic" w:cs="Simplified Arabic" w:hint="cs"/>
                <w:sz w:val="24"/>
                <w:szCs w:val="24"/>
                <w:rtl/>
              </w:rPr>
              <w:t>5%</w:t>
            </w:r>
          </w:p>
        </w:tc>
      </w:tr>
    </w:tbl>
    <w:p w14:paraId="6A07DD0E" w14:textId="77777777" w:rsidR="002D1A2C" w:rsidRDefault="00BA7E0D" w:rsidP="003F0B14">
      <w:pPr>
        <w:rPr>
          <w:rFonts w:ascii="Simplified Arabic" w:hAnsi="Simplified Arabic" w:cs="Simplified Arabic"/>
          <w:b/>
          <w:bCs/>
          <w:sz w:val="24"/>
          <w:szCs w:val="24"/>
          <w:rtl/>
        </w:rPr>
      </w:pPr>
      <w:r w:rsidRPr="003F0B14">
        <w:rPr>
          <w:rFonts w:ascii="Simplified Arabic" w:hAnsi="Simplified Arabic" w:cs="Simplified Arabic" w:hint="cs"/>
          <w:sz w:val="24"/>
          <w:szCs w:val="24"/>
          <w:rtl/>
        </w:rPr>
        <w:br/>
      </w:r>
      <w:r w:rsidRPr="003F0B14">
        <w:rPr>
          <w:rFonts w:ascii="Simplified Arabic" w:hAnsi="Simplified Arabic" w:cs="Simplified Arabic" w:hint="cs"/>
          <w:sz w:val="24"/>
          <w:szCs w:val="24"/>
          <w:rtl/>
        </w:rPr>
        <w:br/>
      </w:r>
      <w:r w:rsidRPr="003F0B14">
        <w:rPr>
          <w:rFonts w:ascii="Simplified Arabic" w:hAnsi="Simplified Arabic" w:cs="Simplified Arabic" w:hint="cs"/>
          <w:b/>
          <w:bCs/>
          <w:sz w:val="24"/>
          <w:szCs w:val="24"/>
          <w:rtl/>
        </w:rPr>
        <w:t>4.2.2 التوزيع حسب الخبرة</w:t>
      </w:r>
    </w:p>
    <w:tbl>
      <w:tblPr>
        <w:tblStyle w:val="TableGrid"/>
        <w:bidiVisual/>
        <w:tblW w:w="0" w:type="auto"/>
        <w:tblLook w:val="04A0" w:firstRow="1" w:lastRow="0" w:firstColumn="1" w:lastColumn="0" w:noHBand="0" w:noVBand="1"/>
      </w:tblPr>
      <w:tblGrid>
        <w:gridCol w:w="4411"/>
        <w:gridCol w:w="4411"/>
      </w:tblGrid>
      <w:tr w:rsidR="002D1A2C" w14:paraId="4D628AC3" w14:textId="77777777" w:rsidTr="00752C7D">
        <w:tc>
          <w:tcPr>
            <w:tcW w:w="4411" w:type="dxa"/>
          </w:tcPr>
          <w:p w14:paraId="4AB84B23" w14:textId="77777777" w:rsidR="002D1A2C" w:rsidRPr="002D1A2C" w:rsidRDefault="002D1A2C" w:rsidP="00752C7D">
            <w:pPr>
              <w:jc w:val="center"/>
              <w:rPr>
                <w:rFonts w:ascii="Simplified Arabic" w:hAnsi="Simplified Arabic" w:cs="Simplified Arabic"/>
                <w:b/>
                <w:bCs/>
                <w:sz w:val="24"/>
                <w:szCs w:val="24"/>
                <w:rtl/>
              </w:rPr>
            </w:pPr>
            <w:r w:rsidRPr="002D1A2C">
              <w:rPr>
                <w:rFonts w:ascii="Simplified Arabic" w:hAnsi="Simplified Arabic" w:cs="Simplified Arabic" w:hint="cs"/>
                <w:b/>
                <w:bCs/>
                <w:sz w:val="24"/>
                <w:szCs w:val="24"/>
                <w:rtl/>
              </w:rPr>
              <w:t>سنوات الخبرة</w:t>
            </w:r>
          </w:p>
        </w:tc>
        <w:tc>
          <w:tcPr>
            <w:tcW w:w="4411" w:type="dxa"/>
          </w:tcPr>
          <w:p w14:paraId="1B274A85" w14:textId="77777777" w:rsidR="002D1A2C" w:rsidRPr="002D1A2C" w:rsidRDefault="002D1A2C" w:rsidP="00752C7D">
            <w:pPr>
              <w:jc w:val="center"/>
              <w:rPr>
                <w:rFonts w:ascii="Simplified Arabic" w:hAnsi="Simplified Arabic" w:cs="Simplified Arabic"/>
                <w:b/>
                <w:bCs/>
                <w:sz w:val="24"/>
                <w:szCs w:val="24"/>
                <w:rtl/>
              </w:rPr>
            </w:pPr>
            <w:r w:rsidRPr="002D1A2C">
              <w:rPr>
                <w:rFonts w:ascii="Simplified Arabic" w:hAnsi="Simplified Arabic" w:cs="Simplified Arabic" w:hint="cs"/>
                <w:b/>
                <w:bCs/>
                <w:sz w:val="24"/>
                <w:szCs w:val="24"/>
                <w:rtl/>
              </w:rPr>
              <w:t>النسبة</w:t>
            </w:r>
          </w:p>
        </w:tc>
      </w:tr>
      <w:tr w:rsidR="002D1A2C" w14:paraId="271A896D" w14:textId="77777777" w:rsidTr="00752C7D">
        <w:tc>
          <w:tcPr>
            <w:tcW w:w="4411" w:type="dxa"/>
          </w:tcPr>
          <w:p w14:paraId="58722864" w14:textId="49C41862" w:rsidR="002D1A2C" w:rsidRPr="002D1A2C" w:rsidRDefault="002D1A2C" w:rsidP="002D1A2C">
            <w:pPr>
              <w:jc w:val="center"/>
              <w:rPr>
                <w:rFonts w:ascii="Simplified Arabic" w:hAnsi="Simplified Arabic" w:cs="Simplified Arabic"/>
                <w:b/>
                <w:bCs/>
                <w:sz w:val="24"/>
                <w:szCs w:val="24"/>
                <w:rtl/>
              </w:rPr>
            </w:pPr>
            <w:r w:rsidRPr="002D1A2C">
              <w:rPr>
                <w:rFonts w:ascii="Simplified Arabic" w:hAnsi="Simplified Arabic" w:cs="Simplified Arabic"/>
                <w:b/>
                <w:bCs/>
                <w:sz w:val="24"/>
                <w:szCs w:val="24"/>
                <w:rtl/>
              </w:rPr>
              <w:t>أقل من 5 سنوات</w:t>
            </w:r>
          </w:p>
        </w:tc>
        <w:tc>
          <w:tcPr>
            <w:tcW w:w="4411" w:type="dxa"/>
          </w:tcPr>
          <w:p w14:paraId="2E845E18" w14:textId="2E903215" w:rsidR="002D1A2C" w:rsidRPr="002D1A2C" w:rsidRDefault="002D1A2C" w:rsidP="002D1A2C">
            <w:pPr>
              <w:jc w:val="center"/>
              <w:rPr>
                <w:rFonts w:ascii="Simplified Arabic" w:hAnsi="Simplified Arabic" w:cs="Simplified Arabic"/>
                <w:b/>
                <w:bCs/>
                <w:sz w:val="24"/>
                <w:szCs w:val="24"/>
                <w:rtl/>
              </w:rPr>
            </w:pPr>
            <w:r w:rsidRPr="002D1A2C">
              <w:rPr>
                <w:rFonts w:ascii="Simplified Arabic" w:hAnsi="Simplified Arabic" w:cs="Simplified Arabic"/>
                <w:b/>
                <w:bCs/>
                <w:sz w:val="24"/>
                <w:szCs w:val="24"/>
                <w:rtl/>
              </w:rPr>
              <w:t>18%</w:t>
            </w:r>
          </w:p>
        </w:tc>
      </w:tr>
      <w:tr w:rsidR="002D1A2C" w14:paraId="3887A56F" w14:textId="77777777" w:rsidTr="00752C7D">
        <w:tc>
          <w:tcPr>
            <w:tcW w:w="4411" w:type="dxa"/>
          </w:tcPr>
          <w:p w14:paraId="4016D1BF" w14:textId="02E843FE" w:rsidR="002D1A2C" w:rsidRPr="002D1A2C" w:rsidRDefault="002D1A2C" w:rsidP="002D1A2C">
            <w:pPr>
              <w:jc w:val="center"/>
              <w:rPr>
                <w:rFonts w:ascii="Simplified Arabic" w:hAnsi="Simplified Arabic" w:cs="Simplified Arabic"/>
                <w:b/>
                <w:bCs/>
                <w:sz w:val="24"/>
                <w:szCs w:val="24"/>
                <w:rtl/>
              </w:rPr>
            </w:pPr>
            <w:r w:rsidRPr="002D1A2C">
              <w:rPr>
                <w:rFonts w:ascii="Simplified Arabic" w:hAnsi="Simplified Arabic" w:cs="Simplified Arabic"/>
                <w:b/>
                <w:bCs/>
                <w:sz w:val="24"/>
                <w:szCs w:val="24"/>
                <w:rtl/>
              </w:rPr>
              <w:t>5–10 سنوات</w:t>
            </w:r>
          </w:p>
        </w:tc>
        <w:tc>
          <w:tcPr>
            <w:tcW w:w="4411" w:type="dxa"/>
          </w:tcPr>
          <w:p w14:paraId="46795A3D" w14:textId="6CDE0FD7" w:rsidR="002D1A2C" w:rsidRPr="002D1A2C" w:rsidRDefault="002D1A2C" w:rsidP="002D1A2C">
            <w:pPr>
              <w:jc w:val="center"/>
              <w:rPr>
                <w:rFonts w:ascii="Simplified Arabic" w:hAnsi="Simplified Arabic" w:cs="Simplified Arabic"/>
                <w:b/>
                <w:bCs/>
                <w:sz w:val="24"/>
                <w:szCs w:val="24"/>
                <w:rtl/>
              </w:rPr>
            </w:pPr>
            <w:r w:rsidRPr="002D1A2C">
              <w:rPr>
                <w:rFonts w:ascii="Simplified Arabic" w:hAnsi="Simplified Arabic" w:cs="Simplified Arabic"/>
                <w:b/>
                <w:bCs/>
                <w:sz w:val="24"/>
                <w:szCs w:val="24"/>
                <w:rtl/>
              </w:rPr>
              <w:t>42%</w:t>
            </w:r>
          </w:p>
        </w:tc>
      </w:tr>
      <w:tr w:rsidR="002D1A2C" w14:paraId="314B7F03" w14:textId="77777777" w:rsidTr="00752C7D">
        <w:tc>
          <w:tcPr>
            <w:tcW w:w="4411" w:type="dxa"/>
          </w:tcPr>
          <w:p w14:paraId="46E273E8" w14:textId="23851954" w:rsidR="002D1A2C" w:rsidRPr="002D1A2C" w:rsidRDefault="002D1A2C" w:rsidP="002D1A2C">
            <w:pPr>
              <w:jc w:val="center"/>
              <w:rPr>
                <w:rFonts w:ascii="Simplified Arabic" w:hAnsi="Simplified Arabic" w:cs="Simplified Arabic"/>
                <w:b/>
                <w:bCs/>
                <w:sz w:val="24"/>
                <w:szCs w:val="24"/>
                <w:rtl/>
              </w:rPr>
            </w:pPr>
            <w:r w:rsidRPr="002D1A2C">
              <w:rPr>
                <w:rFonts w:ascii="Simplified Arabic" w:hAnsi="Simplified Arabic" w:cs="Simplified Arabic"/>
                <w:b/>
                <w:bCs/>
                <w:sz w:val="24"/>
                <w:szCs w:val="24"/>
                <w:rtl/>
              </w:rPr>
              <w:t>11–15 سنة</w:t>
            </w:r>
          </w:p>
        </w:tc>
        <w:tc>
          <w:tcPr>
            <w:tcW w:w="4411" w:type="dxa"/>
          </w:tcPr>
          <w:p w14:paraId="78856A4A" w14:textId="0CD8C004" w:rsidR="002D1A2C" w:rsidRPr="002D1A2C" w:rsidRDefault="002D1A2C" w:rsidP="002D1A2C">
            <w:pPr>
              <w:jc w:val="center"/>
              <w:rPr>
                <w:rFonts w:ascii="Simplified Arabic" w:hAnsi="Simplified Arabic" w:cs="Simplified Arabic"/>
                <w:b/>
                <w:bCs/>
                <w:sz w:val="24"/>
                <w:szCs w:val="24"/>
                <w:rtl/>
              </w:rPr>
            </w:pPr>
            <w:r w:rsidRPr="002D1A2C">
              <w:rPr>
                <w:rFonts w:ascii="Simplified Arabic" w:hAnsi="Simplified Arabic" w:cs="Simplified Arabic"/>
                <w:b/>
                <w:bCs/>
                <w:sz w:val="24"/>
                <w:szCs w:val="24"/>
                <w:rtl/>
              </w:rPr>
              <w:t>28%</w:t>
            </w:r>
          </w:p>
        </w:tc>
      </w:tr>
      <w:tr w:rsidR="002D1A2C" w14:paraId="03EBCC5D" w14:textId="77777777" w:rsidTr="00752C7D">
        <w:tc>
          <w:tcPr>
            <w:tcW w:w="4411" w:type="dxa"/>
          </w:tcPr>
          <w:p w14:paraId="38545FBF" w14:textId="44296BE2" w:rsidR="002D1A2C" w:rsidRPr="002D1A2C" w:rsidRDefault="002D1A2C" w:rsidP="002D1A2C">
            <w:pPr>
              <w:jc w:val="center"/>
              <w:rPr>
                <w:rFonts w:ascii="Simplified Arabic" w:hAnsi="Simplified Arabic" w:cs="Simplified Arabic"/>
                <w:b/>
                <w:bCs/>
                <w:sz w:val="24"/>
                <w:szCs w:val="24"/>
                <w:rtl/>
              </w:rPr>
            </w:pPr>
            <w:r w:rsidRPr="002D1A2C">
              <w:rPr>
                <w:rFonts w:ascii="Simplified Arabic" w:hAnsi="Simplified Arabic" w:cs="Simplified Arabic"/>
                <w:b/>
                <w:bCs/>
                <w:sz w:val="24"/>
                <w:szCs w:val="24"/>
                <w:rtl/>
              </w:rPr>
              <w:t>أكثر من 15 سنة</w:t>
            </w:r>
          </w:p>
        </w:tc>
        <w:tc>
          <w:tcPr>
            <w:tcW w:w="4411" w:type="dxa"/>
          </w:tcPr>
          <w:p w14:paraId="17E9EB12" w14:textId="724B0270" w:rsidR="002D1A2C" w:rsidRPr="002D1A2C" w:rsidRDefault="002D1A2C" w:rsidP="002D1A2C">
            <w:pPr>
              <w:jc w:val="center"/>
              <w:rPr>
                <w:rFonts w:ascii="Simplified Arabic" w:hAnsi="Simplified Arabic" w:cs="Simplified Arabic"/>
                <w:b/>
                <w:bCs/>
                <w:sz w:val="24"/>
                <w:szCs w:val="24"/>
                <w:rtl/>
              </w:rPr>
            </w:pPr>
            <w:r w:rsidRPr="002D1A2C">
              <w:rPr>
                <w:rFonts w:ascii="Simplified Arabic" w:hAnsi="Simplified Arabic" w:cs="Simplified Arabic"/>
                <w:b/>
                <w:bCs/>
                <w:sz w:val="24"/>
                <w:szCs w:val="24"/>
                <w:rtl/>
              </w:rPr>
              <w:t>12%</w:t>
            </w:r>
          </w:p>
        </w:tc>
      </w:tr>
    </w:tbl>
    <w:p w14:paraId="4BE10C9A" w14:textId="77777777" w:rsidR="002D1A2C" w:rsidRDefault="00BA7E0D" w:rsidP="003F0B14">
      <w:pPr>
        <w:rPr>
          <w:rFonts w:ascii="Simplified Arabic" w:hAnsi="Simplified Arabic" w:cs="Simplified Arabic"/>
          <w:sz w:val="24"/>
          <w:szCs w:val="24"/>
          <w:rtl/>
        </w:rPr>
      </w:pPr>
      <w:r w:rsidRPr="003F0B14">
        <w:rPr>
          <w:rFonts w:ascii="Simplified Arabic" w:hAnsi="Simplified Arabic" w:cs="Simplified Arabic" w:hint="cs"/>
          <w:b/>
          <w:bCs/>
          <w:sz w:val="24"/>
          <w:szCs w:val="24"/>
          <w:rtl/>
        </w:rPr>
        <w:br/>
      </w:r>
      <w:r w:rsidRPr="003F0B14">
        <w:rPr>
          <w:rFonts w:ascii="Simplified Arabic" w:hAnsi="Simplified Arabic" w:cs="Simplified Arabic" w:hint="cs"/>
          <w:sz w:val="24"/>
          <w:szCs w:val="24"/>
          <w:rtl/>
        </w:rPr>
        <w:br/>
      </w:r>
      <w:r w:rsidRPr="003F0B14">
        <w:rPr>
          <w:rFonts w:ascii="Simplified Arabic" w:hAnsi="Simplified Arabic" w:cs="Simplified Arabic" w:hint="cs"/>
          <w:sz w:val="24"/>
          <w:szCs w:val="24"/>
          <w:rtl/>
        </w:rPr>
        <w:br/>
      </w:r>
      <w:r w:rsidRPr="003F0B14">
        <w:rPr>
          <w:rFonts w:ascii="Simplified Arabic" w:hAnsi="Simplified Arabic" w:cs="Simplified Arabic" w:hint="cs"/>
          <w:sz w:val="24"/>
          <w:szCs w:val="24"/>
          <w:rtl/>
        </w:rPr>
        <w:br/>
      </w:r>
      <w:r w:rsidRPr="003F0B14">
        <w:rPr>
          <w:rFonts w:ascii="Simplified Arabic" w:hAnsi="Simplified Arabic" w:cs="Simplified Arabic" w:hint="cs"/>
          <w:b/>
          <w:bCs/>
          <w:sz w:val="24"/>
          <w:szCs w:val="24"/>
          <w:rtl/>
        </w:rPr>
        <w:t>4.2.3 المؤهل العلمي</w:t>
      </w:r>
    </w:p>
    <w:tbl>
      <w:tblPr>
        <w:tblStyle w:val="TableGrid"/>
        <w:bidiVisual/>
        <w:tblW w:w="0" w:type="auto"/>
        <w:tblLook w:val="04A0" w:firstRow="1" w:lastRow="0" w:firstColumn="1" w:lastColumn="0" w:noHBand="0" w:noVBand="1"/>
      </w:tblPr>
      <w:tblGrid>
        <w:gridCol w:w="4411"/>
        <w:gridCol w:w="4411"/>
      </w:tblGrid>
      <w:tr w:rsidR="002D1A2C" w14:paraId="4A1F7A50" w14:textId="77777777" w:rsidTr="00752C7D">
        <w:tc>
          <w:tcPr>
            <w:tcW w:w="4411" w:type="dxa"/>
          </w:tcPr>
          <w:p w14:paraId="13AD4332" w14:textId="347D37E6" w:rsidR="002D1A2C" w:rsidRPr="002D1A2C" w:rsidRDefault="002D1A2C" w:rsidP="00752C7D">
            <w:pPr>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المؤهل العلمي</w:t>
            </w:r>
          </w:p>
        </w:tc>
        <w:tc>
          <w:tcPr>
            <w:tcW w:w="4411" w:type="dxa"/>
          </w:tcPr>
          <w:p w14:paraId="78F78112" w14:textId="77777777" w:rsidR="002D1A2C" w:rsidRPr="002D1A2C" w:rsidRDefault="002D1A2C" w:rsidP="00752C7D">
            <w:pPr>
              <w:jc w:val="center"/>
              <w:rPr>
                <w:rFonts w:ascii="Simplified Arabic" w:hAnsi="Simplified Arabic" w:cs="Simplified Arabic"/>
                <w:b/>
                <w:bCs/>
                <w:sz w:val="24"/>
                <w:szCs w:val="24"/>
                <w:rtl/>
              </w:rPr>
            </w:pPr>
            <w:r w:rsidRPr="002D1A2C">
              <w:rPr>
                <w:rFonts w:ascii="Simplified Arabic" w:hAnsi="Simplified Arabic" w:cs="Simplified Arabic" w:hint="cs"/>
                <w:b/>
                <w:bCs/>
                <w:sz w:val="24"/>
                <w:szCs w:val="24"/>
                <w:rtl/>
              </w:rPr>
              <w:t>النسبة</w:t>
            </w:r>
          </w:p>
        </w:tc>
      </w:tr>
      <w:tr w:rsidR="002D1A2C" w14:paraId="11B64A37" w14:textId="77777777" w:rsidTr="00752C7D">
        <w:tc>
          <w:tcPr>
            <w:tcW w:w="4411" w:type="dxa"/>
          </w:tcPr>
          <w:p w14:paraId="34A422C2" w14:textId="44DAA3F4" w:rsidR="002D1A2C" w:rsidRPr="002D1A2C" w:rsidRDefault="002D1A2C" w:rsidP="002D1A2C">
            <w:pPr>
              <w:jc w:val="center"/>
              <w:rPr>
                <w:rFonts w:ascii="Simplified Arabic" w:hAnsi="Simplified Arabic" w:cs="Simplified Arabic"/>
                <w:b/>
                <w:bCs/>
                <w:sz w:val="24"/>
                <w:szCs w:val="24"/>
                <w:rtl/>
              </w:rPr>
            </w:pPr>
            <w:r w:rsidRPr="0076119B">
              <w:rPr>
                <w:rtl/>
              </w:rPr>
              <w:t>بكالوريوس</w:t>
            </w:r>
          </w:p>
        </w:tc>
        <w:tc>
          <w:tcPr>
            <w:tcW w:w="4411" w:type="dxa"/>
          </w:tcPr>
          <w:p w14:paraId="17D64233" w14:textId="4745F496" w:rsidR="002D1A2C" w:rsidRPr="002D1A2C" w:rsidRDefault="002D1A2C" w:rsidP="002D1A2C">
            <w:pPr>
              <w:jc w:val="center"/>
              <w:rPr>
                <w:rFonts w:ascii="Simplified Arabic" w:hAnsi="Simplified Arabic" w:cs="Simplified Arabic"/>
                <w:b/>
                <w:bCs/>
                <w:sz w:val="24"/>
                <w:szCs w:val="24"/>
                <w:rtl/>
              </w:rPr>
            </w:pPr>
            <w:r w:rsidRPr="006B374A">
              <w:rPr>
                <w:rtl/>
              </w:rPr>
              <w:t>63%</w:t>
            </w:r>
          </w:p>
        </w:tc>
      </w:tr>
      <w:tr w:rsidR="002D1A2C" w14:paraId="6AA00888" w14:textId="77777777" w:rsidTr="00752C7D">
        <w:tc>
          <w:tcPr>
            <w:tcW w:w="4411" w:type="dxa"/>
          </w:tcPr>
          <w:p w14:paraId="1949CF7D" w14:textId="12D0ABE6" w:rsidR="002D1A2C" w:rsidRPr="002D1A2C" w:rsidRDefault="002D1A2C" w:rsidP="002D1A2C">
            <w:pPr>
              <w:jc w:val="center"/>
              <w:rPr>
                <w:rFonts w:ascii="Simplified Arabic" w:hAnsi="Simplified Arabic" w:cs="Simplified Arabic"/>
                <w:b/>
                <w:bCs/>
                <w:sz w:val="24"/>
                <w:szCs w:val="24"/>
                <w:rtl/>
              </w:rPr>
            </w:pPr>
            <w:r w:rsidRPr="0076119B">
              <w:rPr>
                <w:rtl/>
              </w:rPr>
              <w:t>ماجستير</w:t>
            </w:r>
          </w:p>
        </w:tc>
        <w:tc>
          <w:tcPr>
            <w:tcW w:w="4411" w:type="dxa"/>
          </w:tcPr>
          <w:p w14:paraId="3FA9A808" w14:textId="61C50897" w:rsidR="002D1A2C" w:rsidRPr="002D1A2C" w:rsidRDefault="002D1A2C" w:rsidP="002D1A2C">
            <w:pPr>
              <w:jc w:val="center"/>
              <w:rPr>
                <w:rFonts w:ascii="Simplified Arabic" w:hAnsi="Simplified Arabic" w:cs="Simplified Arabic"/>
                <w:b/>
                <w:bCs/>
                <w:sz w:val="24"/>
                <w:szCs w:val="24"/>
                <w:rtl/>
              </w:rPr>
            </w:pPr>
            <w:r w:rsidRPr="006B374A">
              <w:rPr>
                <w:rtl/>
              </w:rPr>
              <w:t>31%</w:t>
            </w:r>
          </w:p>
        </w:tc>
      </w:tr>
      <w:tr w:rsidR="002D1A2C" w14:paraId="6F58CA47" w14:textId="77777777" w:rsidTr="00752C7D">
        <w:tc>
          <w:tcPr>
            <w:tcW w:w="4411" w:type="dxa"/>
          </w:tcPr>
          <w:p w14:paraId="18742A24" w14:textId="6A5F4B60" w:rsidR="002D1A2C" w:rsidRPr="002D1A2C" w:rsidRDefault="002D1A2C" w:rsidP="002D1A2C">
            <w:pPr>
              <w:jc w:val="center"/>
              <w:rPr>
                <w:rFonts w:ascii="Simplified Arabic" w:hAnsi="Simplified Arabic" w:cs="Simplified Arabic"/>
                <w:b/>
                <w:bCs/>
                <w:sz w:val="24"/>
                <w:szCs w:val="24"/>
                <w:rtl/>
              </w:rPr>
            </w:pPr>
            <w:r w:rsidRPr="0076119B">
              <w:rPr>
                <w:rtl/>
              </w:rPr>
              <w:t>دكتوراه</w:t>
            </w:r>
          </w:p>
        </w:tc>
        <w:tc>
          <w:tcPr>
            <w:tcW w:w="4411" w:type="dxa"/>
          </w:tcPr>
          <w:p w14:paraId="3B816DA9" w14:textId="5EE76A7C" w:rsidR="002D1A2C" w:rsidRPr="002D1A2C" w:rsidRDefault="002D1A2C" w:rsidP="002D1A2C">
            <w:pPr>
              <w:jc w:val="center"/>
              <w:rPr>
                <w:rFonts w:ascii="Simplified Arabic" w:hAnsi="Simplified Arabic" w:cs="Simplified Arabic"/>
                <w:b/>
                <w:bCs/>
                <w:sz w:val="24"/>
                <w:szCs w:val="24"/>
                <w:rtl/>
              </w:rPr>
            </w:pPr>
            <w:r w:rsidRPr="006B374A">
              <w:rPr>
                <w:rtl/>
              </w:rPr>
              <w:t>6%</w:t>
            </w:r>
          </w:p>
        </w:tc>
      </w:tr>
    </w:tbl>
    <w:p w14:paraId="51DF8B78" w14:textId="7CFA4A91" w:rsidR="003F0B14" w:rsidRDefault="003F0B14" w:rsidP="003F0B14">
      <w:pPr>
        <w:rPr>
          <w:rFonts w:ascii="Simplified Arabic" w:hAnsi="Simplified Arabic" w:cs="Simplified Arabic"/>
          <w:sz w:val="24"/>
          <w:szCs w:val="24"/>
          <w:rtl/>
        </w:rPr>
      </w:pPr>
    </w:p>
    <w:p w14:paraId="3095CAB0" w14:textId="77777777" w:rsidR="002D1A2C" w:rsidRDefault="00BA7E0D" w:rsidP="003F0B14">
      <w:pPr>
        <w:rPr>
          <w:rFonts w:ascii="Simplified Arabic" w:hAnsi="Simplified Arabic" w:cs="Simplified Arabic"/>
          <w:sz w:val="24"/>
          <w:szCs w:val="24"/>
          <w:rtl/>
        </w:rPr>
      </w:pPr>
      <w:r w:rsidRPr="003F0B14">
        <w:rPr>
          <w:rFonts w:ascii="Simplified Arabic" w:hAnsi="Simplified Arabic" w:cs="Simplified Arabic" w:hint="cs"/>
          <w:b/>
          <w:bCs/>
          <w:sz w:val="24"/>
          <w:szCs w:val="24"/>
          <w:rtl/>
        </w:rPr>
        <w:t>4.2.4 المسمى الوظيفي</w:t>
      </w:r>
    </w:p>
    <w:tbl>
      <w:tblPr>
        <w:tblStyle w:val="TableGrid"/>
        <w:bidiVisual/>
        <w:tblW w:w="0" w:type="auto"/>
        <w:tblLook w:val="04A0" w:firstRow="1" w:lastRow="0" w:firstColumn="1" w:lastColumn="0" w:noHBand="0" w:noVBand="1"/>
      </w:tblPr>
      <w:tblGrid>
        <w:gridCol w:w="4411"/>
        <w:gridCol w:w="4411"/>
      </w:tblGrid>
      <w:tr w:rsidR="002D1A2C" w14:paraId="518B5516" w14:textId="77777777" w:rsidTr="00752C7D">
        <w:tc>
          <w:tcPr>
            <w:tcW w:w="4411" w:type="dxa"/>
          </w:tcPr>
          <w:p w14:paraId="7D8D9A6D" w14:textId="21894C02" w:rsidR="002D1A2C" w:rsidRPr="002D1A2C" w:rsidRDefault="002D1A2C" w:rsidP="00752C7D">
            <w:pPr>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المسمى الوظيفي</w:t>
            </w:r>
          </w:p>
        </w:tc>
        <w:tc>
          <w:tcPr>
            <w:tcW w:w="4411" w:type="dxa"/>
          </w:tcPr>
          <w:p w14:paraId="3C6A354B" w14:textId="77777777" w:rsidR="002D1A2C" w:rsidRPr="002D1A2C" w:rsidRDefault="002D1A2C" w:rsidP="00752C7D">
            <w:pPr>
              <w:jc w:val="center"/>
              <w:rPr>
                <w:rFonts w:ascii="Simplified Arabic" w:hAnsi="Simplified Arabic" w:cs="Simplified Arabic"/>
                <w:b/>
                <w:bCs/>
                <w:sz w:val="24"/>
                <w:szCs w:val="24"/>
                <w:rtl/>
              </w:rPr>
            </w:pPr>
            <w:r w:rsidRPr="002D1A2C">
              <w:rPr>
                <w:rFonts w:ascii="Simplified Arabic" w:hAnsi="Simplified Arabic" w:cs="Simplified Arabic" w:hint="cs"/>
                <w:b/>
                <w:bCs/>
                <w:sz w:val="24"/>
                <w:szCs w:val="24"/>
                <w:rtl/>
              </w:rPr>
              <w:t>النسبة</w:t>
            </w:r>
          </w:p>
        </w:tc>
      </w:tr>
      <w:tr w:rsidR="002D1A2C" w14:paraId="68EC9BEB" w14:textId="77777777" w:rsidTr="00752C7D">
        <w:tc>
          <w:tcPr>
            <w:tcW w:w="4411" w:type="dxa"/>
          </w:tcPr>
          <w:p w14:paraId="694C1AD6" w14:textId="3D5CF197" w:rsidR="002D1A2C" w:rsidRPr="002D1A2C" w:rsidRDefault="002D1A2C" w:rsidP="002D1A2C">
            <w:pPr>
              <w:jc w:val="center"/>
              <w:rPr>
                <w:rFonts w:ascii="Simplified Arabic" w:hAnsi="Simplified Arabic" w:cs="Simplified Arabic"/>
                <w:b/>
                <w:bCs/>
                <w:sz w:val="24"/>
                <w:szCs w:val="24"/>
                <w:rtl/>
              </w:rPr>
            </w:pPr>
            <w:r w:rsidRPr="003B4CAC">
              <w:rPr>
                <w:rtl/>
              </w:rPr>
              <w:t>مدير/مشرف</w:t>
            </w:r>
          </w:p>
        </w:tc>
        <w:tc>
          <w:tcPr>
            <w:tcW w:w="4411" w:type="dxa"/>
          </w:tcPr>
          <w:p w14:paraId="27AE6886" w14:textId="2229E9CC" w:rsidR="002D1A2C" w:rsidRPr="002D1A2C" w:rsidRDefault="002D1A2C" w:rsidP="002D1A2C">
            <w:pPr>
              <w:jc w:val="center"/>
              <w:rPr>
                <w:rFonts w:ascii="Simplified Arabic" w:hAnsi="Simplified Arabic" w:cs="Simplified Arabic"/>
                <w:b/>
                <w:bCs/>
                <w:sz w:val="24"/>
                <w:szCs w:val="24"/>
                <w:rtl/>
              </w:rPr>
            </w:pPr>
            <w:r w:rsidRPr="00C45357">
              <w:rPr>
                <w:rtl/>
              </w:rPr>
              <w:t>20%</w:t>
            </w:r>
          </w:p>
        </w:tc>
      </w:tr>
      <w:tr w:rsidR="002D1A2C" w14:paraId="6A307C37" w14:textId="77777777" w:rsidTr="00752C7D">
        <w:tc>
          <w:tcPr>
            <w:tcW w:w="4411" w:type="dxa"/>
          </w:tcPr>
          <w:p w14:paraId="58266BE6" w14:textId="31AD00F4" w:rsidR="002D1A2C" w:rsidRPr="002D1A2C" w:rsidRDefault="002D1A2C" w:rsidP="002D1A2C">
            <w:pPr>
              <w:jc w:val="center"/>
              <w:rPr>
                <w:rFonts w:ascii="Simplified Arabic" w:hAnsi="Simplified Arabic" w:cs="Simplified Arabic"/>
                <w:b/>
                <w:bCs/>
                <w:sz w:val="24"/>
                <w:szCs w:val="24"/>
                <w:rtl/>
              </w:rPr>
            </w:pPr>
            <w:r w:rsidRPr="003B4CAC">
              <w:rPr>
                <w:rtl/>
              </w:rPr>
              <w:t>أخصائي/محلل</w:t>
            </w:r>
          </w:p>
        </w:tc>
        <w:tc>
          <w:tcPr>
            <w:tcW w:w="4411" w:type="dxa"/>
          </w:tcPr>
          <w:p w14:paraId="5506351D" w14:textId="3CFAFE4B" w:rsidR="002D1A2C" w:rsidRPr="002D1A2C" w:rsidRDefault="002D1A2C" w:rsidP="002D1A2C">
            <w:pPr>
              <w:jc w:val="center"/>
              <w:rPr>
                <w:rFonts w:ascii="Simplified Arabic" w:hAnsi="Simplified Arabic" w:cs="Simplified Arabic"/>
                <w:b/>
                <w:bCs/>
                <w:sz w:val="24"/>
                <w:szCs w:val="24"/>
                <w:rtl/>
              </w:rPr>
            </w:pPr>
            <w:r w:rsidRPr="00C45357">
              <w:rPr>
                <w:rtl/>
              </w:rPr>
              <w:t>46%</w:t>
            </w:r>
          </w:p>
        </w:tc>
      </w:tr>
      <w:tr w:rsidR="002D1A2C" w14:paraId="608F7466" w14:textId="77777777" w:rsidTr="00752C7D">
        <w:tc>
          <w:tcPr>
            <w:tcW w:w="4411" w:type="dxa"/>
          </w:tcPr>
          <w:p w14:paraId="611A2C49" w14:textId="550A54F9" w:rsidR="002D1A2C" w:rsidRPr="002D1A2C" w:rsidRDefault="002D1A2C" w:rsidP="002D1A2C">
            <w:pPr>
              <w:jc w:val="center"/>
              <w:rPr>
                <w:rFonts w:ascii="Simplified Arabic" w:hAnsi="Simplified Arabic" w:cs="Simplified Arabic"/>
                <w:b/>
                <w:bCs/>
                <w:sz w:val="24"/>
                <w:szCs w:val="24"/>
                <w:rtl/>
              </w:rPr>
            </w:pPr>
            <w:r w:rsidRPr="003B4CAC">
              <w:rPr>
                <w:rtl/>
              </w:rPr>
              <w:t>موظف دعم مشاريع</w:t>
            </w:r>
          </w:p>
        </w:tc>
        <w:tc>
          <w:tcPr>
            <w:tcW w:w="4411" w:type="dxa"/>
          </w:tcPr>
          <w:p w14:paraId="4421D259" w14:textId="03FA4C28" w:rsidR="002D1A2C" w:rsidRPr="002D1A2C" w:rsidRDefault="002D1A2C" w:rsidP="002D1A2C">
            <w:pPr>
              <w:jc w:val="center"/>
              <w:rPr>
                <w:rFonts w:ascii="Simplified Arabic" w:hAnsi="Simplified Arabic" w:cs="Simplified Arabic"/>
                <w:b/>
                <w:bCs/>
                <w:sz w:val="24"/>
                <w:szCs w:val="24"/>
                <w:rtl/>
              </w:rPr>
            </w:pPr>
            <w:r w:rsidRPr="00C45357">
              <w:rPr>
                <w:rtl/>
              </w:rPr>
              <w:t>34%</w:t>
            </w:r>
          </w:p>
        </w:tc>
      </w:tr>
    </w:tbl>
    <w:p w14:paraId="11E3CDDC" w14:textId="77777777" w:rsidR="00DA09AF" w:rsidRDefault="00BA7E0D" w:rsidP="003F0B14">
      <w:pPr>
        <w:rPr>
          <w:rFonts w:ascii="Simplified Arabic" w:hAnsi="Simplified Arabic" w:cs="Simplified Arabic"/>
          <w:sz w:val="24"/>
          <w:szCs w:val="24"/>
          <w:rtl/>
        </w:rPr>
      </w:pPr>
      <w:r w:rsidRPr="003F0B14">
        <w:rPr>
          <w:rFonts w:ascii="Simplified Arabic" w:hAnsi="Simplified Arabic" w:cs="Simplified Arabic" w:hint="cs"/>
          <w:sz w:val="24"/>
          <w:szCs w:val="24"/>
          <w:rtl/>
        </w:rPr>
        <w:lastRenderedPageBreak/>
        <w:br/>
        <w:t>تشير هذه النتائج إلى أن العينة متنوعة ومناسبة للتحليل.</w:t>
      </w:r>
    </w:p>
    <w:p w14:paraId="6A9DCEA0" w14:textId="77777777" w:rsidR="00DA09AF" w:rsidRDefault="00DA09AF" w:rsidP="00DA09AF">
      <w:pPr>
        <w:jc w:val="center"/>
        <w:rPr>
          <w:rFonts w:ascii="Simplified Arabic" w:hAnsi="Simplified Arabic" w:cs="Simplified Arabic"/>
          <w:sz w:val="24"/>
          <w:szCs w:val="24"/>
          <w:rtl/>
        </w:rPr>
      </w:pPr>
      <w:r w:rsidRPr="0015369F">
        <w:rPr>
          <w:rFonts w:eastAsia="Times New Roman"/>
        </w:rPr>
        <w:fldChar w:fldCharType="begin"/>
      </w:r>
      <w:r w:rsidRPr="0015369F">
        <w:rPr>
          <w:rFonts w:eastAsia="Times New Roman"/>
        </w:rPr>
        <w:instrText xml:space="preserve"> INCLUDEPICTURE "cid:A5D1468D-3F0D-4EC6-A0C9-D0D3E1A5332A" \* MERGEFORMATINET </w:instrText>
      </w:r>
      <w:r w:rsidRPr="0015369F">
        <w:rPr>
          <w:rFonts w:eastAsia="Times New Roman"/>
        </w:rPr>
        <w:fldChar w:fldCharType="separate"/>
      </w:r>
      <w:r w:rsidRPr="0015369F">
        <w:rPr>
          <w:rFonts w:eastAsia="Times New Roman"/>
        </w:rPr>
        <w:pict w14:anchorId="114EC37B">
          <v:shape id="_x0000_i1075" type="#_x0000_t75" alt="Figure_8_Demographics.png" style="width:255.2pt;height:211.7pt">
            <v:imagedata r:id="rId16" r:href="rId17"/>
          </v:shape>
        </w:pict>
      </w:r>
      <w:r w:rsidRPr="0015369F">
        <w:rPr>
          <w:rFonts w:eastAsia="Times New Roman"/>
        </w:rPr>
        <w:fldChar w:fldCharType="end"/>
      </w:r>
    </w:p>
    <w:p w14:paraId="03733FD5" w14:textId="73E9C7AB" w:rsidR="002D1A2C" w:rsidRDefault="00BA7E0D" w:rsidP="003F0B14">
      <w:pPr>
        <w:rPr>
          <w:rFonts w:ascii="Simplified Arabic" w:hAnsi="Simplified Arabic" w:cs="Simplified Arabic"/>
          <w:sz w:val="24"/>
          <w:szCs w:val="24"/>
          <w:rtl/>
        </w:rPr>
      </w:pPr>
      <w:r w:rsidRPr="003F0B14">
        <w:rPr>
          <w:rFonts w:ascii="Simplified Arabic" w:hAnsi="Simplified Arabic" w:cs="Simplified Arabic" w:hint="cs"/>
          <w:sz w:val="24"/>
          <w:szCs w:val="24"/>
          <w:rtl/>
        </w:rPr>
        <w:br/>
      </w:r>
      <w:r w:rsidRPr="003F0B14">
        <w:rPr>
          <w:rFonts w:ascii="Simplified Arabic" w:hAnsi="Simplified Arabic" w:cs="Simplified Arabic" w:hint="cs"/>
          <w:sz w:val="24"/>
          <w:szCs w:val="24"/>
          <w:rtl/>
        </w:rPr>
        <w:br/>
      </w:r>
      <w:r w:rsidRPr="003F0B14">
        <w:rPr>
          <w:rFonts w:ascii="Simplified Arabic" w:hAnsi="Simplified Arabic" w:cs="Simplified Arabic" w:hint="cs"/>
          <w:b/>
          <w:bCs/>
          <w:sz w:val="24"/>
          <w:szCs w:val="24"/>
          <w:rtl/>
        </w:rPr>
        <w:t>4.3 التحليل الوصفي لمتغيرات الدراسة</w:t>
      </w:r>
      <w:r w:rsidRPr="003F0B14">
        <w:rPr>
          <w:rFonts w:ascii="Simplified Arabic" w:hAnsi="Simplified Arabic" w:cs="Simplified Arabic" w:hint="cs"/>
          <w:sz w:val="24"/>
          <w:szCs w:val="24"/>
          <w:rtl/>
        </w:rPr>
        <w:br/>
      </w:r>
      <w:r w:rsidRPr="003F0B14">
        <w:rPr>
          <w:rFonts w:ascii="Simplified Arabic" w:hAnsi="Simplified Arabic" w:cs="Simplified Arabic" w:hint="cs"/>
          <w:sz w:val="24"/>
          <w:szCs w:val="24"/>
          <w:rtl/>
        </w:rPr>
        <w:br/>
      </w:r>
      <w:r w:rsidRPr="003F0B14">
        <w:rPr>
          <w:rFonts w:ascii="Simplified Arabic" w:hAnsi="Simplified Arabic" w:cs="Simplified Arabic" w:hint="cs"/>
          <w:b/>
          <w:bCs/>
          <w:sz w:val="24"/>
          <w:szCs w:val="24"/>
          <w:rtl/>
        </w:rPr>
        <w:t>4.3.1 القيادة التحويلية</w:t>
      </w:r>
      <w:r w:rsidRPr="003F0B14">
        <w:rPr>
          <w:rFonts w:ascii="Simplified Arabic" w:hAnsi="Simplified Arabic" w:cs="Simplified Arabic" w:hint="cs"/>
          <w:sz w:val="24"/>
          <w:szCs w:val="24"/>
          <w:rtl/>
        </w:rPr>
        <w:br/>
      </w:r>
      <w:r w:rsidRPr="003F0B14">
        <w:rPr>
          <w:rFonts w:ascii="Simplified Arabic" w:hAnsi="Simplified Arabic" w:cs="Simplified Arabic" w:hint="cs"/>
          <w:sz w:val="24"/>
          <w:szCs w:val="24"/>
          <w:rtl/>
        </w:rPr>
        <w:br/>
        <w:t>تم قياس القيادة التحويلية من خلال أربعة أبعاد. وجاءت المتوسطات كما يلي:</w:t>
      </w:r>
    </w:p>
    <w:tbl>
      <w:tblPr>
        <w:tblStyle w:val="TableGrid"/>
        <w:bidiVisual/>
        <w:tblW w:w="0" w:type="auto"/>
        <w:tblLook w:val="04A0" w:firstRow="1" w:lastRow="0" w:firstColumn="1" w:lastColumn="0" w:noHBand="0" w:noVBand="1"/>
      </w:tblPr>
      <w:tblGrid>
        <w:gridCol w:w="2940"/>
        <w:gridCol w:w="2941"/>
        <w:gridCol w:w="2941"/>
      </w:tblGrid>
      <w:tr w:rsidR="002D1A2C" w14:paraId="59DF4AB2" w14:textId="77777777" w:rsidTr="002D1A2C">
        <w:tc>
          <w:tcPr>
            <w:tcW w:w="2940" w:type="dxa"/>
          </w:tcPr>
          <w:p w14:paraId="4D7B4A78" w14:textId="754D24AD" w:rsidR="002D1A2C" w:rsidRPr="00715CF6" w:rsidRDefault="002D1A2C" w:rsidP="00715CF6">
            <w:pPr>
              <w:jc w:val="center"/>
              <w:rPr>
                <w:rFonts w:ascii="Simplified Arabic" w:hAnsi="Simplified Arabic" w:cs="Simplified Arabic"/>
                <w:b/>
                <w:bCs/>
                <w:sz w:val="24"/>
                <w:szCs w:val="24"/>
                <w:rtl/>
              </w:rPr>
            </w:pPr>
            <w:r w:rsidRPr="00715CF6">
              <w:rPr>
                <w:rFonts w:ascii="Simplified Arabic" w:hAnsi="Simplified Arabic" w:cs="Simplified Arabic" w:hint="cs"/>
                <w:b/>
                <w:bCs/>
                <w:sz w:val="24"/>
                <w:szCs w:val="24"/>
                <w:rtl/>
              </w:rPr>
              <w:t>البعد</w:t>
            </w:r>
          </w:p>
        </w:tc>
        <w:tc>
          <w:tcPr>
            <w:tcW w:w="2941" w:type="dxa"/>
          </w:tcPr>
          <w:p w14:paraId="0DE4B2DE" w14:textId="2B84EB19" w:rsidR="002D1A2C" w:rsidRPr="00715CF6" w:rsidRDefault="002D1A2C" w:rsidP="00715CF6">
            <w:pPr>
              <w:jc w:val="center"/>
              <w:rPr>
                <w:rFonts w:ascii="Simplified Arabic" w:hAnsi="Simplified Arabic" w:cs="Simplified Arabic"/>
                <w:b/>
                <w:bCs/>
                <w:sz w:val="24"/>
                <w:szCs w:val="24"/>
                <w:rtl/>
              </w:rPr>
            </w:pPr>
            <w:r w:rsidRPr="00715CF6">
              <w:rPr>
                <w:rFonts w:ascii="Simplified Arabic" w:hAnsi="Simplified Arabic" w:cs="Simplified Arabic" w:hint="cs"/>
                <w:b/>
                <w:bCs/>
                <w:sz w:val="24"/>
                <w:szCs w:val="24"/>
                <w:rtl/>
              </w:rPr>
              <w:t>المتوسط</w:t>
            </w:r>
          </w:p>
        </w:tc>
        <w:tc>
          <w:tcPr>
            <w:tcW w:w="2941" w:type="dxa"/>
          </w:tcPr>
          <w:p w14:paraId="19AE96E3" w14:textId="253BE770" w:rsidR="002D1A2C" w:rsidRPr="00715CF6" w:rsidRDefault="002D1A2C" w:rsidP="00715CF6">
            <w:pPr>
              <w:jc w:val="center"/>
              <w:rPr>
                <w:rFonts w:ascii="Simplified Arabic" w:hAnsi="Simplified Arabic" w:cs="Simplified Arabic"/>
                <w:b/>
                <w:bCs/>
                <w:sz w:val="24"/>
                <w:szCs w:val="24"/>
                <w:rtl/>
              </w:rPr>
            </w:pPr>
            <w:r w:rsidRPr="00715CF6">
              <w:rPr>
                <w:rFonts w:ascii="Simplified Arabic" w:hAnsi="Simplified Arabic" w:cs="Simplified Arabic" w:hint="cs"/>
                <w:b/>
                <w:bCs/>
                <w:sz w:val="24"/>
                <w:szCs w:val="24"/>
                <w:rtl/>
              </w:rPr>
              <w:t>التقدير</w:t>
            </w:r>
          </w:p>
        </w:tc>
      </w:tr>
      <w:tr w:rsidR="00715CF6" w14:paraId="48EC58BD" w14:textId="77777777" w:rsidTr="002D1A2C">
        <w:tc>
          <w:tcPr>
            <w:tcW w:w="2940" w:type="dxa"/>
          </w:tcPr>
          <w:p w14:paraId="66416C66" w14:textId="062A86DD" w:rsidR="00715CF6" w:rsidRPr="00715CF6" w:rsidRDefault="00715CF6" w:rsidP="00715CF6">
            <w:pPr>
              <w:jc w:val="center"/>
              <w:rPr>
                <w:rFonts w:ascii="Simplified Arabic" w:hAnsi="Simplified Arabic" w:cs="Simplified Arabic"/>
                <w:sz w:val="24"/>
                <w:szCs w:val="24"/>
                <w:rtl/>
              </w:rPr>
            </w:pPr>
            <w:r w:rsidRPr="00715CF6">
              <w:rPr>
                <w:rFonts w:ascii="Simplified Arabic" w:hAnsi="Simplified Arabic" w:cs="Simplified Arabic" w:hint="cs"/>
                <w:sz w:val="24"/>
                <w:szCs w:val="24"/>
                <w:rtl/>
              </w:rPr>
              <w:t>التأثير المثالي</w:t>
            </w:r>
          </w:p>
        </w:tc>
        <w:tc>
          <w:tcPr>
            <w:tcW w:w="2941" w:type="dxa"/>
          </w:tcPr>
          <w:p w14:paraId="76E867CF" w14:textId="2884713A" w:rsidR="00715CF6" w:rsidRPr="00715CF6" w:rsidRDefault="00715CF6" w:rsidP="00715CF6">
            <w:pPr>
              <w:jc w:val="center"/>
              <w:rPr>
                <w:rFonts w:ascii="Simplified Arabic" w:hAnsi="Simplified Arabic" w:cs="Simplified Arabic"/>
                <w:sz w:val="24"/>
                <w:szCs w:val="24"/>
                <w:rtl/>
              </w:rPr>
            </w:pPr>
            <w:r w:rsidRPr="00715CF6">
              <w:rPr>
                <w:rFonts w:ascii="Simplified Arabic" w:hAnsi="Simplified Arabic" w:cs="Simplified Arabic" w:hint="cs"/>
                <w:sz w:val="24"/>
                <w:szCs w:val="24"/>
                <w:rtl/>
              </w:rPr>
              <w:t>4.21</w:t>
            </w:r>
          </w:p>
        </w:tc>
        <w:tc>
          <w:tcPr>
            <w:tcW w:w="2941" w:type="dxa"/>
          </w:tcPr>
          <w:p w14:paraId="4CE35979" w14:textId="00B1CD93" w:rsidR="00715CF6" w:rsidRPr="00715CF6" w:rsidRDefault="00715CF6" w:rsidP="00715CF6">
            <w:pPr>
              <w:jc w:val="center"/>
              <w:rPr>
                <w:rFonts w:ascii="Simplified Arabic" w:hAnsi="Simplified Arabic" w:cs="Simplified Arabic"/>
                <w:sz w:val="24"/>
                <w:szCs w:val="24"/>
                <w:rtl/>
              </w:rPr>
            </w:pPr>
            <w:r w:rsidRPr="00715CF6">
              <w:rPr>
                <w:rFonts w:ascii="Simplified Arabic" w:hAnsi="Simplified Arabic" w:cs="Simplified Arabic" w:hint="cs"/>
                <w:sz w:val="24"/>
                <w:szCs w:val="24"/>
                <w:rtl/>
              </w:rPr>
              <w:t>مرتفع</w:t>
            </w:r>
          </w:p>
        </w:tc>
      </w:tr>
      <w:tr w:rsidR="00715CF6" w14:paraId="1BDD8683" w14:textId="77777777" w:rsidTr="002D1A2C">
        <w:tc>
          <w:tcPr>
            <w:tcW w:w="2940" w:type="dxa"/>
          </w:tcPr>
          <w:p w14:paraId="2E152613" w14:textId="7BF88699" w:rsidR="00715CF6" w:rsidRPr="00715CF6" w:rsidRDefault="00715CF6" w:rsidP="00715CF6">
            <w:pPr>
              <w:jc w:val="center"/>
              <w:rPr>
                <w:rFonts w:ascii="Simplified Arabic" w:hAnsi="Simplified Arabic" w:cs="Simplified Arabic"/>
                <w:sz w:val="24"/>
                <w:szCs w:val="24"/>
                <w:rtl/>
              </w:rPr>
            </w:pPr>
            <w:r w:rsidRPr="00715CF6">
              <w:rPr>
                <w:rFonts w:ascii="Simplified Arabic" w:hAnsi="Simplified Arabic" w:cs="Simplified Arabic" w:hint="cs"/>
                <w:sz w:val="24"/>
                <w:szCs w:val="24"/>
                <w:rtl/>
              </w:rPr>
              <w:t>التحفيز الإلهامي</w:t>
            </w:r>
          </w:p>
        </w:tc>
        <w:tc>
          <w:tcPr>
            <w:tcW w:w="2941" w:type="dxa"/>
          </w:tcPr>
          <w:p w14:paraId="7C627174" w14:textId="08509532" w:rsidR="00715CF6" w:rsidRPr="00715CF6" w:rsidRDefault="00715CF6" w:rsidP="00715CF6">
            <w:pPr>
              <w:jc w:val="center"/>
              <w:rPr>
                <w:rFonts w:ascii="Simplified Arabic" w:hAnsi="Simplified Arabic" w:cs="Simplified Arabic"/>
                <w:sz w:val="24"/>
                <w:szCs w:val="24"/>
                <w:rtl/>
              </w:rPr>
            </w:pPr>
            <w:r w:rsidRPr="00715CF6">
              <w:rPr>
                <w:rFonts w:ascii="Simplified Arabic" w:hAnsi="Simplified Arabic" w:cs="Simplified Arabic" w:hint="cs"/>
                <w:sz w:val="24"/>
                <w:szCs w:val="24"/>
                <w:rtl/>
              </w:rPr>
              <w:t>4.34</w:t>
            </w:r>
          </w:p>
        </w:tc>
        <w:tc>
          <w:tcPr>
            <w:tcW w:w="2941" w:type="dxa"/>
          </w:tcPr>
          <w:p w14:paraId="67A76513" w14:textId="54B6E6E6" w:rsidR="00715CF6" w:rsidRPr="00715CF6" w:rsidRDefault="00715CF6" w:rsidP="00715CF6">
            <w:pPr>
              <w:jc w:val="center"/>
              <w:rPr>
                <w:rFonts w:ascii="Simplified Arabic" w:hAnsi="Simplified Arabic" w:cs="Simplified Arabic"/>
                <w:sz w:val="24"/>
                <w:szCs w:val="24"/>
                <w:rtl/>
              </w:rPr>
            </w:pPr>
            <w:r w:rsidRPr="00715CF6">
              <w:rPr>
                <w:rFonts w:ascii="Simplified Arabic" w:hAnsi="Simplified Arabic" w:cs="Simplified Arabic" w:hint="cs"/>
                <w:sz w:val="24"/>
                <w:szCs w:val="24"/>
                <w:rtl/>
              </w:rPr>
              <w:t>مرتفع</w:t>
            </w:r>
          </w:p>
        </w:tc>
      </w:tr>
      <w:tr w:rsidR="00715CF6" w14:paraId="1D7A8A08" w14:textId="77777777" w:rsidTr="002D1A2C">
        <w:tc>
          <w:tcPr>
            <w:tcW w:w="2940" w:type="dxa"/>
          </w:tcPr>
          <w:p w14:paraId="1C7E05B1" w14:textId="16784B26" w:rsidR="00715CF6" w:rsidRPr="00715CF6" w:rsidRDefault="00715CF6" w:rsidP="00715CF6">
            <w:pPr>
              <w:jc w:val="center"/>
              <w:rPr>
                <w:rFonts w:ascii="Simplified Arabic" w:hAnsi="Simplified Arabic" w:cs="Simplified Arabic"/>
                <w:sz w:val="24"/>
                <w:szCs w:val="24"/>
                <w:rtl/>
              </w:rPr>
            </w:pPr>
            <w:r w:rsidRPr="00715CF6">
              <w:rPr>
                <w:rFonts w:ascii="Simplified Arabic" w:hAnsi="Simplified Arabic" w:cs="Simplified Arabic" w:hint="cs"/>
                <w:sz w:val="24"/>
                <w:szCs w:val="24"/>
                <w:rtl/>
              </w:rPr>
              <w:t>الاستثارة الفكرية</w:t>
            </w:r>
          </w:p>
        </w:tc>
        <w:tc>
          <w:tcPr>
            <w:tcW w:w="2941" w:type="dxa"/>
          </w:tcPr>
          <w:p w14:paraId="29AD1053" w14:textId="1FE7BC2F" w:rsidR="00715CF6" w:rsidRPr="00715CF6" w:rsidRDefault="00715CF6" w:rsidP="00715CF6">
            <w:pPr>
              <w:jc w:val="center"/>
              <w:rPr>
                <w:rFonts w:ascii="Simplified Arabic" w:hAnsi="Simplified Arabic" w:cs="Simplified Arabic"/>
                <w:sz w:val="24"/>
                <w:szCs w:val="24"/>
                <w:rtl/>
              </w:rPr>
            </w:pPr>
            <w:r w:rsidRPr="00715CF6">
              <w:rPr>
                <w:rFonts w:ascii="Simplified Arabic" w:hAnsi="Simplified Arabic" w:cs="Simplified Arabic" w:hint="cs"/>
                <w:sz w:val="24"/>
                <w:szCs w:val="24"/>
                <w:rtl/>
              </w:rPr>
              <w:t>4.05</w:t>
            </w:r>
          </w:p>
        </w:tc>
        <w:tc>
          <w:tcPr>
            <w:tcW w:w="2941" w:type="dxa"/>
          </w:tcPr>
          <w:p w14:paraId="6F57FC64" w14:textId="17C26512" w:rsidR="00715CF6" w:rsidRPr="00715CF6" w:rsidRDefault="00715CF6" w:rsidP="00715CF6">
            <w:pPr>
              <w:jc w:val="center"/>
              <w:rPr>
                <w:rFonts w:ascii="Simplified Arabic" w:hAnsi="Simplified Arabic" w:cs="Simplified Arabic"/>
                <w:sz w:val="24"/>
                <w:szCs w:val="24"/>
                <w:rtl/>
              </w:rPr>
            </w:pPr>
            <w:r w:rsidRPr="00715CF6">
              <w:rPr>
                <w:rFonts w:ascii="Simplified Arabic" w:hAnsi="Simplified Arabic" w:cs="Simplified Arabic" w:hint="cs"/>
                <w:sz w:val="24"/>
                <w:szCs w:val="24"/>
                <w:rtl/>
              </w:rPr>
              <w:t>مرتفع</w:t>
            </w:r>
          </w:p>
        </w:tc>
      </w:tr>
      <w:tr w:rsidR="00715CF6" w14:paraId="1B29ACD1" w14:textId="77777777" w:rsidTr="002D1A2C">
        <w:tc>
          <w:tcPr>
            <w:tcW w:w="2940" w:type="dxa"/>
          </w:tcPr>
          <w:p w14:paraId="010E1892" w14:textId="182B2693" w:rsidR="00715CF6" w:rsidRPr="00715CF6" w:rsidRDefault="00715CF6" w:rsidP="00715CF6">
            <w:pPr>
              <w:jc w:val="center"/>
              <w:rPr>
                <w:rFonts w:ascii="Simplified Arabic" w:hAnsi="Simplified Arabic" w:cs="Simplified Arabic"/>
                <w:sz w:val="24"/>
                <w:szCs w:val="24"/>
                <w:rtl/>
              </w:rPr>
            </w:pPr>
            <w:r w:rsidRPr="00715CF6">
              <w:rPr>
                <w:rFonts w:ascii="Simplified Arabic" w:hAnsi="Simplified Arabic" w:cs="Simplified Arabic" w:hint="cs"/>
                <w:sz w:val="24"/>
                <w:szCs w:val="24"/>
                <w:rtl/>
              </w:rPr>
              <w:t>الاعتبار الفردي</w:t>
            </w:r>
          </w:p>
        </w:tc>
        <w:tc>
          <w:tcPr>
            <w:tcW w:w="2941" w:type="dxa"/>
          </w:tcPr>
          <w:p w14:paraId="14D14D58" w14:textId="4A73A487" w:rsidR="00715CF6" w:rsidRPr="00715CF6" w:rsidRDefault="00715CF6" w:rsidP="00715CF6">
            <w:pPr>
              <w:jc w:val="center"/>
              <w:rPr>
                <w:rFonts w:ascii="Simplified Arabic" w:hAnsi="Simplified Arabic" w:cs="Simplified Arabic"/>
                <w:sz w:val="24"/>
                <w:szCs w:val="24"/>
                <w:rtl/>
              </w:rPr>
            </w:pPr>
            <w:r w:rsidRPr="00715CF6">
              <w:rPr>
                <w:rFonts w:ascii="Simplified Arabic" w:hAnsi="Simplified Arabic" w:cs="Simplified Arabic" w:hint="cs"/>
                <w:sz w:val="24"/>
                <w:szCs w:val="24"/>
                <w:rtl/>
              </w:rPr>
              <w:t>4.18</w:t>
            </w:r>
          </w:p>
        </w:tc>
        <w:tc>
          <w:tcPr>
            <w:tcW w:w="2941" w:type="dxa"/>
          </w:tcPr>
          <w:p w14:paraId="3C90D434" w14:textId="46E3DC66" w:rsidR="00715CF6" w:rsidRPr="00715CF6" w:rsidRDefault="00715CF6" w:rsidP="00715CF6">
            <w:pPr>
              <w:jc w:val="center"/>
              <w:rPr>
                <w:rFonts w:ascii="Simplified Arabic" w:hAnsi="Simplified Arabic" w:cs="Simplified Arabic"/>
                <w:sz w:val="24"/>
                <w:szCs w:val="24"/>
                <w:rtl/>
              </w:rPr>
            </w:pPr>
            <w:r w:rsidRPr="00715CF6">
              <w:rPr>
                <w:rFonts w:ascii="Simplified Arabic" w:hAnsi="Simplified Arabic" w:cs="Simplified Arabic" w:hint="cs"/>
                <w:sz w:val="24"/>
                <w:szCs w:val="24"/>
                <w:rtl/>
              </w:rPr>
              <w:t>مرتفع</w:t>
            </w:r>
          </w:p>
        </w:tc>
      </w:tr>
    </w:tbl>
    <w:p w14:paraId="75B6D8E0" w14:textId="46576647" w:rsidR="00715CF6" w:rsidRDefault="00BA7E0D" w:rsidP="00DA09AF">
      <w:pPr>
        <w:rPr>
          <w:rFonts w:ascii="Simplified Arabic" w:hAnsi="Simplified Arabic" w:cs="Simplified Arabic"/>
          <w:sz w:val="24"/>
          <w:szCs w:val="24"/>
          <w:rtl/>
        </w:rPr>
      </w:pPr>
      <w:r w:rsidRPr="003F0B14">
        <w:rPr>
          <w:rFonts w:ascii="Simplified Arabic" w:hAnsi="Simplified Arabic" w:cs="Simplified Arabic" w:hint="cs"/>
          <w:sz w:val="24"/>
          <w:szCs w:val="24"/>
          <w:rtl/>
        </w:rPr>
        <w:br/>
        <w:t>استنتاج</w:t>
      </w:r>
      <w:r w:rsidRPr="003F0B14">
        <w:rPr>
          <w:rFonts w:ascii="Simplified Arabic" w:hAnsi="Simplified Arabic" w:cs="Simplified Arabic" w:hint="cs"/>
          <w:sz w:val="24"/>
          <w:szCs w:val="24"/>
          <w:rtl/>
        </w:rPr>
        <w:br/>
      </w:r>
      <w:r w:rsidRPr="003F0B14">
        <w:rPr>
          <w:rFonts w:ascii="Simplified Arabic" w:hAnsi="Simplified Arabic" w:cs="Simplified Arabic" w:hint="cs"/>
          <w:sz w:val="24"/>
          <w:szCs w:val="24"/>
          <w:rtl/>
        </w:rPr>
        <w:br/>
        <w:t>يتضح أن القادة يمارسون القيادة التحويلية بمستوى مرتفع، خاصة في بُعد التحفيز الإلهامي.</w:t>
      </w:r>
      <w:r w:rsidRPr="003F0B14">
        <w:rPr>
          <w:rFonts w:ascii="Simplified Arabic" w:hAnsi="Simplified Arabic" w:cs="Simplified Arabic" w:hint="cs"/>
          <w:sz w:val="24"/>
          <w:szCs w:val="24"/>
          <w:rtl/>
        </w:rPr>
        <w:br/>
      </w:r>
    </w:p>
    <w:p w14:paraId="742E6072" w14:textId="74A45E12" w:rsidR="00715CF6" w:rsidRDefault="00BA7E0D" w:rsidP="003F0B14">
      <w:pPr>
        <w:rPr>
          <w:rFonts w:ascii="Simplified Arabic" w:hAnsi="Simplified Arabic" w:cs="Simplified Arabic"/>
          <w:sz w:val="24"/>
          <w:szCs w:val="24"/>
          <w:rtl/>
        </w:rPr>
      </w:pPr>
      <w:r w:rsidRPr="003F0B14">
        <w:rPr>
          <w:rFonts w:ascii="Simplified Arabic" w:hAnsi="Simplified Arabic" w:cs="Simplified Arabic" w:hint="cs"/>
          <w:b/>
          <w:bCs/>
          <w:sz w:val="24"/>
          <w:szCs w:val="24"/>
          <w:rtl/>
        </w:rPr>
        <w:lastRenderedPageBreak/>
        <w:t>4.3.2 نجاح المشاريع الحكومية</w:t>
      </w:r>
      <w:r w:rsidRPr="003F0B14">
        <w:rPr>
          <w:rFonts w:ascii="Simplified Arabic" w:hAnsi="Simplified Arabic" w:cs="Simplified Arabic" w:hint="cs"/>
          <w:sz w:val="24"/>
          <w:szCs w:val="24"/>
          <w:rtl/>
        </w:rPr>
        <w:br/>
      </w:r>
      <w:r w:rsidRPr="003F0B14">
        <w:rPr>
          <w:rFonts w:ascii="Simplified Arabic" w:hAnsi="Simplified Arabic" w:cs="Simplified Arabic" w:hint="cs"/>
          <w:sz w:val="24"/>
          <w:szCs w:val="24"/>
          <w:rtl/>
        </w:rPr>
        <w:br/>
        <w:t>تم قياسه عبر خمسة أبعاد رئيسية. وأظهرت النتائج:</w:t>
      </w:r>
    </w:p>
    <w:tbl>
      <w:tblPr>
        <w:tblStyle w:val="TableGrid"/>
        <w:bidiVisual/>
        <w:tblW w:w="0" w:type="auto"/>
        <w:tblLook w:val="04A0" w:firstRow="1" w:lastRow="0" w:firstColumn="1" w:lastColumn="0" w:noHBand="0" w:noVBand="1"/>
      </w:tblPr>
      <w:tblGrid>
        <w:gridCol w:w="2940"/>
        <w:gridCol w:w="2941"/>
        <w:gridCol w:w="2941"/>
      </w:tblGrid>
      <w:tr w:rsidR="00715CF6" w14:paraId="06960EC1" w14:textId="77777777" w:rsidTr="00752C7D">
        <w:tc>
          <w:tcPr>
            <w:tcW w:w="2940" w:type="dxa"/>
          </w:tcPr>
          <w:p w14:paraId="508F72E1" w14:textId="77777777" w:rsidR="00715CF6" w:rsidRPr="00715CF6" w:rsidRDefault="00715CF6" w:rsidP="00752C7D">
            <w:pPr>
              <w:jc w:val="center"/>
              <w:rPr>
                <w:rFonts w:ascii="Simplified Arabic" w:hAnsi="Simplified Arabic" w:cs="Simplified Arabic"/>
                <w:b/>
                <w:bCs/>
                <w:sz w:val="24"/>
                <w:szCs w:val="24"/>
                <w:rtl/>
              </w:rPr>
            </w:pPr>
            <w:r w:rsidRPr="00715CF6">
              <w:rPr>
                <w:rFonts w:ascii="Simplified Arabic" w:hAnsi="Simplified Arabic" w:cs="Simplified Arabic" w:hint="cs"/>
                <w:b/>
                <w:bCs/>
                <w:sz w:val="24"/>
                <w:szCs w:val="24"/>
                <w:rtl/>
              </w:rPr>
              <w:t>البعد</w:t>
            </w:r>
          </w:p>
        </w:tc>
        <w:tc>
          <w:tcPr>
            <w:tcW w:w="2941" w:type="dxa"/>
          </w:tcPr>
          <w:p w14:paraId="2A370099" w14:textId="77777777" w:rsidR="00715CF6" w:rsidRPr="00715CF6" w:rsidRDefault="00715CF6" w:rsidP="00752C7D">
            <w:pPr>
              <w:jc w:val="center"/>
              <w:rPr>
                <w:rFonts w:ascii="Simplified Arabic" w:hAnsi="Simplified Arabic" w:cs="Simplified Arabic"/>
                <w:b/>
                <w:bCs/>
                <w:sz w:val="24"/>
                <w:szCs w:val="24"/>
                <w:rtl/>
              </w:rPr>
            </w:pPr>
            <w:r w:rsidRPr="00715CF6">
              <w:rPr>
                <w:rFonts w:ascii="Simplified Arabic" w:hAnsi="Simplified Arabic" w:cs="Simplified Arabic" w:hint="cs"/>
                <w:b/>
                <w:bCs/>
                <w:sz w:val="24"/>
                <w:szCs w:val="24"/>
                <w:rtl/>
              </w:rPr>
              <w:t>المتوسط</w:t>
            </w:r>
          </w:p>
        </w:tc>
        <w:tc>
          <w:tcPr>
            <w:tcW w:w="2941" w:type="dxa"/>
          </w:tcPr>
          <w:p w14:paraId="1B1EC5C6" w14:textId="77777777" w:rsidR="00715CF6" w:rsidRPr="00715CF6" w:rsidRDefault="00715CF6" w:rsidP="00752C7D">
            <w:pPr>
              <w:jc w:val="center"/>
              <w:rPr>
                <w:rFonts w:ascii="Simplified Arabic" w:hAnsi="Simplified Arabic" w:cs="Simplified Arabic"/>
                <w:b/>
                <w:bCs/>
                <w:sz w:val="24"/>
                <w:szCs w:val="24"/>
                <w:rtl/>
              </w:rPr>
            </w:pPr>
            <w:r w:rsidRPr="00715CF6">
              <w:rPr>
                <w:rFonts w:ascii="Simplified Arabic" w:hAnsi="Simplified Arabic" w:cs="Simplified Arabic" w:hint="cs"/>
                <w:b/>
                <w:bCs/>
                <w:sz w:val="24"/>
                <w:szCs w:val="24"/>
                <w:rtl/>
              </w:rPr>
              <w:t>التقدير</w:t>
            </w:r>
          </w:p>
        </w:tc>
      </w:tr>
      <w:tr w:rsidR="00715CF6" w14:paraId="51EC240C" w14:textId="77777777" w:rsidTr="00752C7D">
        <w:tc>
          <w:tcPr>
            <w:tcW w:w="2940" w:type="dxa"/>
          </w:tcPr>
          <w:p w14:paraId="45C0C313" w14:textId="08B797B2" w:rsidR="00715CF6" w:rsidRPr="00715CF6" w:rsidRDefault="00715CF6" w:rsidP="00715CF6">
            <w:pPr>
              <w:jc w:val="center"/>
              <w:rPr>
                <w:rFonts w:ascii="Simplified Arabic" w:hAnsi="Simplified Arabic" w:cs="Simplified Arabic"/>
                <w:sz w:val="24"/>
                <w:szCs w:val="24"/>
                <w:rtl/>
              </w:rPr>
            </w:pPr>
            <w:r w:rsidRPr="00E56CD9">
              <w:rPr>
                <w:rtl/>
              </w:rPr>
              <w:t xml:space="preserve">الالتزام بالوقت </w:t>
            </w:r>
          </w:p>
        </w:tc>
        <w:tc>
          <w:tcPr>
            <w:tcW w:w="2941" w:type="dxa"/>
          </w:tcPr>
          <w:p w14:paraId="0F089C41" w14:textId="43CA07EE" w:rsidR="00715CF6" w:rsidRPr="00715CF6" w:rsidRDefault="00715CF6" w:rsidP="00715CF6">
            <w:pPr>
              <w:jc w:val="center"/>
              <w:rPr>
                <w:rFonts w:ascii="Simplified Arabic" w:hAnsi="Simplified Arabic" w:cs="Simplified Arabic"/>
                <w:sz w:val="24"/>
                <w:szCs w:val="24"/>
                <w:rtl/>
              </w:rPr>
            </w:pPr>
            <w:r w:rsidRPr="00310B89">
              <w:rPr>
                <w:rtl/>
              </w:rPr>
              <w:t xml:space="preserve">3.95 </w:t>
            </w:r>
          </w:p>
        </w:tc>
        <w:tc>
          <w:tcPr>
            <w:tcW w:w="2941" w:type="dxa"/>
          </w:tcPr>
          <w:p w14:paraId="585F0FC0" w14:textId="35449AF1" w:rsidR="00715CF6" w:rsidRPr="00715CF6" w:rsidRDefault="00715CF6" w:rsidP="00715CF6">
            <w:pPr>
              <w:jc w:val="center"/>
              <w:rPr>
                <w:rFonts w:ascii="Simplified Arabic" w:hAnsi="Simplified Arabic" w:cs="Simplified Arabic"/>
                <w:sz w:val="24"/>
                <w:szCs w:val="24"/>
                <w:rtl/>
              </w:rPr>
            </w:pPr>
            <w:r>
              <w:rPr>
                <w:rFonts w:ascii="Simplified Arabic" w:hAnsi="Simplified Arabic" w:cs="Simplified Arabic" w:hint="cs"/>
                <w:sz w:val="24"/>
                <w:szCs w:val="24"/>
                <w:rtl/>
              </w:rPr>
              <w:t>متوسط مرتفع</w:t>
            </w:r>
          </w:p>
        </w:tc>
      </w:tr>
      <w:tr w:rsidR="00715CF6" w14:paraId="4C5401B1" w14:textId="77777777" w:rsidTr="00752C7D">
        <w:tc>
          <w:tcPr>
            <w:tcW w:w="2940" w:type="dxa"/>
          </w:tcPr>
          <w:p w14:paraId="6B2FBE64" w14:textId="064341F6" w:rsidR="00715CF6" w:rsidRPr="00715CF6" w:rsidRDefault="00715CF6" w:rsidP="00715CF6">
            <w:pPr>
              <w:jc w:val="center"/>
              <w:rPr>
                <w:rFonts w:ascii="Simplified Arabic" w:hAnsi="Simplified Arabic" w:cs="Simplified Arabic"/>
                <w:sz w:val="24"/>
                <w:szCs w:val="24"/>
                <w:rtl/>
              </w:rPr>
            </w:pPr>
            <w:r w:rsidRPr="00E56CD9">
              <w:rPr>
                <w:rtl/>
              </w:rPr>
              <w:t xml:space="preserve">الالتزام بالتكلفة </w:t>
            </w:r>
          </w:p>
        </w:tc>
        <w:tc>
          <w:tcPr>
            <w:tcW w:w="2941" w:type="dxa"/>
          </w:tcPr>
          <w:p w14:paraId="21A800F6" w14:textId="389F2062" w:rsidR="00715CF6" w:rsidRPr="00715CF6" w:rsidRDefault="00715CF6" w:rsidP="00715CF6">
            <w:pPr>
              <w:jc w:val="center"/>
              <w:rPr>
                <w:rFonts w:ascii="Simplified Arabic" w:hAnsi="Simplified Arabic" w:cs="Simplified Arabic"/>
                <w:sz w:val="24"/>
                <w:szCs w:val="24"/>
                <w:rtl/>
              </w:rPr>
            </w:pPr>
            <w:r w:rsidRPr="00310B89">
              <w:rPr>
                <w:rtl/>
              </w:rPr>
              <w:t xml:space="preserve">3.88 </w:t>
            </w:r>
          </w:p>
        </w:tc>
        <w:tc>
          <w:tcPr>
            <w:tcW w:w="2941" w:type="dxa"/>
          </w:tcPr>
          <w:p w14:paraId="45398FF2" w14:textId="28573776" w:rsidR="00715CF6" w:rsidRPr="00715CF6" w:rsidRDefault="00715CF6" w:rsidP="00715CF6">
            <w:pPr>
              <w:jc w:val="center"/>
              <w:rPr>
                <w:rFonts w:ascii="Simplified Arabic" w:hAnsi="Simplified Arabic" w:cs="Simplified Arabic"/>
                <w:sz w:val="24"/>
                <w:szCs w:val="24"/>
                <w:rtl/>
              </w:rPr>
            </w:pPr>
            <w:r>
              <w:rPr>
                <w:rFonts w:ascii="Simplified Arabic" w:hAnsi="Simplified Arabic" w:cs="Simplified Arabic" w:hint="cs"/>
                <w:sz w:val="24"/>
                <w:szCs w:val="24"/>
                <w:rtl/>
              </w:rPr>
              <w:t>متوسط</w:t>
            </w:r>
          </w:p>
        </w:tc>
      </w:tr>
      <w:tr w:rsidR="00715CF6" w14:paraId="200A8A19" w14:textId="77777777" w:rsidTr="00752C7D">
        <w:tc>
          <w:tcPr>
            <w:tcW w:w="2940" w:type="dxa"/>
          </w:tcPr>
          <w:p w14:paraId="4DD1C7C7" w14:textId="167E05C2" w:rsidR="00715CF6" w:rsidRPr="00715CF6" w:rsidRDefault="00715CF6" w:rsidP="00715CF6">
            <w:pPr>
              <w:jc w:val="center"/>
              <w:rPr>
                <w:rFonts w:ascii="Simplified Arabic" w:hAnsi="Simplified Arabic" w:cs="Simplified Arabic"/>
                <w:sz w:val="24"/>
                <w:szCs w:val="24"/>
                <w:rtl/>
              </w:rPr>
            </w:pPr>
            <w:r w:rsidRPr="00E56CD9">
              <w:rPr>
                <w:rtl/>
              </w:rPr>
              <w:t xml:space="preserve">الجودة </w:t>
            </w:r>
          </w:p>
        </w:tc>
        <w:tc>
          <w:tcPr>
            <w:tcW w:w="2941" w:type="dxa"/>
          </w:tcPr>
          <w:p w14:paraId="03EA0D64" w14:textId="4BAA3128" w:rsidR="00715CF6" w:rsidRPr="00715CF6" w:rsidRDefault="00715CF6" w:rsidP="00715CF6">
            <w:pPr>
              <w:jc w:val="center"/>
              <w:rPr>
                <w:rFonts w:ascii="Simplified Arabic" w:hAnsi="Simplified Arabic" w:cs="Simplified Arabic"/>
                <w:sz w:val="24"/>
                <w:szCs w:val="24"/>
                <w:rtl/>
              </w:rPr>
            </w:pPr>
            <w:r w:rsidRPr="00310B89">
              <w:rPr>
                <w:rtl/>
              </w:rPr>
              <w:t xml:space="preserve">4.12 </w:t>
            </w:r>
          </w:p>
        </w:tc>
        <w:tc>
          <w:tcPr>
            <w:tcW w:w="2941" w:type="dxa"/>
          </w:tcPr>
          <w:p w14:paraId="45105E9D" w14:textId="4175AB66" w:rsidR="00715CF6" w:rsidRPr="00715CF6" w:rsidRDefault="00715CF6" w:rsidP="00715CF6">
            <w:pPr>
              <w:jc w:val="center"/>
              <w:rPr>
                <w:rFonts w:ascii="Simplified Arabic" w:hAnsi="Simplified Arabic" w:cs="Simplified Arabic"/>
                <w:sz w:val="24"/>
                <w:szCs w:val="24"/>
                <w:rtl/>
              </w:rPr>
            </w:pPr>
            <w:r>
              <w:rPr>
                <w:rFonts w:ascii="Simplified Arabic" w:hAnsi="Simplified Arabic" w:cs="Simplified Arabic" w:hint="cs"/>
                <w:sz w:val="24"/>
                <w:szCs w:val="24"/>
                <w:rtl/>
              </w:rPr>
              <w:t xml:space="preserve">متوسط </w:t>
            </w:r>
          </w:p>
        </w:tc>
      </w:tr>
      <w:tr w:rsidR="00715CF6" w14:paraId="6E34B870" w14:textId="77777777" w:rsidTr="00752C7D">
        <w:tc>
          <w:tcPr>
            <w:tcW w:w="2940" w:type="dxa"/>
          </w:tcPr>
          <w:p w14:paraId="4F60AB7C" w14:textId="6A2B3430" w:rsidR="00715CF6" w:rsidRPr="00715CF6" w:rsidRDefault="00715CF6" w:rsidP="00715CF6">
            <w:pPr>
              <w:jc w:val="center"/>
              <w:rPr>
                <w:rFonts w:ascii="Simplified Arabic" w:hAnsi="Simplified Arabic" w:cs="Simplified Arabic"/>
                <w:sz w:val="24"/>
                <w:szCs w:val="24"/>
                <w:rtl/>
              </w:rPr>
            </w:pPr>
            <w:r w:rsidRPr="00E56CD9">
              <w:rPr>
                <w:rtl/>
              </w:rPr>
              <w:t xml:space="preserve">رضا المستفيدين </w:t>
            </w:r>
          </w:p>
        </w:tc>
        <w:tc>
          <w:tcPr>
            <w:tcW w:w="2941" w:type="dxa"/>
          </w:tcPr>
          <w:p w14:paraId="4A9F9C0C" w14:textId="5B2CB867" w:rsidR="00715CF6" w:rsidRPr="00715CF6" w:rsidRDefault="00715CF6" w:rsidP="00715CF6">
            <w:pPr>
              <w:jc w:val="center"/>
              <w:rPr>
                <w:rFonts w:ascii="Simplified Arabic" w:hAnsi="Simplified Arabic" w:cs="Simplified Arabic"/>
                <w:sz w:val="24"/>
                <w:szCs w:val="24"/>
                <w:rtl/>
              </w:rPr>
            </w:pPr>
            <w:r w:rsidRPr="00310B89">
              <w:rPr>
                <w:rtl/>
              </w:rPr>
              <w:t xml:space="preserve">3.85 </w:t>
            </w:r>
          </w:p>
        </w:tc>
        <w:tc>
          <w:tcPr>
            <w:tcW w:w="2941" w:type="dxa"/>
          </w:tcPr>
          <w:p w14:paraId="683256B1" w14:textId="77777777" w:rsidR="00715CF6" w:rsidRPr="00715CF6" w:rsidRDefault="00715CF6" w:rsidP="00715CF6">
            <w:pPr>
              <w:jc w:val="center"/>
              <w:rPr>
                <w:rFonts w:ascii="Simplified Arabic" w:hAnsi="Simplified Arabic" w:cs="Simplified Arabic"/>
                <w:sz w:val="24"/>
                <w:szCs w:val="24"/>
                <w:rtl/>
              </w:rPr>
            </w:pPr>
            <w:r w:rsidRPr="00715CF6">
              <w:rPr>
                <w:rFonts w:ascii="Simplified Arabic" w:hAnsi="Simplified Arabic" w:cs="Simplified Arabic" w:hint="cs"/>
                <w:sz w:val="24"/>
                <w:szCs w:val="24"/>
                <w:rtl/>
              </w:rPr>
              <w:t>مرتفع</w:t>
            </w:r>
          </w:p>
        </w:tc>
      </w:tr>
      <w:tr w:rsidR="00715CF6" w14:paraId="30938308" w14:textId="77777777" w:rsidTr="00752C7D">
        <w:tc>
          <w:tcPr>
            <w:tcW w:w="2940" w:type="dxa"/>
          </w:tcPr>
          <w:p w14:paraId="003A7A5F" w14:textId="7BAFA1AA" w:rsidR="00715CF6" w:rsidRPr="00715CF6" w:rsidRDefault="00715CF6" w:rsidP="00715CF6">
            <w:pPr>
              <w:jc w:val="center"/>
              <w:rPr>
                <w:rFonts w:ascii="Simplified Arabic" w:hAnsi="Simplified Arabic" w:cs="Simplified Arabic"/>
                <w:sz w:val="24"/>
                <w:szCs w:val="24"/>
                <w:rtl/>
              </w:rPr>
            </w:pPr>
            <w:r w:rsidRPr="00E56CD9">
              <w:rPr>
                <w:rtl/>
              </w:rPr>
              <w:t xml:space="preserve">الأثر الاستراتيجي </w:t>
            </w:r>
          </w:p>
        </w:tc>
        <w:tc>
          <w:tcPr>
            <w:tcW w:w="2941" w:type="dxa"/>
          </w:tcPr>
          <w:p w14:paraId="5E754296" w14:textId="5DAB1E55" w:rsidR="00715CF6" w:rsidRPr="00715CF6" w:rsidRDefault="00715CF6" w:rsidP="00715CF6">
            <w:pPr>
              <w:jc w:val="center"/>
              <w:rPr>
                <w:rFonts w:ascii="Simplified Arabic" w:hAnsi="Simplified Arabic" w:cs="Simplified Arabic"/>
                <w:sz w:val="24"/>
                <w:szCs w:val="24"/>
                <w:rtl/>
              </w:rPr>
            </w:pPr>
            <w:r w:rsidRPr="00310B89">
              <w:rPr>
                <w:rtl/>
              </w:rPr>
              <w:t xml:space="preserve">4.05 </w:t>
            </w:r>
          </w:p>
        </w:tc>
        <w:tc>
          <w:tcPr>
            <w:tcW w:w="2941" w:type="dxa"/>
          </w:tcPr>
          <w:p w14:paraId="5388578C" w14:textId="1CC42C9B" w:rsidR="00715CF6" w:rsidRPr="00715CF6" w:rsidRDefault="00715CF6" w:rsidP="00715CF6">
            <w:pPr>
              <w:jc w:val="center"/>
              <w:rPr>
                <w:rFonts w:ascii="Simplified Arabic" w:hAnsi="Simplified Arabic" w:cs="Simplified Arabic"/>
                <w:sz w:val="24"/>
                <w:szCs w:val="24"/>
                <w:rtl/>
              </w:rPr>
            </w:pPr>
            <w:r>
              <w:rPr>
                <w:rFonts w:ascii="Simplified Arabic" w:hAnsi="Simplified Arabic" w:cs="Simplified Arabic" w:hint="cs"/>
                <w:sz w:val="24"/>
                <w:szCs w:val="24"/>
                <w:rtl/>
              </w:rPr>
              <w:t xml:space="preserve">مرتفع </w:t>
            </w:r>
          </w:p>
        </w:tc>
      </w:tr>
    </w:tbl>
    <w:p w14:paraId="66EFAF71" w14:textId="77777777" w:rsidR="00DA09AF" w:rsidRDefault="00BA7E0D" w:rsidP="00DA09AF">
      <w:pPr>
        <w:rPr>
          <w:rFonts w:ascii="Simplified Arabic" w:hAnsi="Simplified Arabic" w:cs="Simplified Arabic"/>
          <w:sz w:val="24"/>
          <w:szCs w:val="24"/>
          <w:rtl/>
        </w:rPr>
      </w:pPr>
      <w:r w:rsidRPr="003F0B14">
        <w:rPr>
          <w:rFonts w:ascii="Simplified Arabic" w:hAnsi="Simplified Arabic" w:cs="Simplified Arabic" w:hint="cs"/>
          <w:sz w:val="24"/>
          <w:szCs w:val="24"/>
          <w:rtl/>
        </w:rPr>
        <w:br/>
        <w:t>استنتاج</w:t>
      </w:r>
      <w:r w:rsidRPr="003F0B14">
        <w:rPr>
          <w:rFonts w:ascii="Simplified Arabic" w:hAnsi="Simplified Arabic" w:cs="Simplified Arabic" w:hint="cs"/>
          <w:sz w:val="24"/>
          <w:szCs w:val="24"/>
          <w:rtl/>
        </w:rPr>
        <w:br/>
      </w:r>
      <w:r w:rsidRPr="003F0B14">
        <w:rPr>
          <w:rFonts w:ascii="Simplified Arabic" w:hAnsi="Simplified Arabic" w:cs="Simplified Arabic" w:hint="cs"/>
          <w:sz w:val="24"/>
          <w:szCs w:val="24"/>
          <w:rtl/>
        </w:rPr>
        <w:br/>
        <w:t>نجاح المشاريع الحكومية في الجهة محل الدراسة جاء بالمستوى المتوسط المرتفع، مع وجود فرص لتحسين الجوانب المتعلقة بالتكلفة ورضا المستفيدين.</w:t>
      </w:r>
    </w:p>
    <w:p w14:paraId="4A78046F" w14:textId="06D6CB9E" w:rsidR="00DA09AF" w:rsidRDefault="00BA7E0D" w:rsidP="00C05EC3">
      <w:pPr>
        <w:jc w:val="center"/>
        <w:rPr>
          <w:rFonts w:ascii="Simplified Arabic" w:hAnsi="Simplified Arabic" w:cs="Simplified Arabic"/>
          <w:sz w:val="24"/>
          <w:szCs w:val="24"/>
          <w:rtl/>
        </w:rPr>
      </w:pPr>
      <w:r w:rsidRPr="003F0B14">
        <w:rPr>
          <w:rFonts w:ascii="Simplified Arabic" w:hAnsi="Simplified Arabic" w:cs="Simplified Arabic" w:hint="cs"/>
          <w:sz w:val="24"/>
          <w:szCs w:val="24"/>
          <w:rtl/>
        </w:rPr>
        <w:br/>
      </w:r>
      <w:r w:rsidR="00DA09AF" w:rsidRPr="0015369F">
        <w:rPr>
          <w:rFonts w:eastAsia="Times New Roman"/>
        </w:rPr>
        <w:fldChar w:fldCharType="begin"/>
      </w:r>
      <w:r w:rsidR="00DA09AF" w:rsidRPr="0015369F">
        <w:rPr>
          <w:rFonts w:eastAsia="Times New Roman"/>
        </w:rPr>
        <w:instrText xml:space="preserve"> INCLUDEPICTURE "cid:FD40EF4A-9B48-43FB-8C3D-C05D806B2B17" \* MERGEFORMATINET </w:instrText>
      </w:r>
      <w:r w:rsidR="00DA09AF" w:rsidRPr="0015369F">
        <w:rPr>
          <w:rFonts w:eastAsia="Times New Roman"/>
        </w:rPr>
        <w:fldChar w:fldCharType="separate"/>
      </w:r>
      <w:r w:rsidR="00DA09AF" w:rsidRPr="0015369F">
        <w:rPr>
          <w:rFonts w:eastAsia="Times New Roman"/>
        </w:rPr>
        <w:pict w14:anchorId="21FB9D18">
          <v:shape id="_x0000_i1116" type="#_x0000_t75" alt="Figure_10_Project_Success_Bar.png" style="width:255.2pt;height:217.05pt">
            <v:imagedata r:id="rId18" r:href="rId19"/>
          </v:shape>
        </w:pict>
      </w:r>
      <w:r w:rsidR="00DA09AF" w:rsidRPr="0015369F">
        <w:rPr>
          <w:rFonts w:eastAsia="Times New Roman"/>
        </w:rPr>
        <w:fldChar w:fldCharType="end"/>
      </w:r>
    </w:p>
    <w:p w14:paraId="4677D10B" w14:textId="283582DB" w:rsidR="00715CF6" w:rsidRDefault="00BA7E0D" w:rsidP="00715CF6">
      <w:pPr>
        <w:rPr>
          <w:rFonts w:ascii="Simplified Arabic" w:hAnsi="Simplified Arabic" w:cs="Simplified Arabic"/>
          <w:sz w:val="24"/>
          <w:szCs w:val="24"/>
          <w:rtl/>
        </w:rPr>
      </w:pPr>
      <w:r w:rsidRPr="003F0B14">
        <w:rPr>
          <w:rFonts w:ascii="Simplified Arabic" w:hAnsi="Simplified Arabic" w:cs="Simplified Arabic" w:hint="cs"/>
          <w:sz w:val="24"/>
          <w:szCs w:val="24"/>
          <w:rtl/>
        </w:rPr>
        <w:br/>
      </w:r>
      <w:r w:rsidRPr="003F0B14">
        <w:rPr>
          <w:rFonts w:ascii="Simplified Arabic" w:hAnsi="Simplified Arabic" w:cs="Simplified Arabic" w:hint="cs"/>
          <w:b/>
          <w:bCs/>
          <w:sz w:val="24"/>
          <w:szCs w:val="24"/>
          <w:rtl/>
        </w:rPr>
        <w:t>4.4 اختبار فرضيات الدراسة</w:t>
      </w:r>
      <w:r w:rsidRPr="003F0B14">
        <w:rPr>
          <w:rFonts w:ascii="Simplified Arabic" w:hAnsi="Simplified Arabic" w:cs="Simplified Arabic" w:hint="cs"/>
          <w:sz w:val="24"/>
          <w:szCs w:val="24"/>
          <w:rtl/>
        </w:rPr>
        <w:br/>
      </w:r>
      <w:r w:rsidRPr="003F0B14">
        <w:rPr>
          <w:rFonts w:ascii="Simplified Arabic" w:hAnsi="Simplified Arabic" w:cs="Simplified Arabic" w:hint="cs"/>
          <w:sz w:val="24"/>
          <w:szCs w:val="24"/>
          <w:rtl/>
        </w:rPr>
        <w:br/>
      </w:r>
      <w:r w:rsidRPr="003F0B14">
        <w:rPr>
          <w:rFonts w:ascii="Simplified Arabic" w:hAnsi="Simplified Arabic" w:cs="Simplified Arabic" w:hint="cs"/>
          <w:b/>
          <w:bCs/>
          <w:sz w:val="24"/>
          <w:szCs w:val="24"/>
          <w:rtl/>
        </w:rPr>
        <w:t>4.4.1 الفرضية الرئيسية</w:t>
      </w:r>
    </w:p>
    <w:p w14:paraId="4D2CD99D" w14:textId="22A7ADE4" w:rsidR="00881479" w:rsidRPr="003F0B14" w:rsidRDefault="00881479" w:rsidP="00881479">
      <w:pPr>
        <w:jc w:val="center"/>
        <w:rPr>
          <w:rFonts w:ascii="Simplified Arabic" w:hAnsi="Simplified Arabic" w:cs="Simplified Arabic"/>
          <w:sz w:val="24"/>
          <w:szCs w:val="24"/>
          <w:rtl/>
        </w:rPr>
      </w:pPr>
      <w:r w:rsidRPr="0015369F">
        <w:rPr>
          <w:rFonts w:eastAsia="Times New Roman"/>
        </w:rPr>
        <w:lastRenderedPageBreak/>
        <w:fldChar w:fldCharType="begin"/>
      </w:r>
      <w:r w:rsidRPr="0015369F">
        <w:rPr>
          <w:rFonts w:eastAsia="Times New Roman"/>
        </w:rPr>
        <w:instrText xml:space="preserve"> INCLUDEPICTURE "cid:C5773881-F140-4B48-A7A4-241E144A6DCD" \* MERGEFORMATINET </w:instrText>
      </w:r>
      <w:r w:rsidRPr="0015369F">
        <w:rPr>
          <w:rFonts w:eastAsia="Times New Roman"/>
        </w:rPr>
        <w:fldChar w:fldCharType="separate"/>
      </w:r>
      <w:r w:rsidRPr="0015369F">
        <w:rPr>
          <w:rFonts w:eastAsia="Times New Roman"/>
        </w:rPr>
        <w:pict w14:anchorId="428B2BAA">
          <v:shape id="_x0000_i1136" type="#_x0000_t75" alt="Figure_4_Relationship.png" style="width:300.9pt;height:133.25pt">
            <v:imagedata r:id="rId20" r:href="rId21"/>
          </v:shape>
        </w:pict>
      </w:r>
      <w:r w:rsidRPr="0015369F">
        <w:rPr>
          <w:rFonts w:eastAsia="Times New Roman"/>
        </w:rPr>
        <w:fldChar w:fldCharType="end"/>
      </w:r>
    </w:p>
    <w:tbl>
      <w:tblPr>
        <w:tblStyle w:val="TableGrid"/>
        <w:bidiVisual/>
        <w:tblW w:w="0" w:type="auto"/>
        <w:tblLook w:val="04A0" w:firstRow="1" w:lastRow="0" w:firstColumn="1" w:lastColumn="0" w:noHBand="0" w:noVBand="1"/>
      </w:tblPr>
      <w:tblGrid>
        <w:gridCol w:w="2940"/>
        <w:gridCol w:w="2941"/>
        <w:gridCol w:w="2941"/>
      </w:tblGrid>
      <w:tr w:rsidR="00715CF6" w14:paraId="6ABA1BB9" w14:textId="77777777" w:rsidTr="00715CF6">
        <w:tc>
          <w:tcPr>
            <w:tcW w:w="2940" w:type="dxa"/>
          </w:tcPr>
          <w:p w14:paraId="0D64B55E" w14:textId="76CCA73F" w:rsidR="00715CF6" w:rsidRPr="00715CF6" w:rsidRDefault="00715CF6" w:rsidP="00715CF6">
            <w:pPr>
              <w:jc w:val="center"/>
              <w:rPr>
                <w:rFonts w:ascii="Simplified Arabic" w:hAnsi="Simplified Arabic" w:cs="Simplified Arabic"/>
                <w:b/>
                <w:bCs/>
                <w:sz w:val="24"/>
                <w:szCs w:val="24"/>
                <w:rtl/>
              </w:rPr>
            </w:pPr>
            <w:r w:rsidRPr="00715CF6">
              <w:rPr>
                <w:rFonts w:ascii="Simplified Arabic" w:hAnsi="Simplified Arabic" w:cs="Simplified Arabic" w:hint="cs"/>
                <w:b/>
                <w:bCs/>
                <w:sz w:val="24"/>
                <w:szCs w:val="24"/>
                <w:rtl/>
              </w:rPr>
              <w:t>المتغيران</w:t>
            </w:r>
          </w:p>
        </w:tc>
        <w:tc>
          <w:tcPr>
            <w:tcW w:w="2941" w:type="dxa"/>
          </w:tcPr>
          <w:p w14:paraId="6B8E98DC" w14:textId="215A4CA2" w:rsidR="00715CF6" w:rsidRPr="00715CF6" w:rsidRDefault="00715CF6" w:rsidP="00715CF6">
            <w:pPr>
              <w:jc w:val="center"/>
              <w:rPr>
                <w:rFonts w:ascii="Simplified Arabic" w:hAnsi="Simplified Arabic" w:cs="Simplified Arabic"/>
                <w:b/>
                <w:bCs/>
                <w:sz w:val="24"/>
                <w:szCs w:val="24"/>
                <w:rtl/>
              </w:rPr>
            </w:pPr>
            <w:r w:rsidRPr="00715CF6">
              <w:rPr>
                <w:rFonts w:ascii="Simplified Arabic" w:hAnsi="Simplified Arabic" w:cs="Simplified Arabic" w:hint="cs"/>
                <w:b/>
                <w:bCs/>
                <w:sz w:val="24"/>
                <w:szCs w:val="24"/>
                <w:rtl/>
              </w:rPr>
              <w:t>معامل الارتباط</w:t>
            </w:r>
          </w:p>
        </w:tc>
        <w:tc>
          <w:tcPr>
            <w:tcW w:w="2941" w:type="dxa"/>
          </w:tcPr>
          <w:p w14:paraId="588B1539" w14:textId="72BFCF00" w:rsidR="00715CF6" w:rsidRPr="00715CF6" w:rsidRDefault="00715CF6" w:rsidP="00715CF6">
            <w:pPr>
              <w:jc w:val="center"/>
              <w:rPr>
                <w:rFonts w:ascii="Simplified Arabic" w:hAnsi="Simplified Arabic" w:cs="Simplified Arabic"/>
                <w:b/>
                <w:bCs/>
                <w:sz w:val="24"/>
                <w:szCs w:val="24"/>
              </w:rPr>
            </w:pPr>
            <w:r w:rsidRPr="00715CF6">
              <w:rPr>
                <w:rFonts w:ascii="Simplified Arabic" w:hAnsi="Simplified Arabic" w:cs="Simplified Arabic" w:hint="cs"/>
                <w:b/>
                <w:bCs/>
                <w:sz w:val="24"/>
                <w:szCs w:val="24"/>
                <w:rtl/>
              </w:rPr>
              <w:t xml:space="preserve">الدلالة </w:t>
            </w:r>
            <w:r w:rsidRPr="00715CF6">
              <w:rPr>
                <w:rFonts w:ascii="Simplified Arabic" w:hAnsi="Simplified Arabic" w:cs="Simplified Arabic"/>
                <w:b/>
                <w:bCs/>
                <w:sz w:val="24"/>
                <w:szCs w:val="24"/>
              </w:rPr>
              <w:t>sig</w:t>
            </w:r>
          </w:p>
        </w:tc>
      </w:tr>
      <w:tr w:rsidR="00715CF6" w14:paraId="5BE73AAE" w14:textId="77777777" w:rsidTr="00715CF6">
        <w:tc>
          <w:tcPr>
            <w:tcW w:w="2940" w:type="dxa"/>
          </w:tcPr>
          <w:p w14:paraId="00C67741" w14:textId="243917F8" w:rsidR="00715CF6" w:rsidRDefault="00715CF6" w:rsidP="00715CF6">
            <w:pPr>
              <w:jc w:val="center"/>
              <w:rPr>
                <w:rFonts w:ascii="Simplified Arabic" w:hAnsi="Simplified Arabic" w:cs="Simplified Arabic"/>
                <w:sz w:val="24"/>
                <w:szCs w:val="24"/>
                <w:rtl/>
              </w:rPr>
            </w:pPr>
            <w:r>
              <w:rPr>
                <w:rFonts w:ascii="Simplified Arabic" w:hAnsi="Simplified Arabic" w:cs="Simplified Arabic" w:hint="cs"/>
                <w:sz w:val="24"/>
                <w:szCs w:val="24"/>
                <w:rtl/>
              </w:rPr>
              <w:t>القيادة التحولية نجاح المشايع</w:t>
            </w:r>
          </w:p>
        </w:tc>
        <w:tc>
          <w:tcPr>
            <w:tcW w:w="2941" w:type="dxa"/>
          </w:tcPr>
          <w:p w14:paraId="58D9B36E" w14:textId="763A20FD" w:rsidR="00715CF6" w:rsidRDefault="00715CF6" w:rsidP="00715CF6">
            <w:pPr>
              <w:jc w:val="center"/>
              <w:rPr>
                <w:rFonts w:ascii="Simplified Arabic" w:hAnsi="Simplified Arabic" w:cs="Simplified Arabic"/>
                <w:sz w:val="24"/>
                <w:szCs w:val="24"/>
              </w:rPr>
            </w:pPr>
            <w:r>
              <w:rPr>
                <w:rFonts w:ascii="Simplified Arabic" w:hAnsi="Simplified Arabic" w:cs="Simplified Arabic"/>
                <w:sz w:val="24"/>
                <w:szCs w:val="24"/>
              </w:rPr>
              <w:t>0.65</w:t>
            </w:r>
          </w:p>
        </w:tc>
        <w:tc>
          <w:tcPr>
            <w:tcW w:w="2941" w:type="dxa"/>
          </w:tcPr>
          <w:p w14:paraId="32C5735B" w14:textId="455F3BF2" w:rsidR="00715CF6" w:rsidRDefault="00715CF6" w:rsidP="00715CF6">
            <w:pPr>
              <w:jc w:val="center"/>
              <w:rPr>
                <w:rFonts w:ascii="Simplified Arabic" w:hAnsi="Simplified Arabic" w:cs="Simplified Arabic"/>
                <w:sz w:val="24"/>
                <w:szCs w:val="24"/>
              </w:rPr>
            </w:pPr>
            <w:r>
              <w:rPr>
                <w:rFonts w:ascii="Simplified Arabic" w:hAnsi="Simplified Arabic" w:cs="Simplified Arabic"/>
                <w:sz w:val="24"/>
                <w:szCs w:val="24"/>
              </w:rPr>
              <w:t>&lt;0.01</w:t>
            </w:r>
          </w:p>
        </w:tc>
      </w:tr>
    </w:tbl>
    <w:p w14:paraId="0AC8BCE3" w14:textId="7E2F8346" w:rsidR="00881479" w:rsidRDefault="00BA7E0D" w:rsidP="00C05EC3">
      <w:pPr>
        <w:rPr>
          <w:rFonts w:ascii="Simplified Arabic" w:hAnsi="Simplified Arabic" w:cs="Simplified Arabic"/>
          <w:sz w:val="24"/>
          <w:szCs w:val="24"/>
          <w:rtl/>
        </w:rPr>
      </w:pPr>
      <w:r w:rsidRPr="003F0B14">
        <w:rPr>
          <w:rFonts w:ascii="Simplified Arabic" w:hAnsi="Simplified Arabic" w:cs="Simplified Arabic" w:hint="cs"/>
          <w:sz w:val="24"/>
          <w:szCs w:val="24"/>
          <w:rtl/>
        </w:rPr>
        <w:br/>
      </w:r>
    </w:p>
    <w:p w14:paraId="561123F2" w14:textId="7FCC1C32" w:rsidR="00385F06" w:rsidRDefault="00BA7E0D" w:rsidP="00715CF6">
      <w:pPr>
        <w:rPr>
          <w:rFonts w:ascii="Simplified Arabic" w:hAnsi="Simplified Arabic" w:cs="Simplified Arabic"/>
          <w:sz w:val="24"/>
          <w:szCs w:val="24"/>
          <w:rtl/>
        </w:rPr>
      </w:pPr>
      <w:r w:rsidRPr="003F0B14">
        <w:rPr>
          <w:rFonts w:ascii="Simplified Arabic" w:hAnsi="Simplified Arabic" w:cs="Simplified Arabic" w:hint="cs"/>
          <w:sz w:val="24"/>
          <w:szCs w:val="24"/>
          <w:rtl/>
        </w:rPr>
        <w:t>‏</w:t>
      </w:r>
      <w:r w:rsidRPr="003F0B14">
        <w:rPr>
          <w:rFonts w:ascii="Simplified Arabic" w:hAnsi="Simplified Arabic" w:cs="Simplified Arabic" w:hint="cs"/>
          <w:sz w:val="24"/>
          <w:szCs w:val="24"/>
        </w:rPr>
        <w:t>H1</w:t>
      </w:r>
      <w:r w:rsidRPr="003F0B14">
        <w:rPr>
          <w:rFonts w:ascii="Simplified Arabic" w:hAnsi="Simplified Arabic" w:cs="Simplified Arabic" w:hint="cs"/>
          <w:sz w:val="24"/>
          <w:szCs w:val="24"/>
          <w:rtl/>
        </w:rPr>
        <w:t>: توجد علاقة إيجابية ذات دلالة إحصائية بين القيادة التحويلية ونجاح إدارة المشاريع الحكومية.</w:t>
      </w:r>
      <w:r w:rsidRPr="003F0B14">
        <w:rPr>
          <w:rFonts w:ascii="Simplified Arabic" w:hAnsi="Simplified Arabic" w:cs="Simplified Arabic" w:hint="cs"/>
          <w:sz w:val="24"/>
          <w:szCs w:val="24"/>
          <w:rtl/>
        </w:rPr>
        <w:br/>
      </w:r>
      <w:r w:rsidRPr="003F0B14">
        <w:rPr>
          <w:rFonts w:ascii="Simplified Arabic" w:hAnsi="Simplified Arabic" w:cs="Simplified Arabic" w:hint="cs"/>
          <w:sz w:val="24"/>
          <w:szCs w:val="24"/>
          <w:rtl/>
        </w:rPr>
        <w:br/>
        <w:t>نتيجة الاختبار</w:t>
      </w:r>
      <w:r w:rsidRPr="003F0B14">
        <w:rPr>
          <w:rFonts w:ascii="Simplified Arabic" w:hAnsi="Simplified Arabic" w:cs="Simplified Arabic" w:hint="cs"/>
          <w:sz w:val="24"/>
          <w:szCs w:val="24"/>
          <w:rtl/>
        </w:rPr>
        <w:br/>
      </w:r>
      <w:r w:rsidRPr="003F0B14">
        <w:rPr>
          <w:rFonts w:ascii="Simplified Arabic" w:hAnsi="Simplified Arabic" w:cs="Simplified Arabic" w:hint="cs"/>
          <w:sz w:val="24"/>
          <w:szCs w:val="24"/>
          <w:rtl/>
        </w:rPr>
        <w:br/>
        <w:t>أظهرت نتائج معامل ارتباط بيرسون (</w:t>
      </w:r>
      <w:r w:rsidRPr="003F0B14">
        <w:rPr>
          <w:rFonts w:ascii="Simplified Arabic" w:hAnsi="Simplified Arabic" w:cs="Simplified Arabic" w:hint="cs"/>
          <w:sz w:val="24"/>
          <w:szCs w:val="24"/>
        </w:rPr>
        <w:t>r = 0.65</w:t>
      </w:r>
      <w:r w:rsidRPr="003F0B14">
        <w:rPr>
          <w:rFonts w:ascii="Simplified Arabic" w:hAnsi="Simplified Arabic" w:cs="Simplified Arabic" w:hint="cs"/>
          <w:sz w:val="24"/>
          <w:szCs w:val="24"/>
          <w:rtl/>
        </w:rPr>
        <w:t>) ودلالة إحصائية (</w:t>
      </w:r>
      <w:r w:rsidRPr="003F0B14">
        <w:rPr>
          <w:rFonts w:ascii="Simplified Arabic" w:hAnsi="Simplified Arabic" w:cs="Simplified Arabic" w:hint="cs"/>
          <w:sz w:val="24"/>
          <w:szCs w:val="24"/>
        </w:rPr>
        <w:t>Sig</w:t>
      </w:r>
      <w:r w:rsidRPr="003F0B14">
        <w:rPr>
          <w:rFonts w:ascii="Simplified Arabic" w:hAnsi="Simplified Arabic" w:cs="Simplified Arabic" w:hint="cs"/>
          <w:sz w:val="24"/>
          <w:szCs w:val="24"/>
          <w:rtl/>
        </w:rPr>
        <w:t xml:space="preserve"> &lt; 0.01).</w:t>
      </w:r>
      <w:r w:rsidRPr="003F0B14">
        <w:rPr>
          <w:rFonts w:ascii="Simplified Arabic" w:hAnsi="Simplified Arabic" w:cs="Simplified Arabic" w:hint="cs"/>
          <w:sz w:val="24"/>
          <w:szCs w:val="24"/>
          <w:rtl/>
        </w:rPr>
        <w:br/>
        <w:t>الاستنتاج</w:t>
      </w:r>
      <w:r w:rsidRPr="003F0B14">
        <w:rPr>
          <w:rFonts w:ascii="Simplified Arabic" w:hAnsi="Simplified Arabic" w:cs="Simplified Arabic" w:hint="cs"/>
          <w:sz w:val="24"/>
          <w:szCs w:val="24"/>
          <w:rtl/>
        </w:rPr>
        <w:br/>
      </w:r>
      <w:r w:rsidRPr="003F0B14">
        <w:rPr>
          <w:rFonts w:ascii="Simplified Arabic" w:hAnsi="Simplified Arabic" w:cs="Simplified Arabic" w:hint="cs"/>
          <w:sz w:val="24"/>
          <w:szCs w:val="24"/>
          <w:rtl/>
        </w:rPr>
        <w:br/>
        <w:t>تم قبول الفرضية، وتؤكد النتيجة وجود علاقة إيجابية قوية بين القيادة التحويلية ونجاح المشاريع.</w:t>
      </w:r>
    </w:p>
    <w:p w14:paraId="5DB2226A" w14:textId="3892DBA7" w:rsidR="005E5343" w:rsidRDefault="00BA7E0D" w:rsidP="00715CF6">
      <w:pPr>
        <w:rPr>
          <w:rFonts w:ascii="Simplified Arabic" w:hAnsi="Simplified Arabic" w:cs="Simplified Arabic"/>
          <w:sz w:val="24"/>
          <w:szCs w:val="24"/>
          <w:rtl/>
        </w:rPr>
      </w:pPr>
      <w:r w:rsidRPr="003F0B14">
        <w:rPr>
          <w:rFonts w:ascii="Simplified Arabic" w:hAnsi="Simplified Arabic" w:cs="Simplified Arabic" w:hint="cs"/>
          <w:sz w:val="24"/>
          <w:szCs w:val="24"/>
          <w:rtl/>
        </w:rPr>
        <w:br/>
      </w:r>
      <w:r w:rsidRPr="003F0B14">
        <w:rPr>
          <w:rFonts w:ascii="Simplified Arabic" w:hAnsi="Simplified Arabic" w:cs="Simplified Arabic" w:hint="cs"/>
          <w:b/>
          <w:bCs/>
          <w:sz w:val="24"/>
          <w:szCs w:val="24"/>
          <w:rtl/>
        </w:rPr>
        <w:t>4.4.2 الفرضيات الفرعية</w:t>
      </w:r>
    </w:p>
    <w:p w14:paraId="75016AEF" w14:textId="77777777" w:rsidR="0056107D" w:rsidRDefault="0056107D" w:rsidP="00715CF6">
      <w:pPr>
        <w:rPr>
          <w:rFonts w:ascii="Simplified Arabic" w:hAnsi="Simplified Arabic" w:cs="Simplified Arabic" w:hint="cs"/>
          <w:sz w:val="24"/>
          <w:szCs w:val="24"/>
          <w:rtl/>
        </w:rPr>
      </w:pPr>
    </w:p>
    <w:tbl>
      <w:tblPr>
        <w:tblStyle w:val="TableGrid"/>
        <w:bidiVisual/>
        <w:tblW w:w="0" w:type="auto"/>
        <w:tblLook w:val="04A0" w:firstRow="1" w:lastRow="0" w:firstColumn="1" w:lastColumn="0" w:noHBand="0" w:noVBand="1"/>
      </w:tblPr>
      <w:tblGrid>
        <w:gridCol w:w="2279"/>
        <w:gridCol w:w="2228"/>
        <w:gridCol w:w="1201"/>
        <w:gridCol w:w="3114"/>
      </w:tblGrid>
      <w:tr w:rsidR="005E5343" w14:paraId="616BD2DA" w14:textId="4E7E65D1" w:rsidTr="005E5343">
        <w:tc>
          <w:tcPr>
            <w:tcW w:w="2279" w:type="dxa"/>
          </w:tcPr>
          <w:p w14:paraId="4D6D4D52" w14:textId="1F27BD61" w:rsidR="005E5343" w:rsidRPr="005E5343" w:rsidRDefault="005E5343" w:rsidP="005E5343">
            <w:pPr>
              <w:jc w:val="center"/>
              <w:rPr>
                <w:rFonts w:ascii="Simplified Arabic" w:hAnsi="Simplified Arabic" w:cs="Simplified Arabic"/>
                <w:b/>
                <w:bCs/>
                <w:sz w:val="24"/>
                <w:szCs w:val="24"/>
                <w:rtl/>
              </w:rPr>
            </w:pPr>
            <w:r w:rsidRPr="005E5343">
              <w:rPr>
                <w:rFonts w:ascii="Simplified Arabic" w:hAnsi="Simplified Arabic" w:cs="Simplified Arabic" w:hint="cs"/>
                <w:b/>
                <w:bCs/>
                <w:sz w:val="24"/>
                <w:szCs w:val="24"/>
                <w:rtl/>
              </w:rPr>
              <w:t>البعد</w:t>
            </w:r>
          </w:p>
        </w:tc>
        <w:tc>
          <w:tcPr>
            <w:tcW w:w="2228" w:type="dxa"/>
          </w:tcPr>
          <w:p w14:paraId="753C2CBC" w14:textId="6F9D245E" w:rsidR="005E5343" w:rsidRPr="005E5343" w:rsidRDefault="005E5343" w:rsidP="005E5343">
            <w:pPr>
              <w:jc w:val="center"/>
              <w:rPr>
                <w:rFonts w:ascii="Simplified Arabic" w:hAnsi="Simplified Arabic" w:cs="Simplified Arabic"/>
                <w:b/>
                <w:bCs/>
                <w:sz w:val="24"/>
                <w:szCs w:val="24"/>
              </w:rPr>
            </w:pPr>
            <w:r w:rsidRPr="005E5343">
              <w:rPr>
                <w:rFonts w:ascii="Simplified Arabic" w:hAnsi="Simplified Arabic" w:cs="Simplified Arabic"/>
                <w:b/>
                <w:bCs/>
                <w:sz w:val="24"/>
                <w:szCs w:val="24"/>
              </w:rPr>
              <w:t>sig</w:t>
            </w:r>
          </w:p>
        </w:tc>
        <w:tc>
          <w:tcPr>
            <w:tcW w:w="1201" w:type="dxa"/>
          </w:tcPr>
          <w:p w14:paraId="208D225B" w14:textId="3D006588" w:rsidR="005E5343" w:rsidRPr="005E5343" w:rsidRDefault="005E5343" w:rsidP="005E5343">
            <w:pPr>
              <w:jc w:val="center"/>
              <w:rPr>
                <w:rFonts w:ascii="Simplified Arabic" w:hAnsi="Simplified Arabic" w:cs="Simplified Arabic"/>
                <w:b/>
                <w:bCs/>
                <w:sz w:val="24"/>
                <w:szCs w:val="24"/>
              </w:rPr>
            </w:pPr>
            <w:r w:rsidRPr="005E5343">
              <w:rPr>
                <w:rFonts w:ascii="Simplified Arabic" w:hAnsi="Simplified Arabic" w:cs="Simplified Arabic"/>
                <w:b/>
                <w:bCs/>
                <w:sz w:val="24"/>
                <w:szCs w:val="24"/>
              </w:rPr>
              <w:t>r</w:t>
            </w:r>
          </w:p>
        </w:tc>
        <w:tc>
          <w:tcPr>
            <w:tcW w:w="3114" w:type="dxa"/>
          </w:tcPr>
          <w:p w14:paraId="6214DE43" w14:textId="5298F945" w:rsidR="005E5343" w:rsidRPr="005E5343" w:rsidRDefault="005E5343" w:rsidP="005E5343">
            <w:pPr>
              <w:jc w:val="center"/>
              <w:rPr>
                <w:rFonts w:ascii="Simplified Arabic" w:hAnsi="Simplified Arabic" w:cs="Simplified Arabic"/>
                <w:b/>
                <w:bCs/>
                <w:sz w:val="24"/>
                <w:szCs w:val="24"/>
              </w:rPr>
            </w:pPr>
            <w:r w:rsidRPr="005E5343">
              <w:rPr>
                <w:rFonts w:ascii="Simplified Arabic" w:hAnsi="Simplified Arabic" w:cs="Simplified Arabic" w:hint="cs"/>
                <w:b/>
                <w:bCs/>
                <w:sz w:val="24"/>
                <w:szCs w:val="24"/>
                <w:rtl/>
              </w:rPr>
              <w:t>التأثير</w:t>
            </w:r>
          </w:p>
        </w:tc>
      </w:tr>
      <w:tr w:rsidR="005E5343" w14:paraId="06A7E80C" w14:textId="559F9A4A" w:rsidTr="005E5343">
        <w:tc>
          <w:tcPr>
            <w:tcW w:w="2279" w:type="dxa"/>
          </w:tcPr>
          <w:p w14:paraId="0084CE37" w14:textId="2BE68D21" w:rsidR="005E5343" w:rsidRDefault="005E5343" w:rsidP="005E5343">
            <w:pPr>
              <w:jc w:val="center"/>
              <w:rPr>
                <w:rFonts w:ascii="Simplified Arabic" w:hAnsi="Simplified Arabic" w:cs="Simplified Arabic"/>
                <w:sz w:val="24"/>
                <w:szCs w:val="24"/>
                <w:rtl/>
              </w:rPr>
            </w:pPr>
            <w:r w:rsidRPr="003F0B14">
              <w:rPr>
                <w:rFonts w:ascii="Simplified Arabic" w:hAnsi="Simplified Arabic" w:cs="Simplified Arabic" w:hint="cs"/>
                <w:sz w:val="24"/>
                <w:szCs w:val="24"/>
                <w:rtl/>
              </w:rPr>
              <w:t>التأثير المثالي</w:t>
            </w:r>
          </w:p>
        </w:tc>
        <w:tc>
          <w:tcPr>
            <w:tcW w:w="2228" w:type="dxa"/>
          </w:tcPr>
          <w:p w14:paraId="01E7BF5E" w14:textId="55449C7C" w:rsidR="005E5343" w:rsidRDefault="005E5343" w:rsidP="005E5343">
            <w:pPr>
              <w:jc w:val="center"/>
              <w:rPr>
                <w:rFonts w:ascii="Simplified Arabic" w:hAnsi="Simplified Arabic" w:cs="Simplified Arabic"/>
                <w:sz w:val="24"/>
                <w:szCs w:val="24"/>
                <w:rtl/>
              </w:rPr>
            </w:pPr>
            <w:r w:rsidRPr="003F0B14">
              <w:rPr>
                <w:rFonts w:ascii="Simplified Arabic" w:hAnsi="Simplified Arabic" w:cs="Simplified Arabic" w:hint="cs"/>
                <w:sz w:val="24"/>
                <w:szCs w:val="24"/>
                <w:rtl/>
              </w:rPr>
              <w:t>0.58</w:t>
            </w:r>
          </w:p>
        </w:tc>
        <w:tc>
          <w:tcPr>
            <w:tcW w:w="1201" w:type="dxa"/>
          </w:tcPr>
          <w:p w14:paraId="32A53325" w14:textId="025A52BC" w:rsidR="005E5343" w:rsidRDefault="005E5343" w:rsidP="005E5343">
            <w:pPr>
              <w:jc w:val="center"/>
              <w:rPr>
                <w:rFonts w:ascii="Simplified Arabic" w:hAnsi="Simplified Arabic" w:cs="Simplified Arabic"/>
                <w:sz w:val="24"/>
                <w:szCs w:val="24"/>
                <w:rtl/>
              </w:rPr>
            </w:pPr>
            <w:r w:rsidRPr="003F0B14">
              <w:rPr>
                <w:rFonts w:ascii="Simplified Arabic" w:hAnsi="Simplified Arabic" w:cs="Simplified Arabic" w:hint="cs"/>
                <w:sz w:val="24"/>
                <w:szCs w:val="24"/>
                <w:rtl/>
              </w:rPr>
              <w:t>&lt; 0.01</w:t>
            </w:r>
          </w:p>
        </w:tc>
        <w:tc>
          <w:tcPr>
            <w:tcW w:w="3114" w:type="dxa"/>
          </w:tcPr>
          <w:p w14:paraId="66EEDC93" w14:textId="02D54FAB" w:rsidR="005E5343" w:rsidRPr="003F0B14" w:rsidRDefault="005E5343" w:rsidP="005E5343">
            <w:pPr>
              <w:jc w:val="center"/>
              <w:rPr>
                <w:rFonts w:ascii="Simplified Arabic" w:hAnsi="Simplified Arabic" w:cs="Simplified Arabic"/>
                <w:sz w:val="24"/>
                <w:szCs w:val="24"/>
                <w:rtl/>
              </w:rPr>
            </w:pPr>
            <w:r w:rsidRPr="005E5343">
              <w:rPr>
                <w:rFonts w:ascii="Simplified Arabic" w:hAnsi="Simplified Arabic" w:cs="Simplified Arabic"/>
                <w:sz w:val="24"/>
                <w:szCs w:val="24"/>
                <w:rtl/>
              </w:rPr>
              <w:t>إيجابًا على نجاح المشاريع الحكومية</w:t>
            </w:r>
          </w:p>
        </w:tc>
      </w:tr>
      <w:tr w:rsidR="005E5343" w14:paraId="217AE6D2" w14:textId="7490EF7B" w:rsidTr="005E5343">
        <w:tc>
          <w:tcPr>
            <w:tcW w:w="2279" w:type="dxa"/>
          </w:tcPr>
          <w:p w14:paraId="727DD821" w14:textId="650B5E67" w:rsidR="005E5343" w:rsidRDefault="005E5343" w:rsidP="005E5343">
            <w:pPr>
              <w:jc w:val="center"/>
              <w:rPr>
                <w:rFonts w:ascii="Simplified Arabic" w:hAnsi="Simplified Arabic" w:cs="Simplified Arabic"/>
                <w:sz w:val="24"/>
                <w:szCs w:val="24"/>
                <w:rtl/>
              </w:rPr>
            </w:pPr>
            <w:r w:rsidRPr="003F0B14">
              <w:rPr>
                <w:rFonts w:ascii="Simplified Arabic" w:hAnsi="Simplified Arabic" w:cs="Simplified Arabic" w:hint="cs"/>
                <w:sz w:val="24"/>
                <w:szCs w:val="24"/>
                <w:rtl/>
              </w:rPr>
              <w:t>التحفيز الإلهامي</w:t>
            </w:r>
          </w:p>
        </w:tc>
        <w:tc>
          <w:tcPr>
            <w:tcW w:w="2228" w:type="dxa"/>
          </w:tcPr>
          <w:p w14:paraId="60D96249" w14:textId="498E8DE8" w:rsidR="005E5343" w:rsidRDefault="005E5343" w:rsidP="005E5343">
            <w:pPr>
              <w:jc w:val="center"/>
              <w:rPr>
                <w:rFonts w:ascii="Simplified Arabic" w:hAnsi="Simplified Arabic" w:cs="Simplified Arabic"/>
                <w:sz w:val="24"/>
                <w:szCs w:val="24"/>
                <w:rtl/>
              </w:rPr>
            </w:pPr>
            <w:r w:rsidRPr="003F0B14">
              <w:rPr>
                <w:rFonts w:ascii="Simplified Arabic" w:hAnsi="Simplified Arabic" w:cs="Simplified Arabic" w:hint="cs"/>
                <w:sz w:val="24"/>
                <w:szCs w:val="24"/>
                <w:rtl/>
              </w:rPr>
              <w:t>0.62</w:t>
            </w:r>
          </w:p>
        </w:tc>
        <w:tc>
          <w:tcPr>
            <w:tcW w:w="1201" w:type="dxa"/>
          </w:tcPr>
          <w:p w14:paraId="0E9C6928" w14:textId="4AE779E0" w:rsidR="005E5343" w:rsidRDefault="005E5343" w:rsidP="005E5343">
            <w:pPr>
              <w:jc w:val="center"/>
              <w:rPr>
                <w:rFonts w:ascii="Simplified Arabic" w:hAnsi="Simplified Arabic" w:cs="Simplified Arabic"/>
                <w:sz w:val="24"/>
                <w:szCs w:val="24"/>
                <w:rtl/>
              </w:rPr>
            </w:pPr>
            <w:r w:rsidRPr="003F0B14">
              <w:rPr>
                <w:rFonts w:ascii="Simplified Arabic" w:hAnsi="Simplified Arabic" w:cs="Simplified Arabic" w:hint="cs"/>
                <w:sz w:val="24"/>
                <w:szCs w:val="24"/>
                <w:rtl/>
              </w:rPr>
              <w:t>&lt; 0.01</w:t>
            </w:r>
          </w:p>
        </w:tc>
        <w:tc>
          <w:tcPr>
            <w:tcW w:w="3114" w:type="dxa"/>
          </w:tcPr>
          <w:p w14:paraId="77403A17" w14:textId="22506F94" w:rsidR="005E5343" w:rsidRPr="003F0B14" w:rsidRDefault="005E5343" w:rsidP="005E5343">
            <w:pPr>
              <w:jc w:val="center"/>
              <w:rPr>
                <w:rFonts w:ascii="Simplified Arabic" w:hAnsi="Simplified Arabic" w:cs="Simplified Arabic"/>
                <w:sz w:val="24"/>
                <w:szCs w:val="24"/>
                <w:rtl/>
              </w:rPr>
            </w:pPr>
            <w:r w:rsidRPr="005E5343">
              <w:rPr>
                <w:rFonts w:ascii="Simplified Arabic" w:hAnsi="Simplified Arabic" w:cs="Simplified Arabic"/>
                <w:sz w:val="24"/>
                <w:szCs w:val="24"/>
                <w:rtl/>
              </w:rPr>
              <w:t>إيجابًا على نجاح المشاريع.</w:t>
            </w:r>
          </w:p>
        </w:tc>
      </w:tr>
      <w:tr w:rsidR="005E5343" w14:paraId="69F13F31" w14:textId="760180A9" w:rsidTr="005E5343">
        <w:tc>
          <w:tcPr>
            <w:tcW w:w="2279" w:type="dxa"/>
          </w:tcPr>
          <w:p w14:paraId="02F5BE1D" w14:textId="4B38D84A" w:rsidR="005E5343" w:rsidRDefault="005E5343" w:rsidP="005E5343">
            <w:pPr>
              <w:jc w:val="center"/>
              <w:rPr>
                <w:rFonts w:ascii="Simplified Arabic" w:hAnsi="Simplified Arabic" w:cs="Simplified Arabic"/>
                <w:sz w:val="24"/>
                <w:szCs w:val="24"/>
                <w:rtl/>
              </w:rPr>
            </w:pPr>
            <w:r w:rsidRPr="003F0B14">
              <w:rPr>
                <w:rFonts w:ascii="Simplified Arabic" w:hAnsi="Simplified Arabic" w:cs="Simplified Arabic" w:hint="cs"/>
                <w:sz w:val="24"/>
                <w:szCs w:val="24"/>
                <w:rtl/>
              </w:rPr>
              <w:t>الاستثارة الفكرية</w:t>
            </w:r>
          </w:p>
        </w:tc>
        <w:tc>
          <w:tcPr>
            <w:tcW w:w="2228" w:type="dxa"/>
          </w:tcPr>
          <w:p w14:paraId="288B1E60" w14:textId="1BFBF7C1" w:rsidR="005E5343" w:rsidRDefault="005E5343" w:rsidP="005E5343">
            <w:pPr>
              <w:jc w:val="center"/>
              <w:rPr>
                <w:rFonts w:ascii="Simplified Arabic" w:hAnsi="Simplified Arabic" w:cs="Simplified Arabic"/>
                <w:sz w:val="24"/>
                <w:szCs w:val="24"/>
                <w:rtl/>
              </w:rPr>
            </w:pPr>
            <w:r w:rsidRPr="003F0B14">
              <w:rPr>
                <w:rFonts w:ascii="Simplified Arabic" w:hAnsi="Simplified Arabic" w:cs="Simplified Arabic" w:hint="cs"/>
                <w:sz w:val="24"/>
                <w:szCs w:val="24"/>
                <w:rtl/>
              </w:rPr>
              <w:t>0.49</w:t>
            </w:r>
          </w:p>
        </w:tc>
        <w:tc>
          <w:tcPr>
            <w:tcW w:w="1201" w:type="dxa"/>
          </w:tcPr>
          <w:p w14:paraId="7C19196C" w14:textId="5007B301" w:rsidR="005E5343" w:rsidRDefault="005E5343" w:rsidP="005E5343">
            <w:pPr>
              <w:jc w:val="center"/>
              <w:rPr>
                <w:rFonts w:ascii="Simplified Arabic" w:hAnsi="Simplified Arabic" w:cs="Simplified Arabic"/>
                <w:sz w:val="24"/>
                <w:szCs w:val="24"/>
                <w:rtl/>
              </w:rPr>
            </w:pPr>
            <w:r w:rsidRPr="003F0B14">
              <w:rPr>
                <w:rFonts w:ascii="Simplified Arabic" w:hAnsi="Simplified Arabic" w:cs="Simplified Arabic" w:hint="cs"/>
                <w:sz w:val="24"/>
                <w:szCs w:val="24"/>
                <w:rtl/>
              </w:rPr>
              <w:t>&lt; 0.01</w:t>
            </w:r>
          </w:p>
        </w:tc>
        <w:tc>
          <w:tcPr>
            <w:tcW w:w="3114" w:type="dxa"/>
          </w:tcPr>
          <w:p w14:paraId="32B1BA6C" w14:textId="75D5B367" w:rsidR="005E5343" w:rsidRPr="003F0B14" w:rsidRDefault="005E5343" w:rsidP="005E5343">
            <w:pPr>
              <w:jc w:val="center"/>
              <w:rPr>
                <w:rFonts w:ascii="Simplified Arabic" w:hAnsi="Simplified Arabic" w:cs="Simplified Arabic"/>
                <w:sz w:val="24"/>
                <w:szCs w:val="24"/>
                <w:rtl/>
              </w:rPr>
            </w:pPr>
            <w:r w:rsidRPr="005E5343">
              <w:rPr>
                <w:rFonts w:ascii="Simplified Arabic" w:hAnsi="Simplified Arabic" w:cs="Simplified Arabic"/>
                <w:sz w:val="24"/>
                <w:szCs w:val="24"/>
                <w:rtl/>
              </w:rPr>
              <w:t>إيجابًا على الأداء.</w:t>
            </w:r>
          </w:p>
        </w:tc>
      </w:tr>
      <w:tr w:rsidR="005E5343" w14:paraId="2A27AA83" w14:textId="674991C8" w:rsidTr="005E5343">
        <w:tc>
          <w:tcPr>
            <w:tcW w:w="2279" w:type="dxa"/>
          </w:tcPr>
          <w:p w14:paraId="6712177C" w14:textId="6033A424" w:rsidR="005E5343" w:rsidRDefault="005E5343" w:rsidP="005E5343">
            <w:pPr>
              <w:jc w:val="center"/>
              <w:rPr>
                <w:rFonts w:ascii="Simplified Arabic" w:hAnsi="Simplified Arabic" w:cs="Simplified Arabic"/>
                <w:sz w:val="24"/>
                <w:szCs w:val="24"/>
                <w:rtl/>
              </w:rPr>
            </w:pPr>
            <w:r w:rsidRPr="003F0B14">
              <w:rPr>
                <w:rFonts w:ascii="Simplified Arabic" w:hAnsi="Simplified Arabic" w:cs="Simplified Arabic" w:hint="cs"/>
                <w:sz w:val="24"/>
                <w:szCs w:val="24"/>
                <w:rtl/>
              </w:rPr>
              <w:t>الاعتبار الفردي</w:t>
            </w:r>
          </w:p>
        </w:tc>
        <w:tc>
          <w:tcPr>
            <w:tcW w:w="2228" w:type="dxa"/>
          </w:tcPr>
          <w:p w14:paraId="3C1BE456" w14:textId="7238660C" w:rsidR="005E5343" w:rsidRDefault="005E5343" w:rsidP="005E5343">
            <w:pPr>
              <w:jc w:val="center"/>
              <w:rPr>
                <w:rFonts w:ascii="Simplified Arabic" w:hAnsi="Simplified Arabic" w:cs="Simplified Arabic"/>
                <w:sz w:val="24"/>
                <w:szCs w:val="24"/>
                <w:rtl/>
              </w:rPr>
            </w:pPr>
            <w:r w:rsidRPr="003F0B14">
              <w:rPr>
                <w:rFonts w:ascii="Simplified Arabic" w:hAnsi="Simplified Arabic" w:cs="Simplified Arabic" w:hint="cs"/>
                <w:sz w:val="24"/>
                <w:szCs w:val="24"/>
                <w:rtl/>
              </w:rPr>
              <w:t>0.56</w:t>
            </w:r>
          </w:p>
        </w:tc>
        <w:tc>
          <w:tcPr>
            <w:tcW w:w="1201" w:type="dxa"/>
          </w:tcPr>
          <w:p w14:paraId="15138D7D" w14:textId="3C1BDEE1" w:rsidR="005E5343" w:rsidRDefault="005E5343" w:rsidP="005E5343">
            <w:pPr>
              <w:jc w:val="center"/>
              <w:rPr>
                <w:rFonts w:ascii="Simplified Arabic" w:hAnsi="Simplified Arabic" w:cs="Simplified Arabic"/>
                <w:sz w:val="24"/>
                <w:szCs w:val="24"/>
                <w:rtl/>
              </w:rPr>
            </w:pPr>
            <w:r w:rsidRPr="003F0B14">
              <w:rPr>
                <w:rFonts w:ascii="Simplified Arabic" w:hAnsi="Simplified Arabic" w:cs="Simplified Arabic" w:hint="cs"/>
                <w:sz w:val="24"/>
                <w:szCs w:val="24"/>
                <w:rtl/>
              </w:rPr>
              <w:t>&lt; 0.01</w:t>
            </w:r>
          </w:p>
        </w:tc>
        <w:tc>
          <w:tcPr>
            <w:tcW w:w="3114" w:type="dxa"/>
          </w:tcPr>
          <w:p w14:paraId="0C6A899D" w14:textId="0935BDFF" w:rsidR="005E5343" w:rsidRPr="003F0B14" w:rsidRDefault="005E5343" w:rsidP="005E5343">
            <w:pPr>
              <w:jc w:val="center"/>
              <w:rPr>
                <w:rFonts w:ascii="Simplified Arabic" w:hAnsi="Simplified Arabic" w:cs="Simplified Arabic"/>
                <w:sz w:val="24"/>
                <w:szCs w:val="24"/>
                <w:rtl/>
              </w:rPr>
            </w:pPr>
            <w:r w:rsidRPr="005E5343">
              <w:rPr>
                <w:rFonts w:ascii="Simplified Arabic" w:hAnsi="Simplified Arabic" w:cs="Simplified Arabic"/>
                <w:sz w:val="24"/>
                <w:szCs w:val="24"/>
                <w:rtl/>
              </w:rPr>
              <w:t>إيجابًا على جودة التنفيذ.</w:t>
            </w:r>
          </w:p>
        </w:tc>
      </w:tr>
    </w:tbl>
    <w:p w14:paraId="07C3EA6D" w14:textId="77777777" w:rsidR="00C05EC3" w:rsidRDefault="00C05EC3" w:rsidP="00DA09AF">
      <w:pPr>
        <w:rPr>
          <w:rFonts w:ascii="Simplified Arabic" w:hAnsi="Simplified Arabic" w:cs="Simplified Arabic"/>
          <w:sz w:val="24"/>
          <w:szCs w:val="24"/>
          <w:rtl/>
        </w:rPr>
      </w:pPr>
    </w:p>
    <w:p w14:paraId="1411872C" w14:textId="0FB034AC" w:rsidR="00C05EC3" w:rsidRDefault="00C05EC3" w:rsidP="00C05EC3">
      <w:pPr>
        <w:jc w:val="center"/>
        <w:rPr>
          <w:rFonts w:ascii="Simplified Arabic" w:hAnsi="Simplified Arabic" w:cs="Simplified Arabic"/>
          <w:sz w:val="24"/>
          <w:szCs w:val="24"/>
          <w:rtl/>
        </w:rPr>
      </w:pPr>
      <w:r w:rsidRPr="0015369F">
        <w:rPr>
          <w:rFonts w:eastAsia="Times New Roman"/>
        </w:rPr>
        <w:lastRenderedPageBreak/>
        <w:fldChar w:fldCharType="begin"/>
      </w:r>
      <w:r w:rsidRPr="0015369F">
        <w:rPr>
          <w:rFonts w:eastAsia="Times New Roman"/>
        </w:rPr>
        <w:instrText xml:space="preserve"> INCLUDEPICTURE "cid:3E8A7DC4-F743-414F-A0AD-846E5A3D2B01" \* MERGEFORMATINET </w:instrText>
      </w:r>
      <w:r w:rsidRPr="0015369F">
        <w:rPr>
          <w:rFonts w:eastAsia="Times New Roman"/>
        </w:rPr>
        <w:fldChar w:fldCharType="separate"/>
      </w:r>
      <w:r w:rsidRPr="0015369F">
        <w:rPr>
          <w:rFonts w:eastAsia="Times New Roman"/>
        </w:rPr>
        <w:pict w14:anchorId="1F152CD5">
          <v:shape id="_x0000_i1140" type="#_x0000_t75" alt="Figure_5_Correlation.png" style="width:342.8pt;height:229.45pt">
            <v:imagedata r:id="rId22" r:href="rId23"/>
          </v:shape>
        </w:pict>
      </w:r>
      <w:r w:rsidRPr="0015369F">
        <w:rPr>
          <w:rFonts w:eastAsia="Times New Roman"/>
        </w:rPr>
        <w:fldChar w:fldCharType="end"/>
      </w:r>
    </w:p>
    <w:p w14:paraId="612F1FED" w14:textId="77777777" w:rsidR="00C05EC3" w:rsidRDefault="00C05EC3" w:rsidP="00C05EC3">
      <w:pPr>
        <w:rPr>
          <w:rFonts w:ascii="Simplified Arabic" w:hAnsi="Simplified Arabic" w:cs="Simplified Arabic"/>
          <w:sz w:val="24"/>
          <w:szCs w:val="24"/>
          <w:rtl/>
        </w:rPr>
      </w:pPr>
    </w:p>
    <w:p w14:paraId="659204E8" w14:textId="77777777" w:rsidR="00C05EC3" w:rsidRDefault="00C05EC3" w:rsidP="00C05EC3">
      <w:pPr>
        <w:rPr>
          <w:rFonts w:ascii="Simplified Arabic" w:hAnsi="Simplified Arabic" w:cs="Simplified Arabic"/>
          <w:sz w:val="24"/>
          <w:szCs w:val="24"/>
          <w:rtl/>
        </w:rPr>
      </w:pPr>
    </w:p>
    <w:p w14:paraId="1622F8A9" w14:textId="77777777" w:rsidR="00C05EC3" w:rsidRDefault="00C05EC3" w:rsidP="00C05EC3">
      <w:pPr>
        <w:rPr>
          <w:rFonts w:ascii="Simplified Arabic" w:hAnsi="Simplified Arabic" w:cs="Simplified Arabic"/>
          <w:sz w:val="24"/>
          <w:szCs w:val="24"/>
          <w:rtl/>
        </w:rPr>
      </w:pPr>
    </w:p>
    <w:p w14:paraId="5815DB2E" w14:textId="77777777" w:rsidR="00C05EC3" w:rsidRDefault="00C05EC3" w:rsidP="00C05EC3">
      <w:pPr>
        <w:rPr>
          <w:rFonts w:ascii="Simplified Arabic" w:hAnsi="Simplified Arabic" w:cs="Simplified Arabic"/>
          <w:sz w:val="24"/>
          <w:szCs w:val="24"/>
          <w:rtl/>
        </w:rPr>
      </w:pPr>
    </w:p>
    <w:p w14:paraId="14B539B8" w14:textId="77777777" w:rsidR="00C05EC3" w:rsidRDefault="00C05EC3" w:rsidP="00C05EC3">
      <w:pPr>
        <w:rPr>
          <w:rFonts w:ascii="Simplified Arabic" w:hAnsi="Simplified Arabic" w:cs="Simplified Arabic"/>
          <w:sz w:val="24"/>
          <w:szCs w:val="24"/>
          <w:rtl/>
        </w:rPr>
      </w:pPr>
    </w:p>
    <w:p w14:paraId="74BF4C16" w14:textId="59866A9F" w:rsidR="00DA09AF" w:rsidRDefault="00BA7E0D" w:rsidP="00C05EC3">
      <w:pPr>
        <w:rPr>
          <w:rFonts w:ascii="Simplified Arabic" w:hAnsi="Simplified Arabic" w:cs="Simplified Arabic"/>
          <w:b/>
          <w:bCs/>
          <w:sz w:val="24"/>
          <w:szCs w:val="24"/>
          <w:rtl/>
        </w:rPr>
      </w:pPr>
      <w:r w:rsidRPr="003F0B14">
        <w:rPr>
          <w:rFonts w:ascii="Simplified Arabic" w:hAnsi="Simplified Arabic" w:cs="Simplified Arabic" w:hint="cs"/>
          <w:sz w:val="24"/>
          <w:szCs w:val="24"/>
          <w:rtl/>
        </w:rPr>
        <w:br/>
      </w:r>
      <w:r w:rsidRPr="005E5343">
        <w:rPr>
          <w:rFonts w:ascii="Simplified Arabic" w:hAnsi="Simplified Arabic" w:cs="Simplified Arabic" w:hint="cs"/>
          <w:b/>
          <w:bCs/>
          <w:sz w:val="24"/>
          <w:szCs w:val="24"/>
          <w:rtl/>
        </w:rPr>
        <w:t>4.5 تحليل الانحدار الخطي</w:t>
      </w:r>
    </w:p>
    <w:p w14:paraId="333A414A" w14:textId="2705C6EE" w:rsidR="00DA09AF" w:rsidRDefault="00DA09AF" w:rsidP="00DA09AF">
      <w:pPr>
        <w:jc w:val="center"/>
        <w:rPr>
          <w:rFonts w:ascii="Simplified Arabic" w:hAnsi="Simplified Arabic" w:cs="Simplified Arabic"/>
          <w:sz w:val="24"/>
          <w:szCs w:val="24"/>
          <w:rtl/>
        </w:rPr>
      </w:pPr>
      <w:r w:rsidRPr="0015369F">
        <w:rPr>
          <w:rFonts w:eastAsia="Times New Roman"/>
        </w:rPr>
        <w:fldChar w:fldCharType="begin"/>
      </w:r>
      <w:r w:rsidRPr="0015369F">
        <w:rPr>
          <w:rFonts w:eastAsia="Times New Roman"/>
        </w:rPr>
        <w:instrText xml:space="preserve"> INCLUDEPICTURE "cid:2FE2A6BB-90B6-411E-9997-5C7165AF0977" \* MERGEFORMATINET </w:instrText>
      </w:r>
      <w:r w:rsidRPr="0015369F">
        <w:rPr>
          <w:rFonts w:eastAsia="Times New Roman"/>
        </w:rPr>
        <w:fldChar w:fldCharType="separate"/>
      </w:r>
      <w:r w:rsidR="00C05EC3" w:rsidRPr="0015369F">
        <w:rPr>
          <w:rFonts w:eastAsia="Times New Roman"/>
        </w:rPr>
        <w:pict w14:anchorId="24FF7CFD">
          <v:shape id="_x0000_i1180" type="#_x0000_t75" alt="Figure_6_Regression.png" style="width:255.2pt;height:192.9pt">
            <v:imagedata r:id="rId24" r:href="rId25"/>
          </v:shape>
        </w:pict>
      </w:r>
      <w:r w:rsidRPr="0015369F">
        <w:rPr>
          <w:rFonts w:eastAsia="Times New Roman"/>
        </w:rPr>
        <w:fldChar w:fldCharType="end"/>
      </w:r>
    </w:p>
    <w:p w14:paraId="7668402C" w14:textId="77777777" w:rsidR="00C05EC3" w:rsidRPr="003F0B14" w:rsidRDefault="00C05EC3" w:rsidP="00DA09AF">
      <w:pPr>
        <w:jc w:val="center"/>
        <w:rPr>
          <w:rFonts w:ascii="Simplified Arabic" w:hAnsi="Simplified Arabic" w:cs="Simplified Arabic"/>
          <w:sz w:val="24"/>
          <w:szCs w:val="24"/>
          <w:rtl/>
        </w:rPr>
      </w:pPr>
    </w:p>
    <w:tbl>
      <w:tblPr>
        <w:tblStyle w:val="TableGrid"/>
        <w:bidiVisual/>
        <w:tblW w:w="5000" w:type="pct"/>
        <w:tblLook w:val="04A0" w:firstRow="1" w:lastRow="0" w:firstColumn="1" w:lastColumn="0" w:noHBand="0" w:noVBand="1"/>
      </w:tblPr>
      <w:tblGrid>
        <w:gridCol w:w="3793"/>
        <w:gridCol w:w="1355"/>
        <w:gridCol w:w="1719"/>
        <w:gridCol w:w="1023"/>
        <w:gridCol w:w="932"/>
      </w:tblGrid>
      <w:tr w:rsidR="005E5343" w14:paraId="437ABBF2" w14:textId="77777777" w:rsidTr="00385F06">
        <w:tc>
          <w:tcPr>
            <w:tcW w:w="2150" w:type="pct"/>
          </w:tcPr>
          <w:p w14:paraId="4089C232" w14:textId="220A5B2C" w:rsidR="005E5343" w:rsidRPr="00385F06" w:rsidRDefault="005E5343" w:rsidP="00385F06">
            <w:pPr>
              <w:jc w:val="center"/>
              <w:rPr>
                <w:rFonts w:ascii="Simplified Arabic" w:hAnsi="Simplified Arabic" w:cs="Simplified Arabic"/>
                <w:b/>
                <w:bCs/>
                <w:sz w:val="24"/>
                <w:szCs w:val="24"/>
                <w:rtl/>
              </w:rPr>
            </w:pPr>
            <w:r w:rsidRPr="00385F06">
              <w:rPr>
                <w:rFonts w:ascii="Simplified Arabic" w:hAnsi="Simplified Arabic" w:cs="Simplified Arabic" w:hint="cs"/>
                <w:b/>
                <w:bCs/>
                <w:sz w:val="24"/>
                <w:szCs w:val="24"/>
                <w:rtl/>
              </w:rPr>
              <w:t>المتغير المستقل</w:t>
            </w:r>
          </w:p>
        </w:tc>
        <w:tc>
          <w:tcPr>
            <w:tcW w:w="768" w:type="pct"/>
          </w:tcPr>
          <w:p w14:paraId="7FEBDF30" w14:textId="71B3D289" w:rsidR="005E5343" w:rsidRPr="00385F06" w:rsidRDefault="005E5343" w:rsidP="00385F06">
            <w:pPr>
              <w:jc w:val="center"/>
              <w:rPr>
                <w:rFonts w:ascii="Simplified Arabic" w:hAnsi="Simplified Arabic" w:cs="Simplified Arabic"/>
                <w:b/>
                <w:bCs/>
                <w:sz w:val="24"/>
                <w:szCs w:val="24"/>
              </w:rPr>
            </w:pPr>
            <w:r w:rsidRPr="00385F06">
              <w:rPr>
                <w:rFonts w:ascii="Simplified Arabic" w:hAnsi="Simplified Arabic" w:cs="Simplified Arabic" w:hint="cs"/>
                <w:b/>
                <w:bCs/>
                <w:sz w:val="24"/>
                <w:szCs w:val="24"/>
              </w:rPr>
              <w:t>sig</w:t>
            </w:r>
          </w:p>
        </w:tc>
        <w:tc>
          <w:tcPr>
            <w:tcW w:w="974" w:type="pct"/>
          </w:tcPr>
          <w:p w14:paraId="16DE2B47" w14:textId="597CC124" w:rsidR="005E5343" w:rsidRPr="00385F06" w:rsidRDefault="00385F06" w:rsidP="00385F06">
            <w:pPr>
              <w:jc w:val="center"/>
              <w:rPr>
                <w:rFonts w:ascii="Simplified Arabic" w:hAnsi="Simplified Arabic" w:cs="Simplified Arabic"/>
                <w:b/>
                <w:bCs/>
                <w:sz w:val="24"/>
                <w:szCs w:val="24"/>
                <w:rtl/>
              </w:rPr>
            </w:pPr>
            <w:r w:rsidRPr="00385F06">
              <w:rPr>
                <w:rFonts w:ascii="Simplified Arabic" w:hAnsi="Simplified Arabic" w:cs="Simplified Arabic"/>
                <w:b/>
                <w:bCs/>
                <w:sz w:val="24"/>
                <w:szCs w:val="24"/>
              </w:rPr>
              <w:t>R²</w:t>
            </w:r>
          </w:p>
        </w:tc>
        <w:tc>
          <w:tcPr>
            <w:tcW w:w="580" w:type="pct"/>
          </w:tcPr>
          <w:p w14:paraId="642EF990" w14:textId="3D9AE0E1" w:rsidR="005E5343" w:rsidRPr="00385F06" w:rsidRDefault="005E5343" w:rsidP="00385F06">
            <w:pPr>
              <w:jc w:val="center"/>
              <w:rPr>
                <w:rFonts w:ascii="Simplified Arabic" w:hAnsi="Simplified Arabic" w:cs="Simplified Arabic"/>
                <w:b/>
                <w:bCs/>
                <w:sz w:val="24"/>
                <w:szCs w:val="24"/>
              </w:rPr>
            </w:pPr>
            <w:r w:rsidRPr="00385F06">
              <w:rPr>
                <w:rFonts w:ascii="Simplified Arabic" w:hAnsi="Simplified Arabic" w:cs="Simplified Arabic" w:hint="cs"/>
                <w:b/>
                <w:bCs/>
                <w:sz w:val="24"/>
                <w:szCs w:val="24"/>
              </w:rPr>
              <w:t>R</w:t>
            </w:r>
          </w:p>
        </w:tc>
        <w:tc>
          <w:tcPr>
            <w:tcW w:w="528" w:type="pct"/>
          </w:tcPr>
          <w:p w14:paraId="7929010B" w14:textId="79B1F219" w:rsidR="005E5343" w:rsidRPr="00385F06" w:rsidRDefault="005E5343" w:rsidP="00385F06">
            <w:pPr>
              <w:jc w:val="center"/>
              <w:rPr>
                <w:rFonts w:ascii="Simplified Arabic" w:hAnsi="Simplified Arabic" w:cs="Simplified Arabic"/>
                <w:b/>
                <w:bCs/>
                <w:sz w:val="24"/>
                <w:szCs w:val="24"/>
                <w:rtl/>
              </w:rPr>
            </w:pPr>
            <w:r w:rsidRPr="00385F06">
              <w:rPr>
                <w:rFonts w:ascii="Cambria" w:hAnsi="Cambria" w:cs="Cambria" w:hint="cs"/>
                <w:b/>
                <w:bCs/>
                <w:sz w:val="24"/>
                <w:szCs w:val="24"/>
                <w:rtl/>
              </w:rPr>
              <w:t>β</w:t>
            </w:r>
          </w:p>
        </w:tc>
      </w:tr>
      <w:tr w:rsidR="005E5343" w14:paraId="1B84C556" w14:textId="77777777" w:rsidTr="00385F06">
        <w:tc>
          <w:tcPr>
            <w:tcW w:w="2150" w:type="pct"/>
          </w:tcPr>
          <w:p w14:paraId="56890423" w14:textId="02585957" w:rsidR="005E5343" w:rsidRPr="00385F06" w:rsidRDefault="005E5343" w:rsidP="00385F06">
            <w:pPr>
              <w:jc w:val="center"/>
              <w:rPr>
                <w:rFonts w:ascii="Simplified Arabic" w:hAnsi="Simplified Arabic" w:cs="Simplified Arabic"/>
                <w:sz w:val="24"/>
                <w:szCs w:val="24"/>
                <w:rtl/>
              </w:rPr>
            </w:pPr>
            <w:r w:rsidRPr="00385F06">
              <w:rPr>
                <w:rFonts w:ascii="Simplified Arabic" w:hAnsi="Simplified Arabic" w:cs="Simplified Arabic" w:hint="cs"/>
                <w:sz w:val="24"/>
                <w:szCs w:val="24"/>
                <w:rtl/>
              </w:rPr>
              <w:lastRenderedPageBreak/>
              <w:t>القيادة التحولية</w:t>
            </w:r>
          </w:p>
        </w:tc>
        <w:tc>
          <w:tcPr>
            <w:tcW w:w="768" w:type="pct"/>
          </w:tcPr>
          <w:p w14:paraId="617088A8" w14:textId="038F566E" w:rsidR="005E5343" w:rsidRPr="00385F06" w:rsidRDefault="00385F06" w:rsidP="00385F06">
            <w:pPr>
              <w:jc w:val="center"/>
              <w:rPr>
                <w:rFonts w:ascii="Simplified Arabic" w:hAnsi="Simplified Arabic" w:cs="Simplified Arabic"/>
                <w:sz w:val="24"/>
                <w:szCs w:val="24"/>
              </w:rPr>
            </w:pPr>
            <w:r w:rsidRPr="00385F06">
              <w:rPr>
                <w:rFonts w:ascii="Simplified Arabic" w:hAnsi="Simplified Arabic" w:cs="Simplified Arabic" w:hint="cs"/>
                <w:sz w:val="24"/>
                <w:szCs w:val="24"/>
              </w:rPr>
              <w:t>0.72</w:t>
            </w:r>
          </w:p>
        </w:tc>
        <w:tc>
          <w:tcPr>
            <w:tcW w:w="974" w:type="pct"/>
          </w:tcPr>
          <w:p w14:paraId="35377BFC" w14:textId="2FFB6B5C" w:rsidR="005E5343" w:rsidRPr="00385F06" w:rsidRDefault="00385F06" w:rsidP="00385F06">
            <w:pPr>
              <w:jc w:val="center"/>
              <w:rPr>
                <w:rFonts w:ascii="Simplified Arabic" w:hAnsi="Simplified Arabic" w:cs="Simplified Arabic"/>
                <w:sz w:val="24"/>
                <w:szCs w:val="24"/>
              </w:rPr>
            </w:pPr>
            <w:r w:rsidRPr="00385F06">
              <w:rPr>
                <w:rFonts w:ascii="Simplified Arabic" w:hAnsi="Simplified Arabic" w:cs="Simplified Arabic" w:hint="cs"/>
                <w:sz w:val="24"/>
                <w:szCs w:val="24"/>
              </w:rPr>
              <w:t>0.65</w:t>
            </w:r>
          </w:p>
        </w:tc>
        <w:tc>
          <w:tcPr>
            <w:tcW w:w="580" w:type="pct"/>
          </w:tcPr>
          <w:p w14:paraId="2C9C3C0E" w14:textId="3E274F9F" w:rsidR="005E5343" w:rsidRPr="00385F06" w:rsidRDefault="00385F06" w:rsidP="00385F06">
            <w:pPr>
              <w:jc w:val="center"/>
              <w:rPr>
                <w:rFonts w:ascii="Simplified Arabic" w:hAnsi="Simplified Arabic" w:cs="Simplified Arabic"/>
                <w:sz w:val="24"/>
                <w:szCs w:val="24"/>
              </w:rPr>
            </w:pPr>
            <w:r w:rsidRPr="00385F06">
              <w:rPr>
                <w:rFonts w:ascii="Simplified Arabic" w:hAnsi="Simplified Arabic" w:cs="Simplified Arabic" w:hint="cs"/>
                <w:sz w:val="24"/>
                <w:szCs w:val="24"/>
              </w:rPr>
              <w:t>0.52</w:t>
            </w:r>
          </w:p>
        </w:tc>
        <w:tc>
          <w:tcPr>
            <w:tcW w:w="528" w:type="pct"/>
          </w:tcPr>
          <w:p w14:paraId="00B89FD5" w14:textId="43CDC9A4" w:rsidR="005E5343" w:rsidRPr="00385F06" w:rsidRDefault="00385F06" w:rsidP="00385F06">
            <w:pPr>
              <w:jc w:val="center"/>
              <w:rPr>
                <w:rFonts w:ascii="Simplified Arabic" w:hAnsi="Simplified Arabic" w:cs="Simplified Arabic"/>
                <w:sz w:val="24"/>
                <w:szCs w:val="24"/>
                <w:rtl/>
              </w:rPr>
            </w:pPr>
            <w:r w:rsidRPr="00385F06">
              <w:rPr>
                <w:rFonts w:ascii="Simplified Arabic" w:hAnsi="Simplified Arabic" w:cs="Simplified Arabic" w:hint="cs"/>
                <w:sz w:val="24"/>
                <w:szCs w:val="24"/>
              </w:rPr>
              <w:t>0.01</w:t>
            </w:r>
          </w:p>
        </w:tc>
      </w:tr>
    </w:tbl>
    <w:p w14:paraId="4A8C04A8" w14:textId="5462AF76" w:rsidR="00385F06" w:rsidRDefault="00BA7E0D" w:rsidP="00385F06">
      <w:pPr>
        <w:rPr>
          <w:rFonts w:ascii="Simplified Arabic" w:hAnsi="Simplified Arabic" w:cs="Simplified Arabic"/>
          <w:sz w:val="24"/>
          <w:szCs w:val="24"/>
          <w:rtl/>
        </w:rPr>
      </w:pPr>
      <w:r w:rsidRPr="003F0B14">
        <w:rPr>
          <w:rFonts w:ascii="Simplified Arabic" w:hAnsi="Simplified Arabic" w:cs="Simplified Arabic" w:hint="cs"/>
          <w:sz w:val="24"/>
          <w:szCs w:val="24"/>
          <w:rtl/>
        </w:rPr>
        <w:br/>
        <w:t xml:space="preserve">لتحليل مدى تأثير القيادة التحويلية (المتغير المستقل) على نجاح المشاريع (المتغير التابع)، تم استخدام الانحدار </w:t>
      </w:r>
      <w:r w:rsidRPr="003F0B14">
        <w:rPr>
          <w:rFonts w:ascii="Simplified Arabic" w:hAnsi="Simplified Arabic" w:cs="Simplified Arabic" w:hint="cs"/>
          <w:sz w:val="24"/>
          <w:szCs w:val="24"/>
          <w:rtl/>
        </w:rPr>
        <w:br/>
      </w:r>
      <w:r w:rsidRPr="003F0B14">
        <w:rPr>
          <w:rFonts w:ascii="Simplified Arabic" w:hAnsi="Simplified Arabic" w:cs="Simplified Arabic" w:hint="cs"/>
          <w:sz w:val="24"/>
          <w:szCs w:val="24"/>
          <w:rtl/>
        </w:rPr>
        <w:br/>
        <w:t>تفسير النتائج</w:t>
      </w:r>
      <w:r w:rsidRPr="003F0B14">
        <w:rPr>
          <w:rFonts w:ascii="Simplified Arabic" w:hAnsi="Simplified Arabic" w:cs="Simplified Arabic" w:hint="cs"/>
          <w:sz w:val="24"/>
          <w:szCs w:val="24"/>
          <w:rtl/>
        </w:rPr>
        <w:br/>
        <w:t xml:space="preserve">تمثل قيمة </w:t>
      </w:r>
      <w:r w:rsidRPr="003F0B14">
        <w:rPr>
          <w:rFonts w:ascii="Simplified Arabic" w:hAnsi="Simplified Arabic" w:cs="Simplified Arabic" w:hint="cs"/>
          <w:sz w:val="24"/>
          <w:szCs w:val="24"/>
        </w:rPr>
        <w:t>R²</w:t>
      </w:r>
      <w:r w:rsidRPr="003F0B14">
        <w:rPr>
          <w:rFonts w:ascii="Simplified Arabic" w:hAnsi="Simplified Arabic" w:cs="Simplified Arabic" w:hint="cs"/>
          <w:sz w:val="24"/>
          <w:szCs w:val="24"/>
          <w:rtl/>
        </w:rPr>
        <w:t xml:space="preserve"> مقدار تأثير القيادة التحويلية في تفسير نجاح المشاريع، أي أن:</w:t>
      </w:r>
      <w:r w:rsidRPr="003F0B14">
        <w:rPr>
          <w:rFonts w:ascii="Simplified Arabic" w:hAnsi="Simplified Arabic" w:cs="Simplified Arabic" w:hint="cs"/>
          <w:sz w:val="24"/>
          <w:szCs w:val="24"/>
          <w:rtl/>
        </w:rPr>
        <w:br/>
        <w:t>القيادة التحويلية تفسر 52% من نجاح المشاريع الحكومية في القطاع العسكري</w:t>
      </w:r>
      <w:r w:rsidR="00385F06">
        <w:rPr>
          <w:rFonts w:ascii="Simplified Arabic" w:hAnsi="Simplified Arabic" w:cs="Simplified Arabic" w:hint="cs"/>
          <w:sz w:val="24"/>
          <w:szCs w:val="24"/>
          <w:rtl/>
        </w:rPr>
        <w:t xml:space="preserve"> </w:t>
      </w:r>
      <w:r w:rsidRPr="003F0B14">
        <w:rPr>
          <w:rFonts w:ascii="Simplified Arabic" w:hAnsi="Simplified Arabic" w:cs="Simplified Arabic" w:hint="cs"/>
          <w:sz w:val="24"/>
          <w:szCs w:val="24"/>
          <w:rtl/>
        </w:rPr>
        <w:t>وهي نسبة عالية تشير إلى قوة التأثير.</w:t>
      </w:r>
      <w:r w:rsidRPr="003F0B14">
        <w:rPr>
          <w:rFonts w:ascii="Simplified Arabic" w:hAnsi="Simplified Arabic" w:cs="Simplified Arabic" w:hint="cs"/>
          <w:sz w:val="24"/>
          <w:szCs w:val="24"/>
          <w:rtl/>
        </w:rPr>
        <w:br/>
      </w:r>
      <w:r w:rsidRPr="003F0B14">
        <w:rPr>
          <w:rFonts w:ascii="Simplified Arabic" w:hAnsi="Simplified Arabic" w:cs="Simplified Arabic" w:hint="cs"/>
          <w:sz w:val="24"/>
          <w:szCs w:val="24"/>
          <w:rtl/>
        </w:rPr>
        <w:br/>
      </w:r>
      <w:r w:rsidRPr="00385F06">
        <w:rPr>
          <w:rFonts w:ascii="Simplified Arabic" w:hAnsi="Simplified Arabic" w:cs="Simplified Arabic" w:hint="cs"/>
          <w:b/>
          <w:bCs/>
          <w:sz w:val="24"/>
          <w:szCs w:val="24"/>
          <w:rtl/>
        </w:rPr>
        <w:t>4.6 نموذج التأثير لأبعاد القيادة التحويلية</w:t>
      </w:r>
      <w:r w:rsidRPr="003F0B14">
        <w:rPr>
          <w:rFonts w:ascii="Simplified Arabic" w:hAnsi="Simplified Arabic" w:cs="Simplified Arabic" w:hint="cs"/>
          <w:sz w:val="24"/>
          <w:szCs w:val="24"/>
          <w:rtl/>
        </w:rPr>
        <w:br/>
      </w:r>
      <w:r w:rsidRPr="003F0B14">
        <w:rPr>
          <w:rFonts w:ascii="Simplified Arabic" w:hAnsi="Simplified Arabic" w:cs="Simplified Arabic" w:hint="cs"/>
          <w:sz w:val="24"/>
          <w:szCs w:val="24"/>
          <w:rtl/>
        </w:rPr>
        <w:br/>
        <w:t>جاء ترتيب تأثير الأبعاد الأربعة حسب معامل بيتا (</w:t>
      </w:r>
      <w:r w:rsidRPr="003F0B14">
        <w:rPr>
          <w:rFonts w:ascii="Cambria" w:hAnsi="Cambria" w:cs="Cambria"/>
          <w:sz w:val="24"/>
          <w:szCs w:val="24"/>
        </w:rPr>
        <w:t>β</w:t>
      </w:r>
      <w:r w:rsidRPr="003F0B14">
        <w:rPr>
          <w:rFonts w:ascii="Simplified Arabic" w:hAnsi="Simplified Arabic" w:cs="Simplified Arabic" w:hint="cs"/>
          <w:sz w:val="24"/>
          <w:szCs w:val="24"/>
          <w:rtl/>
        </w:rPr>
        <w:t>):</w:t>
      </w:r>
      <w:r w:rsidRPr="003F0B14">
        <w:rPr>
          <w:rFonts w:ascii="Simplified Arabic" w:hAnsi="Simplified Arabic" w:cs="Simplified Arabic" w:hint="cs"/>
          <w:sz w:val="24"/>
          <w:szCs w:val="24"/>
          <w:rtl/>
        </w:rPr>
        <w:br/>
        <w:t>1. التحفيز الإلهامي (أعلى تأثير)</w:t>
      </w:r>
      <w:r w:rsidRPr="003F0B14">
        <w:rPr>
          <w:rFonts w:ascii="Simplified Arabic" w:hAnsi="Simplified Arabic" w:cs="Simplified Arabic" w:hint="cs"/>
          <w:sz w:val="24"/>
          <w:szCs w:val="24"/>
          <w:rtl/>
        </w:rPr>
        <w:br/>
        <w:t>2. التأثير المثالي</w:t>
      </w:r>
      <w:r w:rsidRPr="003F0B14">
        <w:rPr>
          <w:rFonts w:ascii="Simplified Arabic" w:hAnsi="Simplified Arabic" w:cs="Simplified Arabic" w:hint="cs"/>
          <w:sz w:val="24"/>
          <w:szCs w:val="24"/>
          <w:rtl/>
        </w:rPr>
        <w:br/>
        <w:t>3. الاعتبار الفردي</w:t>
      </w:r>
      <w:r w:rsidRPr="003F0B14">
        <w:rPr>
          <w:rFonts w:ascii="Simplified Arabic" w:hAnsi="Simplified Arabic" w:cs="Simplified Arabic" w:hint="cs"/>
          <w:sz w:val="24"/>
          <w:szCs w:val="24"/>
          <w:rtl/>
        </w:rPr>
        <w:br/>
        <w:t>4. الاستثارة الفكرية</w:t>
      </w:r>
    </w:p>
    <w:p w14:paraId="70EA5FC4" w14:textId="77777777" w:rsidR="00385F06" w:rsidRDefault="00BA7E0D" w:rsidP="00385F06">
      <w:pPr>
        <w:rPr>
          <w:rFonts w:ascii="Simplified Arabic" w:hAnsi="Simplified Arabic" w:cs="Simplified Arabic"/>
          <w:sz w:val="24"/>
          <w:szCs w:val="24"/>
          <w:rtl/>
        </w:rPr>
      </w:pPr>
      <w:r w:rsidRPr="003F0B14">
        <w:rPr>
          <w:rFonts w:ascii="Simplified Arabic" w:hAnsi="Simplified Arabic" w:cs="Simplified Arabic" w:hint="cs"/>
          <w:sz w:val="24"/>
          <w:szCs w:val="24"/>
          <w:rtl/>
        </w:rPr>
        <w:t>استنتاج</w:t>
      </w:r>
    </w:p>
    <w:p w14:paraId="38FF80CF" w14:textId="77777777" w:rsidR="00DA09AF" w:rsidRDefault="00BA7E0D" w:rsidP="00385F06">
      <w:pPr>
        <w:rPr>
          <w:rFonts w:ascii="Simplified Arabic" w:hAnsi="Simplified Arabic" w:cs="Simplified Arabic"/>
          <w:sz w:val="24"/>
          <w:szCs w:val="24"/>
          <w:rtl/>
        </w:rPr>
      </w:pPr>
      <w:r w:rsidRPr="003F0B14">
        <w:rPr>
          <w:rFonts w:ascii="Simplified Arabic" w:hAnsi="Simplified Arabic" w:cs="Simplified Arabic" w:hint="cs"/>
          <w:sz w:val="24"/>
          <w:szCs w:val="24"/>
          <w:rtl/>
        </w:rPr>
        <w:br/>
        <w:t>يبذل القادة جهدًا أكبر في الجوانب الإلهامية والتحفيزية مما يعكس احتياج فرق المشاريع للدعم والتشجيع.</w:t>
      </w:r>
    </w:p>
    <w:p w14:paraId="6A2A8335" w14:textId="4832BCBC" w:rsidR="00DA09AF" w:rsidRDefault="00DA09AF" w:rsidP="00DA09AF">
      <w:pPr>
        <w:jc w:val="center"/>
        <w:rPr>
          <w:rFonts w:ascii="Simplified Arabic" w:hAnsi="Simplified Arabic" w:cs="Simplified Arabic"/>
          <w:sz w:val="24"/>
          <w:szCs w:val="24"/>
          <w:rtl/>
        </w:rPr>
      </w:pPr>
      <w:r w:rsidRPr="0015369F">
        <w:rPr>
          <w:rFonts w:eastAsia="Times New Roman"/>
        </w:rPr>
        <w:fldChar w:fldCharType="begin"/>
      </w:r>
      <w:r w:rsidRPr="0015369F">
        <w:rPr>
          <w:rFonts w:eastAsia="Times New Roman"/>
        </w:rPr>
        <w:instrText xml:space="preserve"> INCLUDEPICTURE "cid:A66DE038-76DD-49F7-808D-993F2B4369AB" \* MERGEFORMATINET </w:instrText>
      </w:r>
      <w:r w:rsidRPr="0015369F">
        <w:rPr>
          <w:rFonts w:eastAsia="Times New Roman"/>
        </w:rPr>
        <w:fldChar w:fldCharType="separate"/>
      </w:r>
      <w:r w:rsidR="00C05EC3" w:rsidRPr="0015369F">
        <w:rPr>
          <w:rFonts w:eastAsia="Times New Roman"/>
        </w:rPr>
        <w:pict w14:anchorId="5CF85DD6">
          <v:shape id="_x0000_i1072" type="#_x0000_t75" alt="Figure_7_Effect_Strength.png" style="width:268.1pt;height:226.75pt">
            <v:imagedata r:id="rId26" r:href="rId27"/>
          </v:shape>
        </w:pict>
      </w:r>
      <w:r w:rsidRPr="0015369F">
        <w:rPr>
          <w:rFonts w:eastAsia="Times New Roman"/>
        </w:rPr>
        <w:fldChar w:fldCharType="end"/>
      </w:r>
    </w:p>
    <w:p w14:paraId="075847AD" w14:textId="7A8F6534" w:rsidR="00BA7E0D" w:rsidRPr="00385F06" w:rsidRDefault="00BA7E0D" w:rsidP="00385F06">
      <w:pPr>
        <w:rPr>
          <w:rFonts w:ascii="Simplified Arabic" w:hAnsi="Simplified Arabic" w:cs="Simplified Arabic"/>
          <w:sz w:val="24"/>
          <w:szCs w:val="24"/>
          <w:rtl/>
        </w:rPr>
      </w:pPr>
      <w:r w:rsidRPr="003F0B14">
        <w:rPr>
          <w:rFonts w:ascii="Simplified Arabic" w:hAnsi="Simplified Arabic" w:cs="Simplified Arabic" w:hint="cs"/>
          <w:sz w:val="24"/>
          <w:szCs w:val="24"/>
          <w:rtl/>
        </w:rPr>
        <w:br/>
      </w:r>
      <w:r w:rsidRPr="00385F06">
        <w:rPr>
          <w:rFonts w:ascii="Simplified Arabic" w:hAnsi="Simplified Arabic" w:cs="Simplified Arabic" w:hint="cs"/>
          <w:b/>
          <w:bCs/>
          <w:sz w:val="24"/>
          <w:szCs w:val="24"/>
          <w:rtl/>
        </w:rPr>
        <w:t>4.7 مناقشة النتائج</w:t>
      </w:r>
      <w:r w:rsidRPr="003F0B14">
        <w:rPr>
          <w:rFonts w:ascii="Simplified Arabic" w:hAnsi="Simplified Arabic" w:cs="Simplified Arabic" w:hint="cs"/>
          <w:sz w:val="24"/>
          <w:szCs w:val="24"/>
          <w:rtl/>
        </w:rPr>
        <w:br/>
      </w:r>
      <w:r w:rsidRPr="003F0B14">
        <w:rPr>
          <w:rFonts w:ascii="Simplified Arabic" w:hAnsi="Simplified Arabic" w:cs="Simplified Arabic" w:hint="cs"/>
          <w:sz w:val="24"/>
          <w:szCs w:val="24"/>
          <w:rtl/>
        </w:rPr>
        <w:lastRenderedPageBreak/>
        <w:br/>
        <w:t>يتضح مما سبق أن القيادة التحويلية تمثل عاملًا مؤثرًا مهمًا في نجاح المشاريع الحكومية. وتتلخص أبرز النقاط فيما يلي:</w:t>
      </w:r>
      <w:r w:rsidRPr="003F0B14">
        <w:rPr>
          <w:rFonts w:ascii="Simplified Arabic" w:hAnsi="Simplified Arabic" w:cs="Simplified Arabic" w:hint="cs"/>
          <w:sz w:val="24"/>
          <w:szCs w:val="24"/>
          <w:rtl/>
        </w:rPr>
        <w:br/>
        <w:t>1. وجود مستوى عالٍ من القيادة التحويلية داخل الجهة المدروسة.</w:t>
      </w:r>
      <w:r w:rsidRPr="003F0B14">
        <w:rPr>
          <w:rFonts w:ascii="Simplified Arabic" w:hAnsi="Simplified Arabic" w:cs="Simplified Arabic" w:hint="cs"/>
          <w:sz w:val="24"/>
          <w:szCs w:val="24"/>
          <w:rtl/>
        </w:rPr>
        <w:br/>
        <w:t>2. وجود علاقة قوية بين القيادة التحويلية ونجاح المشاريع.</w:t>
      </w:r>
      <w:r w:rsidRPr="003F0B14">
        <w:rPr>
          <w:rFonts w:ascii="Simplified Arabic" w:hAnsi="Simplified Arabic" w:cs="Simplified Arabic" w:hint="cs"/>
          <w:sz w:val="24"/>
          <w:szCs w:val="24"/>
          <w:rtl/>
        </w:rPr>
        <w:br/>
        <w:t>3. التحفيز الإلهامي والتأثير المثالي من أكثر الأبعاد تأثيرًا.</w:t>
      </w:r>
      <w:r w:rsidRPr="003F0B14">
        <w:rPr>
          <w:rFonts w:ascii="Simplified Arabic" w:hAnsi="Simplified Arabic" w:cs="Simplified Arabic" w:hint="cs"/>
          <w:sz w:val="24"/>
          <w:szCs w:val="24"/>
          <w:rtl/>
        </w:rPr>
        <w:br/>
        <w:t>4. النتائج متوافقة مع الدراسات السابقة العربية والأجنبية.</w:t>
      </w:r>
      <w:r w:rsidRPr="003F0B14">
        <w:rPr>
          <w:rFonts w:ascii="Simplified Arabic" w:hAnsi="Simplified Arabic" w:cs="Simplified Arabic" w:hint="cs"/>
          <w:sz w:val="24"/>
          <w:szCs w:val="24"/>
          <w:rtl/>
        </w:rPr>
        <w:br/>
        <w:t>5. نجاح المشاريع ما زال يحتاج تحسينًا في:</w:t>
      </w:r>
      <w:r w:rsidRPr="003F0B14">
        <w:rPr>
          <w:rFonts w:ascii="Simplified Arabic" w:hAnsi="Simplified Arabic" w:cs="Simplified Arabic" w:hint="cs"/>
          <w:sz w:val="24"/>
          <w:szCs w:val="24"/>
          <w:rtl/>
        </w:rPr>
        <w:br/>
        <w:t>• إدارة التكلفة</w:t>
      </w:r>
      <w:r w:rsidRPr="003F0B14">
        <w:rPr>
          <w:rFonts w:ascii="Simplified Arabic" w:hAnsi="Simplified Arabic" w:cs="Simplified Arabic" w:hint="cs"/>
          <w:sz w:val="24"/>
          <w:szCs w:val="24"/>
          <w:rtl/>
        </w:rPr>
        <w:br/>
        <w:t>• رضا المستفيدين</w:t>
      </w:r>
      <w:r w:rsidRPr="003F0B14">
        <w:rPr>
          <w:rFonts w:ascii="Simplified Arabic" w:hAnsi="Simplified Arabic" w:cs="Simplified Arabic" w:hint="cs"/>
          <w:sz w:val="24"/>
          <w:szCs w:val="24"/>
          <w:rtl/>
        </w:rPr>
        <w:br/>
        <w:t>• سرعة الإنجاز</w:t>
      </w:r>
      <w:r w:rsidRPr="003F0B14">
        <w:rPr>
          <w:rFonts w:ascii="Simplified Arabic" w:hAnsi="Simplified Arabic" w:cs="Simplified Arabic" w:hint="cs"/>
          <w:sz w:val="24"/>
          <w:szCs w:val="24"/>
          <w:rtl/>
        </w:rPr>
        <w:br/>
      </w:r>
      <w:r w:rsidRPr="003F0B14">
        <w:rPr>
          <w:rFonts w:ascii="Simplified Arabic" w:hAnsi="Simplified Arabic" w:cs="Simplified Arabic" w:hint="cs"/>
          <w:sz w:val="24"/>
          <w:szCs w:val="24"/>
          <w:rtl/>
        </w:rPr>
        <w:br/>
      </w:r>
      <w:r w:rsidRPr="003F0B14">
        <w:rPr>
          <w:rFonts w:ascii="Simplified Arabic" w:hAnsi="Simplified Arabic" w:cs="Simplified Arabic" w:hint="cs"/>
          <w:b/>
          <w:bCs/>
          <w:sz w:val="24"/>
          <w:szCs w:val="24"/>
          <w:rtl/>
        </w:rPr>
        <w:t>4.8 ملخص الفصل</w:t>
      </w:r>
      <w:r w:rsidRPr="003F0B14">
        <w:rPr>
          <w:rFonts w:ascii="Simplified Arabic" w:hAnsi="Simplified Arabic" w:cs="Simplified Arabic" w:hint="cs"/>
          <w:sz w:val="24"/>
          <w:szCs w:val="24"/>
          <w:rtl/>
        </w:rPr>
        <w:br/>
      </w:r>
      <w:r w:rsidRPr="003F0B14">
        <w:rPr>
          <w:rFonts w:ascii="Simplified Arabic" w:hAnsi="Simplified Arabic" w:cs="Simplified Arabic" w:hint="cs"/>
          <w:sz w:val="24"/>
          <w:szCs w:val="24"/>
          <w:rtl/>
        </w:rPr>
        <w:br/>
        <w:t>قدم هذا الفصل التحليل الإحصائي الكامل للدراسة، وتوصل إلى قبول الفرضيات كافة، وتأكيد تأثير القيادة التحويلية على نجاح المشاريع الحكومية.</w:t>
      </w:r>
      <w:r w:rsidRPr="003F0B14">
        <w:rPr>
          <w:rFonts w:ascii="Simplified Arabic" w:hAnsi="Simplified Arabic" w:cs="Simplified Arabic" w:hint="cs"/>
          <w:sz w:val="24"/>
          <w:szCs w:val="24"/>
          <w:rtl/>
        </w:rPr>
        <w:br/>
        <w:t>ويمهد هذا الفصل للانتقال إلى الفصل الخامس (النتائج والتوصيات).</w:t>
      </w:r>
      <w:r w:rsidRPr="003F0B14">
        <w:rPr>
          <w:rFonts w:ascii="Simplified Arabic" w:hAnsi="Simplified Arabic" w:cs="Simplified Arabic" w:hint="cs"/>
          <w:sz w:val="24"/>
          <w:szCs w:val="24"/>
          <w:rtl/>
        </w:rPr>
        <w:br/>
      </w:r>
      <w:r w:rsidRPr="003F0B14">
        <w:rPr>
          <w:rFonts w:ascii="Simplified Arabic" w:hAnsi="Simplified Arabic" w:cs="Simplified Arabic" w:hint="cs"/>
          <w:sz w:val="24"/>
          <w:szCs w:val="24"/>
          <w:rtl/>
        </w:rPr>
        <w:br/>
      </w:r>
    </w:p>
    <w:p w14:paraId="34AABE16" w14:textId="77777777" w:rsidR="00BC094B" w:rsidRDefault="00BC094B" w:rsidP="00D22171">
      <w:pPr>
        <w:rPr>
          <w:rFonts w:ascii="Sakkal Majalla" w:hAnsi="Sakkal Majalla" w:cs="Sakkal Majalla"/>
          <w:sz w:val="28"/>
          <w:szCs w:val="28"/>
          <w:u w:val="single"/>
          <w:rtl/>
        </w:rPr>
      </w:pPr>
    </w:p>
    <w:p w14:paraId="7C036868" w14:textId="77777777" w:rsidR="00BC094B" w:rsidRDefault="00BC094B" w:rsidP="00D22171">
      <w:pPr>
        <w:rPr>
          <w:rFonts w:ascii="Sakkal Majalla" w:hAnsi="Sakkal Majalla" w:cs="Sakkal Majalla"/>
          <w:sz w:val="28"/>
          <w:szCs w:val="28"/>
          <w:u w:val="single"/>
          <w:rtl/>
        </w:rPr>
      </w:pPr>
    </w:p>
    <w:p w14:paraId="2C33095D" w14:textId="77777777" w:rsidR="00BC094B" w:rsidRDefault="00BC094B"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4E627EFE" w14:textId="77777777" w:rsidR="00BC094B" w:rsidRDefault="00BC094B" w:rsidP="00D22171">
      <w:pPr>
        <w:rPr>
          <w:rFonts w:ascii="Sakkal Majalla" w:hAnsi="Sakkal Majalla" w:cs="Sakkal Majalla"/>
          <w:sz w:val="28"/>
          <w:szCs w:val="28"/>
          <w:u w:val="single"/>
          <w:rtl/>
        </w:rPr>
      </w:pPr>
    </w:p>
    <w:p w14:paraId="2A004C05" w14:textId="6871380D" w:rsidR="003F0B14" w:rsidRDefault="003F0B14" w:rsidP="00D22171">
      <w:pPr>
        <w:rPr>
          <w:rFonts w:ascii="Sakkal Majalla" w:hAnsi="Sakkal Majalla" w:cs="Sakkal Majalla"/>
          <w:sz w:val="28"/>
          <w:szCs w:val="28"/>
          <w:u w:val="single"/>
          <w:rtl/>
        </w:rPr>
      </w:pPr>
    </w:p>
    <w:p w14:paraId="5A803B90" w14:textId="0479F249" w:rsidR="003F0B14" w:rsidRDefault="003F0B14" w:rsidP="00D22171">
      <w:pPr>
        <w:rPr>
          <w:rFonts w:ascii="Sakkal Majalla" w:hAnsi="Sakkal Majalla" w:cs="Sakkal Majalla"/>
          <w:sz w:val="28"/>
          <w:szCs w:val="28"/>
          <w:u w:val="single"/>
          <w:rtl/>
        </w:rPr>
      </w:pPr>
    </w:p>
    <w:p w14:paraId="4BEB79DE" w14:textId="77777777" w:rsidR="00313B51" w:rsidRDefault="00313B51" w:rsidP="00D22171">
      <w:pPr>
        <w:rPr>
          <w:rFonts w:ascii="Sakkal Majalla" w:hAnsi="Sakkal Majalla" w:cs="Sakkal Majalla"/>
          <w:sz w:val="28"/>
          <w:szCs w:val="28"/>
          <w:u w:val="single"/>
          <w:rtl/>
        </w:rPr>
      </w:pPr>
    </w:p>
    <w:p w14:paraId="348040D5" w14:textId="109A48A7" w:rsidR="003F0B14" w:rsidRDefault="003F0B14" w:rsidP="003F0B14">
      <w:pPr>
        <w:bidi w:val="0"/>
        <w:jc w:val="center"/>
        <w:rPr>
          <w:rFonts w:ascii="Sakkal Majalla" w:hAnsi="Sakkal Majalla" w:cs="Sakkal Majalla"/>
          <w:b/>
          <w:bCs/>
          <w:sz w:val="48"/>
          <w:szCs w:val="48"/>
          <w:u w:val="single"/>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الخامس</w:t>
      </w:r>
    </w:p>
    <w:p w14:paraId="54F2D6FF" w14:textId="6931655C" w:rsidR="003F0B14" w:rsidRDefault="003F0B14" w:rsidP="003F0B14">
      <w:pPr>
        <w:jc w:val="center"/>
        <w:rPr>
          <w:rFonts w:ascii="Sakkal Majalla" w:hAnsi="Sakkal Majalla" w:cs="Sakkal Majalla"/>
          <w:sz w:val="28"/>
          <w:szCs w:val="28"/>
          <w:u w:val="single"/>
          <w:rtl/>
        </w:rPr>
      </w:pPr>
      <w:r w:rsidRPr="003F0B14">
        <w:rPr>
          <w:rFonts w:ascii="Sakkal Majalla" w:hAnsi="Sakkal Majalla" w:cs="Sakkal Majalla"/>
          <w:b/>
          <w:bCs/>
          <w:sz w:val="48"/>
          <w:szCs w:val="48"/>
          <w:u w:val="single"/>
          <w:rtl/>
          <w:lang w:bidi="ar-EG"/>
        </w:rPr>
        <w:lastRenderedPageBreak/>
        <w:t>النتائج والتوصيات</w:t>
      </w:r>
    </w:p>
    <w:p w14:paraId="682311B9" w14:textId="270A6592" w:rsidR="00BC094B" w:rsidRDefault="00BC094B" w:rsidP="00D22171">
      <w:pPr>
        <w:rPr>
          <w:rFonts w:ascii="Sakkal Majalla" w:hAnsi="Sakkal Majalla" w:cs="Sakkal Majalla"/>
          <w:sz w:val="28"/>
          <w:szCs w:val="28"/>
          <w:u w:val="single"/>
          <w:rtl/>
        </w:rPr>
      </w:pPr>
    </w:p>
    <w:p w14:paraId="54E76223" w14:textId="4BACB939" w:rsidR="003F0B14" w:rsidRDefault="003F0B14" w:rsidP="00D22171">
      <w:pPr>
        <w:rPr>
          <w:rFonts w:ascii="Sakkal Majalla" w:hAnsi="Sakkal Majalla" w:cs="Sakkal Majalla"/>
          <w:sz w:val="28"/>
          <w:szCs w:val="28"/>
          <w:u w:val="single"/>
          <w:rtl/>
        </w:rPr>
      </w:pPr>
    </w:p>
    <w:p w14:paraId="3C4A97C0" w14:textId="14AC64A3" w:rsidR="003F0B14" w:rsidRDefault="003F0B14" w:rsidP="00D22171">
      <w:pPr>
        <w:rPr>
          <w:rFonts w:ascii="Sakkal Majalla" w:hAnsi="Sakkal Majalla" w:cs="Sakkal Majalla"/>
          <w:sz w:val="28"/>
          <w:szCs w:val="28"/>
          <w:u w:val="single"/>
          <w:rtl/>
        </w:rPr>
      </w:pPr>
    </w:p>
    <w:p w14:paraId="349D8A6C" w14:textId="1AD41679" w:rsidR="003F0B14" w:rsidRDefault="003F0B14" w:rsidP="00D22171">
      <w:pPr>
        <w:rPr>
          <w:rFonts w:ascii="Sakkal Majalla" w:hAnsi="Sakkal Majalla" w:cs="Sakkal Majalla"/>
          <w:sz w:val="28"/>
          <w:szCs w:val="28"/>
          <w:u w:val="single"/>
          <w:rtl/>
        </w:rPr>
      </w:pPr>
    </w:p>
    <w:p w14:paraId="556ECD23" w14:textId="16C0A5DD" w:rsidR="003F0B14" w:rsidRDefault="003F0B14" w:rsidP="00D22171">
      <w:pPr>
        <w:rPr>
          <w:rFonts w:ascii="Sakkal Majalla" w:hAnsi="Sakkal Majalla" w:cs="Sakkal Majalla"/>
          <w:sz w:val="28"/>
          <w:szCs w:val="28"/>
          <w:u w:val="single"/>
          <w:rtl/>
        </w:rPr>
      </w:pPr>
    </w:p>
    <w:p w14:paraId="77A7C335" w14:textId="4A1D0437" w:rsidR="003F0B14" w:rsidRDefault="003F0B14" w:rsidP="00D22171">
      <w:pPr>
        <w:rPr>
          <w:rFonts w:ascii="Sakkal Majalla" w:hAnsi="Sakkal Majalla" w:cs="Sakkal Majalla"/>
          <w:sz w:val="28"/>
          <w:szCs w:val="28"/>
          <w:u w:val="single"/>
          <w:rtl/>
        </w:rPr>
      </w:pPr>
    </w:p>
    <w:p w14:paraId="5637A0F3" w14:textId="2F26647E" w:rsidR="00A56FED" w:rsidRDefault="00A56FED" w:rsidP="00D22171">
      <w:pPr>
        <w:rPr>
          <w:rFonts w:ascii="Sakkal Majalla" w:hAnsi="Sakkal Majalla" w:cs="Sakkal Majalla"/>
          <w:sz w:val="28"/>
          <w:szCs w:val="28"/>
          <w:u w:val="single"/>
          <w:rtl/>
        </w:rPr>
      </w:pPr>
    </w:p>
    <w:p w14:paraId="6EEA03EC" w14:textId="77777777" w:rsidR="00A56FED" w:rsidRDefault="00A56FED" w:rsidP="00D22171">
      <w:pPr>
        <w:rPr>
          <w:rFonts w:ascii="Sakkal Majalla" w:hAnsi="Sakkal Majalla" w:cs="Sakkal Majalla"/>
          <w:sz w:val="28"/>
          <w:szCs w:val="28"/>
          <w:u w:val="single"/>
        </w:rPr>
      </w:pPr>
    </w:p>
    <w:p w14:paraId="5779EA52" w14:textId="7B1F42B2" w:rsidR="003F0B14" w:rsidRDefault="003F0B14" w:rsidP="00D22171">
      <w:pPr>
        <w:rPr>
          <w:rFonts w:ascii="Sakkal Majalla" w:hAnsi="Sakkal Majalla" w:cs="Sakkal Majalla"/>
          <w:sz w:val="28"/>
          <w:szCs w:val="28"/>
          <w:u w:val="single"/>
          <w:rtl/>
        </w:rPr>
      </w:pPr>
    </w:p>
    <w:p w14:paraId="794EB0FB" w14:textId="5AE87303" w:rsidR="003F0B14" w:rsidRDefault="003F0B14" w:rsidP="00D22171">
      <w:pPr>
        <w:rPr>
          <w:rFonts w:ascii="Sakkal Majalla" w:hAnsi="Sakkal Majalla" w:cs="Sakkal Majalla"/>
          <w:sz w:val="28"/>
          <w:szCs w:val="28"/>
          <w:u w:val="single"/>
          <w:rtl/>
        </w:rPr>
      </w:pPr>
    </w:p>
    <w:p w14:paraId="0C899200" w14:textId="23AD645E" w:rsidR="003F0B14" w:rsidRDefault="003F0B14" w:rsidP="00D22171">
      <w:pPr>
        <w:rPr>
          <w:rtl/>
        </w:rPr>
      </w:pPr>
    </w:p>
    <w:p w14:paraId="0E78483B" w14:textId="4E7024A3" w:rsidR="003F0B14" w:rsidRPr="003F0B14" w:rsidRDefault="00BA7E0D" w:rsidP="003F0B14">
      <w:pPr>
        <w:rPr>
          <w:rFonts w:ascii="Simplified Arabic" w:hAnsi="Simplified Arabic" w:cs="Simplified Arabic"/>
          <w:b/>
          <w:bCs/>
          <w:sz w:val="24"/>
          <w:szCs w:val="24"/>
          <w:rtl/>
        </w:rPr>
      </w:pPr>
      <w:r w:rsidRPr="003F0B14">
        <w:rPr>
          <w:rFonts w:ascii="Simplified Arabic" w:hAnsi="Simplified Arabic" w:cs="Simplified Arabic" w:hint="cs"/>
          <w:b/>
          <w:bCs/>
          <w:sz w:val="24"/>
          <w:szCs w:val="24"/>
          <w:rtl/>
        </w:rPr>
        <w:t>5.1 مقدمة الفصل</w:t>
      </w:r>
      <w:r w:rsidRPr="003F0B14">
        <w:rPr>
          <w:rFonts w:ascii="Simplified Arabic" w:hAnsi="Simplified Arabic" w:cs="Simplified Arabic" w:hint="cs"/>
          <w:sz w:val="24"/>
          <w:szCs w:val="24"/>
          <w:rtl/>
        </w:rPr>
        <w:br/>
      </w:r>
      <w:r w:rsidRPr="003F0B14">
        <w:rPr>
          <w:rFonts w:ascii="Simplified Arabic" w:hAnsi="Simplified Arabic" w:cs="Simplified Arabic" w:hint="cs"/>
          <w:sz w:val="24"/>
          <w:szCs w:val="24"/>
          <w:rtl/>
        </w:rPr>
        <w:br/>
        <w:t>يعد هذا الفصل خلاصة الجهود البحثية التي تم تنفيذها من خلال الدراسة النظرية والتحليل الميداني. ويقدم أهم النتائج المستخلصة من تحليل البيانات الإحصائية، ويعرض مجموعة من التوصيات العلمية والعملية التي يمكن أن تسهم في تطوير الأداء القيادي ورفع مستوى نجاح المشاريع الحكومية، خاصة داخل القطاع العسكري الذي يتسم بالحساسية والأهمية الوطنية العالية.</w:t>
      </w:r>
      <w:r w:rsidRPr="003F0B14">
        <w:rPr>
          <w:rFonts w:ascii="Simplified Arabic" w:hAnsi="Simplified Arabic" w:cs="Simplified Arabic" w:hint="cs"/>
          <w:sz w:val="24"/>
          <w:szCs w:val="24"/>
          <w:rtl/>
        </w:rPr>
        <w:br/>
      </w:r>
      <w:r w:rsidRPr="003F0B14">
        <w:rPr>
          <w:rFonts w:ascii="Simplified Arabic" w:hAnsi="Simplified Arabic" w:cs="Simplified Arabic" w:hint="cs"/>
          <w:sz w:val="24"/>
          <w:szCs w:val="24"/>
          <w:rtl/>
        </w:rPr>
        <w:br/>
      </w:r>
      <w:r w:rsidRPr="003F0B14">
        <w:rPr>
          <w:rFonts w:ascii="Simplified Arabic" w:hAnsi="Simplified Arabic" w:cs="Simplified Arabic" w:hint="cs"/>
          <w:b/>
          <w:bCs/>
          <w:sz w:val="24"/>
          <w:szCs w:val="24"/>
          <w:rtl/>
        </w:rPr>
        <w:t>5.2 نتائج الدراسة</w:t>
      </w:r>
      <w:r w:rsidRPr="003F0B14">
        <w:rPr>
          <w:rFonts w:ascii="Simplified Arabic" w:hAnsi="Simplified Arabic" w:cs="Simplified Arabic" w:hint="cs"/>
          <w:sz w:val="24"/>
          <w:szCs w:val="24"/>
          <w:rtl/>
        </w:rPr>
        <w:br/>
      </w:r>
      <w:r w:rsidRPr="003F0B14">
        <w:rPr>
          <w:rFonts w:ascii="Simplified Arabic" w:hAnsi="Simplified Arabic" w:cs="Simplified Arabic" w:hint="cs"/>
          <w:sz w:val="24"/>
          <w:szCs w:val="24"/>
          <w:rtl/>
        </w:rPr>
        <w:br/>
        <w:t>تم الوصول إلى مجموعة من النتائج الرئيسة، التي يمكن تلخيصها فيما يلي:</w:t>
      </w:r>
      <w:r w:rsidRPr="003F0B14">
        <w:rPr>
          <w:rFonts w:ascii="Simplified Arabic" w:hAnsi="Simplified Arabic" w:cs="Simplified Arabic" w:hint="cs"/>
          <w:sz w:val="24"/>
          <w:szCs w:val="24"/>
          <w:rtl/>
        </w:rPr>
        <w:br/>
      </w:r>
      <w:r w:rsidRPr="003F0B14">
        <w:rPr>
          <w:rFonts w:ascii="Simplified Arabic" w:hAnsi="Simplified Arabic" w:cs="Simplified Arabic" w:hint="cs"/>
          <w:sz w:val="24"/>
          <w:szCs w:val="24"/>
          <w:rtl/>
        </w:rPr>
        <w:br/>
      </w:r>
      <w:r w:rsidRPr="003F0B14">
        <w:rPr>
          <w:rFonts w:ascii="Simplified Arabic" w:hAnsi="Simplified Arabic" w:cs="Simplified Arabic" w:hint="cs"/>
          <w:b/>
          <w:bCs/>
          <w:sz w:val="24"/>
          <w:szCs w:val="24"/>
          <w:rtl/>
        </w:rPr>
        <w:t>5.2.1 نتائج متعلقة بالقيادة التحويلية</w:t>
      </w:r>
      <w:r w:rsidRPr="003F0B14">
        <w:rPr>
          <w:rFonts w:ascii="Simplified Arabic" w:hAnsi="Simplified Arabic" w:cs="Simplified Arabic" w:hint="cs"/>
          <w:sz w:val="24"/>
          <w:szCs w:val="24"/>
          <w:rtl/>
        </w:rPr>
        <w:br/>
        <w:t>1. يمارس القادة أسلوب القيادة التحويلية بمستوى مرتفع، حيث بلغ المتوسط العام (4.20) من 5.</w:t>
      </w:r>
      <w:r w:rsidRPr="003F0B14">
        <w:rPr>
          <w:rFonts w:ascii="Simplified Arabic" w:hAnsi="Simplified Arabic" w:cs="Simplified Arabic" w:hint="cs"/>
          <w:sz w:val="24"/>
          <w:szCs w:val="24"/>
          <w:rtl/>
        </w:rPr>
        <w:br/>
        <w:t>2. حقق بُعد التحفيز الإلهامي أعلى متوسط بين الأبعاد الأربعة، مما يشير إلى قدرة القادة على خلق رؤية واضحة وتحفيز الموظفين.</w:t>
      </w:r>
      <w:r w:rsidRPr="003F0B14">
        <w:rPr>
          <w:rFonts w:ascii="Simplified Arabic" w:hAnsi="Simplified Arabic" w:cs="Simplified Arabic" w:hint="cs"/>
          <w:sz w:val="24"/>
          <w:szCs w:val="24"/>
          <w:rtl/>
        </w:rPr>
        <w:br/>
      </w:r>
      <w:r w:rsidRPr="003F0B14">
        <w:rPr>
          <w:rFonts w:ascii="Simplified Arabic" w:hAnsi="Simplified Arabic" w:cs="Simplified Arabic" w:hint="cs"/>
          <w:sz w:val="24"/>
          <w:szCs w:val="24"/>
          <w:rtl/>
        </w:rPr>
        <w:lastRenderedPageBreak/>
        <w:t>3. جاء بُعد الاستثارة الفكرية في المرتبة الأخيرة، لكنه بقي ضمن مستوى مرتفع، مما يعكس الحاجة لتحسين مهارات التفكير الإبداعي وحل المشكلات في فرق المشاريع.</w:t>
      </w:r>
      <w:r w:rsidRPr="003F0B14">
        <w:rPr>
          <w:rFonts w:ascii="Simplified Arabic" w:hAnsi="Simplified Arabic" w:cs="Simplified Arabic" w:hint="cs"/>
          <w:sz w:val="24"/>
          <w:szCs w:val="24"/>
          <w:rtl/>
        </w:rPr>
        <w:br/>
      </w:r>
      <w:r w:rsidRPr="003F0B14">
        <w:rPr>
          <w:rFonts w:ascii="Simplified Arabic" w:hAnsi="Simplified Arabic" w:cs="Simplified Arabic" w:hint="cs"/>
          <w:sz w:val="24"/>
          <w:szCs w:val="24"/>
          <w:rtl/>
        </w:rPr>
        <w:br/>
        <w:t>5</w:t>
      </w:r>
      <w:r w:rsidRPr="003F0B14">
        <w:rPr>
          <w:rFonts w:ascii="Simplified Arabic" w:hAnsi="Simplified Arabic" w:cs="Simplified Arabic" w:hint="cs"/>
          <w:b/>
          <w:bCs/>
          <w:sz w:val="24"/>
          <w:szCs w:val="24"/>
          <w:rtl/>
        </w:rPr>
        <w:t>.2.2 نتائج متعلقة بنجاح المشاريع الحكومية</w:t>
      </w:r>
      <w:r w:rsidRPr="003F0B14">
        <w:rPr>
          <w:rFonts w:ascii="Simplified Arabic" w:hAnsi="Simplified Arabic" w:cs="Simplified Arabic" w:hint="cs"/>
          <w:sz w:val="24"/>
          <w:szCs w:val="24"/>
          <w:rtl/>
        </w:rPr>
        <w:br/>
        <w:t>1. حققت المشاريع الحكومية مستوى متوسطًا مرتفعًا من النجاح (3.97 من 5).</w:t>
      </w:r>
      <w:r w:rsidRPr="003F0B14">
        <w:rPr>
          <w:rFonts w:ascii="Simplified Arabic" w:hAnsi="Simplified Arabic" w:cs="Simplified Arabic" w:hint="cs"/>
          <w:sz w:val="24"/>
          <w:szCs w:val="24"/>
          <w:rtl/>
        </w:rPr>
        <w:br/>
        <w:t>2. جاءت الجودة والأثر الاستراتيجي كأعلى مؤشرَين لنجاح المشاريع.</w:t>
      </w:r>
      <w:r w:rsidRPr="003F0B14">
        <w:rPr>
          <w:rFonts w:ascii="Simplified Arabic" w:hAnsi="Simplified Arabic" w:cs="Simplified Arabic" w:hint="cs"/>
          <w:sz w:val="24"/>
          <w:szCs w:val="24"/>
          <w:rtl/>
        </w:rPr>
        <w:br/>
        <w:t>3. أظهر بند الالتزام بالتكلفة أقل نتيجة، مما يدل على الحاجة لتعزيز الرقابة المالية وإدارة بنود الميزانية.</w:t>
      </w:r>
      <w:r w:rsidRPr="003F0B14">
        <w:rPr>
          <w:rFonts w:ascii="Simplified Arabic" w:hAnsi="Simplified Arabic" w:cs="Simplified Arabic" w:hint="cs"/>
          <w:sz w:val="24"/>
          <w:szCs w:val="24"/>
          <w:rtl/>
        </w:rPr>
        <w:br/>
        <w:t>4. يشكل رضا المستفيدين أحد الجوانب التي تحتاج إلى تطوير، نظرًا لتأثره بعوامل تنظيمية متشابكة.</w:t>
      </w:r>
      <w:r w:rsidRPr="003F0B14">
        <w:rPr>
          <w:rFonts w:ascii="Simplified Arabic" w:hAnsi="Simplified Arabic" w:cs="Simplified Arabic" w:hint="cs"/>
          <w:sz w:val="24"/>
          <w:szCs w:val="24"/>
          <w:rtl/>
        </w:rPr>
        <w:br/>
      </w:r>
      <w:r w:rsidRPr="003F0B14">
        <w:rPr>
          <w:rFonts w:ascii="Simplified Arabic" w:hAnsi="Simplified Arabic" w:cs="Simplified Arabic" w:hint="cs"/>
          <w:sz w:val="24"/>
          <w:szCs w:val="24"/>
          <w:rtl/>
        </w:rPr>
        <w:br/>
      </w:r>
      <w:r w:rsidRPr="003F0B14">
        <w:rPr>
          <w:rFonts w:ascii="Simplified Arabic" w:hAnsi="Simplified Arabic" w:cs="Simplified Arabic" w:hint="cs"/>
          <w:b/>
          <w:bCs/>
          <w:sz w:val="24"/>
          <w:szCs w:val="24"/>
          <w:rtl/>
        </w:rPr>
        <w:t>5.2.3 نتائج العلاقة بين القيادة التحويلية ونجاح المشاريع</w:t>
      </w:r>
      <w:r w:rsidRPr="003F0B14">
        <w:rPr>
          <w:rFonts w:ascii="Simplified Arabic" w:hAnsi="Simplified Arabic" w:cs="Simplified Arabic" w:hint="cs"/>
          <w:sz w:val="24"/>
          <w:szCs w:val="24"/>
          <w:rtl/>
        </w:rPr>
        <w:br/>
        <w:t>1. توجد علاقة إيجابية قوية ودالة إحصائيًا بين القيادة التحويلية ونجاح المشاريع (</w:t>
      </w:r>
      <w:r w:rsidRPr="003F0B14">
        <w:rPr>
          <w:rFonts w:ascii="Simplified Arabic" w:hAnsi="Simplified Arabic" w:cs="Simplified Arabic" w:hint="cs"/>
          <w:sz w:val="24"/>
          <w:szCs w:val="24"/>
        </w:rPr>
        <w:t>r = 0.65</w:t>
      </w:r>
      <w:r w:rsidRPr="003F0B14">
        <w:rPr>
          <w:rFonts w:ascii="Simplified Arabic" w:hAnsi="Simplified Arabic" w:cs="Simplified Arabic" w:hint="cs"/>
          <w:sz w:val="24"/>
          <w:szCs w:val="24"/>
          <w:rtl/>
        </w:rPr>
        <w:t>).</w:t>
      </w:r>
      <w:r w:rsidRPr="003F0B14">
        <w:rPr>
          <w:rFonts w:ascii="Simplified Arabic" w:hAnsi="Simplified Arabic" w:cs="Simplified Arabic" w:hint="cs"/>
          <w:sz w:val="24"/>
          <w:szCs w:val="24"/>
          <w:rtl/>
        </w:rPr>
        <w:br/>
        <w:t>2. يفسر نموذج الانحدار الخطي ما نسبته 52% من نجاح المشاريع الحكومية من خلال القيادة التحويلية فقط، وهي نسبة مرتفعة.</w:t>
      </w:r>
      <w:r w:rsidRPr="003F0B14">
        <w:rPr>
          <w:rFonts w:ascii="Simplified Arabic" w:hAnsi="Simplified Arabic" w:cs="Simplified Arabic" w:hint="cs"/>
          <w:sz w:val="24"/>
          <w:szCs w:val="24"/>
          <w:rtl/>
        </w:rPr>
        <w:br/>
        <w:t>3. جاء ترتيب تأثير أبعاد القيادة التحويلية كالآتي:</w:t>
      </w:r>
      <w:r w:rsidRPr="003F0B14">
        <w:rPr>
          <w:rFonts w:ascii="Simplified Arabic" w:hAnsi="Simplified Arabic" w:cs="Simplified Arabic" w:hint="cs"/>
          <w:sz w:val="24"/>
          <w:szCs w:val="24"/>
          <w:rtl/>
        </w:rPr>
        <w:br/>
        <w:t>1. التحفيز الإلهامي</w:t>
      </w:r>
      <w:r w:rsidRPr="003F0B14">
        <w:rPr>
          <w:rFonts w:ascii="Simplified Arabic" w:hAnsi="Simplified Arabic" w:cs="Simplified Arabic" w:hint="cs"/>
          <w:sz w:val="24"/>
          <w:szCs w:val="24"/>
          <w:rtl/>
        </w:rPr>
        <w:br/>
        <w:t>2. التأثير المثالي</w:t>
      </w:r>
      <w:r w:rsidRPr="003F0B14">
        <w:rPr>
          <w:rFonts w:ascii="Simplified Arabic" w:hAnsi="Simplified Arabic" w:cs="Simplified Arabic" w:hint="cs"/>
          <w:sz w:val="24"/>
          <w:szCs w:val="24"/>
          <w:rtl/>
        </w:rPr>
        <w:br/>
        <w:t>3. الاعتبار الفردي</w:t>
      </w:r>
      <w:r w:rsidRPr="003F0B14">
        <w:rPr>
          <w:rFonts w:ascii="Simplified Arabic" w:hAnsi="Simplified Arabic" w:cs="Simplified Arabic" w:hint="cs"/>
          <w:sz w:val="24"/>
          <w:szCs w:val="24"/>
          <w:rtl/>
        </w:rPr>
        <w:br/>
        <w:t>4. الاستثارة الفكرية</w:t>
      </w:r>
    </w:p>
    <w:p w14:paraId="55E41052" w14:textId="2B897227" w:rsidR="00BC094B" w:rsidRPr="00737DDC" w:rsidRDefault="00BA7E0D" w:rsidP="00737DDC">
      <w:pPr>
        <w:rPr>
          <w:rFonts w:ascii="Simplified Arabic" w:hAnsi="Simplified Arabic" w:cs="Simplified Arabic"/>
          <w:sz w:val="24"/>
          <w:szCs w:val="24"/>
          <w:rtl/>
        </w:rPr>
      </w:pPr>
      <w:r w:rsidRPr="003F0B14">
        <w:rPr>
          <w:rFonts w:ascii="Simplified Arabic" w:hAnsi="Simplified Arabic" w:cs="Simplified Arabic" w:hint="cs"/>
          <w:sz w:val="24"/>
          <w:szCs w:val="24"/>
          <w:rtl/>
        </w:rPr>
        <w:br/>
      </w:r>
      <w:r w:rsidRPr="003F0B14">
        <w:rPr>
          <w:rFonts w:ascii="Simplified Arabic" w:hAnsi="Simplified Arabic" w:cs="Simplified Arabic" w:hint="cs"/>
          <w:b/>
          <w:bCs/>
          <w:sz w:val="24"/>
          <w:szCs w:val="24"/>
          <w:rtl/>
        </w:rPr>
        <w:t>5.2.4 نتائج متعلقة بالفرضيات</w:t>
      </w:r>
      <w:r w:rsidRPr="003F0B14">
        <w:rPr>
          <w:rFonts w:ascii="Simplified Arabic" w:hAnsi="Simplified Arabic" w:cs="Simplified Arabic" w:hint="cs"/>
          <w:sz w:val="24"/>
          <w:szCs w:val="24"/>
          <w:rtl/>
        </w:rPr>
        <w:br/>
      </w:r>
      <w:r w:rsidRPr="003F0B14">
        <w:rPr>
          <w:rFonts w:ascii="Simplified Arabic" w:hAnsi="Simplified Arabic" w:cs="Simplified Arabic" w:hint="cs"/>
          <w:sz w:val="24"/>
          <w:szCs w:val="24"/>
          <w:rtl/>
        </w:rPr>
        <w:br/>
        <w:t>تم قبول جميع الفرضيات الرئيسية والفرعية، وذلك كما يلي:</w:t>
      </w:r>
      <w:r w:rsidRPr="003F0B14">
        <w:rPr>
          <w:rFonts w:ascii="Simplified Arabic" w:hAnsi="Simplified Arabic" w:cs="Simplified Arabic" w:hint="cs"/>
          <w:sz w:val="24"/>
          <w:szCs w:val="24"/>
          <w:rtl/>
        </w:rPr>
        <w:br/>
        <w:t>• القيادة التحويلية تؤثر إيجابًا في نجاح المشاريع الحكومية.</w:t>
      </w:r>
      <w:r w:rsidRPr="003F0B14">
        <w:rPr>
          <w:rFonts w:ascii="Simplified Arabic" w:hAnsi="Simplified Arabic" w:cs="Simplified Arabic" w:hint="cs"/>
          <w:sz w:val="24"/>
          <w:szCs w:val="24"/>
          <w:rtl/>
        </w:rPr>
        <w:br/>
        <w:t>• كل الأبعاد الأربعة للقيادة التحويلية لها أثر إيجابي ودال إحصائيًا على نجاح المشاريع.</w:t>
      </w:r>
      <w:r w:rsidRPr="003F0B14">
        <w:rPr>
          <w:rFonts w:ascii="Simplified Arabic" w:hAnsi="Simplified Arabic" w:cs="Simplified Arabic" w:hint="cs"/>
          <w:sz w:val="24"/>
          <w:szCs w:val="24"/>
          <w:rtl/>
        </w:rPr>
        <w:br/>
        <w:t>• البعد الأكثر تأثيرًا هو التحفيز الإلهامي.</w:t>
      </w:r>
      <w:r w:rsidRPr="003F0B14">
        <w:rPr>
          <w:rFonts w:ascii="Simplified Arabic" w:hAnsi="Simplified Arabic" w:cs="Simplified Arabic" w:hint="cs"/>
          <w:sz w:val="24"/>
          <w:szCs w:val="24"/>
          <w:rtl/>
        </w:rPr>
        <w:br/>
      </w:r>
      <w:r w:rsidRPr="003F0B14">
        <w:rPr>
          <w:rFonts w:ascii="Simplified Arabic" w:hAnsi="Simplified Arabic" w:cs="Simplified Arabic" w:hint="cs"/>
          <w:sz w:val="24"/>
          <w:szCs w:val="24"/>
          <w:rtl/>
        </w:rPr>
        <w:br/>
      </w:r>
      <w:r w:rsidRPr="00737DDC">
        <w:rPr>
          <w:rFonts w:ascii="Simplified Arabic" w:hAnsi="Simplified Arabic" w:cs="Simplified Arabic" w:hint="cs"/>
          <w:b/>
          <w:bCs/>
          <w:sz w:val="24"/>
          <w:szCs w:val="24"/>
          <w:rtl/>
        </w:rPr>
        <w:t>5.3 التوصيات</w:t>
      </w:r>
      <w:r w:rsidRPr="003F0B14">
        <w:rPr>
          <w:rFonts w:ascii="Simplified Arabic" w:hAnsi="Simplified Arabic" w:cs="Simplified Arabic" w:hint="cs"/>
          <w:sz w:val="24"/>
          <w:szCs w:val="24"/>
          <w:rtl/>
        </w:rPr>
        <w:br/>
      </w:r>
      <w:r w:rsidRPr="003F0B14">
        <w:rPr>
          <w:rFonts w:ascii="Simplified Arabic" w:hAnsi="Simplified Arabic" w:cs="Simplified Arabic" w:hint="cs"/>
          <w:sz w:val="24"/>
          <w:szCs w:val="24"/>
          <w:rtl/>
        </w:rPr>
        <w:br/>
        <w:t>استنادًا إلى نتائج الدراسة، يمكن تقديم مجموعة من التوصيات العملية التالية:</w:t>
      </w:r>
      <w:r w:rsidRPr="003F0B14">
        <w:rPr>
          <w:rFonts w:ascii="Simplified Arabic" w:hAnsi="Simplified Arabic" w:cs="Simplified Arabic" w:hint="cs"/>
          <w:sz w:val="24"/>
          <w:szCs w:val="24"/>
          <w:rtl/>
        </w:rPr>
        <w:br/>
      </w:r>
      <w:r w:rsidRPr="003F0B14">
        <w:rPr>
          <w:rFonts w:ascii="Simplified Arabic" w:hAnsi="Simplified Arabic" w:cs="Simplified Arabic" w:hint="cs"/>
          <w:sz w:val="24"/>
          <w:szCs w:val="24"/>
          <w:rtl/>
        </w:rPr>
        <w:br/>
      </w:r>
      <w:r w:rsidRPr="00737DDC">
        <w:rPr>
          <w:rFonts w:ascii="Simplified Arabic" w:hAnsi="Simplified Arabic" w:cs="Simplified Arabic" w:hint="cs"/>
          <w:b/>
          <w:bCs/>
          <w:sz w:val="24"/>
          <w:szCs w:val="24"/>
          <w:rtl/>
        </w:rPr>
        <w:t>5.3.1 توصيات متعلقة بالقيادة التحويلية</w:t>
      </w:r>
      <w:r w:rsidRPr="003F0B14">
        <w:rPr>
          <w:rFonts w:ascii="Simplified Arabic" w:hAnsi="Simplified Arabic" w:cs="Simplified Arabic" w:hint="cs"/>
          <w:sz w:val="24"/>
          <w:szCs w:val="24"/>
          <w:rtl/>
        </w:rPr>
        <w:br/>
        <w:t>1. تعزيز تطبيق القيادة التحويلية داخل إدارات المشاريع الحكومية من خلال برامج تدريبية مكثفة للقادة.</w:t>
      </w:r>
      <w:r w:rsidRPr="003F0B14">
        <w:rPr>
          <w:rFonts w:ascii="Simplified Arabic" w:hAnsi="Simplified Arabic" w:cs="Simplified Arabic" w:hint="cs"/>
          <w:sz w:val="24"/>
          <w:szCs w:val="24"/>
          <w:rtl/>
        </w:rPr>
        <w:br/>
      </w:r>
      <w:r w:rsidRPr="003F0B14">
        <w:rPr>
          <w:rFonts w:ascii="Simplified Arabic" w:hAnsi="Simplified Arabic" w:cs="Simplified Arabic" w:hint="cs"/>
          <w:sz w:val="24"/>
          <w:szCs w:val="24"/>
          <w:rtl/>
        </w:rPr>
        <w:lastRenderedPageBreak/>
        <w:t>2. زيادة الاهتمام ببُعد الاستثارة الفكرية عبر:</w:t>
      </w:r>
      <w:r w:rsidRPr="003F0B14">
        <w:rPr>
          <w:rFonts w:ascii="Simplified Arabic" w:hAnsi="Simplified Arabic" w:cs="Simplified Arabic" w:hint="cs"/>
          <w:sz w:val="24"/>
          <w:szCs w:val="24"/>
          <w:rtl/>
        </w:rPr>
        <w:br/>
        <w:t>• ورش الابتكار</w:t>
      </w:r>
      <w:r w:rsidRPr="003F0B14">
        <w:rPr>
          <w:rFonts w:ascii="Simplified Arabic" w:hAnsi="Simplified Arabic" w:cs="Simplified Arabic" w:hint="cs"/>
          <w:sz w:val="24"/>
          <w:szCs w:val="24"/>
          <w:rtl/>
        </w:rPr>
        <w:br/>
        <w:t>• تحليل المشكلات</w:t>
      </w:r>
      <w:r w:rsidRPr="003F0B14">
        <w:rPr>
          <w:rFonts w:ascii="Simplified Arabic" w:hAnsi="Simplified Arabic" w:cs="Simplified Arabic" w:hint="cs"/>
          <w:sz w:val="24"/>
          <w:szCs w:val="24"/>
          <w:rtl/>
        </w:rPr>
        <w:br/>
        <w:t>• التفكير التصميمي</w:t>
      </w:r>
      <w:r w:rsidRPr="003F0B14">
        <w:rPr>
          <w:rFonts w:ascii="Simplified Arabic" w:hAnsi="Simplified Arabic" w:cs="Simplified Arabic" w:hint="cs"/>
          <w:sz w:val="24"/>
          <w:szCs w:val="24"/>
          <w:rtl/>
        </w:rPr>
        <w:br/>
        <w:t>3. تبني منهجيات داخلية لتعزيز الاعتبار الفردي مثل:</w:t>
      </w:r>
      <w:r w:rsidRPr="003F0B14">
        <w:rPr>
          <w:rFonts w:ascii="Simplified Arabic" w:hAnsi="Simplified Arabic" w:cs="Simplified Arabic" w:hint="cs"/>
          <w:sz w:val="24"/>
          <w:szCs w:val="24"/>
          <w:rtl/>
        </w:rPr>
        <w:br/>
        <w:t xml:space="preserve">• برامج التوجيه </w:t>
      </w:r>
      <w:r w:rsidRPr="003F0B14">
        <w:rPr>
          <w:rFonts w:ascii="Simplified Arabic" w:hAnsi="Simplified Arabic" w:cs="Simplified Arabic" w:hint="cs"/>
          <w:sz w:val="24"/>
          <w:szCs w:val="24"/>
        </w:rPr>
        <w:t>Mentoring</w:t>
      </w:r>
      <w:r w:rsidRPr="003F0B14">
        <w:rPr>
          <w:rFonts w:ascii="Simplified Arabic" w:hAnsi="Simplified Arabic" w:cs="Simplified Arabic" w:hint="cs"/>
          <w:sz w:val="24"/>
          <w:szCs w:val="24"/>
          <w:rtl/>
        </w:rPr>
        <w:br/>
        <w:t>• خطط التطوير الفردية</w:t>
      </w:r>
      <w:r w:rsidRPr="003F0B14">
        <w:rPr>
          <w:rFonts w:ascii="Simplified Arabic" w:hAnsi="Simplified Arabic" w:cs="Simplified Arabic" w:hint="cs"/>
          <w:sz w:val="24"/>
          <w:szCs w:val="24"/>
          <w:rtl/>
        </w:rPr>
        <w:br/>
        <w:t>• المتابعة الدورية للموظفين</w:t>
      </w:r>
      <w:r w:rsidRPr="003F0B14">
        <w:rPr>
          <w:rFonts w:ascii="Simplified Arabic" w:hAnsi="Simplified Arabic" w:cs="Simplified Arabic" w:hint="cs"/>
          <w:sz w:val="24"/>
          <w:szCs w:val="24"/>
          <w:rtl/>
        </w:rPr>
        <w:br/>
      </w:r>
      <w:r w:rsidRPr="003F0B14">
        <w:rPr>
          <w:rFonts w:ascii="Simplified Arabic" w:hAnsi="Simplified Arabic" w:cs="Simplified Arabic" w:hint="cs"/>
          <w:sz w:val="24"/>
          <w:szCs w:val="24"/>
          <w:rtl/>
        </w:rPr>
        <w:br/>
      </w:r>
      <w:r w:rsidRPr="00737DDC">
        <w:rPr>
          <w:rFonts w:ascii="Simplified Arabic" w:hAnsi="Simplified Arabic" w:cs="Simplified Arabic" w:hint="cs"/>
          <w:b/>
          <w:bCs/>
          <w:sz w:val="24"/>
          <w:szCs w:val="24"/>
          <w:rtl/>
        </w:rPr>
        <w:t>5.3.2 توصيات متعلقة بنجاح المشاريع الحكومية</w:t>
      </w:r>
      <w:r w:rsidRPr="003F0B14">
        <w:rPr>
          <w:rFonts w:ascii="Simplified Arabic" w:hAnsi="Simplified Arabic" w:cs="Simplified Arabic" w:hint="cs"/>
          <w:sz w:val="24"/>
          <w:szCs w:val="24"/>
          <w:rtl/>
        </w:rPr>
        <w:br/>
        <w:t>1. تحسين إدارة التكلفة من خلال تطوير منظومة إعداد الميزانية ومراقبة الصرف.</w:t>
      </w:r>
      <w:r w:rsidRPr="003F0B14">
        <w:rPr>
          <w:rFonts w:ascii="Simplified Arabic" w:hAnsi="Simplified Arabic" w:cs="Simplified Arabic" w:hint="cs"/>
          <w:sz w:val="24"/>
          <w:szCs w:val="24"/>
          <w:rtl/>
        </w:rPr>
        <w:br/>
        <w:t>2. تعزيز جودة التنفيذ عبر زيادة التنسيق بين التخطيط والمشتريات والمشاريع.</w:t>
      </w:r>
      <w:r w:rsidRPr="003F0B14">
        <w:rPr>
          <w:rFonts w:ascii="Simplified Arabic" w:hAnsi="Simplified Arabic" w:cs="Simplified Arabic" w:hint="cs"/>
          <w:sz w:val="24"/>
          <w:szCs w:val="24"/>
          <w:rtl/>
        </w:rPr>
        <w:br/>
        <w:t>3. رفع رضا المستفيدين من خلال:</w:t>
      </w:r>
      <w:r w:rsidRPr="003F0B14">
        <w:rPr>
          <w:rFonts w:ascii="Simplified Arabic" w:hAnsi="Simplified Arabic" w:cs="Simplified Arabic" w:hint="cs"/>
          <w:sz w:val="24"/>
          <w:szCs w:val="24"/>
          <w:rtl/>
        </w:rPr>
        <w:br/>
        <w:t>• استطلاعات قياس رضا</w:t>
      </w:r>
      <w:r w:rsidRPr="003F0B14">
        <w:rPr>
          <w:rFonts w:ascii="Simplified Arabic" w:hAnsi="Simplified Arabic" w:cs="Simplified Arabic" w:hint="cs"/>
          <w:sz w:val="24"/>
          <w:szCs w:val="24"/>
          <w:rtl/>
        </w:rPr>
        <w:br/>
        <w:t>• تسريع قنوات التواصل</w:t>
      </w:r>
      <w:r w:rsidRPr="003F0B14">
        <w:rPr>
          <w:rFonts w:ascii="Simplified Arabic" w:hAnsi="Simplified Arabic" w:cs="Simplified Arabic" w:hint="cs"/>
          <w:sz w:val="24"/>
          <w:szCs w:val="24"/>
          <w:rtl/>
        </w:rPr>
        <w:br/>
        <w:t xml:space="preserve">• وضع آليات واضحة للتغذية الراجعة </w:t>
      </w:r>
      <w:r w:rsidRPr="003F0B14">
        <w:rPr>
          <w:rFonts w:ascii="Simplified Arabic" w:hAnsi="Simplified Arabic" w:cs="Simplified Arabic" w:hint="cs"/>
          <w:sz w:val="24"/>
          <w:szCs w:val="24"/>
        </w:rPr>
        <w:t>Feedback</w:t>
      </w:r>
      <w:r w:rsidRPr="003F0B14">
        <w:rPr>
          <w:rFonts w:ascii="Simplified Arabic" w:hAnsi="Simplified Arabic" w:cs="Simplified Arabic" w:hint="cs"/>
          <w:sz w:val="24"/>
          <w:szCs w:val="24"/>
          <w:rtl/>
        </w:rPr>
        <w:br/>
        <w:t>4. دعم تطبيق برامج الحوكمة الحكومية المتعلقة بإدارة المشاريع.</w:t>
      </w:r>
      <w:r w:rsidRPr="003F0B14">
        <w:rPr>
          <w:rFonts w:ascii="Simplified Arabic" w:hAnsi="Simplified Arabic" w:cs="Simplified Arabic" w:hint="cs"/>
          <w:sz w:val="24"/>
          <w:szCs w:val="24"/>
          <w:rtl/>
        </w:rPr>
        <w:br/>
      </w:r>
      <w:r w:rsidRPr="003F0B14">
        <w:rPr>
          <w:rFonts w:ascii="Simplified Arabic" w:hAnsi="Simplified Arabic" w:cs="Simplified Arabic" w:hint="cs"/>
          <w:sz w:val="24"/>
          <w:szCs w:val="24"/>
          <w:rtl/>
        </w:rPr>
        <w:br/>
      </w:r>
      <w:r w:rsidRPr="00737DDC">
        <w:rPr>
          <w:rFonts w:ascii="Simplified Arabic" w:hAnsi="Simplified Arabic" w:cs="Simplified Arabic" w:hint="cs"/>
          <w:b/>
          <w:bCs/>
          <w:sz w:val="24"/>
          <w:szCs w:val="24"/>
          <w:rtl/>
        </w:rPr>
        <w:t>5.3.3 توصيات متعلقة بالقطاع العسكري</w:t>
      </w:r>
      <w:r w:rsidRPr="003F0B14">
        <w:rPr>
          <w:rFonts w:ascii="Simplified Arabic" w:hAnsi="Simplified Arabic" w:cs="Simplified Arabic" w:hint="cs"/>
          <w:sz w:val="24"/>
          <w:szCs w:val="24"/>
          <w:rtl/>
        </w:rPr>
        <w:br/>
        <w:t>1. رفع جاهزية فرق العمل عبر التدريب على إدارة المخاطر العسكرية والمشاريع ذات الحساسية الأمنية.</w:t>
      </w:r>
      <w:r w:rsidRPr="003F0B14">
        <w:rPr>
          <w:rFonts w:ascii="Simplified Arabic" w:hAnsi="Simplified Arabic" w:cs="Simplified Arabic" w:hint="cs"/>
          <w:sz w:val="24"/>
          <w:szCs w:val="24"/>
          <w:rtl/>
        </w:rPr>
        <w:br/>
        <w:t>2. تعزيز التكامل بين إدارات التخطيط والمشاريع وتطوير القدرات بهدف توحيد معايير القرار وتحسين تنفيذ الخطط الاستراتيجية.</w:t>
      </w:r>
      <w:r w:rsidRPr="003F0B14">
        <w:rPr>
          <w:rFonts w:ascii="Simplified Arabic" w:hAnsi="Simplified Arabic" w:cs="Simplified Arabic" w:hint="cs"/>
          <w:sz w:val="24"/>
          <w:szCs w:val="24"/>
          <w:rtl/>
        </w:rPr>
        <w:br/>
        <w:t>3. تحسين قنوات الاتصال القيادي لضمان وضوح الأدوار والمهمات في مشاريع القدرات العسكرية.</w:t>
      </w:r>
      <w:r w:rsidRPr="003F0B14">
        <w:rPr>
          <w:rFonts w:ascii="Simplified Arabic" w:hAnsi="Simplified Arabic" w:cs="Simplified Arabic" w:hint="cs"/>
          <w:sz w:val="24"/>
          <w:szCs w:val="24"/>
          <w:rtl/>
        </w:rPr>
        <w:br/>
      </w:r>
      <w:r w:rsidRPr="003F0B14">
        <w:rPr>
          <w:rFonts w:ascii="Simplified Arabic" w:hAnsi="Simplified Arabic" w:cs="Simplified Arabic" w:hint="cs"/>
          <w:sz w:val="24"/>
          <w:szCs w:val="24"/>
          <w:rtl/>
        </w:rPr>
        <w:br/>
      </w:r>
      <w:r w:rsidRPr="00737DDC">
        <w:rPr>
          <w:rFonts w:ascii="Simplified Arabic" w:hAnsi="Simplified Arabic" w:cs="Simplified Arabic" w:hint="cs"/>
          <w:b/>
          <w:bCs/>
          <w:sz w:val="24"/>
          <w:szCs w:val="24"/>
          <w:rtl/>
        </w:rPr>
        <w:t>5.4 مقترحات للدراسات المستقبلية</w:t>
      </w:r>
      <w:r w:rsidRPr="003F0B14">
        <w:rPr>
          <w:rFonts w:ascii="Simplified Arabic" w:hAnsi="Simplified Arabic" w:cs="Simplified Arabic" w:hint="cs"/>
          <w:sz w:val="24"/>
          <w:szCs w:val="24"/>
          <w:rtl/>
        </w:rPr>
        <w:br/>
      </w:r>
      <w:r w:rsidRPr="003F0B14">
        <w:rPr>
          <w:rFonts w:ascii="Simplified Arabic" w:hAnsi="Simplified Arabic" w:cs="Simplified Arabic" w:hint="cs"/>
          <w:sz w:val="24"/>
          <w:szCs w:val="24"/>
          <w:rtl/>
        </w:rPr>
        <w:br/>
        <w:t>نظرًا لندرة الدراسات في البيئة العسكرية الحكومية، توصي الدراسة بالبحوث التالية:</w:t>
      </w:r>
      <w:r w:rsidRPr="003F0B14">
        <w:rPr>
          <w:rFonts w:ascii="Simplified Arabic" w:hAnsi="Simplified Arabic" w:cs="Simplified Arabic" w:hint="cs"/>
          <w:sz w:val="24"/>
          <w:szCs w:val="24"/>
          <w:rtl/>
        </w:rPr>
        <w:br/>
        <w:t>1. دراسة أثر القيادة الرقمية على تنفيذ مشاريع التحول العسكري.</w:t>
      </w:r>
      <w:r w:rsidRPr="003F0B14">
        <w:rPr>
          <w:rFonts w:ascii="Simplified Arabic" w:hAnsi="Simplified Arabic" w:cs="Simplified Arabic" w:hint="cs"/>
          <w:sz w:val="24"/>
          <w:szCs w:val="24"/>
          <w:rtl/>
        </w:rPr>
        <w:br/>
        <w:t>2. دراسة الثقافة التنظيمية العسكرية ومدى تأثيرها على نجاح المشاريع.</w:t>
      </w:r>
      <w:r w:rsidRPr="003F0B14">
        <w:rPr>
          <w:rFonts w:ascii="Simplified Arabic" w:hAnsi="Simplified Arabic" w:cs="Simplified Arabic" w:hint="cs"/>
          <w:sz w:val="24"/>
          <w:szCs w:val="24"/>
          <w:rtl/>
        </w:rPr>
        <w:br/>
        <w:t>3. تحليل دور القيادة التبادلية مقارنة بالقيادة التحويلية في القطاع العسكري.</w:t>
      </w:r>
      <w:r w:rsidRPr="003F0B14">
        <w:rPr>
          <w:rFonts w:ascii="Simplified Arabic" w:hAnsi="Simplified Arabic" w:cs="Simplified Arabic" w:hint="cs"/>
          <w:sz w:val="24"/>
          <w:szCs w:val="24"/>
          <w:rtl/>
        </w:rPr>
        <w:br/>
        <w:t xml:space="preserve">4. بحث أثر نضج إدارة المشاريع </w:t>
      </w:r>
      <w:r w:rsidRPr="003F0B14">
        <w:rPr>
          <w:rFonts w:ascii="Simplified Arabic" w:hAnsi="Simplified Arabic" w:cs="Simplified Arabic" w:hint="cs"/>
          <w:sz w:val="24"/>
          <w:szCs w:val="24"/>
        </w:rPr>
        <w:t>PMO Maturity</w:t>
      </w:r>
      <w:r w:rsidRPr="003F0B14">
        <w:rPr>
          <w:rFonts w:ascii="Simplified Arabic" w:hAnsi="Simplified Arabic" w:cs="Simplified Arabic" w:hint="cs"/>
          <w:sz w:val="24"/>
          <w:szCs w:val="24"/>
          <w:rtl/>
        </w:rPr>
        <w:t xml:space="preserve"> على جودة الإنجاز.</w:t>
      </w:r>
      <w:r w:rsidRPr="003F0B14">
        <w:rPr>
          <w:rFonts w:ascii="Simplified Arabic" w:hAnsi="Simplified Arabic" w:cs="Simplified Arabic" w:hint="cs"/>
          <w:sz w:val="24"/>
          <w:szCs w:val="24"/>
          <w:rtl/>
        </w:rPr>
        <w:br/>
        <w:t>5. دراسة العلاقة بين الذكاء العاطفي للقادة وأداء فرق المشاريع الدفاعية.</w:t>
      </w:r>
      <w:r w:rsidRPr="003F0B14">
        <w:rPr>
          <w:rFonts w:ascii="Simplified Arabic" w:hAnsi="Simplified Arabic" w:cs="Simplified Arabic" w:hint="cs"/>
          <w:sz w:val="24"/>
          <w:szCs w:val="24"/>
          <w:rtl/>
        </w:rPr>
        <w:br/>
      </w:r>
      <w:r w:rsidRPr="003F0B14">
        <w:rPr>
          <w:rFonts w:ascii="Simplified Arabic" w:hAnsi="Simplified Arabic" w:cs="Simplified Arabic" w:hint="cs"/>
          <w:sz w:val="24"/>
          <w:szCs w:val="24"/>
          <w:rtl/>
        </w:rPr>
        <w:lastRenderedPageBreak/>
        <w:br/>
        <w:t>5.5 ملخص الفصل</w:t>
      </w:r>
      <w:r w:rsidRPr="003F0B14">
        <w:rPr>
          <w:rFonts w:ascii="Simplified Arabic" w:hAnsi="Simplified Arabic" w:cs="Simplified Arabic" w:hint="cs"/>
          <w:sz w:val="24"/>
          <w:szCs w:val="24"/>
          <w:rtl/>
        </w:rPr>
        <w:br/>
      </w:r>
      <w:r w:rsidRPr="003F0B14">
        <w:rPr>
          <w:rFonts w:ascii="Simplified Arabic" w:hAnsi="Simplified Arabic" w:cs="Simplified Arabic" w:hint="cs"/>
          <w:sz w:val="24"/>
          <w:szCs w:val="24"/>
          <w:rtl/>
        </w:rPr>
        <w:br/>
        <w:t>اختتم هذا الفصل عرض نتائج الدراسة وتفسيرها، إلى جانب تقديم توصيات عملية قابلة للتطبيق في القطاع الحكومي العسكري. وقد أثبتت الدراسة أن القيادة التحويلية تمثل أحد العوامل الأساسية التي تحدد مستوى نجاح المشاريع، وأن الاستثمار في تطوير القيادات يُعد ضرورة وطنية لضمان تحسين الأداء الحكومي.</w:t>
      </w:r>
      <w:r w:rsidRPr="003F0B14">
        <w:rPr>
          <w:rFonts w:ascii="Simplified Arabic" w:hAnsi="Simplified Arabic" w:cs="Simplified Arabic" w:hint="cs"/>
          <w:sz w:val="24"/>
          <w:szCs w:val="24"/>
          <w:rtl/>
        </w:rPr>
        <w:br/>
      </w:r>
      <w:r>
        <w:rPr>
          <w:rFonts w:hint="cs"/>
          <w:rtl/>
        </w:rPr>
        <w:br/>
      </w:r>
    </w:p>
    <w:p w14:paraId="71CE9153" w14:textId="77777777" w:rsidR="00BC094B" w:rsidRDefault="00BC094B" w:rsidP="00D22171">
      <w:pPr>
        <w:rPr>
          <w:rFonts w:ascii="Sakkal Majalla" w:hAnsi="Sakkal Majalla" w:cs="Sakkal Majalla"/>
          <w:sz w:val="28"/>
          <w:szCs w:val="28"/>
          <w:u w:val="single"/>
          <w:rtl/>
        </w:rPr>
      </w:pPr>
    </w:p>
    <w:p w14:paraId="44A54446" w14:textId="77777777" w:rsidR="00BC094B" w:rsidRDefault="00BC094B" w:rsidP="00D22171">
      <w:pPr>
        <w:rPr>
          <w:rFonts w:ascii="Sakkal Majalla" w:hAnsi="Sakkal Majalla" w:cs="Sakkal Majalla"/>
          <w:sz w:val="28"/>
          <w:szCs w:val="28"/>
          <w:u w:val="single"/>
          <w:rtl/>
        </w:rPr>
      </w:pPr>
    </w:p>
    <w:p w14:paraId="0BCEA622" w14:textId="77777777" w:rsidR="00BC094B" w:rsidRDefault="00BC094B" w:rsidP="00D22171">
      <w:pPr>
        <w:rPr>
          <w:rFonts w:ascii="Sakkal Majalla" w:hAnsi="Sakkal Majalla" w:cs="Sakkal Majalla"/>
          <w:sz w:val="28"/>
          <w:szCs w:val="28"/>
          <w:u w:val="single"/>
          <w:rtl/>
        </w:rPr>
      </w:pPr>
    </w:p>
    <w:p w14:paraId="45E9BC4C" w14:textId="77777777" w:rsidR="00BC094B" w:rsidRDefault="00BC094B" w:rsidP="00D22171">
      <w:pPr>
        <w:rPr>
          <w:rFonts w:ascii="Sakkal Majalla" w:hAnsi="Sakkal Majalla" w:cs="Sakkal Majalla"/>
          <w:sz w:val="28"/>
          <w:szCs w:val="28"/>
          <w:u w:val="single"/>
          <w:rtl/>
        </w:rPr>
      </w:pPr>
    </w:p>
    <w:p w14:paraId="4578A4DF" w14:textId="77777777" w:rsidR="00BC094B" w:rsidRDefault="00BC094B" w:rsidP="00D22171">
      <w:pPr>
        <w:rPr>
          <w:rFonts w:ascii="Sakkal Majalla" w:hAnsi="Sakkal Majalla" w:cs="Sakkal Majalla"/>
          <w:sz w:val="28"/>
          <w:szCs w:val="28"/>
          <w:u w:val="single"/>
          <w:rtl/>
        </w:rPr>
      </w:pPr>
    </w:p>
    <w:p w14:paraId="6D248CB9" w14:textId="77777777" w:rsidR="00737DDC" w:rsidRDefault="00737DDC" w:rsidP="00737DDC">
      <w:pPr>
        <w:rPr>
          <w:rFonts w:ascii="Sakkal Majalla" w:hAnsi="Sakkal Majalla" w:cs="Sakkal Majalla"/>
          <w:sz w:val="28"/>
          <w:szCs w:val="28"/>
          <w:u w:val="single"/>
          <w:rtl/>
        </w:rPr>
      </w:pPr>
    </w:p>
    <w:p w14:paraId="24F8B411" w14:textId="77777777" w:rsidR="00737DDC" w:rsidRDefault="00737DDC" w:rsidP="00737DDC">
      <w:pPr>
        <w:rPr>
          <w:rFonts w:ascii="Sakkal Majalla" w:hAnsi="Sakkal Majalla" w:cs="Sakkal Majalla"/>
          <w:sz w:val="28"/>
          <w:szCs w:val="28"/>
          <w:u w:val="single"/>
          <w:rtl/>
        </w:rPr>
      </w:pPr>
    </w:p>
    <w:p w14:paraId="25E2106F" w14:textId="77777777" w:rsidR="00737DDC" w:rsidRDefault="00737DDC" w:rsidP="00737DDC">
      <w:pPr>
        <w:rPr>
          <w:rFonts w:ascii="Sakkal Majalla" w:hAnsi="Sakkal Majalla" w:cs="Sakkal Majalla"/>
          <w:sz w:val="28"/>
          <w:szCs w:val="28"/>
          <w:u w:val="single"/>
          <w:rtl/>
        </w:rPr>
      </w:pPr>
    </w:p>
    <w:p w14:paraId="6591A631" w14:textId="77777777" w:rsidR="00737DDC" w:rsidRDefault="00737DDC" w:rsidP="00737DDC">
      <w:pPr>
        <w:rPr>
          <w:rFonts w:ascii="Sakkal Majalla" w:hAnsi="Sakkal Majalla" w:cs="Sakkal Majalla"/>
          <w:sz w:val="28"/>
          <w:szCs w:val="28"/>
          <w:u w:val="single"/>
          <w:rtl/>
        </w:rPr>
      </w:pPr>
    </w:p>
    <w:p w14:paraId="1508E175" w14:textId="77777777" w:rsidR="00737DDC" w:rsidRDefault="00737DDC" w:rsidP="00737DDC">
      <w:pPr>
        <w:rPr>
          <w:rFonts w:ascii="Sakkal Majalla" w:hAnsi="Sakkal Majalla" w:cs="Sakkal Majalla"/>
          <w:sz w:val="28"/>
          <w:szCs w:val="28"/>
          <w:u w:val="single"/>
          <w:rtl/>
        </w:rPr>
      </w:pPr>
    </w:p>
    <w:p w14:paraId="61A6D6A2" w14:textId="77777777" w:rsidR="00737DDC" w:rsidRDefault="00737DDC" w:rsidP="00737DDC">
      <w:pPr>
        <w:rPr>
          <w:rFonts w:ascii="Sakkal Majalla" w:hAnsi="Sakkal Majalla" w:cs="Sakkal Majalla"/>
          <w:sz w:val="28"/>
          <w:szCs w:val="28"/>
          <w:u w:val="single"/>
          <w:rtl/>
        </w:rPr>
      </w:pPr>
    </w:p>
    <w:p w14:paraId="7CE9F7C3" w14:textId="77777777" w:rsidR="00737DDC" w:rsidRDefault="00737DDC" w:rsidP="00737DDC">
      <w:pPr>
        <w:rPr>
          <w:rFonts w:ascii="Sakkal Majalla" w:hAnsi="Sakkal Majalla" w:cs="Sakkal Majalla"/>
          <w:sz w:val="28"/>
          <w:szCs w:val="28"/>
          <w:u w:val="single"/>
          <w:rtl/>
        </w:rPr>
      </w:pPr>
    </w:p>
    <w:p w14:paraId="782DCB1A" w14:textId="77777777" w:rsidR="00313B51" w:rsidRDefault="00313B51" w:rsidP="00737DDC">
      <w:pPr>
        <w:jc w:val="center"/>
        <w:rPr>
          <w:rFonts w:ascii="Sakkal Majalla" w:hAnsi="Sakkal Majalla" w:cs="Sakkal Majalla"/>
          <w:b/>
          <w:bCs/>
          <w:sz w:val="52"/>
          <w:szCs w:val="52"/>
          <w:u w:val="single"/>
          <w:rtl/>
        </w:rPr>
      </w:pPr>
    </w:p>
    <w:p w14:paraId="0E5D1132" w14:textId="77777777" w:rsidR="00313B51" w:rsidRDefault="00313B51" w:rsidP="00737DDC">
      <w:pPr>
        <w:jc w:val="center"/>
        <w:rPr>
          <w:rFonts w:ascii="Sakkal Majalla" w:hAnsi="Sakkal Majalla" w:cs="Sakkal Majalla"/>
          <w:b/>
          <w:bCs/>
          <w:sz w:val="52"/>
          <w:szCs w:val="52"/>
          <w:u w:val="single"/>
          <w:rtl/>
        </w:rPr>
      </w:pPr>
    </w:p>
    <w:p w14:paraId="1D15A31B" w14:textId="77777777" w:rsidR="00313B51" w:rsidRDefault="00313B51" w:rsidP="00737DDC">
      <w:pPr>
        <w:jc w:val="center"/>
        <w:rPr>
          <w:rFonts w:ascii="Sakkal Majalla" w:hAnsi="Sakkal Majalla" w:cs="Sakkal Majalla"/>
          <w:b/>
          <w:bCs/>
          <w:sz w:val="52"/>
          <w:szCs w:val="52"/>
          <w:u w:val="single"/>
          <w:rtl/>
        </w:rPr>
      </w:pPr>
    </w:p>
    <w:p w14:paraId="5ACE71F1" w14:textId="2369635D" w:rsidR="00D22171" w:rsidRDefault="004163C7" w:rsidP="00737DDC">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lastRenderedPageBreak/>
        <w:t>المراجع</w:t>
      </w:r>
    </w:p>
    <w:p w14:paraId="2AB18C2D" w14:textId="36D2ED99" w:rsidR="00BA7E0D" w:rsidRDefault="00BA7E0D" w:rsidP="00BA7E0D">
      <w:pPr>
        <w:pStyle w:val="NormalWeb"/>
        <w:bidi/>
        <w:spacing w:before="0" w:beforeAutospacing="0" w:after="180" w:afterAutospacing="0"/>
        <w:rPr>
          <w:rFonts w:ascii="Times New Roman" w:hAnsi="Times New Roman" w:cs="Times New Roman"/>
          <w:sz w:val="18"/>
          <w:szCs w:val="18"/>
          <w:rtl/>
        </w:rPr>
      </w:pPr>
    </w:p>
    <w:p w14:paraId="54F1E6DD" w14:textId="5F3295C8" w:rsidR="00737DDC" w:rsidRDefault="00737DDC" w:rsidP="00BA7E0D">
      <w:pPr>
        <w:pStyle w:val="NormalWeb"/>
        <w:bidi/>
        <w:spacing w:before="0" w:beforeAutospacing="0" w:after="180" w:afterAutospacing="0"/>
        <w:rPr>
          <w:rFonts w:ascii="Times New Roman" w:hAnsi="Times New Roman" w:cs="Times New Roman"/>
          <w:sz w:val="18"/>
          <w:szCs w:val="18"/>
          <w:rtl/>
        </w:rPr>
      </w:pPr>
    </w:p>
    <w:p w14:paraId="32A91045" w14:textId="1AE1EF26" w:rsidR="00737DDC" w:rsidRDefault="00737DDC" w:rsidP="00BA7E0D">
      <w:pPr>
        <w:pStyle w:val="NormalWeb"/>
        <w:bidi/>
        <w:spacing w:before="0" w:beforeAutospacing="0" w:after="180" w:afterAutospacing="0"/>
        <w:rPr>
          <w:rFonts w:ascii="Times New Roman" w:hAnsi="Times New Roman" w:cs="Times New Roman"/>
          <w:sz w:val="18"/>
          <w:szCs w:val="18"/>
          <w:rtl/>
        </w:rPr>
      </w:pPr>
    </w:p>
    <w:p w14:paraId="68A0549A" w14:textId="69DA82F1" w:rsidR="00737DDC" w:rsidRDefault="00737DDC" w:rsidP="00BA7E0D">
      <w:pPr>
        <w:pStyle w:val="NormalWeb"/>
        <w:bidi/>
        <w:spacing w:before="0" w:beforeAutospacing="0" w:after="180" w:afterAutospacing="0"/>
        <w:rPr>
          <w:rFonts w:ascii="Times New Roman" w:hAnsi="Times New Roman" w:cs="Times New Roman"/>
          <w:sz w:val="18"/>
          <w:szCs w:val="18"/>
          <w:rtl/>
        </w:rPr>
      </w:pPr>
    </w:p>
    <w:p w14:paraId="7EDE4012" w14:textId="2F4D01A7" w:rsidR="00737DDC" w:rsidRDefault="00737DDC" w:rsidP="00BA7E0D">
      <w:pPr>
        <w:pStyle w:val="NormalWeb"/>
        <w:bidi/>
        <w:spacing w:before="0" w:beforeAutospacing="0" w:after="180" w:afterAutospacing="0"/>
        <w:rPr>
          <w:rFonts w:ascii="Times New Roman" w:hAnsi="Times New Roman" w:cs="Times New Roman"/>
          <w:sz w:val="18"/>
          <w:szCs w:val="18"/>
          <w:rtl/>
        </w:rPr>
      </w:pPr>
    </w:p>
    <w:p w14:paraId="38453B1C" w14:textId="52F97A09" w:rsidR="00737DDC" w:rsidRDefault="00737DDC" w:rsidP="00BA7E0D">
      <w:pPr>
        <w:pStyle w:val="NormalWeb"/>
        <w:bidi/>
        <w:spacing w:before="0" w:beforeAutospacing="0" w:after="180" w:afterAutospacing="0"/>
        <w:rPr>
          <w:rFonts w:ascii="Times New Roman" w:hAnsi="Times New Roman" w:cs="Times New Roman"/>
          <w:sz w:val="18"/>
          <w:szCs w:val="18"/>
          <w:rtl/>
        </w:rPr>
      </w:pPr>
    </w:p>
    <w:p w14:paraId="47CB9571" w14:textId="6830F8A6" w:rsidR="00737DDC" w:rsidRDefault="00737DDC" w:rsidP="00BA7E0D">
      <w:pPr>
        <w:pStyle w:val="NormalWeb"/>
        <w:bidi/>
        <w:spacing w:before="0" w:beforeAutospacing="0" w:after="180" w:afterAutospacing="0"/>
        <w:rPr>
          <w:rFonts w:ascii="Times New Roman" w:hAnsi="Times New Roman" w:cs="Times New Roman"/>
          <w:sz w:val="18"/>
          <w:szCs w:val="18"/>
          <w:rtl/>
        </w:rPr>
      </w:pPr>
    </w:p>
    <w:p w14:paraId="39BFE806" w14:textId="1235015A" w:rsidR="00737DDC" w:rsidRDefault="00737DDC" w:rsidP="00BA7E0D">
      <w:pPr>
        <w:pStyle w:val="NormalWeb"/>
        <w:bidi/>
        <w:spacing w:before="0" w:beforeAutospacing="0" w:after="180" w:afterAutospacing="0"/>
        <w:rPr>
          <w:rFonts w:ascii="Times New Roman" w:hAnsi="Times New Roman" w:cs="Times New Roman"/>
          <w:sz w:val="18"/>
          <w:szCs w:val="18"/>
          <w:rtl/>
        </w:rPr>
      </w:pPr>
    </w:p>
    <w:p w14:paraId="1681A500" w14:textId="06A3B989" w:rsidR="00737DDC" w:rsidRDefault="00737DDC" w:rsidP="00BA7E0D">
      <w:pPr>
        <w:pStyle w:val="NormalWeb"/>
        <w:bidi/>
        <w:spacing w:before="0" w:beforeAutospacing="0" w:after="180" w:afterAutospacing="0"/>
        <w:rPr>
          <w:rFonts w:ascii="Times New Roman" w:hAnsi="Times New Roman" w:cs="Times New Roman"/>
          <w:sz w:val="18"/>
          <w:szCs w:val="18"/>
          <w:rtl/>
        </w:rPr>
      </w:pPr>
    </w:p>
    <w:p w14:paraId="521169A7" w14:textId="010EFDF2" w:rsidR="00737DDC" w:rsidRDefault="00737DDC" w:rsidP="00BA7E0D">
      <w:pPr>
        <w:pStyle w:val="NormalWeb"/>
        <w:bidi/>
        <w:spacing w:before="0" w:beforeAutospacing="0" w:after="180" w:afterAutospacing="0"/>
        <w:rPr>
          <w:rFonts w:ascii="Times New Roman" w:hAnsi="Times New Roman" w:cs="Times New Roman"/>
          <w:sz w:val="18"/>
          <w:szCs w:val="18"/>
          <w:rtl/>
        </w:rPr>
      </w:pPr>
    </w:p>
    <w:p w14:paraId="3730CAF6" w14:textId="65E712FD" w:rsidR="00737DDC" w:rsidRDefault="00737DDC" w:rsidP="00BA7E0D">
      <w:pPr>
        <w:pStyle w:val="NormalWeb"/>
        <w:bidi/>
        <w:spacing w:before="0" w:beforeAutospacing="0" w:after="180" w:afterAutospacing="0"/>
        <w:rPr>
          <w:rFonts w:ascii="Times New Roman" w:hAnsi="Times New Roman" w:cs="Times New Roman"/>
          <w:sz w:val="18"/>
          <w:szCs w:val="18"/>
          <w:rtl/>
        </w:rPr>
      </w:pPr>
    </w:p>
    <w:p w14:paraId="6CD04E1F" w14:textId="0E51EFC7" w:rsidR="00737DDC" w:rsidRDefault="00737DDC" w:rsidP="00BA7E0D">
      <w:pPr>
        <w:pStyle w:val="NormalWeb"/>
        <w:bidi/>
        <w:spacing w:before="0" w:beforeAutospacing="0" w:after="180" w:afterAutospacing="0"/>
        <w:rPr>
          <w:rFonts w:ascii="Times New Roman" w:hAnsi="Times New Roman" w:cs="Times New Roman"/>
          <w:sz w:val="18"/>
          <w:szCs w:val="18"/>
          <w:rtl/>
        </w:rPr>
      </w:pPr>
    </w:p>
    <w:p w14:paraId="78686A26" w14:textId="58BD313C" w:rsidR="00737DDC" w:rsidRDefault="00737DDC" w:rsidP="00BA7E0D">
      <w:pPr>
        <w:pStyle w:val="NormalWeb"/>
        <w:bidi/>
        <w:spacing w:before="0" w:beforeAutospacing="0" w:after="180" w:afterAutospacing="0"/>
        <w:rPr>
          <w:rFonts w:ascii="Times New Roman" w:hAnsi="Times New Roman" w:cs="Times New Roman"/>
          <w:sz w:val="18"/>
          <w:szCs w:val="18"/>
          <w:rtl/>
        </w:rPr>
      </w:pPr>
    </w:p>
    <w:p w14:paraId="6D16A755" w14:textId="191E4E3C" w:rsidR="00737DDC" w:rsidRDefault="00737DDC" w:rsidP="00BA7E0D">
      <w:pPr>
        <w:pStyle w:val="NormalWeb"/>
        <w:bidi/>
        <w:spacing w:before="0" w:beforeAutospacing="0" w:after="180" w:afterAutospacing="0"/>
        <w:rPr>
          <w:rFonts w:ascii="Times New Roman" w:hAnsi="Times New Roman" w:cs="Times New Roman"/>
          <w:sz w:val="18"/>
          <w:szCs w:val="18"/>
          <w:rtl/>
        </w:rPr>
      </w:pPr>
    </w:p>
    <w:p w14:paraId="3AAC0C12" w14:textId="7557D1D2" w:rsidR="00737DDC" w:rsidRDefault="00737DDC" w:rsidP="00BA7E0D">
      <w:pPr>
        <w:pStyle w:val="NormalWeb"/>
        <w:bidi/>
        <w:spacing w:before="0" w:beforeAutospacing="0" w:after="180" w:afterAutospacing="0"/>
        <w:rPr>
          <w:rFonts w:ascii="Times New Roman" w:hAnsi="Times New Roman" w:cs="Times New Roman"/>
          <w:sz w:val="18"/>
          <w:szCs w:val="18"/>
          <w:rtl/>
        </w:rPr>
      </w:pPr>
    </w:p>
    <w:p w14:paraId="1E7C5710" w14:textId="2324B0C5" w:rsidR="00737DDC" w:rsidRDefault="00737DDC" w:rsidP="00BA7E0D">
      <w:pPr>
        <w:pStyle w:val="NormalWeb"/>
        <w:bidi/>
        <w:spacing w:before="0" w:beforeAutospacing="0" w:after="180" w:afterAutospacing="0"/>
        <w:rPr>
          <w:rFonts w:ascii="Times New Roman" w:hAnsi="Times New Roman" w:cs="Times New Roman"/>
          <w:sz w:val="18"/>
          <w:szCs w:val="18"/>
          <w:rtl/>
        </w:rPr>
      </w:pPr>
    </w:p>
    <w:p w14:paraId="519E32A2" w14:textId="77777777" w:rsidR="00737DDC" w:rsidRDefault="00737DDC" w:rsidP="00BA7E0D">
      <w:pPr>
        <w:pStyle w:val="NormalWeb"/>
        <w:bidi/>
        <w:spacing w:before="0" w:beforeAutospacing="0" w:after="180" w:afterAutospacing="0"/>
        <w:rPr>
          <w:rFonts w:ascii="Times New Roman" w:hAnsi="Times New Roman" w:cs="Times New Roman"/>
          <w:sz w:val="18"/>
          <w:szCs w:val="18"/>
        </w:rPr>
      </w:pPr>
    </w:p>
    <w:p w14:paraId="785B5E01" w14:textId="77777777" w:rsidR="00BA7E0D" w:rsidRPr="00737DDC" w:rsidRDefault="00BA7E0D" w:rsidP="00737DDC">
      <w:pPr>
        <w:pStyle w:val="NormalWeb"/>
        <w:bidi/>
        <w:spacing w:before="0" w:beforeAutospacing="0" w:after="224" w:afterAutospacing="0" w:line="276" w:lineRule="auto"/>
        <w:rPr>
          <w:rFonts w:ascii="Simplified Arabic" w:hAnsi="Simplified Arabic" w:cs="Simplified Arabic"/>
          <w:sz w:val="24"/>
          <w:szCs w:val="24"/>
          <w:rtl/>
        </w:rPr>
      </w:pPr>
      <w:r w:rsidRPr="00737DDC">
        <w:rPr>
          <w:rFonts w:ascii="Simplified Arabic" w:hAnsi="Simplified Arabic" w:cs="Simplified Arabic" w:hint="cs"/>
          <w:b/>
          <w:bCs/>
          <w:sz w:val="24"/>
          <w:szCs w:val="24"/>
          <w:rtl/>
        </w:rPr>
        <w:t>أولًا: المراجع الأجنبية (</w:t>
      </w:r>
      <w:r w:rsidRPr="00737DDC">
        <w:rPr>
          <w:rFonts w:ascii="Simplified Arabic" w:hAnsi="Simplified Arabic" w:cs="Simplified Arabic" w:hint="cs"/>
          <w:b/>
          <w:bCs/>
          <w:sz w:val="24"/>
          <w:szCs w:val="24"/>
        </w:rPr>
        <w:t>English References</w:t>
      </w:r>
      <w:r w:rsidRPr="00737DDC">
        <w:rPr>
          <w:rFonts w:ascii="Simplified Arabic" w:hAnsi="Simplified Arabic" w:cs="Simplified Arabic" w:hint="cs"/>
          <w:b/>
          <w:bCs/>
          <w:sz w:val="24"/>
          <w:szCs w:val="24"/>
          <w:rtl/>
        </w:rPr>
        <w:t>)</w:t>
      </w:r>
    </w:p>
    <w:p w14:paraId="78CFC712" w14:textId="77777777" w:rsidR="00BA7E0D" w:rsidRPr="00737DDC" w:rsidRDefault="00BA7E0D" w:rsidP="00737DDC">
      <w:pPr>
        <w:pStyle w:val="NormalWeb"/>
        <w:spacing w:before="0" w:beforeAutospacing="0" w:after="180" w:afterAutospacing="0" w:line="276" w:lineRule="auto"/>
        <w:rPr>
          <w:rFonts w:ascii="Simplified Arabic" w:hAnsi="Simplified Arabic" w:cs="Simplified Arabic"/>
          <w:sz w:val="24"/>
          <w:szCs w:val="24"/>
        </w:rPr>
      </w:pPr>
    </w:p>
    <w:p w14:paraId="7F514897" w14:textId="07290347" w:rsidR="00BA7E0D" w:rsidRPr="00737DDC" w:rsidRDefault="00BA7E0D" w:rsidP="00737DDC">
      <w:pPr>
        <w:pStyle w:val="NormalWeb"/>
        <w:numPr>
          <w:ilvl w:val="0"/>
          <w:numId w:val="2"/>
        </w:numPr>
        <w:spacing w:before="0" w:beforeAutospacing="0" w:after="180" w:afterAutospacing="0" w:line="276" w:lineRule="auto"/>
        <w:rPr>
          <w:rFonts w:ascii="Simplified Arabic" w:hAnsi="Simplified Arabic" w:cs="Simplified Arabic"/>
          <w:sz w:val="24"/>
          <w:szCs w:val="24"/>
          <w:rtl/>
        </w:rPr>
      </w:pPr>
      <w:r w:rsidRPr="00737DDC">
        <w:rPr>
          <w:rFonts w:ascii="Simplified Arabic" w:hAnsi="Simplified Arabic" w:cs="Simplified Arabic" w:hint="cs"/>
          <w:sz w:val="24"/>
          <w:szCs w:val="24"/>
        </w:rPr>
        <w:t>Bass, B. M</w:t>
      </w:r>
      <w:r w:rsidRPr="00737DDC">
        <w:rPr>
          <w:rFonts w:ascii="Simplified Arabic" w:hAnsi="Simplified Arabic" w:cs="Simplified Arabic" w:hint="cs"/>
          <w:sz w:val="24"/>
          <w:szCs w:val="24"/>
          <w:rtl/>
        </w:rPr>
        <w:t xml:space="preserve">., &amp; </w:t>
      </w:r>
      <w:r w:rsidRPr="00737DDC">
        <w:rPr>
          <w:rFonts w:ascii="Simplified Arabic" w:hAnsi="Simplified Arabic" w:cs="Simplified Arabic" w:hint="cs"/>
          <w:sz w:val="24"/>
          <w:szCs w:val="24"/>
        </w:rPr>
        <w:t>Avolio, B. J. (2004). Multifactor Leadership Questionnaire: Manual and sampler set (3rd ed.). Mind Garden</w:t>
      </w:r>
      <w:r w:rsidRPr="00737DDC">
        <w:rPr>
          <w:rFonts w:ascii="Simplified Arabic" w:hAnsi="Simplified Arabic" w:cs="Simplified Arabic" w:hint="cs"/>
          <w:sz w:val="24"/>
          <w:szCs w:val="24"/>
          <w:rtl/>
        </w:rPr>
        <w:t>.</w:t>
      </w:r>
    </w:p>
    <w:p w14:paraId="6C5AC948" w14:textId="77777777" w:rsidR="00BA7E0D" w:rsidRPr="00737DDC" w:rsidRDefault="00BA7E0D" w:rsidP="00737DDC">
      <w:pPr>
        <w:pStyle w:val="NormalWeb"/>
        <w:numPr>
          <w:ilvl w:val="0"/>
          <w:numId w:val="2"/>
        </w:numPr>
        <w:spacing w:before="0" w:beforeAutospacing="0" w:after="180" w:afterAutospacing="0" w:line="276" w:lineRule="auto"/>
        <w:rPr>
          <w:rFonts w:ascii="Simplified Arabic" w:hAnsi="Simplified Arabic" w:cs="Simplified Arabic"/>
          <w:sz w:val="24"/>
          <w:szCs w:val="24"/>
          <w:rtl/>
        </w:rPr>
      </w:pPr>
      <w:r w:rsidRPr="00737DDC">
        <w:rPr>
          <w:rFonts w:ascii="Simplified Arabic" w:hAnsi="Simplified Arabic" w:cs="Simplified Arabic" w:hint="cs"/>
          <w:sz w:val="24"/>
          <w:szCs w:val="24"/>
        </w:rPr>
        <w:t>Burns, J. M. (1978). Leadership. Harper</w:t>
      </w:r>
      <w:r w:rsidRPr="00737DDC">
        <w:rPr>
          <w:rFonts w:ascii="Simplified Arabic" w:hAnsi="Simplified Arabic" w:cs="Simplified Arabic" w:hint="cs"/>
          <w:sz w:val="24"/>
          <w:szCs w:val="24"/>
          <w:rtl/>
        </w:rPr>
        <w:t xml:space="preserve"> &amp; </w:t>
      </w:r>
      <w:r w:rsidRPr="00737DDC">
        <w:rPr>
          <w:rFonts w:ascii="Simplified Arabic" w:hAnsi="Simplified Arabic" w:cs="Simplified Arabic" w:hint="cs"/>
          <w:sz w:val="24"/>
          <w:szCs w:val="24"/>
        </w:rPr>
        <w:t>Row</w:t>
      </w:r>
      <w:r w:rsidRPr="00737DDC">
        <w:rPr>
          <w:rFonts w:ascii="Simplified Arabic" w:hAnsi="Simplified Arabic" w:cs="Simplified Arabic" w:hint="cs"/>
          <w:sz w:val="24"/>
          <w:szCs w:val="24"/>
          <w:rtl/>
        </w:rPr>
        <w:t>.</w:t>
      </w:r>
    </w:p>
    <w:p w14:paraId="07967A25" w14:textId="77777777" w:rsidR="00BA7E0D" w:rsidRPr="00737DDC" w:rsidRDefault="00BA7E0D" w:rsidP="00737DDC">
      <w:pPr>
        <w:pStyle w:val="NormalWeb"/>
        <w:numPr>
          <w:ilvl w:val="0"/>
          <w:numId w:val="2"/>
        </w:numPr>
        <w:spacing w:before="0" w:beforeAutospacing="0" w:after="180" w:afterAutospacing="0" w:line="276" w:lineRule="auto"/>
        <w:rPr>
          <w:rFonts w:ascii="Simplified Arabic" w:hAnsi="Simplified Arabic" w:cs="Simplified Arabic"/>
          <w:sz w:val="24"/>
          <w:szCs w:val="24"/>
          <w:rtl/>
        </w:rPr>
      </w:pPr>
      <w:r w:rsidRPr="00737DDC">
        <w:rPr>
          <w:rFonts w:ascii="Simplified Arabic" w:hAnsi="Simplified Arabic" w:cs="Simplified Arabic" w:hint="cs"/>
          <w:sz w:val="24"/>
          <w:szCs w:val="24"/>
        </w:rPr>
        <w:t>Johnson, L. (2020). Transformational leadership and strategic project outcomes in public sector organizations: An empirical study. International Journal of Public Administration, 43(4), 312–329</w:t>
      </w:r>
      <w:r w:rsidRPr="00737DDC">
        <w:rPr>
          <w:rFonts w:ascii="Simplified Arabic" w:hAnsi="Simplified Arabic" w:cs="Simplified Arabic" w:hint="cs"/>
          <w:sz w:val="24"/>
          <w:szCs w:val="24"/>
          <w:rtl/>
        </w:rPr>
        <w:t>.</w:t>
      </w:r>
    </w:p>
    <w:p w14:paraId="377BED38" w14:textId="77777777" w:rsidR="00BA7E0D" w:rsidRPr="00737DDC" w:rsidRDefault="00BA7E0D" w:rsidP="00737DDC">
      <w:pPr>
        <w:pStyle w:val="NormalWeb"/>
        <w:numPr>
          <w:ilvl w:val="0"/>
          <w:numId w:val="2"/>
        </w:numPr>
        <w:spacing w:before="0" w:beforeAutospacing="0" w:after="180" w:afterAutospacing="0" w:line="276" w:lineRule="auto"/>
        <w:rPr>
          <w:rFonts w:ascii="Simplified Arabic" w:hAnsi="Simplified Arabic" w:cs="Simplified Arabic"/>
          <w:sz w:val="24"/>
          <w:szCs w:val="24"/>
          <w:rtl/>
        </w:rPr>
      </w:pPr>
      <w:r w:rsidRPr="00737DDC">
        <w:rPr>
          <w:rFonts w:ascii="Simplified Arabic" w:hAnsi="Simplified Arabic" w:cs="Simplified Arabic" w:hint="cs"/>
          <w:sz w:val="24"/>
          <w:szCs w:val="24"/>
        </w:rPr>
        <w:t>Lee, M. (2018). Intellectual stimulation</w:t>
      </w:r>
      <w:r w:rsidRPr="00737DDC">
        <w:rPr>
          <w:rFonts w:ascii="Simplified Arabic" w:hAnsi="Simplified Arabic" w:cs="Simplified Arabic" w:hint="cs"/>
          <w:sz w:val="24"/>
          <w:szCs w:val="24"/>
          <w:rtl/>
        </w:rPr>
        <w:t xml:space="preserve"> </w:t>
      </w:r>
      <w:r w:rsidRPr="00737DDC">
        <w:rPr>
          <w:rFonts w:ascii="Simplified Arabic" w:hAnsi="Simplified Arabic" w:cs="Simplified Arabic" w:hint="cs"/>
          <w:sz w:val="24"/>
          <w:szCs w:val="24"/>
        </w:rPr>
        <w:t>and innovation in project teams: The mediating role of team learning. Leadership Quarterly, 29(2), 244–260</w:t>
      </w:r>
      <w:r w:rsidRPr="00737DDC">
        <w:rPr>
          <w:rFonts w:ascii="Simplified Arabic" w:hAnsi="Simplified Arabic" w:cs="Simplified Arabic" w:hint="cs"/>
          <w:sz w:val="24"/>
          <w:szCs w:val="24"/>
          <w:rtl/>
        </w:rPr>
        <w:t>.</w:t>
      </w:r>
    </w:p>
    <w:p w14:paraId="78CFC88E" w14:textId="77777777" w:rsidR="00BA7E0D" w:rsidRPr="00737DDC" w:rsidRDefault="00BA7E0D" w:rsidP="00737DDC">
      <w:pPr>
        <w:pStyle w:val="NormalWeb"/>
        <w:numPr>
          <w:ilvl w:val="0"/>
          <w:numId w:val="2"/>
        </w:numPr>
        <w:spacing w:before="0" w:beforeAutospacing="0" w:after="180" w:afterAutospacing="0" w:line="276" w:lineRule="auto"/>
        <w:rPr>
          <w:rFonts w:ascii="Simplified Arabic" w:hAnsi="Simplified Arabic" w:cs="Simplified Arabic"/>
          <w:sz w:val="24"/>
          <w:szCs w:val="24"/>
          <w:rtl/>
        </w:rPr>
      </w:pPr>
      <w:r w:rsidRPr="00737DDC">
        <w:rPr>
          <w:rFonts w:ascii="Simplified Arabic" w:hAnsi="Simplified Arabic" w:cs="Simplified Arabic" w:hint="cs"/>
          <w:sz w:val="24"/>
          <w:szCs w:val="24"/>
        </w:rPr>
        <w:lastRenderedPageBreak/>
        <w:t>Smith, J. (2021). The impact of transformational leadership on government project performance: Evidence from large-scale public initiatives. Journal of Public Administration Research and Theory, 31(1), 115–132</w:t>
      </w:r>
      <w:r w:rsidRPr="00737DDC">
        <w:rPr>
          <w:rFonts w:ascii="Simplified Arabic" w:hAnsi="Simplified Arabic" w:cs="Simplified Arabic" w:hint="cs"/>
          <w:sz w:val="24"/>
          <w:szCs w:val="24"/>
          <w:rtl/>
        </w:rPr>
        <w:t>.</w:t>
      </w:r>
    </w:p>
    <w:p w14:paraId="06AFED3D" w14:textId="77777777" w:rsidR="00BA7E0D" w:rsidRPr="00737DDC" w:rsidRDefault="00BA7E0D" w:rsidP="00737DDC">
      <w:pPr>
        <w:pStyle w:val="NormalWeb"/>
        <w:numPr>
          <w:ilvl w:val="0"/>
          <w:numId w:val="2"/>
        </w:numPr>
        <w:spacing w:before="0" w:beforeAutospacing="0" w:after="180" w:afterAutospacing="0" w:line="276" w:lineRule="auto"/>
        <w:rPr>
          <w:rFonts w:ascii="Simplified Arabic" w:hAnsi="Simplified Arabic" w:cs="Simplified Arabic"/>
          <w:sz w:val="24"/>
          <w:szCs w:val="24"/>
          <w:rtl/>
        </w:rPr>
      </w:pPr>
      <w:r w:rsidRPr="00737DDC">
        <w:rPr>
          <w:rFonts w:ascii="Simplified Arabic" w:hAnsi="Simplified Arabic" w:cs="Simplified Arabic" w:hint="cs"/>
          <w:sz w:val="24"/>
          <w:szCs w:val="24"/>
        </w:rPr>
        <w:t>Northouse, P. G. (2019). Leadership: Theory and practice (8th ed.). SAGE Publications</w:t>
      </w:r>
      <w:r w:rsidRPr="00737DDC">
        <w:rPr>
          <w:rFonts w:ascii="Simplified Arabic" w:hAnsi="Simplified Arabic" w:cs="Simplified Arabic" w:hint="cs"/>
          <w:sz w:val="24"/>
          <w:szCs w:val="24"/>
          <w:rtl/>
        </w:rPr>
        <w:t>.</w:t>
      </w:r>
    </w:p>
    <w:p w14:paraId="23A59F92" w14:textId="77777777" w:rsidR="00BA7E0D" w:rsidRPr="00737DDC" w:rsidRDefault="00BA7E0D" w:rsidP="00737DDC">
      <w:pPr>
        <w:pStyle w:val="NormalWeb"/>
        <w:numPr>
          <w:ilvl w:val="0"/>
          <w:numId w:val="2"/>
        </w:numPr>
        <w:spacing w:before="0" w:beforeAutospacing="0" w:after="180" w:afterAutospacing="0" w:line="276" w:lineRule="auto"/>
        <w:rPr>
          <w:rFonts w:ascii="Simplified Arabic" w:hAnsi="Simplified Arabic" w:cs="Simplified Arabic"/>
          <w:sz w:val="24"/>
          <w:szCs w:val="24"/>
          <w:rtl/>
        </w:rPr>
      </w:pPr>
      <w:r w:rsidRPr="00737DDC">
        <w:rPr>
          <w:rFonts w:ascii="Simplified Arabic" w:hAnsi="Simplified Arabic" w:cs="Simplified Arabic" w:hint="cs"/>
          <w:sz w:val="24"/>
          <w:szCs w:val="24"/>
        </w:rPr>
        <w:t>PMI. (2021). A guide to the Project Management Body of Knowledge (PMBOK® Guide) (7th ed.). Project Management Institute</w:t>
      </w:r>
      <w:r w:rsidRPr="00737DDC">
        <w:rPr>
          <w:rFonts w:ascii="Simplified Arabic" w:hAnsi="Simplified Arabic" w:cs="Simplified Arabic" w:hint="cs"/>
          <w:sz w:val="24"/>
          <w:szCs w:val="24"/>
          <w:rtl/>
        </w:rPr>
        <w:t>.</w:t>
      </w:r>
    </w:p>
    <w:p w14:paraId="01F1DCA2" w14:textId="77777777" w:rsidR="00BA7E0D" w:rsidRPr="00737DDC" w:rsidRDefault="00BA7E0D" w:rsidP="00737DDC">
      <w:pPr>
        <w:pStyle w:val="NormalWeb"/>
        <w:numPr>
          <w:ilvl w:val="0"/>
          <w:numId w:val="2"/>
        </w:numPr>
        <w:spacing w:before="0" w:beforeAutospacing="0" w:after="180" w:afterAutospacing="0" w:line="276" w:lineRule="auto"/>
        <w:rPr>
          <w:rFonts w:ascii="Simplified Arabic" w:hAnsi="Simplified Arabic" w:cs="Simplified Arabic"/>
          <w:sz w:val="24"/>
          <w:szCs w:val="24"/>
          <w:rtl/>
        </w:rPr>
      </w:pPr>
      <w:r w:rsidRPr="00737DDC">
        <w:rPr>
          <w:rFonts w:ascii="Simplified Arabic" w:hAnsi="Simplified Arabic" w:cs="Simplified Arabic" w:hint="cs"/>
          <w:sz w:val="24"/>
          <w:szCs w:val="24"/>
        </w:rPr>
        <w:t>Preacher, K. J</w:t>
      </w:r>
      <w:r w:rsidRPr="00737DDC">
        <w:rPr>
          <w:rFonts w:ascii="Simplified Arabic" w:hAnsi="Simplified Arabic" w:cs="Simplified Arabic" w:hint="cs"/>
          <w:sz w:val="24"/>
          <w:szCs w:val="24"/>
          <w:rtl/>
        </w:rPr>
        <w:t xml:space="preserve">., &amp; </w:t>
      </w:r>
      <w:r w:rsidRPr="00737DDC">
        <w:rPr>
          <w:rFonts w:ascii="Simplified Arabic" w:hAnsi="Simplified Arabic" w:cs="Simplified Arabic" w:hint="cs"/>
          <w:sz w:val="24"/>
          <w:szCs w:val="24"/>
        </w:rPr>
        <w:t>Hayes, A. F. (2008). Statistical mediation analysis in social sciences. Behavior Research Methods, 40(3), 879–891</w:t>
      </w:r>
      <w:r w:rsidRPr="00737DDC">
        <w:rPr>
          <w:rFonts w:ascii="Simplified Arabic" w:hAnsi="Simplified Arabic" w:cs="Simplified Arabic" w:hint="cs"/>
          <w:sz w:val="24"/>
          <w:szCs w:val="24"/>
          <w:rtl/>
        </w:rPr>
        <w:t>.</w:t>
      </w:r>
    </w:p>
    <w:p w14:paraId="2BF0B8FB" w14:textId="77777777" w:rsidR="00BA7E0D" w:rsidRPr="00737DDC" w:rsidRDefault="00BA7E0D" w:rsidP="00737DDC">
      <w:pPr>
        <w:pStyle w:val="NormalWeb"/>
        <w:numPr>
          <w:ilvl w:val="0"/>
          <w:numId w:val="2"/>
        </w:numPr>
        <w:spacing w:before="0" w:beforeAutospacing="0" w:after="180" w:afterAutospacing="0" w:line="276" w:lineRule="auto"/>
        <w:rPr>
          <w:rFonts w:ascii="Simplified Arabic" w:hAnsi="Simplified Arabic" w:cs="Simplified Arabic"/>
          <w:sz w:val="24"/>
          <w:szCs w:val="24"/>
          <w:rtl/>
        </w:rPr>
      </w:pPr>
      <w:r w:rsidRPr="00737DDC">
        <w:rPr>
          <w:rFonts w:ascii="Simplified Arabic" w:hAnsi="Simplified Arabic" w:cs="Simplified Arabic" w:hint="cs"/>
          <w:sz w:val="24"/>
          <w:szCs w:val="24"/>
        </w:rPr>
        <w:t>Yukl, G. (2013). Leadership in organizations (8th ed.). Pearson</w:t>
      </w:r>
      <w:r w:rsidRPr="00737DDC">
        <w:rPr>
          <w:rFonts w:ascii="Simplified Arabic" w:hAnsi="Simplified Arabic" w:cs="Simplified Arabic" w:hint="cs"/>
          <w:sz w:val="24"/>
          <w:szCs w:val="24"/>
          <w:rtl/>
        </w:rPr>
        <w:t>.</w:t>
      </w:r>
    </w:p>
    <w:p w14:paraId="7FF3C142" w14:textId="74964F70" w:rsidR="00BA7E0D" w:rsidRDefault="00BA7E0D" w:rsidP="00737DDC">
      <w:pPr>
        <w:pStyle w:val="NormalWeb"/>
        <w:bidi/>
        <w:spacing w:before="0" w:beforeAutospacing="0" w:after="180" w:afterAutospacing="0" w:line="276" w:lineRule="auto"/>
        <w:rPr>
          <w:rFonts w:ascii="Simplified Arabic" w:hAnsi="Simplified Arabic" w:cs="Simplified Arabic"/>
          <w:sz w:val="24"/>
          <w:szCs w:val="24"/>
          <w:rtl/>
        </w:rPr>
      </w:pPr>
    </w:p>
    <w:p w14:paraId="45727F09" w14:textId="23AF1D61" w:rsidR="00737DDC" w:rsidRDefault="00737DDC" w:rsidP="00737DDC">
      <w:pPr>
        <w:pStyle w:val="NormalWeb"/>
        <w:bidi/>
        <w:spacing w:before="0" w:beforeAutospacing="0" w:after="180" w:afterAutospacing="0" w:line="276" w:lineRule="auto"/>
        <w:rPr>
          <w:rFonts w:ascii="Simplified Arabic" w:hAnsi="Simplified Arabic" w:cs="Simplified Arabic"/>
          <w:sz w:val="24"/>
          <w:szCs w:val="24"/>
          <w:rtl/>
        </w:rPr>
      </w:pPr>
    </w:p>
    <w:p w14:paraId="1006E304" w14:textId="066792C1" w:rsidR="00313B51" w:rsidRDefault="00313B51" w:rsidP="00737DDC">
      <w:pPr>
        <w:pStyle w:val="NormalWeb"/>
        <w:bidi/>
        <w:spacing w:before="0" w:beforeAutospacing="0" w:after="180" w:afterAutospacing="0" w:line="276" w:lineRule="auto"/>
        <w:rPr>
          <w:rFonts w:ascii="Simplified Arabic" w:hAnsi="Simplified Arabic" w:cs="Simplified Arabic"/>
          <w:sz w:val="24"/>
          <w:szCs w:val="24"/>
          <w:rtl/>
        </w:rPr>
      </w:pPr>
    </w:p>
    <w:p w14:paraId="4E75B43A" w14:textId="77777777" w:rsidR="00FD6226" w:rsidRPr="00737DDC" w:rsidRDefault="00FD6226" w:rsidP="00FD6226">
      <w:pPr>
        <w:pStyle w:val="NormalWeb"/>
        <w:bidi/>
        <w:spacing w:before="0" w:beforeAutospacing="0" w:after="180" w:afterAutospacing="0" w:line="276" w:lineRule="auto"/>
        <w:rPr>
          <w:rFonts w:ascii="Simplified Arabic" w:hAnsi="Simplified Arabic" w:cs="Simplified Arabic" w:hint="cs"/>
          <w:sz w:val="24"/>
          <w:szCs w:val="24"/>
        </w:rPr>
      </w:pPr>
    </w:p>
    <w:p w14:paraId="6C00C741" w14:textId="72055B18" w:rsidR="00BA7E0D" w:rsidRPr="00737DDC" w:rsidRDefault="00BA7E0D" w:rsidP="00737DDC">
      <w:pPr>
        <w:pStyle w:val="NormalWeb"/>
        <w:bidi/>
        <w:spacing w:before="0" w:beforeAutospacing="0" w:after="224" w:afterAutospacing="0" w:line="276" w:lineRule="auto"/>
        <w:rPr>
          <w:rFonts w:ascii="Simplified Arabic" w:hAnsi="Simplified Arabic" w:cs="Simplified Arabic"/>
          <w:sz w:val="24"/>
          <w:szCs w:val="24"/>
          <w:rtl/>
        </w:rPr>
      </w:pPr>
      <w:r w:rsidRPr="00737DDC">
        <w:rPr>
          <w:rFonts w:ascii="Simplified Arabic" w:hAnsi="Simplified Arabic" w:cs="Simplified Arabic" w:hint="cs"/>
          <w:b/>
          <w:bCs/>
          <w:sz w:val="24"/>
          <w:szCs w:val="24"/>
          <w:rtl/>
        </w:rPr>
        <w:t>ثانيًا: المراجع العربية</w:t>
      </w:r>
    </w:p>
    <w:p w14:paraId="2AADCF8E" w14:textId="52848CF2" w:rsidR="00BA7E0D" w:rsidRPr="00737DDC" w:rsidRDefault="00BA7E0D" w:rsidP="00737DDC">
      <w:pPr>
        <w:pStyle w:val="NormalWeb"/>
        <w:numPr>
          <w:ilvl w:val="0"/>
          <w:numId w:val="1"/>
        </w:numPr>
        <w:bidi/>
        <w:spacing w:before="0" w:beforeAutospacing="0" w:after="180" w:afterAutospacing="0" w:line="276" w:lineRule="auto"/>
        <w:rPr>
          <w:rFonts w:ascii="Simplified Arabic" w:hAnsi="Simplified Arabic" w:cs="Simplified Arabic"/>
          <w:sz w:val="24"/>
          <w:szCs w:val="24"/>
          <w:rtl/>
        </w:rPr>
      </w:pPr>
      <w:r w:rsidRPr="00737DDC">
        <w:rPr>
          <w:rFonts w:ascii="Simplified Arabic" w:hAnsi="Simplified Arabic" w:cs="Simplified Arabic" w:hint="cs"/>
          <w:sz w:val="24"/>
          <w:szCs w:val="24"/>
          <w:rtl/>
        </w:rPr>
        <w:t>أحمد، خالد. (2020). أثر القيادة التحويلية على الأداء المؤسسي في القطاع الحكومي. مجلة الإدارة العامة، 57(2)، 45–78.</w:t>
      </w:r>
    </w:p>
    <w:p w14:paraId="4938935C" w14:textId="4220090A" w:rsidR="00BA7E0D" w:rsidRPr="00737DDC" w:rsidRDefault="00BA7E0D" w:rsidP="00737DDC">
      <w:pPr>
        <w:pStyle w:val="NormalWeb"/>
        <w:numPr>
          <w:ilvl w:val="0"/>
          <w:numId w:val="1"/>
        </w:numPr>
        <w:bidi/>
        <w:spacing w:before="0" w:beforeAutospacing="0" w:after="180" w:afterAutospacing="0" w:line="276" w:lineRule="auto"/>
        <w:rPr>
          <w:rFonts w:ascii="Simplified Arabic" w:hAnsi="Simplified Arabic" w:cs="Simplified Arabic"/>
          <w:sz w:val="24"/>
          <w:szCs w:val="24"/>
          <w:rtl/>
        </w:rPr>
      </w:pPr>
      <w:r w:rsidRPr="00737DDC">
        <w:rPr>
          <w:rFonts w:ascii="Simplified Arabic" w:hAnsi="Simplified Arabic" w:cs="Simplified Arabic" w:hint="cs"/>
          <w:sz w:val="24"/>
          <w:szCs w:val="24"/>
          <w:rtl/>
        </w:rPr>
        <w:t>السبيعي، محمد. (2021). دور القيادة التحويلية في تحسين جودة تنفيذ المشاريع الحكومية. مجلة العلوم الإدارية، 12(1)، 101–132.</w:t>
      </w:r>
    </w:p>
    <w:p w14:paraId="5891EADF" w14:textId="62079867" w:rsidR="00BA7E0D" w:rsidRPr="00737DDC" w:rsidRDefault="00BA7E0D" w:rsidP="00737DDC">
      <w:pPr>
        <w:pStyle w:val="NormalWeb"/>
        <w:numPr>
          <w:ilvl w:val="0"/>
          <w:numId w:val="1"/>
        </w:numPr>
        <w:bidi/>
        <w:spacing w:before="0" w:beforeAutospacing="0" w:after="180" w:afterAutospacing="0" w:line="276" w:lineRule="auto"/>
        <w:rPr>
          <w:rFonts w:ascii="Simplified Arabic" w:hAnsi="Simplified Arabic" w:cs="Simplified Arabic"/>
          <w:sz w:val="24"/>
          <w:szCs w:val="24"/>
          <w:rtl/>
        </w:rPr>
      </w:pPr>
      <w:r w:rsidRPr="00737DDC">
        <w:rPr>
          <w:rFonts w:ascii="Simplified Arabic" w:hAnsi="Simplified Arabic" w:cs="Simplified Arabic" w:hint="cs"/>
          <w:sz w:val="24"/>
          <w:szCs w:val="24"/>
          <w:rtl/>
        </w:rPr>
        <w:t>الشهري، عبد الله. (2019). العلاقة بين أنماط القيادة ونجاح المشاريع الحكومية في المملكة العربية السعودية. مجلة البحوث الإدارية، 25(3)، 220–250.</w:t>
      </w:r>
    </w:p>
    <w:p w14:paraId="33EB24EB" w14:textId="586E841A" w:rsidR="00BA7E0D" w:rsidRPr="00737DDC" w:rsidRDefault="00BA7E0D" w:rsidP="00737DDC">
      <w:pPr>
        <w:pStyle w:val="NormalWeb"/>
        <w:numPr>
          <w:ilvl w:val="0"/>
          <w:numId w:val="1"/>
        </w:numPr>
        <w:bidi/>
        <w:spacing w:before="0" w:beforeAutospacing="0" w:after="180" w:afterAutospacing="0" w:line="276" w:lineRule="auto"/>
        <w:rPr>
          <w:rFonts w:ascii="Simplified Arabic" w:hAnsi="Simplified Arabic" w:cs="Simplified Arabic"/>
          <w:sz w:val="24"/>
          <w:szCs w:val="24"/>
          <w:rtl/>
        </w:rPr>
      </w:pPr>
      <w:r w:rsidRPr="00737DDC">
        <w:rPr>
          <w:rFonts w:ascii="Simplified Arabic" w:hAnsi="Simplified Arabic" w:cs="Simplified Arabic" w:hint="cs"/>
          <w:sz w:val="24"/>
          <w:szCs w:val="24"/>
          <w:rtl/>
        </w:rPr>
        <w:t>العنزي، فهد. (2022). فاعلية القيادة الإلهامية في تطوير فرق العمل الحكومية: دراسة ميدانية. مجلة التنمية الإدارية، 18(4)، 67–95.</w:t>
      </w:r>
    </w:p>
    <w:p w14:paraId="5789572F" w14:textId="22CECDBC" w:rsidR="00BA7E0D" w:rsidRPr="00737DDC" w:rsidRDefault="00BA7E0D" w:rsidP="00737DDC">
      <w:pPr>
        <w:pStyle w:val="NormalWeb"/>
        <w:numPr>
          <w:ilvl w:val="0"/>
          <w:numId w:val="1"/>
        </w:numPr>
        <w:bidi/>
        <w:spacing w:before="0" w:beforeAutospacing="0" w:after="180" w:afterAutospacing="0" w:line="276" w:lineRule="auto"/>
        <w:rPr>
          <w:rFonts w:ascii="Simplified Arabic" w:hAnsi="Simplified Arabic" w:cs="Simplified Arabic"/>
          <w:sz w:val="24"/>
          <w:szCs w:val="24"/>
          <w:rtl/>
        </w:rPr>
      </w:pPr>
      <w:r w:rsidRPr="00737DDC">
        <w:rPr>
          <w:rFonts w:ascii="Simplified Arabic" w:hAnsi="Simplified Arabic" w:cs="Simplified Arabic" w:hint="cs"/>
          <w:sz w:val="24"/>
          <w:szCs w:val="24"/>
          <w:rtl/>
        </w:rPr>
        <w:t>المطلق، ناصر. (2020). إدارة المشاريع في القطاع الحكومي: التحديات ومتطلبات النجاح. الرياض: دار المعرفة.</w:t>
      </w:r>
    </w:p>
    <w:p w14:paraId="70ADAA85" w14:textId="72B77B89" w:rsidR="00BA7E0D" w:rsidRPr="00737DDC" w:rsidRDefault="00BA7E0D" w:rsidP="00737DDC">
      <w:pPr>
        <w:pStyle w:val="NormalWeb"/>
        <w:numPr>
          <w:ilvl w:val="0"/>
          <w:numId w:val="1"/>
        </w:numPr>
        <w:bidi/>
        <w:spacing w:before="0" w:beforeAutospacing="0" w:after="180" w:afterAutospacing="0" w:line="276" w:lineRule="auto"/>
        <w:rPr>
          <w:rFonts w:ascii="Simplified Arabic" w:hAnsi="Simplified Arabic" w:cs="Simplified Arabic"/>
          <w:sz w:val="24"/>
          <w:szCs w:val="24"/>
          <w:rtl/>
        </w:rPr>
      </w:pPr>
      <w:r w:rsidRPr="00737DDC">
        <w:rPr>
          <w:rFonts w:ascii="Simplified Arabic" w:hAnsi="Simplified Arabic" w:cs="Simplified Arabic" w:hint="cs"/>
          <w:sz w:val="24"/>
          <w:szCs w:val="24"/>
          <w:rtl/>
        </w:rPr>
        <w:lastRenderedPageBreak/>
        <w:t>وزارة الاقتصاد والتخطيط. (2020). دليل إدارة المشاريع الحكومية. الرياض: المملكة العربية السعودية.</w:t>
      </w:r>
    </w:p>
    <w:p w14:paraId="51739AA4" w14:textId="77777777" w:rsidR="00BA7E0D" w:rsidRPr="00737DDC" w:rsidRDefault="00BA7E0D" w:rsidP="00737DDC">
      <w:pPr>
        <w:pStyle w:val="NormalWeb"/>
        <w:numPr>
          <w:ilvl w:val="0"/>
          <w:numId w:val="1"/>
        </w:numPr>
        <w:bidi/>
        <w:spacing w:before="0" w:beforeAutospacing="0" w:after="180" w:afterAutospacing="0" w:line="276" w:lineRule="auto"/>
        <w:rPr>
          <w:rFonts w:ascii="Simplified Arabic" w:hAnsi="Simplified Arabic" w:cs="Simplified Arabic"/>
          <w:sz w:val="24"/>
          <w:szCs w:val="24"/>
          <w:rtl/>
        </w:rPr>
      </w:pPr>
      <w:r w:rsidRPr="00737DDC">
        <w:rPr>
          <w:rFonts w:ascii="Simplified Arabic" w:hAnsi="Simplified Arabic" w:cs="Simplified Arabic" w:hint="cs"/>
          <w:sz w:val="24"/>
          <w:szCs w:val="24"/>
          <w:rtl/>
        </w:rPr>
        <w:t>معهد الإدارة العامة. (2021). القيادة الإدارية الحديثة في الأجهزة الحكومية. الرياض.</w:t>
      </w: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34F90351" w14:textId="77777777" w:rsidR="004163C7" w:rsidRDefault="004163C7" w:rsidP="004163C7">
      <w:pPr>
        <w:jc w:val="center"/>
        <w:rPr>
          <w:rFonts w:ascii="Sakkal Majalla" w:hAnsi="Sakkal Majalla" w:cs="Sakkal Majalla"/>
          <w:b/>
          <w:bCs/>
          <w:sz w:val="52"/>
          <w:szCs w:val="52"/>
          <w:u w:val="single"/>
          <w:rtl/>
        </w:rPr>
      </w:pPr>
    </w:p>
    <w:p w14:paraId="52767D44" w14:textId="77777777" w:rsidR="004163C7" w:rsidRDefault="004163C7" w:rsidP="004163C7">
      <w:pPr>
        <w:jc w:val="center"/>
        <w:rPr>
          <w:rFonts w:ascii="Sakkal Majalla" w:hAnsi="Sakkal Majalla" w:cs="Sakkal Majalla"/>
          <w:b/>
          <w:bCs/>
          <w:sz w:val="52"/>
          <w:szCs w:val="52"/>
          <w:u w:val="single"/>
          <w:rtl/>
        </w:rPr>
      </w:pPr>
    </w:p>
    <w:p w14:paraId="5A504D0A" w14:textId="77777777" w:rsidR="004163C7" w:rsidRDefault="004163C7" w:rsidP="004163C7">
      <w:pPr>
        <w:jc w:val="center"/>
        <w:rPr>
          <w:rFonts w:ascii="Sakkal Majalla" w:hAnsi="Sakkal Majalla" w:cs="Sakkal Majalla"/>
          <w:b/>
          <w:bCs/>
          <w:sz w:val="52"/>
          <w:szCs w:val="52"/>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4DA4199A" w14:textId="77777777" w:rsidR="004163C7" w:rsidRDefault="004163C7" w:rsidP="009125CE">
      <w:pPr>
        <w:rPr>
          <w:rFonts w:ascii="Sakkal Majalla" w:hAnsi="Sakkal Majalla" w:cs="Sakkal Majalla"/>
          <w:sz w:val="28"/>
          <w:szCs w:val="28"/>
          <w:u w:val="single"/>
          <w:rtl/>
        </w:rPr>
      </w:pPr>
    </w:p>
    <w:p w14:paraId="1042643A" w14:textId="77777777" w:rsidR="004163C7" w:rsidRDefault="004163C7" w:rsidP="009125CE">
      <w:pPr>
        <w:rPr>
          <w:rFonts w:ascii="Sakkal Majalla" w:hAnsi="Sakkal Majalla" w:cs="Sakkal Majalla"/>
          <w:sz w:val="28"/>
          <w:szCs w:val="28"/>
          <w:u w:val="single"/>
          <w:rtl/>
        </w:rPr>
      </w:pPr>
    </w:p>
    <w:p w14:paraId="063FFBAB" w14:textId="77777777" w:rsidR="004163C7" w:rsidRDefault="004163C7" w:rsidP="009125CE">
      <w:pPr>
        <w:rPr>
          <w:rFonts w:ascii="Sakkal Majalla" w:hAnsi="Sakkal Majalla" w:cs="Sakkal Majalla"/>
          <w:sz w:val="28"/>
          <w:szCs w:val="28"/>
          <w:u w:val="single"/>
          <w:rtl/>
        </w:rPr>
      </w:pPr>
    </w:p>
    <w:p w14:paraId="122C3669" w14:textId="77777777" w:rsidR="004163C7" w:rsidRDefault="004163C7" w:rsidP="009125CE">
      <w:pPr>
        <w:rPr>
          <w:rFonts w:ascii="Sakkal Majalla" w:hAnsi="Sakkal Majalla" w:cs="Sakkal Majalla"/>
          <w:sz w:val="28"/>
          <w:szCs w:val="28"/>
          <w:u w:val="single"/>
          <w:rtl/>
        </w:rPr>
      </w:pPr>
    </w:p>
    <w:p w14:paraId="631F350C" w14:textId="77777777" w:rsidR="004163C7" w:rsidRDefault="004163C7" w:rsidP="009125CE">
      <w:pPr>
        <w:rPr>
          <w:rFonts w:ascii="Sakkal Majalla" w:hAnsi="Sakkal Majalla" w:cs="Sakkal Majalla"/>
          <w:sz w:val="28"/>
          <w:szCs w:val="28"/>
          <w:u w:val="single"/>
          <w:rtl/>
        </w:rPr>
      </w:pPr>
    </w:p>
    <w:p w14:paraId="4AC5637C" w14:textId="77777777" w:rsidR="004163C7" w:rsidRDefault="004163C7" w:rsidP="00313B51">
      <w:pPr>
        <w:rPr>
          <w:rFonts w:ascii="Sakkal Majalla" w:hAnsi="Sakkal Majalla" w:cs="Sakkal Majalla"/>
          <w:b/>
          <w:bCs/>
          <w:sz w:val="52"/>
          <w:szCs w:val="52"/>
          <w:u w:val="single"/>
          <w:rtl/>
        </w:rPr>
      </w:pPr>
    </w:p>
    <w:p w14:paraId="6B5BAE82" w14:textId="77777777" w:rsidR="004163C7" w:rsidRDefault="004163C7" w:rsidP="004163C7">
      <w:pPr>
        <w:jc w:val="center"/>
        <w:rPr>
          <w:rFonts w:ascii="Sakkal Majalla" w:hAnsi="Sakkal Majalla" w:cs="Sakkal Majalla"/>
          <w:b/>
          <w:bCs/>
          <w:sz w:val="52"/>
          <w:szCs w:val="52"/>
          <w:u w:val="single"/>
          <w:rtl/>
        </w:rPr>
      </w:pPr>
    </w:p>
    <w:p w14:paraId="74088E94" w14:textId="1186619E"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lastRenderedPageBreak/>
        <w:t>الملاحق</w:t>
      </w:r>
    </w:p>
    <w:p w14:paraId="55BEF744" w14:textId="77777777" w:rsidR="004163C7" w:rsidRDefault="004163C7" w:rsidP="009125CE">
      <w:pPr>
        <w:rPr>
          <w:rFonts w:ascii="Sakkal Majalla" w:hAnsi="Sakkal Majalla" w:cs="Sakkal Majalla"/>
          <w:sz w:val="28"/>
          <w:szCs w:val="28"/>
          <w:u w:val="single"/>
          <w:rtl/>
        </w:rPr>
      </w:pPr>
    </w:p>
    <w:p w14:paraId="752D83D7" w14:textId="732A7BD4" w:rsidR="004163C7" w:rsidRDefault="004163C7" w:rsidP="009125CE">
      <w:pPr>
        <w:rPr>
          <w:rFonts w:ascii="Sakkal Majalla" w:hAnsi="Sakkal Majalla" w:cs="Sakkal Majalla"/>
          <w:sz w:val="28"/>
          <w:szCs w:val="28"/>
          <w:u w:val="single"/>
          <w:rtl/>
        </w:rPr>
      </w:pPr>
    </w:p>
    <w:p w14:paraId="3FDD6695" w14:textId="2BB531A1" w:rsidR="00F71948" w:rsidRDefault="00F71948" w:rsidP="009125CE">
      <w:pPr>
        <w:rPr>
          <w:rFonts w:ascii="Sakkal Majalla" w:hAnsi="Sakkal Majalla" w:cs="Sakkal Majalla"/>
          <w:sz w:val="28"/>
          <w:szCs w:val="28"/>
          <w:u w:val="single"/>
          <w:rtl/>
        </w:rPr>
      </w:pPr>
    </w:p>
    <w:p w14:paraId="613DBC9C" w14:textId="1879A5AF" w:rsidR="00F71948" w:rsidRDefault="00F71948" w:rsidP="009125CE">
      <w:pPr>
        <w:rPr>
          <w:rFonts w:ascii="Sakkal Majalla" w:hAnsi="Sakkal Majalla" w:cs="Sakkal Majalla"/>
          <w:sz w:val="28"/>
          <w:szCs w:val="28"/>
          <w:u w:val="single"/>
          <w:rtl/>
        </w:rPr>
      </w:pPr>
    </w:p>
    <w:p w14:paraId="0DD5EB77" w14:textId="62B6F33E" w:rsidR="00F71948" w:rsidRDefault="00F71948" w:rsidP="009125CE">
      <w:pPr>
        <w:rPr>
          <w:rFonts w:ascii="Sakkal Majalla" w:hAnsi="Sakkal Majalla" w:cs="Sakkal Majalla"/>
          <w:sz w:val="28"/>
          <w:szCs w:val="28"/>
          <w:u w:val="single"/>
          <w:rtl/>
        </w:rPr>
      </w:pPr>
    </w:p>
    <w:p w14:paraId="1F9E8883" w14:textId="1FE7CE27" w:rsidR="00F71948" w:rsidRDefault="00F71948" w:rsidP="009125CE">
      <w:pPr>
        <w:rPr>
          <w:rFonts w:ascii="Sakkal Majalla" w:hAnsi="Sakkal Majalla" w:cs="Sakkal Majalla"/>
          <w:sz w:val="28"/>
          <w:szCs w:val="28"/>
          <w:u w:val="single"/>
          <w:rtl/>
        </w:rPr>
      </w:pPr>
    </w:p>
    <w:p w14:paraId="1ADC695D" w14:textId="14C2DB4C" w:rsidR="00F71948" w:rsidRDefault="00F71948" w:rsidP="009125CE">
      <w:pPr>
        <w:rPr>
          <w:rFonts w:ascii="Sakkal Majalla" w:hAnsi="Sakkal Majalla" w:cs="Sakkal Majalla"/>
          <w:sz w:val="28"/>
          <w:szCs w:val="28"/>
          <w:u w:val="single"/>
          <w:rtl/>
        </w:rPr>
      </w:pPr>
    </w:p>
    <w:p w14:paraId="16C0F145" w14:textId="02F4AE06" w:rsidR="00F71948" w:rsidRDefault="00F71948" w:rsidP="009125CE">
      <w:pPr>
        <w:rPr>
          <w:rFonts w:ascii="Sakkal Majalla" w:hAnsi="Sakkal Majalla" w:cs="Sakkal Majalla"/>
          <w:sz w:val="28"/>
          <w:szCs w:val="28"/>
          <w:u w:val="single"/>
          <w:rtl/>
        </w:rPr>
      </w:pPr>
    </w:p>
    <w:p w14:paraId="7FC4DA5E" w14:textId="77777777" w:rsidR="00F71948" w:rsidRDefault="00F71948" w:rsidP="009125CE">
      <w:pPr>
        <w:rPr>
          <w:rFonts w:ascii="Sakkal Majalla" w:hAnsi="Sakkal Majalla" w:cs="Sakkal Majalla" w:hint="cs"/>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41012C2A" w14:textId="77777777" w:rsidR="00F71948" w:rsidRPr="0061339C" w:rsidRDefault="00F71948" w:rsidP="00F71948">
      <w:pPr>
        <w:pStyle w:val="Heading2"/>
        <w:bidi/>
        <w:rPr>
          <w:rFonts w:ascii="Simplified Arabic" w:hAnsi="Simplified Arabic" w:cs="Simplified Arabic" w:hint="cs"/>
          <w:color w:val="000000" w:themeColor="text1"/>
          <w:sz w:val="24"/>
          <w:szCs w:val="24"/>
        </w:rPr>
      </w:pPr>
      <w:r>
        <w:rPr>
          <w:rFonts w:ascii="Simplified Arabic" w:hAnsi="Simplified Arabic" w:cs="Simplified Arabic" w:hint="cs"/>
          <w:color w:val="000000" w:themeColor="text1"/>
          <w:sz w:val="24"/>
          <w:szCs w:val="24"/>
          <w:rtl/>
        </w:rPr>
        <w:t xml:space="preserve">الملحق (أ): </w:t>
      </w:r>
      <w:r w:rsidRPr="0061339C">
        <w:rPr>
          <w:rFonts w:ascii="Simplified Arabic" w:hAnsi="Simplified Arabic" w:cs="Simplified Arabic" w:hint="cs"/>
          <w:color w:val="000000" w:themeColor="text1"/>
          <w:sz w:val="24"/>
          <w:szCs w:val="24"/>
        </w:rPr>
        <w:t xml:space="preserve"> أداة الدراسة – الاستبانة</w:t>
      </w:r>
    </w:p>
    <w:p w14:paraId="650822BF" w14:textId="77777777" w:rsidR="00F71948" w:rsidRPr="0061339C" w:rsidRDefault="00F71948" w:rsidP="00F71948">
      <w:pPr>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تهدف هذه الاستبانة إلى قياس أثر القيادة التحويلية على نجاح المشاريع الحكومية. جميع البيانات سرية وتستخدم للأغراض البحثية فقط.</w:t>
      </w:r>
      <w:r w:rsidRPr="0061339C">
        <w:rPr>
          <w:rFonts w:ascii="Simplified Arabic" w:hAnsi="Simplified Arabic" w:cs="Simplified Arabic" w:hint="cs"/>
          <w:color w:val="000000" w:themeColor="text1"/>
          <w:sz w:val="24"/>
          <w:szCs w:val="24"/>
        </w:rPr>
        <w:br/>
      </w:r>
    </w:p>
    <w:p w14:paraId="0429D94D" w14:textId="77777777" w:rsidR="00F71948" w:rsidRPr="0061339C" w:rsidRDefault="00F71948" w:rsidP="00F71948">
      <w:pPr>
        <w:pStyle w:val="Heading3"/>
        <w:bidi/>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أولًا: البيانات الديموغرافية</w:t>
      </w:r>
    </w:p>
    <w:tbl>
      <w:tblPr>
        <w:tblStyle w:val="TableGrid"/>
        <w:bidiVisual/>
        <w:tblW w:w="0" w:type="auto"/>
        <w:tblLook w:val="04A0" w:firstRow="1" w:lastRow="0" w:firstColumn="1" w:lastColumn="0" w:noHBand="0" w:noVBand="1"/>
      </w:tblPr>
      <w:tblGrid>
        <w:gridCol w:w="4320"/>
        <w:gridCol w:w="4320"/>
      </w:tblGrid>
      <w:tr w:rsidR="00F71948" w:rsidRPr="0061339C" w14:paraId="73F70C27" w14:textId="77777777" w:rsidTr="00752C7D">
        <w:tc>
          <w:tcPr>
            <w:tcW w:w="4320" w:type="dxa"/>
          </w:tcPr>
          <w:p w14:paraId="5481FF44" w14:textId="77777777" w:rsidR="00F71948" w:rsidRPr="0061339C" w:rsidRDefault="00F71948" w:rsidP="00752C7D">
            <w:pPr>
              <w:jc w:val="center"/>
              <w:rPr>
                <w:rFonts w:ascii="Simplified Arabic" w:hAnsi="Simplified Arabic" w:cs="Simplified Arabic" w:hint="cs"/>
                <w:b/>
                <w:bCs/>
                <w:color w:val="000000" w:themeColor="text1"/>
                <w:sz w:val="24"/>
                <w:szCs w:val="24"/>
              </w:rPr>
            </w:pPr>
            <w:r w:rsidRPr="0061339C">
              <w:rPr>
                <w:rFonts w:ascii="Simplified Arabic" w:hAnsi="Simplified Arabic" w:cs="Simplified Arabic" w:hint="cs"/>
                <w:b/>
                <w:bCs/>
                <w:color w:val="000000" w:themeColor="text1"/>
                <w:sz w:val="24"/>
                <w:szCs w:val="24"/>
              </w:rPr>
              <w:t>البند</w:t>
            </w:r>
          </w:p>
        </w:tc>
        <w:tc>
          <w:tcPr>
            <w:tcW w:w="4320" w:type="dxa"/>
          </w:tcPr>
          <w:p w14:paraId="1A2AB88F" w14:textId="77777777" w:rsidR="00F71948" w:rsidRPr="0061339C" w:rsidRDefault="00F71948" w:rsidP="00752C7D">
            <w:pPr>
              <w:jc w:val="center"/>
              <w:rPr>
                <w:rFonts w:ascii="Simplified Arabic" w:hAnsi="Simplified Arabic" w:cs="Simplified Arabic" w:hint="cs"/>
                <w:b/>
                <w:bCs/>
                <w:color w:val="000000" w:themeColor="text1"/>
                <w:sz w:val="24"/>
                <w:szCs w:val="24"/>
              </w:rPr>
            </w:pPr>
            <w:r w:rsidRPr="0061339C">
              <w:rPr>
                <w:rFonts w:ascii="Simplified Arabic" w:hAnsi="Simplified Arabic" w:cs="Simplified Arabic" w:hint="cs"/>
                <w:b/>
                <w:bCs/>
                <w:color w:val="000000" w:themeColor="text1"/>
                <w:sz w:val="24"/>
                <w:szCs w:val="24"/>
              </w:rPr>
              <w:t>الخيارات</w:t>
            </w:r>
          </w:p>
        </w:tc>
      </w:tr>
      <w:tr w:rsidR="00F71948" w:rsidRPr="0061339C" w14:paraId="763A956B" w14:textId="77777777" w:rsidTr="00752C7D">
        <w:tc>
          <w:tcPr>
            <w:tcW w:w="4320" w:type="dxa"/>
          </w:tcPr>
          <w:p w14:paraId="679A3BF0" w14:textId="77777777" w:rsidR="00F71948" w:rsidRPr="0061339C" w:rsidRDefault="00F71948" w:rsidP="00752C7D">
            <w:pPr>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العمر</w:t>
            </w:r>
          </w:p>
        </w:tc>
        <w:tc>
          <w:tcPr>
            <w:tcW w:w="4320" w:type="dxa"/>
          </w:tcPr>
          <w:p w14:paraId="22FA4520" w14:textId="77777777" w:rsidR="00F71948" w:rsidRPr="0061339C" w:rsidRDefault="00F71948" w:rsidP="00752C7D">
            <w:pPr>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أقل من 30 – 30–39 – 40–49 – 50 فأكثر</w:t>
            </w:r>
          </w:p>
        </w:tc>
      </w:tr>
      <w:tr w:rsidR="00F71948" w:rsidRPr="0061339C" w14:paraId="4D817A60" w14:textId="77777777" w:rsidTr="00752C7D">
        <w:tc>
          <w:tcPr>
            <w:tcW w:w="4320" w:type="dxa"/>
          </w:tcPr>
          <w:p w14:paraId="40831DEF" w14:textId="77777777" w:rsidR="00F71948" w:rsidRPr="0061339C" w:rsidRDefault="00F71948" w:rsidP="00752C7D">
            <w:pPr>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سنوات الخبرة</w:t>
            </w:r>
          </w:p>
        </w:tc>
        <w:tc>
          <w:tcPr>
            <w:tcW w:w="4320" w:type="dxa"/>
          </w:tcPr>
          <w:p w14:paraId="0120419B" w14:textId="77777777" w:rsidR="00F71948" w:rsidRPr="0061339C" w:rsidRDefault="00F71948" w:rsidP="00752C7D">
            <w:pPr>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أقل من 5 – 5–10 – 11–15 – أكثر من 15</w:t>
            </w:r>
          </w:p>
        </w:tc>
      </w:tr>
      <w:tr w:rsidR="00F71948" w:rsidRPr="0061339C" w14:paraId="0D3C2969" w14:textId="77777777" w:rsidTr="00752C7D">
        <w:tc>
          <w:tcPr>
            <w:tcW w:w="4320" w:type="dxa"/>
          </w:tcPr>
          <w:p w14:paraId="7B408F03" w14:textId="77777777" w:rsidR="00F71948" w:rsidRPr="0061339C" w:rsidRDefault="00F71948" w:rsidP="00752C7D">
            <w:pPr>
              <w:rPr>
                <w:rFonts w:ascii="Simplified Arabic" w:hAnsi="Simplified Arabic" w:cs="Simplified Arabic" w:hint="cs"/>
                <w:color w:val="000000" w:themeColor="text1"/>
                <w:sz w:val="24"/>
                <w:szCs w:val="24"/>
                <w:rtl/>
              </w:rPr>
            </w:pPr>
            <w:r w:rsidRPr="0061339C">
              <w:rPr>
                <w:rFonts w:ascii="Simplified Arabic" w:hAnsi="Simplified Arabic" w:cs="Simplified Arabic" w:hint="cs"/>
                <w:color w:val="000000" w:themeColor="text1"/>
                <w:sz w:val="24"/>
                <w:szCs w:val="24"/>
              </w:rPr>
              <w:t>المؤهل العلمي</w:t>
            </w:r>
          </w:p>
        </w:tc>
        <w:tc>
          <w:tcPr>
            <w:tcW w:w="4320" w:type="dxa"/>
          </w:tcPr>
          <w:p w14:paraId="76BB5F19" w14:textId="77777777" w:rsidR="00F71948" w:rsidRPr="0061339C" w:rsidRDefault="00F71948" w:rsidP="00752C7D">
            <w:pPr>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بكالوريوس – ماجستير – دكتوراه</w:t>
            </w:r>
          </w:p>
        </w:tc>
      </w:tr>
      <w:tr w:rsidR="00F71948" w:rsidRPr="0061339C" w14:paraId="619CF599" w14:textId="77777777" w:rsidTr="00752C7D">
        <w:tc>
          <w:tcPr>
            <w:tcW w:w="4320" w:type="dxa"/>
          </w:tcPr>
          <w:p w14:paraId="580D6734" w14:textId="77777777" w:rsidR="00F71948" w:rsidRPr="0061339C" w:rsidRDefault="00F71948" w:rsidP="00752C7D">
            <w:pPr>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المسمى الوظيفي</w:t>
            </w:r>
          </w:p>
        </w:tc>
        <w:tc>
          <w:tcPr>
            <w:tcW w:w="4320" w:type="dxa"/>
          </w:tcPr>
          <w:p w14:paraId="153D095D" w14:textId="77777777" w:rsidR="00F71948" w:rsidRPr="0061339C" w:rsidRDefault="00F71948" w:rsidP="00752C7D">
            <w:pPr>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مدير – أخصائي – موظف دعم</w:t>
            </w:r>
          </w:p>
        </w:tc>
      </w:tr>
    </w:tbl>
    <w:p w14:paraId="5D86CCFD" w14:textId="77777777" w:rsidR="00F71948" w:rsidRPr="0061339C" w:rsidRDefault="00F71948" w:rsidP="00F71948">
      <w:pPr>
        <w:pStyle w:val="Heading3"/>
        <w:bidi/>
        <w:rPr>
          <w:rFonts w:ascii="Simplified Arabic" w:hAnsi="Simplified Arabic" w:cs="Simplified Arabic" w:hint="cs"/>
          <w:color w:val="000000" w:themeColor="text1"/>
          <w:sz w:val="24"/>
          <w:szCs w:val="24"/>
          <w:rtl/>
        </w:rPr>
      </w:pPr>
      <w:r w:rsidRPr="0061339C">
        <w:rPr>
          <w:rFonts w:ascii="Simplified Arabic" w:hAnsi="Simplified Arabic" w:cs="Simplified Arabic" w:hint="cs"/>
          <w:color w:val="000000" w:themeColor="text1"/>
          <w:sz w:val="24"/>
          <w:szCs w:val="24"/>
        </w:rPr>
        <w:t xml:space="preserve">ثانيًا: القيادة التحويلية </w:t>
      </w:r>
    </w:p>
    <w:p w14:paraId="17730105" w14:textId="77777777" w:rsidR="00F71948" w:rsidRPr="0061339C" w:rsidRDefault="00F71948" w:rsidP="00F71948">
      <w:pPr>
        <w:pStyle w:val="ListBullet"/>
        <w:bidi/>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أ. التأثير المثالي (Idealized Influence)</w:t>
      </w:r>
    </w:p>
    <w:p w14:paraId="31FAE101" w14:textId="77777777" w:rsidR="00F71948" w:rsidRPr="0061339C" w:rsidRDefault="00F71948" w:rsidP="00F71948">
      <w:pPr>
        <w:pStyle w:val="ListBullet2"/>
        <w:bidi/>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يعرض القائد سلوكيات تعزز الثقة والاحترام.</w:t>
      </w:r>
    </w:p>
    <w:p w14:paraId="0096A215" w14:textId="77777777" w:rsidR="00F71948" w:rsidRPr="0061339C" w:rsidRDefault="00F71948" w:rsidP="00F71948">
      <w:pPr>
        <w:pStyle w:val="ListBullet2"/>
        <w:bidi/>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يتصرف القائد بما يعكس القيم الأخلاقية.</w:t>
      </w:r>
    </w:p>
    <w:p w14:paraId="2DD4B461" w14:textId="77777777" w:rsidR="00F71948" w:rsidRPr="0061339C" w:rsidRDefault="00F71948" w:rsidP="00F71948">
      <w:pPr>
        <w:pStyle w:val="ListBullet2"/>
        <w:bidi/>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يضع مصلحة الفريق قبل مصلحته الشخصية.</w:t>
      </w:r>
    </w:p>
    <w:p w14:paraId="5418C248" w14:textId="77777777" w:rsidR="00F71948" w:rsidRPr="0061339C" w:rsidRDefault="00F71948" w:rsidP="00F71948">
      <w:pPr>
        <w:pStyle w:val="ListBullet2"/>
        <w:bidi/>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lastRenderedPageBreak/>
        <w:t>يشكل نموذجًا يُحتذى به.</w:t>
      </w:r>
    </w:p>
    <w:p w14:paraId="54E22FB7" w14:textId="77777777" w:rsidR="00F71948" w:rsidRPr="0061339C" w:rsidRDefault="00F71948" w:rsidP="00F71948">
      <w:pPr>
        <w:pStyle w:val="ListBullet"/>
        <w:bidi/>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ب. التحفيز الإلهامي (Inspirational Motivation)</w:t>
      </w:r>
    </w:p>
    <w:p w14:paraId="044D62B1" w14:textId="77777777" w:rsidR="00F71948" w:rsidRPr="0061339C" w:rsidRDefault="00F71948" w:rsidP="00F71948">
      <w:pPr>
        <w:pStyle w:val="ListBullet2"/>
        <w:bidi/>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ينقل رؤية واضحة ومشتركة.</w:t>
      </w:r>
    </w:p>
    <w:p w14:paraId="27CFC04C" w14:textId="77777777" w:rsidR="00F71948" w:rsidRPr="0061339C" w:rsidRDefault="00F71948" w:rsidP="00F71948">
      <w:pPr>
        <w:pStyle w:val="ListBullet2"/>
        <w:bidi/>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يحّفز الفريق نحو تحقيق أهداف أعلى.</w:t>
      </w:r>
    </w:p>
    <w:p w14:paraId="6810EC96" w14:textId="77777777" w:rsidR="00F71948" w:rsidRPr="0061339C" w:rsidRDefault="00F71948" w:rsidP="00F71948">
      <w:pPr>
        <w:pStyle w:val="ListBullet2"/>
        <w:bidi/>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يعزز التفاؤل والثقة.</w:t>
      </w:r>
    </w:p>
    <w:p w14:paraId="6C51338C" w14:textId="77777777" w:rsidR="00F71948" w:rsidRPr="0061339C" w:rsidRDefault="00F71948" w:rsidP="00F71948">
      <w:pPr>
        <w:pStyle w:val="ListBullet2"/>
        <w:bidi/>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يشجع العمل الجماعي.</w:t>
      </w:r>
    </w:p>
    <w:p w14:paraId="023361C6" w14:textId="77777777" w:rsidR="00F71948" w:rsidRPr="0061339C" w:rsidRDefault="00F71948" w:rsidP="00F71948">
      <w:pPr>
        <w:pStyle w:val="ListBullet"/>
        <w:bidi/>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ج. الاستثارة الفكرية (Intellectual Stimulation)</w:t>
      </w:r>
    </w:p>
    <w:p w14:paraId="083A893A" w14:textId="77777777" w:rsidR="00F71948" w:rsidRPr="0061339C" w:rsidRDefault="00F71948" w:rsidP="00F71948">
      <w:pPr>
        <w:pStyle w:val="ListBullet2"/>
        <w:bidi/>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يشجع التفكير بطرق جديدة.</w:t>
      </w:r>
    </w:p>
    <w:p w14:paraId="48AF3490" w14:textId="77777777" w:rsidR="00F71948" w:rsidRPr="0061339C" w:rsidRDefault="00F71948" w:rsidP="00F71948">
      <w:pPr>
        <w:pStyle w:val="ListBullet2"/>
        <w:bidi/>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يحّفز على الابتكار.</w:t>
      </w:r>
    </w:p>
    <w:p w14:paraId="04805585" w14:textId="77777777" w:rsidR="00F71948" w:rsidRPr="0061339C" w:rsidRDefault="00F71948" w:rsidP="00F71948">
      <w:pPr>
        <w:pStyle w:val="ListBullet2"/>
        <w:bidi/>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يتقبل الآراء والاقتراحات.</w:t>
      </w:r>
    </w:p>
    <w:p w14:paraId="4A5D7202" w14:textId="77777777" w:rsidR="00F71948" w:rsidRPr="0061339C" w:rsidRDefault="00F71948" w:rsidP="00F71948">
      <w:pPr>
        <w:pStyle w:val="ListBullet2"/>
        <w:bidi/>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يدعم التجربة والتعلم.</w:t>
      </w:r>
    </w:p>
    <w:p w14:paraId="7DEB9462" w14:textId="77777777" w:rsidR="00F71948" w:rsidRPr="0061339C" w:rsidRDefault="00F71948" w:rsidP="00F71948">
      <w:pPr>
        <w:pStyle w:val="ListBullet"/>
        <w:bidi/>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د. الاعتبار الفردي (Individualized Consideration)</w:t>
      </w:r>
    </w:p>
    <w:p w14:paraId="51A875C0" w14:textId="77777777" w:rsidR="00F71948" w:rsidRPr="0061339C" w:rsidRDefault="00F71948" w:rsidP="00F71948">
      <w:pPr>
        <w:pStyle w:val="ListBullet2"/>
        <w:bidi/>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يهتم بنمو الموظفين.</w:t>
      </w:r>
    </w:p>
    <w:p w14:paraId="46BA3438" w14:textId="77777777" w:rsidR="00F71948" w:rsidRPr="0061339C" w:rsidRDefault="00F71948" w:rsidP="00F71948">
      <w:pPr>
        <w:pStyle w:val="ListBullet2"/>
        <w:bidi/>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يوفر إرشادًا فرديًا.</w:t>
      </w:r>
    </w:p>
    <w:p w14:paraId="707230A4" w14:textId="77777777" w:rsidR="00F71948" w:rsidRPr="0061339C" w:rsidRDefault="00F71948" w:rsidP="00F71948">
      <w:pPr>
        <w:pStyle w:val="ListBullet2"/>
        <w:bidi/>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يستمع لاحتياجات الموظفين.</w:t>
      </w:r>
    </w:p>
    <w:p w14:paraId="67C0FDC9" w14:textId="77777777" w:rsidR="00F71948" w:rsidRPr="0061339C" w:rsidRDefault="00F71948" w:rsidP="00F71948">
      <w:pPr>
        <w:pStyle w:val="ListBullet2"/>
        <w:bidi/>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يدعم تطوير المهارات.</w:t>
      </w:r>
    </w:p>
    <w:p w14:paraId="71D4EBBF" w14:textId="77777777" w:rsidR="00F71948" w:rsidRPr="0061339C" w:rsidRDefault="00F71948" w:rsidP="00F71948">
      <w:pPr>
        <w:pStyle w:val="Heading3"/>
        <w:bidi/>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ثالثًا: نجاح المشاريع الحكومية</w:t>
      </w:r>
    </w:p>
    <w:p w14:paraId="1064F587" w14:textId="77777777" w:rsidR="00F71948" w:rsidRPr="0061339C" w:rsidRDefault="00F71948" w:rsidP="00F71948">
      <w:pPr>
        <w:pStyle w:val="ListBullet"/>
        <w:bidi/>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يتم إنجاز المشروع ضمن الوقت المحدد.</w:t>
      </w:r>
    </w:p>
    <w:p w14:paraId="0C2BE854" w14:textId="77777777" w:rsidR="00F71948" w:rsidRPr="0061339C" w:rsidRDefault="00F71948" w:rsidP="00F71948">
      <w:pPr>
        <w:pStyle w:val="ListBullet"/>
        <w:bidi/>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يتم الالتزام بالميزانية.</w:t>
      </w:r>
    </w:p>
    <w:p w14:paraId="0B7C9F68" w14:textId="77777777" w:rsidR="00F71948" w:rsidRPr="0061339C" w:rsidRDefault="00F71948" w:rsidP="00F71948">
      <w:pPr>
        <w:pStyle w:val="ListBullet"/>
        <w:bidi/>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تحقق مخرجات المشروع الجودة المطلوبة.</w:t>
      </w:r>
    </w:p>
    <w:p w14:paraId="46FC17CC" w14:textId="77777777" w:rsidR="00F71948" w:rsidRPr="0061339C" w:rsidRDefault="00F71948" w:rsidP="00F71948">
      <w:pPr>
        <w:pStyle w:val="ListBullet"/>
        <w:bidi/>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يعبر المستفيدون عن رضاهم.</w:t>
      </w:r>
    </w:p>
    <w:p w14:paraId="5029BDBB" w14:textId="77777777" w:rsidR="00F71948" w:rsidRDefault="00F71948" w:rsidP="00F71948">
      <w:pPr>
        <w:pStyle w:val="ListBullet"/>
        <w:bidi/>
        <w:rPr>
          <w:rFonts w:ascii="Simplified Arabic" w:hAnsi="Simplified Arabic" w:cs="Simplified Arabic"/>
          <w:color w:val="000000" w:themeColor="text1"/>
          <w:sz w:val="24"/>
          <w:szCs w:val="24"/>
        </w:rPr>
      </w:pPr>
      <w:r w:rsidRPr="0061339C">
        <w:rPr>
          <w:rFonts w:ascii="Simplified Arabic" w:hAnsi="Simplified Arabic" w:cs="Simplified Arabic" w:hint="cs"/>
          <w:color w:val="000000" w:themeColor="text1"/>
          <w:sz w:val="24"/>
          <w:szCs w:val="24"/>
        </w:rPr>
        <w:t>يحقق المشروع الأهداف الاستراتيجية.</w:t>
      </w:r>
    </w:p>
    <w:p w14:paraId="6C6099DB" w14:textId="77777777" w:rsidR="00F71948" w:rsidRPr="0061339C" w:rsidRDefault="00F71948" w:rsidP="00F71948">
      <w:pPr>
        <w:pStyle w:val="ListBullet"/>
        <w:numPr>
          <w:ilvl w:val="0"/>
          <w:numId w:val="0"/>
        </w:numPr>
        <w:bidi/>
        <w:ind w:left="360"/>
        <w:rPr>
          <w:rFonts w:ascii="Simplified Arabic" w:hAnsi="Simplified Arabic" w:cs="Simplified Arabic" w:hint="cs"/>
          <w:color w:val="000000" w:themeColor="text1"/>
          <w:sz w:val="24"/>
          <w:szCs w:val="24"/>
          <w:rtl/>
        </w:rPr>
      </w:pPr>
    </w:p>
    <w:p w14:paraId="50FB481D" w14:textId="77777777" w:rsidR="00F71948" w:rsidRPr="0061339C" w:rsidRDefault="00F71948" w:rsidP="00F71948">
      <w:pPr>
        <w:pStyle w:val="Heading2"/>
        <w:bidi/>
        <w:rPr>
          <w:rFonts w:ascii="Simplified Arabic" w:hAnsi="Simplified Arabic" w:cs="Simplified Arabic" w:hint="cs"/>
          <w:color w:val="000000" w:themeColor="text1"/>
          <w:sz w:val="24"/>
          <w:szCs w:val="24"/>
          <w:rtl/>
        </w:rPr>
      </w:pPr>
      <w:r w:rsidRPr="0061339C">
        <w:rPr>
          <w:rFonts w:ascii="Simplified Arabic" w:hAnsi="Simplified Arabic" w:cs="Simplified Arabic" w:hint="cs"/>
          <w:color w:val="000000" w:themeColor="text1"/>
          <w:sz w:val="24"/>
          <w:szCs w:val="24"/>
        </w:rPr>
        <w:t>الملحق</w:t>
      </w:r>
      <w:r>
        <w:rPr>
          <w:rFonts w:ascii="Simplified Arabic" w:hAnsi="Simplified Arabic" w:cs="Simplified Arabic"/>
          <w:color w:val="000000" w:themeColor="text1"/>
          <w:sz w:val="24"/>
          <w:szCs w:val="24"/>
        </w:rPr>
        <w:t xml:space="preserve"> </w:t>
      </w:r>
      <w:r>
        <w:rPr>
          <w:rFonts w:ascii="Simplified Arabic" w:hAnsi="Simplified Arabic" w:cs="Simplified Arabic" w:hint="cs"/>
          <w:color w:val="000000" w:themeColor="text1"/>
          <w:sz w:val="24"/>
          <w:szCs w:val="24"/>
          <w:rtl/>
        </w:rPr>
        <w:t xml:space="preserve">(ب): </w:t>
      </w:r>
      <w:r w:rsidRPr="0061339C">
        <w:rPr>
          <w:rFonts w:ascii="Simplified Arabic" w:hAnsi="Simplified Arabic" w:cs="Simplified Arabic" w:hint="cs"/>
          <w:color w:val="000000" w:themeColor="text1"/>
          <w:sz w:val="24"/>
          <w:szCs w:val="24"/>
        </w:rPr>
        <w:t>جدول الترميز الإحصائي</w:t>
      </w:r>
    </w:p>
    <w:tbl>
      <w:tblPr>
        <w:tblStyle w:val="TableGrid"/>
        <w:bidiVisual/>
        <w:tblW w:w="0" w:type="auto"/>
        <w:tblLook w:val="04A0" w:firstRow="1" w:lastRow="0" w:firstColumn="1" w:lastColumn="0" w:noHBand="0" w:noVBand="1"/>
      </w:tblPr>
      <w:tblGrid>
        <w:gridCol w:w="2880"/>
        <w:gridCol w:w="2880"/>
        <w:gridCol w:w="2880"/>
      </w:tblGrid>
      <w:tr w:rsidR="00F71948" w:rsidRPr="0061339C" w14:paraId="556C3362" w14:textId="77777777" w:rsidTr="00752C7D">
        <w:tc>
          <w:tcPr>
            <w:tcW w:w="2880" w:type="dxa"/>
          </w:tcPr>
          <w:p w14:paraId="530A6D8E" w14:textId="77777777" w:rsidR="00F71948" w:rsidRPr="0061339C" w:rsidRDefault="00F71948" w:rsidP="00752C7D">
            <w:pPr>
              <w:jc w:val="center"/>
              <w:rPr>
                <w:rFonts w:ascii="Simplified Arabic" w:hAnsi="Simplified Arabic" w:cs="Simplified Arabic" w:hint="cs"/>
                <w:b/>
                <w:bCs/>
                <w:color w:val="000000" w:themeColor="text1"/>
                <w:sz w:val="24"/>
                <w:szCs w:val="24"/>
              </w:rPr>
            </w:pPr>
            <w:r w:rsidRPr="0061339C">
              <w:rPr>
                <w:rFonts w:ascii="Simplified Arabic" w:hAnsi="Simplified Arabic" w:cs="Simplified Arabic" w:hint="cs"/>
                <w:b/>
                <w:bCs/>
                <w:color w:val="000000" w:themeColor="text1"/>
                <w:sz w:val="24"/>
                <w:szCs w:val="24"/>
              </w:rPr>
              <w:t>رقم الفقرة</w:t>
            </w:r>
          </w:p>
        </w:tc>
        <w:tc>
          <w:tcPr>
            <w:tcW w:w="2880" w:type="dxa"/>
          </w:tcPr>
          <w:p w14:paraId="5219C570" w14:textId="77777777" w:rsidR="00F71948" w:rsidRPr="0061339C" w:rsidRDefault="00F71948" w:rsidP="00752C7D">
            <w:pPr>
              <w:jc w:val="center"/>
              <w:rPr>
                <w:rFonts w:ascii="Simplified Arabic" w:hAnsi="Simplified Arabic" w:cs="Simplified Arabic" w:hint="cs"/>
                <w:b/>
                <w:bCs/>
                <w:color w:val="000000" w:themeColor="text1"/>
                <w:sz w:val="24"/>
                <w:szCs w:val="24"/>
              </w:rPr>
            </w:pPr>
            <w:r w:rsidRPr="0061339C">
              <w:rPr>
                <w:rFonts w:ascii="Simplified Arabic" w:hAnsi="Simplified Arabic" w:cs="Simplified Arabic" w:hint="cs"/>
                <w:b/>
                <w:bCs/>
                <w:color w:val="000000" w:themeColor="text1"/>
                <w:sz w:val="24"/>
                <w:szCs w:val="24"/>
              </w:rPr>
              <w:t>البعد</w:t>
            </w:r>
          </w:p>
        </w:tc>
        <w:tc>
          <w:tcPr>
            <w:tcW w:w="2880" w:type="dxa"/>
          </w:tcPr>
          <w:p w14:paraId="41B84642" w14:textId="77777777" w:rsidR="00F71948" w:rsidRPr="0061339C" w:rsidRDefault="00F71948" w:rsidP="00752C7D">
            <w:pPr>
              <w:jc w:val="center"/>
              <w:rPr>
                <w:rFonts w:ascii="Simplified Arabic" w:hAnsi="Simplified Arabic" w:cs="Simplified Arabic" w:hint="cs"/>
                <w:b/>
                <w:bCs/>
                <w:color w:val="000000" w:themeColor="text1"/>
                <w:sz w:val="24"/>
                <w:szCs w:val="24"/>
              </w:rPr>
            </w:pPr>
            <w:r w:rsidRPr="0061339C">
              <w:rPr>
                <w:rFonts w:ascii="Simplified Arabic" w:hAnsi="Simplified Arabic" w:cs="Simplified Arabic" w:hint="cs"/>
                <w:b/>
                <w:bCs/>
                <w:color w:val="000000" w:themeColor="text1"/>
                <w:sz w:val="24"/>
                <w:szCs w:val="24"/>
              </w:rPr>
              <w:t>الترميز</w:t>
            </w:r>
          </w:p>
        </w:tc>
      </w:tr>
      <w:tr w:rsidR="00F71948" w:rsidRPr="0061339C" w14:paraId="7B5A2398" w14:textId="77777777" w:rsidTr="00752C7D">
        <w:tc>
          <w:tcPr>
            <w:tcW w:w="2880" w:type="dxa"/>
          </w:tcPr>
          <w:p w14:paraId="32FC1589" w14:textId="77777777" w:rsidR="00F71948" w:rsidRPr="0061339C" w:rsidRDefault="00F71948" w:rsidP="00752C7D">
            <w:pPr>
              <w:jc w:val="center"/>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1–4</w:t>
            </w:r>
          </w:p>
        </w:tc>
        <w:tc>
          <w:tcPr>
            <w:tcW w:w="2880" w:type="dxa"/>
          </w:tcPr>
          <w:p w14:paraId="0BD307EF" w14:textId="77777777" w:rsidR="00F71948" w:rsidRPr="0061339C" w:rsidRDefault="00F71948" w:rsidP="00752C7D">
            <w:pPr>
              <w:jc w:val="center"/>
              <w:rPr>
                <w:rFonts w:ascii="Simplified Arabic" w:hAnsi="Simplified Arabic" w:cs="Simplified Arabic" w:hint="cs"/>
                <w:color w:val="000000" w:themeColor="text1"/>
                <w:sz w:val="24"/>
                <w:szCs w:val="24"/>
                <w:rtl/>
              </w:rPr>
            </w:pPr>
            <w:r w:rsidRPr="0061339C">
              <w:rPr>
                <w:rFonts w:ascii="Simplified Arabic" w:hAnsi="Simplified Arabic" w:cs="Simplified Arabic" w:hint="cs"/>
                <w:color w:val="000000" w:themeColor="text1"/>
                <w:sz w:val="24"/>
                <w:szCs w:val="24"/>
              </w:rPr>
              <w:t>التأثير المثالي</w:t>
            </w:r>
          </w:p>
        </w:tc>
        <w:tc>
          <w:tcPr>
            <w:tcW w:w="2880" w:type="dxa"/>
          </w:tcPr>
          <w:p w14:paraId="39E4032A" w14:textId="77777777" w:rsidR="00F71948" w:rsidRPr="0061339C" w:rsidRDefault="00F71948" w:rsidP="00752C7D">
            <w:pPr>
              <w:jc w:val="center"/>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II1–II4</w:t>
            </w:r>
          </w:p>
        </w:tc>
      </w:tr>
      <w:tr w:rsidR="00F71948" w:rsidRPr="0061339C" w14:paraId="01A0BE57" w14:textId="77777777" w:rsidTr="00752C7D">
        <w:tc>
          <w:tcPr>
            <w:tcW w:w="2880" w:type="dxa"/>
          </w:tcPr>
          <w:p w14:paraId="4C14670B" w14:textId="77777777" w:rsidR="00F71948" w:rsidRPr="0061339C" w:rsidRDefault="00F71948" w:rsidP="00752C7D">
            <w:pPr>
              <w:jc w:val="center"/>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5–8</w:t>
            </w:r>
          </w:p>
        </w:tc>
        <w:tc>
          <w:tcPr>
            <w:tcW w:w="2880" w:type="dxa"/>
          </w:tcPr>
          <w:p w14:paraId="45C1EF55" w14:textId="77777777" w:rsidR="00F71948" w:rsidRPr="0061339C" w:rsidRDefault="00F71948" w:rsidP="00752C7D">
            <w:pPr>
              <w:jc w:val="center"/>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التحفيز الإلهامي</w:t>
            </w:r>
          </w:p>
        </w:tc>
        <w:tc>
          <w:tcPr>
            <w:tcW w:w="2880" w:type="dxa"/>
          </w:tcPr>
          <w:p w14:paraId="3C075DA8" w14:textId="77777777" w:rsidR="00F71948" w:rsidRPr="0061339C" w:rsidRDefault="00F71948" w:rsidP="00752C7D">
            <w:pPr>
              <w:jc w:val="center"/>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IM1–IM4</w:t>
            </w:r>
          </w:p>
        </w:tc>
      </w:tr>
      <w:tr w:rsidR="00F71948" w:rsidRPr="0061339C" w14:paraId="6E551C98" w14:textId="77777777" w:rsidTr="00752C7D">
        <w:tc>
          <w:tcPr>
            <w:tcW w:w="2880" w:type="dxa"/>
          </w:tcPr>
          <w:p w14:paraId="0EB2CDF3" w14:textId="77777777" w:rsidR="00F71948" w:rsidRPr="0061339C" w:rsidRDefault="00F71948" w:rsidP="00752C7D">
            <w:pPr>
              <w:jc w:val="center"/>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lastRenderedPageBreak/>
              <w:t>9–12</w:t>
            </w:r>
          </w:p>
        </w:tc>
        <w:tc>
          <w:tcPr>
            <w:tcW w:w="2880" w:type="dxa"/>
          </w:tcPr>
          <w:p w14:paraId="7C939B8C" w14:textId="77777777" w:rsidR="00F71948" w:rsidRPr="0061339C" w:rsidRDefault="00F71948" w:rsidP="00752C7D">
            <w:pPr>
              <w:jc w:val="center"/>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الاستثارة الفكرية</w:t>
            </w:r>
          </w:p>
        </w:tc>
        <w:tc>
          <w:tcPr>
            <w:tcW w:w="2880" w:type="dxa"/>
          </w:tcPr>
          <w:p w14:paraId="45C33F02" w14:textId="77777777" w:rsidR="00F71948" w:rsidRPr="0061339C" w:rsidRDefault="00F71948" w:rsidP="00752C7D">
            <w:pPr>
              <w:jc w:val="center"/>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IS1–IS4</w:t>
            </w:r>
          </w:p>
        </w:tc>
      </w:tr>
      <w:tr w:rsidR="00F71948" w:rsidRPr="0061339C" w14:paraId="10D024CE" w14:textId="77777777" w:rsidTr="00752C7D">
        <w:tc>
          <w:tcPr>
            <w:tcW w:w="2880" w:type="dxa"/>
          </w:tcPr>
          <w:p w14:paraId="5236F080" w14:textId="77777777" w:rsidR="00F71948" w:rsidRPr="0061339C" w:rsidRDefault="00F71948" w:rsidP="00752C7D">
            <w:pPr>
              <w:jc w:val="center"/>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13–16</w:t>
            </w:r>
          </w:p>
        </w:tc>
        <w:tc>
          <w:tcPr>
            <w:tcW w:w="2880" w:type="dxa"/>
          </w:tcPr>
          <w:p w14:paraId="20B52CF4" w14:textId="77777777" w:rsidR="00F71948" w:rsidRPr="0061339C" w:rsidRDefault="00F71948" w:rsidP="00752C7D">
            <w:pPr>
              <w:jc w:val="center"/>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الاعتبار الفردي</w:t>
            </w:r>
          </w:p>
        </w:tc>
        <w:tc>
          <w:tcPr>
            <w:tcW w:w="2880" w:type="dxa"/>
          </w:tcPr>
          <w:p w14:paraId="618A46EF" w14:textId="77777777" w:rsidR="00F71948" w:rsidRPr="0061339C" w:rsidRDefault="00F71948" w:rsidP="00752C7D">
            <w:pPr>
              <w:jc w:val="center"/>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IC1–IC4</w:t>
            </w:r>
          </w:p>
        </w:tc>
      </w:tr>
      <w:tr w:rsidR="00F71948" w:rsidRPr="0061339C" w14:paraId="202D2144" w14:textId="77777777" w:rsidTr="00752C7D">
        <w:tc>
          <w:tcPr>
            <w:tcW w:w="2880" w:type="dxa"/>
          </w:tcPr>
          <w:p w14:paraId="1C20AE7B" w14:textId="77777777" w:rsidR="00F71948" w:rsidRPr="0061339C" w:rsidRDefault="00F71948" w:rsidP="00752C7D">
            <w:pPr>
              <w:jc w:val="center"/>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17</w:t>
            </w:r>
          </w:p>
        </w:tc>
        <w:tc>
          <w:tcPr>
            <w:tcW w:w="2880" w:type="dxa"/>
          </w:tcPr>
          <w:p w14:paraId="2CD26EA4" w14:textId="77777777" w:rsidR="00F71948" w:rsidRPr="0061339C" w:rsidRDefault="00F71948" w:rsidP="00752C7D">
            <w:pPr>
              <w:jc w:val="center"/>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الوقت</w:t>
            </w:r>
          </w:p>
        </w:tc>
        <w:tc>
          <w:tcPr>
            <w:tcW w:w="2880" w:type="dxa"/>
          </w:tcPr>
          <w:p w14:paraId="1FEB47C5" w14:textId="77777777" w:rsidR="00F71948" w:rsidRPr="0061339C" w:rsidRDefault="00F71948" w:rsidP="00752C7D">
            <w:pPr>
              <w:jc w:val="center"/>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PS1</w:t>
            </w:r>
          </w:p>
        </w:tc>
      </w:tr>
      <w:tr w:rsidR="00F71948" w:rsidRPr="0061339C" w14:paraId="29A00275" w14:textId="77777777" w:rsidTr="00752C7D">
        <w:tc>
          <w:tcPr>
            <w:tcW w:w="2880" w:type="dxa"/>
          </w:tcPr>
          <w:p w14:paraId="7E61F93A" w14:textId="77777777" w:rsidR="00F71948" w:rsidRPr="0061339C" w:rsidRDefault="00F71948" w:rsidP="00752C7D">
            <w:pPr>
              <w:jc w:val="center"/>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18</w:t>
            </w:r>
          </w:p>
        </w:tc>
        <w:tc>
          <w:tcPr>
            <w:tcW w:w="2880" w:type="dxa"/>
          </w:tcPr>
          <w:p w14:paraId="0FA329DF" w14:textId="77777777" w:rsidR="00F71948" w:rsidRPr="0061339C" w:rsidRDefault="00F71948" w:rsidP="00752C7D">
            <w:pPr>
              <w:jc w:val="center"/>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التكلفة</w:t>
            </w:r>
          </w:p>
        </w:tc>
        <w:tc>
          <w:tcPr>
            <w:tcW w:w="2880" w:type="dxa"/>
          </w:tcPr>
          <w:p w14:paraId="018A16F9" w14:textId="77777777" w:rsidR="00F71948" w:rsidRPr="0061339C" w:rsidRDefault="00F71948" w:rsidP="00752C7D">
            <w:pPr>
              <w:jc w:val="center"/>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PS2</w:t>
            </w:r>
          </w:p>
        </w:tc>
      </w:tr>
      <w:tr w:rsidR="00F71948" w:rsidRPr="0061339C" w14:paraId="67BCDD8D" w14:textId="77777777" w:rsidTr="00752C7D">
        <w:tc>
          <w:tcPr>
            <w:tcW w:w="2880" w:type="dxa"/>
          </w:tcPr>
          <w:p w14:paraId="7A8B1E97" w14:textId="77777777" w:rsidR="00F71948" w:rsidRPr="0061339C" w:rsidRDefault="00F71948" w:rsidP="00752C7D">
            <w:pPr>
              <w:jc w:val="center"/>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19</w:t>
            </w:r>
          </w:p>
        </w:tc>
        <w:tc>
          <w:tcPr>
            <w:tcW w:w="2880" w:type="dxa"/>
          </w:tcPr>
          <w:p w14:paraId="46217543" w14:textId="77777777" w:rsidR="00F71948" w:rsidRPr="0061339C" w:rsidRDefault="00F71948" w:rsidP="00752C7D">
            <w:pPr>
              <w:jc w:val="center"/>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الجودة</w:t>
            </w:r>
          </w:p>
        </w:tc>
        <w:tc>
          <w:tcPr>
            <w:tcW w:w="2880" w:type="dxa"/>
          </w:tcPr>
          <w:p w14:paraId="0C9C6AE0" w14:textId="77777777" w:rsidR="00F71948" w:rsidRPr="0061339C" w:rsidRDefault="00F71948" w:rsidP="00752C7D">
            <w:pPr>
              <w:jc w:val="center"/>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PS3</w:t>
            </w:r>
          </w:p>
        </w:tc>
      </w:tr>
      <w:tr w:rsidR="00F71948" w:rsidRPr="0061339C" w14:paraId="5613457B" w14:textId="77777777" w:rsidTr="00752C7D">
        <w:tc>
          <w:tcPr>
            <w:tcW w:w="2880" w:type="dxa"/>
          </w:tcPr>
          <w:p w14:paraId="538C63AE" w14:textId="77777777" w:rsidR="00F71948" w:rsidRPr="0061339C" w:rsidRDefault="00F71948" w:rsidP="00752C7D">
            <w:pPr>
              <w:jc w:val="center"/>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20</w:t>
            </w:r>
          </w:p>
        </w:tc>
        <w:tc>
          <w:tcPr>
            <w:tcW w:w="2880" w:type="dxa"/>
          </w:tcPr>
          <w:p w14:paraId="4BD8F4E9" w14:textId="77777777" w:rsidR="00F71948" w:rsidRPr="0061339C" w:rsidRDefault="00F71948" w:rsidP="00752C7D">
            <w:pPr>
              <w:jc w:val="center"/>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رضا المستفيد</w:t>
            </w:r>
          </w:p>
        </w:tc>
        <w:tc>
          <w:tcPr>
            <w:tcW w:w="2880" w:type="dxa"/>
          </w:tcPr>
          <w:p w14:paraId="5D385B4B" w14:textId="77777777" w:rsidR="00F71948" w:rsidRPr="0061339C" w:rsidRDefault="00F71948" w:rsidP="00752C7D">
            <w:pPr>
              <w:jc w:val="center"/>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PS4</w:t>
            </w:r>
          </w:p>
        </w:tc>
      </w:tr>
      <w:tr w:rsidR="00F71948" w:rsidRPr="0061339C" w14:paraId="5149C044" w14:textId="77777777" w:rsidTr="00752C7D">
        <w:tc>
          <w:tcPr>
            <w:tcW w:w="2880" w:type="dxa"/>
          </w:tcPr>
          <w:p w14:paraId="3C5D557A" w14:textId="77777777" w:rsidR="00F71948" w:rsidRPr="0061339C" w:rsidRDefault="00F71948" w:rsidP="00752C7D">
            <w:pPr>
              <w:jc w:val="center"/>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21</w:t>
            </w:r>
          </w:p>
        </w:tc>
        <w:tc>
          <w:tcPr>
            <w:tcW w:w="2880" w:type="dxa"/>
          </w:tcPr>
          <w:p w14:paraId="63A50255" w14:textId="77777777" w:rsidR="00F71948" w:rsidRPr="0061339C" w:rsidRDefault="00F71948" w:rsidP="00752C7D">
            <w:pPr>
              <w:jc w:val="center"/>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الأثر الاستراتيجي</w:t>
            </w:r>
          </w:p>
        </w:tc>
        <w:tc>
          <w:tcPr>
            <w:tcW w:w="2880" w:type="dxa"/>
          </w:tcPr>
          <w:p w14:paraId="4C576EFD" w14:textId="77777777" w:rsidR="00F71948" w:rsidRPr="0061339C" w:rsidRDefault="00F71948" w:rsidP="00752C7D">
            <w:pPr>
              <w:jc w:val="center"/>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PS5</w:t>
            </w:r>
          </w:p>
        </w:tc>
      </w:tr>
    </w:tbl>
    <w:p w14:paraId="1561E12C" w14:textId="77777777" w:rsidR="00F71948" w:rsidRPr="0061339C" w:rsidRDefault="00F71948" w:rsidP="00F71948">
      <w:pPr>
        <w:rPr>
          <w:rFonts w:ascii="Simplified Arabic" w:hAnsi="Simplified Arabic" w:cs="Simplified Arabic" w:hint="cs"/>
          <w:color w:val="000000" w:themeColor="text1"/>
          <w:sz w:val="24"/>
          <w:szCs w:val="24"/>
          <w:rtl/>
        </w:rPr>
      </w:pPr>
      <w:r w:rsidRPr="0061339C">
        <w:rPr>
          <w:rFonts w:ascii="Simplified Arabic" w:hAnsi="Simplified Arabic" w:cs="Simplified Arabic" w:hint="cs"/>
          <w:color w:val="000000" w:themeColor="text1"/>
          <w:sz w:val="24"/>
          <w:szCs w:val="24"/>
        </w:rPr>
        <w:br w:type="page"/>
      </w:r>
    </w:p>
    <w:p w14:paraId="6708211C" w14:textId="77777777" w:rsidR="00F71948" w:rsidRPr="0061339C" w:rsidRDefault="00F71948" w:rsidP="00F71948">
      <w:pPr>
        <w:pStyle w:val="Heading2"/>
        <w:bidi/>
        <w:rPr>
          <w:rFonts w:ascii="Simplified Arabic" w:hAnsi="Simplified Arabic" w:cs="Simplified Arabic" w:hint="cs"/>
          <w:color w:val="000000" w:themeColor="text1"/>
          <w:sz w:val="24"/>
          <w:szCs w:val="24"/>
          <w:rtl/>
        </w:rPr>
      </w:pPr>
      <w:r w:rsidRPr="0061339C">
        <w:rPr>
          <w:rFonts w:ascii="Simplified Arabic" w:hAnsi="Simplified Arabic" w:cs="Simplified Arabic" w:hint="cs"/>
          <w:color w:val="000000" w:themeColor="text1"/>
          <w:sz w:val="24"/>
          <w:szCs w:val="24"/>
        </w:rPr>
        <w:lastRenderedPageBreak/>
        <w:t>الملحق</w:t>
      </w:r>
      <w:r>
        <w:rPr>
          <w:rFonts w:ascii="Simplified Arabic" w:hAnsi="Simplified Arabic" w:cs="Simplified Arabic"/>
          <w:color w:val="000000" w:themeColor="text1"/>
          <w:sz w:val="24"/>
          <w:szCs w:val="24"/>
        </w:rPr>
        <w:t xml:space="preserve"> </w:t>
      </w:r>
      <w:r>
        <w:rPr>
          <w:rFonts w:ascii="Simplified Arabic" w:hAnsi="Simplified Arabic" w:cs="Simplified Arabic" w:hint="cs"/>
          <w:color w:val="000000" w:themeColor="text1"/>
          <w:sz w:val="24"/>
          <w:szCs w:val="24"/>
          <w:rtl/>
        </w:rPr>
        <w:t xml:space="preserve">(ج): المخرجات الإحصائية </w:t>
      </w:r>
    </w:p>
    <w:p w14:paraId="3DEB1DFE" w14:textId="77777777" w:rsidR="00F71948" w:rsidRPr="0061339C" w:rsidRDefault="00F71948" w:rsidP="00F71948">
      <w:pPr>
        <w:pStyle w:val="Heading3"/>
        <w:bidi/>
        <w:rPr>
          <w:rFonts w:ascii="Simplified Arabic" w:hAnsi="Simplified Arabic" w:cs="Simplified Arabic" w:hint="cs"/>
          <w:color w:val="000000" w:themeColor="text1"/>
          <w:sz w:val="24"/>
          <w:szCs w:val="24"/>
          <w:rtl/>
        </w:rPr>
      </w:pPr>
      <w:r w:rsidRPr="0061339C">
        <w:rPr>
          <w:rFonts w:ascii="Simplified Arabic" w:hAnsi="Simplified Arabic" w:cs="Simplified Arabic" w:hint="cs"/>
          <w:color w:val="000000" w:themeColor="text1"/>
          <w:sz w:val="24"/>
          <w:szCs w:val="24"/>
        </w:rPr>
        <w:t xml:space="preserve">معامل الثبات </w:t>
      </w:r>
    </w:p>
    <w:p w14:paraId="7FEA658C" w14:textId="77777777" w:rsidR="00F71948" w:rsidRPr="0061339C" w:rsidRDefault="00F71948" w:rsidP="00F71948">
      <w:pPr>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القيادة التحويلية = 0.91</w:t>
      </w:r>
      <w:r w:rsidRPr="0061339C">
        <w:rPr>
          <w:rFonts w:ascii="Simplified Arabic" w:hAnsi="Simplified Arabic" w:cs="Simplified Arabic" w:hint="cs"/>
          <w:color w:val="000000" w:themeColor="text1"/>
          <w:sz w:val="24"/>
          <w:szCs w:val="24"/>
        </w:rPr>
        <w:br/>
        <w:t>نجاح المشاريع = 0.88</w:t>
      </w:r>
      <w:r w:rsidRPr="0061339C">
        <w:rPr>
          <w:rFonts w:ascii="Simplified Arabic" w:hAnsi="Simplified Arabic" w:cs="Simplified Arabic" w:hint="cs"/>
          <w:color w:val="000000" w:themeColor="text1"/>
          <w:sz w:val="24"/>
          <w:szCs w:val="24"/>
        </w:rPr>
        <w:br/>
        <w:t>القيم أعلى من 0.70 وتعتبر ممتازة.</w:t>
      </w:r>
    </w:p>
    <w:p w14:paraId="5E46A89D" w14:textId="77777777" w:rsidR="00F71948" w:rsidRPr="0061339C" w:rsidRDefault="00F71948" w:rsidP="00F71948">
      <w:pPr>
        <w:pStyle w:val="Heading3"/>
        <w:bidi/>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2) مصفوفة الارتباط (Correlation Matrix)</w:t>
      </w:r>
    </w:p>
    <w:tbl>
      <w:tblPr>
        <w:tblStyle w:val="TableGrid"/>
        <w:bidiVisual/>
        <w:tblW w:w="0" w:type="auto"/>
        <w:jc w:val="center"/>
        <w:tblLook w:val="04A0" w:firstRow="1" w:lastRow="0" w:firstColumn="1" w:lastColumn="0" w:noHBand="0" w:noVBand="1"/>
      </w:tblPr>
      <w:tblGrid>
        <w:gridCol w:w="2880"/>
        <w:gridCol w:w="2880"/>
        <w:gridCol w:w="2880"/>
      </w:tblGrid>
      <w:tr w:rsidR="00F71948" w:rsidRPr="0061339C" w14:paraId="63A6D4FD" w14:textId="77777777" w:rsidTr="00752C7D">
        <w:trPr>
          <w:jc w:val="center"/>
        </w:trPr>
        <w:tc>
          <w:tcPr>
            <w:tcW w:w="2880" w:type="dxa"/>
          </w:tcPr>
          <w:p w14:paraId="57BF7982" w14:textId="77777777" w:rsidR="00F71948" w:rsidRPr="0061339C" w:rsidRDefault="00F71948" w:rsidP="00752C7D">
            <w:pPr>
              <w:jc w:val="center"/>
              <w:rPr>
                <w:rFonts w:ascii="Simplified Arabic" w:hAnsi="Simplified Arabic" w:cs="Simplified Arabic" w:hint="cs"/>
                <w:b/>
                <w:bCs/>
                <w:color w:val="000000" w:themeColor="text1"/>
                <w:sz w:val="24"/>
                <w:szCs w:val="24"/>
              </w:rPr>
            </w:pPr>
            <w:r w:rsidRPr="0061339C">
              <w:rPr>
                <w:rFonts w:ascii="Simplified Arabic" w:hAnsi="Simplified Arabic" w:cs="Simplified Arabic" w:hint="cs"/>
                <w:b/>
                <w:bCs/>
                <w:color w:val="000000" w:themeColor="text1"/>
                <w:sz w:val="24"/>
                <w:szCs w:val="24"/>
              </w:rPr>
              <w:t>المتغير</w:t>
            </w:r>
          </w:p>
        </w:tc>
        <w:tc>
          <w:tcPr>
            <w:tcW w:w="2880" w:type="dxa"/>
          </w:tcPr>
          <w:p w14:paraId="67A54E56" w14:textId="77777777" w:rsidR="00F71948" w:rsidRPr="0061339C" w:rsidRDefault="00F71948" w:rsidP="00752C7D">
            <w:pPr>
              <w:jc w:val="center"/>
              <w:rPr>
                <w:rFonts w:ascii="Simplified Arabic" w:hAnsi="Simplified Arabic" w:cs="Simplified Arabic" w:hint="cs"/>
                <w:b/>
                <w:bCs/>
                <w:color w:val="000000" w:themeColor="text1"/>
                <w:sz w:val="24"/>
                <w:szCs w:val="24"/>
              </w:rPr>
            </w:pPr>
            <w:r w:rsidRPr="0061339C">
              <w:rPr>
                <w:rFonts w:ascii="Simplified Arabic" w:hAnsi="Simplified Arabic" w:cs="Simplified Arabic" w:hint="cs"/>
                <w:b/>
                <w:bCs/>
                <w:color w:val="000000" w:themeColor="text1"/>
                <w:sz w:val="24"/>
                <w:szCs w:val="24"/>
              </w:rPr>
              <w:t>القيادة التحويلية</w:t>
            </w:r>
          </w:p>
        </w:tc>
        <w:tc>
          <w:tcPr>
            <w:tcW w:w="2880" w:type="dxa"/>
          </w:tcPr>
          <w:p w14:paraId="4BBB187A" w14:textId="77777777" w:rsidR="00F71948" w:rsidRPr="0061339C" w:rsidRDefault="00F71948" w:rsidP="00752C7D">
            <w:pPr>
              <w:jc w:val="center"/>
              <w:rPr>
                <w:rFonts w:ascii="Simplified Arabic" w:hAnsi="Simplified Arabic" w:cs="Simplified Arabic" w:hint="cs"/>
                <w:b/>
                <w:bCs/>
                <w:color w:val="000000" w:themeColor="text1"/>
                <w:sz w:val="24"/>
                <w:szCs w:val="24"/>
              </w:rPr>
            </w:pPr>
            <w:r w:rsidRPr="0061339C">
              <w:rPr>
                <w:rFonts w:ascii="Simplified Arabic" w:hAnsi="Simplified Arabic" w:cs="Simplified Arabic" w:hint="cs"/>
                <w:b/>
                <w:bCs/>
                <w:color w:val="000000" w:themeColor="text1"/>
                <w:sz w:val="24"/>
                <w:szCs w:val="24"/>
              </w:rPr>
              <w:t>نجاح المشاريع</w:t>
            </w:r>
          </w:p>
        </w:tc>
      </w:tr>
      <w:tr w:rsidR="00F71948" w:rsidRPr="0061339C" w14:paraId="0598DCB7" w14:textId="77777777" w:rsidTr="00752C7D">
        <w:trPr>
          <w:jc w:val="center"/>
        </w:trPr>
        <w:tc>
          <w:tcPr>
            <w:tcW w:w="2880" w:type="dxa"/>
          </w:tcPr>
          <w:p w14:paraId="1245D17E" w14:textId="77777777" w:rsidR="00F71948" w:rsidRPr="0061339C" w:rsidRDefault="00F71948" w:rsidP="00752C7D">
            <w:pPr>
              <w:jc w:val="center"/>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القيادة التحويلية</w:t>
            </w:r>
          </w:p>
        </w:tc>
        <w:tc>
          <w:tcPr>
            <w:tcW w:w="2880" w:type="dxa"/>
          </w:tcPr>
          <w:p w14:paraId="1B82919D" w14:textId="77777777" w:rsidR="00F71948" w:rsidRPr="0061339C" w:rsidRDefault="00F71948" w:rsidP="00752C7D">
            <w:pPr>
              <w:jc w:val="center"/>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1</w:t>
            </w:r>
          </w:p>
        </w:tc>
        <w:tc>
          <w:tcPr>
            <w:tcW w:w="2880" w:type="dxa"/>
          </w:tcPr>
          <w:p w14:paraId="7B18E868" w14:textId="77777777" w:rsidR="00F71948" w:rsidRPr="0061339C" w:rsidRDefault="00F71948" w:rsidP="00752C7D">
            <w:pPr>
              <w:jc w:val="center"/>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0.65</w:t>
            </w:r>
          </w:p>
        </w:tc>
      </w:tr>
      <w:tr w:rsidR="00F71948" w:rsidRPr="0061339C" w14:paraId="26DC4091" w14:textId="77777777" w:rsidTr="00752C7D">
        <w:trPr>
          <w:jc w:val="center"/>
        </w:trPr>
        <w:tc>
          <w:tcPr>
            <w:tcW w:w="2880" w:type="dxa"/>
          </w:tcPr>
          <w:p w14:paraId="54580091" w14:textId="77777777" w:rsidR="00F71948" w:rsidRPr="0061339C" w:rsidRDefault="00F71948" w:rsidP="00752C7D">
            <w:pPr>
              <w:jc w:val="center"/>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نجاح المشاريع</w:t>
            </w:r>
          </w:p>
        </w:tc>
        <w:tc>
          <w:tcPr>
            <w:tcW w:w="2880" w:type="dxa"/>
          </w:tcPr>
          <w:p w14:paraId="4F1A9B55" w14:textId="77777777" w:rsidR="00F71948" w:rsidRPr="0061339C" w:rsidRDefault="00F71948" w:rsidP="00752C7D">
            <w:pPr>
              <w:jc w:val="center"/>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0.65</w:t>
            </w:r>
          </w:p>
        </w:tc>
        <w:tc>
          <w:tcPr>
            <w:tcW w:w="2880" w:type="dxa"/>
          </w:tcPr>
          <w:p w14:paraId="4AC5F1DB" w14:textId="77777777" w:rsidR="00F71948" w:rsidRPr="0061339C" w:rsidRDefault="00F71948" w:rsidP="00752C7D">
            <w:pPr>
              <w:jc w:val="center"/>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1</w:t>
            </w:r>
          </w:p>
        </w:tc>
      </w:tr>
    </w:tbl>
    <w:p w14:paraId="6AA5C4A1" w14:textId="77777777" w:rsidR="00F71948" w:rsidRPr="0061339C" w:rsidRDefault="00F71948" w:rsidP="00F71948">
      <w:pPr>
        <w:pStyle w:val="Heading3"/>
        <w:bidi/>
        <w:rPr>
          <w:rFonts w:ascii="Simplified Arabic" w:hAnsi="Simplified Arabic" w:cs="Simplified Arabic" w:hint="cs"/>
          <w:color w:val="000000" w:themeColor="text1"/>
          <w:sz w:val="24"/>
          <w:szCs w:val="24"/>
          <w:rtl/>
        </w:rPr>
      </w:pPr>
      <w:r>
        <w:rPr>
          <w:rFonts w:ascii="Simplified Arabic" w:hAnsi="Simplified Arabic" w:cs="Simplified Arabic" w:hint="cs"/>
          <w:color w:val="000000" w:themeColor="text1"/>
          <w:sz w:val="24"/>
          <w:szCs w:val="24"/>
          <w:rtl/>
        </w:rPr>
        <w:t xml:space="preserve">تحليل الانحدار </w:t>
      </w:r>
    </w:p>
    <w:p w14:paraId="7475390A" w14:textId="77777777" w:rsidR="00F71948" w:rsidRPr="0061339C" w:rsidRDefault="00F71948" w:rsidP="00F71948">
      <w:pPr>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المعادلة: Y = 0.72X + 1</w:t>
      </w:r>
      <w:r w:rsidRPr="0061339C">
        <w:rPr>
          <w:rFonts w:ascii="Simplified Arabic" w:hAnsi="Simplified Arabic" w:cs="Simplified Arabic" w:hint="cs"/>
          <w:color w:val="000000" w:themeColor="text1"/>
          <w:sz w:val="24"/>
          <w:szCs w:val="24"/>
        </w:rPr>
        <w:br/>
        <w:t>R = 0.65</w:t>
      </w:r>
      <w:r w:rsidRPr="0061339C">
        <w:rPr>
          <w:rFonts w:ascii="Simplified Arabic" w:hAnsi="Simplified Arabic" w:cs="Simplified Arabic" w:hint="cs"/>
          <w:color w:val="000000" w:themeColor="text1"/>
          <w:sz w:val="24"/>
          <w:szCs w:val="24"/>
        </w:rPr>
        <w:br/>
        <w:t>R² = 0.52</w:t>
      </w:r>
      <w:r w:rsidRPr="0061339C">
        <w:rPr>
          <w:rFonts w:ascii="Simplified Arabic" w:hAnsi="Simplified Arabic" w:cs="Simplified Arabic" w:hint="cs"/>
          <w:color w:val="000000" w:themeColor="text1"/>
          <w:sz w:val="24"/>
          <w:szCs w:val="24"/>
        </w:rPr>
        <w:br/>
        <w:t>Sig &lt; 0.01</w:t>
      </w:r>
    </w:p>
    <w:p w14:paraId="501A2BB1" w14:textId="77777777" w:rsidR="00F71948" w:rsidRPr="0061339C" w:rsidRDefault="00F71948" w:rsidP="00F71948">
      <w:pPr>
        <w:pStyle w:val="Heading3"/>
        <w:bidi/>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 xml:space="preserve">تحليل </w:t>
      </w:r>
      <w:r w:rsidRPr="0061339C">
        <w:rPr>
          <w:rFonts w:ascii="Simplified Arabic" w:hAnsi="Simplified Arabic" w:cs="Simplified Arabic" w:hint="cs"/>
          <w:color w:val="000000" w:themeColor="text1"/>
          <w:sz w:val="24"/>
          <w:szCs w:val="24"/>
        </w:rPr>
        <w:t>ANOVA</w:t>
      </w:r>
    </w:p>
    <w:tbl>
      <w:tblPr>
        <w:tblStyle w:val="TableGrid"/>
        <w:tblW w:w="0" w:type="auto"/>
        <w:tblLook w:val="04A0" w:firstRow="1" w:lastRow="0" w:firstColumn="1" w:lastColumn="0" w:noHBand="0" w:noVBand="1"/>
      </w:tblPr>
      <w:tblGrid>
        <w:gridCol w:w="2880"/>
        <w:gridCol w:w="2880"/>
        <w:gridCol w:w="2880"/>
      </w:tblGrid>
      <w:tr w:rsidR="00F71948" w:rsidRPr="0061339C" w14:paraId="01613899" w14:textId="77777777" w:rsidTr="00752C7D">
        <w:tc>
          <w:tcPr>
            <w:tcW w:w="2880" w:type="dxa"/>
          </w:tcPr>
          <w:p w14:paraId="170B1745" w14:textId="77777777" w:rsidR="00F71948" w:rsidRPr="0061339C" w:rsidRDefault="00F71948" w:rsidP="00752C7D">
            <w:pPr>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النموذج</w:t>
            </w:r>
          </w:p>
        </w:tc>
        <w:tc>
          <w:tcPr>
            <w:tcW w:w="2880" w:type="dxa"/>
          </w:tcPr>
          <w:p w14:paraId="1F88701C" w14:textId="77777777" w:rsidR="00F71948" w:rsidRPr="0061339C" w:rsidRDefault="00F71948" w:rsidP="00752C7D">
            <w:pPr>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F</w:t>
            </w:r>
          </w:p>
        </w:tc>
        <w:tc>
          <w:tcPr>
            <w:tcW w:w="2880" w:type="dxa"/>
          </w:tcPr>
          <w:p w14:paraId="5041A4EF" w14:textId="77777777" w:rsidR="00F71948" w:rsidRPr="0061339C" w:rsidRDefault="00F71948" w:rsidP="00752C7D">
            <w:pPr>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Sig</w:t>
            </w:r>
          </w:p>
        </w:tc>
      </w:tr>
      <w:tr w:rsidR="00F71948" w:rsidRPr="0061339C" w14:paraId="6403F4C8" w14:textId="77777777" w:rsidTr="00752C7D">
        <w:tc>
          <w:tcPr>
            <w:tcW w:w="2880" w:type="dxa"/>
          </w:tcPr>
          <w:p w14:paraId="09C4FBE9" w14:textId="77777777" w:rsidR="00F71948" w:rsidRPr="0061339C" w:rsidRDefault="00F71948" w:rsidP="00752C7D">
            <w:pPr>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الانحدار</w:t>
            </w:r>
          </w:p>
        </w:tc>
        <w:tc>
          <w:tcPr>
            <w:tcW w:w="2880" w:type="dxa"/>
          </w:tcPr>
          <w:p w14:paraId="6500C135" w14:textId="77777777" w:rsidR="00F71948" w:rsidRPr="0061339C" w:rsidRDefault="00F71948" w:rsidP="00752C7D">
            <w:pPr>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34.8</w:t>
            </w:r>
          </w:p>
        </w:tc>
        <w:tc>
          <w:tcPr>
            <w:tcW w:w="2880" w:type="dxa"/>
          </w:tcPr>
          <w:p w14:paraId="6900EFFF" w14:textId="77777777" w:rsidR="00F71948" w:rsidRPr="0061339C" w:rsidRDefault="00F71948" w:rsidP="00752C7D">
            <w:pPr>
              <w:rPr>
                <w:rFonts w:ascii="Simplified Arabic" w:hAnsi="Simplified Arabic" w:cs="Simplified Arabic" w:hint="cs"/>
                <w:color w:val="000000" w:themeColor="text1"/>
                <w:sz w:val="24"/>
                <w:szCs w:val="24"/>
              </w:rPr>
            </w:pPr>
            <w:r w:rsidRPr="0061339C">
              <w:rPr>
                <w:rFonts w:ascii="Simplified Arabic" w:hAnsi="Simplified Arabic" w:cs="Simplified Arabic" w:hint="cs"/>
                <w:color w:val="000000" w:themeColor="text1"/>
                <w:sz w:val="24"/>
                <w:szCs w:val="24"/>
              </w:rPr>
              <w:t>0.000</w:t>
            </w:r>
          </w:p>
        </w:tc>
      </w:tr>
    </w:tbl>
    <w:p w14:paraId="6562979E" w14:textId="06D2931F" w:rsidR="004163C7" w:rsidRDefault="00F71948" w:rsidP="009125CE">
      <w:pPr>
        <w:rPr>
          <w:rFonts w:ascii="Sakkal Majalla" w:hAnsi="Sakkal Majalla" w:cs="Sakkal Majalla"/>
          <w:sz w:val="28"/>
          <w:szCs w:val="28"/>
          <w:u w:val="single"/>
          <w:rtl/>
        </w:rPr>
      </w:pPr>
      <w:r w:rsidRPr="0061339C">
        <w:rPr>
          <w:rFonts w:ascii="Simplified Arabic" w:hAnsi="Simplified Arabic" w:cs="Simplified Arabic" w:hint="cs"/>
          <w:color w:val="000000" w:themeColor="text1"/>
          <w:sz w:val="24"/>
          <w:szCs w:val="24"/>
        </w:rPr>
        <w:br w:type="page"/>
      </w:r>
    </w:p>
    <w:p w14:paraId="1C8F85A6" w14:textId="77777777" w:rsidR="004163C7" w:rsidRDefault="004163C7" w:rsidP="009125CE">
      <w:pPr>
        <w:rPr>
          <w:rFonts w:ascii="Sakkal Majalla" w:hAnsi="Sakkal Majalla" w:cs="Sakkal Majalla"/>
          <w:sz w:val="28"/>
          <w:szCs w:val="28"/>
          <w:u w:val="single"/>
          <w:rtl/>
        </w:rPr>
      </w:pPr>
    </w:p>
    <w:p w14:paraId="2A274B73" w14:textId="77777777" w:rsidR="004163C7" w:rsidRDefault="004163C7" w:rsidP="009125CE">
      <w:pPr>
        <w:rPr>
          <w:rFonts w:ascii="Sakkal Majalla" w:hAnsi="Sakkal Majalla" w:cs="Sakkal Majalla"/>
          <w:sz w:val="28"/>
          <w:szCs w:val="28"/>
          <w:u w:val="single"/>
          <w:rtl/>
        </w:rPr>
      </w:pPr>
    </w:p>
    <w:p w14:paraId="7869B11B" w14:textId="77777777" w:rsidR="004163C7" w:rsidRDefault="004163C7" w:rsidP="009125CE">
      <w:pPr>
        <w:rPr>
          <w:rFonts w:ascii="Sakkal Majalla" w:hAnsi="Sakkal Majalla" w:cs="Sakkal Majalla"/>
          <w:sz w:val="28"/>
          <w:szCs w:val="28"/>
          <w:u w:val="single"/>
          <w:rtl/>
        </w:rPr>
      </w:pPr>
    </w:p>
    <w:p w14:paraId="1B02CA94" w14:textId="77777777" w:rsidR="004163C7" w:rsidRDefault="004163C7" w:rsidP="009125CE">
      <w:pPr>
        <w:rPr>
          <w:rFonts w:ascii="Sakkal Majalla" w:hAnsi="Sakkal Majalla" w:cs="Sakkal Majalla"/>
          <w:sz w:val="28"/>
          <w:szCs w:val="28"/>
          <w:u w:val="single"/>
          <w:rtl/>
        </w:rPr>
      </w:pPr>
    </w:p>
    <w:p w14:paraId="2151B27A" w14:textId="1490052A" w:rsidR="004163C7" w:rsidRDefault="004163C7" w:rsidP="009125CE">
      <w:pPr>
        <w:rPr>
          <w:rFonts w:ascii="Sakkal Majalla" w:hAnsi="Sakkal Majalla" w:cs="Sakkal Majalla"/>
          <w:sz w:val="28"/>
          <w:szCs w:val="28"/>
          <w:u w:val="single"/>
          <w:rtl/>
        </w:rPr>
      </w:pPr>
    </w:p>
    <w:p w14:paraId="7422EBE7" w14:textId="7AC10057" w:rsidR="00FD6226" w:rsidRDefault="00FD6226" w:rsidP="009125CE">
      <w:pPr>
        <w:rPr>
          <w:rFonts w:ascii="Sakkal Majalla" w:hAnsi="Sakkal Majalla" w:cs="Sakkal Majalla"/>
          <w:sz w:val="28"/>
          <w:szCs w:val="28"/>
          <w:u w:val="single"/>
          <w:rtl/>
        </w:rPr>
      </w:pPr>
    </w:p>
    <w:p w14:paraId="5936FA85" w14:textId="2D35B654" w:rsidR="00FD6226" w:rsidRDefault="00FD6226" w:rsidP="009125CE">
      <w:pPr>
        <w:rPr>
          <w:rFonts w:ascii="Sakkal Majalla" w:hAnsi="Sakkal Majalla" w:cs="Sakkal Majalla"/>
          <w:sz w:val="28"/>
          <w:szCs w:val="28"/>
          <w:u w:val="single"/>
          <w:rtl/>
        </w:rPr>
      </w:pPr>
    </w:p>
    <w:p w14:paraId="46593196" w14:textId="66D01ABC" w:rsidR="00FD6226" w:rsidRDefault="00FD6226" w:rsidP="009125CE">
      <w:pPr>
        <w:rPr>
          <w:rFonts w:ascii="Sakkal Majalla" w:hAnsi="Sakkal Majalla" w:cs="Sakkal Majalla" w:hint="cs"/>
          <w:sz w:val="28"/>
          <w:szCs w:val="28"/>
          <w:u w:val="single"/>
          <w:rtl/>
        </w:rPr>
      </w:pPr>
    </w:p>
    <w:p w14:paraId="56A9DCBB" w14:textId="77777777" w:rsidR="004163C7" w:rsidRDefault="004163C7" w:rsidP="009125CE">
      <w:pPr>
        <w:rPr>
          <w:rFonts w:ascii="Sakkal Majalla" w:hAnsi="Sakkal Majalla" w:cs="Sakkal Majalla"/>
          <w:sz w:val="28"/>
          <w:szCs w:val="28"/>
          <w:u w:val="single"/>
          <w:rtl/>
        </w:rPr>
      </w:pPr>
    </w:p>
    <w:p w14:paraId="23FDB90A" w14:textId="77777777" w:rsidR="004163C7" w:rsidRDefault="004163C7" w:rsidP="009125CE">
      <w:pPr>
        <w:rPr>
          <w:rFonts w:ascii="Sakkal Majalla" w:hAnsi="Sakkal Majalla" w:cs="Sakkal Majalla"/>
          <w:sz w:val="28"/>
          <w:szCs w:val="28"/>
          <w:u w:val="single"/>
          <w:rtl/>
        </w:rPr>
      </w:pPr>
    </w:p>
    <w:p w14:paraId="28290E3B" w14:textId="77777777" w:rsidR="004163C7" w:rsidRDefault="004163C7" w:rsidP="009125CE">
      <w:pPr>
        <w:rPr>
          <w:rFonts w:ascii="Sakkal Majalla" w:hAnsi="Sakkal Majalla" w:cs="Sakkal Majalla"/>
          <w:sz w:val="28"/>
          <w:szCs w:val="28"/>
          <w:u w:val="single"/>
          <w:rtl/>
        </w:rPr>
      </w:pPr>
    </w:p>
    <w:p w14:paraId="704CE294" w14:textId="77777777" w:rsidR="004163C7" w:rsidRDefault="004163C7" w:rsidP="009125CE">
      <w:pPr>
        <w:rPr>
          <w:rFonts w:ascii="Sakkal Majalla" w:hAnsi="Sakkal Majalla" w:cs="Sakkal Majalla"/>
          <w:sz w:val="28"/>
          <w:szCs w:val="28"/>
          <w:u w:val="single"/>
          <w:rtl/>
        </w:rPr>
      </w:pPr>
    </w:p>
    <w:p w14:paraId="3AA2C081" w14:textId="77777777" w:rsidR="004163C7" w:rsidRDefault="004163C7" w:rsidP="009125CE">
      <w:pPr>
        <w:rPr>
          <w:rFonts w:ascii="Sakkal Majalla" w:hAnsi="Sakkal Majalla" w:cs="Sakkal Majalla"/>
          <w:sz w:val="28"/>
          <w:szCs w:val="28"/>
          <w:u w:val="single"/>
          <w:rtl/>
        </w:rPr>
      </w:pPr>
    </w:p>
    <w:p w14:paraId="2A8F0B18" w14:textId="77777777" w:rsidR="004163C7" w:rsidRDefault="004163C7" w:rsidP="009125CE">
      <w:pPr>
        <w:rPr>
          <w:rFonts w:ascii="Sakkal Majalla" w:hAnsi="Sakkal Majalla" w:cs="Sakkal Majalla"/>
          <w:sz w:val="28"/>
          <w:szCs w:val="28"/>
          <w:u w:val="single"/>
          <w:rtl/>
        </w:rPr>
      </w:pPr>
    </w:p>
    <w:p w14:paraId="1AE3B338" w14:textId="77777777" w:rsidR="004163C7" w:rsidRDefault="004163C7" w:rsidP="009125CE">
      <w:pPr>
        <w:rPr>
          <w:rFonts w:ascii="Sakkal Majalla" w:hAnsi="Sakkal Majalla" w:cs="Sakkal Majalla"/>
          <w:sz w:val="28"/>
          <w:szCs w:val="28"/>
          <w:u w:val="single"/>
          <w:rtl/>
        </w:rPr>
      </w:pPr>
    </w:p>
    <w:p w14:paraId="4EE989DF" w14:textId="77777777" w:rsidR="009125CE" w:rsidRDefault="009125CE" w:rsidP="009125CE">
      <w:pPr>
        <w:rPr>
          <w:rFonts w:ascii="Sakkal Majalla" w:hAnsi="Sakkal Majalla" w:cs="Sakkal Majalla"/>
          <w:sz w:val="28"/>
          <w:szCs w:val="28"/>
          <w:u w:val="single"/>
          <w:rtl/>
        </w:rPr>
      </w:pPr>
    </w:p>
    <w:p w14:paraId="1D7C1CB6" w14:textId="77777777" w:rsidR="009125CE" w:rsidRDefault="009125CE" w:rsidP="009125CE">
      <w:pPr>
        <w:rPr>
          <w:rFonts w:ascii="Sakkal Majalla" w:hAnsi="Sakkal Majalla" w:cs="Sakkal Majalla"/>
          <w:sz w:val="28"/>
          <w:szCs w:val="28"/>
          <w:u w:val="single"/>
        </w:rPr>
      </w:pPr>
    </w:p>
    <w:p w14:paraId="01861090" w14:textId="77777777"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4765FC4F"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w:t>
      </w:r>
      <w:r w:rsidR="00F71948">
        <w:rPr>
          <w:rFonts w:ascii="Sakkal Majalla" w:hAnsi="Sakkal Majalla" w:cs="Sakkal Majalla"/>
          <w:b/>
          <w:bCs/>
          <w:sz w:val="28"/>
          <w:szCs w:val="28"/>
        </w:rPr>
        <w:t>2025</w:t>
      </w:r>
    </w:p>
    <w:sectPr w:rsidR="009125CE" w:rsidRPr="009125CE" w:rsidSect="00877AAC">
      <w:headerReference w:type="even" r:id="rId29"/>
      <w:headerReference w:type="default" r:id="rId30"/>
      <w:footerReference w:type="even" r:id="rId31"/>
      <w:footerReference w:type="default" r:id="rId32"/>
      <w:headerReference w:type="first" r:id="rId33"/>
      <w:footerReference w:type="first" r:id="rId3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857487" w14:textId="77777777" w:rsidR="00E12EBA" w:rsidRDefault="00E12EBA" w:rsidP="009125CE">
      <w:pPr>
        <w:spacing w:after="0" w:line="240" w:lineRule="auto"/>
      </w:pPr>
      <w:r>
        <w:separator/>
      </w:r>
    </w:p>
  </w:endnote>
  <w:endnote w:type="continuationSeparator" w:id="0">
    <w:p w14:paraId="56276F59" w14:textId="77777777" w:rsidR="00E12EBA" w:rsidRDefault="00E12EB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altName w:val="Sakkal Majalla"/>
    <w:panose1 w:val="02000000000000000000"/>
    <w:charset w:val="B2"/>
    <w:family w:val="auto"/>
    <w:pitch w:val="variable"/>
    <w:sig w:usb0="80002007" w:usb1="80000000" w:usb2="00000008" w:usb3="00000000" w:csb0="000000D3"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BFD97" w14:textId="2B32F589" w:rsidR="00737DDC" w:rsidRPr="00574DF8" w:rsidRDefault="00574DF8" w:rsidP="00574DF8">
    <w:pPr>
      <w:pStyle w:val="Footer"/>
      <w:jc w:val="right"/>
    </w:pPr>
    <w:r w:rsidRPr="00574DF8">
      <w:rPr>
        <w:rFonts w:ascii="Simplified Arabic" w:hAnsi="Simplified Arabic" w:cs="Simplified Arabic"/>
        <w:sz w:val="24"/>
        <w:szCs w:val="24"/>
        <w:rtl/>
      </w:rPr>
      <w:fldChar w:fldCharType="begin" w:fldLock="1"/>
    </w:r>
    <w:r w:rsidRPr="00574DF8">
      <w:rPr>
        <w:rFonts w:ascii="Simplified Arabic" w:hAnsi="Simplified Arabic" w:cs="Simplified Arabic"/>
        <w:sz w:val="24"/>
        <w:szCs w:val="24"/>
        <w:rtl/>
      </w:rPr>
      <w:instrText xml:space="preserve"> </w:instrText>
    </w:r>
    <w:r w:rsidRPr="00574DF8">
      <w:rPr>
        <w:rFonts w:ascii="Simplified Arabic" w:hAnsi="Simplified Arabic" w:cs="Simplified Arabic"/>
        <w:sz w:val="24"/>
        <w:szCs w:val="24"/>
      </w:rPr>
      <w:instrText xml:space="preserve">DOCPROPERTY bjFooterEvenPageDocProperty \* MERGEFORMAT </w:instrText>
    </w:r>
    <w:r w:rsidRPr="00574DF8">
      <w:rPr>
        <w:rFonts w:ascii="Simplified Arabic" w:hAnsi="Simplified Arabic" w:cs="Simplified Arabic"/>
        <w:sz w:val="24"/>
        <w:szCs w:val="24"/>
      </w:rPr>
      <w:fldChar w:fldCharType="separate"/>
    </w:r>
    <w:r w:rsidRPr="00574DF8">
      <w:rPr>
        <w:rFonts w:ascii="Segoe UI" w:hAnsi="Segoe UI" w:cs="Segoe UI"/>
        <w:bCs/>
        <w:color w:val="000000"/>
        <w:sz w:val="24"/>
        <w:szCs w:val="24"/>
      </w:rPr>
      <w:t xml:space="preserve">GAMI - </w:t>
    </w:r>
    <w:r w:rsidRPr="00574DF8">
      <w:rPr>
        <w:rFonts w:ascii="Segoe UI" w:hAnsi="Segoe UI" w:cs="Segoe UI"/>
        <w:bCs/>
        <w:color w:val="008000"/>
        <w:sz w:val="24"/>
        <w:szCs w:val="24"/>
      </w:rPr>
      <w:t>Public</w:t>
    </w:r>
    <w:r w:rsidRPr="00574DF8">
      <w:rPr>
        <w:rFonts w:ascii="Segoe UI" w:hAnsi="Segoe UI" w:cs="Simplified Arabic"/>
        <w:bCs/>
        <w:color w:val="008000"/>
        <w:sz w:val="24"/>
        <w:szCs w:val="24"/>
        <w:rtl/>
      </w:rPr>
      <w:t xml:space="preserve"> عام</w:t>
    </w:r>
    <w:r w:rsidRPr="00574DF8">
      <w:rPr>
        <w:rFonts w:ascii="Simplified Arabic" w:hAnsi="Simplified Arabic" w:cs="Simplified Arabic"/>
        <w:sz w:val="24"/>
        <w:szCs w:val="24"/>
        <w:rt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515EE" w14:textId="484B0A55" w:rsidR="00737DDC" w:rsidRPr="00574DF8" w:rsidRDefault="00574DF8" w:rsidP="00574DF8">
    <w:pPr>
      <w:pStyle w:val="Footer"/>
      <w:jc w:val="right"/>
    </w:pPr>
    <w:r w:rsidRPr="00574DF8">
      <w:rPr>
        <w:rFonts w:ascii="Simplified Arabic" w:hAnsi="Simplified Arabic" w:cs="Simplified Arabic"/>
        <w:sz w:val="24"/>
        <w:szCs w:val="24"/>
        <w:rtl/>
      </w:rPr>
      <w:fldChar w:fldCharType="begin" w:fldLock="1"/>
    </w:r>
    <w:r w:rsidRPr="00574DF8">
      <w:rPr>
        <w:rFonts w:ascii="Simplified Arabic" w:hAnsi="Simplified Arabic" w:cs="Simplified Arabic"/>
        <w:sz w:val="24"/>
        <w:szCs w:val="24"/>
        <w:rtl/>
      </w:rPr>
      <w:instrText xml:space="preserve"> </w:instrText>
    </w:r>
    <w:r w:rsidRPr="00574DF8">
      <w:rPr>
        <w:rFonts w:ascii="Simplified Arabic" w:hAnsi="Simplified Arabic" w:cs="Simplified Arabic" w:hint="cs"/>
        <w:sz w:val="24"/>
        <w:szCs w:val="24"/>
      </w:rPr>
      <w:instrText>DOCPROPERTY bjFooterBothDocProperty \* MERGEFORMAT</w:instrText>
    </w:r>
    <w:r w:rsidRPr="00574DF8">
      <w:rPr>
        <w:rFonts w:ascii="Simplified Arabic" w:hAnsi="Simplified Arabic" w:cs="Simplified Arabic"/>
        <w:sz w:val="24"/>
        <w:szCs w:val="24"/>
      </w:rPr>
      <w:instrText xml:space="preserve"> </w:instrText>
    </w:r>
    <w:r w:rsidRPr="00574DF8">
      <w:rPr>
        <w:rFonts w:ascii="Simplified Arabic" w:hAnsi="Simplified Arabic" w:cs="Simplified Arabic"/>
        <w:sz w:val="24"/>
        <w:szCs w:val="24"/>
      </w:rPr>
      <w:fldChar w:fldCharType="separate"/>
    </w:r>
    <w:r w:rsidRPr="00574DF8">
      <w:rPr>
        <w:rFonts w:ascii="Segoe UI" w:hAnsi="Segoe UI" w:cs="Segoe UI"/>
        <w:bCs/>
        <w:color w:val="000000"/>
        <w:sz w:val="24"/>
        <w:szCs w:val="24"/>
      </w:rPr>
      <w:t xml:space="preserve">GAMI - </w:t>
    </w:r>
    <w:r w:rsidRPr="00574DF8">
      <w:rPr>
        <w:rFonts w:ascii="Segoe UI" w:hAnsi="Segoe UI" w:cs="Segoe UI"/>
        <w:bCs/>
        <w:color w:val="008000"/>
        <w:sz w:val="24"/>
        <w:szCs w:val="24"/>
      </w:rPr>
      <w:t>Public</w:t>
    </w:r>
    <w:r w:rsidRPr="00574DF8">
      <w:rPr>
        <w:rFonts w:ascii="Segoe UI" w:hAnsi="Segoe UI" w:cs="Simplified Arabic"/>
        <w:bCs/>
        <w:color w:val="008000"/>
        <w:sz w:val="24"/>
        <w:szCs w:val="24"/>
        <w:rtl/>
      </w:rPr>
      <w:t xml:space="preserve"> عام</w:t>
    </w:r>
    <w:r w:rsidRPr="00574DF8">
      <w:rPr>
        <w:rFonts w:ascii="Simplified Arabic" w:hAnsi="Simplified Arabic" w:cs="Simplified Arabic"/>
        <w:sz w:val="24"/>
        <w:szCs w:val="24"/>
        <w:rt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B7C84" w14:textId="6132636D" w:rsidR="00737DDC" w:rsidRPr="00574DF8" w:rsidRDefault="00574DF8" w:rsidP="00574DF8">
    <w:pPr>
      <w:pStyle w:val="Footer"/>
      <w:jc w:val="right"/>
    </w:pPr>
    <w:r w:rsidRPr="00574DF8">
      <w:rPr>
        <w:rFonts w:ascii="Simplified Arabic" w:hAnsi="Simplified Arabic" w:cs="Simplified Arabic"/>
        <w:sz w:val="24"/>
        <w:szCs w:val="24"/>
        <w:rtl/>
      </w:rPr>
      <w:fldChar w:fldCharType="begin" w:fldLock="1"/>
    </w:r>
    <w:r w:rsidRPr="00574DF8">
      <w:rPr>
        <w:rFonts w:ascii="Simplified Arabic" w:hAnsi="Simplified Arabic" w:cs="Simplified Arabic"/>
        <w:sz w:val="24"/>
        <w:szCs w:val="24"/>
        <w:rtl/>
      </w:rPr>
      <w:instrText xml:space="preserve"> </w:instrText>
    </w:r>
    <w:r w:rsidRPr="00574DF8">
      <w:rPr>
        <w:rFonts w:ascii="Simplified Arabic" w:hAnsi="Simplified Arabic" w:cs="Simplified Arabic"/>
        <w:sz w:val="24"/>
        <w:szCs w:val="24"/>
      </w:rPr>
      <w:instrText xml:space="preserve">DOCPROPERTY bjFooterFirstPageDocProperty \* MERGEFORMAT </w:instrText>
    </w:r>
    <w:r w:rsidRPr="00574DF8">
      <w:rPr>
        <w:rFonts w:ascii="Simplified Arabic" w:hAnsi="Simplified Arabic" w:cs="Simplified Arabic"/>
        <w:sz w:val="24"/>
        <w:szCs w:val="24"/>
      </w:rPr>
      <w:fldChar w:fldCharType="separate"/>
    </w:r>
    <w:r w:rsidRPr="00574DF8">
      <w:rPr>
        <w:rFonts w:ascii="Segoe UI" w:hAnsi="Segoe UI" w:cs="Segoe UI"/>
        <w:bCs/>
        <w:color w:val="000000"/>
        <w:sz w:val="24"/>
        <w:szCs w:val="24"/>
      </w:rPr>
      <w:t xml:space="preserve">GAMI - </w:t>
    </w:r>
    <w:r w:rsidRPr="00574DF8">
      <w:rPr>
        <w:rFonts w:ascii="Segoe UI" w:hAnsi="Segoe UI" w:cs="Segoe UI"/>
        <w:bCs/>
        <w:color w:val="008000"/>
        <w:sz w:val="24"/>
        <w:szCs w:val="24"/>
      </w:rPr>
      <w:t>Public</w:t>
    </w:r>
    <w:r w:rsidRPr="00574DF8">
      <w:rPr>
        <w:rFonts w:ascii="Segoe UI" w:hAnsi="Segoe UI" w:cs="Simplified Arabic"/>
        <w:bCs/>
        <w:color w:val="008000"/>
        <w:sz w:val="24"/>
        <w:szCs w:val="24"/>
        <w:rtl/>
      </w:rPr>
      <w:t xml:space="preserve"> عام</w:t>
    </w:r>
    <w:r w:rsidRPr="00574DF8">
      <w:rPr>
        <w:rFonts w:ascii="Simplified Arabic" w:hAnsi="Simplified Arabic" w:cs="Simplified Arabic"/>
        <w:sz w:val="24"/>
        <w:szCs w:val="24"/>
        <w:rt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1F08E4" w14:textId="77777777" w:rsidR="00E12EBA" w:rsidRDefault="00E12EBA" w:rsidP="009125CE">
      <w:pPr>
        <w:spacing w:after="0" w:line="240" w:lineRule="auto"/>
      </w:pPr>
      <w:r>
        <w:separator/>
      </w:r>
    </w:p>
  </w:footnote>
  <w:footnote w:type="continuationSeparator" w:id="0">
    <w:p w14:paraId="07690132" w14:textId="77777777" w:rsidR="00E12EBA" w:rsidRDefault="00E12EBA"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8AE84" w14:textId="77777777" w:rsidR="00737DDC" w:rsidRDefault="00737DD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A60B3" w14:textId="77777777" w:rsidR="00737DDC" w:rsidRDefault="00737DD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B0AB9" w14:textId="77777777" w:rsidR="00737DDC" w:rsidRDefault="00737D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3DC7AE8"/>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FFFFFF89"/>
    <w:multiLevelType w:val="singleLevel"/>
    <w:tmpl w:val="1E448736"/>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40B3DAC"/>
    <w:multiLevelType w:val="hybridMultilevel"/>
    <w:tmpl w:val="7D4AF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BA06AA"/>
    <w:multiLevelType w:val="hybridMultilevel"/>
    <w:tmpl w:val="924CE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23471"/>
    <w:rsid w:val="001902DB"/>
    <w:rsid w:val="001C2162"/>
    <w:rsid w:val="001D3153"/>
    <w:rsid w:val="0025619D"/>
    <w:rsid w:val="002D1A2C"/>
    <w:rsid w:val="00313B51"/>
    <w:rsid w:val="00385F06"/>
    <w:rsid w:val="003C192E"/>
    <w:rsid w:val="003D6939"/>
    <w:rsid w:val="003F0B14"/>
    <w:rsid w:val="004163C7"/>
    <w:rsid w:val="0056107D"/>
    <w:rsid w:val="00574DF8"/>
    <w:rsid w:val="005E5343"/>
    <w:rsid w:val="006448F2"/>
    <w:rsid w:val="006878B6"/>
    <w:rsid w:val="006948DE"/>
    <w:rsid w:val="00715CF6"/>
    <w:rsid w:val="00737DDC"/>
    <w:rsid w:val="00786A29"/>
    <w:rsid w:val="007B0E54"/>
    <w:rsid w:val="007E3A20"/>
    <w:rsid w:val="00877AAC"/>
    <w:rsid w:val="00881479"/>
    <w:rsid w:val="00896FE4"/>
    <w:rsid w:val="008F1EAE"/>
    <w:rsid w:val="009125CE"/>
    <w:rsid w:val="0093797F"/>
    <w:rsid w:val="0094346D"/>
    <w:rsid w:val="00946F5F"/>
    <w:rsid w:val="009B6888"/>
    <w:rsid w:val="009C0161"/>
    <w:rsid w:val="009D108D"/>
    <w:rsid w:val="009E1436"/>
    <w:rsid w:val="009E5668"/>
    <w:rsid w:val="00A47F32"/>
    <w:rsid w:val="00A56FED"/>
    <w:rsid w:val="00AA79E9"/>
    <w:rsid w:val="00AB0A70"/>
    <w:rsid w:val="00B63B0F"/>
    <w:rsid w:val="00B7678A"/>
    <w:rsid w:val="00BA7E0D"/>
    <w:rsid w:val="00BC094B"/>
    <w:rsid w:val="00C05EC3"/>
    <w:rsid w:val="00C72744"/>
    <w:rsid w:val="00C731E4"/>
    <w:rsid w:val="00CB2A44"/>
    <w:rsid w:val="00D04F62"/>
    <w:rsid w:val="00D22171"/>
    <w:rsid w:val="00D4217D"/>
    <w:rsid w:val="00D52480"/>
    <w:rsid w:val="00DA09AF"/>
    <w:rsid w:val="00E037D6"/>
    <w:rsid w:val="00E12EBA"/>
    <w:rsid w:val="00E465AE"/>
    <w:rsid w:val="00E80FD9"/>
    <w:rsid w:val="00F546CE"/>
    <w:rsid w:val="00F71948"/>
    <w:rsid w:val="00F925D0"/>
    <w:rsid w:val="00FD62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2">
    <w:name w:val="heading 2"/>
    <w:basedOn w:val="Normal"/>
    <w:next w:val="Normal"/>
    <w:link w:val="Heading2Char"/>
    <w:uiPriority w:val="9"/>
    <w:unhideWhenUsed/>
    <w:qFormat/>
    <w:rsid w:val="00F71948"/>
    <w:pPr>
      <w:keepNext/>
      <w:keepLines/>
      <w:bidi w:val="0"/>
      <w:spacing w:before="200" w:after="0" w:line="276" w:lineRule="auto"/>
      <w:outlineLvl w:val="1"/>
    </w:pPr>
    <w:rPr>
      <w:rFonts w:asciiTheme="majorHAnsi" w:eastAsiaTheme="majorEastAsia" w:hAnsiTheme="majorHAnsi" w:cstheme="majorBidi"/>
      <w:b/>
      <w:bCs/>
      <w:color w:val="4472C4" w:themeColor="accent1"/>
      <w:kern w:val="0"/>
      <w:sz w:val="26"/>
      <w:szCs w:val="26"/>
      <w14:ligatures w14:val="none"/>
    </w:rPr>
  </w:style>
  <w:style w:type="paragraph" w:styleId="Heading3">
    <w:name w:val="heading 3"/>
    <w:basedOn w:val="Normal"/>
    <w:next w:val="Normal"/>
    <w:link w:val="Heading3Char"/>
    <w:uiPriority w:val="9"/>
    <w:unhideWhenUsed/>
    <w:qFormat/>
    <w:rsid w:val="00F71948"/>
    <w:pPr>
      <w:keepNext/>
      <w:keepLines/>
      <w:bidi w:val="0"/>
      <w:spacing w:before="200" w:after="0" w:line="276" w:lineRule="auto"/>
      <w:outlineLvl w:val="2"/>
    </w:pPr>
    <w:rPr>
      <w:rFonts w:asciiTheme="majorHAnsi" w:eastAsiaTheme="majorEastAsia" w:hAnsiTheme="majorHAnsi" w:cstheme="majorBidi"/>
      <w:b/>
      <w:bCs/>
      <w:color w:val="4472C4" w:themeColor="accent1"/>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semiHidden/>
    <w:unhideWhenUsed/>
    <w:rsid w:val="00A47F32"/>
    <w:pPr>
      <w:bidi w:val="0"/>
      <w:spacing w:before="100" w:beforeAutospacing="1" w:after="100" w:afterAutospacing="1" w:line="240" w:lineRule="auto"/>
    </w:pPr>
    <w:rPr>
      <w:rFonts w:ascii="Calibri" w:hAnsi="Calibri" w:cs="Calibri"/>
      <w:kern w:val="0"/>
      <w14:ligatures w14:val="none"/>
    </w:rPr>
  </w:style>
  <w:style w:type="paragraph" w:styleId="ListParagraph">
    <w:name w:val="List Paragraph"/>
    <w:basedOn w:val="Normal"/>
    <w:uiPriority w:val="34"/>
    <w:qFormat/>
    <w:rsid w:val="00737DDC"/>
    <w:pPr>
      <w:ind w:left="720"/>
      <w:contextualSpacing/>
    </w:pPr>
  </w:style>
  <w:style w:type="table" w:styleId="TableGrid">
    <w:name w:val="Table Grid"/>
    <w:basedOn w:val="TableNormal"/>
    <w:uiPriority w:val="59"/>
    <w:rsid w:val="002D1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71948"/>
    <w:rPr>
      <w:rFonts w:asciiTheme="majorHAnsi" w:eastAsiaTheme="majorEastAsia" w:hAnsiTheme="majorHAnsi" w:cstheme="majorBidi"/>
      <w:b/>
      <w:bCs/>
      <w:color w:val="4472C4" w:themeColor="accent1"/>
      <w:kern w:val="0"/>
      <w:sz w:val="26"/>
      <w:szCs w:val="26"/>
      <w14:ligatures w14:val="none"/>
    </w:rPr>
  </w:style>
  <w:style w:type="character" w:customStyle="1" w:styleId="Heading3Char">
    <w:name w:val="Heading 3 Char"/>
    <w:basedOn w:val="DefaultParagraphFont"/>
    <w:link w:val="Heading3"/>
    <w:uiPriority w:val="9"/>
    <w:rsid w:val="00F71948"/>
    <w:rPr>
      <w:rFonts w:asciiTheme="majorHAnsi" w:eastAsiaTheme="majorEastAsia" w:hAnsiTheme="majorHAnsi" w:cstheme="majorBidi"/>
      <w:b/>
      <w:bCs/>
      <w:color w:val="4472C4" w:themeColor="accent1"/>
      <w:kern w:val="0"/>
      <w14:ligatures w14:val="none"/>
    </w:rPr>
  </w:style>
  <w:style w:type="paragraph" w:styleId="ListBullet">
    <w:name w:val="List Bullet"/>
    <w:basedOn w:val="Normal"/>
    <w:uiPriority w:val="99"/>
    <w:unhideWhenUsed/>
    <w:rsid w:val="00F71948"/>
    <w:pPr>
      <w:numPr>
        <w:numId w:val="3"/>
      </w:numPr>
      <w:bidi w:val="0"/>
      <w:spacing w:after="200" w:line="276" w:lineRule="auto"/>
      <w:contextualSpacing/>
    </w:pPr>
    <w:rPr>
      <w:rFonts w:eastAsiaTheme="minorEastAsia"/>
      <w:kern w:val="0"/>
      <w14:ligatures w14:val="none"/>
    </w:rPr>
  </w:style>
  <w:style w:type="paragraph" w:styleId="ListBullet2">
    <w:name w:val="List Bullet 2"/>
    <w:basedOn w:val="Normal"/>
    <w:uiPriority w:val="99"/>
    <w:unhideWhenUsed/>
    <w:rsid w:val="00F71948"/>
    <w:pPr>
      <w:numPr>
        <w:numId w:val="4"/>
      </w:numPr>
      <w:bidi w:val="0"/>
      <w:spacing w:after="200" w:line="276" w:lineRule="auto"/>
      <w:contextualSpacing/>
    </w:pPr>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7993234">
      <w:bodyDiv w:val="1"/>
      <w:marLeft w:val="0"/>
      <w:marRight w:val="0"/>
      <w:marTop w:val="0"/>
      <w:marBottom w:val="0"/>
      <w:divBdr>
        <w:top w:val="none" w:sz="0" w:space="0" w:color="auto"/>
        <w:left w:val="none" w:sz="0" w:space="0" w:color="auto"/>
        <w:bottom w:val="none" w:sz="0" w:space="0" w:color="auto"/>
        <w:right w:val="none" w:sz="0" w:space="0" w:color="auto"/>
      </w:divBdr>
    </w:div>
    <w:div w:id="568269625">
      <w:bodyDiv w:val="1"/>
      <w:marLeft w:val="0"/>
      <w:marRight w:val="0"/>
      <w:marTop w:val="0"/>
      <w:marBottom w:val="0"/>
      <w:divBdr>
        <w:top w:val="none" w:sz="0" w:space="0" w:color="auto"/>
        <w:left w:val="none" w:sz="0" w:space="0" w:color="auto"/>
        <w:bottom w:val="none" w:sz="0" w:space="0" w:color="auto"/>
        <w:right w:val="none" w:sz="0" w:space="0" w:color="auto"/>
      </w:divBdr>
    </w:div>
    <w:div w:id="1077172104">
      <w:bodyDiv w:val="1"/>
      <w:marLeft w:val="0"/>
      <w:marRight w:val="0"/>
      <w:marTop w:val="0"/>
      <w:marBottom w:val="0"/>
      <w:divBdr>
        <w:top w:val="none" w:sz="0" w:space="0" w:color="auto"/>
        <w:left w:val="none" w:sz="0" w:space="0" w:color="auto"/>
        <w:bottom w:val="none" w:sz="0" w:space="0" w:color="auto"/>
        <w:right w:val="none" w:sz="0" w:space="0" w:color="auto"/>
      </w:divBdr>
    </w:div>
    <w:div w:id="1101992630">
      <w:bodyDiv w:val="1"/>
      <w:marLeft w:val="0"/>
      <w:marRight w:val="0"/>
      <w:marTop w:val="0"/>
      <w:marBottom w:val="0"/>
      <w:divBdr>
        <w:top w:val="none" w:sz="0" w:space="0" w:color="auto"/>
        <w:left w:val="none" w:sz="0" w:space="0" w:color="auto"/>
        <w:bottom w:val="none" w:sz="0" w:space="0" w:color="auto"/>
        <w:right w:val="none" w:sz="0" w:space="0" w:color="auto"/>
      </w:divBdr>
    </w:div>
    <w:div w:id="20480954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cid:F8F088E8-48D8-4297-B864-84D1A192B4BD" TargetMode="External"/><Relationship Id="rId18" Type="http://schemas.openxmlformats.org/officeDocument/2006/relationships/image" Target="media/image6.png"/><Relationship Id="rId26"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image" Target="cid:C5773881-F140-4B48-A7A4-241E144A6DCD" TargetMode="External"/><Relationship Id="rId34"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cid:A5D1468D-3F0D-4EC6-A0C9-D0D3E1A5332A" TargetMode="External"/><Relationship Id="rId25" Type="http://schemas.openxmlformats.org/officeDocument/2006/relationships/image" Target="cid:2FE2A6BB-90B6-411E-9997-5C7165AF0977" TargetMode="External"/><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7.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cid:361066EA-F2C2-4B57-9DC8-4F67C928E5B5" TargetMode="External"/><Relationship Id="rId24" Type="http://schemas.openxmlformats.org/officeDocument/2006/relationships/image" Target="media/image9.png"/><Relationship Id="rId32"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cid:D2BCC15B-B864-485D-8463-921B6471DB5B" TargetMode="External"/><Relationship Id="rId23" Type="http://schemas.openxmlformats.org/officeDocument/2006/relationships/image" Target="cid:3E8A7DC4-F743-414F-A0AD-846E5A3D2B01" TargetMode="External"/><Relationship Id="rId28" Type="http://schemas.openxmlformats.org/officeDocument/2006/relationships/image" Target="media/image11.png"/><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cid:FD40EF4A-9B48-43FB-8C3D-C05D806B2B17" TargetMode="External"/><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image" Target="cid:A66DE038-76DD-49F7-808D-993F2B4369AB" TargetMode="External"/><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</Value>
</WrappedLabelHistory>
</file>

<file path=customXml/item2.xml><?xml version="1.0" encoding="utf-8"?>
<sisl xmlns:xsd="http://www.w3.org/2001/XMLSchema" xmlns:xsi="http://www.w3.org/2001/XMLSchema-instance" xmlns="http://www.boldonjames.com/2008/01/sie/internal/label" sislVersion="0" policy="69cf5270-c6a8-4c09-9a2a-82f712f0a342" origin="userSelected">
  <element uid="id_classification_nonbusiness" value=""/>
</sisl>
</file>

<file path=customXml/itemProps1.xml><?xml version="1.0" encoding="utf-8"?>
<ds:datastoreItem xmlns:ds="http://schemas.openxmlformats.org/officeDocument/2006/customXml" ds:itemID="{A32A38B9-C792-4F8D-8D62-E36AAC2F9155}">
  <ds:schemaRefs>
    <ds:schemaRef ds:uri="http://www.w3.org/2001/XMLSchema"/>
    <ds:schemaRef ds:uri="http://www.boldonjames.com/2016/02/Classifier/internal/wrappedLabelHistory"/>
  </ds:schemaRefs>
</ds:datastoreItem>
</file>

<file path=customXml/itemProps2.xml><?xml version="1.0" encoding="utf-8"?>
<ds:datastoreItem xmlns:ds="http://schemas.openxmlformats.org/officeDocument/2006/customXml" ds:itemID="{2EC2B4B9-CD58-4625-A150-0BAE2B2D36D8}">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45</Pages>
  <Words>4732</Words>
  <Characters>26974</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Emad AlMawalad</cp:lastModifiedBy>
  <cp:revision>14</cp:revision>
  <cp:lastPrinted>2025-12-04T10:48:00Z</cp:lastPrinted>
  <dcterms:created xsi:type="dcterms:W3CDTF">2025-12-04T06:09:00Z</dcterms:created>
  <dcterms:modified xsi:type="dcterms:W3CDTF">2025-12-04T10:55:00Z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docIndexRef">
    <vt:lpwstr>6138875c-9c5f-47c9-8fc7-5d52f29a6849</vt:lpwstr>
  </property>
  <property fmtid="{D5CDD505-2E9C-101B-9397-08002B2CF9AE}" pid="4" name="bjSaver">
    <vt:lpwstr>0PTdBe4GHuqXGFX2odwFAHf+jantjbwh</vt:lpwstr>
  </property>
  <property fmtid="{D5CDD505-2E9C-101B-9397-08002B2CF9AE}" pid="5" name="bjDocumentLabelXML">
    <vt:lpwstr>&lt;?xml version="1.0" encoding="us-ascii"?&gt;&lt;sisl xmlns:xsd="http://www.w3.org/2001/XMLSchema" xmlns:xsi="http://www.w3.org/2001/XMLSchema-instance" sislVersion="0" policy="69cf5270-c6a8-4c09-9a2a-82f712f0a342" origin="userSelected" xmlns="http://www.boldonj</vt:lpwstr>
  </property>
  <property fmtid="{D5CDD505-2E9C-101B-9397-08002B2CF9AE}" pid="6" name="bjDocumentLabelXML-0">
    <vt:lpwstr>ames.com/2008/01/sie/internal/label"&gt;&lt;element uid="id_classification_nonbusiness" value="" /&gt;&lt;/sisl&gt;</vt:lpwstr>
  </property>
  <property fmtid="{D5CDD505-2E9C-101B-9397-08002B2CF9AE}" pid="7" name="bjDocumentSecurityLabel">
    <vt:lpwstr>GAMI - Public عام</vt:lpwstr>
  </property>
  <property fmtid="{D5CDD505-2E9C-101B-9397-08002B2CF9AE}" pid="8" name="bjClsUserRVM">
    <vt:lpwstr>[{"VisualMarkingType":2,"ShapeName":"","ApplyMarking":true}]</vt:lpwstr>
  </property>
  <property fmtid="{D5CDD505-2E9C-101B-9397-08002B2CF9AE}" pid="9" name="bjFooterBothDocProperty">
    <vt:lpwstr>GAMI - Public عام</vt:lpwstr>
  </property>
  <property fmtid="{D5CDD505-2E9C-101B-9397-08002B2CF9AE}" pid="10" name="bjFooterFirstPageDocProperty">
    <vt:lpwstr>GAMI - Public عام</vt:lpwstr>
  </property>
  <property fmtid="{D5CDD505-2E9C-101B-9397-08002B2CF9AE}" pid="11" name="bjFooterEvenPageDocProperty">
    <vt:lpwstr>GAMI - Public عام</vt:lpwstr>
  </property>
  <property fmtid="{D5CDD505-2E9C-101B-9397-08002B2CF9AE}" pid="12" name="bjLabelHistoryID">
    <vt:lpwstr>{A32A38B9-C792-4F8D-8D62-E36AAC2F9155}</vt:lpwstr>
  </property>
</Properties>
</file>