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B4A47" w:rsidRDefault="009125CE" w:rsidP="001B4A47">
      <w:pPr>
        <w:spacing w:line="360" w:lineRule="auto"/>
        <w:rPr>
          <w:rFonts w:ascii="Simplified Arabic" w:hAnsi="Simplified Arabic" w:cs="Simplified Arabic"/>
          <w:b/>
          <w:bCs/>
          <w:sz w:val="32"/>
          <w:szCs w:val="32"/>
          <w:lang w:bidi="ar-EG"/>
        </w:rPr>
      </w:pPr>
      <w:r w:rsidRPr="001B4A47">
        <w:rPr>
          <w:rFonts w:ascii="Simplified Arabic" w:hAnsi="Simplified Arabic" w:cs="Simplified Arabic" w:hint="cs"/>
          <w:b/>
          <w:bCs/>
          <w:sz w:val="32"/>
          <w:szCs w:val="32"/>
          <w:rtl/>
          <w:lang w:bidi="ar-EG"/>
        </w:rPr>
        <w:t>ج</w:t>
      </w:r>
      <w:r w:rsidRPr="001B4A47">
        <w:rPr>
          <w:rFonts w:ascii="Simplified Arabic" w:hAnsi="Simplified Arabic" w:cs="Simplified Arabic"/>
          <w:b/>
          <w:bCs/>
          <w:sz w:val="32"/>
          <w:szCs w:val="32"/>
          <w:rtl/>
          <w:lang w:bidi="ar-EG"/>
        </w:rPr>
        <w:t xml:space="preserve">امعة ميدأوشن </w:t>
      </w:r>
    </w:p>
    <w:p w14:paraId="15DB0F8E" w14:textId="1E7A5220" w:rsidR="00162056" w:rsidRPr="001B4A47" w:rsidRDefault="009125CE" w:rsidP="001B4A47">
      <w:pPr>
        <w:spacing w:line="360" w:lineRule="auto"/>
        <w:rPr>
          <w:rFonts w:ascii="Simplified Arabic" w:hAnsi="Simplified Arabic" w:cs="Simplified Arabic"/>
          <w:b/>
          <w:bCs/>
          <w:sz w:val="32"/>
          <w:szCs w:val="32"/>
          <w:rtl/>
          <w:lang w:bidi="ar-EG"/>
        </w:rPr>
      </w:pPr>
      <w:r w:rsidRPr="001B4A47">
        <w:rPr>
          <w:rFonts w:ascii="Simplified Arabic" w:hAnsi="Simplified Arabic" w:cs="Simplified Arabic"/>
          <w:noProof/>
          <w:sz w:val="32"/>
          <w:szCs w:val="32"/>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B4A47">
        <w:rPr>
          <w:rFonts w:ascii="Simplified Arabic" w:hAnsi="Simplified Arabic" w:cs="Simplified Arabic"/>
          <w:b/>
          <w:bCs/>
          <w:sz w:val="32"/>
          <w:szCs w:val="32"/>
          <w:rtl/>
          <w:lang w:bidi="ar-EG"/>
        </w:rPr>
        <w:t xml:space="preserve">كلية </w:t>
      </w:r>
      <w:r w:rsidR="00162056" w:rsidRPr="001B4A47">
        <w:rPr>
          <w:rFonts w:ascii="Simplified Arabic" w:hAnsi="Simplified Arabic" w:cs="Simplified Arabic"/>
          <w:b/>
          <w:bCs/>
          <w:sz w:val="32"/>
          <w:szCs w:val="32"/>
          <w:rtl/>
          <w:lang w:bidi="ar-EG"/>
        </w:rPr>
        <w:t xml:space="preserve">الإدارة </w:t>
      </w:r>
    </w:p>
    <w:p w14:paraId="3A7BF367" w14:textId="740D2354" w:rsidR="009125CE" w:rsidRPr="001B4A47" w:rsidRDefault="009125CE" w:rsidP="001B4A47">
      <w:pPr>
        <w:spacing w:line="360" w:lineRule="auto"/>
        <w:rPr>
          <w:rFonts w:ascii="Simplified Arabic" w:hAnsi="Simplified Arabic" w:cs="Simplified Arabic"/>
          <w:b/>
          <w:bCs/>
          <w:sz w:val="32"/>
          <w:szCs w:val="32"/>
          <w:rtl/>
          <w:lang w:bidi="ar-EG"/>
        </w:rPr>
      </w:pPr>
      <w:r w:rsidRPr="001B4A47">
        <w:rPr>
          <w:rFonts w:ascii="Simplified Arabic" w:hAnsi="Simplified Arabic" w:cs="Simplified Arabic"/>
          <w:b/>
          <w:bCs/>
          <w:sz w:val="32"/>
          <w:szCs w:val="32"/>
          <w:rtl/>
          <w:lang w:bidi="ar-EG"/>
        </w:rPr>
        <w:t>قسم / تخصص.</w:t>
      </w:r>
      <w:r w:rsidR="007723BC" w:rsidRPr="001B4A47">
        <w:rPr>
          <w:rFonts w:ascii="Simplified Arabic" w:hAnsi="Simplified Arabic" w:cs="Simplified Arabic"/>
          <w:b/>
          <w:bCs/>
          <w:sz w:val="32"/>
          <w:szCs w:val="32"/>
          <w:rtl/>
          <w:lang w:bidi="ar-EG"/>
        </w:rPr>
        <w:t xml:space="preserve"> </w:t>
      </w:r>
      <w:r w:rsidR="005A2EFA" w:rsidRPr="001B4A47">
        <w:rPr>
          <w:rFonts w:ascii="Simplified Arabic" w:hAnsi="Simplified Arabic" w:cs="Simplified Arabic"/>
          <w:b/>
          <w:bCs/>
          <w:sz w:val="32"/>
          <w:szCs w:val="32"/>
          <w:rtl/>
          <w:lang w:bidi="ar-EG"/>
        </w:rPr>
        <w:t xml:space="preserve">ماجستير </w:t>
      </w:r>
      <w:r w:rsidR="00162056" w:rsidRPr="001B4A47">
        <w:rPr>
          <w:rFonts w:ascii="Simplified Arabic" w:hAnsi="Simplified Arabic" w:cs="Simplified Arabic"/>
          <w:b/>
          <w:bCs/>
          <w:sz w:val="32"/>
          <w:szCs w:val="32"/>
          <w:rtl/>
          <w:lang w:bidi="ar-EG"/>
        </w:rPr>
        <w:t xml:space="preserve">إدارة </w:t>
      </w:r>
      <w:r w:rsidR="00BB3764" w:rsidRPr="001B4A47">
        <w:rPr>
          <w:rFonts w:ascii="Simplified Arabic" w:hAnsi="Simplified Arabic" w:cs="Simplified Arabic"/>
          <w:b/>
          <w:bCs/>
          <w:sz w:val="32"/>
          <w:szCs w:val="32"/>
          <w:rtl/>
          <w:lang w:bidi="ar-EG"/>
        </w:rPr>
        <w:t xml:space="preserve">المشاريع </w:t>
      </w:r>
    </w:p>
    <w:p w14:paraId="2C66F622" w14:textId="77777777" w:rsidR="0048205B" w:rsidRPr="001B4A47" w:rsidRDefault="0048205B" w:rsidP="00295B11">
      <w:pPr>
        <w:spacing w:line="360" w:lineRule="auto"/>
        <w:rPr>
          <w:rFonts w:ascii="Simplified Arabic" w:hAnsi="Simplified Arabic" w:cs="Simplified Arabic"/>
          <w:b/>
          <w:bCs/>
          <w:sz w:val="32"/>
          <w:szCs w:val="32"/>
          <w:rtl/>
          <w:lang w:bidi="ar-EG"/>
        </w:rPr>
      </w:pPr>
    </w:p>
    <w:p w14:paraId="08401F45" w14:textId="6BD02D4E" w:rsidR="009125CE" w:rsidRPr="001B4A47" w:rsidRDefault="00A74F76" w:rsidP="001B4A47">
      <w:pPr>
        <w:spacing w:line="360" w:lineRule="auto"/>
        <w:jc w:val="center"/>
        <w:rPr>
          <w:rFonts w:ascii="Simplified Arabic" w:hAnsi="Simplified Arabic" w:cs="Simplified Arabic"/>
          <w:b/>
          <w:bCs/>
          <w:sz w:val="32"/>
          <w:szCs w:val="32"/>
          <w:rtl/>
          <w:lang w:bidi="ar-EG"/>
        </w:rPr>
      </w:pPr>
      <w:r w:rsidRPr="001B4A47">
        <w:rPr>
          <w:rFonts w:ascii="Simplified Arabic" w:hAnsi="Simplified Arabic" w:cs="Simplified Arabic"/>
          <w:b/>
          <w:bCs/>
          <w:sz w:val="32"/>
          <w:szCs w:val="32"/>
          <w:rtl/>
          <w:lang w:bidi="ar-EG"/>
        </w:rPr>
        <w:t>عنوان البحث</w:t>
      </w:r>
    </w:p>
    <w:p w14:paraId="55BDD106" w14:textId="72F3DACC" w:rsidR="0048205B" w:rsidRPr="001B4A47" w:rsidRDefault="006B35F0" w:rsidP="001B4A47">
      <w:pPr>
        <w:spacing w:line="360" w:lineRule="auto"/>
        <w:jc w:val="center"/>
        <w:rPr>
          <w:rFonts w:ascii="Simplified Arabic" w:hAnsi="Simplified Arabic" w:cs="Simplified Arabic"/>
          <w:sz w:val="32"/>
          <w:szCs w:val="32"/>
          <w:rtl/>
          <w:lang w:bidi="ar-EG"/>
        </w:rPr>
      </w:pPr>
      <w:r w:rsidRPr="001B4A47">
        <w:rPr>
          <w:rFonts w:ascii="Simplified Arabic" w:hAnsi="Simplified Arabic" w:cs="Simplified Arabic"/>
          <w:sz w:val="32"/>
          <w:szCs w:val="32"/>
          <w:rtl/>
          <w:lang w:bidi="ar-EG"/>
        </w:rPr>
        <w:t>تقييم فاعلية مصفوفة المخاطر المرتبطة بالتغييرات التصميمية (</w:t>
      </w:r>
      <w:r w:rsidRPr="001B4A47">
        <w:rPr>
          <w:rFonts w:ascii="Simplified Arabic" w:hAnsi="Simplified Arabic" w:cs="Simplified Arabic"/>
          <w:sz w:val="32"/>
          <w:szCs w:val="32"/>
          <w:lang w:bidi="ar-EG"/>
        </w:rPr>
        <w:t>Design Changes</w:t>
      </w:r>
      <w:r w:rsidRPr="001B4A47">
        <w:rPr>
          <w:rFonts w:ascii="Simplified Arabic" w:hAnsi="Simplified Arabic" w:cs="Simplified Arabic"/>
          <w:sz w:val="32"/>
          <w:szCs w:val="32"/>
          <w:rtl/>
          <w:lang w:bidi="ar-EG"/>
        </w:rPr>
        <w:t>) على زمن وتكلفة المشاريع المعمارية في السعودية</w:t>
      </w:r>
    </w:p>
    <w:p w14:paraId="0D2460F1" w14:textId="00F22FB6" w:rsidR="00B95AAE" w:rsidRPr="001B4A47" w:rsidRDefault="000D7719" w:rsidP="00295B11">
      <w:pPr>
        <w:spacing w:line="360" w:lineRule="auto"/>
        <w:jc w:val="center"/>
        <w:rPr>
          <w:rFonts w:ascii="Simplified Arabic" w:hAnsi="Simplified Arabic" w:cs="Simplified Arabic"/>
          <w:b/>
          <w:bCs/>
          <w:sz w:val="32"/>
          <w:szCs w:val="32"/>
          <w:rtl/>
          <w:lang w:bidi="ar-EG"/>
        </w:rPr>
      </w:pPr>
      <w:r w:rsidRPr="001B4A47">
        <w:rPr>
          <w:rFonts w:ascii="Simplified Arabic" w:hAnsi="Simplified Arabic" w:cs="Simplified Arabic"/>
          <w:sz w:val="32"/>
          <w:szCs w:val="32"/>
          <w:rtl/>
          <w:lang w:bidi="ar-EG"/>
        </w:rPr>
        <w:t xml:space="preserve">إعداد </w:t>
      </w:r>
      <w:r w:rsidR="00A65238" w:rsidRPr="001B4A47">
        <w:rPr>
          <w:rFonts w:ascii="Simplified Arabic" w:hAnsi="Simplified Arabic" w:cs="Simplified Arabic"/>
          <w:sz w:val="32"/>
          <w:szCs w:val="32"/>
          <w:rtl/>
          <w:lang w:bidi="ar-EG"/>
        </w:rPr>
        <w:t>الطالب</w:t>
      </w:r>
      <w:r w:rsidR="00BD054D" w:rsidRPr="001B4A47">
        <w:rPr>
          <w:rFonts w:ascii="Simplified Arabic" w:hAnsi="Simplified Arabic" w:cs="Simplified Arabic"/>
          <w:sz w:val="32"/>
          <w:szCs w:val="32"/>
          <w:rtl/>
          <w:lang w:bidi="ar-EG"/>
        </w:rPr>
        <w:t xml:space="preserve"> </w:t>
      </w:r>
      <w:r w:rsidRPr="001B4A47">
        <w:rPr>
          <w:rFonts w:ascii="Simplified Arabic" w:hAnsi="Simplified Arabic" w:cs="Simplified Arabic"/>
          <w:sz w:val="32"/>
          <w:szCs w:val="32"/>
          <w:rtl/>
          <w:lang w:bidi="ar-EG"/>
        </w:rPr>
        <w:t xml:space="preserve">/ </w:t>
      </w:r>
      <w:r w:rsidR="007A19ED" w:rsidRPr="001B4A47">
        <w:rPr>
          <w:rFonts w:ascii="Simplified Arabic" w:hAnsi="Simplified Arabic" w:cs="Simplified Arabic"/>
          <w:sz w:val="32"/>
          <w:szCs w:val="32"/>
          <w:rtl/>
          <w:lang w:bidi="ar-EG"/>
        </w:rPr>
        <w:t xml:space="preserve"> </w:t>
      </w:r>
      <w:r w:rsidR="00317A13" w:rsidRPr="001B4A47">
        <w:rPr>
          <w:rFonts w:ascii="Simplified Arabic" w:hAnsi="Simplified Arabic" w:cs="Simplified Arabic"/>
          <w:sz w:val="32"/>
          <w:szCs w:val="32"/>
          <w:rtl/>
          <w:lang w:bidi="ar-EG"/>
        </w:rPr>
        <w:t xml:space="preserve"> </w:t>
      </w:r>
      <w:r w:rsidR="00307722" w:rsidRPr="001B4A47">
        <w:rPr>
          <w:rFonts w:ascii="Simplified Arabic" w:hAnsi="Simplified Arabic" w:cs="Simplified Arabic"/>
          <w:sz w:val="32"/>
          <w:szCs w:val="32"/>
          <w:rtl/>
          <w:lang w:bidi="ar-EG"/>
        </w:rPr>
        <w:t>محسن احمد عبدالله الصبري</w:t>
      </w:r>
    </w:p>
    <w:p w14:paraId="5F4EE2DE" w14:textId="0EFCA3CB" w:rsidR="009125CE" w:rsidRPr="001B4A47" w:rsidRDefault="009125CE" w:rsidP="001B4A47">
      <w:pPr>
        <w:spacing w:line="360" w:lineRule="auto"/>
        <w:jc w:val="center"/>
        <w:rPr>
          <w:rFonts w:ascii="Simplified Arabic" w:hAnsi="Simplified Arabic" w:cs="Simplified Arabic"/>
          <w:b/>
          <w:bCs/>
          <w:sz w:val="32"/>
          <w:szCs w:val="32"/>
          <w:rtl/>
          <w:lang w:bidi="ar-EG"/>
        </w:rPr>
      </w:pPr>
      <w:r w:rsidRPr="001B4A47">
        <w:rPr>
          <w:rFonts w:ascii="Simplified Arabic" w:hAnsi="Simplified Arabic" w:cs="Simplified Arabic"/>
          <w:b/>
          <w:bCs/>
          <w:sz w:val="32"/>
          <w:szCs w:val="32"/>
          <w:rtl/>
          <w:lang w:bidi="ar-EG"/>
        </w:rPr>
        <w:t>إشراف/</w:t>
      </w:r>
    </w:p>
    <w:p w14:paraId="02BC2123" w14:textId="77777777" w:rsidR="00744705" w:rsidRPr="001B4A47" w:rsidRDefault="00744705" w:rsidP="001B4A47">
      <w:pPr>
        <w:spacing w:line="360" w:lineRule="auto"/>
        <w:jc w:val="center"/>
        <w:rPr>
          <w:rFonts w:ascii="Simplified Arabic" w:hAnsi="Simplified Arabic" w:cs="Simplified Arabic"/>
          <w:b/>
          <w:bCs/>
          <w:sz w:val="32"/>
          <w:szCs w:val="32"/>
          <w:rtl/>
          <w:lang w:bidi="ar-EG"/>
        </w:rPr>
      </w:pPr>
      <w:r w:rsidRPr="001B4A47">
        <w:rPr>
          <w:rFonts w:ascii="Simplified Arabic" w:hAnsi="Simplified Arabic" w:cs="Simplified Arabic"/>
          <w:b/>
          <w:bCs/>
          <w:sz w:val="32"/>
          <w:szCs w:val="32"/>
          <w:rtl/>
          <w:lang w:bidi="ar-EG"/>
        </w:rPr>
        <w:t>.الفيصل  عبدالحميد محمد</w:t>
      </w:r>
    </w:p>
    <w:p w14:paraId="2CF3DD6D" w14:textId="7131D842" w:rsidR="00975E4C" w:rsidRPr="001B4A47" w:rsidRDefault="00744705" w:rsidP="001B4A47">
      <w:pPr>
        <w:spacing w:line="360" w:lineRule="auto"/>
        <w:jc w:val="center"/>
        <w:rPr>
          <w:rFonts w:ascii="Simplified Arabic" w:hAnsi="Simplified Arabic" w:cs="Simplified Arabic"/>
          <w:b/>
          <w:bCs/>
          <w:sz w:val="32"/>
          <w:szCs w:val="32"/>
          <w:rtl/>
          <w:lang w:bidi="ar-EG"/>
        </w:rPr>
      </w:pPr>
      <w:r w:rsidRPr="001B4A47">
        <w:rPr>
          <w:rFonts w:ascii="Simplified Arabic" w:hAnsi="Simplified Arabic" w:cs="Simplified Arabic"/>
          <w:b/>
          <w:bCs/>
          <w:sz w:val="32"/>
          <w:szCs w:val="32"/>
          <w:rtl/>
          <w:lang w:bidi="ar-EG"/>
        </w:rPr>
        <w:t>دفايز علي الجراد</w:t>
      </w:r>
    </w:p>
    <w:p w14:paraId="020595DB" w14:textId="77777777" w:rsidR="00975E4C" w:rsidRPr="001B4A47" w:rsidRDefault="00975E4C" w:rsidP="001B4A47">
      <w:pPr>
        <w:spacing w:line="360" w:lineRule="auto"/>
        <w:rPr>
          <w:rFonts w:ascii="Simplified Arabic" w:hAnsi="Simplified Arabic" w:cs="Simplified Arabic"/>
          <w:b/>
          <w:bCs/>
          <w:sz w:val="32"/>
          <w:szCs w:val="32"/>
          <w:rtl/>
          <w:lang w:bidi="ar-EG"/>
        </w:rPr>
      </w:pPr>
    </w:p>
    <w:p w14:paraId="4ABCF5F5" w14:textId="7456C4C6" w:rsidR="00A74F76" w:rsidRPr="001B4A47" w:rsidRDefault="009125CE" w:rsidP="001B4A47">
      <w:pPr>
        <w:spacing w:line="360" w:lineRule="auto"/>
        <w:jc w:val="center"/>
        <w:rPr>
          <w:rFonts w:ascii="Simplified Arabic" w:hAnsi="Simplified Arabic" w:cs="Simplified Arabic"/>
          <w:b/>
          <w:bCs/>
          <w:sz w:val="32"/>
          <w:szCs w:val="32"/>
          <w:rtl/>
          <w:lang w:bidi="ar-EG"/>
        </w:rPr>
      </w:pPr>
      <w:r w:rsidRPr="001B4A47">
        <w:rPr>
          <w:rFonts w:ascii="Simplified Arabic" w:hAnsi="Simplified Arabic" w:cs="Simplified Arabic"/>
          <w:b/>
          <w:bCs/>
          <w:sz w:val="32"/>
          <w:szCs w:val="32"/>
          <w:rtl/>
          <w:lang w:bidi="ar-EG"/>
        </w:rPr>
        <w:t>العام الدراسي:</w:t>
      </w:r>
    </w:p>
    <w:p w14:paraId="6120AD29" w14:textId="41F73880" w:rsidR="00D22171" w:rsidRPr="001B4A47" w:rsidRDefault="002427E1" w:rsidP="001B4A47">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٢٠٢٦</w:t>
      </w:r>
    </w:p>
    <w:p w14:paraId="10A99387" w14:textId="39EFA483" w:rsidR="00106B5D" w:rsidRPr="001B4A47" w:rsidRDefault="00106B5D" w:rsidP="001B4A47">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3D1253FF" w14:textId="3334B94B" w:rsidR="00E90CC6" w:rsidRDefault="00422BE5" w:rsidP="001B4A47">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lastRenderedPageBreak/>
        <w:t xml:space="preserve">جدول المحتويات </w:t>
      </w:r>
    </w:p>
    <w:tbl>
      <w:tblPr>
        <w:tblStyle w:val="4-1"/>
        <w:bidiVisual/>
        <w:tblW w:w="0" w:type="auto"/>
        <w:tblInd w:w="5" w:type="dxa"/>
        <w:tblLook w:val="04A0" w:firstRow="1" w:lastRow="0" w:firstColumn="1" w:lastColumn="0" w:noHBand="0" w:noVBand="1"/>
      </w:tblPr>
      <w:tblGrid>
        <w:gridCol w:w="7411"/>
        <w:gridCol w:w="1406"/>
      </w:tblGrid>
      <w:tr w:rsidR="00422BE5" w14:paraId="62E2DA68" w14:textId="77777777" w:rsidTr="00AC617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5" w:type="dxa"/>
          </w:tcPr>
          <w:p w14:paraId="780A2640" w14:textId="06CC3FDA" w:rsidR="00422BE5" w:rsidRDefault="00422BE5" w:rsidP="00422BE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الفصل الأول </w:t>
            </w:r>
          </w:p>
        </w:tc>
        <w:tc>
          <w:tcPr>
            <w:tcW w:w="1407" w:type="dxa"/>
          </w:tcPr>
          <w:p w14:paraId="386A58F1" w14:textId="687BAC49" w:rsidR="00422BE5" w:rsidRDefault="00EB1EF7" w:rsidP="00422BE5">
            <w:pPr>
              <w:pStyle w:val="1"/>
              <w:bidi/>
              <w:spacing w:before="0" w:beforeAutospacing="0" w:after="120" w:afterAutospacing="0" w:line="360" w:lineRule="auto"/>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w:t>
            </w:r>
          </w:p>
        </w:tc>
      </w:tr>
      <w:tr w:rsidR="00422BE5" w14:paraId="73964FC7" w14:textId="77777777" w:rsidTr="00AC61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5" w:type="dxa"/>
          </w:tcPr>
          <w:p w14:paraId="33E1C536" w14:textId="3432AA64" w:rsidR="00422BE5" w:rsidRDefault="00422BE5" w:rsidP="00422BE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ملخص الدراسة </w:t>
            </w:r>
          </w:p>
        </w:tc>
        <w:tc>
          <w:tcPr>
            <w:tcW w:w="1407" w:type="dxa"/>
          </w:tcPr>
          <w:p w14:paraId="77578500" w14:textId="6B8D563E" w:rsidR="00422BE5" w:rsidRDefault="00EB1EF7" w:rsidP="00422BE5">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w:t>
            </w:r>
          </w:p>
        </w:tc>
      </w:tr>
      <w:tr w:rsidR="00422BE5" w14:paraId="603660BA" w14:textId="77777777" w:rsidTr="00AC6174">
        <w:tc>
          <w:tcPr>
            <w:cnfStyle w:val="001000000000" w:firstRow="0" w:lastRow="0" w:firstColumn="1" w:lastColumn="0" w:oddVBand="0" w:evenVBand="0" w:oddHBand="0" w:evenHBand="0" w:firstRowFirstColumn="0" w:firstRowLastColumn="0" w:lastRowFirstColumn="0" w:lastRowLastColumn="0"/>
            <w:tcW w:w="7415" w:type="dxa"/>
          </w:tcPr>
          <w:p w14:paraId="7CF51845" w14:textId="1F84EFEF" w:rsidR="00422BE5" w:rsidRDefault="00422BE5" w:rsidP="00422BE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مقدمة الدراسة </w:t>
            </w:r>
          </w:p>
        </w:tc>
        <w:tc>
          <w:tcPr>
            <w:tcW w:w="1407" w:type="dxa"/>
          </w:tcPr>
          <w:p w14:paraId="61B10C6B" w14:textId="28326DAE" w:rsidR="00422BE5" w:rsidRDefault="00EB1EF7" w:rsidP="00422BE5">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٧</w:t>
            </w:r>
          </w:p>
        </w:tc>
      </w:tr>
      <w:tr w:rsidR="008514D2" w14:paraId="0FF65324" w14:textId="77777777" w:rsidTr="00AC61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5" w:type="dxa"/>
          </w:tcPr>
          <w:p w14:paraId="2A516B88" w14:textId="48180706" w:rsidR="008514D2" w:rsidRDefault="008514D2" w:rsidP="00422BE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مشكلة الدراسة </w:t>
            </w:r>
          </w:p>
        </w:tc>
        <w:tc>
          <w:tcPr>
            <w:tcW w:w="1407" w:type="dxa"/>
          </w:tcPr>
          <w:p w14:paraId="10971B13" w14:textId="31A667EE" w:rsidR="008514D2" w:rsidRDefault="00EB1EF7" w:rsidP="00422BE5">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٨</w:t>
            </w:r>
          </w:p>
        </w:tc>
      </w:tr>
      <w:tr w:rsidR="008514D2" w14:paraId="1F8AF67C" w14:textId="77777777" w:rsidTr="00AC6174">
        <w:tc>
          <w:tcPr>
            <w:cnfStyle w:val="001000000000" w:firstRow="0" w:lastRow="0" w:firstColumn="1" w:lastColumn="0" w:oddVBand="0" w:evenVBand="0" w:oddHBand="0" w:evenHBand="0" w:firstRowFirstColumn="0" w:firstRowLastColumn="0" w:lastRowFirstColumn="0" w:lastRowLastColumn="0"/>
            <w:tcW w:w="7415" w:type="dxa"/>
          </w:tcPr>
          <w:p w14:paraId="080923A2" w14:textId="0762F16F" w:rsidR="008514D2" w:rsidRDefault="008514D2" w:rsidP="00422BE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أهمية الدراسة </w:t>
            </w:r>
          </w:p>
        </w:tc>
        <w:tc>
          <w:tcPr>
            <w:tcW w:w="1407" w:type="dxa"/>
          </w:tcPr>
          <w:p w14:paraId="61A8B094" w14:textId="57EDE662" w:rsidR="008514D2" w:rsidRDefault="00EB1EF7" w:rsidP="00422BE5">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٩</w:t>
            </w:r>
          </w:p>
        </w:tc>
      </w:tr>
      <w:tr w:rsidR="008514D2" w14:paraId="46603D12" w14:textId="77777777" w:rsidTr="00AC61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5" w:type="dxa"/>
          </w:tcPr>
          <w:p w14:paraId="04B30806" w14:textId="2ED914C7" w:rsidR="008514D2" w:rsidRDefault="008514D2" w:rsidP="00422BE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أهداف الدراسة </w:t>
            </w:r>
          </w:p>
        </w:tc>
        <w:tc>
          <w:tcPr>
            <w:tcW w:w="1407" w:type="dxa"/>
          </w:tcPr>
          <w:p w14:paraId="63476E52" w14:textId="52091057" w:rsidR="008514D2" w:rsidRDefault="00EB1EF7" w:rsidP="00422BE5">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١٠</w:t>
            </w:r>
          </w:p>
        </w:tc>
      </w:tr>
      <w:tr w:rsidR="008514D2" w14:paraId="664BAEB8" w14:textId="77777777" w:rsidTr="00AC6174">
        <w:tc>
          <w:tcPr>
            <w:cnfStyle w:val="001000000000" w:firstRow="0" w:lastRow="0" w:firstColumn="1" w:lastColumn="0" w:oddVBand="0" w:evenVBand="0" w:oddHBand="0" w:evenHBand="0" w:firstRowFirstColumn="0" w:firstRowLastColumn="0" w:lastRowFirstColumn="0" w:lastRowLastColumn="0"/>
            <w:tcW w:w="7415" w:type="dxa"/>
          </w:tcPr>
          <w:p w14:paraId="34FE9EF9" w14:textId="69758C10" w:rsidR="008514D2" w:rsidRDefault="00DE26B1" w:rsidP="00422BE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تسأولات الدراسة </w:t>
            </w:r>
          </w:p>
        </w:tc>
        <w:tc>
          <w:tcPr>
            <w:tcW w:w="1407" w:type="dxa"/>
          </w:tcPr>
          <w:p w14:paraId="27258AD4" w14:textId="58388AA6" w:rsidR="008514D2" w:rsidRDefault="00EB1EF7" w:rsidP="00422BE5">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١١</w:t>
            </w:r>
          </w:p>
        </w:tc>
      </w:tr>
      <w:tr w:rsidR="00DE26B1" w14:paraId="0FBFDFAD" w14:textId="77777777" w:rsidTr="00AC61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5" w:type="dxa"/>
          </w:tcPr>
          <w:p w14:paraId="0CA8D737" w14:textId="07196FBB" w:rsidR="00DE26B1" w:rsidRDefault="00DE26B1" w:rsidP="00422BE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فرضيات الدراسة </w:t>
            </w:r>
          </w:p>
        </w:tc>
        <w:tc>
          <w:tcPr>
            <w:tcW w:w="1407" w:type="dxa"/>
          </w:tcPr>
          <w:p w14:paraId="4455197E" w14:textId="0CD9A463" w:rsidR="00DE26B1" w:rsidRDefault="00EB1EF7" w:rsidP="00422BE5">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١٣</w:t>
            </w:r>
          </w:p>
        </w:tc>
      </w:tr>
      <w:tr w:rsidR="00DE26B1" w14:paraId="32875E1D" w14:textId="77777777" w:rsidTr="00AC6174">
        <w:tc>
          <w:tcPr>
            <w:cnfStyle w:val="001000000000" w:firstRow="0" w:lastRow="0" w:firstColumn="1" w:lastColumn="0" w:oddVBand="0" w:evenVBand="0" w:oddHBand="0" w:evenHBand="0" w:firstRowFirstColumn="0" w:firstRowLastColumn="0" w:lastRowFirstColumn="0" w:lastRowLastColumn="0"/>
            <w:tcW w:w="7415" w:type="dxa"/>
          </w:tcPr>
          <w:p w14:paraId="05B77228" w14:textId="68FEE9C8" w:rsidR="00DE26B1" w:rsidRDefault="00DE26B1" w:rsidP="00422BE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مصطلحات الدراسة </w:t>
            </w:r>
          </w:p>
        </w:tc>
        <w:tc>
          <w:tcPr>
            <w:tcW w:w="1407" w:type="dxa"/>
          </w:tcPr>
          <w:p w14:paraId="69A3231F" w14:textId="2E2D69E9" w:rsidR="00DE26B1" w:rsidRDefault="00EB1EF7" w:rsidP="00422BE5">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١٤</w:t>
            </w:r>
          </w:p>
        </w:tc>
      </w:tr>
      <w:tr w:rsidR="00332DD5" w14:paraId="0AEA32B4" w14:textId="77777777" w:rsidTr="00AC61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5" w:type="dxa"/>
          </w:tcPr>
          <w:p w14:paraId="7DB2BBB3" w14:textId="7A2AEFDD" w:rsidR="00332DD5" w:rsidRDefault="00332DD5" w:rsidP="00422BE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متغيرات الدراسة </w:t>
            </w:r>
          </w:p>
        </w:tc>
        <w:tc>
          <w:tcPr>
            <w:tcW w:w="1407" w:type="dxa"/>
          </w:tcPr>
          <w:p w14:paraId="4CD7B93D" w14:textId="0C83FD8E" w:rsidR="00332DD5" w:rsidRDefault="00AC6174" w:rsidP="00422BE5">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١٧</w:t>
            </w:r>
          </w:p>
        </w:tc>
      </w:tr>
      <w:tr w:rsidR="00332DD5" w14:paraId="65A02C22" w14:textId="77777777" w:rsidTr="00AC6174">
        <w:tc>
          <w:tcPr>
            <w:cnfStyle w:val="001000000000" w:firstRow="0" w:lastRow="0" w:firstColumn="1" w:lastColumn="0" w:oddVBand="0" w:evenVBand="0" w:oddHBand="0" w:evenHBand="0" w:firstRowFirstColumn="0" w:firstRowLastColumn="0" w:lastRowFirstColumn="0" w:lastRowLastColumn="0"/>
            <w:tcW w:w="7415" w:type="dxa"/>
          </w:tcPr>
          <w:p w14:paraId="1FD02019" w14:textId="56B9E7D1" w:rsidR="00332DD5" w:rsidRDefault="00332DD5" w:rsidP="00422BE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الفصل الثاني </w:t>
            </w:r>
          </w:p>
        </w:tc>
        <w:tc>
          <w:tcPr>
            <w:tcW w:w="1407" w:type="dxa"/>
          </w:tcPr>
          <w:p w14:paraId="0E6C23A5" w14:textId="1EA873B4" w:rsidR="00332DD5" w:rsidRDefault="00AC6174" w:rsidP="00422BE5">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١٨</w:t>
            </w:r>
          </w:p>
        </w:tc>
      </w:tr>
      <w:tr w:rsidR="00332DD5" w14:paraId="23BF901B" w14:textId="77777777" w:rsidTr="00AC61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5" w:type="dxa"/>
          </w:tcPr>
          <w:p w14:paraId="62E24280" w14:textId="430954A0" w:rsidR="00332DD5" w:rsidRDefault="009A5913" w:rsidP="00422BE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الدراسات السابقة </w:t>
            </w:r>
          </w:p>
        </w:tc>
        <w:tc>
          <w:tcPr>
            <w:tcW w:w="1407" w:type="dxa"/>
          </w:tcPr>
          <w:p w14:paraId="1D1E0557" w14:textId="4AF94476" w:rsidR="00332DD5" w:rsidRDefault="00EB1EF7" w:rsidP="00422BE5">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١٩</w:t>
            </w:r>
          </w:p>
        </w:tc>
      </w:tr>
      <w:tr w:rsidR="009A5913" w14:paraId="154911EF" w14:textId="77777777" w:rsidTr="00AC6174">
        <w:tc>
          <w:tcPr>
            <w:cnfStyle w:val="001000000000" w:firstRow="0" w:lastRow="0" w:firstColumn="1" w:lastColumn="0" w:oddVBand="0" w:evenVBand="0" w:oddHBand="0" w:evenHBand="0" w:firstRowFirstColumn="0" w:firstRowLastColumn="0" w:lastRowFirstColumn="0" w:lastRowLastColumn="0"/>
            <w:tcW w:w="7415" w:type="dxa"/>
          </w:tcPr>
          <w:p w14:paraId="19D1847E" w14:textId="3622039A" w:rsidR="009A5913" w:rsidRDefault="009A5913" w:rsidP="00422BE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الإطار النظري </w:t>
            </w:r>
          </w:p>
        </w:tc>
        <w:tc>
          <w:tcPr>
            <w:tcW w:w="1407" w:type="dxa"/>
          </w:tcPr>
          <w:p w14:paraId="15D486EE" w14:textId="21115E22" w:rsidR="009A5913" w:rsidRDefault="00EB1EF7" w:rsidP="00422BE5">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٢٥</w:t>
            </w:r>
          </w:p>
        </w:tc>
      </w:tr>
      <w:tr w:rsidR="00B84696" w14:paraId="4AB59E7D" w14:textId="77777777" w:rsidTr="00AC61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5" w:type="dxa"/>
          </w:tcPr>
          <w:p w14:paraId="402C8F6E" w14:textId="14F24AC8" w:rsidR="00B84696" w:rsidRDefault="00052358" w:rsidP="00422BE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052358">
              <w:rPr>
                <w:rFonts w:ascii="Simplified Arabic" w:eastAsia="Times New Roman" w:hAnsi="Simplified Arabic" w:cs="Simplified Arabic" w:hint="cs"/>
                <w:color w:val="1B1C1D"/>
                <w:sz w:val="32"/>
                <w:szCs w:val="32"/>
                <w:rtl/>
              </w:rPr>
              <w:t>السياق</w:t>
            </w:r>
            <w:r w:rsidRPr="00052358">
              <w:rPr>
                <w:rFonts w:ascii="Simplified Arabic" w:eastAsia="Times New Roman" w:hAnsi="Simplified Arabic" w:cs="Simplified Arabic"/>
                <w:color w:val="1B1C1D"/>
                <w:sz w:val="32"/>
                <w:szCs w:val="32"/>
                <w:rtl/>
              </w:rPr>
              <w:t xml:space="preserve"> </w:t>
            </w:r>
            <w:r w:rsidRPr="00052358">
              <w:rPr>
                <w:rFonts w:ascii="Simplified Arabic" w:eastAsia="Times New Roman" w:hAnsi="Simplified Arabic" w:cs="Simplified Arabic" w:hint="cs"/>
                <w:color w:val="1B1C1D"/>
                <w:sz w:val="32"/>
                <w:szCs w:val="32"/>
                <w:rtl/>
              </w:rPr>
              <w:t>الاستراتيجي</w:t>
            </w:r>
            <w:r w:rsidRPr="00052358">
              <w:rPr>
                <w:rFonts w:ascii="Simplified Arabic" w:eastAsia="Times New Roman" w:hAnsi="Simplified Arabic" w:cs="Simplified Arabic"/>
                <w:color w:val="1B1C1D"/>
                <w:sz w:val="32"/>
                <w:szCs w:val="32"/>
                <w:rtl/>
              </w:rPr>
              <w:t xml:space="preserve"> </w:t>
            </w:r>
            <w:r w:rsidRPr="00052358">
              <w:rPr>
                <w:rFonts w:ascii="Simplified Arabic" w:eastAsia="Times New Roman" w:hAnsi="Simplified Arabic" w:cs="Simplified Arabic" w:hint="cs"/>
                <w:color w:val="1B1C1D"/>
                <w:sz w:val="32"/>
                <w:szCs w:val="32"/>
                <w:rtl/>
              </w:rPr>
              <w:t>لقطاع</w:t>
            </w:r>
            <w:r w:rsidRPr="00052358">
              <w:rPr>
                <w:rFonts w:ascii="Simplified Arabic" w:eastAsia="Times New Roman" w:hAnsi="Simplified Arabic" w:cs="Simplified Arabic"/>
                <w:color w:val="1B1C1D"/>
                <w:sz w:val="32"/>
                <w:szCs w:val="32"/>
                <w:rtl/>
              </w:rPr>
              <w:t xml:space="preserve"> </w:t>
            </w:r>
            <w:r w:rsidRPr="00052358">
              <w:rPr>
                <w:rFonts w:ascii="Simplified Arabic" w:eastAsia="Times New Roman" w:hAnsi="Simplified Arabic" w:cs="Simplified Arabic" w:hint="cs"/>
                <w:color w:val="1B1C1D"/>
                <w:sz w:val="32"/>
                <w:szCs w:val="32"/>
                <w:rtl/>
              </w:rPr>
              <w:t>التشييد</w:t>
            </w:r>
            <w:r w:rsidRPr="00052358">
              <w:rPr>
                <w:rFonts w:ascii="Simplified Arabic" w:eastAsia="Times New Roman" w:hAnsi="Simplified Arabic" w:cs="Simplified Arabic"/>
                <w:color w:val="1B1C1D"/>
                <w:sz w:val="32"/>
                <w:szCs w:val="32"/>
                <w:rtl/>
              </w:rPr>
              <w:t xml:space="preserve"> </w:t>
            </w:r>
            <w:r w:rsidRPr="00052358">
              <w:rPr>
                <w:rFonts w:ascii="Simplified Arabic" w:eastAsia="Times New Roman" w:hAnsi="Simplified Arabic" w:cs="Simplified Arabic" w:hint="cs"/>
                <w:color w:val="1B1C1D"/>
                <w:sz w:val="32"/>
                <w:szCs w:val="32"/>
                <w:rtl/>
              </w:rPr>
              <w:t>والهندسة</w:t>
            </w:r>
            <w:r w:rsidRPr="00052358">
              <w:rPr>
                <w:rFonts w:ascii="Simplified Arabic" w:eastAsia="Times New Roman" w:hAnsi="Simplified Arabic" w:cs="Simplified Arabic"/>
                <w:color w:val="1B1C1D"/>
                <w:sz w:val="32"/>
                <w:szCs w:val="32"/>
                <w:rtl/>
              </w:rPr>
              <w:t xml:space="preserve"> </w:t>
            </w:r>
            <w:r w:rsidRPr="00052358">
              <w:rPr>
                <w:rFonts w:ascii="Simplified Arabic" w:eastAsia="Times New Roman" w:hAnsi="Simplified Arabic" w:cs="Simplified Arabic" w:hint="cs"/>
                <w:color w:val="1B1C1D"/>
                <w:sz w:val="32"/>
                <w:szCs w:val="32"/>
                <w:rtl/>
              </w:rPr>
              <w:t>المعمارية</w:t>
            </w:r>
            <w:r w:rsidRPr="00052358">
              <w:rPr>
                <w:rFonts w:ascii="Simplified Arabic" w:eastAsia="Times New Roman" w:hAnsi="Simplified Arabic" w:cs="Simplified Arabic"/>
                <w:color w:val="1B1C1D"/>
                <w:sz w:val="32"/>
                <w:szCs w:val="32"/>
                <w:rtl/>
              </w:rPr>
              <w:t xml:space="preserve"> </w:t>
            </w:r>
            <w:r w:rsidRPr="00052358">
              <w:rPr>
                <w:rFonts w:ascii="Simplified Arabic" w:eastAsia="Times New Roman" w:hAnsi="Simplified Arabic" w:cs="Simplified Arabic" w:hint="cs"/>
                <w:color w:val="1B1C1D"/>
                <w:sz w:val="32"/>
                <w:szCs w:val="32"/>
                <w:rtl/>
              </w:rPr>
              <w:t>في</w:t>
            </w:r>
            <w:r w:rsidRPr="00052358">
              <w:rPr>
                <w:rFonts w:ascii="Simplified Arabic" w:eastAsia="Times New Roman" w:hAnsi="Simplified Arabic" w:cs="Simplified Arabic"/>
                <w:color w:val="1B1C1D"/>
                <w:sz w:val="32"/>
                <w:szCs w:val="32"/>
                <w:rtl/>
              </w:rPr>
              <w:t xml:space="preserve"> </w:t>
            </w:r>
            <w:r w:rsidRPr="00052358">
              <w:rPr>
                <w:rFonts w:ascii="Simplified Arabic" w:eastAsia="Times New Roman" w:hAnsi="Simplified Arabic" w:cs="Simplified Arabic" w:hint="cs"/>
                <w:color w:val="1B1C1D"/>
                <w:sz w:val="32"/>
                <w:szCs w:val="32"/>
                <w:rtl/>
              </w:rPr>
              <w:t>المملكة</w:t>
            </w:r>
          </w:p>
        </w:tc>
        <w:tc>
          <w:tcPr>
            <w:tcW w:w="1407" w:type="dxa"/>
          </w:tcPr>
          <w:p w14:paraId="08875431" w14:textId="1578EC7C" w:rsidR="00B84696" w:rsidRDefault="00AC6174" w:rsidP="00422BE5">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٢٩</w:t>
            </w:r>
          </w:p>
        </w:tc>
      </w:tr>
      <w:tr w:rsidR="00A72A1C" w14:paraId="5D1B2D99" w14:textId="77777777" w:rsidTr="00AC6174">
        <w:tc>
          <w:tcPr>
            <w:cnfStyle w:val="001000000000" w:firstRow="0" w:lastRow="0" w:firstColumn="1" w:lastColumn="0" w:oddVBand="0" w:evenVBand="0" w:oddHBand="0" w:evenHBand="0" w:firstRowFirstColumn="0" w:firstRowLastColumn="0" w:lastRowFirstColumn="0" w:lastRowLastColumn="0"/>
            <w:tcW w:w="7415" w:type="dxa"/>
          </w:tcPr>
          <w:p w14:paraId="30008E6F" w14:textId="0DA912A9" w:rsidR="00A72A1C" w:rsidRDefault="004F59D2" w:rsidP="00422BE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lastRenderedPageBreak/>
              <w:t>المبادئ والنظريات الأساسية لإدارة المخاطر في المشاريع الهندسية</w:t>
            </w:r>
          </w:p>
        </w:tc>
        <w:tc>
          <w:tcPr>
            <w:tcW w:w="1407" w:type="dxa"/>
          </w:tcPr>
          <w:p w14:paraId="2064FBC3" w14:textId="53E1F1BE" w:rsidR="00A72A1C" w:rsidRDefault="00AC6174" w:rsidP="00422BE5">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٣٣</w:t>
            </w:r>
          </w:p>
        </w:tc>
      </w:tr>
      <w:tr w:rsidR="00AB13C3" w14:paraId="32206A42" w14:textId="77777777" w:rsidTr="00AC61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5" w:type="dxa"/>
          </w:tcPr>
          <w:p w14:paraId="7111C8A6" w14:textId="33792667" w:rsidR="00AB13C3" w:rsidRDefault="00A72A1C" w:rsidP="00422BE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التحليل النوعي للمخاطر وأداة مصفوفة المخاطر</w:t>
            </w:r>
          </w:p>
        </w:tc>
        <w:tc>
          <w:tcPr>
            <w:tcW w:w="1407" w:type="dxa"/>
          </w:tcPr>
          <w:p w14:paraId="524B69A3" w14:textId="172B61E4" w:rsidR="00AB13C3" w:rsidRDefault="00AC6174" w:rsidP="00422BE5">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٣٦</w:t>
            </w:r>
          </w:p>
        </w:tc>
      </w:tr>
      <w:tr w:rsidR="00E66E98" w14:paraId="0B5B3D84" w14:textId="77777777" w:rsidTr="00AC6174">
        <w:tc>
          <w:tcPr>
            <w:cnfStyle w:val="001000000000" w:firstRow="0" w:lastRow="0" w:firstColumn="1" w:lastColumn="0" w:oddVBand="0" w:evenVBand="0" w:oddHBand="0" w:evenHBand="0" w:firstRowFirstColumn="0" w:firstRowLastColumn="0" w:lastRowFirstColumn="0" w:lastRowLastColumn="0"/>
            <w:tcW w:w="7415" w:type="dxa"/>
          </w:tcPr>
          <w:p w14:paraId="637E42B7" w14:textId="50F3214F" w:rsidR="00E66E98" w:rsidRDefault="00AB13C3" w:rsidP="00422BE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معايير تقييم فعالية تطبيق مصفوفة المخاطر</w:t>
            </w:r>
          </w:p>
        </w:tc>
        <w:tc>
          <w:tcPr>
            <w:tcW w:w="1407" w:type="dxa"/>
          </w:tcPr>
          <w:p w14:paraId="7DD26435" w14:textId="05A59DB0" w:rsidR="00E66E98" w:rsidRDefault="00AC6174" w:rsidP="00422BE5">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٤٠</w:t>
            </w:r>
          </w:p>
        </w:tc>
      </w:tr>
      <w:tr w:rsidR="00A76C12" w14:paraId="4F086B9C" w14:textId="77777777" w:rsidTr="00AC61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5" w:type="dxa"/>
          </w:tcPr>
          <w:p w14:paraId="7FB776FD" w14:textId="0921941B" w:rsidR="00A76C12" w:rsidRDefault="00E66E98" w:rsidP="00422BE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التغييرات التصميمية: المفهوم، المصادر، والآثار كجذور للمخاطر</w:t>
            </w:r>
          </w:p>
        </w:tc>
        <w:tc>
          <w:tcPr>
            <w:tcW w:w="1407" w:type="dxa"/>
          </w:tcPr>
          <w:p w14:paraId="3C5CCBEF" w14:textId="19490041" w:rsidR="00A76C12" w:rsidRDefault="00AC6174" w:rsidP="00422BE5">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٤٤</w:t>
            </w:r>
          </w:p>
        </w:tc>
      </w:tr>
      <w:tr w:rsidR="00A76C12" w14:paraId="0BAD6AF5" w14:textId="77777777" w:rsidTr="00AC6174">
        <w:tc>
          <w:tcPr>
            <w:cnfStyle w:val="001000000000" w:firstRow="0" w:lastRow="0" w:firstColumn="1" w:lastColumn="0" w:oddVBand="0" w:evenVBand="0" w:oddHBand="0" w:evenHBand="0" w:firstRowFirstColumn="0" w:firstRowLastColumn="0" w:lastRowFirstColumn="0" w:lastRowLastColumn="0"/>
            <w:tcW w:w="7415" w:type="dxa"/>
          </w:tcPr>
          <w:p w14:paraId="58C24131" w14:textId="53CF3417" w:rsidR="00A76C12" w:rsidRDefault="008A27A3" w:rsidP="00422BE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الأثر الزمني للتعديلات التصميمية وتأثير توقيت إصدارها</w:t>
            </w:r>
          </w:p>
        </w:tc>
        <w:tc>
          <w:tcPr>
            <w:tcW w:w="1407" w:type="dxa"/>
          </w:tcPr>
          <w:p w14:paraId="2F4BD815" w14:textId="09EBE763" w:rsidR="00A76C12" w:rsidRDefault="00AC6174" w:rsidP="00422BE5">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٤٦</w:t>
            </w:r>
          </w:p>
        </w:tc>
      </w:tr>
      <w:tr w:rsidR="003C21F0" w14:paraId="5D9749D5" w14:textId="77777777" w:rsidTr="00AC61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5" w:type="dxa"/>
          </w:tcPr>
          <w:p w14:paraId="22C82510" w14:textId="2EDED272" w:rsidR="003C21F0" w:rsidRDefault="00A76C12" w:rsidP="00422BE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التبعات المالية للتعديلات التصميمية وإدارة تجاوزات التكلفة</w:t>
            </w:r>
          </w:p>
        </w:tc>
        <w:tc>
          <w:tcPr>
            <w:tcW w:w="1407" w:type="dxa"/>
          </w:tcPr>
          <w:p w14:paraId="73429D3E" w14:textId="59824A57" w:rsidR="003C21F0" w:rsidRDefault="00AC6174" w:rsidP="00422BE5">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٤٨</w:t>
            </w:r>
          </w:p>
        </w:tc>
      </w:tr>
      <w:tr w:rsidR="003C21F0" w14:paraId="784367EA" w14:textId="77777777" w:rsidTr="00AC6174">
        <w:tc>
          <w:tcPr>
            <w:cnfStyle w:val="001000000000" w:firstRow="0" w:lastRow="0" w:firstColumn="1" w:lastColumn="0" w:oddVBand="0" w:evenVBand="0" w:oddHBand="0" w:evenHBand="0" w:firstRowFirstColumn="0" w:firstRowLastColumn="0" w:lastRowFirstColumn="0" w:lastRowLastColumn="0"/>
            <w:tcW w:w="7415" w:type="dxa"/>
          </w:tcPr>
          <w:p w14:paraId="58C63D5B" w14:textId="0A385982" w:rsidR="003C21F0" w:rsidRDefault="00FF649C" w:rsidP="00422BE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مؤشرات قياس الأداء الزمني للمشاريع</w:t>
            </w:r>
          </w:p>
        </w:tc>
        <w:tc>
          <w:tcPr>
            <w:tcW w:w="1407" w:type="dxa"/>
          </w:tcPr>
          <w:p w14:paraId="482CC30B" w14:textId="7992B32B" w:rsidR="003C21F0" w:rsidRDefault="00AC6174" w:rsidP="00422BE5">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٥٢</w:t>
            </w:r>
          </w:p>
        </w:tc>
      </w:tr>
      <w:tr w:rsidR="00B84696" w14:paraId="2F02CBBE" w14:textId="77777777" w:rsidTr="00AC61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5" w:type="dxa"/>
          </w:tcPr>
          <w:p w14:paraId="2CB11926" w14:textId="34B62CB4" w:rsidR="00B84696" w:rsidRDefault="003C21F0" w:rsidP="00422BE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مؤشرات قياس الأداء المالي للمشاريع</w:t>
            </w:r>
          </w:p>
        </w:tc>
        <w:tc>
          <w:tcPr>
            <w:tcW w:w="1407" w:type="dxa"/>
          </w:tcPr>
          <w:p w14:paraId="211EA092" w14:textId="22CE0E9C" w:rsidR="00B84696" w:rsidRDefault="00AC6174" w:rsidP="00422BE5">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٥٣</w:t>
            </w:r>
          </w:p>
        </w:tc>
      </w:tr>
      <w:tr w:rsidR="00B84696" w14:paraId="40FB0834" w14:textId="77777777" w:rsidTr="00AC6174">
        <w:tc>
          <w:tcPr>
            <w:cnfStyle w:val="001000000000" w:firstRow="0" w:lastRow="0" w:firstColumn="1" w:lastColumn="0" w:oddVBand="0" w:evenVBand="0" w:oddHBand="0" w:evenHBand="0" w:firstRowFirstColumn="0" w:firstRowLastColumn="0" w:lastRowFirstColumn="0" w:lastRowLastColumn="0"/>
            <w:tcW w:w="7415" w:type="dxa"/>
          </w:tcPr>
          <w:p w14:paraId="55770109" w14:textId="79769904" w:rsidR="00B84696" w:rsidRDefault="00B84696" w:rsidP="00422BE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مراجعة الدراسات السابقة واستخلاص الفجوة البحثية</w:t>
            </w:r>
          </w:p>
        </w:tc>
        <w:tc>
          <w:tcPr>
            <w:tcW w:w="1407" w:type="dxa"/>
          </w:tcPr>
          <w:p w14:paraId="516F96DA" w14:textId="3A24CFE1" w:rsidR="00B84696" w:rsidRDefault="00AC6174" w:rsidP="00422BE5">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٥٥</w:t>
            </w:r>
          </w:p>
        </w:tc>
      </w:tr>
      <w:tr w:rsidR="00B84696" w14:paraId="63126EC8" w14:textId="77777777" w:rsidTr="00AC61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5" w:type="dxa"/>
          </w:tcPr>
          <w:p w14:paraId="32747482" w14:textId="7100EBCC" w:rsidR="00B84696" w:rsidRDefault="00B84696" w:rsidP="00422BE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الخاتمة </w:t>
            </w:r>
          </w:p>
        </w:tc>
        <w:tc>
          <w:tcPr>
            <w:tcW w:w="1407" w:type="dxa"/>
          </w:tcPr>
          <w:p w14:paraId="38A668E2" w14:textId="29951035" w:rsidR="00B84696" w:rsidRDefault="00AC6174" w:rsidP="00422BE5">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٥٨</w:t>
            </w:r>
          </w:p>
        </w:tc>
      </w:tr>
      <w:tr w:rsidR="009A5913" w14:paraId="6B5641AC" w14:textId="77777777" w:rsidTr="00AC6174">
        <w:tc>
          <w:tcPr>
            <w:cnfStyle w:val="001000000000" w:firstRow="0" w:lastRow="0" w:firstColumn="1" w:lastColumn="0" w:oddVBand="0" w:evenVBand="0" w:oddHBand="0" w:evenHBand="0" w:firstRowFirstColumn="0" w:firstRowLastColumn="0" w:lastRowFirstColumn="0" w:lastRowLastColumn="0"/>
            <w:tcW w:w="7415" w:type="dxa"/>
          </w:tcPr>
          <w:p w14:paraId="1414408B" w14:textId="40DB24C6" w:rsidR="009A5913" w:rsidRDefault="009A5913" w:rsidP="00422BE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الفصل الثالث </w:t>
            </w:r>
          </w:p>
        </w:tc>
        <w:tc>
          <w:tcPr>
            <w:tcW w:w="1407" w:type="dxa"/>
          </w:tcPr>
          <w:p w14:paraId="67FCE125" w14:textId="26978790" w:rsidR="009A5913" w:rsidRDefault="00AC6174" w:rsidP="00422BE5">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٦٠</w:t>
            </w:r>
          </w:p>
        </w:tc>
      </w:tr>
      <w:tr w:rsidR="009A5913" w14:paraId="7B704EAA" w14:textId="77777777" w:rsidTr="00AC61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5" w:type="dxa"/>
          </w:tcPr>
          <w:p w14:paraId="719DC01F" w14:textId="44549716" w:rsidR="009A5913" w:rsidRDefault="009A5913" w:rsidP="00422BE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منهجية الدراسة </w:t>
            </w:r>
          </w:p>
        </w:tc>
        <w:tc>
          <w:tcPr>
            <w:tcW w:w="1407" w:type="dxa"/>
          </w:tcPr>
          <w:p w14:paraId="4BE06ADC" w14:textId="73BE2AAE" w:rsidR="009A5913" w:rsidRDefault="00AC6174" w:rsidP="00422BE5">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٦١</w:t>
            </w:r>
          </w:p>
        </w:tc>
      </w:tr>
      <w:tr w:rsidR="009A5913" w14:paraId="4A5D3574" w14:textId="77777777" w:rsidTr="00AC6174">
        <w:tc>
          <w:tcPr>
            <w:cnfStyle w:val="001000000000" w:firstRow="0" w:lastRow="0" w:firstColumn="1" w:lastColumn="0" w:oddVBand="0" w:evenVBand="0" w:oddHBand="0" w:evenHBand="0" w:firstRowFirstColumn="0" w:firstRowLastColumn="0" w:lastRowFirstColumn="0" w:lastRowLastColumn="0"/>
            <w:tcW w:w="7415" w:type="dxa"/>
          </w:tcPr>
          <w:p w14:paraId="6C79A3AC" w14:textId="5F2BE01A" w:rsidR="009A5913" w:rsidRDefault="009A5913" w:rsidP="00422BE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مجتمع الدراسة </w:t>
            </w:r>
          </w:p>
        </w:tc>
        <w:tc>
          <w:tcPr>
            <w:tcW w:w="1407" w:type="dxa"/>
          </w:tcPr>
          <w:p w14:paraId="1188DB99" w14:textId="5D04DC9F" w:rsidR="009A5913" w:rsidRDefault="00AC6174" w:rsidP="00422BE5">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٦١</w:t>
            </w:r>
          </w:p>
        </w:tc>
      </w:tr>
      <w:tr w:rsidR="009A5913" w14:paraId="67E5F3BD" w14:textId="77777777" w:rsidTr="00AC61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5" w:type="dxa"/>
          </w:tcPr>
          <w:p w14:paraId="13616F8B" w14:textId="3D097DC0" w:rsidR="009A5913" w:rsidRDefault="009A5913" w:rsidP="00422BE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أدوات جمع البيانات </w:t>
            </w:r>
          </w:p>
        </w:tc>
        <w:tc>
          <w:tcPr>
            <w:tcW w:w="1407" w:type="dxa"/>
          </w:tcPr>
          <w:p w14:paraId="1C00DB33" w14:textId="30B428D4" w:rsidR="009A5913" w:rsidRDefault="00AC6174" w:rsidP="00422BE5">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٦٢</w:t>
            </w:r>
          </w:p>
        </w:tc>
      </w:tr>
      <w:tr w:rsidR="009A5913" w14:paraId="33F03A60" w14:textId="77777777" w:rsidTr="00AC6174">
        <w:tc>
          <w:tcPr>
            <w:cnfStyle w:val="001000000000" w:firstRow="0" w:lastRow="0" w:firstColumn="1" w:lastColumn="0" w:oddVBand="0" w:evenVBand="0" w:oddHBand="0" w:evenHBand="0" w:firstRowFirstColumn="0" w:firstRowLastColumn="0" w:lastRowFirstColumn="0" w:lastRowLastColumn="0"/>
            <w:tcW w:w="7415" w:type="dxa"/>
          </w:tcPr>
          <w:p w14:paraId="6BEB10FB" w14:textId="42A1F710" w:rsidR="009A5913" w:rsidRDefault="009A5913" w:rsidP="00422BE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حدود </w:t>
            </w:r>
            <w:r w:rsidR="00612CB0">
              <w:rPr>
                <w:rFonts w:ascii="Simplified Arabic" w:eastAsia="Times New Roman" w:hAnsi="Simplified Arabic" w:cs="Simplified Arabic" w:hint="cs"/>
                <w:color w:val="1B1C1D"/>
                <w:sz w:val="32"/>
                <w:szCs w:val="32"/>
                <w:rtl/>
              </w:rPr>
              <w:t xml:space="preserve">الدراسة </w:t>
            </w:r>
          </w:p>
        </w:tc>
        <w:tc>
          <w:tcPr>
            <w:tcW w:w="1407" w:type="dxa"/>
          </w:tcPr>
          <w:p w14:paraId="33F75E7A" w14:textId="2EB329AD" w:rsidR="009A5913" w:rsidRDefault="00AC6174" w:rsidP="00422BE5">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٦٣</w:t>
            </w:r>
          </w:p>
        </w:tc>
      </w:tr>
      <w:tr w:rsidR="00AC6174" w14:paraId="58D4E670" w14:textId="77777777" w:rsidTr="00AC61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5" w:type="dxa"/>
          </w:tcPr>
          <w:p w14:paraId="43F623C0" w14:textId="659F4A41" w:rsidR="00AC6174" w:rsidRDefault="00AC6174" w:rsidP="00422BE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lastRenderedPageBreak/>
              <w:t xml:space="preserve">الاستبيان </w:t>
            </w:r>
          </w:p>
        </w:tc>
        <w:tc>
          <w:tcPr>
            <w:tcW w:w="1407" w:type="dxa"/>
          </w:tcPr>
          <w:p w14:paraId="54C65C6F" w14:textId="677E5CA7" w:rsidR="00AC6174" w:rsidRDefault="00AC6174" w:rsidP="00422BE5">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٦٤</w:t>
            </w:r>
          </w:p>
        </w:tc>
      </w:tr>
      <w:tr w:rsidR="00612CB0" w14:paraId="4835EC74" w14:textId="77777777" w:rsidTr="00AC6174">
        <w:tc>
          <w:tcPr>
            <w:cnfStyle w:val="001000000000" w:firstRow="0" w:lastRow="0" w:firstColumn="1" w:lastColumn="0" w:oddVBand="0" w:evenVBand="0" w:oddHBand="0" w:evenHBand="0" w:firstRowFirstColumn="0" w:firstRowLastColumn="0" w:lastRowFirstColumn="0" w:lastRowLastColumn="0"/>
            <w:tcW w:w="7415" w:type="dxa"/>
          </w:tcPr>
          <w:p w14:paraId="712A6634" w14:textId="26750BE8" w:rsidR="00612CB0" w:rsidRDefault="00612CB0" w:rsidP="00422BE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الفصل الرابع </w:t>
            </w:r>
          </w:p>
        </w:tc>
        <w:tc>
          <w:tcPr>
            <w:tcW w:w="1407" w:type="dxa"/>
          </w:tcPr>
          <w:p w14:paraId="029FD187" w14:textId="13740334" w:rsidR="00612CB0" w:rsidRDefault="00881B60" w:rsidP="00422BE5">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٧٢</w:t>
            </w:r>
          </w:p>
        </w:tc>
      </w:tr>
      <w:tr w:rsidR="00612CB0" w14:paraId="68C3F497" w14:textId="77777777" w:rsidTr="00AC61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5" w:type="dxa"/>
          </w:tcPr>
          <w:p w14:paraId="73599A13" w14:textId="03F1F758" w:rsidR="00612CB0" w:rsidRDefault="00612CB0" w:rsidP="00422BE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التحليل الإحصائي </w:t>
            </w:r>
          </w:p>
        </w:tc>
        <w:tc>
          <w:tcPr>
            <w:tcW w:w="1407" w:type="dxa"/>
          </w:tcPr>
          <w:p w14:paraId="4F78CFAD" w14:textId="27C16F79" w:rsidR="00612CB0" w:rsidRDefault="00881B60" w:rsidP="00422BE5">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٧٣</w:t>
            </w:r>
          </w:p>
        </w:tc>
      </w:tr>
      <w:tr w:rsidR="00612CB0" w14:paraId="0B480965" w14:textId="77777777" w:rsidTr="00AC6174">
        <w:tc>
          <w:tcPr>
            <w:cnfStyle w:val="001000000000" w:firstRow="0" w:lastRow="0" w:firstColumn="1" w:lastColumn="0" w:oddVBand="0" w:evenVBand="0" w:oddHBand="0" w:evenHBand="0" w:firstRowFirstColumn="0" w:firstRowLastColumn="0" w:lastRowFirstColumn="0" w:lastRowLastColumn="0"/>
            <w:tcW w:w="7415" w:type="dxa"/>
          </w:tcPr>
          <w:p w14:paraId="0B3819C2" w14:textId="086D8694" w:rsidR="00612CB0" w:rsidRDefault="00612CB0" w:rsidP="00422BE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النتائج </w:t>
            </w:r>
          </w:p>
        </w:tc>
        <w:tc>
          <w:tcPr>
            <w:tcW w:w="1407" w:type="dxa"/>
          </w:tcPr>
          <w:p w14:paraId="0240CEBE" w14:textId="50E2936A" w:rsidR="00612CB0" w:rsidRDefault="00881B60" w:rsidP="00422BE5">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٧٧</w:t>
            </w:r>
          </w:p>
        </w:tc>
      </w:tr>
      <w:tr w:rsidR="00612CB0" w14:paraId="1C7131DB" w14:textId="77777777" w:rsidTr="00AC61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5" w:type="dxa"/>
          </w:tcPr>
          <w:p w14:paraId="6DA02BEE" w14:textId="3FE5D092" w:rsidR="00612CB0" w:rsidRDefault="00612CB0" w:rsidP="00422BE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التوصيات </w:t>
            </w:r>
          </w:p>
        </w:tc>
        <w:tc>
          <w:tcPr>
            <w:tcW w:w="1407" w:type="dxa"/>
          </w:tcPr>
          <w:p w14:paraId="34C248D7" w14:textId="31A4B38D" w:rsidR="00612CB0" w:rsidRDefault="00881B60" w:rsidP="00422BE5">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٧٩</w:t>
            </w:r>
          </w:p>
        </w:tc>
      </w:tr>
      <w:tr w:rsidR="00612CB0" w14:paraId="2E32411F" w14:textId="77777777" w:rsidTr="00AC6174">
        <w:tc>
          <w:tcPr>
            <w:cnfStyle w:val="001000000000" w:firstRow="0" w:lastRow="0" w:firstColumn="1" w:lastColumn="0" w:oddVBand="0" w:evenVBand="0" w:oddHBand="0" w:evenHBand="0" w:firstRowFirstColumn="0" w:firstRowLastColumn="0" w:lastRowFirstColumn="0" w:lastRowLastColumn="0"/>
            <w:tcW w:w="7415" w:type="dxa"/>
          </w:tcPr>
          <w:p w14:paraId="2B6844E1" w14:textId="4CEA9BF3" w:rsidR="00612CB0" w:rsidRDefault="00612CB0" w:rsidP="00422BE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المراجع </w:t>
            </w:r>
          </w:p>
        </w:tc>
        <w:tc>
          <w:tcPr>
            <w:tcW w:w="1407" w:type="dxa"/>
          </w:tcPr>
          <w:p w14:paraId="5A273BE9" w14:textId="3D81CEDF" w:rsidR="00612CB0" w:rsidRDefault="00881B60" w:rsidP="00422BE5">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٨١</w:t>
            </w:r>
          </w:p>
        </w:tc>
      </w:tr>
      <w:tr w:rsidR="00612CB0" w14:paraId="02210F41" w14:textId="77777777" w:rsidTr="00AC617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415" w:type="dxa"/>
          </w:tcPr>
          <w:p w14:paraId="4C521BC8" w14:textId="60ABD9E6" w:rsidR="00612CB0" w:rsidRDefault="00612CB0" w:rsidP="00422BE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الملخص </w:t>
            </w:r>
          </w:p>
        </w:tc>
        <w:tc>
          <w:tcPr>
            <w:tcW w:w="1407" w:type="dxa"/>
          </w:tcPr>
          <w:p w14:paraId="05009356" w14:textId="2A90B4D1" w:rsidR="00612CB0" w:rsidRDefault="00881B60" w:rsidP="00422BE5">
            <w:pPr>
              <w:pStyle w:val="1"/>
              <w:bidi/>
              <w:spacing w:before="0" w:beforeAutospacing="0" w:after="120" w:afterAutospacing="0" w:line="360" w:lineRule="auto"/>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٩٠</w:t>
            </w:r>
          </w:p>
        </w:tc>
      </w:tr>
      <w:tr w:rsidR="00612CB0" w14:paraId="70FBC44B" w14:textId="77777777" w:rsidTr="00AC6174">
        <w:tc>
          <w:tcPr>
            <w:cnfStyle w:val="001000000000" w:firstRow="0" w:lastRow="0" w:firstColumn="1" w:lastColumn="0" w:oddVBand="0" w:evenVBand="0" w:oddHBand="0" w:evenHBand="0" w:firstRowFirstColumn="0" w:firstRowLastColumn="0" w:lastRowFirstColumn="0" w:lastRowLastColumn="0"/>
            <w:tcW w:w="7415" w:type="dxa"/>
          </w:tcPr>
          <w:p w14:paraId="28D2149E" w14:textId="573F9515" w:rsidR="00612CB0" w:rsidRDefault="00612CB0" w:rsidP="00422BE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 xml:space="preserve">الملاحق </w:t>
            </w:r>
          </w:p>
        </w:tc>
        <w:tc>
          <w:tcPr>
            <w:tcW w:w="1407" w:type="dxa"/>
          </w:tcPr>
          <w:p w14:paraId="1E6DAFBE" w14:textId="26869427" w:rsidR="00612CB0" w:rsidRDefault="006723C9" w:rsidP="00422BE5">
            <w:pPr>
              <w:pStyle w:val="1"/>
              <w:bidi/>
              <w:spacing w:before="0" w:beforeAutospacing="0" w:after="120" w:afterAutospacing="0" w:line="360" w:lineRule="auto"/>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٩٢</w:t>
            </w:r>
          </w:p>
        </w:tc>
      </w:tr>
    </w:tbl>
    <w:p w14:paraId="2E7F764E" w14:textId="77777777" w:rsidR="00422BE5" w:rsidRDefault="00422BE5" w:rsidP="00422BE5">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A608CAA" w14:textId="77777777" w:rsidR="00295B11" w:rsidRDefault="00295B11" w:rsidP="00295B1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66F9615" w14:textId="77777777" w:rsidR="00295B11" w:rsidRDefault="00295B11" w:rsidP="00295B1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1EAE96D" w14:textId="77777777" w:rsidR="00295B11" w:rsidRDefault="00295B11" w:rsidP="00295B1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AC11392" w14:textId="77777777" w:rsidR="00295B11" w:rsidRDefault="00295B11" w:rsidP="00295B1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4B42CB0" w14:textId="77777777" w:rsidR="00295B11" w:rsidRDefault="00295B11" w:rsidP="00295B1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C159464" w14:textId="77777777" w:rsidR="00295B11" w:rsidRDefault="00295B11" w:rsidP="00295B1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77F2831" w14:textId="77777777" w:rsidR="00422BE5" w:rsidRPr="001B4A47" w:rsidRDefault="00422BE5" w:rsidP="001E1D55">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1B4A47">
        <w:rPr>
          <w:rFonts w:ascii="Simplified Arabic" w:eastAsia="Times New Roman" w:hAnsi="Simplified Arabic" w:cs="Simplified Arabic"/>
          <w:color w:val="1F1F1F"/>
          <w:sz w:val="32"/>
          <w:szCs w:val="32"/>
          <w:rtl/>
        </w:rPr>
        <w:lastRenderedPageBreak/>
        <w:t>ملخص الدراسة</w:t>
      </w:r>
    </w:p>
    <w:p w14:paraId="0435966D" w14:textId="77777777" w:rsidR="00422BE5" w:rsidRPr="001B4A47" w:rsidRDefault="00422BE5" w:rsidP="001E1D55">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عنوان الدراسة:</w:t>
      </w:r>
      <w:r w:rsidRPr="001B4A47">
        <w:rPr>
          <w:rFonts w:ascii="Simplified Arabic" w:hAnsi="Simplified Arabic" w:cs="Simplified Arabic"/>
          <w:color w:val="1F1F1F"/>
          <w:sz w:val="32"/>
          <w:szCs w:val="32"/>
          <w:rtl/>
        </w:rPr>
        <w:t xml:space="preserve"> فاعلية مصفوفة المخاطر في إدارة التغييرات التصميمية وأثرها على أداء المشاريع الإنشائية في المملكة العربية السعودية.</w:t>
      </w:r>
    </w:p>
    <w:p w14:paraId="16D89709" w14:textId="77777777" w:rsidR="00422BE5" w:rsidRPr="001B4A47" w:rsidRDefault="00422BE5" w:rsidP="001E1D55">
      <w:pPr>
        <w:pStyle w:val="a5"/>
        <w:bidi/>
        <w:spacing w:before="0" w:before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الهدف العام:</w:t>
      </w:r>
    </w:p>
    <w:p w14:paraId="0E26FA08" w14:textId="77777777" w:rsidR="00422BE5" w:rsidRPr="001B4A47" w:rsidRDefault="00422BE5" w:rsidP="001E1D55">
      <w:pPr>
        <w:pStyle w:val="a5"/>
        <w:bidi/>
        <w:spacing w:before="0" w:before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هدفت هذه الدراسة إلى تقييم مدى فاعلية "مصفوفة المخاطر" كأداة إدارية في التعامل مع التغييرات التصميمية، وقياس أثرها المباشر على أداء المشاريع من حيث الالتزام بالجدول الزمني والميزانية المرصودة.</w:t>
      </w:r>
    </w:p>
    <w:p w14:paraId="0852BC82" w14:textId="77777777" w:rsidR="00422BE5" w:rsidRPr="001B4A47" w:rsidRDefault="00422BE5" w:rsidP="001E1D55">
      <w:pPr>
        <w:pStyle w:val="a5"/>
        <w:bidi/>
        <w:spacing w:before="0" w:before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المنهجية:</w:t>
      </w:r>
    </w:p>
    <w:p w14:paraId="69167229" w14:textId="77777777" w:rsidR="00422BE5" w:rsidRPr="001B4A47" w:rsidRDefault="00422BE5" w:rsidP="001E1D55">
      <w:pPr>
        <w:pStyle w:val="a5"/>
        <w:bidi/>
        <w:spacing w:before="0" w:before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xml:space="preserve">اعتمدت الدراسة على المنهج الوصفي التحليلي، حيث تم جمع البيانات عبر استبيان إلكتروني وزع على عينة قصدية مكونة من 100 مهني (مدراء مشاريع، مصممون، مهندسو تكلفة) في قطاع الإنشاءات السعودي. وتمت معالجة البيانات إحصائياً باستخدام برنامج </w:t>
      </w:r>
      <w:r w:rsidRPr="001B4A47">
        <w:rPr>
          <w:rFonts w:ascii="Simplified Arabic" w:hAnsi="Simplified Arabic" w:cs="Simplified Arabic"/>
          <w:color w:val="1F1F1F"/>
          <w:sz w:val="32"/>
          <w:szCs w:val="32"/>
        </w:rPr>
        <w:t>SPSS</w:t>
      </w:r>
      <w:r w:rsidRPr="001B4A47">
        <w:rPr>
          <w:rFonts w:ascii="Simplified Arabic" w:hAnsi="Simplified Arabic" w:cs="Simplified Arabic"/>
          <w:color w:val="1F1F1F"/>
          <w:sz w:val="32"/>
          <w:szCs w:val="32"/>
          <w:rtl/>
        </w:rPr>
        <w:t>.</w:t>
      </w:r>
    </w:p>
    <w:p w14:paraId="1D266BCF" w14:textId="77777777" w:rsidR="00422BE5" w:rsidRPr="001B4A47" w:rsidRDefault="00422BE5" w:rsidP="001E1D55">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أبرز النتائج:</w:t>
      </w:r>
    </w:p>
    <w:p w14:paraId="6602A0AA" w14:textId="77777777" w:rsidR="00422BE5" w:rsidRPr="001B4A47" w:rsidRDefault="00422BE5" w:rsidP="00422BE5">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xml:space="preserve">وجود </w:t>
      </w:r>
      <w:r w:rsidRPr="001B4A47">
        <w:rPr>
          <w:rStyle w:val="a6"/>
          <w:rFonts w:ascii="Simplified Arabic" w:hAnsi="Simplified Arabic" w:cs="Simplified Arabic"/>
          <w:color w:val="1F1F1F"/>
          <w:sz w:val="32"/>
          <w:szCs w:val="32"/>
          <w:bdr w:val="none" w:sz="0" w:space="0" w:color="auto" w:frame="1"/>
          <w:rtl/>
        </w:rPr>
        <w:t>علاقة ارتباطية قوية</w:t>
      </w:r>
      <w:r w:rsidRPr="001B4A47">
        <w:rPr>
          <w:rFonts w:ascii="Simplified Arabic" w:hAnsi="Simplified Arabic" w:cs="Simplified Arabic"/>
          <w:color w:val="1F1F1F"/>
          <w:sz w:val="32"/>
          <w:szCs w:val="32"/>
          <w:rtl/>
        </w:rPr>
        <w:t xml:space="preserve"> (ذات دلالة إحصائية) بين فاعلية مصفوفة المخاطر والالتزام بالجدول الزمني وتكلفة المشروع.</w:t>
      </w:r>
    </w:p>
    <w:p w14:paraId="0DDA8A01" w14:textId="77777777" w:rsidR="00422BE5" w:rsidRPr="001B4A47" w:rsidRDefault="00422BE5" w:rsidP="00422BE5">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lastRenderedPageBreak/>
        <w:t xml:space="preserve">تساهم مصفوفة المخاطر في تفسير </w:t>
      </w:r>
      <w:r w:rsidRPr="001B4A47">
        <w:rPr>
          <w:rStyle w:val="a6"/>
          <w:rFonts w:ascii="Simplified Arabic" w:hAnsi="Simplified Arabic" w:cs="Simplified Arabic"/>
          <w:color w:val="1F1F1F"/>
          <w:sz w:val="32"/>
          <w:szCs w:val="32"/>
          <w:bdr w:val="none" w:sz="0" w:space="0" w:color="auto" w:frame="1"/>
          <w:rtl/>
        </w:rPr>
        <w:t>54%</w:t>
      </w:r>
      <w:r w:rsidRPr="001B4A47">
        <w:rPr>
          <w:rFonts w:ascii="Simplified Arabic" w:hAnsi="Simplified Arabic" w:cs="Simplified Arabic"/>
          <w:color w:val="1F1F1F"/>
          <w:sz w:val="32"/>
          <w:szCs w:val="32"/>
          <w:rtl/>
        </w:rPr>
        <w:t xml:space="preserve"> من تحسن أداء المشروع عند تطبيقها بدقة.</w:t>
      </w:r>
    </w:p>
    <w:p w14:paraId="13ECFF97" w14:textId="77777777" w:rsidR="00422BE5" w:rsidRPr="001B4A47" w:rsidRDefault="00422BE5" w:rsidP="00422BE5">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xml:space="preserve">أظهرت النتائج كفاءة عالية في التنبؤ بالمخاطر، مقابل </w:t>
      </w:r>
      <w:r w:rsidRPr="001B4A47">
        <w:rPr>
          <w:rStyle w:val="a6"/>
          <w:rFonts w:ascii="Simplified Arabic" w:hAnsi="Simplified Arabic" w:cs="Simplified Arabic"/>
          <w:color w:val="1F1F1F"/>
          <w:sz w:val="32"/>
          <w:szCs w:val="32"/>
          <w:bdr w:val="none" w:sz="0" w:space="0" w:color="auto" w:frame="1"/>
          <w:rtl/>
        </w:rPr>
        <w:t>ضعف في التحديث الدوري</w:t>
      </w:r>
      <w:r w:rsidRPr="001B4A47">
        <w:rPr>
          <w:rFonts w:ascii="Simplified Arabic" w:hAnsi="Simplified Arabic" w:cs="Simplified Arabic"/>
          <w:color w:val="1F1F1F"/>
          <w:sz w:val="32"/>
          <w:szCs w:val="32"/>
          <w:rtl/>
        </w:rPr>
        <w:t xml:space="preserve"> للمصفوفة أثناء مراحل التنفيذ.</w:t>
      </w:r>
    </w:p>
    <w:p w14:paraId="0615F251" w14:textId="77777777" w:rsidR="00422BE5" w:rsidRPr="001B4A47" w:rsidRDefault="00422BE5" w:rsidP="00422BE5">
      <w:pPr>
        <w:pStyle w:val="a5"/>
        <w:numPr>
          <w:ilvl w:val="0"/>
          <w:numId w:val="44"/>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المشاريع التي تلتزم بخطط الاستجابة المنبثقة عن المصفوفة تحقق أداءً زمنياً ومالياً أفضل بكثير من غيرها.</w:t>
      </w:r>
    </w:p>
    <w:p w14:paraId="12FDB238" w14:textId="77777777" w:rsidR="00422BE5" w:rsidRPr="001B4A47" w:rsidRDefault="00422BE5" w:rsidP="001E1D55">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التوصيات:</w:t>
      </w:r>
    </w:p>
    <w:p w14:paraId="29AAC8F0" w14:textId="77777777" w:rsidR="00422BE5" w:rsidRPr="001B4A47" w:rsidRDefault="00422BE5" w:rsidP="00422BE5">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xml:space="preserve">ضرورة تحويل مصفوفة المخاطر من وثيقة استاتيكية إلى </w:t>
      </w:r>
      <w:r w:rsidRPr="001B4A47">
        <w:rPr>
          <w:rStyle w:val="a6"/>
          <w:rFonts w:ascii="Simplified Arabic" w:hAnsi="Simplified Arabic" w:cs="Simplified Arabic"/>
          <w:color w:val="1F1F1F"/>
          <w:sz w:val="32"/>
          <w:szCs w:val="32"/>
          <w:bdr w:val="none" w:sz="0" w:space="0" w:color="auto" w:frame="1"/>
          <w:rtl/>
        </w:rPr>
        <w:t>أداة ديناميكية</w:t>
      </w:r>
      <w:r w:rsidRPr="001B4A47">
        <w:rPr>
          <w:rFonts w:ascii="Simplified Arabic" w:hAnsi="Simplified Arabic" w:cs="Simplified Arabic"/>
          <w:color w:val="1F1F1F"/>
          <w:sz w:val="32"/>
          <w:szCs w:val="32"/>
          <w:rtl/>
        </w:rPr>
        <w:t xml:space="preserve"> يتم تحديثها دورياً مع كل تغيير تصميمي.</w:t>
      </w:r>
    </w:p>
    <w:p w14:paraId="17EB7AAD" w14:textId="77777777" w:rsidR="00422BE5" w:rsidRPr="001B4A47" w:rsidRDefault="00422BE5" w:rsidP="00422BE5">
      <w:pPr>
        <w:pStyle w:val="a5"/>
        <w:numPr>
          <w:ilvl w:val="0"/>
          <w:numId w:val="45"/>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ربط مصفوفة المخاطر تعاقدياً لضمان التزام كافة أطراف المشروع (المالك، الاستشاري، المقاول) بمخرجاتها.</w:t>
      </w:r>
    </w:p>
    <w:p w14:paraId="3FCE105F" w14:textId="77777777" w:rsidR="00422BE5" w:rsidRPr="001B4A47" w:rsidRDefault="00422BE5" w:rsidP="00422BE5">
      <w:pPr>
        <w:pStyle w:val="a5"/>
        <w:numPr>
          <w:ilvl w:val="0"/>
          <w:numId w:val="45"/>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تعزيز ثقافة "الإدارة الاستباقية للمخاطر" في المكاتب الاستشارية لتقليل فجوة التغييرات التصميمية المفاجئة.</w:t>
      </w:r>
    </w:p>
    <w:p w14:paraId="5F56D7F7" w14:textId="77777777" w:rsidR="00422BE5" w:rsidRPr="001B4A47" w:rsidRDefault="00422BE5" w:rsidP="001E1D55">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الكلمات المفتاحية:</w:t>
      </w:r>
      <w:r w:rsidRPr="001B4A47">
        <w:rPr>
          <w:rFonts w:ascii="Simplified Arabic" w:hAnsi="Simplified Arabic" w:cs="Simplified Arabic"/>
          <w:color w:val="1F1F1F"/>
          <w:sz w:val="32"/>
          <w:szCs w:val="32"/>
          <w:rtl/>
        </w:rPr>
        <w:t xml:space="preserve"> مصفوفة المخاطر، التغييرات التصميمية، أداء المشاريع، قطاع الإنشاءات السعودي، إدارة المخاطر.</w:t>
      </w:r>
    </w:p>
    <w:p w14:paraId="2C2F208C" w14:textId="77777777" w:rsidR="00295B11" w:rsidRDefault="00295B11" w:rsidP="00295B1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3B874AB" w14:textId="77777777" w:rsidR="00295B11" w:rsidRDefault="00295B11" w:rsidP="00295B11">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689D628" w14:textId="77777777" w:rsidR="00295B11" w:rsidRPr="001B4A47" w:rsidRDefault="00295B11" w:rsidP="00295B11">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032D1FBA" w14:textId="572571D3" w:rsidR="00E90CC6" w:rsidRPr="001B4A47" w:rsidRDefault="00E90CC6" w:rsidP="001B4A47">
      <w:pPr>
        <w:pStyle w:val="2"/>
        <w:spacing w:before="0" w:after="120" w:line="360" w:lineRule="auto"/>
        <w:rPr>
          <w:rFonts w:ascii="Simplified Arabic" w:eastAsia="Times New Roman" w:hAnsi="Simplified Arabic" w:cs="Simplified Arabic"/>
          <w:color w:val="1B1C1D"/>
          <w:rtl/>
        </w:rPr>
      </w:pPr>
      <w:r w:rsidRPr="001B4A47">
        <w:rPr>
          <w:rFonts w:ascii="Simplified Arabic" w:eastAsia="Times New Roman" w:hAnsi="Simplified Arabic" w:cs="Simplified Arabic"/>
          <w:color w:val="1B1C1D"/>
          <w:rtl/>
        </w:rPr>
        <w:t xml:space="preserve"> مقدمة الدراسة</w:t>
      </w:r>
    </w:p>
    <w:p w14:paraId="7526DDFC" w14:textId="77777777" w:rsidR="00E90CC6" w:rsidRPr="001B4A47" w:rsidRDefault="00E90CC6" w:rsidP="001B4A47">
      <w:pPr>
        <w:pStyle w:val="a5"/>
        <w:bidi/>
        <w:spacing w:before="0" w:beforeAutospacing="0" w:after="24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تُعد المشاريع المعمارية والإنشائية الركيزة الأساسية للتنمية الاقتصادية والعمرانية في المملكة العربية السعودية، خاصة في ظل الطفرة التنموية الطموحة التي تقودها رؤية المملكة 2030. وتتطلب هذه المشاريع الضخمة، التي تشمل مدناً جديدة ومرافق عملاقة، إدارة صارمة وفعالة للموارد، وفي مقدمتها الوقت والتكلفة. ويشكل الالتزام بـ "القيود الثلاثية للمشروع" (النطاق، والوقت، والتكلفة) التحدي الأبرز لجميع الأطراف المعنية.</w:t>
      </w:r>
    </w:p>
    <w:p w14:paraId="6F1F0E53" w14:textId="77777777" w:rsidR="00E90CC6" w:rsidRPr="001B4A47" w:rsidRDefault="00E90CC6" w:rsidP="001B4A47">
      <w:pPr>
        <w:pStyle w:val="a5"/>
        <w:bidi/>
        <w:spacing w:before="0" w:beforeAutospacing="0" w:after="24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وفي هذا السياق، تبرز "التغييرات التصميمية" (</w:t>
      </w:r>
      <w:r w:rsidRPr="001B4A47">
        <w:rPr>
          <w:rFonts w:ascii="Simplified Arabic" w:hAnsi="Simplified Arabic" w:cs="Simplified Arabic"/>
          <w:color w:val="1B1C1D"/>
          <w:sz w:val="32"/>
          <w:szCs w:val="32"/>
        </w:rPr>
        <w:t>Design Changes</w:t>
      </w:r>
      <w:r w:rsidRPr="001B4A47">
        <w:rPr>
          <w:rFonts w:ascii="Simplified Arabic" w:hAnsi="Simplified Arabic" w:cs="Simplified Arabic"/>
          <w:color w:val="1B1C1D"/>
          <w:sz w:val="32"/>
          <w:szCs w:val="32"/>
          <w:rtl/>
        </w:rPr>
        <w:t>) كأحد أهم مصادر المخاطر التي تهدد استقرار المشاريع، حيث تؤدي غالباً إلى إطالة زمن التنفيذ، وتجاوز الميزانيات المعتمدة، وتدهور في جودة المخرجات. وتنبع هذه التغييرات من عوامل متعددة تشمل سوء التفاهم الأولي، أو متطلبات المالك المستجدة، أو التحديات غير المتوقعة في الموقع، أو حتى القصور في مراحل التصميم المبكرة.</w:t>
      </w:r>
    </w:p>
    <w:p w14:paraId="157567A3" w14:textId="77777777" w:rsidR="00E90CC6" w:rsidRPr="001B4A47" w:rsidRDefault="00E90CC6" w:rsidP="001B4A47">
      <w:pPr>
        <w:pStyle w:val="a5"/>
        <w:bidi/>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 xml:space="preserve">ولمواجهة هذه التحديات، اعتمدت المنهجيات الحديثة لإدارة المشاريع على أدوات منظمة، لعل أهمها </w:t>
      </w:r>
      <w:r w:rsidRPr="001B4A47">
        <w:rPr>
          <w:rStyle w:val="a6"/>
          <w:rFonts w:ascii="Simplified Arabic" w:hAnsi="Simplified Arabic" w:cs="Simplified Arabic"/>
          <w:color w:val="1B1C1D"/>
          <w:sz w:val="32"/>
          <w:szCs w:val="32"/>
          <w:bdr w:val="none" w:sz="0" w:space="0" w:color="auto" w:frame="1"/>
          <w:rtl/>
        </w:rPr>
        <w:t>"مصفوفة المخاطر" (</w:t>
      </w:r>
      <w:r w:rsidRPr="001B4A47">
        <w:rPr>
          <w:rStyle w:val="a6"/>
          <w:rFonts w:ascii="Simplified Arabic" w:hAnsi="Simplified Arabic" w:cs="Simplified Arabic"/>
          <w:color w:val="1B1C1D"/>
          <w:sz w:val="32"/>
          <w:szCs w:val="32"/>
          <w:bdr w:val="none" w:sz="0" w:space="0" w:color="auto" w:frame="1"/>
        </w:rPr>
        <w:t>Risk Matrix</w:t>
      </w:r>
      <w:r w:rsidRPr="001B4A47">
        <w:rPr>
          <w:rStyle w:val="a6"/>
          <w:rFonts w:ascii="Simplified Arabic" w:hAnsi="Simplified Arabic" w:cs="Simplified Arabic"/>
          <w:color w:val="1B1C1D"/>
          <w:sz w:val="32"/>
          <w:szCs w:val="32"/>
          <w:bdr w:val="none" w:sz="0" w:space="0" w:color="auto" w:frame="1"/>
          <w:rtl/>
        </w:rPr>
        <w:t>)</w:t>
      </w:r>
      <w:r w:rsidRPr="001B4A47">
        <w:rPr>
          <w:rFonts w:ascii="Simplified Arabic" w:hAnsi="Simplified Arabic" w:cs="Simplified Arabic"/>
          <w:color w:val="1B1C1D"/>
          <w:sz w:val="32"/>
          <w:szCs w:val="32"/>
          <w:rtl/>
        </w:rPr>
        <w:t xml:space="preserve">، التي تهدف إلى تصنيف وتحديد أولويات المخاطر بناءً على احتمالية حدوثها ودرجة تأثيرها. ورغم تبني العديد من المؤسسات الهندسية والاستشارية في السعودية لهذه الأداة لإدارة مخاطر التغييرات </w:t>
      </w:r>
      <w:r w:rsidRPr="001B4A47">
        <w:rPr>
          <w:rFonts w:ascii="Simplified Arabic" w:hAnsi="Simplified Arabic" w:cs="Simplified Arabic"/>
          <w:color w:val="1B1C1D"/>
          <w:sz w:val="32"/>
          <w:szCs w:val="32"/>
          <w:rtl/>
        </w:rPr>
        <w:lastRenderedPageBreak/>
        <w:t>التصميمية، إلا أن هناك حاجة ماسة لتقييم مدى فاعليتها الحقيقية في الواقع العملي، وتحديد ما إذا كانت تساهم فعلاً في تقليل الانحرافات عن الخطط الزمنية والميزانيات المحددة، أم أنها مجرد إجراء شكلي لا يرقى إلى مستوى التحديات الفعلية. وعليه، تأتي هذه الدراسة لتقييم فاعلية مصفوفة المخاطر المرتبطة بالتغييرات التصميمية على زمن وتكلفة المشاريع المعمارية في البيئة السعودية.</w:t>
      </w:r>
    </w:p>
    <w:p w14:paraId="2C8C2CDA" w14:textId="77777777" w:rsidR="00BB3764" w:rsidRPr="001B4A47" w:rsidRDefault="00BB3764" w:rsidP="001B4A47">
      <w:pPr>
        <w:pStyle w:val="2"/>
        <w:spacing w:before="0" w:after="120" w:line="360" w:lineRule="auto"/>
        <w:rPr>
          <w:rFonts w:ascii="Simplified Arabic" w:eastAsia="Times New Roman" w:hAnsi="Simplified Arabic" w:cs="Simplified Arabic"/>
          <w:color w:val="1B1C1D"/>
          <w:rtl/>
        </w:rPr>
      </w:pPr>
    </w:p>
    <w:p w14:paraId="541597D4" w14:textId="18A17B1E" w:rsidR="00E90CC6" w:rsidRPr="001B4A47" w:rsidRDefault="00E90CC6" w:rsidP="001B4A47">
      <w:pPr>
        <w:pStyle w:val="2"/>
        <w:spacing w:before="0" w:after="120" w:line="360" w:lineRule="auto"/>
        <w:rPr>
          <w:rFonts w:ascii="Simplified Arabic" w:eastAsia="Times New Roman" w:hAnsi="Simplified Arabic" w:cs="Simplified Arabic"/>
          <w:color w:val="1B1C1D"/>
          <w:rtl/>
        </w:rPr>
      </w:pPr>
      <w:r w:rsidRPr="001B4A47">
        <w:rPr>
          <w:rFonts w:ascii="Simplified Arabic" w:eastAsia="Times New Roman" w:hAnsi="Simplified Arabic" w:cs="Simplified Arabic"/>
          <w:color w:val="1B1C1D"/>
          <w:rtl/>
        </w:rPr>
        <w:t xml:space="preserve"> مشكلة الدراسة</w:t>
      </w:r>
    </w:p>
    <w:p w14:paraId="5B6E8205" w14:textId="77777777" w:rsidR="00E90CC6" w:rsidRPr="001B4A47" w:rsidRDefault="00E90CC6" w:rsidP="001B4A47">
      <w:pPr>
        <w:pStyle w:val="a5"/>
        <w:bidi/>
        <w:spacing w:before="0" w:beforeAutospacing="0" w:after="24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تتمحور مشكلة الدراسة حول الانحرافات المتكررة والكبيرة عن الأطر الزمنية والميزانيات المعتمدة في المشاريع المعمارية السعودية، والتي تُعزى إلى حد كبير إلى الإدارة غير الفعالة لمخاطر التغييرات التصميمية، على الرغم من وجود أدوات معيارية لإدارة المخاطر مثل مصفوفة المخاطر.</w:t>
      </w:r>
    </w:p>
    <w:p w14:paraId="397EEA22" w14:textId="77777777" w:rsidR="00E90CC6" w:rsidRPr="001B4A47" w:rsidRDefault="00E90CC6" w:rsidP="001B4A47">
      <w:pPr>
        <w:pStyle w:val="3"/>
        <w:spacing w:before="0" w:after="120" w:line="360" w:lineRule="auto"/>
        <w:rPr>
          <w:rFonts w:ascii="Simplified Arabic" w:eastAsia="Times New Roman" w:hAnsi="Simplified Arabic" w:cs="Simplified Arabic"/>
          <w:color w:val="1B1C1D"/>
          <w:sz w:val="32"/>
          <w:szCs w:val="32"/>
          <w:rtl/>
        </w:rPr>
      </w:pPr>
      <w:r w:rsidRPr="001B4A47">
        <w:rPr>
          <w:rFonts w:ascii="Simplified Arabic" w:eastAsia="Times New Roman" w:hAnsi="Simplified Arabic" w:cs="Simplified Arabic"/>
          <w:color w:val="1B1C1D"/>
          <w:sz w:val="32"/>
          <w:szCs w:val="32"/>
          <w:rtl/>
        </w:rPr>
        <w:t>المشكلة الرئيسية:</w:t>
      </w:r>
    </w:p>
    <w:p w14:paraId="54E8FEE8" w14:textId="77777777" w:rsidR="00E90CC6" w:rsidRPr="001B4A47" w:rsidRDefault="00E90CC6" w:rsidP="001B4A47">
      <w:pPr>
        <w:pStyle w:val="a5"/>
        <w:bidi/>
        <w:spacing w:before="0" w:beforeAutospacing="0" w:after="24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ما مدى فاعلية مصفوفة المخاطر المطبقة حالياً لإدارة التغييرات التصميمية في المشاريع المعمارية السعودية في الحد من تجاوزات زمن المشروع وتكاليفه؟</w:t>
      </w:r>
    </w:p>
    <w:p w14:paraId="0987DAFC" w14:textId="77777777" w:rsidR="00E90CC6" w:rsidRPr="001B4A47" w:rsidRDefault="00E90CC6" w:rsidP="001B4A47">
      <w:pPr>
        <w:pStyle w:val="3"/>
        <w:spacing w:before="0" w:after="120" w:line="360" w:lineRule="auto"/>
        <w:rPr>
          <w:rFonts w:ascii="Simplified Arabic" w:eastAsia="Times New Roman" w:hAnsi="Simplified Arabic" w:cs="Simplified Arabic"/>
          <w:color w:val="1B1C1D"/>
          <w:sz w:val="32"/>
          <w:szCs w:val="32"/>
          <w:rtl/>
        </w:rPr>
      </w:pPr>
      <w:r w:rsidRPr="001B4A47">
        <w:rPr>
          <w:rFonts w:ascii="Simplified Arabic" w:eastAsia="Times New Roman" w:hAnsi="Simplified Arabic" w:cs="Simplified Arabic"/>
          <w:color w:val="1B1C1D"/>
          <w:sz w:val="32"/>
          <w:szCs w:val="32"/>
          <w:rtl/>
        </w:rPr>
        <w:lastRenderedPageBreak/>
        <w:t>التساؤلات الفرعية (الأهداف):</w:t>
      </w:r>
    </w:p>
    <w:p w14:paraId="3BE89AB6" w14:textId="77777777" w:rsidR="00E90CC6" w:rsidRPr="001B4A47" w:rsidRDefault="00E90CC6" w:rsidP="001B4A47">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ما هو الحجم والتأثير الحالي للتغييرات التصميمية (من حيث الكم والنوع) على جداول العمل والتكاليف في المشاريع المعمارية السعودية؟</w:t>
      </w:r>
    </w:p>
    <w:p w14:paraId="6584158D" w14:textId="77777777" w:rsidR="00E90CC6" w:rsidRPr="001B4A47" w:rsidRDefault="00E90CC6" w:rsidP="001B4A47">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ما هي المعايير والمكونات المنهجية التي تعتمد عليها مصفوفة المخاطر المستخدمة في تقييم مخاطر التغييرات التصميمية ضمن بيئة العمل السعودية؟</w:t>
      </w:r>
    </w:p>
    <w:p w14:paraId="173BAF79" w14:textId="77777777" w:rsidR="00E90CC6" w:rsidRPr="001B4A47" w:rsidRDefault="00E90CC6" w:rsidP="001B4A47">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هل هناك علاقة ذات دلالة إحصائية بين استخدام مصفوفة المخاطر (وفاعليتها المدركة) وتقليل زمن التأخير في المشاريع المعمارية؟</w:t>
      </w:r>
    </w:p>
    <w:p w14:paraId="67C761FD" w14:textId="77777777" w:rsidR="00E90CC6" w:rsidRPr="001B4A47" w:rsidRDefault="00E90CC6" w:rsidP="001B4A47">
      <w:pPr>
        <w:pStyle w:val="a5"/>
        <w:numPr>
          <w:ilvl w:val="0"/>
          <w:numId w:val="1"/>
        </w:numPr>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هل تساهم مصفوفة المخاطر في التنبؤ الدقيق بالتكاليف الإضافية الناتجة عن التغييرات التصميمية والحد من التجاوزات المالية؟</w:t>
      </w:r>
    </w:p>
    <w:p w14:paraId="400208C2" w14:textId="77777777" w:rsidR="00BB3764" w:rsidRPr="001B4A47" w:rsidRDefault="00BB3764" w:rsidP="001B4A47">
      <w:pPr>
        <w:pStyle w:val="2"/>
        <w:spacing w:before="0" w:after="120" w:line="360" w:lineRule="auto"/>
        <w:rPr>
          <w:rFonts w:ascii="Simplified Arabic" w:eastAsia="Times New Roman" w:hAnsi="Simplified Arabic" w:cs="Simplified Arabic"/>
          <w:color w:val="1B1C1D"/>
          <w:rtl/>
        </w:rPr>
      </w:pPr>
    </w:p>
    <w:p w14:paraId="6707071E" w14:textId="53E2D494" w:rsidR="00E90CC6" w:rsidRPr="001B4A47" w:rsidRDefault="00E90CC6" w:rsidP="001B4A47">
      <w:pPr>
        <w:pStyle w:val="2"/>
        <w:spacing w:before="0" w:after="120" w:line="360" w:lineRule="auto"/>
        <w:rPr>
          <w:rFonts w:ascii="Simplified Arabic" w:eastAsia="Times New Roman" w:hAnsi="Simplified Arabic" w:cs="Simplified Arabic"/>
          <w:color w:val="1B1C1D"/>
          <w:rtl/>
        </w:rPr>
      </w:pPr>
      <w:r w:rsidRPr="001B4A47">
        <w:rPr>
          <w:rFonts w:ascii="Simplified Arabic" w:eastAsia="Times New Roman" w:hAnsi="Simplified Arabic" w:cs="Simplified Arabic"/>
          <w:color w:val="1B1C1D"/>
          <w:rtl/>
        </w:rPr>
        <w:t xml:space="preserve"> أهمية الدراسة</w:t>
      </w:r>
    </w:p>
    <w:p w14:paraId="13A8EC6F" w14:textId="77777777" w:rsidR="00E90CC6" w:rsidRPr="001B4A47" w:rsidRDefault="00E90CC6" w:rsidP="001B4A47">
      <w:pPr>
        <w:pStyle w:val="3"/>
        <w:spacing w:before="0" w:after="120" w:line="360" w:lineRule="auto"/>
        <w:rPr>
          <w:rFonts w:ascii="Simplified Arabic" w:eastAsia="Times New Roman" w:hAnsi="Simplified Arabic" w:cs="Simplified Arabic"/>
          <w:color w:val="1B1C1D"/>
          <w:sz w:val="32"/>
          <w:szCs w:val="32"/>
          <w:rtl/>
        </w:rPr>
      </w:pPr>
      <w:r w:rsidRPr="001B4A47">
        <w:rPr>
          <w:rFonts w:ascii="Simplified Arabic" w:eastAsia="Times New Roman" w:hAnsi="Simplified Arabic" w:cs="Simplified Arabic"/>
          <w:color w:val="1B1C1D"/>
          <w:sz w:val="32"/>
          <w:szCs w:val="32"/>
          <w:rtl/>
        </w:rPr>
        <w:t>1. الأهمية العلمية (</w:t>
      </w:r>
      <w:r w:rsidRPr="001B4A47">
        <w:rPr>
          <w:rFonts w:ascii="Simplified Arabic" w:eastAsia="Times New Roman" w:hAnsi="Simplified Arabic" w:cs="Simplified Arabic"/>
          <w:color w:val="1B1C1D"/>
          <w:sz w:val="32"/>
          <w:szCs w:val="32"/>
        </w:rPr>
        <w:t>Theoretical Significance</w:t>
      </w:r>
      <w:r w:rsidRPr="001B4A47">
        <w:rPr>
          <w:rFonts w:ascii="Simplified Arabic" w:eastAsia="Times New Roman" w:hAnsi="Simplified Arabic" w:cs="Simplified Arabic"/>
          <w:color w:val="1B1C1D"/>
          <w:sz w:val="32"/>
          <w:szCs w:val="32"/>
          <w:rtl/>
        </w:rPr>
        <w:t>):</w:t>
      </w:r>
    </w:p>
    <w:p w14:paraId="52830C54" w14:textId="77777777" w:rsidR="00E90CC6" w:rsidRPr="001B4A47" w:rsidRDefault="00E90CC6" w:rsidP="001B4A47">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سد الفجوة المعرفية:</w:t>
      </w:r>
      <w:r w:rsidRPr="001B4A47">
        <w:rPr>
          <w:rFonts w:ascii="Simplified Arabic" w:hAnsi="Simplified Arabic" w:cs="Simplified Arabic"/>
          <w:color w:val="1B1C1D"/>
          <w:sz w:val="32"/>
          <w:szCs w:val="32"/>
          <w:rtl/>
        </w:rPr>
        <w:t xml:space="preserve"> تساهم الدراسة في إثراء المكتبة العربية والأجنبية المتخصصة في إدارة مخاطر المشاريع، تحديداً في تقييم الأدوات المنهجية (كالمصفوفة) في سياق المشاريع المعمارية في منطقة الخليج العربي، وهو سياق يختلف في طبيعته التنظيمية والبيئية عن المشاريع العالمية.</w:t>
      </w:r>
    </w:p>
    <w:p w14:paraId="087CE097" w14:textId="77777777" w:rsidR="00E90CC6" w:rsidRPr="001B4A47" w:rsidRDefault="00E90CC6" w:rsidP="001B4A47">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lastRenderedPageBreak/>
        <w:t>تطوير الإطار النظري:</w:t>
      </w:r>
      <w:r w:rsidRPr="001B4A47">
        <w:rPr>
          <w:rFonts w:ascii="Simplified Arabic" w:hAnsi="Simplified Arabic" w:cs="Simplified Arabic"/>
          <w:color w:val="1B1C1D"/>
          <w:sz w:val="32"/>
          <w:szCs w:val="32"/>
          <w:rtl/>
        </w:rPr>
        <w:t xml:space="preserve"> تساعد الدراسة في بناء إطار نظري لتقييم فاعلية أدوات إدارة المخاطر، يتجاوز مجرد التطبيق الشكلي للأداة ليغوص في قياس نتائجها الفعلية على الأداء الزمني والمالي للمشروع.</w:t>
      </w:r>
    </w:p>
    <w:p w14:paraId="39C0ADD0" w14:textId="77777777" w:rsidR="00E90CC6" w:rsidRPr="001B4A47" w:rsidRDefault="00E90CC6" w:rsidP="001B4A47">
      <w:pPr>
        <w:pStyle w:val="a5"/>
        <w:numPr>
          <w:ilvl w:val="0"/>
          <w:numId w:val="2"/>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منهجية القياس:</w:t>
      </w:r>
      <w:r w:rsidRPr="001B4A47">
        <w:rPr>
          <w:rFonts w:ascii="Simplified Arabic" w:hAnsi="Simplified Arabic" w:cs="Simplified Arabic"/>
          <w:color w:val="1B1C1D"/>
          <w:sz w:val="32"/>
          <w:szCs w:val="32"/>
          <w:rtl/>
        </w:rPr>
        <w:t xml:space="preserve"> تقدم الدراسة منهجية كمية أو نوعية لربط الأداء الوقائي لإدارة المخاطر بالنتائج اللاحقة للمشروع، مما يوفر نموذجاً يمكن استخدامه في دراسات مشابهة.</w:t>
      </w:r>
    </w:p>
    <w:p w14:paraId="2FD8DDCE" w14:textId="77777777" w:rsidR="00E90CC6" w:rsidRPr="001B4A47" w:rsidRDefault="00E90CC6" w:rsidP="001B4A47">
      <w:pPr>
        <w:pStyle w:val="3"/>
        <w:spacing w:before="0" w:after="120" w:line="360" w:lineRule="auto"/>
        <w:rPr>
          <w:rFonts w:ascii="Simplified Arabic" w:eastAsia="Times New Roman" w:hAnsi="Simplified Arabic" w:cs="Simplified Arabic"/>
          <w:color w:val="1B1C1D"/>
          <w:sz w:val="32"/>
          <w:szCs w:val="32"/>
          <w:rtl/>
        </w:rPr>
      </w:pPr>
      <w:r w:rsidRPr="001B4A47">
        <w:rPr>
          <w:rFonts w:ascii="Simplified Arabic" w:eastAsia="Times New Roman" w:hAnsi="Simplified Arabic" w:cs="Simplified Arabic"/>
          <w:color w:val="1B1C1D"/>
          <w:sz w:val="32"/>
          <w:szCs w:val="32"/>
          <w:rtl/>
        </w:rPr>
        <w:t>2. الأهمية العملية (</w:t>
      </w:r>
      <w:r w:rsidRPr="001B4A47">
        <w:rPr>
          <w:rFonts w:ascii="Simplified Arabic" w:eastAsia="Times New Roman" w:hAnsi="Simplified Arabic" w:cs="Simplified Arabic"/>
          <w:color w:val="1B1C1D"/>
          <w:sz w:val="32"/>
          <w:szCs w:val="32"/>
        </w:rPr>
        <w:t>Practical Significance</w:t>
      </w:r>
      <w:r w:rsidRPr="001B4A47">
        <w:rPr>
          <w:rFonts w:ascii="Simplified Arabic" w:eastAsia="Times New Roman" w:hAnsi="Simplified Arabic" w:cs="Simplified Arabic"/>
          <w:color w:val="1B1C1D"/>
          <w:sz w:val="32"/>
          <w:szCs w:val="32"/>
          <w:rtl/>
        </w:rPr>
        <w:t>):</w:t>
      </w:r>
    </w:p>
    <w:p w14:paraId="2DC1E820" w14:textId="77777777" w:rsidR="00E90CC6" w:rsidRPr="001B4A47" w:rsidRDefault="00E90CC6" w:rsidP="001B4A47">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تحسين الأداء:</w:t>
      </w:r>
      <w:r w:rsidRPr="001B4A47">
        <w:rPr>
          <w:rFonts w:ascii="Simplified Arabic" w:hAnsi="Simplified Arabic" w:cs="Simplified Arabic"/>
          <w:color w:val="1B1C1D"/>
          <w:sz w:val="32"/>
          <w:szCs w:val="32"/>
          <w:rtl/>
        </w:rPr>
        <w:t xml:space="preserve"> توفير توصيات عملية ومبنية على الأدلة للملاك والاستشاريين والمقاولين في المملكة، تمكنهم من إعادة تصميم أو تعديل مصفوفات المخاطر الخاصة بهم لزيادة دقتها وفعاليتها.</w:t>
      </w:r>
    </w:p>
    <w:p w14:paraId="02F2E7A0" w14:textId="77777777" w:rsidR="00E90CC6" w:rsidRPr="001B4A47" w:rsidRDefault="00E90CC6" w:rsidP="001B4A47">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دعم رؤية 2030:</w:t>
      </w:r>
      <w:r w:rsidRPr="001B4A47">
        <w:rPr>
          <w:rFonts w:ascii="Simplified Arabic" w:hAnsi="Simplified Arabic" w:cs="Simplified Arabic"/>
          <w:color w:val="1B1C1D"/>
          <w:sz w:val="32"/>
          <w:szCs w:val="32"/>
          <w:rtl/>
        </w:rPr>
        <w:t xml:space="preserve"> المواءمة مع أهداف رؤية المملكة 2030 الرامية إلى رفع كفاءة قطاع الإنشاءات وتقليل الهدر في الموارد، والالتزام بالجدول الزمني لتنفيذ المشاريع الكبرى.</w:t>
      </w:r>
    </w:p>
    <w:p w14:paraId="3BAC89FE" w14:textId="77777777" w:rsidR="00E90CC6" w:rsidRPr="001B4A47" w:rsidRDefault="00E90CC6" w:rsidP="001B4A47">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اتخاذ القرارات:</w:t>
      </w:r>
      <w:r w:rsidRPr="001B4A47">
        <w:rPr>
          <w:rFonts w:ascii="Simplified Arabic" w:hAnsi="Simplified Arabic" w:cs="Simplified Arabic"/>
          <w:color w:val="1B1C1D"/>
          <w:sz w:val="32"/>
          <w:szCs w:val="32"/>
          <w:rtl/>
        </w:rPr>
        <w:t xml:space="preserve"> مساعدة مديري المشاريع في اتخاذ قرارات مستنيرة بشأن قبول أو رفض التغييرات التصميمية، من خلال فهم أعمق للتكلفة الحقيقية (الزمنية والمالية) المحتملة بناءً على تقييم المخاطر الفعلي.</w:t>
      </w:r>
    </w:p>
    <w:p w14:paraId="653696D6" w14:textId="77777777" w:rsidR="00E90CC6" w:rsidRPr="001B4A47" w:rsidRDefault="00E90CC6" w:rsidP="001B4A47">
      <w:pPr>
        <w:pStyle w:val="a5"/>
        <w:numPr>
          <w:ilvl w:val="0"/>
          <w:numId w:val="3"/>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lastRenderedPageBreak/>
        <w:t>التدريب والتطوير:</w:t>
      </w:r>
      <w:r w:rsidRPr="001B4A47">
        <w:rPr>
          <w:rFonts w:ascii="Simplified Arabic" w:hAnsi="Simplified Arabic" w:cs="Simplified Arabic"/>
          <w:color w:val="1B1C1D"/>
          <w:sz w:val="32"/>
          <w:szCs w:val="32"/>
          <w:rtl/>
        </w:rPr>
        <w:t xml:space="preserve"> تحديد نقاط الضعف في عملية تطبيق مصفوفة المخاطر، مما يوجه المؤسسات نحو تصميم برامج تدريبية أكثر تركيزاً وفعالية لموظفيها.</w:t>
      </w:r>
    </w:p>
    <w:p w14:paraId="77C09660" w14:textId="08D3060C" w:rsidR="007B4CA7" w:rsidRPr="001B4A47" w:rsidRDefault="007B4CA7" w:rsidP="001B4A47">
      <w:pPr>
        <w:pStyle w:val="1"/>
        <w:bidi/>
        <w:spacing w:before="0" w:beforeAutospacing="0" w:after="120" w:afterAutospacing="0" w:line="360" w:lineRule="auto"/>
        <w:rPr>
          <w:rFonts w:ascii="Simplified Arabic" w:eastAsia="Times New Roman" w:hAnsi="Simplified Arabic" w:cs="Simplified Arabic"/>
          <w:color w:val="1B1C1D"/>
          <w:sz w:val="32"/>
          <w:szCs w:val="32"/>
        </w:rPr>
      </w:pPr>
    </w:p>
    <w:p w14:paraId="3255D670" w14:textId="5A801F89" w:rsidR="007B4CA7" w:rsidRPr="001B4A47" w:rsidRDefault="007B4CA7" w:rsidP="001B4A47">
      <w:pPr>
        <w:pStyle w:val="2"/>
        <w:spacing w:before="0" w:after="120" w:line="360" w:lineRule="auto"/>
        <w:rPr>
          <w:rFonts w:ascii="Simplified Arabic" w:eastAsia="Times New Roman" w:hAnsi="Simplified Arabic" w:cs="Simplified Arabic"/>
          <w:color w:val="1B1C1D"/>
          <w:rtl/>
        </w:rPr>
      </w:pPr>
      <w:r w:rsidRPr="001B4A47">
        <w:rPr>
          <w:rFonts w:ascii="Simplified Arabic" w:eastAsia="Times New Roman" w:hAnsi="Simplified Arabic" w:cs="Simplified Arabic"/>
          <w:color w:val="1B1C1D"/>
          <w:rtl/>
        </w:rPr>
        <w:t>أهداف الدراسة (</w:t>
      </w:r>
      <w:r w:rsidRPr="001B4A47">
        <w:rPr>
          <w:rFonts w:ascii="Simplified Arabic" w:eastAsia="Times New Roman" w:hAnsi="Simplified Arabic" w:cs="Simplified Arabic"/>
          <w:color w:val="1B1C1D"/>
        </w:rPr>
        <w:t>Study Objectives</w:t>
      </w:r>
      <w:r w:rsidRPr="001B4A47">
        <w:rPr>
          <w:rFonts w:ascii="Simplified Arabic" w:eastAsia="Times New Roman" w:hAnsi="Simplified Arabic" w:cs="Simplified Arabic"/>
          <w:color w:val="1B1C1D"/>
          <w:rtl/>
        </w:rPr>
        <w:t>)</w:t>
      </w:r>
    </w:p>
    <w:p w14:paraId="22106061" w14:textId="77777777" w:rsidR="007B4CA7" w:rsidRPr="001B4A47" w:rsidRDefault="007B4CA7" w:rsidP="001B4A47">
      <w:pPr>
        <w:pStyle w:val="a5"/>
        <w:bidi/>
        <w:spacing w:before="0" w:beforeAutospacing="0" w:after="24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تهدف هذه الدراسة بشكل رئيسي إلى تقييم الأداء الفعلي لأداة مصفوفة المخاطر (</w:t>
      </w:r>
      <w:r w:rsidRPr="001B4A47">
        <w:rPr>
          <w:rFonts w:ascii="Simplified Arabic" w:hAnsi="Simplified Arabic" w:cs="Simplified Arabic"/>
          <w:color w:val="1B1C1D"/>
          <w:sz w:val="32"/>
          <w:szCs w:val="32"/>
        </w:rPr>
        <w:t>Risk Matrix</w:t>
      </w:r>
      <w:r w:rsidRPr="001B4A47">
        <w:rPr>
          <w:rFonts w:ascii="Simplified Arabic" w:hAnsi="Simplified Arabic" w:cs="Simplified Arabic"/>
          <w:color w:val="1B1C1D"/>
          <w:sz w:val="32"/>
          <w:szCs w:val="32"/>
          <w:rtl/>
        </w:rPr>
        <w:t>) في إدارة التغييرات التصميمية ضمن المشاريع المعمارية في المملكة العربية السعودية، وقياس تأثير هذا الأداء على معايير الزمن والتكلفة.</w:t>
      </w:r>
    </w:p>
    <w:p w14:paraId="694E2CF9" w14:textId="77777777" w:rsidR="007B4CA7" w:rsidRPr="001B4A47" w:rsidRDefault="007B4CA7" w:rsidP="001B4A47">
      <w:pPr>
        <w:pStyle w:val="3"/>
        <w:spacing w:before="0" w:after="120" w:line="360" w:lineRule="auto"/>
        <w:rPr>
          <w:rFonts w:ascii="Simplified Arabic" w:eastAsia="Times New Roman" w:hAnsi="Simplified Arabic" w:cs="Simplified Arabic"/>
          <w:color w:val="1B1C1D"/>
          <w:sz w:val="32"/>
          <w:szCs w:val="32"/>
          <w:rtl/>
        </w:rPr>
      </w:pPr>
      <w:r w:rsidRPr="001B4A47">
        <w:rPr>
          <w:rFonts w:ascii="Simplified Arabic" w:eastAsia="Times New Roman" w:hAnsi="Simplified Arabic" w:cs="Simplified Arabic"/>
          <w:color w:val="1B1C1D"/>
          <w:sz w:val="32"/>
          <w:szCs w:val="32"/>
          <w:rtl/>
        </w:rPr>
        <w:t>الهدف الرئيسي:</w:t>
      </w:r>
    </w:p>
    <w:p w14:paraId="77202E16" w14:textId="77777777" w:rsidR="007B4CA7" w:rsidRPr="001B4A47" w:rsidRDefault="007B4CA7" w:rsidP="001B4A47">
      <w:pPr>
        <w:pStyle w:val="a5"/>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تقييم فاعلية التطبيق العملي لمصفوفة المخاطر المرتبطة بالتغييرات التصميمية في تحقيق الانضباط الزمني والمالي للمشاريع المعمارية في المملكة العربية السعودية.</w:t>
      </w:r>
    </w:p>
    <w:p w14:paraId="2894F5D5" w14:textId="77777777" w:rsidR="007B4CA7" w:rsidRPr="001B4A47" w:rsidRDefault="007B4CA7" w:rsidP="001B4A47">
      <w:pPr>
        <w:pStyle w:val="3"/>
        <w:spacing w:before="0" w:after="120" w:line="360" w:lineRule="auto"/>
        <w:rPr>
          <w:rFonts w:ascii="Simplified Arabic" w:eastAsia="Times New Roman" w:hAnsi="Simplified Arabic" w:cs="Simplified Arabic"/>
          <w:color w:val="1B1C1D"/>
          <w:sz w:val="32"/>
          <w:szCs w:val="32"/>
          <w:rtl/>
        </w:rPr>
      </w:pPr>
      <w:r w:rsidRPr="001B4A47">
        <w:rPr>
          <w:rFonts w:ascii="Simplified Arabic" w:eastAsia="Times New Roman" w:hAnsi="Simplified Arabic" w:cs="Simplified Arabic"/>
          <w:color w:val="1B1C1D"/>
          <w:sz w:val="32"/>
          <w:szCs w:val="32"/>
          <w:rtl/>
        </w:rPr>
        <w:t>الأهداف الفرعية:</w:t>
      </w:r>
    </w:p>
    <w:p w14:paraId="75A7BF2C" w14:textId="77777777" w:rsidR="007B4CA7" w:rsidRPr="001B4A47" w:rsidRDefault="007B4CA7" w:rsidP="001B4A47">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تحديد وتصنيف الأنواع الأكثر شيوعاً للتغييرات التصميمية ومقدار تأثيرها الكمي على زمن وتكلفة المشاريع المعمارية السعودية.</w:t>
      </w:r>
    </w:p>
    <w:p w14:paraId="3F5DF02C" w14:textId="77777777" w:rsidR="007B4CA7" w:rsidRPr="001B4A47" w:rsidRDefault="007B4CA7" w:rsidP="001B4A47">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تحليل المكونات المنهجية والمعايير المستخدمة في بناء مصفوفة مخاطر التغييرات التصميمية لدى المؤسسات الهندسية والاستشارية في السعودية.</w:t>
      </w:r>
    </w:p>
    <w:p w14:paraId="11D3A520" w14:textId="77777777" w:rsidR="007B4CA7" w:rsidRPr="001B4A47" w:rsidRDefault="007B4CA7" w:rsidP="001B4A47">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lastRenderedPageBreak/>
        <w:t>قياس العلاقة بين مستوى تطبيق وفاعلية مصفوفة المخاطر وبين نسبة الانحرافات عن الجدول الزمني المعتمد للمشروع (</w:t>
      </w:r>
      <w:r w:rsidRPr="001B4A47">
        <w:rPr>
          <w:rFonts w:ascii="Simplified Arabic" w:hAnsi="Simplified Arabic" w:cs="Simplified Arabic"/>
          <w:color w:val="1B1C1D"/>
          <w:sz w:val="32"/>
          <w:szCs w:val="32"/>
        </w:rPr>
        <w:t>Project Schedule Variance</w:t>
      </w:r>
      <w:r w:rsidRPr="001B4A47">
        <w:rPr>
          <w:rFonts w:ascii="Simplified Arabic" w:hAnsi="Simplified Arabic" w:cs="Simplified Arabic"/>
          <w:color w:val="1B1C1D"/>
          <w:sz w:val="32"/>
          <w:szCs w:val="32"/>
          <w:rtl/>
        </w:rPr>
        <w:t>).</w:t>
      </w:r>
    </w:p>
    <w:p w14:paraId="7F7267A1" w14:textId="77777777" w:rsidR="007B4CA7" w:rsidRPr="001B4A47" w:rsidRDefault="007B4CA7" w:rsidP="001B4A47">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قياس مدى مساهمة مصفوفة المخاطر في التنبؤ الدقيق بالتكاليف الإضافية الناتجة عن التغييرات التصميمية والتحكم في تجاوزات الميزانية (</w:t>
      </w:r>
      <w:r w:rsidRPr="001B4A47">
        <w:rPr>
          <w:rFonts w:ascii="Simplified Arabic" w:hAnsi="Simplified Arabic" w:cs="Simplified Arabic"/>
          <w:color w:val="1B1C1D"/>
          <w:sz w:val="32"/>
          <w:szCs w:val="32"/>
        </w:rPr>
        <w:t>Cost Overruns</w:t>
      </w:r>
      <w:r w:rsidRPr="001B4A47">
        <w:rPr>
          <w:rFonts w:ascii="Simplified Arabic" w:hAnsi="Simplified Arabic" w:cs="Simplified Arabic"/>
          <w:color w:val="1B1C1D"/>
          <w:sz w:val="32"/>
          <w:szCs w:val="32"/>
          <w:rtl/>
        </w:rPr>
        <w:t>).</w:t>
      </w:r>
    </w:p>
    <w:p w14:paraId="62FE95BB" w14:textId="77777777" w:rsidR="007B4CA7" w:rsidRPr="001B4A47" w:rsidRDefault="007B4CA7" w:rsidP="001B4A47">
      <w:pPr>
        <w:pStyle w:val="a5"/>
        <w:numPr>
          <w:ilvl w:val="0"/>
          <w:numId w:val="4"/>
        </w:numPr>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اقتراح إطار عمل معدّل أو مجموعة من التوصيات لتعزيز فاعلية مصفوفة المخاطر المستخدمة في إدارة مخاطر التغييرات التصميمية.</w:t>
      </w:r>
    </w:p>
    <w:p w14:paraId="6B3260BA" w14:textId="77777777" w:rsidR="00BB3764" w:rsidRPr="001B4A47" w:rsidRDefault="00BB3764" w:rsidP="001B4A47">
      <w:pPr>
        <w:pStyle w:val="2"/>
        <w:spacing w:before="0" w:after="120" w:line="360" w:lineRule="auto"/>
        <w:rPr>
          <w:rFonts w:ascii="Simplified Arabic" w:eastAsia="Times New Roman" w:hAnsi="Simplified Arabic" w:cs="Simplified Arabic"/>
          <w:color w:val="1B1C1D"/>
          <w:rtl/>
        </w:rPr>
      </w:pPr>
    </w:p>
    <w:p w14:paraId="5BC305B7" w14:textId="2916CFE6" w:rsidR="007B4CA7" w:rsidRPr="001B4A47" w:rsidRDefault="007B4CA7" w:rsidP="001B4A47">
      <w:pPr>
        <w:pStyle w:val="2"/>
        <w:spacing w:before="0" w:after="120" w:line="360" w:lineRule="auto"/>
        <w:rPr>
          <w:rFonts w:ascii="Simplified Arabic" w:eastAsia="Times New Roman" w:hAnsi="Simplified Arabic" w:cs="Simplified Arabic"/>
          <w:color w:val="1B1C1D"/>
          <w:rtl/>
        </w:rPr>
      </w:pPr>
      <w:r w:rsidRPr="001B4A47">
        <w:rPr>
          <w:rFonts w:ascii="Simplified Arabic" w:eastAsia="Times New Roman" w:hAnsi="Simplified Arabic" w:cs="Simplified Arabic"/>
          <w:color w:val="1B1C1D"/>
          <w:rtl/>
        </w:rPr>
        <w:t xml:space="preserve"> تساؤلات الدراسة (</w:t>
      </w:r>
      <w:r w:rsidRPr="001B4A47">
        <w:rPr>
          <w:rFonts w:ascii="Simplified Arabic" w:eastAsia="Times New Roman" w:hAnsi="Simplified Arabic" w:cs="Simplified Arabic"/>
          <w:color w:val="1B1C1D"/>
        </w:rPr>
        <w:t>Research Questions</w:t>
      </w:r>
      <w:r w:rsidRPr="001B4A47">
        <w:rPr>
          <w:rFonts w:ascii="Simplified Arabic" w:eastAsia="Times New Roman" w:hAnsi="Simplified Arabic" w:cs="Simplified Arabic"/>
          <w:color w:val="1B1C1D"/>
          <w:rtl/>
        </w:rPr>
        <w:t>)</w:t>
      </w:r>
    </w:p>
    <w:p w14:paraId="63BF3510" w14:textId="77777777" w:rsidR="007B4CA7" w:rsidRPr="001B4A47" w:rsidRDefault="007B4CA7" w:rsidP="001B4A47">
      <w:pPr>
        <w:pStyle w:val="a5"/>
        <w:bidi/>
        <w:spacing w:before="0" w:beforeAutospacing="0" w:after="24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تُعد التساؤلات هي الصياغة الاستفهامية للأهداف المراد تحقيقها، وهي توجه عملية جمع البيانات وتحليلها.</w:t>
      </w:r>
    </w:p>
    <w:p w14:paraId="3963A31F" w14:textId="77777777" w:rsidR="007B4CA7" w:rsidRPr="001B4A47" w:rsidRDefault="007B4CA7" w:rsidP="001B4A47">
      <w:pPr>
        <w:pStyle w:val="3"/>
        <w:spacing w:before="0" w:after="120" w:line="360" w:lineRule="auto"/>
        <w:rPr>
          <w:rFonts w:ascii="Simplified Arabic" w:eastAsia="Times New Roman" w:hAnsi="Simplified Arabic" w:cs="Simplified Arabic"/>
          <w:color w:val="1B1C1D"/>
          <w:sz w:val="32"/>
          <w:szCs w:val="32"/>
          <w:rtl/>
        </w:rPr>
      </w:pPr>
      <w:r w:rsidRPr="001B4A47">
        <w:rPr>
          <w:rFonts w:ascii="Simplified Arabic" w:eastAsia="Times New Roman" w:hAnsi="Simplified Arabic" w:cs="Simplified Arabic"/>
          <w:color w:val="1B1C1D"/>
          <w:sz w:val="32"/>
          <w:szCs w:val="32"/>
          <w:rtl/>
        </w:rPr>
        <w:t>التساؤل الرئيسي:</w:t>
      </w:r>
    </w:p>
    <w:p w14:paraId="3E759CDA" w14:textId="77777777" w:rsidR="007B4CA7" w:rsidRPr="001B4A47" w:rsidRDefault="007B4CA7" w:rsidP="001B4A47">
      <w:pPr>
        <w:pStyle w:val="a5"/>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ما مدى فاعلية مصفوفة المخاطر المطبقة حالياً لإدارة التغييرات التصميمية في المشاريع المعمارية السعودية في الحد من تجاوزات زمن المشروع وتكاليفه؟</w:t>
      </w:r>
    </w:p>
    <w:p w14:paraId="410F20B3" w14:textId="77777777" w:rsidR="007B4CA7" w:rsidRPr="001B4A47" w:rsidRDefault="007B4CA7" w:rsidP="001B4A47">
      <w:pPr>
        <w:pStyle w:val="3"/>
        <w:spacing w:before="0" w:after="120" w:line="360" w:lineRule="auto"/>
        <w:rPr>
          <w:rFonts w:ascii="Simplified Arabic" w:eastAsia="Times New Roman" w:hAnsi="Simplified Arabic" w:cs="Simplified Arabic"/>
          <w:color w:val="1B1C1D"/>
          <w:sz w:val="32"/>
          <w:szCs w:val="32"/>
          <w:rtl/>
        </w:rPr>
      </w:pPr>
      <w:r w:rsidRPr="001B4A47">
        <w:rPr>
          <w:rFonts w:ascii="Simplified Arabic" w:eastAsia="Times New Roman" w:hAnsi="Simplified Arabic" w:cs="Simplified Arabic"/>
          <w:color w:val="1B1C1D"/>
          <w:sz w:val="32"/>
          <w:szCs w:val="32"/>
          <w:rtl/>
        </w:rPr>
        <w:lastRenderedPageBreak/>
        <w:t>التساؤلات الفرعية:</w:t>
      </w:r>
    </w:p>
    <w:p w14:paraId="7C665422" w14:textId="77777777" w:rsidR="007B4CA7" w:rsidRPr="001B4A47" w:rsidRDefault="007B4CA7" w:rsidP="001B4A47">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ما هي الخصائص والآثار الكمية للتغييرات التصميمية الأكثر تأثيراً على الجداول الزمنية والميزانيات في المشاريع المعمارية السعودية؟</w:t>
      </w:r>
    </w:p>
    <w:p w14:paraId="7CB685C6" w14:textId="77777777" w:rsidR="007B4CA7" w:rsidRPr="001B4A47" w:rsidRDefault="007B4CA7" w:rsidP="001B4A47">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ما هي أبرز أوجه القصور أو الفجوات في المعايير المنهجية المعتمدة حالياً في بناء وتطبيق مصفوفات المخاطر الخاصة بالتغييرات التصميمية؟</w:t>
      </w:r>
    </w:p>
    <w:p w14:paraId="0136ECA7" w14:textId="77777777" w:rsidR="007B4CA7" w:rsidRPr="001B4A47" w:rsidRDefault="007B4CA7" w:rsidP="001B4A47">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هل يؤدي التطبيق الفعال لمصفوفة المخاطر إلى علاقة سلبية ذات دلالة إحصائية مع زمن التأخير الكلي في المشاريع؟</w:t>
      </w:r>
    </w:p>
    <w:p w14:paraId="33216F8D" w14:textId="77777777" w:rsidR="007B4CA7" w:rsidRPr="001B4A47" w:rsidRDefault="007B4CA7" w:rsidP="001B4A47">
      <w:pPr>
        <w:pStyle w:val="a5"/>
        <w:numPr>
          <w:ilvl w:val="0"/>
          <w:numId w:val="5"/>
        </w:numPr>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هل هناك فرق ذو دلالة بين المشاريع التي تستخدم مصفوفة مخاطر متطورة وتلك التي تستخدم مصفوفة عامة من حيث دقة التنبؤ بتكاليف التغييرات؟</w:t>
      </w:r>
    </w:p>
    <w:p w14:paraId="01AB2D39" w14:textId="77777777" w:rsidR="00BB3764" w:rsidRPr="001B4A47" w:rsidRDefault="00BB3764" w:rsidP="001B4A47">
      <w:pPr>
        <w:pStyle w:val="2"/>
        <w:spacing w:before="0" w:after="120" w:line="360" w:lineRule="auto"/>
        <w:rPr>
          <w:rFonts w:ascii="Simplified Arabic" w:eastAsia="Times New Roman" w:hAnsi="Simplified Arabic" w:cs="Simplified Arabic"/>
          <w:color w:val="1B1C1D"/>
          <w:rtl/>
        </w:rPr>
      </w:pPr>
    </w:p>
    <w:p w14:paraId="1CAA34E3" w14:textId="77777777" w:rsidR="00BB3764" w:rsidRPr="001B4A47" w:rsidRDefault="00BB3764" w:rsidP="001B4A47">
      <w:pPr>
        <w:pStyle w:val="2"/>
        <w:spacing w:before="0" w:after="120" w:line="360" w:lineRule="auto"/>
        <w:rPr>
          <w:rFonts w:ascii="Simplified Arabic" w:eastAsia="Times New Roman" w:hAnsi="Simplified Arabic" w:cs="Simplified Arabic"/>
          <w:color w:val="1B1C1D"/>
          <w:rtl/>
        </w:rPr>
      </w:pPr>
    </w:p>
    <w:p w14:paraId="0628349F" w14:textId="77777777" w:rsidR="00BB3764" w:rsidRPr="001B4A47" w:rsidRDefault="00BB3764" w:rsidP="001B4A47">
      <w:pPr>
        <w:spacing w:line="360" w:lineRule="auto"/>
        <w:rPr>
          <w:rFonts w:ascii="Simplified Arabic" w:hAnsi="Simplified Arabic" w:cs="Simplified Arabic"/>
          <w:sz w:val="32"/>
          <w:szCs w:val="32"/>
          <w:rtl/>
        </w:rPr>
      </w:pPr>
    </w:p>
    <w:p w14:paraId="4F2864B6" w14:textId="77777777" w:rsidR="00E800A9" w:rsidRDefault="00E800A9" w:rsidP="001B4A47">
      <w:pPr>
        <w:pStyle w:val="2"/>
        <w:spacing w:before="0" w:after="120" w:line="360" w:lineRule="auto"/>
        <w:rPr>
          <w:rFonts w:ascii="Simplified Arabic" w:eastAsia="Times New Roman" w:hAnsi="Simplified Arabic" w:cs="Simplified Arabic"/>
          <w:color w:val="1B1C1D"/>
          <w:rtl/>
        </w:rPr>
      </w:pPr>
    </w:p>
    <w:p w14:paraId="1AED49CE" w14:textId="77777777" w:rsidR="00EB1EF7" w:rsidRDefault="00EB1EF7" w:rsidP="00EB1EF7">
      <w:pPr>
        <w:rPr>
          <w:rtl/>
        </w:rPr>
      </w:pPr>
    </w:p>
    <w:p w14:paraId="3E670BBB" w14:textId="77777777" w:rsidR="00EB1EF7" w:rsidRPr="00EB1EF7" w:rsidRDefault="00EB1EF7" w:rsidP="00EB1EF7">
      <w:pPr>
        <w:rPr>
          <w:rtl/>
        </w:rPr>
      </w:pPr>
    </w:p>
    <w:p w14:paraId="24C1467F" w14:textId="4DEE6F15" w:rsidR="007B4CA7" w:rsidRPr="001B4A47" w:rsidRDefault="007B4CA7" w:rsidP="001B4A47">
      <w:pPr>
        <w:pStyle w:val="2"/>
        <w:spacing w:before="0" w:after="120" w:line="360" w:lineRule="auto"/>
        <w:rPr>
          <w:rFonts w:ascii="Simplified Arabic" w:eastAsia="Times New Roman" w:hAnsi="Simplified Arabic" w:cs="Simplified Arabic"/>
          <w:color w:val="1B1C1D"/>
          <w:rtl/>
        </w:rPr>
      </w:pPr>
      <w:r w:rsidRPr="001B4A47">
        <w:rPr>
          <w:rFonts w:ascii="Simplified Arabic" w:eastAsia="Times New Roman" w:hAnsi="Simplified Arabic" w:cs="Simplified Arabic"/>
          <w:color w:val="1B1C1D"/>
          <w:rtl/>
        </w:rPr>
        <w:lastRenderedPageBreak/>
        <w:t>فرضيات الدراسة (</w:t>
      </w:r>
      <w:r w:rsidRPr="001B4A47">
        <w:rPr>
          <w:rFonts w:ascii="Simplified Arabic" w:eastAsia="Times New Roman" w:hAnsi="Simplified Arabic" w:cs="Simplified Arabic"/>
          <w:color w:val="1B1C1D"/>
        </w:rPr>
        <w:t>Study Hypotheses</w:t>
      </w:r>
      <w:r w:rsidRPr="001B4A47">
        <w:rPr>
          <w:rFonts w:ascii="Simplified Arabic" w:eastAsia="Times New Roman" w:hAnsi="Simplified Arabic" w:cs="Simplified Arabic"/>
          <w:color w:val="1B1C1D"/>
          <w:rtl/>
        </w:rPr>
        <w:t>)</w:t>
      </w:r>
    </w:p>
    <w:p w14:paraId="25BA460D" w14:textId="77777777" w:rsidR="007B4CA7" w:rsidRPr="001B4A47" w:rsidRDefault="007B4CA7" w:rsidP="001B4A47">
      <w:pPr>
        <w:pStyle w:val="a5"/>
        <w:bidi/>
        <w:spacing w:before="0" w:beforeAutospacing="0" w:after="24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الفرضيات هي تخمينات علمية مؤقتة تُختبر صحتها خلال البحث، وهي مستمدة من تساؤلات الدراسة وأهدافها.</w:t>
      </w:r>
    </w:p>
    <w:p w14:paraId="761E1CA0" w14:textId="77777777" w:rsidR="007B4CA7" w:rsidRPr="001B4A47" w:rsidRDefault="007B4CA7" w:rsidP="001B4A47">
      <w:pPr>
        <w:pStyle w:val="3"/>
        <w:spacing w:before="0" w:after="120" w:line="360" w:lineRule="auto"/>
        <w:rPr>
          <w:rFonts w:ascii="Simplified Arabic" w:eastAsia="Times New Roman" w:hAnsi="Simplified Arabic" w:cs="Simplified Arabic"/>
          <w:color w:val="1B1C1D"/>
          <w:sz w:val="32"/>
          <w:szCs w:val="32"/>
          <w:rtl/>
        </w:rPr>
      </w:pPr>
      <w:r w:rsidRPr="001B4A47">
        <w:rPr>
          <w:rFonts w:ascii="Simplified Arabic" w:eastAsia="Times New Roman" w:hAnsi="Simplified Arabic" w:cs="Simplified Arabic"/>
          <w:color w:val="1B1C1D"/>
          <w:sz w:val="32"/>
          <w:szCs w:val="32"/>
          <w:rtl/>
        </w:rPr>
        <w:t>الفرضية الرئيسية (</w:t>
      </w:r>
      <w:r w:rsidRPr="001B4A47">
        <w:rPr>
          <w:rFonts w:ascii="Simplified Arabic" w:eastAsia="Times New Roman" w:hAnsi="Simplified Arabic" w:cs="Simplified Arabic"/>
          <w:color w:val="1B1C1D"/>
          <w:sz w:val="32"/>
          <w:szCs w:val="32"/>
        </w:rPr>
        <w:t>H1</w:t>
      </w:r>
      <w:r w:rsidRPr="001B4A47">
        <w:rPr>
          <w:rFonts w:ascii="Simplified Arabic" w:eastAsia="Times New Roman" w:hAnsi="Simplified Arabic" w:cs="Simplified Arabic"/>
          <w:color w:val="1B1C1D"/>
          <w:sz w:val="32"/>
          <w:szCs w:val="32"/>
          <w:rtl/>
        </w:rPr>
        <w:t>):</w:t>
      </w:r>
    </w:p>
    <w:p w14:paraId="7C3D1BA6" w14:textId="77777777" w:rsidR="007B4CA7" w:rsidRPr="001B4A47" w:rsidRDefault="007B4CA7" w:rsidP="001B4A47">
      <w:pPr>
        <w:pStyle w:val="a5"/>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يوجد علاقة ذات دلالة إحصائية بين مستوى فاعلية مصفوفة المخاطر المطبقة لإدارة التغييرات التصميمية وبين انخفاض حجم تجاوزات زمن وتكلفة المشاريع المعمارية في السعودية.</w:t>
      </w:r>
    </w:p>
    <w:p w14:paraId="4F5A9894" w14:textId="77777777" w:rsidR="007B4CA7" w:rsidRPr="001B4A47" w:rsidRDefault="007B4CA7" w:rsidP="001B4A47">
      <w:pPr>
        <w:pStyle w:val="3"/>
        <w:spacing w:before="0" w:after="120" w:line="360" w:lineRule="auto"/>
        <w:rPr>
          <w:rFonts w:ascii="Simplified Arabic" w:eastAsia="Times New Roman" w:hAnsi="Simplified Arabic" w:cs="Simplified Arabic"/>
          <w:color w:val="1B1C1D"/>
          <w:sz w:val="32"/>
          <w:szCs w:val="32"/>
          <w:rtl/>
        </w:rPr>
      </w:pPr>
      <w:r w:rsidRPr="001B4A47">
        <w:rPr>
          <w:rFonts w:ascii="Simplified Arabic" w:eastAsia="Times New Roman" w:hAnsi="Simplified Arabic" w:cs="Simplified Arabic"/>
          <w:color w:val="1B1C1D"/>
          <w:sz w:val="32"/>
          <w:szCs w:val="32"/>
          <w:rtl/>
        </w:rPr>
        <w:t>الفرضيات الفرعية:</w:t>
      </w:r>
    </w:p>
    <w:p w14:paraId="619C478C" w14:textId="77777777" w:rsidR="007B4CA7" w:rsidRPr="001B4A47" w:rsidRDefault="007B4CA7" w:rsidP="001B4A47">
      <w:pPr>
        <w:pStyle w:val="a5"/>
        <w:numPr>
          <w:ilvl w:val="0"/>
          <w:numId w:val="6"/>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ف.أ (</w:t>
      </w:r>
      <w:r w:rsidRPr="001B4A47">
        <w:rPr>
          <w:rStyle w:val="a6"/>
          <w:rFonts w:ascii="Simplified Arabic" w:hAnsi="Simplified Arabic" w:cs="Simplified Arabic"/>
          <w:color w:val="1B1C1D"/>
          <w:sz w:val="32"/>
          <w:szCs w:val="32"/>
          <w:bdr w:val="none" w:sz="0" w:space="0" w:color="auto" w:frame="1"/>
        </w:rPr>
        <w:t>H1a</w:t>
      </w:r>
      <w:r w:rsidRPr="001B4A47">
        <w:rPr>
          <w:rStyle w:val="a6"/>
          <w:rFonts w:ascii="Simplified Arabic" w:hAnsi="Simplified Arabic" w:cs="Simplified Arabic"/>
          <w:color w:val="1B1C1D"/>
          <w:sz w:val="32"/>
          <w:szCs w:val="32"/>
          <w:bdr w:val="none" w:sz="0" w:space="0" w:color="auto" w:frame="1"/>
          <w:rtl/>
        </w:rPr>
        <w:t>):</w:t>
      </w:r>
      <w:r w:rsidRPr="001B4A47">
        <w:rPr>
          <w:rFonts w:ascii="Simplified Arabic" w:hAnsi="Simplified Arabic" w:cs="Simplified Arabic"/>
          <w:color w:val="1B1C1D"/>
          <w:sz w:val="32"/>
          <w:szCs w:val="32"/>
          <w:rtl/>
        </w:rPr>
        <w:t xml:space="preserve"> يرتبط التطبيق الفعال لمصفوفة المخاطر ارتباطاً عكسياً كبيراً مع الانحراف السلبي عن الجدول الزمني للمشروع.</w:t>
      </w:r>
    </w:p>
    <w:p w14:paraId="4371A146" w14:textId="77777777" w:rsidR="007B4CA7" w:rsidRPr="001B4A47" w:rsidRDefault="007B4CA7" w:rsidP="001B4A47">
      <w:pPr>
        <w:pStyle w:val="a5"/>
        <w:numPr>
          <w:ilvl w:val="0"/>
          <w:numId w:val="6"/>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ف.ب (</w:t>
      </w:r>
      <w:r w:rsidRPr="001B4A47">
        <w:rPr>
          <w:rStyle w:val="a6"/>
          <w:rFonts w:ascii="Simplified Arabic" w:hAnsi="Simplified Arabic" w:cs="Simplified Arabic"/>
          <w:color w:val="1B1C1D"/>
          <w:sz w:val="32"/>
          <w:szCs w:val="32"/>
          <w:bdr w:val="none" w:sz="0" w:space="0" w:color="auto" w:frame="1"/>
        </w:rPr>
        <w:t>H1b</w:t>
      </w:r>
      <w:r w:rsidRPr="001B4A47">
        <w:rPr>
          <w:rStyle w:val="a6"/>
          <w:rFonts w:ascii="Simplified Arabic" w:hAnsi="Simplified Arabic" w:cs="Simplified Arabic"/>
          <w:color w:val="1B1C1D"/>
          <w:sz w:val="32"/>
          <w:szCs w:val="32"/>
          <w:bdr w:val="none" w:sz="0" w:space="0" w:color="auto" w:frame="1"/>
          <w:rtl/>
        </w:rPr>
        <w:t>):</w:t>
      </w:r>
      <w:r w:rsidRPr="001B4A47">
        <w:rPr>
          <w:rFonts w:ascii="Simplified Arabic" w:hAnsi="Simplified Arabic" w:cs="Simplified Arabic"/>
          <w:color w:val="1B1C1D"/>
          <w:sz w:val="32"/>
          <w:szCs w:val="32"/>
          <w:rtl/>
        </w:rPr>
        <w:t xml:space="preserve"> تساهم مصفوفة المخاطر، عند تطبيقها بفاعلية، في زيادة دقة التقدير المسبق للتكلفة الإضافية الناتجة عن التغييرات التصميمية.</w:t>
      </w:r>
    </w:p>
    <w:p w14:paraId="7944C4FB" w14:textId="77777777" w:rsidR="007B4CA7" w:rsidRPr="001B4A47" w:rsidRDefault="007B4CA7" w:rsidP="001B4A47">
      <w:pPr>
        <w:pStyle w:val="a5"/>
        <w:numPr>
          <w:ilvl w:val="0"/>
          <w:numId w:val="6"/>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ف.ج (</w:t>
      </w:r>
      <w:r w:rsidRPr="001B4A47">
        <w:rPr>
          <w:rStyle w:val="a6"/>
          <w:rFonts w:ascii="Simplified Arabic" w:hAnsi="Simplified Arabic" w:cs="Simplified Arabic"/>
          <w:color w:val="1B1C1D"/>
          <w:sz w:val="32"/>
          <w:szCs w:val="32"/>
          <w:bdr w:val="none" w:sz="0" w:space="0" w:color="auto" w:frame="1"/>
        </w:rPr>
        <w:t>H1c</w:t>
      </w:r>
      <w:r w:rsidRPr="001B4A47">
        <w:rPr>
          <w:rStyle w:val="a6"/>
          <w:rFonts w:ascii="Simplified Arabic" w:hAnsi="Simplified Arabic" w:cs="Simplified Arabic"/>
          <w:color w:val="1B1C1D"/>
          <w:sz w:val="32"/>
          <w:szCs w:val="32"/>
          <w:bdr w:val="none" w:sz="0" w:space="0" w:color="auto" w:frame="1"/>
          <w:rtl/>
        </w:rPr>
        <w:t>):</w:t>
      </w:r>
      <w:r w:rsidRPr="001B4A47">
        <w:rPr>
          <w:rFonts w:ascii="Simplified Arabic" w:hAnsi="Simplified Arabic" w:cs="Simplified Arabic"/>
          <w:color w:val="1B1C1D"/>
          <w:sz w:val="32"/>
          <w:szCs w:val="32"/>
          <w:rtl/>
        </w:rPr>
        <w:t xml:space="preserve"> تؤدي التغييرات التصميمية المتأخرة (التي تحدث في مراحل البناء المتقدمة) إلى أعلى مستويات التأثير السلبي على الزمن والتكلفة مقارنة بالتغييرات المبكرة.</w:t>
      </w:r>
    </w:p>
    <w:p w14:paraId="50AE7144" w14:textId="77777777" w:rsidR="00E67235" w:rsidRPr="001B4A47" w:rsidRDefault="00E67235" w:rsidP="001B4A47">
      <w:pPr>
        <w:pStyle w:val="2"/>
        <w:spacing w:before="0" w:after="120" w:line="360" w:lineRule="auto"/>
        <w:rPr>
          <w:rFonts w:ascii="Simplified Arabic" w:eastAsia="Times New Roman" w:hAnsi="Simplified Arabic" w:cs="Simplified Arabic"/>
          <w:color w:val="1B1C1D"/>
          <w:rtl/>
        </w:rPr>
      </w:pPr>
    </w:p>
    <w:p w14:paraId="5E45C71F" w14:textId="565331E8" w:rsidR="007B4CA7" w:rsidRPr="001B4A47" w:rsidRDefault="007B4CA7" w:rsidP="001B4A47">
      <w:pPr>
        <w:pStyle w:val="2"/>
        <w:spacing w:before="0" w:after="120" w:line="360" w:lineRule="auto"/>
        <w:rPr>
          <w:rFonts w:ascii="Simplified Arabic" w:eastAsia="Times New Roman" w:hAnsi="Simplified Arabic" w:cs="Simplified Arabic"/>
          <w:color w:val="1B1C1D"/>
          <w:rtl/>
        </w:rPr>
      </w:pPr>
      <w:r w:rsidRPr="001B4A47">
        <w:rPr>
          <w:rFonts w:ascii="Simplified Arabic" w:eastAsia="Times New Roman" w:hAnsi="Simplified Arabic" w:cs="Simplified Arabic"/>
          <w:color w:val="1B1C1D"/>
          <w:rtl/>
        </w:rPr>
        <w:t xml:space="preserve"> مصطلحات الدراسة (</w:t>
      </w:r>
      <w:r w:rsidRPr="001B4A47">
        <w:rPr>
          <w:rFonts w:ascii="Simplified Arabic" w:eastAsia="Times New Roman" w:hAnsi="Simplified Arabic" w:cs="Simplified Arabic"/>
          <w:color w:val="1B1C1D"/>
        </w:rPr>
        <w:t>Study Terminology and Definitions</w:t>
      </w:r>
      <w:r w:rsidRPr="001B4A47">
        <w:rPr>
          <w:rFonts w:ascii="Simplified Arabic" w:eastAsia="Times New Roman" w:hAnsi="Simplified Arabic" w:cs="Simplified Arabic"/>
          <w:color w:val="1B1C1D"/>
          <w:rtl/>
        </w:rPr>
        <w:t>)</w:t>
      </w:r>
    </w:p>
    <w:p w14:paraId="35F4C65B" w14:textId="5D8C9EF2" w:rsidR="007B4CA7" w:rsidRPr="001B4A47" w:rsidRDefault="007B4CA7" w:rsidP="001B4A47">
      <w:pPr>
        <w:pStyle w:val="a5"/>
        <w:bidi/>
        <w:spacing w:before="0" w:beforeAutospacing="0" w:after="240" w:afterAutospacing="0" w:line="360" w:lineRule="auto"/>
        <w:rPr>
          <w:rFonts w:ascii="Simplified Arabic" w:hAnsi="Simplified Arabic" w:cs="Simplified Arabic"/>
          <w:color w:val="1B1C1D"/>
          <w:sz w:val="32"/>
          <w:szCs w:val="32"/>
          <w:rtl/>
        </w:rPr>
      </w:pPr>
    </w:p>
    <w:tbl>
      <w:tblPr>
        <w:tblStyle w:val="a8"/>
        <w:bidiVisual/>
        <w:tblW w:w="0" w:type="auto"/>
        <w:tblLook w:val="04A0" w:firstRow="1" w:lastRow="0" w:firstColumn="1" w:lastColumn="0" w:noHBand="0" w:noVBand="1"/>
      </w:tblPr>
      <w:tblGrid>
        <w:gridCol w:w="2887"/>
        <w:gridCol w:w="5935"/>
      </w:tblGrid>
      <w:tr w:rsidR="007B4CA7" w:rsidRPr="001B4A47" w14:paraId="485FD3F8" w14:textId="77777777" w:rsidTr="00976A75">
        <w:tc>
          <w:tcPr>
            <w:tcW w:w="0" w:type="auto"/>
            <w:hideMark/>
          </w:tcPr>
          <w:p w14:paraId="0A6A5F96" w14:textId="77777777" w:rsidR="007B4CA7" w:rsidRPr="001B4A47" w:rsidRDefault="007B4CA7" w:rsidP="001B4A47">
            <w:pPr>
              <w:spacing w:line="360" w:lineRule="auto"/>
              <w:rPr>
                <w:rFonts w:ascii="Simplified Arabic" w:eastAsia="Times New Roman" w:hAnsi="Simplified Arabic" w:cs="Simplified Arabic"/>
                <w:color w:val="1B1C1D"/>
                <w:sz w:val="32"/>
                <w:szCs w:val="32"/>
                <w:rtl/>
              </w:rPr>
            </w:pPr>
            <w:r w:rsidRPr="001B4A47">
              <w:rPr>
                <w:rStyle w:val="a6"/>
                <w:rFonts w:ascii="Simplified Arabic" w:eastAsia="Times New Roman" w:hAnsi="Simplified Arabic" w:cs="Simplified Arabic"/>
                <w:color w:val="1B1C1D"/>
                <w:sz w:val="32"/>
                <w:szCs w:val="32"/>
                <w:bdr w:val="none" w:sz="0" w:space="0" w:color="auto" w:frame="1"/>
                <w:rtl/>
              </w:rPr>
              <w:t>المصطلح (</w:t>
            </w:r>
            <w:r w:rsidRPr="001B4A47">
              <w:rPr>
                <w:rStyle w:val="a6"/>
                <w:rFonts w:ascii="Simplified Arabic" w:eastAsia="Times New Roman" w:hAnsi="Simplified Arabic" w:cs="Simplified Arabic"/>
                <w:color w:val="1B1C1D"/>
                <w:sz w:val="32"/>
                <w:szCs w:val="32"/>
                <w:bdr w:val="none" w:sz="0" w:space="0" w:color="auto" w:frame="1"/>
              </w:rPr>
              <w:t>Term</w:t>
            </w:r>
            <w:r w:rsidRPr="001B4A47">
              <w:rPr>
                <w:rStyle w:val="a6"/>
                <w:rFonts w:ascii="Simplified Arabic" w:eastAsia="Times New Roman" w:hAnsi="Simplified Arabic" w:cs="Simplified Arabic"/>
                <w:color w:val="1B1C1D"/>
                <w:sz w:val="32"/>
                <w:szCs w:val="32"/>
                <w:bdr w:val="none" w:sz="0" w:space="0" w:color="auto" w:frame="1"/>
                <w:rtl/>
              </w:rPr>
              <w:t>)</w:t>
            </w:r>
          </w:p>
        </w:tc>
        <w:tc>
          <w:tcPr>
            <w:tcW w:w="0" w:type="auto"/>
            <w:hideMark/>
          </w:tcPr>
          <w:p w14:paraId="2DE1BEC2" w14:textId="77777777" w:rsidR="007B4CA7" w:rsidRPr="001B4A47" w:rsidRDefault="007B4CA7" w:rsidP="001B4A47">
            <w:pPr>
              <w:spacing w:line="360" w:lineRule="auto"/>
              <w:rPr>
                <w:rFonts w:ascii="Simplified Arabic" w:eastAsia="Times New Roman" w:hAnsi="Simplified Arabic" w:cs="Simplified Arabic"/>
                <w:color w:val="1B1C1D"/>
                <w:sz w:val="32"/>
                <w:szCs w:val="32"/>
                <w:rtl/>
              </w:rPr>
            </w:pPr>
            <w:r w:rsidRPr="001B4A47">
              <w:rPr>
                <w:rStyle w:val="a6"/>
                <w:rFonts w:ascii="Simplified Arabic" w:eastAsia="Times New Roman" w:hAnsi="Simplified Arabic" w:cs="Simplified Arabic"/>
                <w:color w:val="1B1C1D"/>
                <w:sz w:val="32"/>
                <w:szCs w:val="32"/>
                <w:bdr w:val="none" w:sz="0" w:space="0" w:color="auto" w:frame="1"/>
                <w:rtl/>
              </w:rPr>
              <w:t>التعريف الإجرائي (</w:t>
            </w:r>
            <w:r w:rsidRPr="001B4A47">
              <w:rPr>
                <w:rStyle w:val="a6"/>
                <w:rFonts w:ascii="Simplified Arabic" w:eastAsia="Times New Roman" w:hAnsi="Simplified Arabic" w:cs="Simplified Arabic"/>
                <w:color w:val="1B1C1D"/>
                <w:sz w:val="32"/>
                <w:szCs w:val="32"/>
                <w:bdr w:val="none" w:sz="0" w:space="0" w:color="auto" w:frame="1"/>
              </w:rPr>
              <w:t>Operational Definition</w:t>
            </w:r>
            <w:r w:rsidRPr="001B4A47">
              <w:rPr>
                <w:rStyle w:val="a6"/>
                <w:rFonts w:ascii="Simplified Arabic" w:eastAsia="Times New Roman" w:hAnsi="Simplified Arabic" w:cs="Simplified Arabic"/>
                <w:color w:val="1B1C1D"/>
                <w:sz w:val="32"/>
                <w:szCs w:val="32"/>
                <w:bdr w:val="none" w:sz="0" w:space="0" w:color="auto" w:frame="1"/>
                <w:rtl/>
              </w:rPr>
              <w:t>)</w:t>
            </w:r>
          </w:p>
        </w:tc>
      </w:tr>
      <w:tr w:rsidR="007B4CA7" w:rsidRPr="001B4A47" w14:paraId="02645D11" w14:textId="77777777" w:rsidTr="00976A75">
        <w:tc>
          <w:tcPr>
            <w:tcW w:w="0" w:type="auto"/>
            <w:hideMark/>
          </w:tcPr>
          <w:p w14:paraId="1F53B37A" w14:textId="77777777" w:rsidR="007B4CA7" w:rsidRPr="001B4A47" w:rsidRDefault="007B4CA7" w:rsidP="001B4A47">
            <w:pPr>
              <w:pStyle w:val="a5"/>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مصفوفة المخاطر (</w:t>
            </w:r>
            <w:r w:rsidRPr="001B4A47">
              <w:rPr>
                <w:rStyle w:val="a6"/>
                <w:rFonts w:ascii="Simplified Arabic" w:hAnsi="Simplified Arabic" w:cs="Simplified Arabic"/>
                <w:color w:val="1B1C1D"/>
                <w:sz w:val="32"/>
                <w:szCs w:val="32"/>
                <w:bdr w:val="none" w:sz="0" w:space="0" w:color="auto" w:frame="1"/>
              </w:rPr>
              <w:t>Risk Matrix</w:t>
            </w:r>
            <w:r w:rsidRPr="001B4A47">
              <w:rPr>
                <w:rStyle w:val="a6"/>
                <w:rFonts w:ascii="Simplified Arabic" w:hAnsi="Simplified Arabic" w:cs="Simplified Arabic"/>
                <w:color w:val="1B1C1D"/>
                <w:sz w:val="32"/>
                <w:szCs w:val="32"/>
                <w:bdr w:val="none" w:sz="0" w:space="0" w:color="auto" w:frame="1"/>
                <w:rtl/>
              </w:rPr>
              <w:t>)</w:t>
            </w:r>
          </w:p>
        </w:tc>
        <w:tc>
          <w:tcPr>
            <w:tcW w:w="0" w:type="auto"/>
            <w:hideMark/>
          </w:tcPr>
          <w:p w14:paraId="691915C0" w14:textId="25F3368C" w:rsidR="007B4CA7" w:rsidRPr="001B4A47" w:rsidRDefault="007B4CA7" w:rsidP="001B4A47">
            <w:pPr>
              <w:pStyle w:val="a5"/>
              <w:bidi/>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أداة لتقييم المخاطر، عادة ما تكون مصفوفة 5\</w:t>
            </w:r>
            <w:r w:rsidRPr="001B4A47">
              <w:rPr>
                <w:rFonts w:ascii="Simplified Arabic" w:hAnsi="Simplified Arabic" w:cs="Simplified Arabic"/>
                <w:color w:val="1B1C1D"/>
                <w:sz w:val="32"/>
                <w:szCs w:val="32"/>
              </w:rPr>
              <w:t>times5</w:t>
            </w:r>
            <w:r w:rsidRPr="001B4A47">
              <w:rPr>
                <w:rFonts w:ascii="Simplified Arabic" w:hAnsi="Simplified Arabic" w:cs="Simplified Arabic"/>
                <w:color w:val="1B1C1D"/>
                <w:sz w:val="32"/>
                <w:szCs w:val="32"/>
                <w:rtl/>
              </w:rPr>
              <w:t xml:space="preserve"> (الاحتمالية </w:t>
            </w:r>
            <w:r w:rsidRPr="001B4A47">
              <w:rPr>
                <w:rFonts w:ascii="Simplified Arabic" w:hAnsi="Simplified Arabic" w:cs="Simplified Arabic"/>
                <w:color w:val="1B1C1D"/>
                <w:sz w:val="32"/>
                <w:szCs w:val="32"/>
              </w:rPr>
              <w:t>times</w:t>
            </w:r>
            <w:r w:rsidRPr="001B4A47">
              <w:rPr>
                <w:rFonts w:ascii="Simplified Arabic" w:hAnsi="Simplified Arabic" w:cs="Simplified Arabic"/>
                <w:color w:val="1B1C1D"/>
                <w:sz w:val="32"/>
                <w:szCs w:val="32"/>
                <w:rtl/>
              </w:rPr>
              <w:t xml:space="preserve"> التأثير)، تستخدم في هذه الدراسة لتصنيف وتحديد أولويات المخاطر الناتجة عن التغييرات التصميمية.</w:t>
            </w:r>
          </w:p>
        </w:tc>
      </w:tr>
      <w:tr w:rsidR="007B4CA7" w:rsidRPr="001B4A47" w14:paraId="6A549A9A" w14:textId="77777777" w:rsidTr="00976A75">
        <w:tc>
          <w:tcPr>
            <w:tcW w:w="0" w:type="auto"/>
            <w:hideMark/>
          </w:tcPr>
          <w:p w14:paraId="5F530162" w14:textId="77777777" w:rsidR="007B4CA7" w:rsidRPr="001B4A47" w:rsidRDefault="007B4CA7" w:rsidP="001B4A47">
            <w:pPr>
              <w:pStyle w:val="a5"/>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التغييرات التصميمية (</w:t>
            </w:r>
            <w:r w:rsidRPr="001B4A47">
              <w:rPr>
                <w:rStyle w:val="a6"/>
                <w:rFonts w:ascii="Simplified Arabic" w:hAnsi="Simplified Arabic" w:cs="Simplified Arabic"/>
                <w:color w:val="1B1C1D"/>
                <w:sz w:val="32"/>
                <w:szCs w:val="32"/>
                <w:bdr w:val="none" w:sz="0" w:space="0" w:color="auto" w:frame="1"/>
              </w:rPr>
              <w:t>Design Changes</w:t>
            </w:r>
            <w:r w:rsidRPr="001B4A47">
              <w:rPr>
                <w:rStyle w:val="a6"/>
                <w:rFonts w:ascii="Simplified Arabic" w:hAnsi="Simplified Arabic" w:cs="Simplified Arabic"/>
                <w:color w:val="1B1C1D"/>
                <w:sz w:val="32"/>
                <w:szCs w:val="32"/>
                <w:bdr w:val="none" w:sz="0" w:space="0" w:color="auto" w:frame="1"/>
                <w:rtl/>
              </w:rPr>
              <w:t>)</w:t>
            </w:r>
          </w:p>
        </w:tc>
        <w:tc>
          <w:tcPr>
            <w:tcW w:w="0" w:type="auto"/>
            <w:hideMark/>
          </w:tcPr>
          <w:p w14:paraId="0E68ECE4" w14:textId="77777777" w:rsidR="007B4CA7" w:rsidRPr="001B4A47" w:rsidRDefault="007B4CA7" w:rsidP="001B4A47">
            <w:pPr>
              <w:pStyle w:val="a5"/>
              <w:bidi/>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أي تعديل رسمي على المخططات أو المواصفات الهندسية أو المعمارية المعتمدة، يتم إصداره بعد مرحلة الانتهاء من وثائق المناقصة، ويؤثر على متطلبات العمل أو تسلسل التنفيذ.</w:t>
            </w:r>
          </w:p>
        </w:tc>
      </w:tr>
      <w:tr w:rsidR="007B4CA7" w:rsidRPr="001B4A47" w14:paraId="65DC6FEF" w14:textId="77777777" w:rsidTr="00976A75">
        <w:tc>
          <w:tcPr>
            <w:tcW w:w="0" w:type="auto"/>
            <w:hideMark/>
          </w:tcPr>
          <w:p w14:paraId="4ABBF37D" w14:textId="77777777" w:rsidR="007B4CA7" w:rsidRPr="001B4A47" w:rsidRDefault="007B4CA7" w:rsidP="001B4A47">
            <w:pPr>
              <w:pStyle w:val="a5"/>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فاعلية (</w:t>
            </w:r>
            <w:r w:rsidRPr="001B4A47">
              <w:rPr>
                <w:rStyle w:val="a6"/>
                <w:rFonts w:ascii="Simplified Arabic" w:hAnsi="Simplified Arabic" w:cs="Simplified Arabic"/>
                <w:color w:val="1B1C1D"/>
                <w:sz w:val="32"/>
                <w:szCs w:val="32"/>
                <w:bdr w:val="none" w:sz="0" w:space="0" w:color="auto" w:frame="1"/>
              </w:rPr>
              <w:t>Effectiveness</w:t>
            </w:r>
            <w:r w:rsidRPr="001B4A47">
              <w:rPr>
                <w:rStyle w:val="a6"/>
                <w:rFonts w:ascii="Simplified Arabic" w:hAnsi="Simplified Arabic" w:cs="Simplified Arabic"/>
                <w:color w:val="1B1C1D"/>
                <w:sz w:val="32"/>
                <w:szCs w:val="32"/>
                <w:bdr w:val="none" w:sz="0" w:space="0" w:color="auto" w:frame="1"/>
                <w:rtl/>
              </w:rPr>
              <w:t>)</w:t>
            </w:r>
          </w:p>
        </w:tc>
        <w:tc>
          <w:tcPr>
            <w:tcW w:w="0" w:type="auto"/>
            <w:hideMark/>
          </w:tcPr>
          <w:p w14:paraId="2778F1AE" w14:textId="77777777" w:rsidR="007B4CA7" w:rsidRPr="001B4A47" w:rsidRDefault="007B4CA7" w:rsidP="001B4A47">
            <w:pPr>
              <w:pStyle w:val="a5"/>
              <w:bidi/>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الدرجة التي تساهم بها مصفوفة المخاطر في تقليل الانحراف عن المخططات المرجعية للمشروع. تُقاس بنسبة تخفيض التباين في الزمن والتكلفة مقارنة بالمشاريع التي لا تستخدمها.</w:t>
            </w:r>
          </w:p>
        </w:tc>
      </w:tr>
      <w:tr w:rsidR="007B4CA7" w:rsidRPr="001B4A47" w14:paraId="0A4E7A7C" w14:textId="77777777" w:rsidTr="00976A75">
        <w:tc>
          <w:tcPr>
            <w:tcW w:w="0" w:type="auto"/>
            <w:hideMark/>
          </w:tcPr>
          <w:p w14:paraId="54BF07DA" w14:textId="77777777" w:rsidR="007B4CA7" w:rsidRPr="001B4A47" w:rsidRDefault="007B4CA7" w:rsidP="001B4A47">
            <w:pPr>
              <w:pStyle w:val="a5"/>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lastRenderedPageBreak/>
              <w:t>زمن المشروع (</w:t>
            </w:r>
            <w:r w:rsidRPr="001B4A47">
              <w:rPr>
                <w:rStyle w:val="a6"/>
                <w:rFonts w:ascii="Simplified Arabic" w:hAnsi="Simplified Arabic" w:cs="Simplified Arabic"/>
                <w:color w:val="1B1C1D"/>
                <w:sz w:val="32"/>
                <w:szCs w:val="32"/>
                <w:bdr w:val="none" w:sz="0" w:space="0" w:color="auto" w:frame="1"/>
              </w:rPr>
              <w:t>Project Time</w:t>
            </w:r>
            <w:r w:rsidRPr="001B4A47">
              <w:rPr>
                <w:rStyle w:val="a6"/>
                <w:rFonts w:ascii="Simplified Arabic" w:hAnsi="Simplified Arabic" w:cs="Simplified Arabic"/>
                <w:color w:val="1B1C1D"/>
                <w:sz w:val="32"/>
                <w:szCs w:val="32"/>
                <w:bdr w:val="none" w:sz="0" w:space="0" w:color="auto" w:frame="1"/>
                <w:rtl/>
              </w:rPr>
              <w:t>)</w:t>
            </w:r>
          </w:p>
        </w:tc>
        <w:tc>
          <w:tcPr>
            <w:tcW w:w="0" w:type="auto"/>
            <w:hideMark/>
          </w:tcPr>
          <w:p w14:paraId="3F9D22D7" w14:textId="77777777" w:rsidR="007B4CA7" w:rsidRPr="001B4A47" w:rsidRDefault="007B4CA7" w:rsidP="001B4A47">
            <w:pPr>
              <w:pStyle w:val="a5"/>
              <w:bidi/>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يقاس بمؤشر "تباين الجدول الزمني" (</w:t>
            </w:r>
            <w:r w:rsidRPr="001B4A47">
              <w:rPr>
                <w:rFonts w:ascii="Simplified Arabic" w:hAnsi="Simplified Arabic" w:cs="Simplified Arabic"/>
                <w:color w:val="1B1C1D"/>
                <w:sz w:val="32"/>
                <w:szCs w:val="32"/>
              </w:rPr>
              <w:t>Schedule Variance - SV</w:t>
            </w:r>
            <w:r w:rsidRPr="001B4A47">
              <w:rPr>
                <w:rFonts w:ascii="Simplified Arabic" w:hAnsi="Simplified Arabic" w:cs="Simplified Arabic"/>
                <w:color w:val="1B1C1D"/>
                <w:sz w:val="32"/>
                <w:szCs w:val="32"/>
                <w:rtl/>
              </w:rPr>
              <w:t>)، وهو الفرق بين القيمة المكتسبة (</w:t>
            </w:r>
            <w:r w:rsidRPr="001B4A47">
              <w:rPr>
                <w:rFonts w:ascii="Simplified Arabic" w:hAnsi="Simplified Arabic" w:cs="Simplified Arabic"/>
                <w:color w:val="1B1C1D"/>
                <w:sz w:val="32"/>
                <w:szCs w:val="32"/>
              </w:rPr>
              <w:t>EV</w:t>
            </w:r>
            <w:r w:rsidRPr="001B4A47">
              <w:rPr>
                <w:rFonts w:ascii="Simplified Arabic" w:hAnsi="Simplified Arabic" w:cs="Simplified Arabic"/>
                <w:color w:val="1B1C1D"/>
                <w:sz w:val="32"/>
                <w:szCs w:val="32"/>
                <w:rtl/>
              </w:rPr>
              <w:t>) والتكلفة المخططة (</w:t>
            </w:r>
            <w:r w:rsidRPr="001B4A47">
              <w:rPr>
                <w:rFonts w:ascii="Simplified Arabic" w:hAnsi="Simplified Arabic" w:cs="Simplified Arabic"/>
                <w:color w:val="1B1C1D"/>
                <w:sz w:val="32"/>
                <w:szCs w:val="32"/>
              </w:rPr>
              <w:t>PV</w:t>
            </w:r>
            <w:r w:rsidRPr="001B4A47">
              <w:rPr>
                <w:rFonts w:ascii="Simplified Arabic" w:hAnsi="Simplified Arabic" w:cs="Simplified Arabic"/>
                <w:color w:val="1B1C1D"/>
                <w:sz w:val="32"/>
                <w:szCs w:val="32"/>
                <w:rtl/>
              </w:rPr>
              <w:t>). (الهدف هو قيمة موجبة أو قريبة من الصفر).</w:t>
            </w:r>
          </w:p>
        </w:tc>
      </w:tr>
      <w:tr w:rsidR="007B4CA7" w:rsidRPr="001B4A47" w14:paraId="1E552EBE" w14:textId="77777777" w:rsidTr="00976A75">
        <w:tc>
          <w:tcPr>
            <w:tcW w:w="0" w:type="auto"/>
            <w:hideMark/>
          </w:tcPr>
          <w:p w14:paraId="7FBD9B7E" w14:textId="77777777" w:rsidR="007B4CA7" w:rsidRPr="001B4A47" w:rsidRDefault="007B4CA7" w:rsidP="001B4A47">
            <w:pPr>
              <w:pStyle w:val="a5"/>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تكلفة المشروع (</w:t>
            </w:r>
            <w:r w:rsidRPr="001B4A47">
              <w:rPr>
                <w:rStyle w:val="a6"/>
                <w:rFonts w:ascii="Simplified Arabic" w:hAnsi="Simplified Arabic" w:cs="Simplified Arabic"/>
                <w:color w:val="1B1C1D"/>
                <w:sz w:val="32"/>
                <w:szCs w:val="32"/>
                <w:bdr w:val="none" w:sz="0" w:space="0" w:color="auto" w:frame="1"/>
              </w:rPr>
              <w:t>Project Cost</w:t>
            </w:r>
            <w:r w:rsidRPr="001B4A47">
              <w:rPr>
                <w:rStyle w:val="a6"/>
                <w:rFonts w:ascii="Simplified Arabic" w:hAnsi="Simplified Arabic" w:cs="Simplified Arabic"/>
                <w:color w:val="1B1C1D"/>
                <w:sz w:val="32"/>
                <w:szCs w:val="32"/>
                <w:bdr w:val="none" w:sz="0" w:space="0" w:color="auto" w:frame="1"/>
                <w:rtl/>
              </w:rPr>
              <w:t>)</w:t>
            </w:r>
          </w:p>
        </w:tc>
        <w:tc>
          <w:tcPr>
            <w:tcW w:w="0" w:type="auto"/>
            <w:hideMark/>
          </w:tcPr>
          <w:p w14:paraId="280336AC" w14:textId="77777777" w:rsidR="007B4CA7" w:rsidRPr="001B4A47" w:rsidRDefault="007B4CA7" w:rsidP="001B4A47">
            <w:pPr>
              <w:pStyle w:val="a5"/>
              <w:bidi/>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تقاس بمؤشر "تباين التكلفة" (</w:t>
            </w:r>
            <w:r w:rsidRPr="001B4A47">
              <w:rPr>
                <w:rFonts w:ascii="Simplified Arabic" w:hAnsi="Simplified Arabic" w:cs="Simplified Arabic"/>
                <w:color w:val="1B1C1D"/>
                <w:sz w:val="32"/>
                <w:szCs w:val="32"/>
              </w:rPr>
              <w:t>Cost Variance - CV</w:t>
            </w:r>
            <w:r w:rsidRPr="001B4A47">
              <w:rPr>
                <w:rFonts w:ascii="Simplified Arabic" w:hAnsi="Simplified Arabic" w:cs="Simplified Arabic"/>
                <w:color w:val="1B1C1D"/>
                <w:sz w:val="32"/>
                <w:szCs w:val="32"/>
                <w:rtl/>
              </w:rPr>
              <w:t>)، وهو الفرق بين القيمة المكتسبة (</w:t>
            </w:r>
            <w:r w:rsidRPr="001B4A47">
              <w:rPr>
                <w:rFonts w:ascii="Simplified Arabic" w:hAnsi="Simplified Arabic" w:cs="Simplified Arabic"/>
                <w:color w:val="1B1C1D"/>
                <w:sz w:val="32"/>
                <w:szCs w:val="32"/>
              </w:rPr>
              <w:t>EV</w:t>
            </w:r>
            <w:r w:rsidRPr="001B4A47">
              <w:rPr>
                <w:rFonts w:ascii="Simplified Arabic" w:hAnsi="Simplified Arabic" w:cs="Simplified Arabic"/>
                <w:color w:val="1B1C1D"/>
                <w:sz w:val="32"/>
                <w:szCs w:val="32"/>
                <w:rtl/>
              </w:rPr>
              <w:t>) والتكلفة الفعلية (</w:t>
            </w:r>
            <w:r w:rsidRPr="001B4A47">
              <w:rPr>
                <w:rFonts w:ascii="Simplified Arabic" w:hAnsi="Simplified Arabic" w:cs="Simplified Arabic"/>
                <w:color w:val="1B1C1D"/>
                <w:sz w:val="32"/>
                <w:szCs w:val="32"/>
              </w:rPr>
              <w:t>AC</w:t>
            </w:r>
            <w:r w:rsidRPr="001B4A47">
              <w:rPr>
                <w:rFonts w:ascii="Simplified Arabic" w:hAnsi="Simplified Arabic" w:cs="Simplified Arabic"/>
                <w:color w:val="1B1C1D"/>
                <w:sz w:val="32"/>
                <w:szCs w:val="32"/>
                <w:rtl/>
              </w:rPr>
              <w:t>). (الهدف هو قيمة موجبة أو قريبة من الصفر).</w:t>
            </w:r>
          </w:p>
        </w:tc>
      </w:tr>
    </w:tbl>
    <w:p w14:paraId="44EEE2B9" w14:textId="1E53FD38" w:rsidR="007B4CA7" w:rsidRPr="001B4A47" w:rsidRDefault="007B4CA7" w:rsidP="001B4A47">
      <w:pPr>
        <w:pStyle w:val="2"/>
        <w:spacing w:before="0" w:after="120" w:line="360" w:lineRule="auto"/>
        <w:rPr>
          <w:rFonts w:ascii="Simplified Arabic" w:eastAsia="Times New Roman" w:hAnsi="Simplified Arabic" w:cs="Simplified Arabic"/>
          <w:color w:val="1B1C1D"/>
          <w:rtl/>
        </w:rPr>
      </w:pPr>
      <w:r w:rsidRPr="001B4A47">
        <w:rPr>
          <w:rFonts w:ascii="Simplified Arabic" w:eastAsia="Times New Roman" w:hAnsi="Simplified Arabic" w:cs="Simplified Arabic"/>
          <w:color w:val="1B1C1D"/>
          <w:rtl/>
        </w:rPr>
        <w:t xml:space="preserve"> متغيرات الدراسة (</w:t>
      </w:r>
      <w:r w:rsidRPr="001B4A47">
        <w:rPr>
          <w:rFonts w:ascii="Simplified Arabic" w:eastAsia="Times New Roman" w:hAnsi="Simplified Arabic" w:cs="Simplified Arabic"/>
          <w:color w:val="1B1C1D"/>
        </w:rPr>
        <w:t>Study Variables</w:t>
      </w:r>
      <w:r w:rsidRPr="001B4A47">
        <w:rPr>
          <w:rFonts w:ascii="Simplified Arabic" w:eastAsia="Times New Roman" w:hAnsi="Simplified Arabic" w:cs="Simplified Arabic"/>
          <w:color w:val="1B1C1D"/>
          <w:rtl/>
        </w:rPr>
        <w:t>)</w:t>
      </w:r>
    </w:p>
    <w:p w14:paraId="1B7CB9C9" w14:textId="77777777" w:rsidR="007B4CA7" w:rsidRPr="001B4A47" w:rsidRDefault="007B4CA7" w:rsidP="001B4A47">
      <w:pPr>
        <w:pStyle w:val="a5"/>
        <w:bidi/>
        <w:spacing w:before="0" w:beforeAutospacing="0" w:after="24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تشتمل الدراسة على متغيرات يتم قياسها وتحليل العلاقة بينها:</w:t>
      </w:r>
    </w:p>
    <w:p w14:paraId="1AF0210C" w14:textId="77777777" w:rsidR="007B4CA7" w:rsidRPr="001B4A47" w:rsidRDefault="007B4CA7" w:rsidP="001B4A47">
      <w:pPr>
        <w:pStyle w:val="3"/>
        <w:spacing w:before="0" w:after="120" w:line="360" w:lineRule="auto"/>
        <w:rPr>
          <w:rFonts w:ascii="Simplified Arabic" w:eastAsia="Times New Roman" w:hAnsi="Simplified Arabic" w:cs="Simplified Arabic"/>
          <w:color w:val="1B1C1D"/>
          <w:sz w:val="32"/>
          <w:szCs w:val="32"/>
          <w:rtl/>
        </w:rPr>
      </w:pPr>
      <w:r w:rsidRPr="001B4A47">
        <w:rPr>
          <w:rFonts w:ascii="Simplified Arabic" w:eastAsia="Times New Roman" w:hAnsi="Simplified Arabic" w:cs="Simplified Arabic"/>
          <w:color w:val="1B1C1D"/>
          <w:sz w:val="32"/>
          <w:szCs w:val="32"/>
          <w:rtl/>
        </w:rPr>
        <w:t>1. المتغير المستقل (</w:t>
      </w:r>
      <w:r w:rsidRPr="001B4A47">
        <w:rPr>
          <w:rFonts w:ascii="Simplified Arabic" w:eastAsia="Times New Roman" w:hAnsi="Simplified Arabic" w:cs="Simplified Arabic"/>
          <w:color w:val="1B1C1D"/>
          <w:sz w:val="32"/>
          <w:szCs w:val="32"/>
        </w:rPr>
        <w:t>Independent Variable</w:t>
      </w:r>
      <w:r w:rsidRPr="001B4A47">
        <w:rPr>
          <w:rFonts w:ascii="Simplified Arabic" w:eastAsia="Times New Roman" w:hAnsi="Simplified Arabic" w:cs="Simplified Arabic"/>
          <w:color w:val="1B1C1D"/>
          <w:sz w:val="32"/>
          <w:szCs w:val="32"/>
          <w:rtl/>
        </w:rPr>
        <w:t>)</w:t>
      </w:r>
    </w:p>
    <w:p w14:paraId="093098B6" w14:textId="77777777" w:rsidR="007B4CA7" w:rsidRPr="001B4A47" w:rsidRDefault="007B4CA7" w:rsidP="001B4A47">
      <w:pPr>
        <w:pStyle w:val="a5"/>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المتغير المستقل:</w:t>
      </w:r>
      <w:r w:rsidRPr="001B4A47">
        <w:rPr>
          <w:rFonts w:ascii="Simplified Arabic" w:hAnsi="Simplified Arabic" w:cs="Simplified Arabic"/>
          <w:color w:val="1B1C1D"/>
          <w:sz w:val="32"/>
          <w:szCs w:val="32"/>
          <w:rtl/>
        </w:rPr>
        <w:t xml:space="preserve"> هو المتغير الذي يتم قياسه أو التلاعب به لمعرفة تأثيره على المتغير التابع.</w:t>
      </w:r>
    </w:p>
    <w:p w14:paraId="285F3F4E" w14:textId="77777777" w:rsidR="007B4CA7" w:rsidRPr="001B4A47" w:rsidRDefault="007B4CA7" w:rsidP="001B4A47">
      <w:pPr>
        <w:pStyle w:val="a5"/>
        <w:numPr>
          <w:ilvl w:val="0"/>
          <w:numId w:val="7"/>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متغير فاعلية مصفوفة المخاطر المطبقة (</w:t>
      </w:r>
      <w:r w:rsidRPr="001B4A47">
        <w:rPr>
          <w:rStyle w:val="a6"/>
          <w:rFonts w:ascii="Simplified Arabic" w:hAnsi="Simplified Arabic" w:cs="Simplified Arabic"/>
          <w:color w:val="1B1C1D"/>
          <w:sz w:val="32"/>
          <w:szCs w:val="32"/>
          <w:bdr w:val="none" w:sz="0" w:space="0" w:color="auto" w:frame="1"/>
        </w:rPr>
        <w:t>Effectiveness of Applied Risk Matrix</w:t>
      </w:r>
      <w:r w:rsidRPr="001B4A47">
        <w:rPr>
          <w:rStyle w:val="a6"/>
          <w:rFonts w:ascii="Simplified Arabic" w:hAnsi="Simplified Arabic" w:cs="Simplified Arabic"/>
          <w:color w:val="1B1C1D"/>
          <w:sz w:val="32"/>
          <w:szCs w:val="32"/>
          <w:bdr w:val="none" w:sz="0" w:space="0" w:color="auto" w:frame="1"/>
          <w:rtl/>
        </w:rPr>
        <w:t>):</w:t>
      </w:r>
    </w:p>
    <w:p w14:paraId="690C6E39" w14:textId="77777777" w:rsidR="007B4CA7" w:rsidRPr="001B4A47" w:rsidRDefault="007B4CA7" w:rsidP="001B4A47">
      <w:pPr>
        <w:pStyle w:val="a5"/>
        <w:numPr>
          <w:ilvl w:val="1"/>
          <w:numId w:val="7"/>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أبعاد القياس:</w:t>
      </w:r>
      <w:r w:rsidRPr="001B4A47">
        <w:rPr>
          <w:rFonts w:ascii="Simplified Arabic" w:hAnsi="Simplified Arabic" w:cs="Simplified Arabic"/>
          <w:color w:val="1B1C1D"/>
          <w:sz w:val="32"/>
          <w:szCs w:val="32"/>
          <w:rtl/>
        </w:rPr>
        <w:t xml:space="preserve"> دقة التقييم الأولي للمخاطر (الاحتمالية والتأثير)، مستوى استخدام المصفوفة في اتخاذ القرارات، وتوقيت استخدامها في دورة حياة التغيير التصميمي.</w:t>
      </w:r>
    </w:p>
    <w:p w14:paraId="1CED6736" w14:textId="77777777" w:rsidR="007B4CA7" w:rsidRPr="001B4A47" w:rsidRDefault="007B4CA7" w:rsidP="001B4A47">
      <w:pPr>
        <w:pStyle w:val="3"/>
        <w:spacing w:before="0" w:after="120" w:line="360" w:lineRule="auto"/>
        <w:rPr>
          <w:rFonts w:ascii="Simplified Arabic" w:eastAsia="Times New Roman" w:hAnsi="Simplified Arabic" w:cs="Simplified Arabic"/>
          <w:color w:val="1B1C1D"/>
          <w:sz w:val="32"/>
          <w:szCs w:val="32"/>
          <w:rtl/>
        </w:rPr>
      </w:pPr>
      <w:r w:rsidRPr="001B4A47">
        <w:rPr>
          <w:rFonts w:ascii="Simplified Arabic" w:eastAsia="Times New Roman" w:hAnsi="Simplified Arabic" w:cs="Simplified Arabic"/>
          <w:color w:val="1B1C1D"/>
          <w:sz w:val="32"/>
          <w:szCs w:val="32"/>
          <w:rtl/>
        </w:rPr>
        <w:lastRenderedPageBreak/>
        <w:t>2. المتغير التابع (</w:t>
      </w:r>
      <w:r w:rsidRPr="001B4A47">
        <w:rPr>
          <w:rFonts w:ascii="Simplified Arabic" w:eastAsia="Times New Roman" w:hAnsi="Simplified Arabic" w:cs="Simplified Arabic"/>
          <w:color w:val="1B1C1D"/>
          <w:sz w:val="32"/>
          <w:szCs w:val="32"/>
        </w:rPr>
        <w:t>Dependent Variable</w:t>
      </w:r>
      <w:r w:rsidRPr="001B4A47">
        <w:rPr>
          <w:rFonts w:ascii="Simplified Arabic" w:eastAsia="Times New Roman" w:hAnsi="Simplified Arabic" w:cs="Simplified Arabic"/>
          <w:color w:val="1B1C1D"/>
          <w:sz w:val="32"/>
          <w:szCs w:val="32"/>
          <w:rtl/>
        </w:rPr>
        <w:t>)</w:t>
      </w:r>
    </w:p>
    <w:p w14:paraId="5A9D48AD" w14:textId="77777777" w:rsidR="007B4CA7" w:rsidRPr="001B4A47" w:rsidRDefault="007B4CA7" w:rsidP="001B4A47">
      <w:pPr>
        <w:pStyle w:val="a5"/>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المتغير التابع:</w:t>
      </w:r>
      <w:r w:rsidRPr="001B4A47">
        <w:rPr>
          <w:rFonts w:ascii="Simplified Arabic" w:hAnsi="Simplified Arabic" w:cs="Simplified Arabic"/>
          <w:color w:val="1B1C1D"/>
          <w:sz w:val="32"/>
          <w:szCs w:val="32"/>
          <w:rtl/>
        </w:rPr>
        <w:t xml:space="preserve"> هو المتغير الذي يتم قياسه لتحديد تأثير المتغير المستقل عليه، وهو يمثل أداء المشروع.</w:t>
      </w:r>
    </w:p>
    <w:p w14:paraId="5EF9E851" w14:textId="77777777" w:rsidR="007B4CA7" w:rsidRPr="001B4A47" w:rsidRDefault="007B4CA7" w:rsidP="001B4A47">
      <w:pPr>
        <w:pStyle w:val="a5"/>
        <w:numPr>
          <w:ilvl w:val="0"/>
          <w:numId w:val="8"/>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أداء المشروع:</w:t>
      </w:r>
    </w:p>
    <w:p w14:paraId="3452529A" w14:textId="77777777" w:rsidR="007B4CA7" w:rsidRPr="001B4A47" w:rsidRDefault="007B4CA7" w:rsidP="001B4A47">
      <w:pPr>
        <w:pStyle w:val="a5"/>
        <w:numPr>
          <w:ilvl w:val="1"/>
          <w:numId w:val="8"/>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البعد الأول:</w:t>
      </w:r>
      <w:r w:rsidRPr="001B4A47">
        <w:rPr>
          <w:rFonts w:ascii="Simplified Arabic" w:hAnsi="Simplified Arabic" w:cs="Simplified Arabic"/>
          <w:color w:val="1B1C1D"/>
          <w:sz w:val="32"/>
          <w:szCs w:val="32"/>
          <w:rtl/>
        </w:rPr>
        <w:t xml:space="preserve"> </w:t>
      </w:r>
      <w:r w:rsidRPr="001B4A47">
        <w:rPr>
          <w:rStyle w:val="a6"/>
          <w:rFonts w:ascii="Simplified Arabic" w:hAnsi="Simplified Arabic" w:cs="Simplified Arabic"/>
          <w:color w:val="1B1C1D"/>
          <w:sz w:val="32"/>
          <w:szCs w:val="32"/>
          <w:bdr w:val="none" w:sz="0" w:space="0" w:color="auto" w:frame="1"/>
          <w:rtl/>
        </w:rPr>
        <w:t>الالتزام بالزمن:</w:t>
      </w:r>
      <w:r w:rsidRPr="001B4A47">
        <w:rPr>
          <w:rFonts w:ascii="Simplified Arabic" w:hAnsi="Simplified Arabic" w:cs="Simplified Arabic"/>
          <w:color w:val="1B1C1D"/>
          <w:sz w:val="32"/>
          <w:szCs w:val="32"/>
          <w:rtl/>
        </w:rPr>
        <w:t xml:space="preserve"> (</w:t>
      </w:r>
      <w:r w:rsidRPr="001B4A47">
        <w:rPr>
          <w:rFonts w:ascii="Simplified Arabic" w:hAnsi="Simplified Arabic" w:cs="Simplified Arabic"/>
          <w:color w:val="1B1C1D"/>
          <w:sz w:val="32"/>
          <w:szCs w:val="32"/>
        </w:rPr>
        <w:t>Schedule Performance</w:t>
      </w:r>
      <w:r w:rsidRPr="001B4A47">
        <w:rPr>
          <w:rFonts w:ascii="Simplified Arabic" w:hAnsi="Simplified Arabic" w:cs="Simplified Arabic"/>
          <w:color w:val="1B1C1D"/>
          <w:sz w:val="32"/>
          <w:szCs w:val="32"/>
          <w:rtl/>
        </w:rPr>
        <w:t>) ويقاس بحجم التأخير الكلي (بالأيام أو الأشهر) أو نسبة تباين الجدول الزمني (</w:t>
      </w:r>
      <w:r w:rsidRPr="001B4A47">
        <w:rPr>
          <w:rFonts w:ascii="Simplified Arabic" w:hAnsi="Simplified Arabic" w:cs="Simplified Arabic"/>
          <w:color w:val="1B1C1D"/>
          <w:sz w:val="32"/>
          <w:szCs w:val="32"/>
        </w:rPr>
        <w:t>SV</w:t>
      </w:r>
      <w:r w:rsidRPr="001B4A47">
        <w:rPr>
          <w:rFonts w:ascii="Simplified Arabic" w:hAnsi="Simplified Arabic" w:cs="Simplified Arabic"/>
          <w:color w:val="1B1C1D"/>
          <w:sz w:val="32"/>
          <w:szCs w:val="32"/>
          <w:rtl/>
        </w:rPr>
        <w:t>).</w:t>
      </w:r>
    </w:p>
    <w:p w14:paraId="5537BC5B" w14:textId="77777777" w:rsidR="007B4CA7" w:rsidRPr="001B4A47" w:rsidRDefault="007B4CA7" w:rsidP="001B4A47">
      <w:pPr>
        <w:pStyle w:val="a5"/>
        <w:numPr>
          <w:ilvl w:val="1"/>
          <w:numId w:val="8"/>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البعد الثاني:</w:t>
      </w:r>
      <w:r w:rsidRPr="001B4A47">
        <w:rPr>
          <w:rFonts w:ascii="Simplified Arabic" w:hAnsi="Simplified Arabic" w:cs="Simplified Arabic"/>
          <w:color w:val="1B1C1D"/>
          <w:sz w:val="32"/>
          <w:szCs w:val="32"/>
          <w:rtl/>
        </w:rPr>
        <w:t xml:space="preserve"> </w:t>
      </w:r>
      <w:r w:rsidRPr="001B4A47">
        <w:rPr>
          <w:rStyle w:val="a6"/>
          <w:rFonts w:ascii="Simplified Arabic" w:hAnsi="Simplified Arabic" w:cs="Simplified Arabic"/>
          <w:color w:val="1B1C1D"/>
          <w:sz w:val="32"/>
          <w:szCs w:val="32"/>
          <w:bdr w:val="none" w:sz="0" w:space="0" w:color="auto" w:frame="1"/>
          <w:rtl/>
        </w:rPr>
        <w:t>الالتزام بالتكلفة:</w:t>
      </w:r>
      <w:r w:rsidRPr="001B4A47">
        <w:rPr>
          <w:rFonts w:ascii="Simplified Arabic" w:hAnsi="Simplified Arabic" w:cs="Simplified Arabic"/>
          <w:color w:val="1B1C1D"/>
          <w:sz w:val="32"/>
          <w:szCs w:val="32"/>
          <w:rtl/>
        </w:rPr>
        <w:t xml:space="preserve"> (</w:t>
      </w:r>
      <w:r w:rsidRPr="001B4A47">
        <w:rPr>
          <w:rFonts w:ascii="Simplified Arabic" w:hAnsi="Simplified Arabic" w:cs="Simplified Arabic"/>
          <w:color w:val="1B1C1D"/>
          <w:sz w:val="32"/>
          <w:szCs w:val="32"/>
        </w:rPr>
        <w:t>Cost Performance</w:t>
      </w:r>
      <w:r w:rsidRPr="001B4A47">
        <w:rPr>
          <w:rFonts w:ascii="Simplified Arabic" w:hAnsi="Simplified Arabic" w:cs="Simplified Arabic"/>
          <w:color w:val="1B1C1D"/>
          <w:sz w:val="32"/>
          <w:szCs w:val="32"/>
          <w:rtl/>
        </w:rPr>
        <w:t>) ويقاس بحجم تجاوزات الميزانية الكلية (بالريال السعودي) أو نسبة تباين التكلفة (</w:t>
      </w:r>
      <w:r w:rsidRPr="001B4A47">
        <w:rPr>
          <w:rFonts w:ascii="Simplified Arabic" w:hAnsi="Simplified Arabic" w:cs="Simplified Arabic"/>
          <w:color w:val="1B1C1D"/>
          <w:sz w:val="32"/>
          <w:szCs w:val="32"/>
        </w:rPr>
        <w:t>CV</w:t>
      </w:r>
      <w:r w:rsidRPr="001B4A47">
        <w:rPr>
          <w:rFonts w:ascii="Simplified Arabic" w:hAnsi="Simplified Arabic" w:cs="Simplified Arabic"/>
          <w:color w:val="1B1C1D"/>
          <w:sz w:val="32"/>
          <w:szCs w:val="32"/>
          <w:rtl/>
        </w:rPr>
        <w:t>).</w:t>
      </w:r>
    </w:p>
    <w:p w14:paraId="4AB73A13" w14:textId="77777777" w:rsidR="008C0D61" w:rsidRPr="001B4A47" w:rsidRDefault="008C0D61" w:rsidP="001B4A47">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9B2709E" w14:textId="22BC0B04" w:rsidR="00E67235" w:rsidRDefault="00E67235" w:rsidP="001B4A47">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4E30D69" w14:textId="77777777" w:rsidR="00E800A9" w:rsidRDefault="00E800A9" w:rsidP="00E800A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410ED1E" w14:textId="77777777" w:rsidR="00E800A9" w:rsidRDefault="00E800A9" w:rsidP="00E800A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88C7D07" w14:textId="77777777" w:rsidR="00E800A9" w:rsidRDefault="00E800A9" w:rsidP="00E800A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1984C21" w14:textId="77777777" w:rsidR="00E800A9" w:rsidRDefault="00E800A9" w:rsidP="00E800A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4FA1549" w14:textId="77777777" w:rsidR="00E800A9" w:rsidRDefault="00E800A9" w:rsidP="00E800A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630AE20" w14:textId="77777777" w:rsidR="00E800A9" w:rsidRDefault="00E800A9" w:rsidP="00E800A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185DF34" w14:textId="77777777" w:rsidR="00EB1EF7" w:rsidRDefault="00EB1EF7" w:rsidP="00EB1EF7">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CADEC5D" w14:textId="77777777" w:rsidR="00EB1EF7" w:rsidRDefault="00EB1EF7" w:rsidP="00EB1EF7">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AB17D22" w14:textId="77777777" w:rsidR="00EB1EF7" w:rsidRDefault="00EB1EF7" w:rsidP="00EB1EF7">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5838509" w14:textId="77777777" w:rsidR="00EB1EF7" w:rsidRDefault="00EB1EF7" w:rsidP="00EB1EF7">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0D8D384" w14:textId="77777777" w:rsidR="00EB1EF7" w:rsidRDefault="00EB1EF7" w:rsidP="00EB1EF7">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DBCD584" w14:textId="77777777" w:rsidR="00E800A9" w:rsidRDefault="00E800A9" w:rsidP="00E800A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9846D89" w14:textId="77777777" w:rsidR="00E800A9" w:rsidRDefault="00E800A9" w:rsidP="00E800A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76B4EE5" w14:textId="4A84ECC2" w:rsidR="00E800A9" w:rsidRDefault="00EB1EF7" w:rsidP="00EB1EF7">
      <w:pPr>
        <w:pStyle w:val="1"/>
        <w:bidi/>
        <w:spacing w:before="0" w:beforeAutospacing="0" w:after="120" w:afterAutospacing="0" w:line="360" w:lineRule="auto"/>
        <w:jc w:val="center"/>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الفصل الثاني</w:t>
      </w:r>
    </w:p>
    <w:p w14:paraId="458EEDF0" w14:textId="77777777" w:rsidR="00E800A9" w:rsidRDefault="00E800A9" w:rsidP="00E800A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F0C8B35" w14:textId="77777777" w:rsidR="00E800A9" w:rsidRDefault="00E800A9" w:rsidP="00E800A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0E7A480" w14:textId="77777777" w:rsidR="00E800A9" w:rsidRDefault="00E800A9" w:rsidP="00E800A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F618A70" w14:textId="77777777" w:rsidR="00E800A9" w:rsidRDefault="00E800A9" w:rsidP="00E800A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79929FC" w14:textId="77777777" w:rsidR="00E800A9" w:rsidRDefault="00E800A9" w:rsidP="00E800A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B4E26F5" w14:textId="77777777" w:rsidR="00E800A9" w:rsidRDefault="00E800A9" w:rsidP="00E800A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17A32D9" w14:textId="77777777" w:rsidR="00E800A9" w:rsidRDefault="00E800A9" w:rsidP="00E800A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F51A832" w14:textId="77777777" w:rsidR="00E800A9" w:rsidRPr="001B4A47" w:rsidRDefault="00E800A9" w:rsidP="00E800A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13AFE74" w14:textId="0A1ED745" w:rsidR="00023DC4" w:rsidRPr="001B4A47" w:rsidRDefault="00023DC4" w:rsidP="001B4A47">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1B4A47">
        <w:rPr>
          <w:rFonts w:ascii="Simplified Arabic" w:eastAsia="Times New Roman" w:hAnsi="Simplified Arabic" w:cs="Simplified Arabic"/>
          <w:color w:val="1B1C1D"/>
          <w:sz w:val="32"/>
          <w:szCs w:val="32"/>
          <w:rtl/>
        </w:rPr>
        <w:t xml:space="preserve"> الدراسات السابقة</w:t>
      </w:r>
    </w:p>
    <w:p w14:paraId="1F406549" w14:textId="77777777" w:rsidR="00023DC4" w:rsidRPr="001B4A47" w:rsidRDefault="00023DC4" w:rsidP="001B4A47">
      <w:pPr>
        <w:pStyle w:val="a5"/>
        <w:bidi/>
        <w:spacing w:before="0" w:beforeAutospacing="0" w:after="24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شهد مجال إدارة مخاطر التشييد تطوراً لافتاً في العقدين الأخيرين مع اعتماد تقنيات الذكاء الاصطناعي، وخاصة في المشاريع المعقدة مثل الجسور والأنفاق والطرق السريعة.</w:t>
      </w:r>
    </w:p>
    <w:p w14:paraId="047A5D64" w14:textId="77777777" w:rsidR="00023DC4" w:rsidRPr="001B4A47" w:rsidRDefault="00023DC4" w:rsidP="001B4A47">
      <w:pPr>
        <w:pStyle w:val="2"/>
        <w:spacing w:before="0" w:after="120" w:line="360" w:lineRule="auto"/>
        <w:rPr>
          <w:rFonts w:ascii="Simplified Arabic" w:eastAsia="Times New Roman" w:hAnsi="Simplified Arabic" w:cs="Simplified Arabic"/>
          <w:color w:val="1B1C1D"/>
          <w:rtl/>
        </w:rPr>
      </w:pPr>
      <w:r w:rsidRPr="001B4A47">
        <w:rPr>
          <w:rFonts w:ascii="Simplified Arabic" w:eastAsia="Times New Roman" w:hAnsi="Simplified Arabic" w:cs="Simplified Arabic"/>
          <w:color w:val="1B1C1D"/>
          <w:rtl/>
        </w:rPr>
        <w:t>أولاً: دراسات حول تطبيقات الذكاء الاصطناعي في إدارة مخاطر التشييد</w:t>
      </w:r>
    </w:p>
    <w:p w14:paraId="655D7DD2" w14:textId="77777777" w:rsidR="00023DC4" w:rsidRPr="001B4A47" w:rsidRDefault="00023DC4" w:rsidP="001B4A47">
      <w:pPr>
        <w:pStyle w:val="3"/>
        <w:spacing w:before="0" w:after="120" w:line="360" w:lineRule="auto"/>
        <w:rPr>
          <w:rFonts w:ascii="Simplified Arabic" w:eastAsia="Times New Roman" w:hAnsi="Simplified Arabic" w:cs="Simplified Arabic"/>
          <w:color w:val="1B1C1D"/>
          <w:sz w:val="32"/>
          <w:szCs w:val="32"/>
          <w:rtl/>
        </w:rPr>
      </w:pPr>
      <w:r w:rsidRPr="001B4A47">
        <w:rPr>
          <w:rFonts w:ascii="Simplified Arabic" w:eastAsia="Times New Roman" w:hAnsi="Simplified Arabic" w:cs="Simplified Arabic"/>
          <w:color w:val="1B1C1D"/>
          <w:sz w:val="32"/>
          <w:szCs w:val="32"/>
          <w:rtl/>
        </w:rPr>
        <w:t>1. النماذج الهجينة والشبكات العصبية في تقييم المخاطر الإنشائية</w:t>
      </w:r>
    </w:p>
    <w:p w14:paraId="4EB0DFD8" w14:textId="77777777" w:rsidR="00023DC4" w:rsidRPr="001B4A47" w:rsidRDefault="00023DC4" w:rsidP="001B4A47">
      <w:pPr>
        <w:pStyle w:val="a5"/>
        <w:bidi/>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 xml:space="preserve">تبرز دراسة </w:t>
      </w:r>
      <w:r w:rsidRPr="001B4A47">
        <w:rPr>
          <w:rStyle w:val="a6"/>
          <w:rFonts w:ascii="Simplified Arabic" w:hAnsi="Simplified Arabic" w:cs="Simplified Arabic"/>
          <w:color w:val="1B1C1D"/>
          <w:sz w:val="32"/>
          <w:szCs w:val="32"/>
          <w:bdr w:val="none" w:sz="0" w:space="0" w:color="auto" w:frame="1"/>
          <w:rtl/>
        </w:rPr>
        <w:t>[3]</w:t>
      </w:r>
      <w:r w:rsidRPr="001B4A47">
        <w:rPr>
          <w:rFonts w:ascii="Simplified Arabic" w:hAnsi="Simplified Arabic" w:cs="Simplified Arabic"/>
          <w:color w:val="1B1C1D"/>
          <w:sz w:val="32"/>
          <w:szCs w:val="32"/>
          <w:rtl/>
        </w:rPr>
        <w:t xml:space="preserve"> كإحدى المبادرات المبكرة التي دمجت بين الشبكات العصبية الاصطناعية (</w:t>
      </w:r>
      <w:r w:rsidRPr="001B4A47">
        <w:rPr>
          <w:rFonts w:ascii="Simplified Arabic" w:hAnsi="Simplified Arabic" w:cs="Simplified Arabic"/>
          <w:color w:val="1B1C1D"/>
          <w:sz w:val="32"/>
          <w:szCs w:val="32"/>
        </w:rPr>
        <w:t>ANN</w:t>
      </w:r>
      <w:r w:rsidRPr="001B4A47">
        <w:rPr>
          <w:rFonts w:ascii="Simplified Arabic" w:hAnsi="Simplified Arabic" w:cs="Simplified Arabic"/>
          <w:color w:val="1B1C1D"/>
          <w:sz w:val="32"/>
          <w:szCs w:val="32"/>
          <w:rtl/>
        </w:rPr>
        <w:t>) وتحليل الانحدار المتعدد (</w:t>
      </w:r>
      <w:r w:rsidRPr="001B4A47">
        <w:rPr>
          <w:rFonts w:ascii="Simplified Arabic" w:hAnsi="Simplified Arabic" w:cs="Simplified Arabic"/>
          <w:color w:val="1B1C1D"/>
          <w:sz w:val="32"/>
          <w:szCs w:val="32"/>
        </w:rPr>
        <w:t>MRA</w:t>
      </w:r>
      <w:r w:rsidRPr="001B4A47">
        <w:rPr>
          <w:rFonts w:ascii="Simplified Arabic" w:hAnsi="Simplified Arabic" w:cs="Simplified Arabic"/>
          <w:color w:val="1B1C1D"/>
          <w:sz w:val="32"/>
          <w:szCs w:val="32"/>
          <w:rtl/>
        </w:rPr>
        <w:t>) لتحسين تقييم مخاطر صيانة الجسور. حقق النموذج الهجين دقة تنبؤية تجاوزت $96\%$، متفوقاً على النماذج الخطية التقليدية التي فشلت في تفسير العلاقات غير الخطية بين متغيرات المخاطر.</w:t>
      </w:r>
    </w:p>
    <w:p w14:paraId="7288334A" w14:textId="77777777" w:rsidR="00023DC4" w:rsidRPr="001B4A47" w:rsidRDefault="00023DC4" w:rsidP="001B4A47">
      <w:pPr>
        <w:pStyle w:val="a5"/>
        <w:bidi/>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 xml:space="preserve">وفي سياق متصل، قدمت دراسة </w:t>
      </w:r>
      <w:r w:rsidRPr="001B4A47">
        <w:rPr>
          <w:rStyle w:val="a6"/>
          <w:rFonts w:ascii="Simplified Arabic" w:hAnsi="Simplified Arabic" w:cs="Simplified Arabic"/>
          <w:color w:val="1B1C1D"/>
          <w:sz w:val="32"/>
          <w:szCs w:val="32"/>
          <w:bdr w:val="none" w:sz="0" w:space="0" w:color="auto" w:frame="1"/>
          <w:rtl/>
        </w:rPr>
        <w:t>[12]</w:t>
      </w:r>
      <w:r w:rsidRPr="001B4A47">
        <w:rPr>
          <w:rFonts w:ascii="Simplified Arabic" w:hAnsi="Simplified Arabic" w:cs="Simplified Arabic"/>
          <w:color w:val="1B1C1D"/>
          <w:sz w:val="32"/>
          <w:szCs w:val="32"/>
          <w:rtl/>
        </w:rPr>
        <w:t xml:space="preserve"> إطاراً ضبابياً عصبياً (</w:t>
      </w:r>
      <w:r w:rsidRPr="001B4A47">
        <w:rPr>
          <w:rFonts w:ascii="Simplified Arabic" w:hAnsi="Simplified Arabic" w:cs="Simplified Arabic"/>
          <w:color w:val="1B1C1D"/>
          <w:sz w:val="32"/>
          <w:szCs w:val="32"/>
        </w:rPr>
        <w:t>Fuzzy-BP</w:t>
      </w:r>
      <w:r w:rsidRPr="001B4A47">
        <w:rPr>
          <w:rFonts w:ascii="Simplified Arabic" w:hAnsi="Simplified Arabic" w:cs="Simplified Arabic"/>
          <w:color w:val="1B1C1D"/>
          <w:sz w:val="32"/>
          <w:szCs w:val="32"/>
          <w:rtl/>
        </w:rPr>
        <w:t>) لتحليل مخاطر بناء بوابات الأنفاق، مع التركيز على العوامل الجيولوجية مثل عدم استقرار المنحدرات وتدفق المياه. صنفت الدراسة المخاطر إلى أربعة مستويات، وأثبتت فعالية النموذج في تحسين قرارات التحكم بالمخاطر، حيث بلغت دقة تنبؤه $97.94\%$.</w:t>
      </w:r>
    </w:p>
    <w:p w14:paraId="6E248535" w14:textId="77777777" w:rsidR="00023DC4" w:rsidRPr="001B4A47" w:rsidRDefault="00023DC4" w:rsidP="001B4A47">
      <w:pPr>
        <w:pStyle w:val="a5"/>
        <w:bidi/>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 xml:space="preserve">من جهة أخرى، قام الباحثون </w:t>
      </w:r>
      <w:r w:rsidRPr="001B4A47">
        <w:rPr>
          <w:rStyle w:val="a6"/>
          <w:rFonts w:ascii="Simplified Arabic" w:hAnsi="Simplified Arabic" w:cs="Simplified Arabic"/>
          <w:color w:val="1B1C1D"/>
          <w:sz w:val="32"/>
          <w:szCs w:val="32"/>
          <w:bdr w:val="none" w:sz="0" w:space="0" w:color="auto" w:frame="1"/>
          <w:rtl/>
        </w:rPr>
        <w:t>[20]</w:t>
      </w:r>
      <w:r w:rsidRPr="001B4A47">
        <w:rPr>
          <w:rFonts w:ascii="Simplified Arabic" w:hAnsi="Simplified Arabic" w:cs="Simplified Arabic"/>
          <w:color w:val="1B1C1D"/>
          <w:sz w:val="32"/>
          <w:szCs w:val="32"/>
          <w:rtl/>
        </w:rPr>
        <w:t xml:space="preserve"> بتحليل 17 عامل خطر (شاملة المخاطر المالية والسياسية والتنفيذية)، باستخدام شبكة عصبية متعددة الطبقات (</w:t>
      </w:r>
      <w:r w:rsidRPr="001B4A47">
        <w:rPr>
          <w:rFonts w:ascii="Simplified Arabic" w:hAnsi="Simplified Arabic" w:cs="Simplified Arabic"/>
          <w:color w:val="1B1C1D"/>
          <w:sz w:val="32"/>
          <w:szCs w:val="32"/>
        </w:rPr>
        <w:t>MLP</w:t>
      </w:r>
      <w:r w:rsidRPr="001B4A47">
        <w:rPr>
          <w:rFonts w:ascii="Simplified Arabic" w:hAnsi="Simplified Arabic" w:cs="Simplified Arabic"/>
          <w:color w:val="1B1C1D"/>
          <w:sz w:val="32"/>
          <w:szCs w:val="32"/>
          <w:rtl/>
        </w:rPr>
        <w:t xml:space="preserve">). تفوق هذا </w:t>
      </w:r>
      <w:r w:rsidRPr="001B4A47">
        <w:rPr>
          <w:rFonts w:ascii="Simplified Arabic" w:hAnsi="Simplified Arabic" w:cs="Simplified Arabic"/>
          <w:color w:val="1B1C1D"/>
          <w:sz w:val="32"/>
          <w:szCs w:val="32"/>
          <w:rtl/>
        </w:rPr>
        <w:lastRenderedPageBreak/>
        <w:t>النموذج على أدوات تقليدية مثل تحليل أنماط الفشل (</w:t>
      </w:r>
      <w:r w:rsidRPr="001B4A47">
        <w:rPr>
          <w:rFonts w:ascii="Simplified Arabic" w:hAnsi="Simplified Arabic" w:cs="Simplified Arabic"/>
          <w:color w:val="1B1C1D"/>
          <w:sz w:val="32"/>
          <w:szCs w:val="32"/>
        </w:rPr>
        <w:t>FMEA</w:t>
      </w:r>
      <w:r w:rsidRPr="001B4A47">
        <w:rPr>
          <w:rFonts w:ascii="Simplified Arabic" w:hAnsi="Simplified Arabic" w:cs="Simplified Arabic"/>
          <w:color w:val="1B1C1D"/>
          <w:sz w:val="32"/>
          <w:szCs w:val="32"/>
          <w:rtl/>
        </w:rPr>
        <w:t>) في التعامل مع البيانات غير المكتملة وحقق دقة تنبؤية عالية.</w:t>
      </w:r>
    </w:p>
    <w:p w14:paraId="0A172EAE" w14:textId="77777777" w:rsidR="00023DC4" w:rsidRPr="001B4A47" w:rsidRDefault="00023DC4" w:rsidP="001B4A47">
      <w:pPr>
        <w:pStyle w:val="3"/>
        <w:spacing w:before="0" w:after="120" w:line="360" w:lineRule="auto"/>
        <w:rPr>
          <w:rFonts w:ascii="Simplified Arabic" w:eastAsia="Times New Roman" w:hAnsi="Simplified Arabic" w:cs="Simplified Arabic"/>
          <w:color w:val="1B1C1D"/>
          <w:sz w:val="32"/>
          <w:szCs w:val="32"/>
          <w:rtl/>
        </w:rPr>
      </w:pPr>
      <w:r w:rsidRPr="001B4A47">
        <w:rPr>
          <w:rFonts w:ascii="Simplified Arabic" w:eastAsia="Times New Roman" w:hAnsi="Simplified Arabic" w:cs="Simplified Arabic"/>
          <w:color w:val="1B1C1D"/>
          <w:sz w:val="32"/>
          <w:szCs w:val="32"/>
          <w:rtl/>
        </w:rPr>
        <w:t>2. تطبيقات التعلم العميق واستخراج السمات</w:t>
      </w:r>
    </w:p>
    <w:p w14:paraId="36667665" w14:textId="77777777" w:rsidR="00023DC4" w:rsidRPr="001B4A47" w:rsidRDefault="00023DC4" w:rsidP="001B4A47">
      <w:pPr>
        <w:pStyle w:val="a5"/>
        <w:bidi/>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 xml:space="preserve">في سياق متقدم، استخدمت دراسة </w:t>
      </w:r>
      <w:r w:rsidRPr="001B4A47">
        <w:rPr>
          <w:rStyle w:val="a6"/>
          <w:rFonts w:ascii="Simplified Arabic" w:hAnsi="Simplified Arabic" w:cs="Simplified Arabic"/>
          <w:color w:val="1B1C1D"/>
          <w:sz w:val="32"/>
          <w:szCs w:val="32"/>
          <w:bdr w:val="none" w:sz="0" w:space="0" w:color="auto" w:frame="1"/>
          <w:rtl/>
        </w:rPr>
        <w:t>(4)</w:t>
      </w:r>
      <w:r w:rsidRPr="001B4A47">
        <w:rPr>
          <w:rFonts w:ascii="Simplified Arabic" w:hAnsi="Simplified Arabic" w:cs="Simplified Arabic"/>
          <w:color w:val="1B1C1D"/>
          <w:sz w:val="32"/>
          <w:szCs w:val="32"/>
          <w:rtl/>
        </w:rPr>
        <w:t xml:space="preserve"> الشبكات العصبية العميقة (</w:t>
      </w:r>
      <w:r w:rsidRPr="001B4A47">
        <w:rPr>
          <w:rFonts w:ascii="Simplified Arabic" w:hAnsi="Simplified Arabic" w:cs="Simplified Arabic"/>
          <w:color w:val="1B1C1D"/>
          <w:sz w:val="32"/>
          <w:szCs w:val="32"/>
        </w:rPr>
        <w:t>DNN</w:t>
      </w:r>
      <w:r w:rsidRPr="001B4A47">
        <w:rPr>
          <w:rFonts w:ascii="Simplified Arabic" w:hAnsi="Simplified Arabic" w:cs="Simplified Arabic"/>
          <w:color w:val="1B1C1D"/>
          <w:sz w:val="32"/>
          <w:szCs w:val="32"/>
          <w:rtl/>
        </w:rPr>
        <w:t xml:space="preserve">) لتحليل تأثير 14 عامل خطر على انحرافات التكلفة والجدول الزمني في مشاريع الطرق. تفوق نموذج </w:t>
      </w:r>
      <w:r w:rsidRPr="001B4A47">
        <w:rPr>
          <w:rFonts w:ascii="Simplified Arabic" w:hAnsi="Simplified Arabic" w:cs="Simplified Arabic"/>
          <w:color w:val="1B1C1D"/>
          <w:sz w:val="32"/>
          <w:szCs w:val="32"/>
        </w:rPr>
        <w:t>DNN</w:t>
      </w:r>
      <w:r w:rsidRPr="001B4A47">
        <w:rPr>
          <w:rFonts w:ascii="Simplified Arabic" w:hAnsi="Simplified Arabic" w:cs="Simplified Arabic"/>
          <w:color w:val="1B1C1D"/>
          <w:sz w:val="32"/>
          <w:szCs w:val="32"/>
          <w:rtl/>
        </w:rPr>
        <w:t xml:space="preserve"> على النماذج الضحلة (</w:t>
      </w:r>
      <w:r w:rsidRPr="001B4A47">
        <w:rPr>
          <w:rFonts w:ascii="Simplified Arabic" w:hAnsi="Simplified Arabic" w:cs="Simplified Arabic"/>
          <w:color w:val="1B1C1D"/>
          <w:sz w:val="32"/>
          <w:szCs w:val="32"/>
        </w:rPr>
        <w:t>BNN</w:t>
      </w:r>
      <w:r w:rsidRPr="001B4A47">
        <w:rPr>
          <w:rFonts w:ascii="Simplified Arabic" w:hAnsi="Simplified Arabic" w:cs="Simplified Arabic"/>
          <w:color w:val="1B1C1D"/>
          <w:sz w:val="32"/>
          <w:szCs w:val="32"/>
          <w:rtl/>
        </w:rPr>
        <w:t>) وخوارزمية انحدار الغابات العشوائية (</w:t>
      </w:r>
      <w:r w:rsidRPr="001B4A47">
        <w:rPr>
          <w:rFonts w:ascii="Simplified Arabic" w:hAnsi="Simplified Arabic" w:cs="Simplified Arabic"/>
          <w:color w:val="1B1C1D"/>
          <w:sz w:val="32"/>
          <w:szCs w:val="32"/>
        </w:rPr>
        <w:t>RFR</w:t>
      </w:r>
      <w:r w:rsidRPr="001B4A47">
        <w:rPr>
          <w:rFonts w:ascii="Simplified Arabic" w:hAnsi="Simplified Arabic" w:cs="Simplified Arabic"/>
          <w:color w:val="1B1C1D"/>
          <w:sz w:val="32"/>
          <w:szCs w:val="32"/>
          <w:rtl/>
        </w:rPr>
        <w:t>)، مما أظهر قدرة التقنيات العميقة على كشف العلاقات المعقدة بين المتغيرات.</w:t>
      </w:r>
    </w:p>
    <w:p w14:paraId="13D8C87A" w14:textId="77777777" w:rsidR="00023DC4" w:rsidRPr="001B4A47" w:rsidRDefault="00023DC4" w:rsidP="001B4A47">
      <w:pPr>
        <w:pStyle w:val="a5"/>
        <w:bidi/>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 xml:space="preserve">كما طورت دراسة </w:t>
      </w:r>
      <w:r w:rsidRPr="001B4A47">
        <w:rPr>
          <w:rStyle w:val="a6"/>
          <w:rFonts w:ascii="Simplified Arabic" w:hAnsi="Simplified Arabic" w:cs="Simplified Arabic"/>
          <w:color w:val="1B1C1D"/>
          <w:sz w:val="32"/>
          <w:szCs w:val="32"/>
          <w:bdr w:val="none" w:sz="0" w:space="0" w:color="auto" w:frame="1"/>
          <w:rtl/>
        </w:rPr>
        <w:t>[1]</w:t>
      </w:r>
      <w:r w:rsidRPr="001B4A47">
        <w:rPr>
          <w:rFonts w:ascii="Simplified Arabic" w:hAnsi="Simplified Arabic" w:cs="Simplified Arabic"/>
          <w:color w:val="1B1C1D"/>
          <w:sz w:val="32"/>
          <w:szCs w:val="32"/>
          <w:rtl/>
        </w:rPr>
        <w:t xml:space="preserve"> نموذج (</w:t>
      </w:r>
      <w:r w:rsidRPr="001B4A47">
        <w:rPr>
          <w:rFonts w:ascii="Simplified Arabic" w:hAnsi="Simplified Arabic" w:cs="Simplified Arabic"/>
          <w:color w:val="1B1C1D"/>
          <w:sz w:val="32"/>
          <w:szCs w:val="32"/>
        </w:rPr>
        <w:t>ANN</w:t>
      </w:r>
      <w:r w:rsidRPr="001B4A47">
        <w:rPr>
          <w:rFonts w:ascii="Simplified Arabic" w:hAnsi="Simplified Arabic" w:cs="Simplified Arabic"/>
          <w:color w:val="1B1C1D"/>
          <w:sz w:val="32"/>
          <w:szCs w:val="32"/>
          <w:rtl/>
        </w:rPr>
        <w:t>) للتنبؤ بتدهور حالة الجسور الأمريكية، مركزة على المكونات الرئيسية للجسر (السطح، البنية الفوقية، التحتية). حقق النموذج دقة تنبؤية بلغت $89\%$، مما ساهم في تحسين سياسات الصيانة الاستباقية.</w:t>
      </w:r>
    </w:p>
    <w:p w14:paraId="7E8FA43E" w14:textId="77777777" w:rsidR="00023DC4" w:rsidRPr="001B4A47" w:rsidRDefault="00023DC4" w:rsidP="001B4A47">
      <w:pPr>
        <w:pStyle w:val="a5"/>
        <w:bidi/>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 xml:space="preserve">على صعيد التكامل بين التقنيات، قدمت دراسة </w:t>
      </w:r>
      <w:r w:rsidRPr="001B4A47">
        <w:rPr>
          <w:rStyle w:val="a6"/>
          <w:rFonts w:ascii="Simplified Arabic" w:hAnsi="Simplified Arabic" w:cs="Simplified Arabic"/>
          <w:color w:val="1B1C1D"/>
          <w:sz w:val="32"/>
          <w:szCs w:val="32"/>
          <w:bdr w:val="none" w:sz="0" w:space="0" w:color="auto" w:frame="1"/>
          <w:rtl/>
        </w:rPr>
        <w:t>([7])</w:t>
      </w:r>
      <w:r w:rsidRPr="001B4A47">
        <w:rPr>
          <w:rFonts w:ascii="Simplified Arabic" w:hAnsi="Simplified Arabic" w:cs="Simplified Arabic"/>
          <w:color w:val="1B1C1D"/>
          <w:sz w:val="32"/>
          <w:szCs w:val="32"/>
          <w:rtl/>
        </w:rPr>
        <w:t xml:space="preserve"> نموذجاً هجيناً يجمع بين الشبكات العصبية وخوارزمية الغابة العشوائية. تم استخراج خمس سمات من أصل 59 سمة باستخدام خوارزمية الغابة العشوائية لبيانات $11,180$ جسراً في الطرق الفيتنامية، مما أدى إلى تحسين دقة النموذج وتقليل الأخطاء بنسبة $23\%$ مقارنة بالطرق التقليدية القائمة على استبيانات الخبراء.</w:t>
      </w:r>
    </w:p>
    <w:p w14:paraId="679CDA01" w14:textId="77777777" w:rsidR="00023DC4" w:rsidRPr="001B4A47" w:rsidRDefault="00023DC4" w:rsidP="001B4A47">
      <w:pPr>
        <w:pStyle w:val="3"/>
        <w:spacing w:before="0" w:after="120" w:line="360" w:lineRule="auto"/>
        <w:rPr>
          <w:rFonts w:ascii="Simplified Arabic" w:eastAsia="Times New Roman" w:hAnsi="Simplified Arabic" w:cs="Simplified Arabic"/>
          <w:color w:val="1B1C1D"/>
          <w:sz w:val="32"/>
          <w:szCs w:val="32"/>
          <w:rtl/>
        </w:rPr>
      </w:pPr>
      <w:r w:rsidRPr="001B4A47">
        <w:rPr>
          <w:rFonts w:ascii="Simplified Arabic" w:eastAsia="Times New Roman" w:hAnsi="Simplified Arabic" w:cs="Simplified Arabic"/>
          <w:color w:val="1B1C1D"/>
          <w:sz w:val="32"/>
          <w:szCs w:val="32"/>
          <w:rtl/>
        </w:rPr>
        <w:lastRenderedPageBreak/>
        <w:t>3. فجوة البحث الحالية</w:t>
      </w:r>
    </w:p>
    <w:p w14:paraId="07643F65" w14:textId="77777777" w:rsidR="00023DC4" w:rsidRPr="001B4A47" w:rsidRDefault="00023DC4" w:rsidP="001B4A47">
      <w:pPr>
        <w:pStyle w:val="a5"/>
        <w:bidi/>
        <w:spacing w:before="0" w:beforeAutospacing="0" w:after="24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على الرغم من اختلاف أدوات التحليل (الهجينة، الضبابية، العميقة)، تشترك هذه الدراسات في سعيها لتجاوز محدوديات النماذج التقليدية مثل التحليل الهرمي (</w:t>
      </w:r>
      <w:r w:rsidRPr="001B4A47">
        <w:rPr>
          <w:rFonts w:ascii="Simplified Arabic" w:hAnsi="Simplified Arabic" w:cs="Simplified Arabic"/>
          <w:color w:val="1B1C1D"/>
          <w:sz w:val="32"/>
          <w:szCs w:val="32"/>
        </w:rPr>
        <w:t>AHP</w:t>
      </w:r>
      <w:r w:rsidRPr="001B4A47">
        <w:rPr>
          <w:rFonts w:ascii="Simplified Arabic" w:hAnsi="Simplified Arabic" w:cs="Simplified Arabic"/>
          <w:color w:val="1B1C1D"/>
          <w:sz w:val="32"/>
          <w:szCs w:val="32"/>
          <w:rtl/>
        </w:rPr>
        <w:t>) أو طريقة مونت كارلو، التي تعتمد على افتراضات خطية أو بيانات محدودة.</w:t>
      </w:r>
    </w:p>
    <w:p w14:paraId="2BE0AFCD" w14:textId="77777777" w:rsidR="00023DC4" w:rsidRPr="001B4A47" w:rsidRDefault="00023DC4" w:rsidP="001B4A47">
      <w:pPr>
        <w:pStyle w:val="a5"/>
        <w:bidi/>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 xml:space="preserve">إلا أن التباين يكمن في طبيعة المشكلات المستهدفة (تدهور إنشائي مقابل مخاطر شاملة)، وحجم البيانات المعالجة (عينات صغيرة مقابل بيانات ضخمة). والأهم، أن معظم الدراسات </w:t>
      </w:r>
      <w:r w:rsidRPr="001B4A47">
        <w:rPr>
          <w:rStyle w:val="a6"/>
          <w:rFonts w:ascii="Simplified Arabic" w:hAnsi="Simplified Arabic" w:cs="Simplified Arabic"/>
          <w:color w:val="1B1C1D"/>
          <w:sz w:val="32"/>
          <w:szCs w:val="32"/>
          <w:bdr w:val="none" w:sz="0" w:space="0" w:color="auto" w:frame="1"/>
          <w:rtl/>
        </w:rPr>
        <w:t>أغفلت التحليل الكمي المباشر لتأثير المخاطر على مؤشري الأداء الرئيسيين: انحرافات التكلفة وانحراف الجدول الزمني</w:t>
      </w:r>
      <w:r w:rsidRPr="001B4A47">
        <w:rPr>
          <w:rFonts w:ascii="Simplified Arabic" w:hAnsi="Simplified Arabic" w:cs="Simplified Arabic"/>
          <w:color w:val="1B1C1D"/>
          <w:sz w:val="32"/>
          <w:szCs w:val="32"/>
          <w:rtl/>
        </w:rPr>
        <w:t>، حيث اقتصرت على التصنيف النوعي للمخاطر أو تقدير الاحتمالات العامة.</w:t>
      </w:r>
    </w:p>
    <w:p w14:paraId="65C52875" w14:textId="77777777" w:rsidR="00023DC4" w:rsidRPr="001B4A47" w:rsidRDefault="00023DC4" w:rsidP="001B4A47">
      <w:pPr>
        <w:pStyle w:val="a5"/>
        <w:bidi/>
        <w:spacing w:before="0" w:beforeAutospacing="0" w:after="24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يعالج البحث الحالي هذه الفجوة عبر تطوير نموذج (</w:t>
      </w:r>
      <w:r w:rsidRPr="001B4A47">
        <w:rPr>
          <w:rFonts w:ascii="Simplified Arabic" w:hAnsi="Simplified Arabic" w:cs="Simplified Arabic"/>
          <w:color w:val="1B1C1D"/>
          <w:sz w:val="32"/>
          <w:szCs w:val="32"/>
        </w:rPr>
        <w:t>ANN</w:t>
      </w:r>
      <w:r w:rsidRPr="001B4A47">
        <w:rPr>
          <w:rFonts w:ascii="Simplified Arabic" w:hAnsi="Simplified Arabic" w:cs="Simplified Arabic"/>
          <w:color w:val="1B1C1D"/>
          <w:sz w:val="32"/>
          <w:szCs w:val="32"/>
          <w:rtl/>
        </w:rPr>
        <w:t>) مخصص لتقييم التأثير الكمي المشترك لكل من المخاطر والخصائص الهندسية للجسور على انحرافات التكلفة والزمن في مشاريع الجسور في سوريا، والتنبؤ بها للمشاريع الجديدة.</w:t>
      </w:r>
    </w:p>
    <w:p w14:paraId="57ADFA4D" w14:textId="77777777" w:rsidR="00023DC4" w:rsidRPr="001B4A47" w:rsidRDefault="00023DC4" w:rsidP="001B4A47">
      <w:pPr>
        <w:pStyle w:val="2"/>
        <w:spacing w:before="0" w:after="120" w:line="360" w:lineRule="auto"/>
        <w:rPr>
          <w:rFonts w:ascii="Simplified Arabic" w:eastAsia="Times New Roman" w:hAnsi="Simplified Arabic" w:cs="Simplified Arabic"/>
          <w:color w:val="1B1C1D"/>
          <w:rtl/>
        </w:rPr>
      </w:pPr>
      <w:r w:rsidRPr="001B4A47">
        <w:rPr>
          <w:rFonts w:ascii="Simplified Arabic" w:eastAsia="Times New Roman" w:hAnsi="Simplified Arabic" w:cs="Simplified Arabic"/>
          <w:color w:val="1B1C1D"/>
          <w:rtl/>
        </w:rPr>
        <w:lastRenderedPageBreak/>
        <w:t>ثانياً: دراسات حول إدارة المخاطر ونجاح المشاريع</w:t>
      </w:r>
    </w:p>
    <w:p w14:paraId="48684818" w14:textId="77777777" w:rsidR="00023DC4" w:rsidRPr="001B4A47" w:rsidRDefault="00023DC4" w:rsidP="001B4A47">
      <w:pPr>
        <w:pStyle w:val="3"/>
        <w:spacing w:before="0" w:after="120" w:line="360" w:lineRule="auto"/>
        <w:rPr>
          <w:rFonts w:ascii="Simplified Arabic" w:eastAsia="Times New Roman" w:hAnsi="Simplified Arabic" w:cs="Simplified Arabic"/>
          <w:color w:val="1B1C1D"/>
          <w:sz w:val="32"/>
          <w:szCs w:val="32"/>
          <w:rtl/>
        </w:rPr>
      </w:pPr>
      <w:r w:rsidRPr="001B4A47">
        <w:rPr>
          <w:rFonts w:ascii="Simplified Arabic" w:eastAsia="Times New Roman" w:hAnsi="Simplified Arabic" w:cs="Simplified Arabic"/>
          <w:color w:val="1B1C1D"/>
          <w:sz w:val="32"/>
          <w:szCs w:val="32"/>
          <w:rtl/>
        </w:rPr>
        <w:t>1. دراسة الرواشدة والشورة (2022)</w:t>
      </w:r>
    </w:p>
    <w:p w14:paraId="63A29EAD" w14:textId="77777777" w:rsidR="00023DC4" w:rsidRPr="001B4A47" w:rsidRDefault="00023DC4" w:rsidP="001B4A47">
      <w:pPr>
        <w:pStyle w:val="a5"/>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الهدف:</w:t>
      </w:r>
      <w:r w:rsidRPr="001B4A47">
        <w:rPr>
          <w:rFonts w:ascii="Simplified Arabic" w:hAnsi="Simplified Arabic" w:cs="Simplified Arabic"/>
          <w:color w:val="1B1C1D"/>
          <w:sz w:val="32"/>
          <w:szCs w:val="32"/>
          <w:rtl/>
        </w:rPr>
        <w:t xml:space="preserve"> التعرف على أثر إدارة المخاطر (تحديد، تقييم، استجابة، رقابة) في مرونة سلسلة التوريد (مرونة المنتج، التزويد، العمليات، التسليم، المعلومات) من خلال المتغير المعدل </w:t>
      </w:r>
      <w:r w:rsidRPr="001B4A47">
        <w:rPr>
          <w:rStyle w:val="a6"/>
          <w:rFonts w:ascii="Simplified Arabic" w:hAnsi="Simplified Arabic" w:cs="Simplified Arabic"/>
          <w:color w:val="1B1C1D"/>
          <w:sz w:val="32"/>
          <w:szCs w:val="32"/>
          <w:bdr w:val="none" w:sz="0" w:space="0" w:color="auto" w:frame="1"/>
          <w:rtl/>
        </w:rPr>
        <w:t>"التمكين"</w:t>
      </w:r>
      <w:r w:rsidRPr="001B4A47">
        <w:rPr>
          <w:rFonts w:ascii="Simplified Arabic" w:hAnsi="Simplified Arabic" w:cs="Simplified Arabic"/>
          <w:color w:val="1B1C1D"/>
          <w:sz w:val="32"/>
          <w:szCs w:val="32"/>
          <w:rtl/>
        </w:rPr>
        <w:t xml:space="preserve"> في شركة البوتاس العربية.</w:t>
      </w:r>
    </w:p>
    <w:p w14:paraId="70AE4A81" w14:textId="77777777" w:rsidR="00023DC4" w:rsidRPr="001B4A47" w:rsidRDefault="00023DC4" w:rsidP="001B4A47">
      <w:pPr>
        <w:pStyle w:val="a5"/>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المنهجية:</w:t>
      </w:r>
      <w:r w:rsidRPr="001B4A47">
        <w:rPr>
          <w:rFonts w:ascii="Simplified Arabic" w:hAnsi="Simplified Arabic" w:cs="Simplified Arabic"/>
          <w:color w:val="1B1C1D"/>
          <w:sz w:val="32"/>
          <w:szCs w:val="32"/>
          <w:rtl/>
        </w:rPr>
        <w:t xml:space="preserve"> المنهج الوصفي التحليلي، باستخدام استبانة والمسح الشامل.</w:t>
      </w:r>
    </w:p>
    <w:p w14:paraId="696D3A23" w14:textId="77777777" w:rsidR="00023DC4" w:rsidRPr="001B4A47" w:rsidRDefault="00023DC4" w:rsidP="001B4A47">
      <w:pPr>
        <w:pStyle w:val="a5"/>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أبرز النتائج:</w:t>
      </w:r>
      <w:r w:rsidRPr="001B4A47">
        <w:rPr>
          <w:rFonts w:ascii="Simplified Arabic" w:hAnsi="Simplified Arabic" w:cs="Simplified Arabic"/>
          <w:color w:val="1B1C1D"/>
          <w:sz w:val="32"/>
          <w:szCs w:val="32"/>
          <w:rtl/>
        </w:rPr>
        <w:t xml:space="preserve"> وجود أثر ذي دلالة إحصائية لإدارة المخاطر بأبعادها في مرونة سلسلة التوريد. ارتفاع المستوى الأهمية النسبية للمتغير المعدل (التمكين).</w:t>
      </w:r>
    </w:p>
    <w:p w14:paraId="1E5C338C" w14:textId="77777777" w:rsidR="00023DC4" w:rsidRPr="001B4A47" w:rsidRDefault="00023DC4" w:rsidP="001B4A47">
      <w:pPr>
        <w:pStyle w:val="a5"/>
        <w:numPr>
          <w:ilvl w:val="0"/>
          <w:numId w:val="26"/>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أبرز التوصيات:</w:t>
      </w:r>
      <w:r w:rsidRPr="001B4A47">
        <w:rPr>
          <w:rFonts w:ascii="Simplified Arabic" w:hAnsi="Simplified Arabic" w:cs="Simplified Arabic"/>
          <w:color w:val="1B1C1D"/>
          <w:sz w:val="32"/>
          <w:szCs w:val="32"/>
          <w:rtl/>
        </w:rPr>
        <w:t xml:space="preserve"> زيادة الاهتمام بتحديد المخاطر، بمراجعة المعايير العلمية، وتحديد مصفوفة المخاطر ومراجعتها دورياً وربطها بالاستراتيجيات.</w:t>
      </w:r>
    </w:p>
    <w:p w14:paraId="52324BBD" w14:textId="77777777" w:rsidR="00023DC4" w:rsidRPr="001B4A47" w:rsidRDefault="00023DC4" w:rsidP="001B4A47">
      <w:pPr>
        <w:pStyle w:val="3"/>
        <w:spacing w:before="0" w:after="120" w:line="360" w:lineRule="auto"/>
        <w:rPr>
          <w:rFonts w:ascii="Simplified Arabic" w:eastAsia="Times New Roman" w:hAnsi="Simplified Arabic" w:cs="Simplified Arabic"/>
          <w:color w:val="1B1C1D"/>
          <w:sz w:val="32"/>
          <w:szCs w:val="32"/>
          <w:rtl/>
        </w:rPr>
      </w:pPr>
      <w:r w:rsidRPr="001B4A47">
        <w:rPr>
          <w:rFonts w:ascii="Simplified Arabic" w:eastAsia="Times New Roman" w:hAnsi="Simplified Arabic" w:cs="Simplified Arabic"/>
          <w:color w:val="1B1C1D"/>
          <w:sz w:val="32"/>
          <w:szCs w:val="32"/>
          <w:rtl/>
        </w:rPr>
        <w:t>2. دراسة المرى وآخرون (2020)</w:t>
      </w:r>
    </w:p>
    <w:p w14:paraId="6E906F3E" w14:textId="77777777" w:rsidR="00023DC4" w:rsidRPr="001B4A47" w:rsidRDefault="00023DC4" w:rsidP="001B4A47">
      <w:pPr>
        <w:pStyle w:val="a5"/>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الهدف:</w:t>
      </w:r>
      <w:r w:rsidRPr="001B4A47">
        <w:rPr>
          <w:rFonts w:ascii="Simplified Arabic" w:hAnsi="Simplified Arabic" w:cs="Simplified Arabic"/>
          <w:color w:val="1B1C1D"/>
          <w:sz w:val="32"/>
          <w:szCs w:val="32"/>
          <w:rtl/>
        </w:rPr>
        <w:t xml:space="preserve"> التعرف على أثر إدارة المخاطر بأبعادها (مخاطر الوثائق، السمعة التنظيمية، الموارد البشرية، الثقافة التنظيمية) على الأداء الاستراتيجي بوجود </w:t>
      </w:r>
      <w:r w:rsidRPr="001B4A47">
        <w:rPr>
          <w:rStyle w:val="a6"/>
          <w:rFonts w:ascii="Simplified Arabic" w:hAnsi="Simplified Arabic" w:cs="Simplified Arabic"/>
          <w:color w:val="1B1C1D"/>
          <w:sz w:val="32"/>
          <w:szCs w:val="32"/>
          <w:bdr w:val="none" w:sz="0" w:space="0" w:color="auto" w:frame="1"/>
          <w:rtl/>
        </w:rPr>
        <w:t>"ذكاء الأعمال"</w:t>
      </w:r>
      <w:r w:rsidRPr="001B4A47">
        <w:rPr>
          <w:rFonts w:ascii="Simplified Arabic" w:hAnsi="Simplified Arabic" w:cs="Simplified Arabic"/>
          <w:color w:val="1B1C1D"/>
          <w:sz w:val="32"/>
          <w:szCs w:val="32"/>
          <w:rtl/>
        </w:rPr>
        <w:t xml:space="preserve"> كمتغير وسيط في البنوك التجارية العاملة في دولة الكويت.</w:t>
      </w:r>
    </w:p>
    <w:p w14:paraId="360898B5" w14:textId="77777777" w:rsidR="00023DC4" w:rsidRPr="001B4A47" w:rsidRDefault="00023DC4" w:rsidP="001B4A47">
      <w:pPr>
        <w:pStyle w:val="a5"/>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المنهجية:</w:t>
      </w:r>
      <w:r w:rsidRPr="001B4A47">
        <w:rPr>
          <w:rFonts w:ascii="Simplified Arabic" w:hAnsi="Simplified Arabic" w:cs="Simplified Arabic"/>
          <w:color w:val="1B1C1D"/>
          <w:sz w:val="32"/>
          <w:szCs w:val="32"/>
          <w:rtl/>
        </w:rPr>
        <w:t xml:space="preserve"> المنهج الوصفي التحليلي، باستخدام استبانة.</w:t>
      </w:r>
    </w:p>
    <w:p w14:paraId="02D722E9" w14:textId="77777777" w:rsidR="00023DC4" w:rsidRPr="001B4A47" w:rsidRDefault="00023DC4" w:rsidP="001B4A47">
      <w:pPr>
        <w:pStyle w:val="a5"/>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أبرز النتائج:</w:t>
      </w:r>
    </w:p>
    <w:p w14:paraId="1262FF3E" w14:textId="77777777" w:rsidR="00023DC4" w:rsidRPr="001B4A47" w:rsidRDefault="00023DC4" w:rsidP="001B4A47">
      <w:pPr>
        <w:pStyle w:val="a5"/>
        <w:numPr>
          <w:ilvl w:val="1"/>
          <w:numId w:val="27"/>
        </w:numPr>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lastRenderedPageBreak/>
        <w:t>يوجد أثر ذو دلالة إحصائية لإدارة المخاطر بأبعادها في الأداء الاستراتيجي.</w:t>
      </w:r>
    </w:p>
    <w:p w14:paraId="7AE6A2A6" w14:textId="77777777" w:rsidR="00023DC4" w:rsidRPr="001B4A47" w:rsidRDefault="00023DC4" w:rsidP="001B4A47">
      <w:pPr>
        <w:pStyle w:val="a5"/>
        <w:numPr>
          <w:ilvl w:val="1"/>
          <w:numId w:val="27"/>
        </w:numPr>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يوجد أثر لإدارة المخاطر بأبعادها في ذكاء الأعمال.</w:t>
      </w:r>
    </w:p>
    <w:p w14:paraId="7CFAA2D4" w14:textId="77777777" w:rsidR="00023DC4" w:rsidRPr="001B4A47" w:rsidRDefault="00023DC4" w:rsidP="001B4A47">
      <w:pPr>
        <w:pStyle w:val="a5"/>
        <w:numPr>
          <w:ilvl w:val="1"/>
          <w:numId w:val="27"/>
        </w:numPr>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يوجد أثر لذكاء الأعمال في الأداء الاستراتيجي.</w:t>
      </w:r>
    </w:p>
    <w:p w14:paraId="364587D7" w14:textId="77777777" w:rsidR="00023DC4" w:rsidRPr="001B4A47" w:rsidRDefault="00023DC4" w:rsidP="001B4A47">
      <w:pPr>
        <w:pStyle w:val="a5"/>
        <w:numPr>
          <w:ilvl w:val="1"/>
          <w:numId w:val="27"/>
        </w:numPr>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يوجد أثر لإدارة المخاطر في الأداء الاستراتيجي من خلال تفعيل دور ذكاء الأعمال كمتغير وسيط.</w:t>
      </w:r>
    </w:p>
    <w:p w14:paraId="24792171" w14:textId="77777777" w:rsidR="00023DC4" w:rsidRPr="001B4A47" w:rsidRDefault="00023DC4" w:rsidP="001B4A47">
      <w:pPr>
        <w:pStyle w:val="a5"/>
        <w:numPr>
          <w:ilvl w:val="0"/>
          <w:numId w:val="27"/>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أبرز التوصيات:</w:t>
      </w:r>
      <w:r w:rsidRPr="001B4A47">
        <w:rPr>
          <w:rFonts w:ascii="Simplified Arabic" w:hAnsi="Simplified Arabic" w:cs="Simplified Arabic"/>
          <w:color w:val="1B1C1D"/>
          <w:sz w:val="32"/>
          <w:szCs w:val="32"/>
          <w:rtl/>
        </w:rPr>
        <w:t xml:space="preserve"> تحديث آليات إدارة المخاطر، المحافظة على سمعة البنوك وإجراءات الأمان، تشجيع الموظفين على فصل العلاقات الشخصية عن إجراءات العمل، والحرص على التحديث المستمر لشبكة الإنترنت ورفع مستوى الأداء الاستراتيجي.</w:t>
      </w:r>
    </w:p>
    <w:p w14:paraId="5604B9D3" w14:textId="77777777" w:rsidR="00023DC4" w:rsidRPr="001B4A47" w:rsidRDefault="00023DC4" w:rsidP="001B4A47">
      <w:pPr>
        <w:pStyle w:val="3"/>
        <w:spacing w:before="0" w:after="120" w:line="360" w:lineRule="auto"/>
        <w:rPr>
          <w:rFonts w:ascii="Simplified Arabic" w:eastAsia="Times New Roman" w:hAnsi="Simplified Arabic" w:cs="Simplified Arabic"/>
          <w:color w:val="1B1C1D"/>
          <w:sz w:val="32"/>
          <w:szCs w:val="32"/>
          <w:rtl/>
        </w:rPr>
      </w:pPr>
      <w:r w:rsidRPr="001B4A47">
        <w:rPr>
          <w:rFonts w:ascii="Simplified Arabic" w:eastAsia="Times New Roman" w:hAnsi="Simplified Arabic" w:cs="Simplified Arabic"/>
          <w:color w:val="1B1C1D"/>
          <w:sz w:val="32"/>
          <w:szCs w:val="32"/>
          <w:rtl/>
        </w:rPr>
        <w:t>3. دراسة الحيارى والحياصات (2022)</w:t>
      </w:r>
    </w:p>
    <w:p w14:paraId="0E59C253" w14:textId="77777777" w:rsidR="00023DC4" w:rsidRPr="001B4A47" w:rsidRDefault="00023DC4" w:rsidP="001B4A47">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الهدف:</w:t>
      </w:r>
      <w:r w:rsidRPr="001B4A47">
        <w:rPr>
          <w:rFonts w:ascii="Simplified Arabic" w:hAnsi="Simplified Arabic" w:cs="Simplified Arabic"/>
          <w:color w:val="1B1C1D"/>
          <w:sz w:val="32"/>
          <w:szCs w:val="32"/>
          <w:rtl/>
        </w:rPr>
        <w:t xml:space="preserve"> بيان أثر السمات الشخصية لمديري المشاريع (القيادة، الاتصال والتواصل، أخلاقيات العمل، الكفاءة الإنتاجية) في نجاح المشاريع الإنشائية في مدينة عمان.</w:t>
      </w:r>
    </w:p>
    <w:p w14:paraId="2480A87F" w14:textId="77777777" w:rsidR="00023DC4" w:rsidRPr="001B4A47" w:rsidRDefault="00023DC4" w:rsidP="001B4A47">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المنهجية:</w:t>
      </w:r>
      <w:r w:rsidRPr="001B4A47">
        <w:rPr>
          <w:rFonts w:ascii="Simplified Arabic" w:hAnsi="Simplified Arabic" w:cs="Simplified Arabic"/>
          <w:color w:val="1B1C1D"/>
          <w:sz w:val="32"/>
          <w:szCs w:val="32"/>
          <w:rtl/>
        </w:rPr>
        <w:t xml:space="preserve"> الأسلوب الوصفي التحليلي من خلال مراجعة الأدبيات السابقة.</w:t>
      </w:r>
    </w:p>
    <w:p w14:paraId="76CCC868" w14:textId="77777777" w:rsidR="00023DC4" w:rsidRPr="001B4A47" w:rsidRDefault="00023DC4" w:rsidP="001B4A47">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أبرز النتائج:</w:t>
      </w:r>
      <w:r w:rsidRPr="001B4A47">
        <w:rPr>
          <w:rFonts w:ascii="Simplified Arabic" w:hAnsi="Simplified Arabic" w:cs="Simplified Arabic"/>
          <w:color w:val="1B1C1D"/>
          <w:sz w:val="32"/>
          <w:szCs w:val="32"/>
          <w:rtl/>
        </w:rPr>
        <w:t xml:space="preserve"> وجود أثر إيجابي للسمات الشخصية لمديري المشاريع في نجاح المشاريع الإنشائية ($\</w:t>
      </w:r>
      <w:r w:rsidRPr="001B4A47">
        <w:rPr>
          <w:rFonts w:ascii="Simplified Arabic" w:hAnsi="Simplified Arabic" w:cs="Simplified Arabic"/>
          <w:color w:val="1B1C1D"/>
          <w:sz w:val="32"/>
          <w:szCs w:val="32"/>
        </w:rPr>
        <w:t>chi^2 = 60.9$</w:t>
      </w:r>
      <w:r w:rsidRPr="001B4A47">
        <w:rPr>
          <w:rFonts w:ascii="Simplified Arabic" w:hAnsi="Simplified Arabic" w:cs="Simplified Arabic"/>
          <w:color w:val="1B1C1D"/>
          <w:sz w:val="32"/>
          <w:szCs w:val="32"/>
          <w:rtl/>
        </w:rPr>
        <w:t>). يتسم مديرو المشاريع بالتوجيه والتأثير في الأفراد ودعمهم مادياً ومعنوياً.</w:t>
      </w:r>
    </w:p>
    <w:p w14:paraId="2931276F" w14:textId="77777777" w:rsidR="00023DC4" w:rsidRPr="001B4A47" w:rsidRDefault="00023DC4" w:rsidP="001B4A47">
      <w:pPr>
        <w:pStyle w:val="a5"/>
        <w:numPr>
          <w:ilvl w:val="0"/>
          <w:numId w:val="28"/>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lastRenderedPageBreak/>
        <w:t>أبرز التوصيات:</w:t>
      </w:r>
      <w:r w:rsidRPr="001B4A47">
        <w:rPr>
          <w:rFonts w:ascii="Simplified Arabic" w:hAnsi="Simplified Arabic" w:cs="Simplified Arabic"/>
          <w:color w:val="1B1C1D"/>
          <w:sz w:val="32"/>
          <w:szCs w:val="32"/>
          <w:rtl/>
        </w:rPr>
        <w:t xml:space="preserve"> دعم فريق العمل مالياً ومعنوياً وإشراكهم في اتخاذ القرارات.</w:t>
      </w:r>
    </w:p>
    <w:p w14:paraId="5DC28525" w14:textId="77777777" w:rsidR="00023DC4" w:rsidRPr="001B4A47" w:rsidRDefault="00023DC4" w:rsidP="001B4A47">
      <w:pPr>
        <w:pStyle w:val="3"/>
        <w:spacing w:before="0" w:after="120" w:line="360" w:lineRule="auto"/>
        <w:rPr>
          <w:rFonts w:ascii="Simplified Arabic" w:eastAsia="Times New Roman" w:hAnsi="Simplified Arabic" w:cs="Simplified Arabic"/>
          <w:color w:val="1B1C1D"/>
          <w:sz w:val="32"/>
          <w:szCs w:val="32"/>
          <w:rtl/>
        </w:rPr>
      </w:pPr>
      <w:r w:rsidRPr="001B4A47">
        <w:rPr>
          <w:rFonts w:ascii="Simplified Arabic" w:eastAsia="Times New Roman" w:hAnsi="Simplified Arabic" w:cs="Simplified Arabic"/>
          <w:color w:val="1B1C1D"/>
          <w:sz w:val="32"/>
          <w:szCs w:val="32"/>
          <w:rtl/>
        </w:rPr>
        <w:t>4. دراسة العريفي والحرافشة (2019)</w:t>
      </w:r>
    </w:p>
    <w:p w14:paraId="0A7AC2A6" w14:textId="77777777" w:rsidR="00023DC4" w:rsidRPr="001B4A47" w:rsidRDefault="00023DC4" w:rsidP="001B4A47">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الهدف:</w:t>
      </w:r>
      <w:r w:rsidRPr="001B4A47">
        <w:rPr>
          <w:rFonts w:ascii="Simplified Arabic" w:hAnsi="Simplified Arabic" w:cs="Simplified Arabic"/>
          <w:color w:val="1B1C1D"/>
          <w:sz w:val="32"/>
          <w:szCs w:val="32"/>
          <w:rtl/>
        </w:rPr>
        <w:t xml:space="preserve"> التعرف على أثر المعايير الدولية لتقييم المشاريع بأبعادها (الارتباط، الأثر، الكفاءة، الفاعلية، الاستدامة) على نجاح المشاريع بأبعاده (الجودة، الوقت، التكلفة، رضاء الزبائن، المسؤولية الاجتماعية) في الشركات الإنشائية الهندسية الأردنية.</w:t>
      </w:r>
    </w:p>
    <w:p w14:paraId="228A047E" w14:textId="77777777" w:rsidR="00023DC4" w:rsidRPr="001B4A47" w:rsidRDefault="00023DC4" w:rsidP="001B4A47">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المنهجية:</w:t>
      </w:r>
      <w:r w:rsidRPr="001B4A47">
        <w:rPr>
          <w:rFonts w:ascii="Simplified Arabic" w:hAnsi="Simplified Arabic" w:cs="Simplified Arabic"/>
          <w:color w:val="1B1C1D"/>
          <w:sz w:val="32"/>
          <w:szCs w:val="32"/>
          <w:rtl/>
        </w:rPr>
        <w:t xml:space="preserve"> المنهج الوصفي التحليلي، باستخدام استبانة مكونة من (52) سؤالاً.</w:t>
      </w:r>
    </w:p>
    <w:p w14:paraId="23DB135E" w14:textId="77777777" w:rsidR="00023DC4" w:rsidRPr="001B4A47" w:rsidRDefault="00023DC4" w:rsidP="001B4A47">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أبرز النتائج:</w:t>
      </w:r>
      <w:r w:rsidRPr="001B4A47">
        <w:rPr>
          <w:rFonts w:ascii="Simplified Arabic" w:hAnsi="Simplified Arabic" w:cs="Simplified Arabic"/>
          <w:color w:val="1B1C1D"/>
          <w:sz w:val="32"/>
          <w:szCs w:val="32"/>
          <w:rtl/>
        </w:rPr>
        <w:t xml:space="preserve"> وجود أثر ذي دلالة إحصائية عند مستوى دلالة $(0.05)$ للمعايير الدولية لتقييم المشاريع بأبعادها على نجاح المشاريع بأبعاده.</w:t>
      </w:r>
    </w:p>
    <w:p w14:paraId="460AC315" w14:textId="63F0BB42" w:rsidR="00E67235" w:rsidRPr="00E800A9" w:rsidRDefault="00023DC4" w:rsidP="00E800A9">
      <w:pPr>
        <w:pStyle w:val="a5"/>
        <w:numPr>
          <w:ilvl w:val="0"/>
          <w:numId w:val="29"/>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أبرز التوصيات:</w:t>
      </w:r>
      <w:r w:rsidRPr="001B4A47">
        <w:rPr>
          <w:rFonts w:ascii="Simplified Arabic" w:hAnsi="Simplified Arabic" w:cs="Simplified Arabic"/>
          <w:color w:val="1B1C1D"/>
          <w:sz w:val="32"/>
          <w:szCs w:val="32"/>
          <w:rtl/>
        </w:rPr>
        <w:t xml:space="preserve"> ضرورة تعزيز وتبني المعايير الدولية لتقييم المشاريع لتعزيز نجاح المشاريع، وتدريب الأيدي العاملة وتشجيعهم على التجديد والابتكار.</w:t>
      </w:r>
    </w:p>
    <w:p w14:paraId="3EF8B6D5" w14:textId="77777777" w:rsidR="00E67235" w:rsidRDefault="00E67235" w:rsidP="001B4A47">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A1E5923" w14:textId="77777777" w:rsidR="00E800A9" w:rsidRDefault="00E800A9" w:rsidP="00E800A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8DA8DD2" w14:textId="77777777" w:rsidR="00E800A9" w:rsidRDefault="00E800A9" w:rsidP="00E800A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F487FD0" w14:textId="77777777" w:rsidR="00E800A9" w:rsidRDefault="00E800A9" w:rsidP="00E800A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D1E9FB5" w14:textId="77777777" w:rsidR="00E800A9" w:rsidRPr="001B4A47" w:rsidRDefault="00E800A9" w:rsidP="00E800A9">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5624126" w14:textId="02576810" w:rsidR="00B953F1" w:rsidRPr="001B4A47" w:rsidRDefault="00B953F1" w:rsidP="001B4A47">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1B4A47">
        <w:rPr>
          <w:rFonts w:ascii="Simplified Arabic" w:eastAsia="Times New Roman" w:hAnsi="Simplified Arabic" w:cs="Simplified Arabic"/>
          <w:color w:val="1B1C1D"/>
          <w:sz w:val="32"/>
          <w:szCs w:val="32"/>
          <w:rtl/>
        </w:rPr>
        <w:lastRenderedPageBreak/>
        <w:t xml:space="preserve">الإطار النظري </w:t>
      </w:r>
    </w:p>
    <w:p w14:paraId="7E39DD96" w14:textId="77777777" w:rsidR="00B953F1" w:rsidRPr="001B4A47" w:rsidRDefault="00B953F1" w:rsidP="001B4A47">
      <w:pPr>
        <w:pStyle w:val="2"/>
        <w:spacing w:before="0" w:after="120" w:line="360" w:lineRule="auto"/>
        <w:rPr>
          <w:rFonts w:ascii="Simplified Arabic" w:eastAsia="Times New Roman" w:hAnsi="Simplified Arabic" w:cs="Simplified Arabic"/>
          <w:color w:val="1B1C1D"/>
          <w:rtl/>
        </w:rPr>
      </w:pPr>
      <w:r w:rsidRPr="001B4A47">
        <w:rPr>
          <w:rFonts w:ascii="Simplified Arabic" w:eastAsia="Times New Roman" w:hAnsi="Simplified Arabic" w:cs="Simplified Arabic"/>
          <w:color w:val="1B1C1D"/>
          <w:rtl/>
        </w:rPr>
        <w:t>المحور الأول: السياق الاستراتيجي لقطاع التشييد والهندسة المعمارية في المملكة</w:t>
      </w:r>
    </w:p>
    <w:p w14:paraId="0CF6ADF8" w14:textId="77777777" w:rsidR="00B953F1" w:rsidRPr="001B4A47" w:rsidRDefault="00B953F1" w:rsidP="001B4A47">
      <w:pPr>
        <w:pStyle w:val="a5"/>
        <w:numPr>
          <w:ilvl w:val="0"/>
          <w:numId w:val="14"/>
        </w:numPr>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أهمية المشاريع المعمارية في دعم الاقتصاد الوطني وتحقيق رؤية المملكة.</w:t>
      </w:r>
    </w:p>
    <w:p w14:paraId="6E7CBAEA" w14:textId="77777777" w:rsidR="00B953F1" w:rsidRPr="001B4A47" w:rsidRDefault="00B953F1" w:rsidP="001B4A47">
      <w:pPr>
        <w:pStyle w:val="a5"/>
        <w:numPr>
          <w:ilvl w:val="0"/>
          <w:numId w:val="14"/>
        </w:numPr>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استعراض الهيكل التنظيمي للمشاريع في بيئة العمل السعودية (دور المالك، والاستشاري، والمقاول).</w:t>
      </w:r>
    </w:p>
    <w:p w14:paraId="421B8936" w14:textId="77777777" w:rsidR="00B953F1" w:rsidRPr="001B4A47" w:rsidRDefault="00B953F1" w:rsidP="001B4A47">
      <w:pPr>
        <w:pStyle w:val="a5"/>
        <w:numPr>
          <w:ilvl w:val="0"/>
          <w:numId w:val="14"/>
        </w:numPr>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التعريف بمنظومة "القيود الثلاثية" للمشاريع (الزمن، التكلفة، النطاق) والترابط بينها.</w:t>
      </w:r>
    </w:p>
    <w:p w14:paraId="356BAD2B" w14:textId="77777777" w:rsidR="00B953F1" w:rsidRPr="001B4A47" w:rsidRDefault="00B953F1" w:rsidP="001B4A47">
      <w:pPr>
        <w:pStyle w:val="2"/>
        <w:spacing w:before="0" w:after="120" w:line="360" w:lineRule="auto"/>
        <w:rPr>
          <w:rFonts w:ascii="Simplified Arabic" w:eastAsia="Times New Roman" w:hAnsi="Simplified Arabic" w:cs="Simplified Arabic"/>
          <w:color w:val="1B1C1D"/>
          <w:rtl/>
        </w:rPr>
      </w:pPr>
      <w:r w:rsidRPr="001B4A47">
        <w:rPr>
          <w:rFonts w:ascii="Simplified Arabic" w:eastAsia="Times New Roman" w:hAnsi="Simplified Arabic" w:cs="Simplified Arabic"/>
          <w:color w:val="1B1C1D"/>
          <w:rtl/>
        </w:rPr>
        <w:t>المحور الثاني: المبادئ والنظريات الأساسية لإدارة المخاطر في المشاريع الهندسية</w:t>
      </w:r>
    </w:p>
    <w:p w14:paraId="7EDF0835" w14:textId="77777777" w:rsidR="00B953F1" w:rsidRPr="001B4A47" w:rsidRDefault="00B953F1" w:rsidP="001B4A47">
      <w:pPr>
        <w:pStyle w:val="a5"/>
        <w:numPr>
          <w:ilvl w:val="0"/>
          <w:numId w:val="15"/>
        </w:numPr>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التعريف العلمي لإدارة المخاطر والمفاهيم الأساسية المرتبطة بها.</w:t>
      </w:r>
    </w:p>
    <w:p w14:paraId="4D4AE54B" w14:textId="77777777" w:rsidR="00B953F1" w:rsidRPr="001B4A47" w:rsidRDefault="00B953F1" w:rsidP="001B4A47">
      <w:pPr>
        <w:pStyle w:val="a5"/>
        <w:numPr>
          <w:ilvl w:val="0"/>
          <w:numId w:val="15"/>
        </w:numPr>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المراحل الخمس المنهجية لإدارة المخاطر (التخطيط، التحديد، التحليل، الاستجابة، المراقبة).</w:t>
      </w:r>
    </w:p>
    <w:p w14:paraId="4D4B5AD1" w14:textId="77777777" w:rsidR="00B953F1" w:rsidRPr="001B4A47" w:rsidRDefault="00B953F1" w:rsidP="001B4A47">
      <w:pPr>
        <w:pStyle w:val="a5"/>
        <w:numPr>
          <w:ilvl w:val="0"/>
          <w:numId w:val="15"/>
        </w:numPr>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تصنيف المخاطر الشائعة في المشاريع الإنشائية (مثل: المخاطر الفنية، والمالية، والإدارية).</w:t>
      </w:r>
    </w:p>
    <w:p w14:paraId="5EE7E555" w14:textId="77777777" w:rsidR="00B953F1" w:rsidRPr="001B4A47" w:rsidRDefault="00B953F1" w:rsidP="001B4A47">
      <w:pPr>
        <w:pStyle w:val="2"/>
        <w:spacing w:before="0" w:after="120" w:line="360" w:lineRule="auto"/>
        <w:rPr>
          <w:rFonts w:ascii="Simplified Arabic" w:eastAsia="Times New Roman" w:hAnsi="Simplified Arabic" w:cs="Simplified Arabic"/>
          <w:color w:val="1B1C1D"/>
          <w:rtl/>
        </w:rPr>
      </w:pPr>
      <w:r w:rsidRPr="001B4A47">
        <w:rPr>
          <w:rFonts w:ascii="Simplified Arabic" w:eastAsia="Times New Roman" w:hAnsi="Simplified Arabic" w:cs="Simplified Arabic"/>
          <w:color w:val="1B1C1D"/>
          <w:rtl/>
        </w:rPr>
        <w:t>المحور الثالث: التحليل النوعي للمخاطر وأداة مصفوفة المخاطر</w:t>
      </w:r>
    </w:p>
    <w:p w14:paraId="0155CCD1" w14:textId="77777777" w:rsidR="00B953F1" w:rsidRPr="001B4A47" w:rsidRDefault="00B953F1" w:rsidP="001B4A47">
      <w:pPr>
        <w:pStyle w:val="a5"/>
        <w:numPr>
          <w:ilvl w:val="0"/>
          <w:numId w:val="16"/>
        </w:numPr>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التعريف بمنهجية التحليل النوعي للمخاطر ودوره في تحديد الأولويات.</w:t>
      </w:r>
    </w:p>
    <w:p w14:paraId="539F26B8" w14:textId="77777777" w:rsidR="00B953F1" w:rsidRPr="001B4A47" w:rsidRDefault="00B953F1" w:rsidP="001B4A47">
      <w:pPr>
        <w:pStyle w:val="a5"/>
        <w:numPr>
          <w:ilvl w:val="0"/>
          <w:numId w:val="16"/>
        </w:numPr>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شرح بنية مصفوفة المخاطر (التي تعتمد على تقاطع الاحتمالية والتأثير).</w:t>
      </w:r>
    </w:p>
    <w:p w14:paraId="1B9D54E9" w14:textId="77777777" w:rsidR="00B953F1" w:rsidRPr="001B4A47" w:rsidRDefault="00B953F1" w:rsidP="001B4A47">
      <w:pPr>
        <w:pStyle w:val="a5"/>
        <w:numPr>
          <w:ilvl w:val="0"/>
          <w:numId w:val="16"/>
        </w:numPr>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lastRenderedPageBreak/>
        <w:t>كيفية استخدام المصفوفة لتصنيف المخاطر وتحديد مستوى خطورتها (عالٍ، متوسط، منخفض).</w:t>
      </w:r>
    </w:p>
    <w:p w14:paraId="7DCF3B71" w14:textId="77777777" w:rsidR="00B953F1" w:rsidRPr="001B4A47" w:rsidRDefault="00B953F1" w:rsidP="001B4A47">
      <w:pPr>
        <w:pStyle w:val="2"/>
        <w:spacing w:before="0" w:after="120" w:line="360" w:lineRule="auto"/>
        <w:rPr>
          <w:rFonts w:ascii="Simplified Arabic" w:eastAsia="Times New Roman" w:hAnsi="Simplified Arabic" w:cs="Simplified Arabic"/>
          <w:color w:val="1B1C1D"/>
          <w:rtl/>
        </w:rPr>
      </w:pPr>
      <w:r w:rsidRPr="001B4A47">
        <w:rPr>
          <w:rFonts w:ascii="Simplified Arabic" w:eastAsia="Times New Roman" w:hAnsi="Simplified Arabic" w:cs="Simplified Arabic"/>
          <w:color w:val="1B1C1D"/>
          <w:rtl/>
        </w:rPr>
        <w:t>المحور الرابع: معايير تقييم فعالية تطبيق مصفوفة المخاطر</w:t>
      </w:r>
    </w:p>
    <w:p w14:paraId="12286539" w14:textId="77777777" w:rsidR="00B953F1" w:rsidRPr="001B4A47" w:rsidRDefault="00B953F1" w:rsidP="001B4A47">
      <w:pPr>
        <w:pStyle w:val="a5"/>
        <w:numPr>
          <w:ilvl w:val="0"/>
          <w:numId w:val="17"/>
        </w:numPr>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معيار دقة المصفوفة في التنبؤ بحدوث المخاطر.</w:t>
      </w:r>
    </w:p>
    <w:p w14:paraId="32C00942" w14:textId="77777777" w:rsidR="00B953F1" w:rsidRPr="001B4A47" w:rsidRDefault="00B953F1" w:rsidP="001B4A47">
      <w:pPr>
        <w:pStyle w:val="a5"/>
        <w:numPr>
          <w:ilvl w:val="0"/>
          <w:numId w:val="17"/>
        </w:numPr>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وضوح وتوحيد المعايير المستخدمة في تقييم الاحتمالية والتأثير بين أفراد الفريق.</w:t>
      </w:r>
    </w:p>
    <w:p w14:paraId="0C3002BF" w14:textId="77777777" w:rsidR="00B953F1" w:rsidRPr="001B4A47" w:rsidRDefault="00B953F1" w:rsidP="001B4A47">
      <w:pPr>
        <w:pStyle w:val="a5"/>
        <w:numPr>
          <w:ilvl w:val="0"/>
          <w:numId w:val="17"/>
        </w:numPr>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درجة الالتزام بالاستراتيجيات المقررة بناءً على نتائج المصفوفة في عملية اتخاذ القرارات.</w:t>
      </w:r>
    </w:p>
    <w:p w14:paraId="28E5FDBB" w14:textId="77777777" w:rsidR="00B953F1" w:rsidRPr="001B4A47" w:rsidRDefault="00B953F1" w:rsidP="001B4A47">
      <w:pPr>
        <w:pStyle w:val="a5"/>
        <w:numPr>
          <w:ilvl w:val="0"/>
          <w:numId w:val="17"/>
        </w:numPr>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مدى سهولة تطبيق المصفوفة وتحديثها خلال مراحل حياة المشروع.</w:t>
      </w:r>
    </w:p>
    <w:p w14:paraId="1A43A615" w14:textId="77777777" w:rsidR="00B953F1" w:rsidRPr="001B4A47" w:rsidRDefault="00B953F1" w:rsidP="001B4A47">
      <w:pPr>
        <w:pStyle w:val="2"/>
        <w:spacing w:before="0" w:after="120" w:line="360" w:lineRule="auto"/>
        <w:rPr>
          <w:rFonts w:ascii="Simplified Arabic" w:eastAsia="Times New Roman" w:hAnsi="Simplified Arabic" w:cs="Simplified Arabic"/>
          <w:color w:val="1B1C1D"/>
          <w:rtl/>
        </w:rPr>
      </w:pPr>
      <w:r w:rsidRPr="001B4A47">
        <w:rPr>
          <w:rFonts w:ascii="Simplified Arabic" w:eastAsia="Times New Roman" w:hAnsi="Simplified Arabic" w:cs="Simplified Arabic"/>
          <w:color w:val="1B1C1D"/>
          <w:rtl/>
        </w:rPr>
        <w:t>المحور الخامس: التغييرات التصميمية: المفهوم، المصادر، والآثار كجذور للمخاطر</w:t>
      </w:r>
    </w:p>
    <w:p w14:paraId="3047417B" w14:textId="77777777" w:rsidR="00B953F1" w:rsidRPr="001B4A47" w:rsidRDefault="00B953F1" w:rsidP="001B4A47">
      <w:pPr>
        <w:pStyle w:val="a5"/>
        <w:numPr>
          <w:ilvl w:val="0"/>
          <w:numId w:val="18"/>
        </w:numPr>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التعريف الإجرائي والتعاقدي للتغييرات التصميمية (التي هي أساس الدراسة).</w:t>
      </w:r>
    </w:p>
    <w:p w14:paraId="38A7DAF5" w14:textId="77777777" w:rsidR="00B953F1" w:rsidRPr="001B4A47" w:rsidRDefault="00B953F1" w:rsidP="001B4A47">
      <w:pPr>
        <w:pStyle w:val="a5"/>
        <w:numPr>
          <w:ilvl w:val="0"/>
          <w:numId w:val="18"/>
        </w:numPr>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تصنيف مصادر التغييرات (على سبيل المثال: متطلبات المالك المتأخرة، أخطاء التنسيق، نقص المعلومات).</w:t>
      </w:r>
    </w:p>
    <w:p w14:paraId="1A87C997" w14:textId="77777777" w:rsidR="00B953F1" w:rsidRPr="001B4A47" w:rsidRDefault="00B953F1" w:rsidP="001B4A47">
      <w:pPr>
        <w:pStyle w:val="a5"/>
        <w:numPr>
          <w:ilvl w:val="0"/>
          <w:numId w:val="18"/>
        </w:numPr>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تحليل الآثار المتعددة للتغييرات التصميمية (مثل: الحاجة إلى إعادة العمل، وتغيير المواد).</w:t>
      </w:r>
    </w:p>
    <w:p w14:paraId="664D5E80" w14:textId="77777777" w:rsidR="00B953F1" w:rsidRPr="001B4A47" w:rsidRDefault="00B953F1" w:rsidP="001B4A47">
      <w:pPr>
        <w:pStyle w:val="2"/>
        <w:spacing w:before="0" w:after="120" w:line="360" w:lineRule="auto"/>
        <w:rPr>
          <w:rFonts w:ascii="Simplified Arabic" w:eastAsia="Times New Roman" w:hAnsi="Simplified Arabic" w:cs="Simplified Arabic"/>
          <w:color w:val="1B1C1D"/>
          <w:rtl/>
        </w:rPr>
      </w:pPr>
      <w:r w:rsidRPr="001B4A47">
        <w:rPr>
          <w:rFonts w:ascii="Simplified Arabic" w:eastAsia="Times New Roman" w:hAnsi="Simplified Arabic" w:cs="Simplified Arabic"/>
          <w:color w:val="1B1C1D"/>
          <w:rtl/>
        </w:rPr>
        <w:t>المحور السادس: الأثر الزمني للتعديلات التصميمية وتأثير توقيت إصدارها</w:t>
      </w:r>
    </w:p>
    <w:p w14:paraId="412F3AA1" w14:textId="77777777" w:rsidR="00B953F1" w:rsidRPr="001B4A47" w:rsidRDefault="00B953F1" w:rsidP="001B4A47">
      <w:pPr>
        <w:pStyle w:val="a5"/>
        <w:numPr>
          <w:ilvl w:val="0"/>
          <w:numId w:val="19"/>
        </w:numPr>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العلاقة بين التغييرات والتأخير في إنجاز المشروع.</w:t>
      </w:r>
    </w:p>
    <w:p w14:paraId="4BE8FC11" w14:textId="77777777" w:rsidR="00B953F1" w:rsidRPr="001B4A47" w:rsidRDefault="00B953F1" w:rsidP="001B4A47">
      <w:pPr>
        <w:pStyle w:val="a5"/>
        <w:numPr>
          <w:ilvl w:val="0"/>
          <w:numId w:val="19"/>
        </w:numPr>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lastRenderedPageBreak/>
        <w:t>تأثير التعديلات على "المسار الحرج" للمشروع.</w:t>
      </w:r>
    </w:p>
    <w:p w14:paraId="441B0040" w14:textId="77777777" w:rsidR="00B953F1" w:rsidRPr="001B4A47" w:rsidRDefault="00B953F1" w:rsidP="001B4A47">
      <w:pPr>
        <w:pStyle w:val="a5"/>
        <w:numPr>
          <w:ilvl w:val="0"/>
          <w:numId w:val="19"/>
        </w:numPr>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التحليل المقارن بين الأثر الزمني للتغييرات المبكرة مقابل المتأخرة.</w:t>
      </w:r>
    </w:p>
    <w:p w14:paraId="5AE57C8D" w14:textId="77777777" w:rsidR="00B953F1" w:rsidRPr="001B4A47" w:rsidRDefault="00B953F1" w:rsidP="001B4A47">
      <w:pPr>
        <w:pStyle w:val="2"/>
        <w:spacing w:before="0" w:after="120" w:line="360" w:lineRule="auto"/>
        <w:rPr>
          <w:rFonts w:ascii="Simplified Arabic" w:eastAsia="Times New Roman" w:hAnsi="Simplified Arabic" w:cs="Simplified Arabic"/>
          <w:color w:val="1B1C1D"/>
          <w:rtl/>
        </w:rPr>
      </w:pPr>
      <w:r w:rsidRPr="001B4A47">
        <w:rPr>
          <w:rFonts w:ascii="Simplified Arabic" w:eastAsia="Times New Roman" w:hAnsi="Simplified Arabic" w:cs="Simplified Arabic"/>
          <w:color w:val="1B1C1D"/>
          <w:rtl/>
        </w:rPr>
        <w:t>المحور السابع: التبعات المالية للتعديلات التصميمية وإدارة تجاوزات التكلفة</w:t>
      </w:r>
    </w:p>
    <w:p w14:paraId="30E81D3E" w14:textId="77777777" w:rsidR="00B953F1" w:rsidRPr="001B4A47" w:rsidRDefault="00B953F1" w:rsidP="001B4A47">
      <w:pPr>
        <w:pStyle w:val="a5"/>
        <w:numPr>
          <w:ilvl w:val="0"/>
          <w:numId w:val="20"/>
        </w:numPr>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دراسة كيف تؤدي التغييرات إلى تجاوزات في الميزانية المعتمدة.</w:t>
      </w:r>
    </w:p>
    <w:p w14:paraId="53B69C34" w14:textId="77777777" w:rsidR="00B953F1" w:rsidRPr="001B4A47" w:rsidRDefault="00B953F1" w:rsidP="001B4A47">
      <w:pPr>
        <w:pStyle w:val="a5"/>
        <w:numPr>
          <w:ilvl w:val="0"/>
          <w:numId w:val="20"/>
        </w:numPr>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تحليل مكونات التكاليف الإضافية (مثل: تكاليف أوامر التغيير، تكاليف المطالبات، تكاليف التضخم).</w:t>
      </w:r>
    </w:p>
    <w:p w14:paraId="1F935813" w14:textId="77777777" w:rsidR="00B953F1" w:rsidRPr="001B4A47" w:rsidRDefault="00B953F1" w:rsidP="001B4A47">
      <w:pPr>
        <w:pStyle w:val="a5"/>
        <w:numPr>
          <w:ilvl w:val="0"/>
          <w:numId w:val="20"/>
        </w:numPr>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استراتيجيات التحكم في التكاليف لمواجهة التعديلات التصميمية غير المتوقعة.</w:t>
      </w:r>
    </w:p>
    <w:p w14:paraId="72A69AEE" w14:textId="77777777" w:rsidR="00B953F1" w:rsidRPr="001B4A47" w:rsidRDefault="00B953F1" w:rsidP="001B4A47">
      <w:pPr>
        <w:pStyle w:val="2"/>
        <w:spacing w:before="0" w:after="120" w:line="360" w:lineRule="auto"/>
        <w:rPr>
          <w:rFonts w:ascii="Simplified Arabic" w:eastAsia="Times New Roman" w:hAnsi="Simplified Arabic" w:cs="Simplified Arabic"/>
          <w:color w:val="1B1C1D"/>
          <w:rtl/>
        </w:rPr>
      </w:pPr>
      <w:r w:rsidRPr="001B4A47">
        <w:rPr>
          <w:rFonts w:ascii="Simplified Arabic" w:eastAsia="Times New Roman" w:hAnsi="Simplified Arabic" w:cs="Simplified Arabic"/>
          <w:color w:val="1B1C1D"/>
          <w:rtl/>
        </w:rPr>
        <w:t>المحور الثامن: مؤشرات قياس الأداء الزمني للمشاريع</w:t>
      </w:r>
    </w:p>
    <w:p w14:paraId="7C9287FB" w14:textId="77777777" w:rsidR="00B953F1" w:rsidRPr="001B4A47" w:rsidRDefault="00B953F1" w:rsidP="001B4A47">
      <w:pPr>
        <w:pStyle w:val="a5"/>
        <w:numPr>
          <w:ilvl w:val="0"/>
          <w:numId w:val="21"/>
        </w:numPr>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شرح مفاهيم القيمة المكتسبة كمنهجية لتقييم الأداء.</w:t>
      </w:r>
    </w:p>
    <w:p w14:paraId="1C779B33" w14:textId="77777777" w:rsidR="00B953F1" w:rsidRPr="001B4A47" w:rsidRDefault="00B953F1" w:rsidP="001B4A47">
      <w:pPr>
        <w:pStyle w:val="a5"/>
        <w:numPr>
          <w:ilvl w:val="0"/>
          <w:numId w:val="21"/>
        </w:numPr>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تفصيل مؤشر تباين الجدول الزمني وكيفية تفسيره.</w:t>
      </w:r>
    </w:p>
    <w:p w14:paraId="3389C679" w14:textId="77777777" w:rsidR="00B953F1" w:rsidRPr="001B4A47" w:rsidRDefault="00B953F1" w:rsidP="001B4A47">
      <w:pPr>
        <w:pStyle w:val="a5"/>
        <w:numPr>
          <w:ilvl w:val="0"/>
          <w:numId w:val="21"/>
        </w:numPr>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تفصيل مؤشر أداء الجدول الزمني وكيفية استخدامه في التنبؤ.</w:t>
      </w:r>
    </w:p>
    <w:p w14:paraId="478FECB8" w14:textId="77777777" w:rsidR="00B953F1" w:rsidRPr="001B4A47" w:rsidRDefault="00B953F1" w:rsidP="001B4A47">
      <w:pPr>
        <w:pStyle w:val="2"/>
        <w:spacing w:before="0" w:after="120" w:line="360" w:lineRule="auto"/>
        <w:rPr>
          <w:rFonts w:ascii="Simplified Arabic" w:eastAsia="Times New Roman" w:hAnsi="Simplified Arabic" w:cs="Simplified Arabic"/>
          <w:color w:val="1B1C1D"/>
          <w:rtl/>
        </w:rPr>
      </w:pPr>
      <w:r w:rsidRPr="001B4A47">
        <w:rPr>
          <w:rFonts w:ascii="Simplified Arabic" w:eastAsia="Times New Roman" w:hAnsi="Simplified Arabic" w:cs="Simplified Arabic"/>
          <w:color w:val="1B1C1D"/>
          <w:rtl/>
        </w:rPr>
        <w:t>المحور التاسع: مؤشرات قياس الأداء المالي للمشاريع</w:t>
      </w:r>
    </w:p>
    <w:p w14:paraId="777923BC" w14:textId="77777777" w:rsidR="00B953F1" w:rsidRPr="001B4A47" w:rsidRDefault="00B953F1" w:rsidP="001B4A47">
      <w:pPr>
        <w:pStyle w:val="a5"/>
        <w:numPr>
          <w:ilvl w:val="0"/>
          <w:numId w:val="22"/>
        </w:numPr>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تفصيل مؤشر تباين التكلفة وكيفية حسابه وتفسيره.</w:t>
      </w:r>
    </w:p>
    <w:p w14:paraId="7D5CDBC7" w14:textId="77777777" w:rsidR="00B953F1" w:rsidRPr="001B4A47" w:rsidRDefault="00B953F1" w:rsidP="001B4A47">
      <w:pPr>
        <w:pStyle w:val="a5"/>
        <w:numPr>
          <w:ilvl w:val="0"/>
          <w:numId w:val="22"/>
        </w:numPr>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تفصيل مؤشر أداء التكلفة كأداة للتنبؤ بوضع الميزانية النهائي.</w:t>
      </w:r>
    </w:p>
    <w:p w14:paraId="6E68647D" w14:textId="77777777" w:rsidR="00B953F1" w:rsidRPr="001B4A47" w:rsidRDefault="00B953F1" w:rsidP="001B4A47">
      <w:pPr>
        <w:pStyle w:val="a5"/>
        <w:numPr>
          <w:ilvl w:val="0"/>
          <w:numId w:val="22"/>
        </w:numPr>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مفهوم التكاليف المباشرة والتكاليف غير المباشرة الناتجة عن التغييرات التصميمية.</w:t>
      </w:r>
    </w:p>
    <w:p w14:paraId="35E411B6" w14:textId="77777777" w:rsidR="00B953F1" w:rsidRPr="001B4A47" w:rsidRDefault="00B953F1" w:rsidP="001B4A47">
      <w:pPr>
        <w:pStyle w:val="2"/>
        <w:spacing w:before="0" w:after="120" w:line="360" w:lineRule="auto"/>
        <w:rPr>
          <w:rFonts w:ascii="Simplified Arabic" w:eastAsia="Times New Roman" w:hAnsi="Simplified Arabic" w:cs="Simplified Arabic"/>
          <w:color w:val="1B1C1D"/>
          <w:rtl/>
        </w:rPr>
      </w:pPr>
      <w:r w:rsidRPr="001B4A47">
        <w:rPr>
          <w:rFonts w:ascii="Simplified Arabic" w:eastAsia="Times New Roman" w:hAnsi="Simplified Arabic" w:cs="Simplified Arabic"/>
          <w:color w:val="1B1C1D"/>
          <w:rtl/>
        </w:rPr>
        <w:lastRenderedPageBreak/>
        <w:t>المحور العاشر: مراجعة الدراسات السابقة واستخلاص الفجوة البحثية</w:t>
      </w:r>
    </w:p>
    <w:p w14:paraId="0988482A" w14:textId="77777777" w:rsidR="00B953F1" w:rsidRPr="001B4A47" w:rsidRDefault="00B953F1" w:rsidP="001B4A47">
      <w:pPr>
        <w:pStyle w:val="a5"/>
        <w:numPr>
          <w:ilvl w:val="0"/>
          <w:numId w:val="23"/>
        </w:numPr>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مراجعة الدراسات المحلية والإقليمية التي تناولت مخاطر التغييرات في المشاريع.</w:t>
      </w:r>
    </w:p>
    <w:p w14:paraId="4C452CF4" w14:textId="77777777" w:rsidR="00B953F1" w:rsidRPr="001B4A47" w:rsidRDefault="00B953F1" w:rsidP="001B4A47">
      <w:pPr>
        <w:pStyle w:val="a5"/>
        <w:numPr>
          <w:ilvl w:val="0"/>
          <w:numId w:val="23"/>
        </w:numPr>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تحليل الدراسات التي قيمت فاعلية أدوات إدارة المخاطر المختلفة.</w:t>
      </w:r>
    </w:p>
    <w:p w14:paraId="14DA613D" w14:textId="77777777" w:rsidR="00B953F1" w:rsidRPr="001B4A47" w:rsidRDefault="00B953F1" w:rsidP="001B4A47">
      <w:pPr>
        <w:pStyle w:val="a5"/>
        <w:numPr>
          <w:ilvl w:val="0"/>
          <w:numId w:val="23"/>
        </w:numPr>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تحديد الفجوة البحثية المتمثلة في عدم وجود تقييم مباشر لفاعلية مصفوفة المخاطر تحديداً على مؤشري الزمن والتكلفة في سياق المشاريع السعودية.</w:t>
      </w:r>
    </w:p>
    <w:p w14:paraId="1B71BB7F" w14:textId="77777777" w:rsidR="004E4840" w:rsidRPr="001B4A47" w:rsidRDefault="004E4840" w:rsidP="001B4A47">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38292845" w14:textId="77777777" w:rsidR="004E4840" w:rsidRPr="001B4A47" w:rsidRDefault="004E4840" w:rsidP="001B4A47">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4F6DBE2" w14:textId="77777777" w:rsidR="00023DC4" w:rsidRPr="001B4A47" w:rsidRDefault="00023DC4" w:rsidP="001B4A47">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849B564" w14:textId="77777777" w:rsidR="00023DC4" w:rsidRPr="001B4A47" w:rsidRDefault="00023DC4" w:rsidP="001B4A47">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CE464C2" w14:textId="77777777" w:rsidR="00023DC4" w:rsidRPr="001B4A47" w:rsidRDefault="00023DC4" w:rsidP="001B4A47">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D931D4D" w14:textId="77777777" w:rsidR="00023DC4" w:rsidRPr="001B4A47" w:rsidRDefault="00023DC4" w:rsidP="001B4A47">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7952ABFA" w14:textId="77777777" w:rsidR="00E67235" w:rsidRPr="001B4A47" w:rsidRDefault="00E67235" w:rsidP="001B4A47">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59F1ED64" w14:textId="77777777" w:rsidR="00E67235" w:rsidRPr="001B4A47" w:rsidRDefault="00E67235" w:rsidP="001B4A47">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458D0DD" w14:textId="77777777" w:rsidR="00E67235" w:rsidRPr="001B4A47" w:rsidRDefault="00E67235" w:rsidP="001B4A47">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15DDA7F6" w14:textId="77777777" w:rsidR="00E67235" w:rsidRPr="001B4A47" w:rsidRDefault="00E67235" w:rsidP="001B4A47">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9806FB5" w14:textId="77777777" w:rsidR="00E67235" w:rsidRPr="001B4A47" w:rsidRDefault="00E67235" w:rsidP="001B4A47">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C06BCF7" w14:textId="77777777" w:rsidR="00E67235" w:rsidRPr="001B4A47" w:rsidRDefault="00E67235" w:rsidP="001B4A47">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24CFD934" w14:textId="71778B2E" w:rsidR="00511E46" w:rsidRPr="001B4A47" w:rsidRDefault="00511E46" w:rsidP="001B4A47">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1B4A47">
        <w:rPr>
          <w:rFonts w:ascii="Simplified Arabic" w:eastAsia="Times New Roman" w:hAnsi="Simplified Arabic" w:cs="Simplified Arabic"/>
          <w:color w:val="1F1F1F"/>
          <w:sz w:val="32"/>
          <w:szCs w:val="32"/>
          <w:rtl/>
        </w:rPr>
        <w:lastRenderedPageBreak/>
        <w:t xml:space="preserve"> السياق الاستراتيجي لقطاع التشييد والهندسة المعمارية في المملكة العربية السعودية</w:t>
      </w:r>
    </w:p>
    <w:p w14:paraId="54CC72D6" w14:textId="77777777" w:rsidR="00511E46" w:rsidRPr="001B4A47" w:rsidRDefault="00511E46" w:rsidP="001B4A47">
      <w:pPr>
        <w:pStyle w:val="a5"/>
        <w:bidi/>
        <w:spacing w:before="0" w:beforeAutospacing="0" w:after="24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يعد قطاع التشييد والبناء الركيزة الأساسية للتنمية الحضرية والاقتصادية في المملكة، حيث يشهد تحولاً جذرياً مدفوعاً بـ "رؤية المملكة 2030" التي جعلت من التطوير العمراني وسيلة لجودة الحياة ومصدراً لتنويع الدخل.</w:t>
      </w:r>
    </w:p>
    <w:p w14:paraId="425E5881" w14:textId="77777777" w:rsidR="00511E46" w:rsidRPr="001B4A47" w:rsidRDefault="00511E46" w:rsidP="001B4A47">
      <w:pPr>
        <w:pStyle w:val="2"/>
        <w:spacing w:before="0" w:after="120" w:line="360" w:lineRule="auto"/>
        <w:rPr>
          <w:rFonts w:ascii="Simplified Arabic" w:eastAsia="Times New Roman" w:hAnsi="Simplified Arabic" w:cs="Simplified Arabic"/>
          <w:color w:val="1F1F1F"/>
          <w:rtl/>
        </w:rPr>
      </w:pPr>
      <w:r w:rsidRPr="001B4A47">
        <w:rPr>
          <w:rFonts w:ascii="Simplified Arabic" w:eastAsia="Times New Roman" w:hAnsi="Simplified Arabic" w:cs="Simplified Arabic"/>
          <w:color w:val="1F1F1F"/>
          <w:rtl/>
        </w:rPr>
        <w:t>1. أهمية المشاريع المعمارية في دعم الاقتصاد الوطني وتحقيق الرؤية</w:t>
      </w:r>
    </w:p>
    <w:p w14:paraId="387621C2" w14:textId="77777777" w:rsidR="00511E46" w:rsidRPr="001B4A47" w:rsidRDefault="00511E46" w:rsidP="001B4A47">
      <w:pPr>
        <w:pStyle w:val="a5"/>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تتجاوز المشاريع المعمارية في المملكة اليوم فكرة بناء الجدران، لتصبح "محركات اقتصادية" و"أيقونات ثقافية". وتبرز أهميتها من خلال:</w:t>
      </w:r>
    </w:p>
    <w:p w14:paraId="26F9E19A" w14:textId="77777777" w:rsidR="00511E46" w:rsidRPr="001B4A47" w:rsidRDefault="00511E46" w:rsidP="001B4A47">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المشاريع الكبرى (</w:t>
      </w:r>
      <w:r w:rsidRPr="001B4A47">
        <w:rPr>
          <w:rStyle w:val="a6"/>
          <w:rFonts w:ascii="Simplified Arabic" w:hAnsi="Simplified Arabic" w:cs="Simplified Arabic"/>
          <w:color w:val="1F1F1F"/>
          <w:sz w:val="32"/>
          <w:szCs w:val="32"/>
          <w:bdr w:val="none" w:sz="0" w:space="0" w:color="auto" w:frame="1"/>
        </w:rPr>
        <w:t>Giga-Projects</w:t>
      </w:r>
      <w:r w:rsidRPr="001B4A47">
        <w:rPr>
          <w:rStyle w:val="a6"/>
          <w:rFonts w:ascii="Simplified Arabic" w:hAnsi="Simplified Arabic" w:cs="Simplified Arabic"/>
          <w:color w:val="1F1F1F"/>
          <w:sz w:val="32"/>
          <w:szCs w:val="32"/>
          <w:bdr w:val="none" w:sz="0" w:space="0" w:color="auto" w:frame="1"/>
          <w:rtl/>
        </w:rPr>
        <w:t>):</w:t>
      </w:r>
      <w:r w:rsidRPr="001B4A47">
        <w:rPr>
          <w:rFonts w:ascii="Simplified Arabic" w:hAnsi="Simplified Arabic" w:cs="Simplified Arabic"/>
          <w:color w:val="1F1F1F"/>
          <w:sz w:val="32"/>
          <w:szCs w:val="32"/>
          <w:rtl/>
        </w:rPr>
        <w:t xml:space="preserve"> مثل "نيوم"، "البحر الأحمر"، "القدية"، و"روشن". هذه المشاريع تهدف إلى وضع المملكة على خارطة السياحة العالمية وخلق مدن ذكية ومستدامة.</w:t>
      </w:r>
    </w:p>
    <w:p w14:paraId="5B50876B" w14:textId="77777777" w:rsidR="00511E46" w:rsidRPr="001B4A47" w:rsidRDefault="00511E46" w:rsidP="001B4A47">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تنويع مصادر الدخل:</w:t>
      </w:r>
      <w:r w:rsidRPr="001B4A47">
        <w:rPr>
          <w:rFonts w:ascii="Simplified Arabic" w:hAnsi="Simplified Arabic" w:cs="Simplified Arabic"/>
          <w:color w:val="1F1F1F"/>
          <w:sz w:val="32"/>
          <w:szCs w:val="32"/>
          <w:rtl/>
        </w:rPr>
        <w:t xml:space="preserve"> يساهم القطاع بنسبة كبيرة في الناتج المحلي الإجمالي غير النفطي، ويحفز الاستثمارات الأجنبية والمحلية.</w:t>
      </w:r>
    </w:p>
    <w:p w14:paraId="3B67EFBC" w14:textId="77777777" w:rsidR="00511E46" w:rsidRPr="001B4A47" w:rsidRDefault="00511E46" w:rsidP="001B4A47">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خلق فرص العمل:</w:t>
      </w:r>
      <w:r w:rsidRPr="001B4A47">
        <w:rPr>
          <w:rFonts w:ascii="Simplified Arabic" w:hAnsi="Simplified Arabic" w:cs="Simplified Arabic"/>
          <w:color w:val="1F1F1F"/>
          <w:sz w:val="32"/>
          <w:szCs w:val="32"/>
          <w:rtl/>
        </w:rPr>
        <w:t xml:space="preserve"> يوفر القطاع آلاف الفرص الوظيفية للكوادر الوطنية في مجالات الهندسة، إدارة المشاريع، والتقنيات الحديثة.</w:t>
      </w:r>
    </w:p>
    <w:p w14:paraId="1D64CD4D" w14:textId="77777777" w:rsidR="00511E46" w:rsidRPr="001B4A47" w:rsidRDefault="00511E46" w:rsidP="001B4A47">
      <w:pPr>
        <w:pStyle w:val="a5"/>
        <w:numPr>
          <w:ilvl w:val="0"/>
          <w:numId w:val="46"/>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تحسين جودة الحياة:</w:t>
      </w:r>
      <w:r w:rsidRPr="001B4A47">
        <w:rPr>
          <w:rFonts w:ascii="Simplified Arabic" w:hAnsi="Simplified Arabic" w:cs="Simplified Arabic"/>
          <w:color w:val="1F1F1F"/>
          <w:sz w:val="32"/>
          <w:szCs w:val="32"/>
          <w:rtl/>
        </w:rPr>
        <w:t xml:space="preserve"> من خلال برامج الإسكان، وتطوير البنية التحتية، وزيادة المساحات الخضراء والمرافق العامة، مما يحقق مستهدفات "برنامج جودة الحياة".</w:t>
      </w:r>
    </w:p>
    <w:p w14:paraId="3F24B9D2" w14:textId="77777777" w:rsidR="00511E46" w:rsidRPr="001B4A47" w:rsidRDefault="00511E46" w:rsidP="001B4A47">
      <w:pPr>
        <w:pStyle w:val="2"/>
        <w:spacing w:before="0" w:after="120" w:line="360" w:lineRule="auto"/>
        <w:rPr>
          <w:rFonts w:ascii="Simplified Arabic" w:eastAsia="Times New Roman" w:hAnsi="Simplified Arabic" w:cs="Simplified Arabic"/>
          <w:color w:val="1F1F1F"/>
          <w:rtl/>
        </w:rPr>
      </w:pPr>
      <w:r w:rsidRPr="001B4A47">
        <w:rPr>
          <w:rFonts w:ascii="Simplified Arabic" w:eastAsia="Times New Roman" w:hAnsi="Simplified Arabic" w:cs="Simplified Arabic"/>
          <w:color w:val="1F1F1F"/>
          <w:rtl/>
        </w:rPr>
        <w:lastRenderedPageBreak/>
        <w:t>2. الهيكل التنظيمي للمشاريع في بيئة العمل السعودية</w:t>
      </w:r>
    </w:p>
    <w:p w14:paraId="7EF985A0" w14:textId="77777777" w:rsidR="00511E46" w:rsidRPr="001B4A47" w:rsidRDefault="00511E46" w:rsidP="001B4A47">
      <w:pPr>
        <w:pStyle w:val="a5"/>
        <w:bidi/>
        <w:spacing w:before="0" w:beforeAutospacing="0" w:after="24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تعتمد المشاريع الإنشائية في المملكة على مثلث تعاقدي وتنظيمي يضمن توزيع المسؤوليات والصلاحيات:</w:t>
      </w:r>
    </w:p>
    <w:p w14:paraId="4588513F" w14:textId="77777777" w:rsidR="00511E46" w:rsidRPr="001B4A47" w:rsidRDefault="00511E46" w:rsidP="001B4A47">
      <w:pPr>
        <w:pStyle w:val="3"/>
        <w:spacing w:before="0" w:after="120" w:line="360" w:lineRule="auto"/>
        <w:rPr>
          <w:rFonts w:ascii="Simplified Arabic" w:eastAsia="Times New Roman" w:hAnsi="Simplified Arabic" w:cs="Simplified Arabic"/>
          <w:color w:val="1F1F1F"/>
          <w:sz w:val="32"/>
          <w:szCs w:val="32"/>
          <w:rtl/>
        </w:rPr>
      </w:pPr>
      <w:r w:rsidRPr="001B4A47">
        <w:rPr>
          <w:rFonts w:ascii="Simplified Arabic" w:eastAsia="Times New Roman" w:hAnsi="Simplified Arabic" w:cs="Simplified Arabic"/>
          <w:color w:val="1F1F1F"/>
          <w:sz w:val="32"/>
          <w:szCs w:val="32"/>
          <w:rtl/>
        </w:rPr>
        <w:t>أ. المالك (</w:t>
      </w:r>
      <w:r w:rsidRPr="001B4A47">
        <w:rPr>
          <w:rFonts w:ascii="Simplified Arabic" w:eastAsia="Times New Roman" w:hAnsi="Simplified Arabic" w:cs="Simplified Arabic"/>
          <w:color w:val="1F1F1F"/>
          <w:sz w:val="32"/>
          <w:szCs w:val="32"/>
        </w:rPr>
        <w:t>Owner / Client</w:t>
      </w:r>
      <w:r w:rsidRPr="001B4A47">
        <w:rPr>
          <w:rFonts w:ascii="Simplified Arabic" w:eastAsia="Times New Roman" w:hAnsi="Simplified Arabic" w:cs="Simplified Arabic"/>
          <w:color w:val="1F1F1F"/>
          <w:sz w:val="32"/>
          <w:szCs w:val="32"/>
          <w:rtl/>
        </w:rPr>
        <w:t>):</w:t>
      </w:r>
    </w:p>
    <w:p w14:paraId="19A1BCF9" w14:textId="77777777" w:rsidR="00511E46" w:rsidRPr="001B4A47" w:rsidRDefault="00511E46" w:rsidP="001B4A47">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الدور:</w:t>
      </w:r>
      <w:r w:rsidRPr="001B4A47">
        <w:rPr>
          <w:rFonts w:ascii="Simplified Arabic" w:hAnsi="Simplified Arabic" w:cs="Simplified Arabic"/>
          <w:color w:val="1F1F1F"/>
          <w:sz w:val="32"/>
          <w:szCs w:val="32"/>
          <w:rtl/>
        </w:rPr>
        <w:t xml:space="preserve"> هو صاحب الرؤية والممول للمشروع (سواء كان جهة حكومية مثل الوزارات وصندوق الاستثمارات العامة، أو قطاعاً خاصاً).</w:t>
      </w:r>
    </w:p>
    <w:p w14:paraId="6CDB6330" w14:textId="77777777" w:rsidR="00511E46" w:rsidRPr="001B4A47" w:rsidRDefault="00511E46" w:rsidP="001B4A47">
      <w:pPr>
        <w:pStyle w:val="a5"/>
        <w:numPr>
          <w:ilvl w:val="0"/>
          <w:numId w:val="47"/>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المسؤولية:</w:t>
      </w:r>
      <w:r w:rsidRPr="001B4A47">
        <w:rPr>
          <w:rFonts w:ascii="Simplified Arabic" w:hAnsi="Simplified Arabic" w:cs="Simplified Arabic"/>
          <w:color w:val="1F1F1F"/>
          <w:sz w:val="32"/>
          <w:szCs w:val="32"/>
          <w:rtl/>
        </w:rPr>
        <w:t xml:space="preserve"> تحديد الاحتياجات، توفير الميزانية، اتخاذ القرارات الاستراتيجية، واعتماد المخرجات النهائية.</w:t>
      </w:r>
    </w:p>
    <w:p w14:paraId="37791443" w14:textId="77777777" w:rsidR="00511E46" w:rsidRPr="001B4A47" w:rsidRDefault="00511E46" w:rsidP="001B4A47">
      <w:pPr>
        <w:pStyle w:val="3"/>
        <w:spacing w:before="0" w:after="120" w:line="360" w:lineRule="auto"/>
        <w:rPr>
          <w:rFonts w:ascii="Simplified Arabic" w:eastAsia="Times New Roman" w:hAnsi="Simplified Arabic" w:cs="Simplified Arabic"/>
          <w:color w:val="1F1F1F"/>
          <w:sz w:val="32"/>
          <w:szCs w:val="32"/>
          <w:rtl/>
        </w:rPr>
      </w:pPr>
      <w:r w:rsidRPr="001B4A47">
        <w:rPr>
          <w:rFonts w:ascii="Simplified Arabic" w:eastAsia="Times New Roman" w:hAnsi="Simplified Arabic" w:cs="Simplified Arabic"/>
          <w:color w:val="1F1F1F"/>
          <w:sz w:val="32"/>
          <w:szCs w:val="32"/>
          <w:rtl/>
        </w:rPr>
        <w:t>ب. الاستشاري (</w:t>
      </w:r>
      <w:r w:rsidRPr="001B4A47">
        <w:rPr>
          <w:rFonts w:ascii="Simplified Arabic" w:eastAsia="Times New Roman" w:hAnsi="Simplified Arabic" w:cs="Simplified Arabic"/>
          <w:color w:val="1F1F1F"/>
          <w:sz w:val="32"/>
          <w:szCs w:val="32"/>
        </w:rPr>
        <w:t>Consultant</w:t>
      </w:r>
      <w:r w:rsidRPr="001B4A47">
        <w:rPr>
          <w:rFonts w:ascii="Simplified Arabic" w:eastAsia="Times New Roman" w:hAnsi="Simplified Arabic" w:cs="Simplified Arabic"/>
          <w:color w:val="1F1F1F"/>
          <w:sz w:val="32"/>
          <w:szCs w:val="32"/>
          <w:rtl/>
        </w:rPr>
        <w:t>):</w:t>
      </w:r>
    </w:p>
    <w:p w14:paraId="3B0B1081" w14:textId="77777777" w:rsidR="00511E46" w:rsidRPr="001B4A47" w:rsidRDefault="00511E46" w:rsidP="001B4A47">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الدور:</w:t>
      </w:r>
      <w:r w:rsidRPr="001B4A47">
        <w:rPr>
          <w:rFonts w:ascii="Simplified Arabic" w:hAnsi="Simplified Arabic" w:cs="Simplified Arabic"/>
          <w:color w:val="1F1F1F"/>
          <w:sz w:val="32"/>
          <w:szCs w:val="32"/>
          <w:rtl/>
        </w:rPr>
        <w:t xml:space="preserve"> هو العقل الهندسي والرقابي. ينقسم عادة إلى:</w:t>
      </w:r>
    </w:p>
    <w:p w14:paraId="3284E740" w14:textId="77777777" w:rsidR="00511E46" w:rsidRPr="001B4A47" w:rsidRDefault="00511E46" w:rsidP="001B4A47">
      <w:pPr>
        <w:pStyle w:val="a5"/>
        <w:numPr>
          <w:ilvl w:val="1"/>
          <w:numId w:val="48"/>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المصمم:</w:t>
      </w:r>
      <w:r w:rsidRPr="001B4A47">
        <w:rPr>
          <w:rFonts w:ascii="Simplified Arabic" w:hAnsi="Simplified Arabic" w:cs="Simplified Arabic"/>
          <w:color w:val="1F1F1F"/>
          <w:sz w:val="32"/>
          <w:szCs w:val="32"/>
          <w:rtl/>
        </w:rPr>
        <w:t xml:space="preserve"> الذي يحول رؤية المالك إلى مخططات ومواصفات فنية.</w:t>
      </w:r>
    </w:p>
    <w:p w14:paraId="2FA8598B" w14:textId="77777777" w:rsidR="00511E46" w:rsidRPr="001B4A47" w:rsidRDefault="00511E46" w:rsidP="001B4A47">
      <w:pPr>
        <w:pStyle w:val="a5"/>
        <w:numPr>
          <w:ilvl w:val="1"/>
          <w:numId w:val="48"/>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استشاري الإشراف:</w:t>
      </w:r>
      <w:r w:rsidRPr="001B4A47">
        <w:rPr>
          <w:rFonts w:ascii="Simplified Arabic" w:hAnsi="Simplified Arabic" w:cs="Simplified Arabic"/>
          <w:color w:val="1F1F1F"/>
          <w:sz w:val="32"/>
          <w:szCs w:val="32"/>
          <w:rtl/>
        </w:rPr>
        <w:t xml:space="preserve"> الذي يراقب أداء المقاول في الموقع للتأكد من مطابقة التنفيذ للمواصفات والجودة المطلوبة.</w:t>
      </w:r>
    </w:p>
    <w:p w14:paraId="687FF46C" w14:textId="77777777" w:rsidR="00511E46" w:rsidRPr="001B4A47" w:rsidRDefault="00511E46" w:rsidP="001B4A47">
      <w:pPr>
        <w:pStyle w:val="a5"/>
        <w:numPr>
          <w:ilvl w:val="0"/>
          <w:numId w:val="48"/>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المسؤولية:</w:t>
      </w:r>
      <w:r w:rsidRPr="001B4A47">
        <w:rPr>
          <w:rFonts w:ascii="Simplified Arabic" w:hAnsi="Simplified Arabic" w:cs="Simplified Arabic"/>
          <w:color w:val="1F1F1F"/>
          <w:sz w:val="32"/>
          <w:szCs w:val="32"/>
          <w:rtl/>
        </w:rPr>
        <w:t xml:space="preserve"> حماية مصالح المالك الفنية، تقديم الدعم الاستشاري، وإصدار شهادات الإنجاز.</w:t>
      </w:r>
    </w:p>
    <w:p w14:paraId="0FD0C5A7" w14:textId="77777777" w:rsidR="00511E46" w:rsidRPr="001B4A47" w:rsidRDefault="00511E46" w:rsidP="001B4A47">
      <w:pPr>
        <w:pStyle w:val="3"/>
        <w:spacing w:before="0" w:after="120" w:line="360" w:lineRule="auto"/>
        <w:rPr>
          <w:rFonts w:ascii="Simplified Arabic" w:eastAsia="Times New Roman" w:hAnsi="Simplified Arabic" w:cs="Simplified Arabic"/>
          <w:color w:val="1F1F1F"/>
          <w:sz w:val="32"/>
          <w:szCs w:val="32"/>
          <w:rtl/>
        </w:rPr>
      </w:pPr>
      <w:r w:rsidRPr="001B4A47">
        <w:rPr>
          <w:rFonts w:ascii="Simplified Arabic" w:eastAsia="Times New Roman" w:hAnsi="Simplified Arabic" w:cs="Simplified Arabic"/>
          <w:color w:val="1F1F1F"/>
          <w:sz w:val="32"/>
          <w:szCs w:val="32"/>
          <w:rtl/>
        </w:rPr>
        <w:lastRenderedPageBreak/>
        <w:t>ج. المقاول (</w:t>
      </w:r>
      <w:r w:rsidRPr="001B4A47">
        <w:rPr>
          <w:rFonts w:ascii="Simplified Arabic" w:eastAsia="Times New Roman" w:hAnsi="Simplified Arabic" w:cs="Simplified Arabic"/>
          <w:color w:val="1F1F1F"/>
          <w:sz w:val="32"/>
          <w:szCs w:val="32"/>
        </w:rPr>
        <w:t>Contractor</w:t>
      </w:r>
      <w:r w:rsidRPr="001B4A47">
        <w:rPr>
          <w:rFonts w:ascii="Simplified Arabic" w:eastAsia="Times New Roman" w:hAnsi="Simplified Arabic" w:cs="Simplified Arabic"/>
          <w:color w:val="1F1F1F"/>
          <w:sz w:val="32"/>
          <w:szCs w:val="32"/>
          <w:rtl/>
        </w:rPr>
        <w:t>):</w:t>
      </w:r>
    </w:p>
    <w:p w14:paraId="573B5927" w14:textId="77777777" w:rsidR="00511E46" w:rsidRPr="001B4A47" w:rsidRDefault="00511E46" w:rsidP="001B4A47">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الدور:</w:t>
      </w:r>
      <w:r w:rsidRPr="001B4A47">
        <w:rPr>
          <w:rFonts w:ascii="Simplified Arabic" w:hAnsi="Simplified Arabic" w:cs="Simplified Arabic"/>
          <w:color w:val="1F1F1F"/>
          <w:sz w:val="32"/>
          <w:szCs w:val="32"/>
          <w:rtl/>
        </w:rPr>
        <w:t xml:space="preserve"> هو الجهة التنفيذية المسؤولة عن تحويل المخططات إلى واقع ملموس على الأرض.</w:t>
      </w:r>
    </w:p>
    <w:p w14:paraId="1AD823EF" w14:textId="77777777" w:rsidR="00511E46" w:rsidRPr="001B4A47" w:rsidRDefault="00511E46" w:rsidP="001B4A47">
      <w:pPr>
        <w:pStyle w:val="a5"/>
        <w:numPr>
          <w:ilvl w:val="0"/>
          <w:numId w:val="49"/>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المسؤولية:</w:t>
      </w:r>
      <w:r w:rsidRPr="001B4A47">
        <w:rPr>
          <w:rFonts w:ascii="Simplified Arabic" w:hAnsi="Simplified Arabic" w:cs="Simplified Arabic"/>
          <w:color w:val="1F1F1F"/>
          <w:sz w:val="32"/>
          <w:szCs w:val="32"/>
          <w:rtl/>
        </w:rPr>
        <w:t xml:space="preserve"> تأمين العمالة، المواد، والمعدات، والالتزام بالجدول الزمني، وضمان سلامة الموقع والتنفيذ وفق معايير الكود السعودي للبناء.</w:t>
      </w:r>
    </w:p>
    <w:p w14:paraId="70E7377A" w14:textId="77777777" w:rsidR="00511E46" w:rsidRPr="001B4A47" w:rsidRDefault="00511E46" w:rsidP="001B4A47">
      <w:pPr>
        <w:pStyle w:val="2"/>
        <w:spacing w:before="0" w:after="120" w:line="360" w:lineRule="auto"/>
        <w:rPr>
          <w:rFonts w:ascii="Simplified Arabic" w:eastAsia="Times New Roman" w:hAnsi="Simplified Arabic" w:cs="Simplified Arabic"/>
          <w:color w:val="1F1F1F"/>
          <w:rtl/>
        </w:rPr>
      </w:pPr>
      <w:r w:rsidRPr="001B4A47">
        <w:rPr>
          <w:rFonts w:ascii="Simplified Arabic" w:eastAsia="Times New Roman" w:hAnsi="Simplified Arabic" w:cs="Simplified Arabic"/>
          <w:color w:val="1F1F1F"/>
          <w:rtl/>
        </w:rPr>
        <w:t>3. منظومة "القيود الثلاثية" للمشاريع (</w:t>
      </w:r>
      <w:r w:rsidRPr="001B4A47">
        <w:rPr>
          <w:rFonts w:ascii="Simplified Arabic" w:eastAsia="Times New Roman" w:hAnsi="Simplified Arabic" w:cs="Simplified Arabic"/>
          <w:color w:val="1F1F1F"/>
        </w:rPr>
        <w:t>Triple Constraints</w:t>
      </w:r>
      <w:r w:rsidRPr="001B4A47">
        <w:rPr>
          <w:rFonts w:ascii="Simplified Arabic" w:eastAsia="Times New Roman" w:hAnsi="Simplified Arabic" w:cs="Simplified Arabic"/>
          <w:color w:val="1F1F1F"/>
          <w:rtl/>
        </w:rPr>
        <w:t>)</w:t>
      </w:r>
    </w:p>
    <w:p w14:paraId="7148313D" w14:textId="77777777" w:rsidR="00511E46" w:rsidRPr="001B4A47" w:rsidRDefault="00511E46" w:rsidP="001B4A47">
      <w:pPr>
        <w:pStyle w:val="a5"/>
        <w:bidi/>
        <w:spacing w:before="0" w:beforeAutospacing="0" w:after="24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تُعرف أيضاً بـ "مثلث إدارة المشاريع"، وهي القوى الثلاث التي تحكم نجاح أي مشروع معماري، وأي تغيير في أحدها يؤثر بالضرورة على الآخرين:</w:t>
      </w:r>
    </w:p>
    <w:p w14:paraId="7995DCFB" w14:textId="77777777" w:rsidR="00511E46" w:rsidRPr="001B4A47" w:rsidRDefault="00511E46" w:rsidP="001B4A47">
      <w:pPr>
        <w:pStyle w:val="3"/>
        <w:spacing w:before="0" w:after="120" w:line="360" w:lineRule="auto"/>
        <w:rPr>
          <w:rFonts w:ascii="Simplified Arabic" w:eastAsia="Times New Roman" w:hAnsi="Simplified Arabic" w:cs="Simplified Arabic"/>
          <w:color w:val="1F1F1F"/>
          <w:sz w:val="32"/>
          <w:szCs w:val="32"/>
          <w:rtl/>
        </w:rPr>
      </w:pPr>
      <w:r w:rsidRPr="001B4A47">
        <w:rPr>
          <w:rFonts w:ascii="Simplified Arabic" w:eastAsia="Times New Roman" w:hAnsi="Simplified Arabic" w:cs="Simplified Arabic"/>
          <w:color w:val="1F1F1F"/>
          <w:sz w:val="32"/>
          <w:szCs w:val="32"/>
          <w:rtl/>
        </w:rPr>
        <w:t>1. النطاق (</w:t>
      </w:r>
      <w:r w:rsidRPr="001B4A47">
        <w:rPr>
          <w:rFonts w:ascii="Simplified Arabic" w:eastAsia="Times New Roman" w:hAnsi="Simplified Arabic" w:cs="Simplified Arabic"/>
          <w:color w:val="1F1F1F"/>
          <w:sz w:val="32"/>
          <w:szCs w:val="32"/>
        </w:rPr>
        <w:t>Scope</w:t>
      </w:r>
      <w:r w:rsidRPr="001B4A47">
        <w:rPr>
          <w:rFonts w:ascii="Simplified Arabic" w:eastAsia="Times New Roman" w:hAnsi="Simplified Arabic" w:cs="Simplified Arabic"/>
          <w:color w:val="1F1F1F"/>
          <w:sz w:val="32"/>
          <w:szCs w:val="32"/>
          <w:rtl/>
        </w:rPr>
        <w:t>):</w:t>
      </w:r>
    </w:p>
    <w:p w14:paraId="054B71B6" w14:textId="77777777" w:rsidR="00511E46" w:rsidRPr="001B4A47" w:rsidRDefault="00511E46" w:rsidP="001B4A47">
      <w:pPr>
        <w:pStyle w:val="a5"/>
        <w:numPr>
          <w:ilvl w:val="0"/>
          <w:numId w:val="50"/>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هو مجموع الأعمال والخدمات التي يجب تقديمها (ما الذي سنبنيه؟).</w:t>
      </w:r>
    </w:p>
    <w:p w14:paraId="3A561594" w14:textId="77777777" w:rsidR="00511E46" w:rsidRPr="001B4A47" w:rsidRDefault="00511E46" w:rsidP="001B4A47">
      <w:pPr>
        <w:pStyle w:val="a5"/>
        <w:numPr>
          <w:ilvl w:val="0"/>
          <w:numId w:val="50"/>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التحدي:</w:t>
      </w:r>
      <w:r w:rsidRPr="001B4A47">
        <w:rPr>
          <w:rFonts w:ascii="Simplified Arabic" w:hAnsi="Simplified Arabic" w:cs="Simplified Arabic"/>
          <w:color w:val="1F1F1F"/>
          <w:sz w:val="32"/>
          <w:szCs w:val="32"/>
          <w:rtl/>
        </w:rPr>
        <w:t xml:space="preserve"> "زحف النطاق" (</w:t>
      </w:r>
      <w:r w:rsidRPr="001B4A47">
        <w:rPr>
          <w:rFonts w:ascii="Simplified Arabic" w:hAnsi="Simplified Arabic" w:cs="Simplified Arabic"/>
          <w:color w:val="1F1F1F"/>
          <w:sz w:val="32"/>
          <w:szCs w:val="32"/>
        </w:rPr>
        <w:t>Scope Creep</w:t>
      </w:r>
      <w:r w:rsidRPr="001B4A47">
        <w:rPr>
          <w:rFonts w:ascii="Simplified Arabic" w:hAnsi="Simplified Arabic" w:cs="Simplified Arabic"/>
          <w:color w:val="1F1F1F"/>
          <w:sz w:val="32"/>
          <w:szCs w:val="32"/>
          <w:rtl/>
        </w:rPr>
        <w:t>) وهو إضافة أعمال دون تعديل الزمن أو التكلفة، مما يؤدي لفشل المشروع.</w:t>
      </w:r>
    </w:p>
    <w:p w14:paraId="1386AD07" w14:textId="77777777" w:rsidR="00511E46" w:rsidRPr="001B4A47" w:rsidRDefault="00511E46" w:rsidP="001B4A47">
      <w:pPr>
        <w:pStyle w:val="3"/>
        <w:spacing w:before="0" w:after="120" w:line="360" w:lineRule="auto"/>
        <w:rPr>
          <w:rFonts w:ascii="Simplified Arabic" w:eastAsia="Times New Roman" w:hAnsi="Simplified Arabic" w:cs="Simplified Arabic"/>
          <w:color w:val="1F1F1F"/>
          <w:sz w:val="32"/>
          <w:szCs w:val="32"/>
          <w:rtl/>
        </w:rPr>
      </w:pPr>
      <w:r w:rsidRPr="001B4A47">
        <w:rPr>
          <w:rFonts w:ascii="Simplified Arabic" w:eastAsia="Times New Roman" w:hAnsi="Simplified Arabic" w:cs="Simplified Arabic"/>
          <w:color w:val="1F1F1F"/>
          <w:sz w:val="32"/>
          <w:szCs w:val="32"/>
          <w:rtl/>
        </w:rPr>
        <w:t>2. الزمن (</w:t>
      </w:r>
      <w:r w:rsidRPr="001B4A47">
        <w:rPr>
          <w:rFonts w:ascii="Simplified Arabic" w:eastAsia="Times New Roman" w:hAnsi="Simplified Arabic" w:cs="Simplified Arabic"/>
          <w:color w:val="1F1F1F"/>
          <w:sz w:val="32"/>
          <w:szCs w:val="32"/>
        </w:rPr>
        <w:t>Time</w:t>
      </w:r>
      <w:r w:rsidRPr="001B4A47">
        <w:rPr>
          <w:rFonts w:ascii="Simplified Arabic" w:eastAsia="Times New Roman" w:hAnsi="Simplified Arabic" w:cs="Simplified Arabic"/>
          <w:color w:val="1F1F1F"/>
          <w:sz w:val="32"/>
          <w:szCs w:val="32"/>
          <w:rtl/>
        </w:rPr>
        <w:t>):</w:t>
      </w:r>
    </w:p>
    <w:p w14:paraId="30A8AC5A" w14:textId="77777777" w:rsidR="00511E46" w:rsidRPr="001B4A47" w:rsidRDefault="00511E46" w:rsidP="001B4A47">
      <w:pPr>
        <w:pStyle w:val="a5"/>
        <w:numPr>
          <w:ilvl w:val="0"/>
          <w:numId w:val="51"/>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هو الجدول الزمني المحدد لتسليم المشروع (متى سننتهي؟).</w:t>
      </w:r>
    </w:p>
    <w:p w14:paraId="51E8C51F" w14:textId="77777777" w:rsidR="00511E46" w:rsidRPr="001B4A47" w:rsidRDefault="00511E46" w:rsidP="001B4A47">
      <w:pPr>
        <w:pStyle w:val="a5"/>
        <w:numPr>
          <w:ilvl w:val="0"/>
          <w:numId w:val="51"/>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الارتباط:</w:t>
      </w:r>
      <w:r w:rsidRPr="001B4A47">
        <w:rPr>
          <w:rFonts w:ascii="Simplified Arabic" w:hAnsi="Simplified Arabic" w:cs="Simplified Arabic"/>
          <w:color w:val="1F1F1F"/>
          <w:sz w:val="32"/>
          <w:szCs w:val="32"/>
          <w:rtl/>
        </w:rPr>
        <w:t xml:space="preserve"> ضغط الجدول الزمني غالباً ما يتطلب زيادة في التكلفة (عمالة إضافية) أو تقليلاً في الجودة/النطاق.</w:t>
      </w:r>
    </w:p>
    <w:p w14:paraId="69DF1A97" w14:textId="77777777" w:rsidR="00511E46" w:rsidRPr="001B4A47" w:rsidRDefault="00511E46" w:rsidP="001B4A47">
      <w:pPr>
        <w:pStyle w:val="3"/>
        <w:spacing w:before="0" w:after="120" w:line="360" w:lineRule="auto"/>
        <w:rPr>
          <w:rFonts w:ascii="Simplified Arabic" w:eastAsia="Times New Roman" w:hAnsi="Simplified Arabic" w:cs="Simplified Arabic"/>
          <w:color w:val="1F1F1F"/>
          <w:sz w:val="32"/>
          <w:szCs w:val="32"/>
          <w:rtl/>
        </w:rPr>
      </w:pPr>
      <w:r w:rsidRPr="001B4A47">
        <w:rPr>
          <w:rFonts w:ascii="Simplified Arabic" w:eastAsia="Times New Roman" w:hAnsi="Simplified Arabic" w:cs="Simplified Arabic"/>
          <w:color w:val="1F1F1F"/>
          <w:sz w:val="32"/>
          <w:szCs w:val="32"/>
          <w:rtl/>
        </w:rPr>
        <w:lastRenderedPageBreak/>
        <w:t>3. التكلفة (</w:t>
      </w:r>
      <w:r w:rsidRPr="001B4A47">
        <w:rPr>
          <w:rFonts w:ascii="Simplified Arabic" w:eastAsia="Times New Roman" w:hAnsi="Simplified Arabic" w:cs="Simplified Arabic"/>
          <w:color w:val="1F1F1F"/>
          <w:sz w:val="32"/>
          <w:szCs w:val="32"/>
        </w:rPr>
        <w:t>Cost</w:t>
      </w:r>
      <w:r w:rsidRPr="001B4A47">
        <w:rPr>
          <w:rFonts w:ascii="Simplified Arabic" w:eastAsia="Times New Roman" w:hAnsi="Simplified Arabic" w:cs="Simplified Arabic"/>
          <w:color w:val="1F1F1F"/>
          <w:sz w:val="32"/>
          <w:szCs w:val="32"/>
          <w:rtl/>
        </w:rPr>
        <w:t>):</w:t>
      </w:r>
    </w:p>
    <w:p w14:paraId="2F0BF503" w14:textId="77777777" w:rsidR="00511E46" w:rsidRPr="001B4A47" w:rsidRDefault="00511E46" w:rsidP="001B4A47">
      <w:pPr>
        <w:pStyle w:val="a5"/>
        <w:numPr>
          <w:ilvl w:val="0"/>
          <w:numId w:val="52"/>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هي الميزانية المرصودة للمشروع (كم سننفق؟).</w:t>
      </w:r>
    </w:p>
    <w:p w14:paraId="78C34BFA" w14:textId="77777777" w:rsidR="00511E46" w:rsidRPr="001B4A47" w:rsidRDefault="00511E46" w:rsidP="001B4A47">
      <w:pPr>
        <w:pStyle w:val="a5"/>
        <w:numPr>
          <w:ilvl w:val="0"/>
          <w:numId w:val="52"/>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الارتباط:</w:t>
      </w:r>
      <w:r w:rsidRPr="001B4A47">
        <w:rPr>
          <w:rFonts w:ascii="Simplified Arabic" w:hAnsi="Simplified Arabic" w:cs="Simplified Arabic"/>
          <w:color w:val="1F1F1F"/>
          <w:sz w:val="32"/>
          <w:szCs w:val="32"/>
          <w:rtl/>
        </w:rPr>
        <w:t xml:space="preserve"> أي نقص في الميزانية قد يضطر المالك لتقليص النطاق أو قد يؤدي لتأخر المقاول في التنفيذ.</w:t>
      </w:r>
    </w:p>
    <w:p w14:paraId="7746B87E" w14:textId="77777777" w:rsidR="00511E46" w:rsidRPr="001B4A47" w:rsidRDefault="00511E46" w:rsidP="001B4A47">
      <w:pPr>
        <w:pStyle w:val="3"/>
        <w:spacing w:before="0" w:after="120" w:line="360" w:lineRule="auto"/>
        <w:rPr>
          <w:rFonts w:ascii="Simplified Arabic" w:eastAsia="Times New Roman" w:hAnsi="Simplified Arabic" w:cs="Simplified Arabic"/>
          <w:color w:val="1F1F1F"/>
          <w:sz w:val="32"/>
          <w:szCs w:val="32"/>
          <w:rtl/>
        </w:rPr>
      </w:pPr>
      <w:r w:rsidRPr="001B4A47">
        <w:rPr>
          <w:rFonts w:ascii="Simplified Arabic" w:eastAsia="Times New Roman" w:hAnsi="Simplified Arabic" w:cs="Simplified Arabic"/>
          <w:color w:val="1F1F1F"/>
          <w:sz w:val="32"/>
          <w:szCs w:val="32"/>
          <w:rtl/>
        </w:rPr>
        <w:t>الترابط بين القيود:</w:t>
      </w:r>
    </w:p>
    <w:p w14:paraId="54498C0D" w14:textId="35E5B672" w:rsidR="00511E46" w:rsidRPr="001B4A47" w:rsidRDefault="00511E46"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xml:space="preserve">في بيئة المشاريع السعودية الحديثة، تضاف </w:t>
      </w:r>
      <w:r w:rsidRPr="001B4A47">
        <w:rPr>
          <w:rStyle w:val="a6"/>
          <w:rFonts w:ascii="Simplified Arabic" w:hAnsi="Simplified Arabic" w:cs="Simplified Arabic"/>
          <w:color w:val="1F1F1F"/>
          <w:sz w:val="32"/>
          <w:szCs w:val="32"/>
          <w:bdr w:val="none" w:sz="0" w:space="0" w:color="auto" w:frame="1"/>
          <w:rtl/>
        </w:rPr>
        <w:t>"الجودة"</w:t>
      </w:r>
      <w:r w:rsidRPr="001B4A47">
        <w:rPr>
          <w:rFonts w:ascii="Simplified Arabic" w:hAnsi="Simplified Arabic" w:cs="Simplified Arabic"/>
          <w:color w:val="1F1F1F"/>
          <w:sz w:val="32"/>
          <w:szCs w:val="32"/>
          <w:rtl/>
        </w:rPr>
        <w:t xml:space="preserve"> كعنصر رابع يتوسط هذا المثلث. التوازن الاحترافي يقتضي أن يتم تسليم </w:t>
      </w:r>
      <w:r w:rsidRPr="001B4A47">
        <w:rPr>
          <w:rStyle w:val="a6"/>
          <w:rFonts w:ascii="Simplified Arabic" w:hAnsi="Simplified Arabic" w:cs="Simplified Arabic"/>
          <w:color w:val="1F1F1F"/>
          <w:sz w:val="32"/>
          <w:szCs w:val="32"/>
          <w:bdr w:val="none" w:sz="0" w:space="0" w:color="auto" w:frame="1"/>
          <w:rtl/>
        </w:rPr>
        <w:t>كامل النطاق</w:t>
      </w:r>
      <w:r w:rsidRPr="001B4A47">
        <w:rPr>
          <w:rFonts w:ascii="Simplified Arabic" w:hAnsi="Simplified Arabic" w:cs="Simplified Arabic"/>
          <w:color w:val="1F1F1F"/>
          <w:sz w:val="32"/>
          <w:szCs w:val="32"/>
          <w:rtl/>
        </w:rPr>
        <w:t xml:space="preserve"> في </w:t>
      </w:r>
      <w:r w:rsidRPr="001B4A47">
        <w:rPr>
          <w:rStyle w:val="a6"/>
          <w:rFonts w:ascii="Simplified Arabic" w:hAnsi="Simplified Arabic" w:cs="Simplified Arabic"/>
          <w:color w:val="1F1F1F"/>
          <w:sz w:val="32"/>
          <w:szCs w:val="32"/>
          <w:bdr w:val="none" w:sz="0" w:space="0" w:color="auto" w:frame="1"/>
          <w:rtl/>
        </w:rPr>
        <w:t>الوقت المحدد</w:t>
      </w:r>
      <w:r w:rsidRPr="001B4A47">
        <w:rPr>
          <w:rFonts w:ascii="Simplified Arabic" w:hAnsi="Simplified Arabic" w:cs="Simplified Arabic"/>
          <w:color w:val="1F1F1F"/>
          <w:sz w:val="32"/>
          <w:szCs w:val="32"/>
          <w:rtl/>
        </w:rPr>
        <w:t xml:space="preserve"> وبحسب </w:t>
      </w:r>
      <w:r w:rsidRPr="001B4A47">
        <w:rPr>
          <w:rStyle w:val="a6"/>
          <w:rFonts w:ascii="Simplified Arabic" w:hAnsi="Simplified Arabic" w:cs="Simplified Arabic"/>
          <w:color w:val="1F1F1F"/>
          <w:sz w:val="32"/>
          <w:szCs w:val="32"/>
          <w:bdr w:val="none" w:sz="0" w:space="0" w:color="auto" w:frame="1"/>
          <w:rtl/>
        </w:rPr>
        <w:t>الميزانية المرصودة</w:t>
      </w:r>
      <w:r w:rsidRPr="001B4A47">
        <w:rPr>
          <w:rFonts w:ascii="Simplified Arabic" w:hAnsi="Simplified Arabic" w:cs="Simplified Arabic"/>
          <w:color w:val="1F1F1F"/>
          <w:sz w:val="32"/>
          <w:szCs w:val="32"/>
          <w:rtl/>
        </w:rPr>
        <w:t xml:space="preserve"> دون الإخلال بـ </w:t>
      </w:r>
      <w:r w:rsidRPr="001B4A47">
        <w:rPr>
          <w:rStyle w:val="a6"/>
          <w:rFonts w:ascii="Simplified Arabic" w:hAnsi="Simplified Arabic" w:cs="Simplified Arabic"/>
          <w:color w:val="1F1F1F"/>
          <w:sz w:val="32"/>
          <w:szCs w:val="32"/>
          <w:bdr w:val="none" w:sz="0" w:space="0" w:color="auto" w:frame="1"/>
          <w:rtl/>
        </w:rPr>
        <w:t>معايير الجودة</w:t>
      </w:r>
      <w:r w:rsidRPr="001B4A47">
        <w:rPr>
          <w:rFonts w:ascii="Simplified Arabic" w:hAnsi="Simplified Arabic" w:cs="Simplified Arabic"/>
          <w:color w:val="1F1F1F"/>
          <w:sz w:val="32"/>
          <w:szCs w:val="32"/>
          <w:rtl/>
        </w:rPr>
        <w:t xml:space="preserve"> المطلوبة.</w:t>
      </w:r>
    </w:p>
    <w:p w14:paraId="248EB05B" w14:textId="77777777" w:rsidR="00511E46" w:rsidRPr="001B4A47" w:rsidRDefault="00511E46" w:rsidP="001B4A47">
      <w:pPr>
        <w:pStyle w:val="a5"/>
        <w:bidi/>
        <w:spacing w:before="0" w:beforeAutospacing="0" w:after="24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إن فهم هذا السياق الاستراتيجي والهيكلي هو الخطوة الأولى لأي مهندس أو مدير مشاريع يعمل في السوق السعودي، حيث أن المواءمة مع رؤية المملكة تتطلب كفاءة عالية في إدارة هذه القيود لضمان تسليم مشاريع ترتقي لمستوى الطموحات الوطنية.</w:t>
      </w:r>
    </w:p>
    <w:p w14:paraId="2E8994F1" w14:textId="77777777" w:rsidR="00912234" w:rsidRPr="001B4A47" w:rsidRDefault="00912234" w:rsidP="001B4A47">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FA99CE1" w14:textId="41D54922" w:rsidR="00823E56" w:rsidRPr="001B4A47" w:rsidRDefault="00823E56" w:rsidP="001B4A47">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1B4A47">
        <w:rPr>
          <w:rFonts w:ascii="Simplified Arabic" w:eastAsia="Times New Roman" w:hAnsi="Simplified Arabic" w:cs="Simplified Arabic"/>
          <w:color w:val="1F1F1F"/>
          <w:sz w:val="32"/>
          <w:szCs w:val="32"/>
          <w:rtl/>
        </w:rPr>
        <w:t xml:space="preserve"> المبادئ والنظريات الأساسية لإدارة المخاطر في المشاريع الهندسية</w:t>
      </w:r>
    </w:p>
    <w:p w14:paraId="48F41B69" w14:textId="77777777" w:rsidR="00823E56" w:rsidRPr="001B4A47" w:rsidRDefault="00823E56" w:rsidP="001B4A47">
      <w:pPr>
        <w:pStyle w:val="a5"/>
        <w:bidi/>
        <w:spacing w:before="0" w:beforeAutospacing="0" w:after="24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تُعد إدارة المخاطر (</w:t>
      </w:r>
      <w:r w:rsidRPr="001B4A47">
        <w:rPr>
          <w:rFonts w:ascii="Simplified Arabic" w:hAnsi="Simplified Arabic" w:cs="Simplified Arabic"/>
          <w:color w:val="1F1F1F"/>
          <w:sz w:val="32"/>
          <w:szCs w:val="32"/>
        </w:rPr>
        <w:t>Risk Management</w:t>
      </w:r>
      <w:r w:rsidRPr="001B4A47">
        <w:rPr>
          <w:rFonts w:ascii="Simplified Arabic" w:hAnsi="Simplified Arabic" w:cs="Simplified Arabic"/>
          <w:color w:val="1F1F1F"/>
          <w:sz w:val="32"/>
          <w:szCs w:val="32"/>
          <w:rtl/>
        </w:rPr>
        <w:t>) صمام الأمان للمشاريع الإنشائية، خاصة في ظل ضخامة وتعقيد المشاريع التي تشهدها المملكة حالياً. فهي ليست مجرد استجابة للأزمات، بل هي منهجية استباقية لتقليل احتمالية الفشل.</w:t>
      </w:r>
    </w:p>
    <w:p w14:paraId="57CC6369" w14:textId="77777777" w:rsidR="00823E56" w:rsidRPr="001B4A47" w:rsidRDefault="00823E56" w:rsidP="001B4A47">
      <w:pPr>
        <w:pStyle w:val="2"/>
        <w:spacing w:before="0" w:after="120" w:line="360" w:lineRule="auto"/>
        <w:rPr>
          <w:rFonts w:ascii="Simplified Arabic" w:eastAsia="Times New Roman" w:hAnsi="Simplified Arabic" w:cs="Simplified Arabic"/>
          <w:color w:val="1F1F1F"/>
          <w:rtl/>
        </w:rPr>
      </w:pPr>
      <w:r w:rsidRPr="001B4A47">
        <w:rPr>
          <w:rFonts w:ascii="Simplified Arabic" w:eastAsia="Times New Roman" w:hAnsi="Simplified Arabic" w:cs="Simplified Arabic"/>
          <w:color w:val="1F1F1F"/>
          <w:rtl/>
        </w:rPr>
        <w:lastRenderedPageBreak/>
        <w:t>1. التعريف العلمي لإدارة المخاطر والمفاهيم الأساسية</w:t>
      </w:r>
    </w:p>
    <w:p w14:paraId="570E8BEF" w14:textId="77777777" w:rsidR="00823E56" w:rsidRPr="001B4A47" w:rsidRDefault="00823E56"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التعريف العلمي:</w:t>
      </w:r>
      <w:r w:rsidRPr="001B4A47">
        <w:rPr>
          <w:rFonts w:ascii="Simplified Arabic" w:hAnsi="Simplified Arabic" w:cs="Simplified Arabic"/>
          <w:color w:val="1F1F1F"/>
          <w:sz w:val="32"/>
          <w:szCs w:val="32"/>
          <w:rtl/>
        </w:rPr>
        <w:t xml:space="preserve"> هي عملية منظمة تشمل تحديد، وتقييم، والاستجابة للعوامل التي قد تؤثر سلباً أو إيجاباً على أهداف المشروع (الزمن، التكلفة، الجودة، النطاق).</w:t>
      </w:r>
    </w:p>
    <w:p w14:paraId="641B3307" w14:textId="77777777" w:rsidR="00823E56" w:rsidRPr="001B4A47" w:rsidRDefault="00823E56" w:rsidP="001B4A47">
      <w:pPr>
        <w:pStyle w:val="3"/>
        <w:spacing w:before="0" w:after="120" w:line="360" w:lineRule="auto"/>
        <w:rPr>
          <w:rFonts w:ascii="Simplified Arabic" w:eastAsia="Times New Roman" w:hAnsi="Simplified Arabic" w:cs="Simplified Arabic"/>
          <w:color w:val="1F1F1F"/>
          <w:sz w:val="32"/>
          <w:szCs w:val="32"/>
          <w:rtl/>
        </w:rPr>
      </w:pPr>
      <w:r w:rsidRPr="001B4A47">
        <w:rPr>
          <w:rFonts w:ascii="Simplified Arabic" w:eastAsia="Times New Roman" w:hAnsi="Simplified Arabic" w:cs="Simplified Arabic"/>
          <w:color w:val="1F1F1F"/>
          <w:sz w:val="32"/>
          <w:szCs w:val="32"/>
          <w:rtl/>
        </w:rPr>
        <w:t>مفاهيم أساسية مرتبطة بها:</w:t>
      </w:r>
    </w:p>
    <w:p w14:paraId="02818045" w14:textId="77777777" w:rsidR="00823E56" w:rsidRPr="001B4A47" w:rsidRDefault="00823E56" w:rsidP="001B4A47">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المخاطر (</w:t>
      </w:r>
      <w:r w:rsidRPr="001B4A47">
        <w:rPr>
          <w:rStyle w:val="a6"/>
          <w:rFonts w:ascii="Simplified Arabic" w:hAnsi="Simplified Arabic" w:cs="Simplified Arabic"/>
          <w:color w:val="1F1F1F"/>
          <w:sz w:val="32"/>
          <w:szCs w:val="32"/>
          <w:bdr w:val="none" w:sz="0" w:space="0" w:color="auto" w:frame="1"/>
        </w:rPr>
        <w:t>Risk</w:t>
      </w:r>
      <w:r w:rsidRPr="001B4A47">
        <w:rPr>
          <w:rStyle w:val="a6"/>
          <w:rFonts w:ascii="Simplified Arabic" w:hAnsi="Simplified Arabic" w:cs="Simplified Arabic"/>
          <w:color w:val="1F1F1F"/>
          <w:sz w:val="32"/>
          <w:szCs w:val="32"/>
          <w:bdr w:val="none" w:sz="0" w:space="0" w:color="auto" w:frame="1"/>
          <w:rtl/>
        </w:rPr>
        <w:t>):</w:t>
      </w:r>
      <w:r w:rsidRPr="001B4A47">
        <w:rPr>
          <w:rFonts w:ascii="Simplified Arabic" w:hAnsi="Simplified Arabic" w:cs="Simplified Arabic"/>
          <w:color w:val="1F1F1F"/>
          <w:sz w:val="32"/>
          <w:szCs w:val="32"/>
          <w:rtl/>
        </w:rPr>
        <w:t xml:space="preserve"> حدث غير مؤكد إذا وقع كان له تأثير على أحد أهداف المشروع. قد يكون "تهديداً" (سلبي) أو "فرصة" (إيجابي).</w:t>
      </w:r>
    </w:p>
    <w:p w14:paraId="3D2279AF" w14:textId="77777777" w:rsidR="00823E56" w:rsidRPr="001B4A47" w:rsidRDefault="00823E56" w:rsidP="001B4A47">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الاحتمالية (</w:t>
      </w:r>
      <w:r w:rsidRPr="001B4A47">
        <w:rPr>
          <w:rStyle w:val="a6"/>
          <w:rFonts w:ascii="Simplified Arabic" w:hAnsi="Simplified Arabic" w:cs="Simplified Arabic"/>
          <w:color w:val="1F1F1F"/>
          <w:sz w:val="32"/>
          <w:szCs w:val="32"/>
          <w:bdr w:val="none" w:sz="0" w:space="0" w:color="auto" w:frame="1"/>
        </w:rPr>
        <w:t>Probability</w:t>
      </w:r>
      <w:r w:rsidRPr="001B4A47">
        <w:rPr>
          <w:rStyle w:val="a6"/>
          <w:rFonts w:ascii="Simplified Arabic" w:hAnsi="Simplified Arabic" w:cs="Simplified Arabic"/>
          <w:color w:val="1F1F1F"/>
          <w:sz w:val="32"/>
          <w:szCs w:val="32"/>
          <w:bdr w:val="none" w:sz="0" w:space="0" w:color="auto" w:frame="1"/>
          <w:rtl/>
        </w:rPr>
        <w:t>):</w:t>
      </w:r>
      <w:r w:rsidRPr="001B4A47">
        <w:rPr>
          <w:rFonts w:ascii="Simplified Arabic" w:hAnsi="Simplified Arabic" w:cs="Simplified Arabic"/>
          <w:color w:val="1F1F1F"/>
          <w:sz w:val="32"/>
          <w:szCs w:val="32"/>
          <w:rtl/>
        </w:rPr>
        <w:t xml:space="preserve"> مدى إمكانية وقوع الحدث (تُقاس بنسبة مئوية أو وصف نوعي).</w:t>
      </w:r>
    </w:p>
    <w:p w14:paraId="6EA30544" w14:textId="77777777" w:rsidR="00823E56" w:rsidRPr="001B4A47" w:rsidRDefault="00823E56" w:rsidP="001B4A47">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الأثر (</w:t>
      </w:r>
      <w:r w:rsidRPr="001B4A47">
        <w:rPr>
          <w:rStyle w:val="a6"/>
          <w:rFonts w:ascii="Simplified Arabic" w:hAnsi="Simplified Arabic" w:cs="Simplified Arabic"/>
          <w:color w:val="1F1F1F"/>
          <w:sz w:val="32"/>
          <w:szCs w:val="32"/>
          <w:bdr w:val="none" w:sz="0" w:space="0" w:color="auto" w:frame="1"/>
        </w:rPr>
        <w:t>Impact</w:t>
      </w:r>
      <w:r w:rsidRPr="001B4A47">
        <w:rPr>
          <w:rStyle w:val="a6"/>
          <w:rFonts w:ascii="Simplified Arabic" w:hAnsi="Simplified Arabic" w:cs="Simplified Arabic"/>
          <w:color w:val="1F1F1F"/>
          <w:sz w:val="32"/>
          <w:szCs w:val="32"/>
          <w:bdr w:val="none" w:sz="0" w:space="0" w:color="auto" w:frame="1"/>
          <w:rtl/>
        </w:rPr>
        <w:t>):</w:t>
      </w:r>
      <w:r w:rsidRPr="001B4A47">
        <w:rPr>
          <w:rFonts w:ascii="Simplified Arabic" w:hAnsi="Simplified Arabic" w:cs="Simplified Arabic"/>
          <w:color w:val="1F1F1F"/>
          <w:sz w:val="32"/>
          <w:szCs w:val="32"/>
          <w:rtl/>
        </w:rPr>
        <w:t xml:space="preserve"> حجم الضرر أو الفائدة الناتجة في حال وقوع المخاطرة.</w:t>
      </w:r>
    </w:p>
    <w:p w14:paraId="7F0DF89C" w14:textId="77777777" w:rsidR="00823E56" w:rsidRPr="001B4A47" w:rsidRDefault="00823E56" w:rsidP="001B4A47">
      <w:pPr>
        <w:pStyle w:val="a5"/>
        <w:numPr>
          <w:ilvl w:val="0"/>
          <w:numId w:val="53"/>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التعرض للمخاطر (</w:t>
      </w:r>
      <w:r w:rsidRPr="001B4A47">
        <w:rPr>
          <w:rStyle w:val="a6"/>
          <w:rFonts w:ascii="Simplified Arabic" w:hAnsi="Simplified Arabic" w:cs="Simplified Arabic"/>
          <w:color w:val="1F1F1F"/>
          <w:sz w:val="32"/>
          <w:szCs w:val="32"/>
          <w:bdr w:val="none" w:sz="0" w:space="0" w:color="auto" w:frame="1"/>
        </w:rPr>
        <w:t>Risk Exposure</w:t>
      </w:r>
      <w:r w:rsidRPr="001B4A47">
        <w:rPr>
          <w:rStyle w:val="a6"/>
          <w:rFonts w:ascii="Simplified Arabic" w:hAnsi="Simplified Arabic" w:cs="Simplified Arabic"/>
          <w:color w:val="1F1F1F"/>
          <w:sz w:val="32"/>
          <w:szCs w:val="32"/>
          <w:bdr w:val="none" w:sz="0" w:space="0" w:color="auto" w:frame="1"/>
          <w:rtl/>
        </w:rPr>
        <w:t>):</w:t>
      </w:r>
      <w:r w:rsidRPr="001B4A47">
        <w:rPr>
          <w:rFonts w:ascii="Simplified Arabic" w:hAnsi="Simplified Arabic" w:cs="Simplified Arabic"/>
          <w:color w:val="1F1F1F"/>
          <w:sz w:val="32"/>
          <w:szCs w:val="32"/>
          <w:rtl/>
        </w:rPr>
        <w:t xml:space="preserve"> القيمة الإجمالية للمخاطرة (الاحتمالية × الأثر).</w:t>
      </w:r>
    </w:p>
    <w:p w14:paraId="56078310" w14:textId="77777777" w:rsidR="00823E56" w:rsidRPr="001B4A47" w:rsidRDefault="00823E56" w:rsidP="001B4A47">
      <w:pPr>
        <w:pStyle w:val="2"/>
        <w:spacing w:before="0" w:after="120" w:line="360" w:lineRule="auto"/>
        <w:rPr>
          <w:rFonts w:ascii="Simplified Arabic" w:eastAsia="Times New Roman" w:hAnsi="Simplified Arabic" w:cs="Simplified Arabic"/>
          <w:color w:val="1F1F1F"/>
          <w:rtl/>
        </w:rPr>
      </w:pPr>
      <w:r w:rsidRPr="001B4A47">
        <w:rPr>
          <w:rFonts w:ascii="Simplified Arabic" w:eastAsia="Times New Roman" w:hAnsi="Simplified Arabic" w:cs="Simplified Arabic"/>
          <w:color w:val="1F1F1F"/>
          <w:rtl/>
        </w:rPr>
        <w:t>2. المراحل الخمس المنهجية لإدارة المخاطر</w:t>
      </w:r>
    </w:p>
    <w:p w14:paraId="793BE988" w14:textId="77777777" w:rsidR="00823E56" w:rsidRPr="001B4A47" w:rsidRDefault="00823E56" w:rsidP="001B4A47">
      <w:pPr>
        <w:pStyle w:val="a5"/>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تتبع إدارة المخاطر دورة حياة مستمرة طوال عمر المشروع:</w:t>
      </w:r>
    </w:p>
    <w:p w14:paraId="0A7AF5C1" w14:textId="77777777" w:rsidR="00823E56" w:rsidRPr="001B4A47" w:rsidRDefault="00823E56" w:rsidP="001B4A47">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تخطيط إدارة المخاطر (</w:t>
      </w:r>
      <w:r w:rsidRPr="001B4A47">
        <w:rPr>
          <w:rStyle w:val="a6"/>
          <w:rFonts w:ascii="Simplified Arabic" w:hAnsi="Simplified Arabic" w:cs="Simplified Arabic"/>
          <w:color w:val="1F1F1F"/>
          <w:sz w:val="32"/>
          <w:szCs w:val="32"/>
          <w:bdr w:val="none" w:sz="0" w:space="0" w:color="auto" w:frame="1"/>
        </w:rPr>
        <w:t>Plan Risk Management</w:t>
      </w:r>
      <w:r w:rsidRPr="001B4A47">
        <w:rPr>
          <w:rStyle w:val="a6"/>
          <w:rFonts w:ascii="Simplified Arabic" w:hAnsi="Simplified Arabic" w:cs="Simplified Arabic"/>
          <w:color w:val="1F1F1F"/>
          <w:sz w:val="32"/>
          <w:szCs w:val="32"/>
          <w:bdr w:val="none" w:sz="0" w:space="0" w:color="auto" w:frame="1"/>
          <w:rtl/>
        </w:rPr>
        <w:t>):</w:t>
      </w:r>
    </w:p>
    <w:p w14:paraId="2A329D72" w14:textId="77777777" w:rsidR="00823E56" w:rsidRPr="001B4A47" w:rsidRDefault="00823E56" w:rsidP="001B4A47">
      <w:pPr>
        <w:pStyle w:val="a5"/>
        <w:numPr>
          <w:ilvl w:val="1"/>
          <w:numId w:val="54"/>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تحديد المنهجية التي ستُستخدم، وتوزيع المسؤوليات، وتخصيص الموارد المالية والزمنية للتعامل مع المخاطر.</w:t>
      </w:r>
    </w:p>
    <w:p w14:paraId="72CED7F5" w14:textId="77777777" w:rsidR="00823E56" w:rsidRPr="001B4A47" w:rsidRDefault="00823E56" w:rsidP="001B4A47">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تحديد المخاطر (</w:t>
      </w:r>
      <w:r w:rsidRPr="001B4A47">
        <w:rPr>
          <w:rStyle w:val="a6"/>
          <w:rFonts w:ascii="Simplified Arabic" w:hAnsi="Simplified Arabic" w:cs="Simplified Arabic"/>
          <w:color w:val="1F1F1F"/>
          <w:sz w:val="32"/>
          <w:szCs w:val="32"/>
          <w:bdr w:val="none" w:sz="0" w:space="0" w:color="auto" w:frame="1"/>
        </w:rPr>
        <w:t>Identify Risks</w:t>
      </w:r>
      <w:r w:rsidRPr="001B4A47">
        <w:rPr>
          <w:rStyle w:val="a6"/>
          <w:rFonts w:ascii="Simplified Arabic" w:hAnsi="Simplified Arabic" w:cs="Simplified Arabic"/>
          <w:color w:val="1F1F1F"/>
          <w:sz w:val="32"/>
          <w:szCs w:val="32"/>
          <w:bdr w:val="none" w:sz="0" w:space="0" w:color="auto" w:frame="1"/>
          <w:rtl/>
        </w:rPr>
        <w:t>):</w:t>
      </w:r>
    </w:p>
    <w:p w14:paraId="043FBF07" w14:textId="77777777" w:rsidR="00823E56" w:rsidRPr="001B4A47" w:rsidRDefault="00823E56" w:rsidP="001B4A47">
      <w:pPr>
        <w:pStyle w:val="a5"/>
        <w:numPr>
          <w:ilvl w:val="1"/>
          <w:numId w:val="54"/>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lastRenderedPageBreak/>
        <w:t>استخراج قائمة بكافة التهديدات والفرص المحتملة باستخدام العصف الذهني، الدروس المستفادة من مشاريع سابقة، ومقابلات الخبراء.</w:t>
      </w:r>
    </w:p>
    <w:p w14:paraId="1C902E1C" w14:textId="77777777" w:rsidR="00823E56" w:rsidRPr="001B4A47" w:rsidRDefault="00823E56" w:rsidP="001B4A47">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تحليل المخاطر (</w:t>
      </w:r>
      <w:r w:rsidRPr="001B4A47">
        <w:rPr>
          <w:rStyle w:val="a6"/>
          <w:rFonts w:ascii="Simplified Arabic" w:hAnsi="Simplified Arabic" w:cs="Simplified Arabic"/>
          <w:color w:val="1F1F1F"/>
          <w:sz w:val="32"/>
          <w:szCs w:val="32"/>
          <w:bdr w:val="none" w:sz="0" w:space="0" w:color="auto" w:frame="1"/>
        </w:rPr>
        <w:t>Perform Risk Analysis</w:t>
      </w:r>
      <w:r w:rsidRPr="001B4A47">
        <w:rPr>
          <w:rStyle w:val="a6"/>
          <w:rFonts w:ascii="Simplified Arabic" w:hAnsi="Simplified Arabic" w:cs="Simplified Arabic"/>
          <w:color w:val="1F1F1F"/>
          <w:sz w:val="32"/>
          <w:szCs w:val="32"/>
          <w:bdr w:val="none" w:sz="0" w:space="0" w:color="auto" w:frame="1"/>
          <w:rtl/>
        </w:rPr>
        <w:t>):</w:t>
      </w:r>
    </w:p>
    <w:p w14:paraId="6245B559" w14:textId="77777777" w:rsidR="00823E56" w:rsidRPr="001B4A47" w:rsidRDefault="00823E56" w:rsidP="001B4A47">
      <w:pPr>
        <w:pStyle w:val="a5"/>
        <w:numPr>
          <w:ilvl w:val="1"/>
          <w:numId w:val="54"/>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التحليل النوعي:</w:t>
      </w:r>
      <w:r w:rsidRPr="001B4A47">
        <w:rPr>
          <w:rFonts w:ascii="Simplified Arabic" w:hAnsi="Simplified Arabic" w:cs="Simplified Arabic"/>
          <w:color w:val="1F1F1F"/>
          <w:sz w:val="32"/>
          <w:szCs w:val="32"/>
          <w:rtl/>
        </w:rPr>
        <w:t xml:space="preserve"> ترتيب المخاطر حسب الأولوية بناءً على "الاحتمالية والأثر".</w:t>
      </w:r>
    </w:p>
    <w:p w14:paraId="274AF49F" w14:textId="77777777" w:rsidR="00823E56" w:rsidRPr="001B4A47" w:rsidRDefault="00823E56" w:rsidP="001B4A47">
      <w:pPr>
        <w:pStyle w:val="a5"/>
        <w:numPr>
          <w:ilvl w:val="1"/>
          <w:numId w:val="54"/>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التحليل الكمي:</w:t>
      </w:r>
      <w:r w:rsidRPr="001B4A47">
        <w:rPr>
          <w:rFonts w:ascii="Simplified Arabic" w:hAnsi="Simplified Arabic" w:cs="Simplified Arabic"/>
          <w:color w:val="1F1F1F"/>
          <w:sz w:val="32"/>
          <w:szCs w:val="32"/>
          <w:rtl/>
        </w:rPr>
        <w:t xml:space="preserve"> استخدام النمذجة الرياضية (مثل محاكاة مونتي كارلو) لتقدير التأثيرات المالية والزمنية الدقيقة.</w:t>
      </w:r>
    </w:p>
    <w:p w14:paraId="019730B6" w14:textId="77777777" w:rsidR="00823E56" w:rsidRPr="001B4A47" w:rsidRDefault="00823E56" w:rsidP="001B4A47">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تخطيط الاستجابة للمخاطر (</w:t>
      </w:r>
      <w:r w:rsidRPr="001B4A47">
        <w:rPr>
          <w:rStyle w:val="a6"/>
          <w:rFonts w:ascii="Simplified Arabic" w:hAnsi="Simplified Arabic" w:cs="Simplified Arabic"/>
          <w:color w:val="1F1F1F"/>
          <w:sz w:val="32"/>
          <w:szCs w:val="32"/>
          <w:bdr w:val="none" w:sz="0" w:space="0" w:color="auto" w:frame="1"/>
        </w:rPr>
        <w:t>Plan Risk Responses</w:t>
      </w:r>
      <w:r w:rsidRPr="001B4A47">
        <w:rPr>
          <w:rStyle w:val="a6"/>
          <w:rFonts w:ascii="Simplified Arabic" w:hAnsi="Simplified Arabic" w:cs="Simplified Arabic"/>
          <w:color w:val="1F1F1F"/>
          <w:sz w:val="32"/>
          <w:szCs w:val="32"/>
          <w:bdr w:val="none" w:sz="0" w:space="0" w:color="auto" w:frame="1"/>
          <w:rtl/>
        </w:rPr>
        <w:t>):</w:t>
      </w:r>
    </w:p>
    <w:p w14:paraId="20346B65" w14:textId="77777777" w:rsidR="00823E56" w:rsidRPr="001B4A47" w:rsidRDefault="00823E56" w:rsidP="001B4A47">
      <w:pPr>
        <w:pStyle w:val="a5"/>
        <w:numPr>
          <w:ilvl w:val="1"/>
          <w:numId w:val="54"/>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وضع خطط عمل للتعامل مع المخاطر السلبية، وتشمل الاستراتيجيات التالية:</w:t>
      </w:r>
    </w:p>
    <w:p w14:paraId="1608BACA" w14:textId="77777777" w:rsidR="00823E56" w:rsidRPr="001B4A47" w:rsidRDefault="00823E56" w:rsidP="001B4A47">
      <w:pPr>
        <w:pStyle w:val="a5"/>
        <w:numPr>
          <w:ilvl w:val="2"/>
          <w:numId w:val="54"/>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التجنب (</w:t>
      </w:r>
      <w:r w:rsidRPr="001B4A47">
        <w:rPr>
          <w:rStyle w:val="a6"/>
          <w:rFonts w:ascii="Simplified Arabic" w:hAnsi="Simplified Arabic" w:cs="Simplified Arabic"/>
          <w:color w:val="1F1F1F"/>
          <w:sz w:val="32"/>
          <w:szCs w:val="32"/>
          <w:bdr w:val="none" w:sz="0" w:space="0" w:color="auto" w:frame="1"/>
        </w:rPr>
        <w:t>Avoid</w:t>
      </w:r>
      <w:r w:rsidRPr="001B4A47">
        <w:rPr>
          <w:rStyle w:val="a6"/>
          <w:rFonts w:ascii="Simplified Arabic" w:hAnsi="Simplified Arabic" w:cs="Simplified Arabic"/>
          <w:color w:val="1F1F1F"/>
          <w:sz w:val="32"/>
          <w:szCs w:val="32"/>
          <w:bdr w:val="none" w:sz="0" w:space="0" w:color="auto" w:frame="1"/>
          <w:rtl/>
        </w:rPr>
        <w:t>):</w:t>
      </w:r>
      <w:r w:rsidRPr="001B4A47">
        <w:rPr>
          <w:rFonts w:ascii="Simplified Arabic" w:hAnsi="Simplified Arabic" w:cs="Simplified Arabic"/>
          <w:color w:val="1F1F1F"/>
          <w:sz w:val="32"/>
          <w:szCs w:val="32"/>
          <w:rtl/>
        </w:rPr>
        <w:t xml:space="preserve"> تغيير خطة المشروع للهروب من المخاطرة.</w:t>
      </w:r>
    </w:p>
    <w:p w14:paraId="67F2A618" w14:textId="77777777" w:rsidR="00823E56" w:rsidRPr="001B4A47" w:rsidRDefault="00823E56" w:rsidP="001B4A47">
      <w:pPr>
        <w:pStyle w:val="a5"/>
        <w:numPr>
          <w:ilvl w:val="2"/>
          <w:numId w:val="54"/>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النقل (</w:t>
      </w:r>
      <w:r w:rsidRPr="001B4A47">
        <w:rPr>
          <w:rStyle w:val="a6"/>
          <w:rFonts w:ascii="Simplified Arabic" w:hAnsi="Simplified Arabic" w:cs="Simplified Arabic"/>
          <w:color w:val="1F1F1F"/>
          <w:sz w:val="32"/>
          <w:szCs w:val="32"/>
          <w:bdr w:val="none" w:sz="0" w:space="0" w:color="auto" w:frame="1"/>
        </w:rPr>
        <w:t>Transfer</w:t>
      </w:r>
      <w:r w:rsidRPr="001B4A47">
        <w:rPr>
          <w:rStyle w:val="a6"/>
          <w:rFonts w:ascii="Simplified Arabic" w:hAnsi="Simplified Arabic" w:cs="Simplified Arabic"/>
          <w:color w:val="1F1F1F"/>
          <w:sz w:val="32"/>
          <w:szCs w:val="32"/>
          <w:bdr w:val="none" w:sz="0" w:space="0" w:color="auto" w:frame="1"/>
          <w:rtl/>
        </w:rPr>
        <w:t>):</w:t>
      </w:r>
      <w:r w:rsidRPr="001B4A47">
        <w:rPr>
          <w:rFonts w:ascii="Simplified Arabic" w:hAnsi="Simplified Arabic" w:cs="Simplified Arabic"/>
          <w:color w:val="1F1F1F"/>
          <w:sz w:val="32"/>
          <w:szCs w:val="32"/>
          <w:rtl/>
        </w:rPr>
        <w:t xml:space="preserve"> تحميل طرف آخر المسؤولية (مثل التأمين أو عقود المقاولات بالباطن).</w:t>
      </w:r>
    </w:p>
    <w:p w14:paraId="62DACC95" w14:textId="77777777" w:rsidR="00823E56" w:rsidRPr="001B4A47" w:rsidRDefault="00823E56" w:rsidP="001B4A47">
      <w:pPr>
        <w:pStyle w:val="a5"/>
        <w:numPr>
          <w:ilvl w:val="2"/>
          <w:numId w:val="54"/>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التخفيف (</w:t>
      </w:r>
      <w:r w:rsidRPr="001B4A47">
        <w:rPr>
          <w:rStyle w:val="a6"/>
          <w:rFonts w:ascii="Simplified Arabic" w:hAnsi="Simplified Arabic" w:cs="Simplified Arabic"/>
          <w:color w:val="1F1F1F"/>
          <w:sz w:val="32"/>
          <w:szCs w:val="32"/>
          <w:bdr w:val="none" w:sz="0" w:space="0" w:color="auto" w:frame="1"/>
        </w:rPr>
        <w:t>Mitigate</w:t>
      </w:r>
      <w:r w:rsidRPr="001B4A47">
        <w:rPr>
          <w:rStyle w:val="a6"/>
          <w:rFonts w:ascii="Simplified Arabic" w:hAnsi="Simplified Arabic" w:cs="Simplified Arabic"/>
          <w:color w:val="1F1F1F"/>
          <w:sz w:val="32"/>
          <w:szCs w:val="32"/>
          <w:bdr w:val="none" w:sz="0" w:space="0" w:color="auto" w:frame="1"/>
          <w:rtl/>
        </w:rPr>
        <w:t>):</w:t>
      </w:r>
      <w:r w:rsidRPr="001B4A47">
        <w:rPr>
          <w:rFonts w:ascii="Simplified Arabic" w:hAnsi="Simplified Arabic" w:cs="Simplified Arabic"/>
          <w:color w:val="1F1F1F"/>
          <w:sz w:val="32"/>
          <w:szCs w:val="32"/>
          <w:rtl/>
        </w:rPr>
        <w:t xml:space="preserve"> العمل على تقليل الاحتمالية أو الأثر.</w:t>
      </w:r>
    </w:p>
    <w:p w14:paraId="7EE75AE6" w14:textId="77777777" w:rsidR="00823E56" w:rsidRPr="001B4A47" w:rsidRDefault="00823E56" w:rsidP="001B4A47">
      <w:pPr>
        <w:pStyle w:val="a5"/>
        <w:numPr>
          <w:ilvl w:val="2"/>
          <w:numId w:val="54"/>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القبول (</w:t>
      </w:r>
      <w:r w:rsidRPr="001B4A47">
        <w:rPr>
          <w:rStyle w:val="a6"/>
          <w:rFonts w:ascii="Simplified Arabic" w:hAnsi="Simplified Arabic" w:cs="Simplified Arabic"/>
          <w:color w:val="1F1F1F"/>
          <w:sz w:val="32"/>
          <w:szCs w:val="32"/>
          <w:bdr w:val="none" w:sz="0" w:space="0" w:color="auto" w:frame="1"/>
        </w:rPr>
        <w:t>Accept</w:t>
      </w:r>
      <w:r w:rsidRPr="001B4A47">
        <w:rPr>
          <w:rStyle w:val="a6"/>
          <w:rFonts w:ascii="Simplified Arabic" w:hAnsi="Simplified Arabic" w:cs="Simplified Arabic"/>
          <w:color w:val="1F1F1F"/>
          <w:sz w:val="32"/>
          <w:szCs w:val="32"/>
          <w:bdr w:val="none" w:sz="0" w:space="0" w:color="auto" w:frame="1"/>
          <w:rtl/>
        </w:rPr>
        <w:t>):</w:t>
      </w:r>
      <w:r w:rsidRPr="001B4A47">
        <w:rPr>
          <w:rFonts w:ascii="Simplified Arabic" w:hAnsi="Simplified Arabic" w:cs="Simplified Arabic"/>
          <w:color w:val="1F1F1F"/>
          <w:sz w:val="32"/>
          <w:szCs w:val="32"/>
          <w:rtl/>
        </w:rPr>
        <w:t xml:space="preserve"> التعايش مع المخاطرة لعدم وجود حل مجدٍ أو لصغر حجمها.</w:t>
      </w:r>
    </w:p>
    <w:p w14:paraId="0C97238B" w14:textId="77777777" w:rsidR="00823E56" w:rsidRPr="001B4A47" w:rsidRDefault="00823E56" w:rsidP="001B4A47">
      <w:pPr>
        <w:pStyle w:val="a5"/>
        <w:numPr>
          <w:ilvl w:val="0"/>
          <w:numId w:val="54"/>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المراقبة والتحكم (</w:t>
      </w:r>
      <w:r w:rsidRPr="001B4A47">
        <w:rPr>
          <w:rStyle w:val="a6"/>
          <w:rFonts w:ascii="Simplified Arabic" w:hAnsi="Simplified Arabic" w:cs="Simplified Arabic"/>
          <w:color w:val="1F1F1F"/>
          <w:sz w:val="32"/>
          <w:szCs w:val="32"/>
          <w:bdr w:val="none" w:sz="0" w:space="0" w:color="auto" w:frame="1"/>
        </w:rPr>
        <w:t>Monitor</w:t>
      </w:r>
      <w:r w:rsidRPr="001B4A47">
        <w:rPr>
          <w:rStyle w:val="a6"/>
          <w:rFonts w:ascii="Simplified Arabic" w:hAnsi="Simplified Arabic" w:cs="Simplified Arabic"/>
          <w:color w:val="1F1F1F"/>
          <w:sz w:val="32"/>
          <w:szCs w:val="32"/>
          <w:bdr w:val="none" w:sz="0" w:space="0" w:color="auto" w:frame="1"/>
          <w:rtl/>
        </w:rPr>
        <w:t xml:space="preserve"> &amp; </w:t>
      </w:r>
      <w:r w:rsidRPr="001B4A47">
        <w:rPr>
          <w:rStyle w:val="a6"/>
          <w:rFonts w:ascii="Simplified Arabic" w:hAnsi="Simplified Arabic" w:cs="Simplified Arabic"/>
          <w:color w:val="1F1F1F"/>
          <w:sz w:val="32"/>
          <w:szCs w:val="32"/>
          <w:bdr w:val="none" w:sz="0" w:space="0" w:color="auto" w:frame="1"/>
        </w:rPr>
        <w:t>Control</w:t>
      </w:r>
      <w:r w:rsidRPr="001B4A47">
        <w:rPr>
          <w:rStyle w:val="a6"/>
          <w:rFonts w:ascii="Simplified Arabic" w:hAnsi="Simplified Arabic" w:cs="Simplified Arabic"/>
          <w:color w:val="1F1F1F"/>
          <w:sz w:val="32"/>
          <w:szCs w:val="32"/>
          <w:bdr w:val="none" w:sz="0" w:space="0" w:color="auto" w:frame="1"/>
          <w:rtl/>
        </w:rPr>
        <w:t>):</w:t>
      </w:r>
    </w:p>
    <w:p w14:paraId="1D3B33E3" w14:textId="77777777" w:rsidR="00823E56" w:rsidRPr="001B4A47" w:rsidRDefault="00823E56" w:rsidP="001B4A47">
      <w:pPr>
        <w:pStyle w:val="a5"/>
        <w:numPr>
          <w:ilvl w:val="1"/>
          <w:numId w:val="54"/>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lastRenderedPageBreak/>
        <w:t>تتبع المخاطر المحددة، ومراقبة المخاطر المتبقية، وتحديد مخاطر جديدة قد تظهر أثناء التنفيذ.</w:t>
      </w:r>
    </w:p>
    <w:p w14:paraId="03423B46" w14:textId="77777777" w:rsidR="00823E56" w:rsidRPr="001B4A47" w:rsidRDefault="00823E56" w:rsidP="001B4A47">
      <w:pPr>
        <w:pStyle w:val="2"/>
        <w:spacing w:before="0" w:after="120" w:line="360" w:lineRule="auto"/>
        <w:rPr>
          <w:rFonts w:ascii="Simplified Arabic" w:eastAsia="Times New Roman" w:hAnsi="Simplified Arabic" w:cs="Simplified Arabic"/>
          <w:color w:val="1F1F1F"/>
          <w:rtl/>
        </w:rPr>
      </w:pPr>
      <w:r w:rsidRPr="001B4A47">
        <w:rPr>
          <w:rFonts w:ascii="Simplified Arabic" w:eastAsia="Times New Roman" w:hAnsi="Simplified Arabic" w:cs="Simplified Arabic"/>
          <w:color w:val="1F1F1F"/>
          <w:rtl/>
        </w:rPr>
        <w:t>3. تصنيف المخاطر الشائعة في المشاريع الإنشائية</w:t>
      </w:r>
    </w:p>
    <w:p w14:paraId="1EE89B90" w14:textId="77777777" w:rsidR="00823E56" w:rsidRPr="001B4A47" w:rsidRDefault="00823E56" w:rsidP="001B4A47">
      <w:pPr>
        <w:pStyle w:val="a5"/>
        <w:bidi/>
        <w:spacing w:before="0" w:beforeAutospacing="0" w:after="24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تتعدد مصادر الخطر في بيئة التشييد، ويمكن تصنيفها إلى:</w:t>
      </w:r>
    </w:p>
    <w:p w14:paraId="5CA4A074" w14:textId="77777777" w:rsidR="00823E56" w:rsidRPr="001B4A47" w:rsidRDefault="00823E56" w:rsidP="001B4A47">
      <w:pPr>
        <w:pStyle w:val="3"/>
        <w:spacing w:before="0" w:after="120" w:line="360" w:lineRule="auto"/>
        <w:rPr>
          <w:rFonts w:ascii="Simplified Arabic" w:eastAsia="Times New Roman" w:hAnsi="Simplified Arabic" w:cs="Simplified Arabic"/>
          <w:color w:val="1F1F1F"/>
          <w:sz w:val="32"/>
          <w:szCs w:val="32"/>
          <w:rtl/>
        </w:rPr>
      </w:pPr>
      <w:r w:rsidRPr="001B4A47">
        <w:rPr>
          <w:rFonts w:ascii="Simplified Arabic" w:eastAsia="Times New Roman" w:hAnsi="Simplified Arabic" w:cs="Simplified Arabic"/>
          <w:color w:val="1F1F1F"/>
          <w:sz w:val="32"/>
          <w:szCs w:val="32"/>
          <w:rtl/>
        </w:rPr>
        <w:t>أ. المخاطر الفنية (</w:t>
      </w:r>
      <w:r w:rsidRPr="001B4A47">
        <w:rPr>
          <w:rFonts w:ascii="Simplified Arabic" w:eastAsia="Times New Roman" w:hAnsi="Simplified Arabic" w:cs="Simplified Arabic"/>
          <w:color w:val="1F1F1F"/>
          <w:sz w:val="32"/>
          <w:szCs w:val="32"/>
        </w:rPr>
        <w:t>Technical Risks</w:t>
      </w:r>
      <w:r w:rsidRPr="001B4A47">
        <w:rPr>
          <w:rFonts w:ascii="Simplified Arabic" w:eastAsia="Times New Roman" w:hAnsi="Simplified Arabic" w:cs="Simplified Arabic"/>
          <w:color w:val="1F1F1F"/>
          <w:sz w:val="32"/>
          <w:szCs w:val="32"/>
          <w:rtl/>
        </w:rPr>
        <w:t>):</w:t>
      </w:r>
    </w:p>
    <w:p w14:paraId="32AC7B60" w14:textId="77777777" w:rsidR="00823E56" w:rsidRPr="001B4A47" w:rsidRDefault="00823E56" w:rsidP="001B4A47">
      <w:pPr>
        <w:pStyle w:val="a5"/>
        <w:numPr>
          <w:ilvl w:val="0"/>
          <w:numId w:val="55"/>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أخطاء في التصميم أو عدم اكتمال المخططات.</w:t>
      </w:r>
    </w:p>
    <w:p w14:paraId="1E05E7AC" w14:textId="77777777" w:rsidR="00823E56" w:rsidRPr="001B4A47" w:rsidRDefault="00823E56" w:rsidP="001B4A47">
      <w:pPr>
        <w:pStyle w:val="a5"/>
        <w:numPr>
          <w:ilvl w:val="0"/>
          <w:numId w:val="55"/>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مشاكل غير متوقعة في التربة أو الموقع.</w:t>
      </w:r>
    </w:p>
    <w:p w14:paraId="63956422" w14:textId="77777777" w:rsidR="00823E56" w:rsidRPr="001B4A47" w:rsidRDefault="00823E56" w:rsidP="001B4A47">
      <w:pPr>
        <w:pStyle w:val="a5"/>
        <w:numPr>
          <w:ilvl w:val="0"/>
          <w:numId w:val="55"/>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استخدام تقنيات بناء حديثة تفتقر للخبرة المحلية.</w:t>
      </w:r>
    </w:p>
    <w:p w14:paraId="752F6475" w14:textId="77777777" w:rsidR="00823E56" w:rsidRPr="001B4A47" w:rsidRDefault="00823E56" w:rsidP="001B4A47">
      <w:pPr>
        <w:pStyle w:val="a5"/>
        <w:numPr>
          <w:ilvl w:val="0"/>
          <w:numId w:val="55"/>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ضعف جودة التنفيذ وعدم الالتزام بالمواصفات.</w:t>
      </w:r>
    </w:p>
    <w:p w14:paraId="362DE33A" w14:textId="77777777" w:rsidR="00823E56" w:rsidRPr="001B4A47" w:rsidRDefault="00823E56" w:rsidP="001B4A47">
      <w:pPr>
        <w:pStyle w:val="3"/>
        <w:spacing w:before="0" w:after="120" w:line="360" w:lineRule="auto"/>
        <w:rPr>
          <w:rFonts w:ascii="Simplified Arabic" w:eastAsia="Times New Roman" w:hAnsi="Simplified Arabic" w:cs="Simplified Arabic"/>
          <w:color w:val="1F1F1F"/>
          <w:sz w:val="32"/>
          <w:szCs w:val="32"/>
          <w:rtl/>
        </w:rPr>
      </w:pPr>
      <w:r w:rsidRPr="001B4A47">
        <w:rPr>
          <w:rFonts w:ascii="Simplified Arabic" w:eastAsia="Times New Roman" w:hAnsi="Simplified Arabic" w:cs="Simplified Arabic"/>
          <w:color w:val="1F1F1F"/>
          <w:sz w:val="32"/>
          <w:szCs w:val="32"/>
          <w:rtl/>
        </w:rPr>
        <w:t>ب. المخاطر المالية (</w:t>
      </w:r>
      <w:r w:rsidRPr="001B4A47">
        <w:rPr>
          <w:rFonts w:ascii="Simplified Arabic" w:eastAsia="Times New Roman" w:hAnsi="Simplified Arabic" w:cs="Simplified Arabic"/>
          <w:color w:val="1F1F1F"/>
          <w:sz w:val="32"/>
          <w:szCs w:val="32"/>
        </w:rPr>
        <w:t>Financial Risks</w:t>
      </w:r>
      <w:r w:rsidRPr="001B4A47">
        <w:rPr>
          <w:rFonts w:ascii="Simplified Arabic" w:eastAsia="Times New Roman" w:hAnsi="Simplified Arabic" w:cs="Simplified Arabic"/>
          <w:color w:val="1F1F1F"/>
          <w:sz w:val="32"/>
          <w:szCs w:val="32"/>
          <w:rtl/>
        </w:rPr>
        <w:t>):</w:t>
      </w:r>
    </w:p>
    <w:p w14:paraId="1972F22D" w14:textId="77777777" w:rsidR="00823E56" w:rsidRPr="001B4A47" w:rsidRDefault="00823E56" w:rsidP="001B4A47">
      <w:pPr>
        <w:pStyle w:val="a5"/>
        <w:numPr>
          <w:ilvl w:val="0"/>
          <w:numId w:val="56"/>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تقلبات أسعار مواد البناء (مثل الحديد والخرسانة).</w:t>
      </w:r>
    </w:p>
    <w:p w14:paraId="69C17479" w14:textId="77777777" w:rsidR="00823E56" w:rsidRPr="001B4A47" w:rsidRDefault="00823E56" w:rsidP="001B4A47">
      <w:pPr>
        <w:pStyle w:val="a5"/>
        <w:numPr>
          <w:ilvl w:val="0"/>
          <w:numId w:val="56"/>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تذبذب أسعار العملات (خاصة في العقود الدولية).</w:t>
      </w:r>
    </w:p>
    <w:p w14:paraId="3D9E34C7" w14:textId="77777777" w:rsidR="00823E56" w:rsidRPr="001B4A47" w:rsidRDefault="00823E56" w:rsidP="001B4A47">
      <w:pPr>
        <w:pStyle w:val="a5"/>
        <w:numPr>
          <w:ilvl w:val="0"/>
          <w:numId w:val="56"/>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مشاكل في التدفقات النقدية (</w:t>
      </w:r>
      <w:r w:rsidRPr="001B4A47">
        <w:rPr>
          <w:rFonts w:ascii="Simplified Arabic" w:hAnsi="Simplified Arabic" w:cs="Simplified Arabic"/>
          <w:color w:val="1F1F1F"/>
          <w:sz w:val="32"/>
          <w:szCs w:val="32"/>
        </w:rPr>
        <w:t>Cash Flow</w:t>
      </w:r>
      <w:r w:rsidRPr="001B4A47">
        <w:rPr>
          <w:rFonts w:ascii="Simplified Arabic" w:hAnsi="Simplified Arabic" w:cs="Simplified Arabic"/>
          <w:color w:val="1F1F1F"/>
          <w:sz w:val="32"/>
          <w:szCs w:val="32"/>
          <w:rtl/>
        </w:rPr>
        <w:t>) للمقاول أو المالك.</w:t>
      </w:r>
    </w:p>
    <w:p w14:paraId="795B8291" w14:textId="77777777" w:rsidR="00823E56" w:rsidRPr="001B4A47" w:rsidRDefault="00823E56" w:rsidP="001B4A47">
      <w:pPr>
        <w:pStyle w:val="a5"/>
        <w:numPr>
          <w:ilvl w:val="0"/>
          <w:numId w:val="56"/>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التضخم وتغير تكاليف العمالة.</w:t>
      </w:r>
    </w:p>
    <w:p w14:paraId="46ACF16E" w14:textId="77777777" w:rsidR="00823E56" w:rsidRPr="001B4A47" w:rsidRDefault="00823E56" w:rsidP="001B4A47">
      <w:pPr>
        <w:pStyle w:val="3"/>
        <w:spacing w:before="0" w:after="120" w:line="360" w:lineRule="auto"/>
        <w:rPr>
          <w:rFonts w:ascii="Simplified Arabic" w:eastAsia="Times New Roman" w:hAnsi="Simplified Arabic" w:cs="Simplified Arabic"/>
          <w:color w:val="1F1F1F"/>
          <w:sz w:val="32"/>
          <w:szCs w:val="32"/>
          <w:rtl/>
        </w:rPr>
      </w:pPr>
      <w:r w:rsidRPr="001B4A47">
        <w:rPr>
          <w:rFonts w:ascii="Simplified Arabic" w:eastAsia="Times New Roman" w:hAnsi="Simplified Arabic" w:cs="Simplified Arabic"/>
          <w:color w:val="1F1F1F"/>
          <w:sz w:val="32"/>
          <w:szCs w:val="32"/>
          <w:rtl/>
        </w:rPr>
        <w:lastRenderedPageBreak/>
        <w:t>ج. المخاطر الإدارية والقانونية (</w:t>
      </w:r>
      <w:r w:rsidRPr="001B4A47">
        <w:rPr>
          <w:rFonts w:ascii="Simplified Arabic" w:eastAsia="Times New Roman" w:hAnsi="Simplified Arabic" w:cs="Simplified Arabic"/>
          <w:color w:val="1F1F1F"/>
          <w:sz w:val="32"/>
          <w:szCs w:val="32"/>
        </w:rPr>
        <w:t>Managerial</w:t>
      </w:r>
      <w:r w:rsidRPr="001B4A47">
        <w:rPr>
          <w:rFonts w:ascii="Simplified Arabic" w:eastAsia="Times New Roman" w:hAnsi="Simplified Arabic" w:cs="Simplified Arabic"/>
          <w:color w:val="1F1F1F"/>
          <w:sz w:val="32"/>
          <w:szCs w:val="32"/>
          <w:rtl/>
        </w:rPr>
        <w:t xml:space="preserve"> &amp; </w:t>
      </w:r>
      <w:r w:rsidRPr="001B4A47">
        <w:rPr>
          <w:rFonts w:ascii="Simplified Arabic" w:eastAsia="Times New Roman" w:hAnsi="Simplified Arabic" w:cs="Simplified Arabic"/>
          <w:color w:val="1F1F1F"/>
          <w:sz w:val="32"/>
          <w:szCs w:val="32"/>
        </w:rPr>
        <w:t>Legal Risks</w:t>
      </w:r>
      <w:r w:rsidRPr="001B4A47">
        <w:rPr>
          <w:rFonts w:ascii="Simplified Arabic" w:eastAsia="Times New Roman" w:hAnsi="Simplified Arabic" w:cs="Simplified Arabic"/>
          <w:color w:val="1F1F1F"/>
          <w:sz w:val="32"/>
          <w:szCs w:val="32"/>
          <w:rtl/>
        </w:rPr>
        <w:t>):</w:t>
      </w:r>
    </w:p>
    <w:p w14:paraId="73B6F36E" w14:textId="77777777" w:rsidR="00823E56" w:rsidRPr="001B4A47" w:rsidRDefault="00823E56" w:rsidP="001B4A47">
      <w:pPr>
        <w:pStyle w:val="a5"/>
        <w:numPr>
          <w:ilvl w:val="0"/>
          <w:numId w:val="57"/>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ضعف التواصل بين أطراف المشروع (المالك، الاستشاري، المقاول).</w:t>
      </w:r>
    </w:p>
    <w:p w14:paraId="4CA5C76F" w14:textId="77777777" w:rsidR="00823E56" w:rsidRPr="001B4A47" w:rsidRDefault="00823E56" w:rsidP="001B4A47">
      <w:pPr>
        <w:pStyle w:val="a5"/>
        <w:numPr>
          <w:ilvl w:val="0"/>
          <w:numId w:val="57"/>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التأخر في إصدار التصاريح أو الاعتمادات الرسمية.</w:t>
      </w:r>
    </w:p>
    <w:p w14:paraId="0EE0CC90" w14:textId="77777777" w:rsidR="00823E56" w:rsidRPr="001B4A47" w:rsidRDefault="00823E56" w:rsidP="001B4A47">
      <w:pPr>
        <w:pStyle w:val="a5"/>
        <w:numPr>
          <w:ilvl w:val="0"/>
          <w:numId w:val="57"/>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التغييرات المفاجئة في القوانين والأنظمة والضرائب.</w:t>
      </w:r>
    </w:p>
    <w:p w14:paraId="61145E9E" w14:textId="77777777" w:rsidR="00823E56" w:rsidRPr="001B4A47" w:rsidRDefault="00823E56" w:rsidP="001B4A47">
      <w:pPr>
        <w:pStyle w:val="a5"/>
        <w:numPr>
          <w:ilvl w:val="0"/>
          <w:numId w:val="57"/>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النزاعات التعاقدية (</w:t>
      </w:r>
      <w:r w:rsidRPr="001B4A47">
        <w:rPr>
          <w:rFonts w:ascii="Simplified Arabic" w:hAnsi="Simplified Arabic" w:cs="Simplified Arabic"/>
          <w:color w:val="1F1F1F"/>
          <w:sz w:val="32"/>
          <w:szCs w:val="32"/>
        </w:rPr>
        <w:t>Claims</w:t>
      </w:r>
      <w:r w:rsidRPr="001B4A47">
        <w:rPr>
          <w:rFonts w:ascii="Simplified Arabic" w:hAnsi="Simplified Arabic" w:cs="Simplified Arabic"/>
          <w:color w:val="1F1F1F"/>
          <w:sz w:val="32"/>
          <w:szCs w:val="32"/>
          <w:rtl/>
        </w:rPr>
        <w:t>) والمطالبات المالية.</w:t>
      </w:r>
    </w:p>
    <w:p w14:paraId="657EB6FA" w14:textId="544A4F69" w:rsidR="00823E56" w:rsidRPr="001B4A47" w:rsidRDefault="00823E56" w:rsidP="001B4A47">
      <w:pPr>
        <w:pStyle w:val="2"/>
        <w:spacing w:before="0" w:after="120" w:line="360" w:lineRule="auto"/>
        <w:rPr>
          <w:rFonts w:ascii="Simplified Arabic" w:eastAsia="Times New Roman" w:hAnsi="Simplified Arabic" w:cs="Simplified Arabic"/>
          <w:color w:val="1F1F1F"/>
          <w:rtl/>
        </w:rPr>
      </w:pPr>
    </w:p>
    <w:p w14:paraId="727D800F" w14:textId="6590B069" w:rsidR="00912234" w:rsidRPr="00AC6174" w:rsidRDefault="00823E56" w:rsidP="00AC6174">
      <w:pPr>
        <w:pStyle w:val="a5"/>
        <w:bidi/>
        <w:spacing w:before="0" w:beforeAutospacing="0" w:after="24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إدارة المخاطر ليست عملية نقوم بها مرة واحدة في بداية المشروع، بل هي ثقافة عمل تبدأ من مرحلة الفكرة وتستمر حتى تسليم المشروع وتشغيله. النجاح في إدارة هذه المخاطر يعني بالضرورة حماية ميزانية المشروع وجدوله الزمني.</w:t>
      </w:r>
    </w:p>
    <w:p w14:paraId="745FAA6A" w14:textId="01A9FDBA" w:rsidR="007D1609" w:rsidRPr="001B4A47" w:rsidRDefault="007D1609" w:rsidP="001B4A47">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1B4A47">
        <w:rPr>
          <w:rFonts w:ascii="Simplified Arabic" w:eastAsia="Times New Roman" w:hAnsi="Simplified Arabic" w:cs="Simplified Arabic"/>
          <w:color w:val="1F1F1F"/>
          <w:sz w:val="32"/>
          <w:szCs w:val="32"/>
          <w:rtl/>
        </w:rPr>
        <w:t xml:space="preserve"> التحليل النوعي للمخاطر وأداة مصفوفة المخاطر</w:t>
      </w:r>
    </w:p>
    <w:p w14:paraId="15198A6A" w14:textId="77777777" w:rsidR="007D1609" w:rsidRPr="001B4A47" w:rsidRDefault="007D1609" w:rsidP="001B4A47">
      <w:pPr>
        <w:pStyle w:val="a5"/>
        <w:bidi/>
        <w:spacing w:before="0" w:beforeAutospacing="0" w:after="24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التحليل النوعي هو الجسر الذي ينقلنا من مجرد "تحديد المخاطر" إلى "فهم خطورتها". في المشاريع الإنشائية الكبرى، قد يتم تحديد مئات المخاطر، ومن هنا تأتي أهمية هذا التحليل لتركيز الموارد على ما يهم حقاً.</w:t>
      </w:r>
    </w:p>
    <w:p w14:paraId="0FDFB930" w14:textId="77777777" w:rsidR="007D1609" w:rsidRPr="001B4A47" w:rsidRDefault="007D1609" w:rsidP="001B4A47">
      <w:pPr>
        <w:pStyle w:val="2"/>
        <w:spacing w:before="0" w:after="120" w:line="360" w:lineRule="auto"/>
        <w:rPr>
          <w:rFonts w:ascii="Simplified Arabic" w:eastAsia="Times New Roman" w:hAnsi="Simplified Arabic" w:cs="Simplified Arabic"/>
          <w:color w:val="1F1F1F"/>
          <w:rtl/>
        </w:rPr>
      </w:pPr>
      <w:r w:rsidRPr="001B4A47">
        <w:rPr>
          <w:rFonts w:ascii="Simplified Arabic" w:eastAsia="Times New Roman" w:hAnsi="Simplified Arabic" w:cs="Simplified Arabic"/>
          <w:color w:val="1F1F1F"/>
          <w:rtl/>
        </w:rPr>
        <w:t>1. منهجية التحليل النوعي للمخاطر (</w:t>
      </w:r>
      <w:r w:rsidRPr="001B4A47">
        <w:rPr>
          <w:rFonts w:ascii="Simplified Arabic" w:eastAsia="Times New Roman" w:hAnsi="Simplified Arabic" w:cs="Simplified Arabic"/>
          <w:color w:val="1F1F1F"/>
        </w:rPr>
        <w:t>Qualitative Risk Analysis</w:t>
      </w:r>
      <w:r w:rsidRPr="001B4A47">
        <w:rPr>
          <w:rFonts w:ascii="Simplified Arabic" w:eastAsia="Times New Roman" w:hAnsi="Simplified Arabic" w:cs="Simplified Arabic"/>
          <w:color w:val="1F1F1F"/>
          <w:rtl/>
        </w:rPr>
        <w:t>)</w:t>
      </w:r>
    </w:p>
    <w:p w14:paraId="14D00E27" w14:textId="77777777" w:rsidR="007D1609" w:rsidRPr="001B4A47" w:rsidRDefault="007D1609"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التعريف:</w:t>
      </w:r>
      <w:r w:rsidRPr="001B4A47">
        <w:rPr>
          <w:rFonts w:ascii="Simplified Arabic" w:hAnsi="Simplified Arabic" w:cs="Simplified Arabic"/>
          <w:color w:val="1F1F1F"/>
          <w:sz w:val="32"/>
          <w:szCs w:val="32"/>
          <w:rtl/>
        </w:rPr>
        <w:t xml:space="preserve"> هي عملية تقييم خصائص المخاطر المحددة بناءً على "احتمالية وقوعها" و"تأثيرها المتوقع" على أهداف المشروع.</w:t>
      </w:r>
    </w:p>
    <w:p w14:paraId="0CBBABFD" w14:textId="77777777" w:rsidR="007D1609" w:rsidRPr="001B4A47" w:rsidRDefault="007D1609" w:rsidP="001B4A47">
      <w:pPr>
        <w:pStyle w:val="3"/>
        <w:spacing w:before="0" w:after="120" w:line="360" w:lineRule="auto"/>
        <w:rPr>
          <w:rFonts w:ascii="Simplified Arabic" w:eastAsia="Times New Roman" w:hAnsi="Simplified Arabic" w:cs="Simplified Arabic"/>
          <w:color w:val="1F1F1F"/>
          <w:sz w:val="32"/>
          <w:szCs w:val="32"/>
          <w:rtl/>
        </w:rPr>
      </w:pPr>
      <w:r w:rsidRPr="001B4A47">
        <w:rPr>
          <w:rFonts w:ascii="Simplified Arabic" w:eastAsia="Times New Roman" w:hAnsi="Simplified Arabic" w:cs="Simplified Arabic"/>
          <w:color w:val="1F1F1F"/>
          <w:sz w:val="32"/>
          <w:szCs w:val="32"/>
          <w:rtl/>
        </w:rPr>
        <w:lastRenderedPageBreak/>
        <w:t>دور التحليل النوعي في تحديد الأولويات:</w:t>
      </w:r>
    </w:p>
    <w:p w14:paraId="16C1B6C5" w14:textId="77777777" w:rsidR="007D1609" w:rsidRPr="001B4A47" w:rsidRDefault="007D1609" w:rsidP="001B4A47">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تصفية المخاطر:</w:t>
      </w:r>
      <w:r w:rsidRPr="001B4A47">
        <w:rPr>
          <w:rFonts w:ascii="Simplified Arabic" w:hAnsi="Simplified Arabic" w:cs="Simplified Arabic"/>
          <w:color w:val="1F1F1F"/>
          <w:sz w:val="32"/>
          <w:szCs w:val="32"/>
          <w:rtl/>
        </w:rPr>
        <w:t xml:space="preserve"> يساعد في تمييز المخاطر البسيطة التي يمكن تجاهلها عن المخاطر الجسيمة التي قد توقف المشروع.</w:t>
      </w:r>
    </w:p>
    <w:p w14:paraId="208D5D57" w14:textId="77777777" w:rsidR="007D1609" w:rsidRPr="001B4A47" w:rsidRDefault="007D1609" w:rsidP="001B4A47">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توجيه الموارد:</w:t>
      </w:r>
      <w:r w:rsidRPr="001B4A47">
        <w:rPr>
          <w:rFonts w:ascii="Simplified Arabic" w:hAnsi="Simplified Arabic" w:cs="Simplified Arabic"/>
          <w:color w:val="1F1F1F"/>
          <w:sz w:val="32"/>
          <w:szCs w:val="32"/>
          <w:rtl/>
        </w:rPr>
        <w:t xml:space="preserve"> يضمن صرف الميزانية والجهد الإداري على المخاطر ذات الأولوية القصوى.</w:t>
      </w:r>
    </w:p>
    <w:p w14:paraId="6A4287CD" w14:textId="77777777" w:rsidR="007D1609" w:rsidRPr="001B4A47" w:rsidRDefault="007D1609" w:rsidP="001B4A47">
      <w:pPr>
        <w:pStyle w:val="a5"/>
        <w:numPr>
          <w:ilvl w:val="0"/>
          <w:numId w:val="58"/>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السرعة والفاعلية:</w:t>
      </w:r>
      <w:r w:rsidRPr="001B4A47">
        <w:rPr>
          <w:rFonts w:ascii="Simplified Arabic" w:hAnsi="Simplified Arabic" w:cs="Simplified Arabic"/>
          <w:color w:val="1F1F1F"/>
          <w:sz w:val="32"/>
          <w:szCs w:val="32"/>
          <w:rtl/>
        </w:rPr>
        <w:t xml:space="preserve"> يتميز بكونه أسرع وأقل تكلفة من التحليل الكمي المعقد، مما يجعله مثالياً للاجتماعات الدورية لفرق العمل.</w:t>
      </w:r>
    </w:p>
    <w:p w14:paraId="1560C254" w14:textId="77777777" w:rsidR="007D1609" w:rsidRPr="001B4A47" w:rsidRDefault="007D1609" w:rsidP="001B4A47">
      <w:pPr>
        <w:pStyle w:val="2"/>
        <w:spacing w:before="0" w:after="120" w:line="360" w:lineRule="auto"/>
        <w:rPr>
          <w:rFonts w:ascii="Simplified Arabic" w:eastAsia="Times New Roman" w:hAnsi="Simplified Arabic" w:cs="Simplified Arabic"/>
          <w:color w:val="1F1F1F"/>
          <w:rtl/>
        </w:rPr>
      </w:pPr>
      <w:r w:rsidRPr="001B4A47">
        <w:rPr>
          <w:rFonts w:ascii="Simplified Arabic" w:eastAsia="Times New Roman" w:hAnsi="Simplified Arabic" w:cs="Simplified Arabic"/>
          <w:color w:val="1F1F1F"/>
          <w:rtl/>
        </w:rPr>
        <w:t>2. بنية مصفوفة المخاطر (</w:t>
      </w:r>
      <w:r w:rsidRPr="001B4A47">
        <w:rPr>
          <w:rFonts w:ascii="Simplified Arabic" w:eastAsia="Times New Roman" w:hAnsi="Simplified Arabic" w:cs="Simplified Arabic"/>
          <w:color w:val="1F1F1F"/>
        </w:rPr>
        <w:t>Risk Matrix</w:t>
      </w:r>
      <w:r w:rsidRPr="001B4A47">
        <w:rPr>
          <w:rFonts w:ascii="Simplified Arabic" w:eastAsia="Times New Roman" w:hAnsi="Simplified Arabic" w:cs="Simplified Arabic"/>
          <w:color w:val="1F1F1F"/>
          <w:rtl/>
        </w:rPr>
        <w:t>)</w:t>
      </w:r>
    </w:p>
    <w:p w14:paraId="3C0BD7D9" w14:textId="77777777" w:rsidR="007D1609" w:rsidRPr="001B4A47" w:rsidRDefault="007D1609" w:rsidP="001B4A47">
      <w:pPr>
        <w:pStyle w:val="a5"/>
        <w:bidi/>
        <w:spacing w:before="0" w:beforeAutospacing="0" w:after="24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تعتمد المصفوفة على تقاطع محورين أساسيين لتقدير "درجة المخاطرة":</w:t>
      </w:r>
    </w:p>
    <w:p w14:paraId="2D6476AD" w14:textId="77777777" w:rsidR="007D1609" w:rsidRPr="001B4A47" w:rsidRDefault="007D1609" w:rsidP="001B4A47">
      <w:pPr>
        <w:pStyle w:val="3"/>
        <w:spacing w:before="0" w:after="120" w:line="360" w:lineRule="auto"/>
        <w:rPr>
          <w:rFonts w:ascii="Simplified Arabic" w:eastAsia="Times New Roman" w:hAnsi="Simplified Arabic" w:cs="Simplified Arabic"/>
          <w:color w:val="1F1F1F"/>
          <w:sz w:val="32"/>
          <w:szCs w:val="32"/>
          <w:rtl/>
        </w:rPr>
      </w:pPr>
      <w:r w:rsidRPr="001B4A47">
        <w:rPr>
          <w:rFonts w:ascii="Simplified Arabic" w:eastAsia="Times New Roman" w:hAnsi="Simplified Arabic" w:cs="Simplified Arabic"/>
          <w:color w:val="1F1F1F"/>
          <w:sz w:val="32"/>
          <w:szCs w:val="32"/>
          <w:rtl/>
        </w:rPr>
        <w:t>أ. محور الاحتمالية (</w:t>
      </w:r>
      <w:r w:rsidRPr="001B4A47">
        <w:rPr>
          <w:rFonts w:ascii="Simplified Arabic" w:eastAsia="Times New Roman" w:hAnsi="Simplified Arabic" w:cs="Simplified Arabic"/>
          <w:color w:val="1F1F1F"/>
          <w:sz w:val="32"/>
          <w:szCs w:val="32"/>
        </w:rPr>
        <w:t>Probability Axis</w:t>
      </w:r>
      <w:r w:rsidRPr="001B4A47">
        <w:rPr>
          <w:rFonts w:ascii="Simplified Arabic" w:eastAsia="Times New Roman" w:hAnsi="Simplified Arabic" w:cs="Simplified Arabic"/>
          <w:color w:val="1F1F1F"/>
          <w:sz w:val="32"/>
          <w:szCs w:val="32"/>
          <w:rtl/>
        </w:rPr>
        <w:t>):</w:t>
      </w:r>
    </w:p>
    <w:p w14:paraId="02299255" w14:textId="77777777" w:rsidR="007D1609" w:rsidRPr="001B4A47" w:rsidRDefault="007D1609" w:rsidP="001B4A47">
      <w:pPr>
        <w:pStyle w:val="a5"/>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يتم تدريجه عادة من 1 إلى 5:</w:t>
      </w:r>
    </w:p>
    <w:p w14:paraId="0FDF854C" w14:textId="77777777" w:rsidR="007D1609" w:rsidRPr="001B4A47" w:rsidRDefault="007D1609" w:rsidP="001B4A47">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نادر جداً:</w:t>
      </w:r>
      <w:r w:rsidRPr="001B4A47">
        <w:rPr>
          <w:rFonts w:ascii="Simplified Arabic" w:hAnsi="Simplified Arabic" w:cs="Simplified Arabic"/>
          <w:color w:val="1F1F1F"/>
          <w:sz w:val="32"/>
          <w:szCs w:val="32"/>
          <w:rtl/>
        </w:rPr>
        <w:t xml:space="preserve"> احتمال وقوعه ضئيل جداً.</w:t>
      </w:r>
    </w:p>
    <w:p w14:paraId="0D0973DB" w14:textId="77777777" w:rsidR="007D1609" w:rsidRPr="001B4A47" w:rsidRDefault="007D1609" w:rsidP="001B4A47">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غير محتمل:</w:t>
      </w:r>
      <w:r w:rsidRPr="001B4A47">
        <w:rPr>
          <w:rFonts w:ascii="Simplified Arabic" w:hAnsi="Simplified Arabic" w:cs="Simplified Arabic"/>
          <w:color w:val="1F1F1F"/>
          <w:sz w:val="32"/>
          <w:szCs w:val="32"/>
          <w:rtl/>
        </w:rPr>
        <w:t xml:space="preserve"> قد يقع في ظروف معينة.</w:t>
      </w:r>
    </w:p>
    <w:p w14:paraId="3EAE485D" w14:textId="77777777" w:rsidR="007D1609" w:rsidRPr="001B4A47" w:rsidRDefault="007D1609" w:rsidP="001B4A47">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ممكن:</w:t>
      </w:r>
      <w:r w:rsidRPr="001B4A47">
        <w:rPr>
          <w:rFonts w:ascii="Simplified Arabic" w:hAnsi="Simplified Arabic" w:cs="Simplified Arabic"/>
          <w:color w:val="1F1F1F"/>
          <w:sz w:val="32"/>
          <w:szCs w:val="32"/>
          <w:rtl/>
        </w:rPr>
        <w:t xml:space="preserve"> فرصة وقوعه 50/50.</w:t>
      </w:r>
    </w:p>
    <w:p w14:paraId="3F1AED47" w14:textId="77777777" w:rsidR="007D1609" w:rsidRPr="001B4A47" w:rsidRDefault="007D1609" w:rsidP="001B4A47">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محتمل:</w:t>
      </w:r>
      <w:r w:rsidRPr="001B4A47">
        <w:rPr>
          <w:rFonts w:ascii="Simplified Arabic" w:hAnsi="Simplified Arabic" w:cs="Simplified Arabic"/>
          <w:color w:val="1F1F1F"/>
          <w:sz w:val="32"/>
          <w:szCs w:val="32"/>
          <w:rtl/>
        </w:rPr>
        <w:t xml:space="preserve"> من المتوقع وقوعه.</w:t>
      </w:r>
    </w:p>
    <w:p w14:paraId="070DA04D" w14:textId="77777777" w:rsidR="007D1609" w:rsidRPr="001B4A47" w:rsidRDefault="007D1609" w:rsidP="001B4A47">
      <w:pPr>
        <w:pStyle w:val="a5"/>
        <w:numPr>
          <w:ilvl w:val="0"/>
          <w:numId w:val="59"/>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شبه مؤكد:</w:t>
      </w:r>
      <w:r w:rsidRPr="001B4A47">
        <w:rPr>
          <w:rFonts w:ascii="Simplified Arabic" w:hAnsi="Simplified Arabic" w:cs="Simplified Arabic"/>
          <w:color w:val="1F1F1F"/>
          <w:sz w:val="32"/>
          <w:szCs w:val="32"/>
          <w:rtl/>
        </w:rPr>
        <w:t xml:space="preserve"> سيقع غالباً ما لم يتم التدخل.</w:t>
      </w:r>
    </w:p>
    <w:p w14:paraId="30CB65D7" w14:textId="77777777" w:rsidR="007D1609" w:rsidRPr="001B4A47" w:rsidRDefault="007D1609" w:rsidP="001B4A47">
      <w:pPr>
        <w:pStyle w:val="3"/>
        <w:spacing w:before="0" w:after="120" w:line="360" w:lineRule="auto"/>
        <w:rPr>
          <w:rFonts w:ascii="Simplified Arabic" w:eastAsia="Times New Roman" w:hAnsi="Simplified Arabic" w:cs="Simplified Arabic"/>
          <w:color w:val="1F1F1F"/>
          <w:sz w:val="32"/>
          <w:szCs w:val="32"/>
          <w:rtl/>
        </w:rPr>
      </w:pPr>
      <w:r w:rsidRPr="001B4A47">
        <w:rPr>
          <w:rFonts w:ascii="Simplified Arabic" w:eastAsia="Times New Roman" w:hAnsi="Simplified Arabic" w:cs="Simplified Arabic"/>
          <w:color w:val="1F1F1F"/>
          <w:sz w:val="32"/>
          <w:szCs w:val="32"/>
          <w:rtl/>
        </w:rPr>
        <w:lastRenderedPageBreak/>
        <w:t>ب. محور التأثير (</w:t>
      </w:r>
      <w:r w:rsidRPr="001B4A47">
        <w:rPr>
          <w:rFonts w:ascii="Simplified Arabic" w:eastAsia="Times New Roman" w:hAnsi="Simplified Arabic" w:cs="Simplified Arabic"/>
          <w:color w:val="1F1F1F"/>
          <w:sz w:val="32"/>
          <w:szCs w:val="32"/>
        </w:rPr>
        <w:t>Impact Axis</w:t>
      </w:r>
      <w:r w:rsidRPr="001B4A47">
        <w:rPr>
          <w:rFonts w:ascii="Simplified Arabic" w:eastAsia="Times New Roman" w:hAnsi="Simplified Arabic" w:cs="Simplified Arabic"/>
          <w:color w:val="1F1F1F"/>
          <w:sz w:val="32"/>
          <w:szCs w:val="32"/>
          <w:rtl/>
        </w:rPr>
        <w:t>):</w:t>
      </w:r>
    </w:p>
    <w:p w14:paraId="060EC7F8" w14:textId="77777777" w:rsidR="007D1609" w:rsidRPr="001B4A47" w:rsidRDefault="007D1609" w:rsidP="001B4A47">
      <w:pPr>
        <w:pStyle w:val="a5"/>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يتم تدريجه أيضاً من 1 إلى 5 بناءً على الضرر:</w:t>
      </w:r>
    </w:p>
    <w:p w14:paraId="001A26ED" w14:textId="77777777" w:rsidR="007D1609" w:rsidRPr="001B4A47" w:rsidRDefault="007D1609" w:rsidP="001B4A47">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ضئيل:</w:t>
      </w:r>
      <w:r w:rsidRPr="001B4A47">
        <w:rPr>
          <w:rFonts w:ascii="Simplified Arabic" w:hAnsi="Simplified Arabic" w:cs="Simplified Arabic"/>
          <w:color w:val="1F1F1F"/>
          <w:sz w:val="32"/>
          <w:szCs w:val="32"/>
          <w:rtl/>
        </w:rPr>
        <w:t xml:space="preserve"> تأثير طفيف لا يلاحظ على الميزانية أو الوقت.</w:t>
      </w:r>
    </w:p>
    <w:p w14:paraId="0653FD8F" w14:textId="77777777" w:rsidR="007D1609" w:rsidRPr="001B4A47" w:rsidRDefault="007D1609" w:rsidP="001B4A47">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ثانوي:</w:t>
      </w:r>
      <w:r w:rsidRPr="001B4A47">
        <w:rPr>
          <w:rFonts w:ascii="Simplified Arabic" w:hAnsi="Simplified Arabic" w:cs="Simplified Arabic"/>
          <w:color w:val="1F1F1F"/>
          <w:sz w:val="32"/>
          <w:szCs w:val="32"/>
          <w:rtl/>
        </w:rPr>
        <w:t xml:space="preserve"> تأخير بسيط أو زيادة طفيفة في التكاليف.</w:t>
      </w:r>
    </w:p>
    <w:p w14:paraId="5F3317E9" w14:textId="77777777" w:rsidR="007D1609" w:rsidRPr="001B4A47" w:rsidRDefault="007D1609" w:rsidP="001B4A47">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متوسط:</w:t>
      </w:r>
      <w:r w:rsidRPr="001B4A47">
        <w:rPr>
          <w:rFonts w:ascii="Simplified Arabic" w:hAnsi="Simplified Arabic" w:cs="Simplified Arabic"/>
          <w:color w:val="1F1F1F"/>
          <w:sz w:val="32"/>
          <w:szCs w:val="32"/>
          <w:rtl/>
        </w:rPr>
        <w:t xml:space="preserve"> تأثير واضح يتطلب تعديل في الخطط التشغيلية.</w:t>
      </w:r>
    </w:p>
    <w:p w14:paraId="4629405D" w14:textId="77777777" w:rsidR="007D1609" w:rsidRPr="001B4A47" w:rsidRDefault="007D1609" w:rsidP="001B4A47">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جوهري:</w:t>
      </w:r>
      <w:r w:rsidRPr="001B4A47">
        <w:rPr>
          <w:rFonts w:ascii="Simplified Arabic" w:hAnsi="Simplified Arabic" w:cs="Simplified Arabic"/>
          <w:color w:val="1F1F1F"/>
          <w:sz w:val="32"/>
          <w:szCs w:val="32"/>
          <w:rtl/>
        </w:rPr>
        <w:t xml:space="preserve"> تأخير كبير في الجدول الزمني أو تجاوز كبير للميزانية.</w:t>
      </w:r>
    </w:p>
    <w:p w14:paraId="37970701" w14:textId="77777777" w:rsidR="007D1609" w:rsidRPr="001B4A47" w:rsidRDefault="007D1609" w:rsidP="001B4A47">
      <w:pPr>
        <w:pStyle w:val="a5"/>
        <w:numPr>
          <w:ilvl w:val="0"/>
          <w:numId w:val="60"/>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كارثي:</w:t>
      </w:r>
      <w:r w:rsidRPr="001B4A47">
        <w:rPr>
          <w:rFonts w:ascii="Simplified Arabic" w:hAnsi="Simplified Arabic" w:cs="Simplified Arabic"/>
          <w:color w:val="1F1F1F"/>
          <w:sz w:val="32"/>
          <w:szCs w:val="32"/>
          <w:rtl/>
        </w:rPr>
        <w:t xml:space="preserve"> قد يؤدي لفشل المشروع بالكامل أو خسائر في الأرواح.</w:t>
      </w:r>
    </w:p>
    <w:p w14:paraId="37F47553" w14:textId="77777777" w:rsidR="007D1609" w:rsidRPr="001B4A47" w:rsidRDefault="007D1609" w:rsidP="001B4A47">
      <w:pPr>
        <w:pStyle w:val="2"/>
        <w:spacing w:before="0" w:after="120" w:line="360" w:lineRule="auto"/>
        <w:rPr>
          <w:rFonts w:ascii="Simplified Arabic" w:eastAsia="Times New Roman" w:hAnsi="Simplified Arabic" w:cs="Simplified Arabic"/>
          <w:color w:val="1F1F1F"/>
          <w:rtl/>
        </w:rPr>
      </w:pPr>
      <w:r w:rsidRPr="001B4A47">
        <w:rPr>
          <w:rFonts w:ascii="Simplified Arabic" w:eastAsia="Times New Roman" w:hAnsi="Simplified Arabic" w:cs="Simplified Arabic"/>
          <w:color w:val="1F1F1F"/>
          <w:rtl/>
        </w:rPr>
        <w:t>3. تصنيف مستويات الخطورة وكيفية استخدام المصفوفة</w:t>
      </w:r>
    </w:p>
    <w:p w14:paraId="3845C154" w14:textId="77777777" w:rsidR="007D1609" w:rsidRPr="001B4A47" w:rsidRDefault="007D1609"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يتم حساب "درجة المخاطرة" بضرب القيمة في المحورين (</w:t>
      </w:r>
      <w:r w:rsidRPr="001B4A47">
        <w:rPr>
          <w:rStyle w:val="a6"/>
          <w:rFonts w:ascii="Simplified Arabic" w:hAnsi="Simplified Arabic" w:cs="Simplified Arabic"/>
          <w:color w:val="1F1F1F"/>
          <w:sz w:val="32"/>
          <w:szCs w:val="32"/>
          <w:bdr w:val="none" w:sz="0" w:space="0" w:color="auto" w:frame="1"/>
          <w:rtl/>
        </w:rPr>
        <w:t>الاحتمالية × التأثير</w:t>
      </w:r>
      <w:r w:rsidRPr="001B4A47">
        <w:rPr>
          <w:rFonts w:ascii="Simplified Arabic" w:hAnsi="Simplified Arabic" w:cs="Simplified Arabic"/>
          <w:color w:val="1F1F1F"/>
          <w:sz w:val="32"/>
          <w:szCs w:val="32"/>
          <w:rtl/>
        </w:rPr>
        <w:t>)، وبناءً على النتيجة يتم التصنيف:</w:t>
      </w:r>
    </w:p>
    <w:p w14:paraId="671674A0" w14:textId="77777777" w:rsidR="007D1609" w:rsidRPr="001B4A47" w:rsidRDefault="007D1609" w:rsidP="001B4A47">
      <w:pPr>
        <w:pStyle w:val="3"/>
        <w:spacing w:before="0" w:after="120" w:line="360" w:lineRule="auto"/>
        <w:rPr>
          <w:rFonts w:ascii="Simplified Arabic" w:eastAsia="Times New Roman" w:hAnsi="Simplified Arabic" w:cs="Simplified Arabic"/>
          <w:color w:val="1F1F1F"/>
          <w:sz w:val="32"/>
          <w:szCs w:val="32"/>
          <w:rtl/>
        </w:rPr>
      </w:pPr>
      <w:r w:rsidRPr="001B4A47">
        <w:rPr>
          <w:rFonts w:ascii="Segoe UI Emoji" w:eastAsia="Times New Roman" w:hAnsi="Segoe UI Emoji" w:cs="Segoe UI Emoji" w:hint="cs"/>
          <w:color w:val="1F1F1F"/>
          <w:sz w:val="32"/>
          <w:szCs w:val="32"/>
          <w:rtl/>
        </w:rPr>
        <w:t>🟢</w:t>
      </w:r>
      <w:r w:rsidRPr="001B4A47">
        <w:rPr>
          <w:rFonts w:ascii="Simplified Arabic" w:eastAsia="Times New Roman" w:hAnsi="Simplified Arabic" w:cs="Simplified Arabic"/>
          <w:color w:val="1F1F1F"/>
          <w:sz w:val="32"/>
          <w:szCs w:val="32"/>
          <w:rtl/>
        </w:rPr>
        <w:t xml:space="preserve"> المخاطر المنخفضة (</w:t>
      </w:r>
      <w:r w:rsidRPr="001B4A47">
        <w:rPr>
          <w:rFonts w:ascii="Simplified Arabic" w:eastAsia="Times New Roman" w:hAnsi="Simplified Arabic" w:cs="Simplified Arabic"/>
          <w:color w:val="1F1F1F"/>
          <w:sz w:val="32"/>
          <w:szCs w:val="32"/>
        </w:rPr>
        <w:t>Low Risks</w:t>
      </w:r>
      <w:r w:rsidRPr="001B4A47">
        <w:rPr>
          <w:rFonts w:ascii="Simplified Arabic" w:eastAsia="Times New Roman" w:hAnsi="Simplified Arabic" w:cs="Simplified Arabic"/>
          <w:color w:val="1F1F1F"/>
          <w:sz w:val="32"/>
          <w:szCs w:val="32"/>
          <w:rtl/>
        </w:rPr>
        <w:t xml:space="preserve"> - اللون الأخضر):</w:t>
      </w:r>
    </w:p>
    <w:p w14:paraId="63851868" w14:textId="77777777" w:rsidR="007D1609" w:rsidRPr="001B4A47" w:rsidRDefault="007D1609" w:rsidP="001B4A47">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الدرجة:</w:t>
      </w:r>
      <w:r w:rsidRPr="001B4A47">
        <w:rPr>
          <w:rFonts w:ascii="Simplified Arabic" w:hAnsi="Simplified Arabic" w:cs="Simplified Arabic"/>
          <w:color w:val="1F1F1F"/>
          <w:sz w:val="32"/>
          <w:szCs w:val="32"/>
          <w:rtl/>
        </w:rPr>
        <w:t xml:space="preserve"> عادة من (1 إلى 4).</w:t>
      </w:r>
    </w:p>
    <w:p w14:paraId="04063868" w14:textId="77777777" w:rsidR="007D1609" w:rsidRPr="001B4A47" w:rsidRDefault="007D1609" w:rsidP="001B4A47">
      <w:pPr>
        <w:pStyle w:val="a5"/>
        <w:numPr>
          <w:ilvl w:val="0"/>
          <w:numId w:val="61"/>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الإجراء:</w:t>
      </w:r>
      <w:r w:rsidRPr="001B4A47">
        <w:rPr>
          <w:rFonts w:ascii="Simplified Arabic" w:hAnsi="Simplified Arabic" w:cs="Simplified Arabic"/>
          <w:color w:val="1F1F1F"/>
          <w:sz w:val="32"/>
          <w:szCs w:val="32"/>
          <w:rtl/>
        </w:rPr>
        <w:t xml:space="preserve"> يتم قبولها ومراقبتها فقط دون الحاجة لخطط استجابة معقدة.</w:t>
      </w:r>
    </w:p>
    <w:p w14:paraId="7DAEB376" w14:textId="77777777" w:rsidR="007D1609" w:rsidRPr="001B4A47" w:rsidRDefault="007D1609" w:rsidP="001B4A47">
      <w:pPr>
        <w:pStyle w:val="3"/>
        <w:spacing w:before="0" w:after="120" w:line="360" w:lineRule="auto"/>
        <w:rPr>
          <w:rFonts w:ascii="Simplified Arabic" w:eastAsia="Times New Roman" w:hAnsi="Simplified Arabic" w:cs="Simplified Arabic"/>
          <w:color w:val="1F1F1F"/>
          <w:sz w:val="32"/>
          <w:szCs w:val="32"/>
          <w:rtl/>
        </w:rPr>
      </w:pPr>
      <w:r w:rsidRPr="001B4A47">
        <w:rPr>
          <w:rFonts w:ascii="Segoe UI Emoji" w:eastAsia="Times New Roman" w:hAnsi="Segoe UI Emoji" w:cs="Segoe UI Emoji" w:hint="cs"/>
          <w:color w:val="1F1F1F"/>
          <w:sz w:val="32"/>
          <w:szCs w:val="32"/>
          <w:rtl/>
        </w:rPr>
        <w:t>🟡</w:t>
      </w:r>
      <w:r w:rsidRPr="001B4A47">
        <w:rPr>
          <w:rFonts w:ascii="Simplified Arabic" w:eastAsia="Times New Roman" w:hAnsi="Simplified Arabic" w:cs="Simplified Arabic"/>
          <w:color w:val="1F1F1F"/>
          <w:sz w:val="32"/>
          <w:szCs w:val="32"/>
          <w:rtl/>
        </w:rPr>
        <w:t xml:space="preserve"> المخاطر المتوسطة (</w:t>
      </w:r>
      <w:r w:rsidRPr="001B4A47">
        <w:rPr>
          <w:rFonts w:ascii="Simplified Arabic" w:eastAsia="Times New Roman" w:hAnsi="Simplified Arabic" w:cs="Simplified Arabic"/>
          <w:color w:val="1F1F1F"/>
          <w:sz w:val="32"/>
          <w:szCs w:val="32"/>
        </w:rPr>
        <w:t>Medium Risks</w:t>
      </w:r>
      <w:r w:rsidRPr="001B4A47">
        <w:rPr>
          <w:rFonts w:ascii="Simplified Arabic" w:eastAsia="Times New Roman" w:hAnsi="Simplified Arabic" w:cs="Simplified Arabic"/>
          <w:color w:val="1F1F1F"/>
          <w:sz w:val="32"/>
          <w:szCs w:val="32"/>
          <w:rtl/>
        </w:rPr>
        <w:t xml:space="preserve"> - اللون الأصفر):</w:t>
      </w:r>
    </w:p>
    <w:p w14:paraId="3227B339" w14:textId="77777777" w:rsidR="007D1609" w:rsidRPr="001B4A47" w:rsidRDefault="007D1609" w:rsidP="001B4A47">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الدرجة:</w:t>
      </w:r>
      <w:r w:rsidRPr="001B4A47">
        <w:rPr>
          <w:rFonts w:ascii="Simplified Arabic" w:hAnsi="Simplified Arabic" w:cs="Simplified Arabic"/>
          <w:color w:val="1F1F1F"/>
          <w:sz w:val="32"/>
          <w:szCs w:val="32"/>
          <w:rtl/>
        </w:rPr>
        <w:t xml:space="preserve"> عادة من (5 إلى 12).</w:t>
      </w:r>
    </w:p>
    <w:p w14:paraId="38136733" w14:textId="77777777" w:rsidR="007D1609" w:rsidRPr="001B4A47" w:rsidRDefault="007D1609" w:rsidP="001B4A47">
      <w:pPr>
        <w:pStyle w:val="a5"/>
        <w:numPr>
          <w:ilvl w:val="0"/>
          <w:numId w:val="62"/>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الإجراء:</w:t>
      </w:r>
      <w:r w:rsidRPr="001B4A47">
        <w:rPr>
          <w:rFonts w:ascii="Simplified Arabic" w:hAnsi="Simplified Arabic" w:cs="Simplified Arabic"/>
          <w:color w:val="1F1F1F"/>
          <w:sz w:val="32"/>
          <w:szCs w:val="32"/>
          <w:rtl/>
        </w:rPr>
        <w:t xml:space="preserve"> تتطلب اهتماماً إدارياً ووضع خطط طوارئ (</w:t>
      </w:r>
      <w:r w:rsidRPr="001B4A47">
        <w:rPr>
          <w:rFonts w:ascii="Simplified Arabic" w:hAnsi="Simplified Arabic" w:cs="Simplified Arabic"/>
          <w:color w:val="1F1F1F"/>
          <w:sz w:val="32"/>
          <w:szCs w:val="32"/>
        </w:rPr>
        <w:t>Contingency Plans</w:t>
      </w:r>
      <w:r w:rsidRPr="001B4A47">
        <w:rPr>
          <w:rFonts w:ascii="Simplified Arabic" w:hAnsi="Simplified Arabic" w:cs="Simplified Arabic"/>
          <w:color w:val="1F1F1F"/>
          <w:sz w:val="32"/>
          <w:szCs w:val="32"/>
          <w:rtl/>
        </w:rPr>
        <w:t>) وتعيين مسؤول عن مراقبتها.</w:t>
      </w:r>
    </w:p>
    <w:p w14:paraId="5B6AF308" w14:textId="77777777" w:rsidR="007D1609" w:rsidRPr="001B4A47" w:rsidRDefault="007D1609" w:rsidP="001B4A47">
      <w:pPr>
        <w:pStyle w:val="3"/>
        <w:spacing w:before="0" w:after="120" w:line="360" w:lineRule="auto"/>
        <w:rPr>
          <w:rFonts w:ascii="Simplified Arabic" w:eastAsia="Times New Roman" w:hAnsi="Simplified Arabic" w:cs="Simplified Arabic"/>
          <w:color w:val="1F1F1F"/>
          <w:sz w:val="32"/>
          <w:szCs w:val="32"/>
          <w:rtl/>
        </w:rPr>
      </w:pPr>
      <w:r w:rsidRPr="001B4A47">
        <w:rPr>
          <w:rFonts w:ascii="Segoe UI Emoji" w:eastAsia="Times New Roman" w:hAnsi="Segoe UI Emoji" w:cs="Segoe UI Emoji" w:hint="cs"/>
          <w:color w:val="1F1F1F"/>
          <w:sz w:val="32"/>
          <w:szCs w:val="32"/>
          <w:rtl/>
        </w:rPr>
        <w:lastRenderedPageBreak/>
        <w:t>🔴</w:t>
      </w:r>
      <w:r w:rsidRPr="001B4A47">
        <w:rPr>
          <w:rFonts w:ascii="Simplified Arabic" w:eastAsia="Times New Roman" w:hAnsi="Simplified Arabic" w:cs="Simplified Arabic"/>
          <w:color w:val="1F1F1F"/>
          <w:sz w:val="32"/>
          <w:szCs w:val="32"/>
          <w:rtl/>
        </w:rPr>
        <w:t xml:space="preserve"> المخاطر العالية (</w:t>
      </w:r>
      <w:r w:rsidRPr="001B4A47">
        <w:rPr>
          <w:rFonts w:ascii="Simplified Arabic" w:eastAsia="Times New Roman" w:hAnsi="Simplified Arabic" w:cs="Simplified Arabic"/>
          <w:color w:val="1F1F1F"/>
          <w:sz w:val="32"/>
          <w:szCs w:val="32"/>
        </w:rPr>
        <w:t>High Risks</w:t>
      </w:r>
      <w:r w:rsidRPr="001B4A47">
        <w:rPr>
          <w:rFonts w:ascii="Simplified Arabic" w:eastAsia="Times New Roman" w:hAnsi="Simplified Arabic" w:cs="Simplified Arabic"/>
          <w:color w:val="1F1F1F"/>
          <w:sz w:val="32"/>
          <w:szCs w:val="32"/>
          <w:rtl/>
        </w:rPr>
        <w:t xml:space="preserve"> - اللون الأحمر):</w:t>
      </w:r>
    </w:p>
    <w:p w14:paraId="30FA5C23" w14:textId="77777777" w:rsidR="007D1609" w:rsidRPr="001B4A47" w:rsidRDefault="007D1609" w:rsidP="001B4A47">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الدرجة:</w:t>
      </w:r>
      <w:r w:rsidRPr="001B4A47">
        <w:rPr>
          <w:rFonts w:ascii="Simplified Arabic" w:hAnsi="Simplified Arabic" w:cs="Simplified Arabic"/>
          <w:color w:val="1F1F1F"/>
          <w:sz w:val="32"/>
          <w:szCs w:val="32"/>
          <w:rtl/>
        </w:rPr>
        <w:t xml:space="preserve"> عادة من (15 إلى 25).</w:t>
      </w:r>
    </w:p>
    <w:p w14:paraId="0FAD8994" w14:textId="77777777" w:rsidR="007D1609" w:rsidRPr="001B4A47" w:rsidRDefault="007D1609" w:rsidP="001B4A47">
      <w:pPr>
        <w:pStyle w:val="a5"/>
        <w:numPr>
          <w:ilvl w:val="0"/>
          <w:numId w:val="63"/>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الإجراء:</w:t>
      </w:r>
      <w:r w:rsidRPr="001B4A47">
        <w:rPr>
          <w:rFonts w:ascii="Simplified Arabic" w:hAnsi="Simplified Arabic" w:cs="Simplified Arabic"/>
          <w:color w:val="1F1F1F"/>
          <w:sz w:val="32"/>
          <w:szCs w:val="32"/>
          <w:rtl/>
        </w:rPr>
        <w:t xml:space="preserve"> تتطلب استجابة فورية وحاسمة. يجب على الإدارة العليا التدخل لتجنب المخاطرة أو نقلها، ولا يمكن بدء النشاط المرتبط بها إلا بعد تقليل درجتها.</w:t>
      </w:r>
    </w:p>
    <w:p w14:paraId="0F83A499" w14:textId="77777777" w:rsidR="007D1609" w:rsidRPr="001B4A47" w:rsidRDefault="007D1609" w:rsidP="001B4A47">
      <w:pPr>
        <w:pStyle w:val="2"/>
        <w:spacing w:before="0" w:after="120" w:line="360" w:lineRule="auto"/>
        <w:rPr>
          <w:rFonts w:ascii="Simplified Arabic" w:eastAsia="Times New Roman" w:hAnsi="Simplified Arabic" w:cs="Simplified Arabic"/>
          <w:color w:val="1F1F1F"/>
          <w:rtl/>
        </w:rPr>
      </w:pPr>
      <w:r w:rsidRPr="001B4A47">
        <w:rPr>
          <w:rFonts w:ascii="Simplified Arabic" w:eastAsia="Times New Roman" w:hAnsi="Simplified Arabic" w:cs="Simplified Arabic"/>
          <w:color w:val="1F1F1F"/>
          <w:rtl/>
        </w:rPr>
        <w:t>مثال تطبيقي من بيئة التشييد السعودية:</w:t>
      </w:r>
    </w:p>
    <w:tbl>
      <w:tblPr>
        <w:bidiVisual/>
        <w:tblW w:w="0" w:type="auto"/>
        <w:tblCellSpacing w:w="15" w:type="dxa"/>
        <w:tblCellMar>
          <w:left w:w="0" w:type="dxa"/>
          <w:right w:w="0" w:type="dxa"/>
        </w:tblCellMar>
        <w:tblLook w:val="04A0" w:firstRow="1" w:lastRow="0" w:firstColumn="1" w:lastColumn="0" w:noHBand="0" w:noVBand="1"/>
      </w:tblPr>
      <w:tblGrid>
        <w:gridCol w:w="2723"/>
        <w:gridCol w:w="1853"/>
        <w:gridCol w:w="1490"/>
        <w:gridCol w:w="1066"/>
        <w:gridCol w:w="1684"/>
      </w:tblGrid>
      <w:tr w:rsidR="007D1609" w:rsidRPr="001B4A47" w14:paraId="592E20E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4E2D0A" w14:textId="77777777" w:rsidR="007D1609" w:rsidRPr="001B4A47" w:rsidRDefault="007D1609" w:rsidP="001B4A47">
            <w:pPr>
              <w:spacing w:line="360" w:lineRule="auto"/>
              <w:rPr>
                <w:rFonts w:ascii="Simplified Arabic" w:eastAsia="Times New Roman" w:hAnsi="Simplified Arabic" w:cs="Simplified Arabic"/>
                <w:color w:val="1F1F1F"/>
                <w:sz w:val="32"/>
                <w:szCs w:val="32"/>
                <w:rtl/>
              </w:rPr>
            </w:pPr>
            <w:r w:rsidRPr="001B4A47">
              <w:rPr>
                <w:rStyle w:val="a6"/>
                <w:rFonts w:ascii="Simplified Arabic" w:eastAsia="Times New Roman" w:hAnsi="Simplified Arabic" w:cs="Simplified Arabic"/>
                <w:color w:val="1F1F1F"/>
                <w:sz w:val="32"/>
                <w:szCs w:val="32"/>
                <w:bdr w:val="none" w:sz="0" w:space="0" w:color="auto" w:frame="1"/>
                <w:rtl/>
              </w:rPr>
              <w:t>المخاطرة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22BFF5" w14:textId="77777777" w:rsidR="007D1609" w:rsidRPr="001B4A47" w:rsidRDefault="007D1609" w:rsidP="001B4A47">
            <w:pPr>
              <w:spacing w:line="360" w:lineRule="auto"/>
              <w:rPr>
                <w:rFonts w:ascii="Simplified Arabic" w:eastAsia="Times New Roman" w:hAnsi="Simplified Arabic" w:cs="Simplified Arabic"/>
                <w:color w:val="1F1F1F"/>
                <w:sz w:val="32"/>
                <w:szCs w:val="32"/>
                <w:rtl/>
              </w:rPr>
            </w:pPr>
            <w:r w:rsidRPr="001B4A47">
              <w:rPr>
                <w:rStyle w:val="a6"/>
                <w:rFonts w:ascii="Simplified Arabic" w:eastAsia="Times New Roman" w:hAnsi="Simplified Arabic" w:cs="Simplified Arabic"/>
                <w:color w:val="1F1F1F"/>
                <w:sz w:val="32"/>
                <w:szCs w:val="32"/>
                <w:bdr w:val="none" w:sz="0" w:space="0" w:color="auto" w:frame="1"/>
                <w:rtl/>
              </w:rPr>
              <w:t>الاحتمالية (1-5)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2B065A" w14:textId="77777777" w:rsidR="007D1609" w:rsidRPr="001B4A47" w:rsidRDefault="007D1609" w:rsidP="001B4A47">
            <w:pPr>
              <w:spacing w:line="360" w:lineRule="auto"/>
              <w:rPr>
                <w:rFonts w:ascii="Simplified Arabic" w:eastAsia="Times New Roman" w:hAnsi="Simplified Arabic" w:cs="Simplified Arabic"/>
                <w:color w:val="1F1F1F"/>
                <w:sz w:val="32"/>
                <w:szCs w:val="32"/>
                <w:rtl/>
              </w:rPr>
            </w:pPr>
            <w:r w:rsidRPr="001B4A47">
              <w:rPr>
                <w:rStyle w:val="a6"/>
                <w:rFonts w:ascii="Simplified Arabic" w:eastAsia="Times New Roman" w:hAnsi="Simplified Arabic" w:cs="Simplified Arabic"/>
                <w:color w:val="1F1F1F"/>
                <w:sz w:val="32"/>
                <w:szCs w:val="32"/>
                <w:bdr w:val="none" w:sz="0" w:space="0" w:color="auto" w:frame="1"/>
                <w:rtl/>
              </w:rPr>
              <w:t>التأثير (1-5)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9F7732" w14:textId="77777777" w:rsidR="007D1609" w:rsidRPr="001B4A47" w:rsidRDefault="007D1609" w:rsidP="001B4A47">
            <w:pPr>
              <w:spacing w:line="360" w:lineRule="auto"/>
              <w:rPr>
                <w:rFonts w:ascii="Simplified Arabic" w:eastAsia="Times New Roman" w:hAnsi="Simplified Arabic" w:cs="Simplified Arabic"/>
                <w:color w:val="1F1F1F"/>
                <w:sz w:val="32"/>
                <w:szCs w:val="32"/>
                <w:rtl/>
              </w:rPr>
            </w:pPr>
            <w:r w:rsidRPr="001B4A47">
              <w:rPr>
                <w:rStyle w:val="a6"/>
                <w:rFonts w:ascii="Simplified Arabic" w:eastAsia="Times New Roman" w:hAnsi="Simplified Arabic" w:cs="Simplified Arabic"/>
                <w:color w:val="1F1F1F"/>
                <w:sz w:val="32"/>
                <w:szCs w:val="32"/>
                <w:bdr w:val="none" w:sz="0" w:space="0" w:color="auto" w:frame="1"/>
                <w:rtl/>
              </w:rPr>
              <w:t>الدرجة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ACA476" w14:textId="77777777" w:rsidR="007D1609" w:rsidRPr="001B4A47" w:rsidRDefault="007D1609" w:rsidP="001B4A47">
            <w:pPr>
              <w:spacing w:line="360" w:lineRule="auto"/>
              <w:rPr>
                <w:rFonts w:ascii="Simplified Arabic" w:eastAsia="Times New Roman" w:hAnsi="Simplified Arabic" w:cs="Simplified Arabic"/>
                <w:color w:val="1F1F1F"/>
                <w:sz w:val="32"/>
                <w:szCs w:val="32"/>
                <w:rtl/>
              </w:rPr>
            </w:pPr>
            <w:r w:rsidRPr="001B4A47">
              <w:rPr>
                <w:rStyle w:val="a6"/>
                <w:rFonts w:ascii="Simplified Arabic" w:eastAsia="Times New Roman" w:hAnsi="Simplified Arabic" w:cs="Simplified Arabic"/>
                <w:color w:val="1F1F1F"/>
                <w:sz w:val="32"/>
                <w:szCs w:val="32"/>
                <w:bdr w:val="none" w:sz="0" w:space="0" w:color="auto" w:frame="1"/>
                <w:rtl/>
              </w:rPr>
              <w:t>مستوى الخطورة</w:t>
            </w:r>
          </w:p>
        </w:tc>
      </w:tr>
      <w:tr w:rsidR="007D1609" w:rsidRPr="001B4A47" w14:paraId="21E69B5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B11642" w14:textId="77777777" w:rsidR="007D1609" w:rsidRPr="001B4A47" w:rsidRDefault="007D1609"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تأخر توريد مواد من الخارج</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AFC1BB" w14:textId="77777777" w:rsidR="007D1609" w:rsidRPr="001B4A47" w:rsidRDefault="007D1609"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A82861" w14:textId="77777777" w:rsidR="007D1609" w:rsidRPr="001B4A47" w:rsidRDefault="007D1609"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21FE68" w14:textId="77777777" w:rsidR="007D1609" w:rsidRPr="001B4A47" w:rsidRDefault="007D1609"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16</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F29CE93" w14:textId="77777777" w:rsidR="007D1609" w:rsidRPr="001B4A47" w:rsidRDefault="007D1609"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egoe UI Emoji" w:hAnsi="Segoe UI Emoji" w:cs="Segoe UI Emoji" w:hint="cs"/>
                <w:color w:val="1F1F1F"/>
                <w:sz w:val="32"/>
                <w:szCs w:val="32"/>
                <w:rtl/>
              </w:rPr>
              <w:t>🔴</w:t>
            </w:r>
            <w:r w:rsidRPr="001B4A47">
              <w:rPr>
                <w:rFonts w:ascii="Simplified Arabic" w:hAnsi="Simplified Arabic" w:cs="Simplified Arabic"/>
                <w:color w:val="1F1F1F"/>
                <w:sz w:val="32"/>
                <w:szCs w:val="32"/>
                <w:rtl/>
              </w:rPr>
              <w:t xml:space="preserve"> </w:t>
            </w:r>
            <w:r w:rsidRPr="001B4A47">
              <w:rPr>
                <w:rStyle w:val="a6"/>
                <w:rFonts w:ascii="Simplified Arabic" w:hAnsi="Simplified Arabic" w:cs="Simplified Arabic"/>
                <w:color w:val="1F1F1F"/>
                <w:sz w:val="32"/>
                <w:szCs w:val="32"/>
                <w:bdr w:val="none" w:sz="0" w:space="0" w:color="auto" w:frame="1"/>
                <w:rtl/>
              </w:rPr>
              <w:t>عالي</w:t>
            </w:r>
          </w:p>
        </w:tc>
      </w:tr>
      <w:tr w:rsidR="007D1609" w:rsidRPr="001B4A47" w14:paraId="314C13D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6E3474E" w14:textId="77777777" w:rsidR="007D1609" w:rsidRPr="001B4A47" w:rsidRDefault="007D1609"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تغيير بسيط في لون الطلاء الداخلي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8335339" w14:textId="77777777" w:rsidR="007D1609" w:rsidRPr="001B4A47" w:rsidRDefault="007D1609"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0CB461" w14:textId="77777777" w:rsidR="007D1609" w:rsidRPr="001B4A47" w:rsidRDefault="007D1609"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70E50C" w14:textId="77777777" w:rsidR="007D1609" w:rsidRPr="001B4A47" w:rsidRDefault="007D1609"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0FE835" w14:textId="77777777" w:rsidR="007D1609" w:rsidRPr="001B4A47" w:rsidRDefault="007D1609"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egoe UI Emoji" w:hAnsi="Segoe UI Emoji" w:cs="Segoe UI Emoji" w:hint="cs"/>
                <w:color w:val="1F1F1F"/>
                <w:sz w:val="32"/>
                <w:szCs w:val="32"/>
                <w:rtl/>
              </w:rPr>
              <w:t>🟢</w:t>
            </w:r>
            <w:r w:rsidRPr="001B4A47">
              <w:rPr>
                <w:rFonts w:ascii="Simplified Arabic" w:hAnsi="Simplified Arabic" w:cs="Simplified Arabic"/>
                <w:color w:val="1F1F1F"/>
                <w:sz w:val="32"/>
                <w:szCs w:val="32"/>
                <w:rtl/>
              </w:rPr>
              <w:t xml:space="preserve"> </w:t>
            </w:r>
            <w:r w:rsidRPr="001B4A47">
              <w:rPr>
                <w:rStyle w:val="a6"/>
                <w:rFonts w:ascii="Simplified Arabic" w:hAnsi="Simplified Arabic" w:cs="Simplified Arabic"/>
                <w:color w:val="1F1F1F"/>
                <w:sz w:val="32"/>
                <w:szCs w:val="32"/>
                <w:bdr w:val="none" w:sz="0" w:space="0" w:color="auto" w:frame="1"/>
                <w:rtl/>
              </w:rPr>
              <w:t>منخفض</w:t>
            </w:r>
          </w:p>
        </w:tc>
      </w:tr>
      <w:tr w:rsidR="007D1609" w:rsidRPr="001B4A47" w14:paraId="260BE72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A21019" w14:textId="77777777" w:rsidR="007D1609" w:rsidRPr="001B4A47" w:rsidRDefault="007D1609"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إصابة عمل في الموقع (لا قدر الله)</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5065A0" w14:textId="77777777" w:rsidR="007D1609" w:rsidRPr="001B4A47" w:rsidRDefault="007D1609"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577D19" w14:textId="77777777" w:rsidR="007D1609" w:rsidRPr="001B4A47" w:rsidRDefault="007D1609"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66F6FB" w14:textId="77777777" w:rsidR="007D1609" w:rsidRPr="001B4A47" w:rsidRDefault="007D1609"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51DDF4A" w14:textId="77777777" w:rsidR="007D1609" w:rsidRPr="001B4A47" w:rsidRDefault="007D1609"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egoe UI Emoji" w:hAnsi="Segoe UI Emoji" w:cs="Segoe UI Emoji" w:hint="cs"/>
                <w:color w:val="1F1F1F"/>
                <w:sz w:val="32"/>
                <w:szCs w:val="32"/>
                <w:rtl/>
              </w:rPr>
              <w:t>🟡</w:t>
            </w:r>
            <w:r w:rsidRPr="001B4A47">
              <w:rPr>
                <w:rFonts w:ascii="Simplified Arabic" w:hAnsi="Simplified Arabic" w:cs="Simplified Arabic"/>
                <w:color w:val="1F1F1F"/>
                <w:sz w:val="32"/>
                <w:szCs w:val="32"/>
                <w:rtl/>
              </w:rPr>
              <w:t xml:space="preserve"> </w:t>
            </w:r>
            <w:r w:rsidRPr="001B4A47">
              <w:rPr>
                <w:rStyle w:val="a6"/>
                <w:rFonts w:ascii="Simplified Arabic" w:hAnsi="Simplified Arabic" w:cs="Simplified Arabic"/>
                <w:color w:val="1F1F1F"/>
                <w:sz w:val="32"/>
                <w:szCs w:val="32"/>
                <w:bdr w:val="none" w:sz="0" w:space="0" w:color="auto" w:frame="1"/>
                <w:rtl/>
              </w:rPr>
              <w:t>متوسط</w:t>
            </w:r>
          </w:p>
        </w:tc>
      </w:tr>
    </w:tbl>
    <w:p w14:paraId="31AEE79B" w14:textId="63F3239C" w:rsidR="007D1609" w:rsidRPr="001B4A47" w:rsidRDefault="007D1609" w:rsidP="001B4A47">
      <w:pPr>
        <w:pStyle w:val="2"/>
        <w:spacing w:before="0" w:after="120" w:line="360" w:lineRule="auto"/>
        <w:rPr>
          <w:rFonts w:ascii="Simplified Arabic" w:eastAsia="Times New Roman" w:hAnsi="Simplified Arabic" w:cs="Simplified Arabic"/>
          <w:color w:val="1F1F1F"/>
          <w:rtl/>
        </w:rPr>
      </w:pPr>
    </w:p>
    <w:p w14:paraId="1DF80080" w14:textId="77777777" w:rsidR="007D1609" w:rsidRPr="001B4A47" w:rsidRDefault="007D1609" w:rsidP="001B4A47">
      <w:pPr>
        <w:pStyle w:val="a5"/>
        <w:bidi/>
        <w:spacing w:before="0" w:beforeAutospacing="0" w:after="24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تعتبر مصفوفة المخاطر "البوصلة" التي توجه مدير المشروع. بدونها، سيجد الفريق نفسه غارقاً في تفاصيل صغيرة بينما تقترب المخاطر الكبرى دون استعداد. إنها أداة حية يجب تحديثها مع كل اجتماع دوري لضمان بقاء المشروع في المسار الآمن.</w:t>
      </w:r>
    </w:p>
    <w:p w14:paraId="3B13E975" w14:textId="77777777" w:rsidR="00912234" w:rsidRPr="001B4A47" w:rsidRDefault="00912234" w:rsidP="001B4A47">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0F55391" w14:textId="77777777" w:rsidR="00912234" w:rsidRPr="001B4A47" w:rsidRDefault="00912234" w:rsidP="001B4A47">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667D349" w14:textId="77777777" w:rsidR="00912234" w:rsidRPr="001B4A47" w:rsidRDefault="00912234" w:rsidP="001B4A47">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20E8526" w14:textId="1FCAF7D5" w:rsidR="00EF15EA" w:rsidRPr="001B4A47" w:rsidRDefault="00EF15EA" w:rsidP="001B4A47">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1B4A47">
        <w:rPr>
          <w:rFonts w:ascii="Simplified Arabic" w:eastAsia="Times New Roman" w:hAnsi="Simplified Arabic" w:cs="Simplified Arabic"/>
          <w:color w:val="1F1F1F"/>
          <w:sz w:val="32"/>
          <w:szCs w:val="32"/>
          <w:rtl/>
        </w:rPr>
        <w:t xml:space="preserve"> معايير تقييم فعالية تطبيق مصفوفة المخاطر</w:t>
      </w:r>
    </w:p>
    <w:p w14:paraId="4216CF62" w14:textId="77777777" w:rsidR="00EF15EA" w:rsidRPr="001B4A47" w:rsidRDefault="00EF15EA" w:rsidP="001B4A47">
      <w:pPr>
        <w:pStyle w:val="a5"/>
        <w:bidi/>
        <w:spacing w:before="0" w:beforeAutospacing="0" w:after="24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لا يكفي تصميم مصفوفة للمخاطر فحسب، بل يجب قياس مدى نجاح هذه الأداة في تحقيق أهدافها. تقييم الفعالية يضمن أن الإدارة تسير على الطريق الصحيح لتأمين المشروع من المفاجآت.</w:t>
      </w:r>
    </w:p>
    <w:p w14:paraId="001EAE82" w14:textId="77777777" w:rsidR="00EF15EA" w:rsidRPr="001B4A47" w:rsidRDefault="00EF15EA" w:rsidP="001B4A47">
      <w:pPr>
        <w:pStyle w:val="2"/>
        <w:spacing w:before="0" w:after="120" w:line="360" w:lineRule="auto"/>
        <w:rPr>
          <w:rFonts w:ascii="Simplified Arabic" w:eastAsia="Times New Roman" w:hAnsi="Simplified Arabic" w:cs="Simplified Arabic"/>
          <w:color w:val="1F1F1F"/>
          <w:rtl/>
        </w:rPr>
      </w:pPr>
      <w:r w:rsidRPr="001B4A47">
        <w:rPr>
          <w:rFonts w:ascii="Simplified Arabic" w:eastAsia="Times New Roman" w:hAnsi="Simplified Arabic" w:cs="Simplified Arabic"/>
          <w:color w:val="1F1F1F"/>
          <w:rtl/>
        </w:rPr>
        <w:t>1. دقة المصفوفة في التنبؤ بحدوث المخاطر</w:t>
      </w:r>
    </w:p>
    <w:p w14:paraId="341964C7" w14:textId="77777777" w:rsidR="00EF15EA" w:rsidRPr="001B4A47" w:rsidRDefault="00EF15EA" w:rsidP="001B4A47">
      <w:pPr>
        <w:pStyle w:val="a5"/>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يعتبر هذا المعيار هو الاختبار الحقيقي لقيمة المصفوفة.</w:t>
      </w:r>
    </w:p>
    <w:p w14:paraId="4D3BFEEF" w14:textId="77777777" w:rsidR="00EF15EA" w:rsidRPr="001B4A47" w:rsidRDefault="00EF15EA" w:rsidP="001B4A47">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المقارنة بالواقع:</w:t>
      </w:r>
      <w:r w:rsidRPr="001B4A47">
        <w:rPr>
          <w:rFonts w:ascii="Simplified Arabic" w:hAnsi="Simplified Arabic" w:cs="Simplified Arabic"/>
          <w:color w:val="1F1F1F"/>
          <w:sz w:val="32"/>
          <w:szCs w:val="32"/>
          <w:rtl/>
        </w:rPr>
        <w:t xml:space="preserve"> مدى تطابق المخاطر التي وقعت فعلياً مع تلك التي تم تحديدها مسبقاً في المصفوفة.</w:t>
      </w:r>
    </w:p>
    <w:p w14:paraId="11AFFA7B" w14:textId="77777777" w:rsidR="00EF15EA" w:rsidRPr="001B4A47" w:rsidRDefault="00EF15EA" w:rsidP="001B4A47">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lastRenderedPageBreak/>
        <w:t>كفاءة التقدير:</w:t>
      </w:r>
      <w:r w:rsidRPr="001B4A47">
        <w:rPr>
          <w:rFonts w:ascii="Simplified Arabic" w:hAnsi="Simplified Arabic" w:cs="Simplified Arabic"/>
          <w:color w:val="1F1F1F"/>
          <w:sz w:val="32"/>
          <w:szCs w:val="32"/>
          <w:rtl/>
        </w:rPr>
        <w:t xml:space="preserve"> هل كانت المخاطر التي صُنفت كـ "عالية الاحتمالية" هي الأكثر حدوثاً؟ إذا وقعت مخاطر "نادرة" بشكل متكرر، فهذا يشير إلى خلل في عملية التقدير الأولي.</w:t>
      </w:r>
    </w:p>
    <w:p w14:paraId="27290A7D" w14:textId="77777777" w:rsidR="00EF15EA" w:rsidRPr="001B4A47" w:rsidRDefault="00EF15EA" w:rsidP="001B4A47">
      <w:pPr>
        <w:pStyle w:val="a5"/>
        <w:numPr>
          <w:ilvl w:val="0"/>
          <w:numId w:val="64"/>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القدرة الاستباقية:</w:t>
      </w:r>
      <w:r w:rsidRPr="001B4A47">
        <w:rPr>
          <w:rFonts w:ascii="Simplified Arabic" w:hAnsi="Simplified Arabic" w:cs="Simplified Arabic"/>
          <w:color w:val="1F1F1F"/>
          <w:sz w:val="32"/>
          <w:szCs w:val="32"/>
          <w:rtl/>
        </w:rPr>
        <w:t xml:space="preserve"> نجاح المصفوفة يقاس بقدرتها على إعطاء إشارات إنذار مبكر قبل تفاقم المشكلة.</w:t>
      </w:r>
    </w:p>
    <w:p w14:paraId="6C843406" w14:textId="77777777" w:rsidR="00EF15EA" w:rsidRPr="001B4A47" w:rsidRDefault="00EF15EA" w:rsidP="001B4A47">
      <w:pPr>
        <w:pStyle w:val="2"/>
        <w:spacing w:before="0" w:after="120" w:line="360" w:lineRule="auto"/>
        <w:rPr>
          <w:rFonts w:ascii="Simplified Arabic" w:eastAsia="Times New Roman" w:hAnsi="Simplified Arabic" w:cs="Simplified Arabic"/>
          <w:color w:val="1F1F1F"/>
          <w:rtl/>
        </w:rPr>
      </w:pPr>
      <w:r w:rsidRPr="001B4A47">
        <w:rPr>
          <w:rFonts w:ascii="Simplified Arabic" w:eastAsia="Times New Roman" w:hAnsi="Simplified Arabic" w:cs="Simplified Arabic"/>
          <w:color w:val="1F1F1F"/>
          <w:rtl/>
        </w:rPr>
        <w:t>2. وضوح وتوحيد المعايير بين أفراد الفريق</w:t>
      </w:r>
    </w:p>
    <w:p w14:paraId="26CCC97C" w14:textId="77777777" w:rsidR="00EF15EA" w:rsidRPr="001B4A47" w:rsidRDefault="00EF15EA" w:rsidP="001B4A47">
      <w:pPr>
        <w:pStyle w:val="a5"/>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تعتمد مصفوفة المخاطر على تقديرات البشر، ولذلك يجب أن يكون الجميع على "قلب رجل واحد" في التقييم.</w:t>
      </w:r>
    </w:p>
    <w:p w14:paraId="195A64E7" w14:textId="77777777" w:rsidR="00EF15EA" w:rsidRPr="001B4A47" w:rsidRDefault="00EF15EA" w:rsidP="001B4A47">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اللغة المشتركة:</w:t>
      </w:r>
      <w:r w:rsidRPr="001B4A47">
        <w:rPr>
          <w:rFonts w:ascii="Simplified Arabic" w:hAnsi="Simplified Arabic" w:cs="Simplified Arabic"/>
          <w:color w:val="1F1F1F"/>
          <w:sz w:val="32"/>
          <w:szCs w:val="32"/>
          <w:rtl/>
        </w:rPr>
        <w:t xml:space="preserve"> يجب أن يتفق المهندس المصمم، ومدير الموقع، والمحاسب على تعريف موحد لما يعنيه تأثير "4" أو احتمالية "ممكن".</w:t>
      </w:r>
    </w:p>
    <w:p w14:paraId="3BDDB701" w14:textId="77777777" w:rsidR="00EF15EA" w:rsidRPr="001B4A47" w:rsidRDefault="00EF15EA" w:rsidP="001B4A47">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القواميس المرجعية:</w:t>
      </w:r>
      <w:r w:rsidRPr="001B4A47">
        <w:rPr>
          <w:rFonts w:ascii="Simplified Arabic" w:hAnsi="Simplified Arabic" w:cs="Simplified Arabic"/>
          <w:color w:val="1F1F1F"/>
          <w:sz w:val="32"/>
          <w:szCs w:val="32"/>
          <w:rtl/>
        </w:rPr>
        <w:t xml:space="preserve"> وجود دليل إرشادي يشرح (مثلاً: التأثير الجوهري = تأخير أكثر من 15 يوماً أو زيادة تكلفة تفوق 100 ألف ريال).</w:t>
      </w:r>
    </w:p>
    <w:p w14:paraId="43C266F9" w14:textId="77777777" w:rsidR="00EF15EA" w:rsidRPr="001B4A47" w:rsidRDefault="00EF15EA" w:rsidP="001B4A47">
      <w:pPr>
        <w:pStyle w:val="a5"/>
        <w:numPr>
          <w:ilvl w:val="0"/>
          <w:numId w:val="65"/>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تقليل التحيز:</w:t>
      </w:r>
      <w:r w:rsidRPr="001B4A47">
        <w:rPr>
          <w:rFonts w:ascii="Simplified Arabic" w:hAnsi="Simplified Arabic" w:cs="Simplified Arabic"/>
          <w:color w:val="1F1F1F"/>
          <w:sz w:val="32"/>
          <w:szCs w:val="32"/>
          <w:rtl/>
        </w:rPr>
        <w:t xml:space="preserve"> ضمان أن التقييم لا يعتمد على وجهة نظر شخصية متفائلة أو متشائمة، بل على معايير موضوعية متفق عليها.</w:t>
      </w:r>
    </w:p>
    <w:p w14:paraId="13F52E7C" w14:textId="77777777" w:rsidR="00EF15EA" w:rsidRPr="001B4A47" w:rsidRDefault="00EF15EA" w:rsidP="001B4A47">
      <w:pPr>
        <w:pStyle w:val="2"/>
        <w:spacing w:before="0" w:after="120" w:line="360" w:lineRule="auto"/>
        <w:rPr>
          <w:rFonts w:ascii="Simplified Arabic" w:eastAsia="Times New Roman" w:hAnsi="Simplified Arabic" w:cs="Simplified Arabic"/>
          <w:color w:val="1F1F1F"/>
          <w:rtl/>
        </w:rPr>
      </w:pPr>
      <w:r w:rsidRPr="001B4A47">
        <w:rPr>
          <w:rFonts w:ascii="Simplified Arabic" w:eastAsia="Times New Roman" w:hAnsi="Simplified Arabic" w:cs="Simplified Arabic"/>
          <w:color w:val="1F1F1F"/>
          <w:rtl/>
        </w:rPr>
        <w:t>3. درجة الالتزام بالاستراتيجيات المقررة بناءً على النتائج</w:t>
      </w:r>
    </w:p>
    <w:p w14:paraId="4004FE39" w14:textId="77777777" w:rsidR="00EF15EA" w:rsidRPr="001B4A47" w:rsidRDefault="00EF15EA" w:rsidP="001B4A47">
      <w:pPr>
        <w:pStyle w:val="a5"/>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المصفوفة هي أداة دعم قرار، وقيمتها تظهر في مدى اتباع توصياتها.</w:t>
      </w:r>
    </w:p>
    <w:p w14:paraId="1A99ACDF" w14:textId="77777777" w:rsidR="00EF15EA" w:rsidRPr="001B4A47" w:rsidRDefault="00EF15EA" w:rsidP="001B4A47">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lastRenderedPageBreak/>
        <w:t>تفعيل خطط الاستجابة:</w:t>
      </w:r>
      <w:r w:rsidRPr="001B4A47">
        <w:rPr>
          <w:rFonts w:ascii="Simplified Arabic" w:hAnsi="Simplified Arabic" w:cs="Simplified Arabic"/>
          <w:color w:val="1F1F1F"/>
          <w:sz w:val="32"/>
          <w:szCs w:val="32"/>
          <w:rtl/>
        </w:rPr>
        <w:t xml:space="preserve"> هل تم فعلياً نقل المخاطر الحمراء أو تجنبها؟ أم بقيت المصفوفة حبيسة الأدراج بينما استمر العمل دون تغيير؟</w:t>
      </w:r>
    </w:p>
    <w:p w14:paraId="1489AA86" w14:textId="77777777" w:rsidR="00EF15EA" w:rsidRPr="001B4A47" w:rsidRDefault="00EF15EA" w:rsidP="001B4A47">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التأثير على القرار:</w:t>
      </w:r>
      <w:r w:rsidRPr="001B4A47">
        <w:rPr>
          <w:rFonts w:ascii="Simplified Arabic" w:hAnsi="Simplified Arabic" w:cs="Simplified Arabic"/>
          <w:color w:val="1F1F1F"/>
          <w:sz w:val="32"/>
          <w:szCs w:val="32"/>
          <w:rtl/>
        </w:rPr>
        <w:t xml:space="preserve"> مدى اعتماد الإدارة العليا على ترتيب الأولويات المستخرج من المصفوفة عند تخصيص الميزانيات أو الموارد البشرية.</w:t>
      </w:r>
    </w:p>
    <w:p w14:paraId="005FA369" w14:textId="77777777" w:rsidR="00EF15EA" w:rsidRPr="001B4A47" w:rsidRDefault="00EF15EA" w:rsidP="001B4A47">
      <w:pPr>
        <w:pStyle w:val="a5"/>
        <w:numPr>
          <w:ilvl w:val="0"/>
          <w:numId w:val="66"/>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المساءلة:</w:t>
      </w:r>
      <w:r w:rsidRPr="001B4A47">
        <w:rPr>
          <w:rFonts w:ascii="Simplified Arabic" w:hAnsi="Simplified Arabic" w:cs="Simplified Arabic"/>
          <w:color w:val="1F1F1F"/>
          <w:sz w:val="32"/>
          <w:szCs w:val="32"/>
          <w:rtl/>
        </w:rPr>
        <w:t xml:space="preserve"> تعيين "مالك للخطر" (</w:t>
      </w:r>
      <w:r w:rsidRPr="001B4A47">
        <w:rPr>
          <w:rFonts w:ascii="Simplified Arabic" w:hAnsi="Simplified Arabic" w:cs="Simplified Arabic"/>
          <w:color w:val="1F1F1F"/>
          <w:sz w:val="32"/>
          <w:szCs w:val="32"/>
        </w:rPr>
        <w:t>Risk Owner</w:t>
      </w:r>
      <w:r w:rsidRPr="001B4A47">
        <w:rPr>
          <w:rFonts w:ascii="Simplified Arabic" w:hAnsi="Simplified Arabic" w:cs="Simplified Arabic"/>
          <w:color w:val="1F1F1F"/>
          <w:sz w:val="32"/>
          <w:szCs w:val="32"/>
          <w:rtl/>
        </w:rPr>
        <w:t>) لكل خطر عالي الدرجة ومحاسبته على تنفيذ خطة الاستجابة المقررة.</w:t>
      </w:r>
    </w:p>
    <w:p w14:paraId="700CA69E" w14:textId="77777777" w:rsidR="00EF15EA" w:rsidRPr="001B4A47" w:rsidRDefault="00EF15EA" w:rsidP="001B4A47">
      <w:pPr>
        <w:pStyle w:val="2"/>
        <w:spacing w:before="0" w:after="120" w:line="360" w:lineRule="auto"/>
        <w:rPr>
          <w:rFonts w:ascii="Simplified Arabic" w:eastAsia="Times New Roman" w:hAnsi="Simplified Arabic" w:cs="Simplified Arabic"/>
          <w:color w:val="1F1F1F"/>
          <w:rtl/>
        </w:rPr>
      </w:pPr>
      <w:r w:rsidRPr="001B4A47">
        <w:rPr>
          <w:rFonts w:ascii="Simplified Arabic" w:eastAsia="Times New Roman" w:hAnsi="Simplified Arabic" w:cs="Simplified Arabic"/>
          <w:color w:val="1F1F1F"/>
          <w:rtl/>
        </w:rPr>
        <w:t>4. مرونة وسهولة التطبيق والتحديث خلال دورة حياة المشروع</w:t>
      </w:r>
    </w:p>
    <w:p w14:paraId="3060F370" w14:textId="77777777" w:rsidR="00EF15EA" w:rsidRPr="001B4A47" w:rsidRDefault="00EF15EA" w:rsidP="001B4A47">
      <w:pPr>
        <w:pStyle w:val="a5"/>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المشاريع الإنشائية ديناميكية، والمخاطر تتغير بتغير مراحل العمل (من التصميم إلى التوريد ثم التنفيذ).</w:t>
      </w:r>
    </w:p>
    <w:p w14:paraId="1267D11A" w14:textId="77777777" w:rsidR="00EF15EA" w:rsidRPr="001B4A47" w:rsidRDefault="00EF15EA" w:rsidP="001B4A47">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دورة التحديث:</w:t>
      </w:r>
      <w:r w:rsidRPr="001B4A47">
        <w:rPr>
          <w:rFonts w:ascii="Simplified Arabic" w:hAnsi="Simplified Arabic" w:cs="Simplified Arabic"/>
          <w:color w:val="1F1F1F"/>
          <w:sz w:val="32"/>
          <w:szCs w:val="32"/>
          <w:rtl/>
        </w:rPr>
        <w:t xml:space="preserve"> مدى سهولة مراجعة المصفوفة وتحديثها (مثلاً بشكل شهري أو عند انتهاء كل مرحلة رئيسية).</w:t>
      </w:r>
    </w:p>
    <w:p w14:paraId="33CD9BE0" w14:textId="77777777" w:rsidR="00EF15EA" w:rsidRPr="001B4A47" w:rsidRDefault="00EF15EA" w:rsidP="001B4A47">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سهولة الاستخدام:</w:t>
      </w:r>
      <w:r w:rsidRPr="001B4A47">
        <w:rPr>
          <w:rFonts w:ascii="Simplified Arabic" w:hAnsi="Simplified Arabic" w:cs="Simplified Arabic"/>
          <w:color w:val="1F1F1F"/>
          <w:sz w:val="32"/>
          <w:szCs w:val="32"/>
          <w:rtl/>
        </w:rPr>
        <w:t xml:space="preserve"> يجب ألا تكون المصفوفة معقدة لدرجة تجعل الفريق يتجنب استخدامها. البساطة والوضوح في الواجهة (الخريطة الحرارية) يعززان من فاعليتها.</w:t>
      </w:r>
    </w:p>
    <w:p w14:paraId="71E1BA83" w14:textId="77777777" w:rsidR="00EF15EA" w:rsidRPr="001B4A47" w:rsidRDefault="00EF15EA" w:rsidP="001B4A47">
      <w:pPr>
        <w:pStyle w:val="a5"/>
        <w:numPr>
          <w:ilvl w:val="0"/>
          <w:numId w:val="67"/>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التوافق مع مراحل المشروع:</w:t>
      </w:r>
      <w:r w:rsidRPr="001B4A47">
        <w:rPr>
          <w:rFonts w:ascii="Simplified Arabic" w:hAnsi="Simplified Arabic" w:cs="Simplified Arabic"/>
          <w:color w:val="1F1F1F"/>
          <w:sz w:val="32"/>
          <w:szCs w:val="32"/>
          <w:rtl/>
        </w:rPr>
        <w:t xml:space="preserve"> القدرة على حذف المخاطر التي انتهى وقتها (مثل مخاطر الحفر بعد صب القواعد) وإضافة مخاطر جديدة (مثل مخاطر التشطيبات).</w:t>
      </w:r>
    </w:p>
    <w:p w14:paraId="7BBD2122" w14:textId="77777777" w:rsidR="00EF15EA" w:rsidRPr="001B4A47" w:rsidRDefault="00EF15EA" w:rsidP="001B4A47">
      <w:pPr>
        <w:pStyle w:val="2"/>
        <w:spacing w:before="0" w:after="120" w:line="360" w:lineRule="auto"/>
        <w:rPr>
          <w:rFonts w:ascii="Simplified Arabic" w:eastAsia="Times New Roman" w:hAnsi="Simplified Arabic" w:cs="Simplified Arabic"/>
          <w:color w:val="1F1F1F"/>
          <w:rtl/>
        </w:rPr>
      </w:pPr>
      <w:r w:rsidRPr="001B4A47">
        <w:rPr>
          <w:rFonts w:ascii="Simplified Arabic" w:eastAsia="Times New Roman" w:hAnsi="Simplified Arabic" w:cs="Simplified Arabic"/>
          <w:color w:val="1F1F1F"/>
          <w:rtl/>
        </w:rPr>
        <w:lastRenderedPageBreak/>
        <w:t>مؤشرات الأداء الرئيسية (</w:t>
      </w:r>
      <w:r w:rsidRPr="001B4A47">
        <w:rPr>
          <w:rFonts w:ascii="Simplified Arabic" w:eastAsia="Times New Roman" w:hAnsi="Simplified Arabic" w:cs="Simplified Arabic"/>
          <w:color w:val="1F1F1F"/>
        </w:rPr>
        <w:t>KPIs</w:t>
      </w:r>
      <w:r w:rsidRPr="001B4A47">
        <w:rPr>
          <w:rFonts w:ascii="Simplified Arabic" w:eastAsia="Times New Roman" w:hAnsi="Simplified Arabic" w:cs="Simplified Arabic"/>
          <w:color w:val="1F1F1F"/>
          <w:rtl/>
        </w:rPr>
        <w:t>) لتقييم المصفوفة:</w:t>
      </w:r>
    </w:p>
    <w:p w14:paraId="21AD049F" w14:textId="77777777" w:rsidR="00EF15EA" w:rsidRPr="001B4A47" w:rsidRDefault="00EF15EA" w:rsidP="001B4A47">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نسبة المخاطر المحددة مسبقاً:</w:t>
      </w:r>
      <w:r w:rsidRPr="001B4A47">
        <w:rPr>
          <w:rFonts w:ascii="Simplified Arabic" w:hAnsi="Simplified Arabic" w:cs="Simplified Arabic"/>
          <w:color w:val="1F1F1F"/>
          <w:sz w:val="32"/>
          <w:szCs w:val="32"/>
          <w:rtl/>
        </w:rPr>
        <w:t xml:space="preserve"> (عدد المخاطر المتوقعة / عدد المشكلات التي حدثت بالفعل).</w:t>
      </w:r>
    </w:p>
    <w:p w14:paraId="05971790" w14:textId="77777777" w:rsidR="00EF15EA" w:rsidRPr="001B4A47" w:rsidRDefault="00EF15EA" w:rsidP="001B4A47">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زمن الاستجابة:</w:t>
      </w:r>
      <w:r w:rsidRPr="001B4A47">
        <w:rPr>
          <w:rFonts w:ascii="Simplified Arabic" w:hAnsi="Simplified Arabic" w:cs="Simplified Arabic"/>
          <w:color w:val="1F1F1F"/>
          <w:sz w:val="32"/>
          <w:szCs w:val="32"/>
          <w:rtl/>
        </w:rPr>
        <w:t xml:space="preserve"> المدة بين ظهور علامة الخطر وبدء تنفيذ خطة الطوارئ.</w:t>
      </w:r>
    </w:p>
    <w:p w14:paraId="28573371" w14:textId="483F8841" w:rsidR="00EF15EA" w:rsidRPr="001B4A47" w:rsidRDefault="00EF15EA" w:rsidP="001B4A47">
      <w:pPr>
        <w:pStyle w:val="a5"/>
        <w:numPr>
          <w:ilvl w:val="0"/>
          <w:numId w:val="68"/>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معدل التكرار:</w:t>
      </w:r>
      <w:r w:rsidRPr="001B4A47">
        <w:rPr>
          <w:rFonts w:ascii="Simplified Arabic" w:hAnsi="Simplified Arabic" w:cs="Simplified Arabic"/>
          <w:color w:val="1F1F1F"/>
          <w:sz w:val="32"/>
          <w:szCs w:val="32"/>
          <w:rtl/>
        </w:rPr>
        <w:t xml:space="preserve"> عدد المرات التي تم فيها تحديث المصفوفة خلال مدة المشروع.</w:t>
      </w:r>
    </w:p>
    <w:p w14:paraId="345D3870" w14:textId="77777777" w:rsidR="00EF15EA" w:rsidRPr="001B4A47" w:rsidRDefault="00EF15EA" w:rsidP="001B4A47">
      <w:pPr>
        <w:pStyle w:val="a5"/>
        <w:bidi/>
        <w:spacing w:before="0" w:beforeAutospacing="0" w:after="24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إن مصفوفة المخاطر الفعالة هي تلك التي تتحول من "رسم بياني" إلى "ثقافة عمل". المعايير المذكورة أعلاه تضمن أن إدارة المخاطر تساهم بشكل حقيقي في حماية أرباح الشركة، وسمعة الاستشاري، وأهداف المالك، بما يتماشى مع المعايير العالمية المتبعة في مشاريع رؤية المملكة 2030.</w:t>
      </w:r>
    </w:p>
    <w:p w14:paraId="578AB6A2" w14:textId="77777777" w:rsidR="00912234" w:rsidRPr="001B4A47" w:rsidRDefault="00912234" w:rsidP="001B4A47">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A999C49" w14:textId="0FC8A435" w:rsidR="00541D79" w:rsidRPr="001B4A47" w:rsidRDefault="00541D79" w:rsidP="001B4A47">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1B4A47">
        <w:rPr>
          <w:rFonts w:ascii="Simplified Arabic" w:eastAsia="Times New Roman" w:hAnsi="Simplified Arabic" w:cs="Simplified Arabic"/>
          <w:color w:val="1F1F1F"/>
          <w:sz w:val="32"/>
          <w:szCs w:val="32"/>
          <w:rtl/>
        </w:rPr>
        <w:t xml:space="preserve"> التغييرات التصميمية: المفهوم، المصادر، والآثار كجذور للمخاطر</w:t>
      </w:r>
    </w:p>
    <w:p w14:paraId="620D5490" w14:textId="77777777" w:rsidR="00541D79" w:rsidRPr="001B4A47" w:rsidRDefault="00541D79" w:rsidP="001B4A47">
      <w:pPr>
        <w:pStyle w:val="a5"/>
        <w:bidi/>
        <w:spacing w:before="0" w:beforeAutospacing="0" w:after="24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تعتبر التغييرات التصميمية (</w:t>
      </w:r>
      <w:r w:rsidRPr="001B4A47">
        <w:rPr>
          <w:rFonts w:ascii="Simplified Arabic" w:hAnsi="Simplified Arabic" w:cs="Simplified Arabic"/>
          <w:color w:val="1F1F1F"/>
          <w:sz w:val="32"/>
          <w:szCs w:val="32"/>
        </w:rPr>
        <w:t>Design Changes</w:t>
      </w:r>
      <w:r w:rsidRPr="001B4A47">
        <w:rPr>
          <w:rFonts w:ascii="Simplified Arabic" w:hAnsi="Simplified Arabic" w:cs="Simplified Arabic"/>
          <w:color w:val="1F1F1F"/>
          <w:sz w:val="32"/>
          <w:szCs w:val="32"/>
          <w:rtl/>
        </w:rPr>
        <w:t>) من أكثر التحديات شيوعاً في قطاع التشييد، وغالباً ما يُشار إليها بأنها "السبب الجذري" لمعظم النزاعات التعاقدية وتجاوز التكاليف في المشاريع الكبرى.</w:t>
      </w:r>
    </w:p>
    <w:p w14:paraId="3472136C" w14:textId="77777777" w:rsidR="00541D79" w:rsidRPr="001B4A47" w:rsidRDefault="00541D79" w:rsidP="001B4A47">
      <w:pPr>
        <w:pStyle w:val="2"/>
        <w:spacing w:before="0" w:after="120" w:line="360" w:lineRule="auto"/>
        <w:rPr>
          <w:rFonts w:ascii="Simplified Arabic" w:eastAsia="Times New Roman" w:hAnsi="Simplified Arabic" w:cs="Simplified Arabic"/>
          <w:color w:val="1F1F1F"/>
          <w:rtl/>
        </w:rPr>
      </w:pPr>
      <w:r w:rsidRPr="001B4A47">
        <w:rPr>
          <w:rFonts w:ascii="Simplified Arabic" w:eastAsia="Times New Roman" w:hAnsi="Simplified Arabic" w:cs="Simplified Arabic"/>
          <w:color w:val="1F1F1F"/>
          <w:rtl/>
        </w:rPr>
        <w:lastRenderedPageBreak/>
        <w:t>1. التعريف الإجرائي والتعاقدي للتغييرات التصميمية</w:t>
      </w:r>
    </w:p>
    <w:p w14:paraId="175FDA6C" w14:textId="77777777" w:rsidR="00541D79" w:rsidRPr="001B4A47" w:rsidRDefault="00541D79"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التعريف الإجرائي:</w:t>
      </w:r>
      <w:r w:rsidRPr="001B4A47">
        <w:rPr>
          <w:rFonts w:ascii="Simplified Arabic" w:hAnsi="Simplified Arabic" w:cs="Simplified Arabic"/>
          <w:color w:val="1F1F1F"/>
          <w:sz w:val="32"/>
          <w:szCs w:val="32"/>
          <w:rtl/>
        </w:rPr>
        <w:t xml:space="preserve"> هو أي تعديل أو إضافة أو حذف في المخططات، المواصفات، أو النطاق الفني للمشروع بعد اعتماد التصميم النهائي أو أثناء مرحلة التنفيذ.</w:t>
      </w:r>
    </w:p>
    <w:p w14:paraId="534B1FF3" w14:textId="77777777" w:rsidR="00541D79" w:rsidRPr="001B4A47" w:rsidRDefault="00541D79"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التعريف التعاقدي:</w:t>
      </w:r>
      <w:r w:rsidRPr="001B4A47">
        <w:rPr>
          <w:rFonts w:ascii="Simplified Arabic" w:hAnsi="Simplified Arabic" w:cs="Simplified Arabic"/>
          <w:color w:val="1F1F1F"/>
          <w:sz w:val="32"/>
          <w:szCs w:val="32"/>
          <w:rtl/>
        </w:rPr>
        <w:t xml:space="preserve"> هي أوامر تغيير (</w:t>
      </w:r>
      <w:r w:rsidRPr="001B4A47">
        <w:rPr>
          <w:rFonts w:ascii="Simplified Arabic" w:hAnsi="Simplified Arabic" w:cs="Simplified Arabic"/>
          <w:color w:val="1F1F1F"/>
          <w:sz w:val="32"/>
          <w:szCs w:val="32"/>
        </w:rPr>
        <w:t>Variation Orders</w:t>
      </w:r>
      <w:r w:rsidRPr="001B4A47">
        <w:rPr>
          <w:rFonts w:ascii="Simplified Arabic" w:hAnsi="Simplified Arabic" w:cs="Simplified Arabic"/>
          <w:color w:val="1F1F1F"/>
          <w:sz w:val="32"/>
          <w:szCs w:val="32"/>
          <w:rtl/>
        </w:rPr>
        <w:t>) تصدر رسمياً وتؤدي غالباً إلى تعديل في قيمة العقد أو الجدول الزمني. قانونياً، تعتبر التغييرات التصميمية خروجاً عن "مخططات العقد" الأصلية التي وقع عليها الأطراف، مما يفتح الباب للمطالبات (</w:t>
      </w:r>
      <w:r w:rsidRPr="001B4A47">
        <w:rPr>
          <w:rFonts w:ascii="Simplified Arabic" w:hAnsi="Simplified Arabic" w:cs="Simplified Arabic"/>
          <w:color w:val="1F1F1F"/>
          <w:sz w:val="32"/>
          <w:szCs w:val="32"/>
        </w:rPr>
        <w:t>Claims</w:t>
      </w:r>
      <w:r w:rsidRPr="001B4A47">
        <w:rPr>
          <w:rFonts w:ascii="Simplified Arabic" w:hAnsi="Simplified Arabic" w:cs="Simplified Arabic"/>
          <w:color w:val="1F1F1F"/>
          <w:sz w:val="32"/>
          <w:szCs w:val="32"/>
          <w:rtl/>
        </w:rPr>
        <w:t>).</w:t>
      </w:r>
    </w:p>
    <w:p w14:paraId="04158865" w14:textId="77777777" w:rsidR="00541D79" w:rsidRPr="001B4A47" w:rsidRDefault="00541D79" w:rsidP="001B4A47">
      <w:pPr>
        <w:pStyle w:val="2"/>
        <w:spacing w:before="0" w:after="120" w:line="360" w:lineRule="auto"/>
        <w:rPr>
          <w:rFonts w:ascii="Simplified Arabic" w:eastAsia="Times New Roman" w:hAnsi="Simplified Arabic" w:cs="Simplified Arabic"/>
          <w:color w:val="1F1F1F"/>
          <w:rtl/>
        </w:rPr>
      </w:pPr>
      <w:r w:rsidRPr="001B4A47">
        <w:rPr>
          <w:rFonts w:ascii="Simplified Arabic" w:eastAsia="Times New Roman" w:hAnsi="Simplified Arabic" w:cs="Simplified Arabic"/>
          <w:color w:val="1F1F1F"/>
          <w:rtl/>
        </w:rPr>
        <w:t>2. تصنيف مصادر التغييرات التصميمية</w:t>
      </w:r>
    </w:p>
    <w:p w14:paraId="491E395F" w14:textId="77777777" w:rsidR="00541D79" w:rsidRPr="001B4A47" w:rsidRDefault="00541D79" w:rsidP="001B4A47">
      <w:pPr>
        <w:pStyle w:val="a5"/>
        <w:bidi/>
        <w:spacing w:before="0" w:beforeAutospacing="0" w:after="24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تتعدد المصادر التي تدفع نحو التغيير، ويمكن تصنيفها إلى ثلاث فئات رئيسية:</w:t>
      </w:r>
    </w:p>
    <w:p w14:paraId="278BD192" w14:textId="77777777" w:rsidR="00541D79" w:rsidRPr="001B4A47" w:rsidRDefault="00541D79" w:rsidP="001B4A47">
      <w:pPr>
        <w:pStyle w:val="3"/>
        <w:spacing w:before="0" w:after="120" w:line="360" w:lineRule="auto"/>
        <w:rPr>
          <w:rFonts w:ascii="Simplified Arabic" w:eastAsia="Times New Roman" w:hAnsi="Simplified Arabic" w:cs="Simplified Arabic"/>
          <w:color w:val="1F1F1F"/>
          <w:sz w:val="32"/>
          <w:szCs w:val="32"/>
          <w:rtl/>
        </w:rPr>
      </w:pPr>
      <w:r w:rsidRPr="001B4A47">
        <w:rPr>
          <w:rFonts w:ascii="Simplified Arabic" w:eastAsia="Times New Roman" w:hAnsi="Simplified Arabic" w:cs="Simplified Arabic"/>
          <w:color w:val="1F1F1F"/>
          <w:sz w:val="32"/>
          <w:szCs w:val="32"/>
          <w:rtl/>
        </w:rPr>
        <w:t>أ. متطلبات المالك المتأخرة (</w:t>
      </w:r>
      <w:r w:rsidRPr="001B4A47">
        <w:rPr>
          <w:rFonts w:ascii="Simplified Arabic" w:eastAsia="Times New Roman" w:hAnsi="Simplified Arabic" w:cs="Simplified Arabic"/>
          <w:color w:val="1F1F1F"/>
          <w:sz w:val="32"/>
          <w:szCs w:val="32"/>
        </w:rPr>
        <w:t>Client-Related</w:t>
      </w:r>
      <w:r w:rsidRPr="001B4A47">
        <w:rPr>
          <w:rFonts w:ascii="Simplified Arabic" w:eastAsia="Times New Roman" w:hAnsi="Simplified Arabic" w:cs="Simplified Arabic"/>
          <w:color w:val="1F1F1F"/>
          <w:sz w:val="32"/>
          <w:szCs w:val="32"/>
          <w:rtl/>
        </w:rPr>
        <w:t>):</w:t>
      </w:r>
    </w:p>
    <w:p w14:paraId="39F3A2A2" w14:textId="77777777" w:rsidR="00541D79" w:rsidRPr="001B4A47" w:rsidRDefault="00541D79" w:rsidP="001B4A47">
      <w:pPr>
        <w:pStyle w:val="a5"/>
        <w:numPr>
          <w:ilvl w:val="0"/>
          <w:numId w:val="69"/>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تغيير الرؤية أو الأهداف الوظيفية للمبنى بعد بدء التنفيذ.</w:t>
      </w:r>
    </w:p>
    <w:p w14:paraId="52B2FD76" w14:textId="77777777" w:rsidR="00541D79" w:rsidRPr="001B4A47" w:rsidRDefault="00541D79" w:rsidP="001B4A47">
      <w:pPr>
        <w:pStyle w:val="a5"/>
        <w:numPr>
          <w:ilvl w:val="0"/>
          <w:numId w:val="69"/>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إضافة مرافق جديدة لم تكن موجودة في النطاق الأصلي.</w:t>
      </w:r>
    </w:p>
    <w:p w14:paraId="37B28530" w14:textId="77777777" w:rsidR="00541D79" w:rsidRPr="001B4A47" w:rsidRDefault="00541D79" w:rsidP="001B4A47">
      <w:pPr>
        <w:pStyle w:val="a5"/>
        <w:numPr>
          <w:ilvl w:val="0"/>
          <w:numId w:val="69"/>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الرغبة في تحسين الجودة أو استخدام مواد أكثر فخامة.</w:t>
      </w:r>
    </w:p>
    <w:p w14:paraId="56AC5CCD" w14:textId="77777777" w:rsidR="00541D79" w:rsidRPr="001B4A47" w:rsidRDefault="00541D79" w:rsidP="001B4A47">
      <w:pPr>
        <w:pStyle w:val="3"/>
        <w:spacing w:before="0" w:after="120" w:line="360" w:lineRule="auto"/>
        <w:rPr>
          <w:rFonts w:ascii="Simplified Arabic" w:eastAsia="Times New Roman" w:hAnsi="Simplified Arabic" w:cs="Simplified Arabic"/>
          <w:color w:val="1F1F1F"/>
          <w:sz w:val="32"/>
          <w:szCs w:val="32"/>
          <w:rtl/>
        </w:rPr>
      </w:pPr>
      <w:r w:rsidRPr="001B4A47">
        <w:rPr>
          <w:rFonts w:ascii="Simplified Arabic" w:eastAsia="Times New Roman" w:hAnsi="Simplified Arabic" w:cs="Simplified Arabic"/>
          <w:color w:val="1F1F1F"/>
          <w:sz w:val="32"/>
          <w:szCs w:val="32"/>
          <w:rtl/>
        </w:rPr>
        <w:t>ب. أخطاء التنسيق والتصميم (</w:t>
      </w:r>
      <w:r w:rsidRPr="001B4A47">
        <w:rPr>
          <w:rFonts w:ascii="Simplified Arabic" w:eastAsia="Times New Roman" w:hAnsi="Simplified Arabic" w:cs="Simplified Arabic"/>
          <w:color w:val="1F1F1F"/>
          <w:sz w:val="32"/>
          <w:szCs w:val="32"/>
        </w:rPr>
        <w:t>Design-Related</w:t>
      </w:r>
      <w:r w:rsidRPr="001B4A47">
        <w:rPr>
          <w:rFonts w:ascii="Simplified Arabic" w:eastAsia="Times New Roman" w:hAnsi="Simplified Arabic" w:cs="Simplified Arabic"/>
          <w:color w:val="1F1F1F"/>
          <w:sz w:val="32"/>
          <w:szCs w:val="32"/>
          <w:rtl/>
        </w:rPr>
        <w:t>):</w:t>
      </w:r>
    </w:p>
    <w:p w14:paraId="2D710090" w14:textId="77777777" w:rsidR="00541D79" w:rsidRPr="001B4A47" w:rsidRDefault="00541D79" w:rsidP="001B4A47">
      <w:pPr>
        <w:pStyle w:val="a5"/>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ضعف التنسيق (</w:t>
      </w:r>
      <w:r w:rsidRPr="001B4A47">
        <w:rPr>
          <w:rStyle w:val="a6"/>
          <w:rFonts w:ascii="Simplified Arabic" w:hAnsi="Simplified Arabic" w:cs="Simplified Arabic"/>
          <w:color w:val="1F1F1F"/>
          <w:sz w:val="32"/>
          <w:szCs w:val="32"/>
          <w:bdr w:val="none" w:sz="0" w:space="0" w:color="auto" w:frame="1"/>
        </w:rPr>
        <w:t>Lack of Coordination</w:t>
      </w:r>
      <w:r w:rsidRPr="001B4A47">
        <w:rPr>
          <w:rStyle w:val="a6"/>
          <w:rFonts w:ascii="Simplified Arabic" w:hAnsi="Simplified Arabic" w:cs="Simplified Arabic"/>
          <w:color w:val="1F1F1F"/>
          <w:sz w:val="32"/>
          <w:szCs w:val="32"/>
          <w:bdr w:val="none" w:sz="0" w:space="0" w:color="auto" w:frame="1"/>
          <w:rtl/>
        </w:rPr>
        <w:t>):</w:t>
      </w:r>
      <w:r w:rsidRPr="001B4A47">
        <w:rPr>
          <w:rFonts w:ascii="Simplified Arabic" w:hAnsi="Simplified Arabic" w:cs="Simplified Arabic"/>
          <w:color w:val="1F1F1F"/>
          <w:sz w:val="32"/>
          <w:szCs w:val="32"/>
          <w:rtl/>
        </w:rPr>
        <w:t xml:space="preserve"> وجود تعارض بين التخصصات (مثل تعارض أنابيب التكييف مع الجسور الإنشائية).</w:t>
      </w:r>
    </w:p>
    <w:p w14:paraId="632F50DA" w14:textId="77777777" w:rsidR="00541D79" w:rsidRPr="001B4A47" w:rsidRDefault="00541D79" w:rsidP="001B4A47">
      <w:pPr>
        <w:pStyle w:val="a5"/>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lastRenderedPageBreak/>
        <w:t>نقص المعلومات:</w:t>
      </w:r>
      <w:r w:rsidRPr="001B4A47">
        <w:rPr>
          <w:rFonts w:ascii="Simplified Arabic" w:hAnsi="Simplified Arabic" w:cs="Simplified Arabic"/>
          <w:color w:val="1F1F1F"/>
          <w:sz w:val="32"/>
          <w:szCs w:val="32"/>
          <w:rtl/>
        </w:rPr>
        <w:t xml:space="preserve"> البدء في التصميم دون بيانات كافية عن التربة أو المسح الطبوغرافي.</w:t>
      </w:r>
    </w:p>
    <w:p w14:paraId="293DB268" w14:textId="77777777" w:rsidR="00541D79" w:rsidRPr="001B4A47" w:rsidRDefault="00541D79" w:rsidP="001B4A47">
      <w:pPr>
        <w:pStyle w:val="a5"/>
        <w:numPr>
          <w:ilvl w:val="0"/>
          <w:numId w:val="70"/>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الأخطاء الفنية:</w:t>
      </w:r>
      <w:r w:rsidRPr="001B4A47">
        <w:rPr>
          <w:rFonts w:ascii="Simplified Arabic" w:hAnsi="Simplified Arabic" w:cs="Simplified Arabic"/>
          <w:color w:val="1F1F1F"/>
          <w:sz w:val="32"/>
          <w:szCs w:val="32"/>
          <w:rtl/>
        </w:rPr>
        <w:t xml:space="preserve"> وجود أخطاء في الحسابات الإنشائية أو المواصفات الفنية غير القابلة للتطبيق.</w:t>
      </w:r>
    </w:p>
    <w:p w14:paraId="3EF2193F" w14:textId="77777777" w:rsidR="00541D79" w:rsidRPr="001B4A47" w:rsidRDefault="00541D79" w:rsidP="001B4A47">
      <w:pPr>
        <w:pStyle w:val="3"/>
        <w:spacing w:before="0" w:after="120" w:line="360" w:lineRule="auto"/>
        <w:rPr>
          <w:rFonts w:ascii="Simplified Arabic" w:eastAsia="Times New Roman" w:hAnsi="Simplified Arabic" w:cs="Simplified Arabic"/>
          <w:color w:val="1F1F1F"/>
          <w:sz w:val="32"/>
          <w:szCs w:val="32"/>
          <w:rtl/>
        </w:rPr>
      </w:pPr>
      <w:r w:rsidRPr="001B4A47">
        <w:rPr>
          <w:rFonts w:ascii="Simplified Arabic" w:eastAsia="Times New Roman" w:hAnsi="Simplified Arabic" w:cs="Simplified Arabic"/>
          <w:color w:val="1F1F1F"/>
          <w:sz w:val="32"/>
          <w:szCs w:val="32"/>
          <w:rtl/>
        </w:rPr>
        <w:t>ج. ظروف الموقع والبيئة الخارجية (</w:t>
      </w:r>
      <w:r w:rsidRPr="001B4A47">
        <w:rPr>
          <w:rFonts w:ascii="Simplified Arabic" w:eastAsia="Times New Roman" w:hAnsi="Simplified Arabic" w:cs="Simplified Arabic"/>
          <w:color w:val="1F1F1F"/>
          <w:sz w:val="32"/>
          <w:szCs w:val="32"/>
        </w:rPr>
        <w:t>External-Related</w:t>
      </w:r>
      <w:r w:rsidRPr="001B4A47">
        <w:rPr>
          <w:rFonts w:ascii="Simplified Arabic" w:eastAsia="Times New Roman" w:hAnsi="Simplified Arabic" w:cs="Simplified Arabic"/>
          <w:color w:val="1F1F1F"/>
          <w:sz w:val="32"/>
          <w:szCs w:val="32"/>
          <w:rtl/>
        </w:rPr>
        <w:t>):</w:t>
      </w:r>
    </w:p>
    <w:p w14:paraId="68BF5B14" w14:textId="77777777" w:rsidR="00541D79" w:rsidRPr="001B4A47" w:rsidRDefault="00541D79" w:rsidP="001B4A47">
      <w:pPr>
        <w:pStyle w:val="a5"/>
        <w:numPr>
          <w:ilvl w:val="0"/>
          <w:numId w:val="71"/>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ظهور عوائق غير متوقعة في باطن الأرض (توصيلات خدمات، صخور صلبة).</w:t>
      </w:r>
    </w:p>
    <w:p w14:paraId="1015FC43" w14:textId="77777777" w:rsidR="00541D79" w:rsidRPr="001B4A47" w:rsidRDefault="00541D79" w:rsidP="001B4A47">
      <w:pPr>
        <w:pStyle w:val="a5"/>
        <w:numPr>
          <w:ilvl w:val="0"/>
          <w:numId w:val="71"/>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تغيير في اشتراطات الجهات التنظيمية (الأمانات، الدفاع المدني).</w:t>
      </w:r>
    </w:p>
    <w:p w14:paraId="367B62B1" w14:textId="77777777" w:rsidR="00541D79" w:rsidRPr="001B4A47" w:rsidRDefault="00541D79" w:rsidP="001B4A47">
      <w:pPr>
        <w:pStyle w:val="a5"/>
        <w:numPr>
          <w:ilvl w:val="0"/>
          <w:numId w:val="71"/>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عدم توفر المواد المحددة في السوق المحلي مما يتطلب تغيير التصميم ليتناسب مع البدائل.</w:t>
      </w:r>
    </w:p>
    <w:p w14:paraId="3685FDAA" w14:textId="77777777" w:rsidR="00541D79" w:rsidRPr="001B4A47" w:rsidRDefault="00541D79" w:rsidP="001B4A47">
      <w:pPr>
        <w:pStyle w:val="2"/>
        <w:spacing w:before="0" w:after="120" w:line="360" w:lineRule="auto"/>
        <w:rPr>
          <w:rFonts w:ascii="Simplified Arabic" w:eastAsia="Times New Roman" w:hAnsi="Simplified Arabic" w:cs="Simplified Arabic"/>
          <w:color w:val="1F1F1F"/>
          <w:rtl/>
        </w:rPr>
      </w:pPr>
      <w:r w:rsidRPr="001B4A47">
        <w:rPr>
          <w:rFonts w:ascii="Simplified Arabic" w:eastAsia="Times New Roman" w:hAnsi="Simplified Arabic" w:cs="Simplified Arabic"/>
          <w:color w:val="1F1F1F"/>
          <w:rtl/>
        </w:rPr>
        <w:t>3. تحليل الآثار المتعددة للتغييرات التصميمية</w:t>
      </w:r>
    </w:p>
    <w:p w14:paraId="4D6122AC" w14:textId="77777777" w:rsidR="00541D79" w:rsidRPr="001B4A47" w:rsidRDefault="00541D79" w:rsidP="001B4A47">
      <w:pPr>
        <w:pStyle w:val="a5"/>
        <w:bidi/>
        <w:spacing w:before="0" w:beforeAutospacing="0" w:after="24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لا ينحصر أثر التغيير في اللوحات الورقية، بل يمتد ليشمل كافة مفاصل المشروع:</w:t>
      </w:r>
    </w:p>
    <w:p w14:paraId="227BF801" w14:textId="77777777" w:rsidR="00541D79" w:rsidRPr="001B4A47" w:rsidRDefault="00541D79" w:rsidP="001B4A47">
      <w:pPr>
        <w:pStyle w:val="3"/>
        <w:spacing w:before="0" w:after="120" w:line="360" w:lineRule="auto"/>
        <w:rPr>
          <w:rFonts w:ascii="Simplified Arabic" w:eastAsia="Times New Roman" w:hAnsi="Simplified Arabic" w:cs="Simplified Arabic"/>
          <w:color w:val="1F1F1F"/>
          <w:sz w:val="32"/>
          <w:szCs w:val="32"/>
          <w:rtl/>
        </w:rPr>
      </w:pPr>
      <w:r w:rsidRPr="001B4A47">
        <w:rPr>
          <w:rFonts w:ascii="Simplified Arabic" w:eastAsia="Times New Roman" w:hAnsi="Simplified Arabic" w:cs="Simplified Arabic"/>
          <w:color w:val="1F1F1F"/>
          <w:sz w:val="32"/>
          <w:szCs w:val="32"/>
          <w:rtl/>
        </w:rPr>
        <w:t>1. إعادة العمل (</w:t>
      </w:r>
      <w:r w:rsidRPr="001B4A47">
        <w:rPr>
          <w:rFonts w:ascii="Simplified Arabic" w:eastAsia="Times New Roman" w:hAnsi="Simplified Arabic" w:cs="Simplified Arabic"/>
          <w:color w:val="1F1F1F"/>
          <w:sz w:val="32"/>
          <w:szCs w:val="32"/>
        </w:rPr>
        <w:t>Rework</w:t>
      </w:r>
      <w:r w:rsidRPr="001B4A47">
        <w:rPr>
          <w:rFonts w:ascii="Simplified Arabic" w:eastAsia="Times New Roman" w:hAnsi="Simplified Arabic" w:cs="Simplified Arabic"/>
          <w:color w:val="1F1F1F"/>
          <w:sz w:val="32"/>
          <w:szCs w:val="32"/>
          <w:rtl/>
        </w:rPr>
        <w:t>):</w:t>
      </w:r>
    </w:p>
    <w:p w14:paraId="08E5F7D6" w14:textId="77777777" w:rsidR="00541D79" w:rsidRPr="001B4A47" w:rsidRDefault="00541D79" w:rsidP="001B4A47">
      <w:pPr>
        <w:pStyle w:val="a5"/>
        <w:numPr>
          <w:ilvl w:val="0"/>
          <w:numId w:val="72"/>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اضطرار المقاول لهدم أجزاء تم بناؤها أو فك تمديدات تم تركيبها لتتناسب مع التصميم الجديد، مما يسبب هدراً كبيراً في الموارد.</w:t>
      </w:r>
    </w:p>
    <w:p w14:paraId="79618C6E" w14:textId="77777777" w:rsidR="00541D79" w:rsidRPr="001B4A47" w:rsidRDefault="00541D79" w:rsidP="001B4A47">
      <w:pPr>
        <w:pStyle w:val="3"/>
        <w:spacing w:before="0" w:after="120" w:line="360" w:lineRule="auto"/>
        <w:rPr>
          <w:rFonts w:ascii="Simplified Arabic" w:eastAsia="Times New Roman" w:hAnsi="Simplified Arabic" w:cs="Simplified Arabic"/>
          <w:color w:val="1F1F1F"/>
          <w:sz w:val="32"/>
          <w:szCs w:val="32"/>
          <w:rtl/>
        </w:rPr>
      </w:pPr>
      <w:r w:rsidRPr="001B4A47">
        <w:rPr>
          <w:rFonts w:ascii="Simplified Arabic" w:eastAsia="Times New Roman" w:hAnsi="Simplified Arabic" w:cs="Simplified Arabic"/>
          <w:color w:val="1F1F1F"/>
          <w:sz w:val="32"/>
          <w:szCs w:val="32"/>
          <w:rtl/>
        </w:rPr>
        <w:lastRenderedPageBreak/>
        <w:t>2. تغيير المواد وسلاسل الإمداد:</w:t>
      </w:r>
    </w:p>
    <w:p w14:paraId="2E5540F0" w14:textId="77777777" w:rsidR="00541D79" w:rsidRPr="001B4A47" w:rsidRDefault="00541D79" w:rsidP="001B4A47">
      <w:pPr>
        <w:pStyle w:val="a5"/>
        <w:numPr>
          <w:ilvl w:val="0"/>
          <w:numId w:val="73"/>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قد يتطلب التغيير طلب مواد بمواصفات خاصة تحتاج وقتاً طويلاً للتوريد، مما يؤدي إلى توقف العمل في الموقع.</w:t>
      </w:r>
    </w:p>
    <w:p w14:paraId="17A8FD19" w14:textId="77777777" w:rsidR="00541D79" w:rsidRPr="001B4A47" w:rsidRDefault="00541D79" w:rsidP="001B4A47">
      <w:pPr>
        <w:pStyle w:val="3"/>
        <w:spacing w:before="0" w:after="120" w:line="360" w:lineRule="auto"/>
        <w:rPr>
          <w:rFonts w:ascii="Simplified Arabic" w:eastAsia="Times New Roman" w:hAnsi="Simplified Arabic" w:cs="Simplified Arabic"/>
          <w:color w:val="1F1F1F"/>
          <w:sz w:val="32"/>
          <w:szCs w:val="32"/>
          <w:rtl/>
        </w:rPr>
      </w:pPr>
      <w:r w:rsidRPr="001B4A47">
        <w:rPr>
          <w:rFonts w:ascii="Simplified Arabic" w:eastAsia="Times New Roman" w:hAnsi="Simplified Arabic" w:cs="Simplified Arabic"/>
          <w:color w:val="1F1F1F"/>
          <w:sz w:val="32"/>
          <w:szCs w:val="32"/>
          <w:rtl/>
        </w:rPr>
        <w:t>3. الآثار الزمنية (</w:t>
      </w:r>
      <w:r w:rsidRPr="001B4A47">
        <w:rPr>
          <w:rFonts w:ascii="Simplified Arabic" w:eastAsia="Times New Roman" w:hAnsi="Simplified Arabic" w:cs="Simplified Arabic"/>
          <w:color w:val="1F1F1F"/>
          <w:sz w:val="32"/>
          <w:szCs w:val="32"/>
        </w:rPr>
        <w:t>Schedule Delays</w:t>
      </w:r>
      <w:r w:rsidRPr="001B4A47">
        <w:rPr>
          <w:rFonts w:ascii="Simplified Arabic" w:eastAsia="Times New Roman" w:hAnsi="Simplified Arabic" w:cs="Simplified Arabic"/>
          <w:color w:val="1F1F1F"/>
          <w:sz w:val="32"/>
          <w:szCs w:val="32"/>
          <w:rtl/>
        </w:rPr>
        <w:t>):</w:t>
      </w:r>
    </w:p>
    <w:p w14:paraId="49026D9E" w14:textId="77777777" w:rsidR="00541D79" w:rsidRPr="001B4A47" w:rsidRDefault="00541D79" w:rsidP="001B4A47">
      <w:pPr>
        <w:pStyle w:val="a5"/>
        <w:numPr>
          <w:ilvl w:val="0"/>
          <w:numId w:val="74"/>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التغيير يتطلب وقتاً للدراسة، ووقتاً للاعتماد، ووقتاً للتنفيذ، مما يسبب تأخيراً تراكمياً في موعد تسليم المشروع.</w:t>
      </w:r>
    </w:p>
    <w:p w14:paraId="7D340F73" w14:textId="77777777" w:rsidR="00541D79" w:rsidRPr="001B4A47" w:rsidRDefault="00541D79" w:rsidP="001B4A47">
      <w:pPr>
        <w:pStyle w:val="3"/>
        <w:spacing w:before="0" w:after="120" w:line="360" w:lineRule="auto"/>
        <w:rPr>
          <w:rFonts w:ascii="Simplified Arabic" w:eastAsia="Times New Roman" w:hAnsi="Simplified Arabic" w:cs="Simplified Arabic"/>
          <w:color w:val="1F1F1F"/>
          <w:sz w:val="32"/>
          <w:szCs w:val="32"/>
          <w:rtl/>
        </w:rPr>
      </w:pPr>
      <w:r w:rsidRPr="001B4A47">
        <w:rPr>
          <w:rFonts w:ascii="Simplified Arabic" w:eastAsia="Times New Roman" w:hAnsi="Simplified Arabic" w:cs="Simplified Arabic"/>
          <w:color w:val="1F1F1F"/>
          <w:sz w:val="32"/>
          <w:szCs w:val="32"/>
          <w:rtl/>
        </w:rPr>
        <w:t>4. الآثار المالية (</w:t>
      </w:r>
      <w:r w:rsidRPr="001B4A47">
        <w:rPr>
          <w:rFonts w:ascii="Simplified Arabic" w:eastAsia="Times New Roman" w:hAnsi="Simplified Arabic" w:cs="Simplified Arabic"/>
          <w:color w:val="1F1F1F"/>
          <w:sz w:val="32"/>
          <w:szCs w:val="32"/>
        </w:rPr>
        <w:t>Cost Overruns</w:t>
      </w:r>
      <w:r w:rsidRPr="001B4A47">
        <w:rPr>
          <w:rFonts w:ascii="Simplified Arabic" w:eastAsia="Times New Roman" w:hAnsi="Simplified Arabic" w:cs="Simplified Arabic"/>
          <w:color w:val="1F1F1F"/>
          <w:sz w:val="32"/>
          <w:szCs w:val="32"/>
          <w:rtl/>
        </w:rPr>
        <w:t>):</w:t>
      </w:r>
    </w:p>
    <w:p w14:paraId="5141B2CD" w14:textId="77777777" w:rsidR="00541D79" w:rsidRPr="001B4A47" w:rsidRDefault="00541D79" w:rsidP="001B4A47">
      <w:pPr>
        <w:pStyle w:val="a5"/>
        <w:numPr>
          <w:ilvl w:val="0"/>
          <w:numId w:val="75"/>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زيادة التكاليف المباشرة (مواد وعمالة) والتكاليف غير المباشرة (إيجارات الموقع، رواتب المهندسين لفترة أطول).</w:t>
      </w:r>
    </w:p>
    <w:p w14:paraId="60753E42" w14:textId="77777777" w:rsidR="00541D79" w:rsidRPr="001B4A47" w:rsidRDefault="00541D79" w:rsidP="001B4A47">
      <w:pPr>
        <w:pStyle w:val="3"/>
        <w:spacing w:before="0" w:after="120" w:line="360" w:lineRule="auto"/>
        <w:rPr>
          <w:rFonts w:ascii="Simplified Arabic" w:eastAsia="Times New Roman" w:hAnsi="Simplified Arabic" w:cs="Simplified Arabic"/>
          <w:color w:val="1F1F1F"/>
          <w:sz w:val="32"/>
          <w:szCs w:val="32"/>
          <w:rtl/>
        </w:rPr>
      </w:pPr>
      <w:r w:rsidRPr="001B4A47">
        <w:rPr>
          <w:rFonts w:ascii="Simplified Arabic" w:eastAsia="Times New Roman" w:hAnsi="Simplified Arabic" w:cs="Simplified Arabic"/>
          <w:color w:val="1F1F1F"/>
          <w:sz w:val="32"/>
          <w:szCs w:val="32"/>
          <w:rtl/>
        </w:rPr>
        <w:t>5. الآثار النفسية والإنتاجية:</w:t>
      </w:r>
    </w:p>
    <w:p w14:paraId="623EB8D8" w14:textId="26B52E94" w:rsidR="00541D79" w:rsidRPr="001B4A47" w:rsidRDefault="00541D79" w:rsidP="001B4A47">
      <w:pPr>
        <w:pStyle w:val="a5"/>
        <w:numPr>
          <w:ilvl w:val="0"/>
          <w:numId w:val="76"/>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يؤدي تكرار التغييرات إلى انخفاض الروح المعنوية لفريق العمل، وشعور المقاول بعدم الاستقرار، مما يقلل من جودة الإنتاجية الإجمالية.</w:t>
      </w:r>
    </w:p>
    <w:p w14:paraId="5A099F7E" w14:textId="42DE4C40" w:rsidR="00912234" w:rsidRPr="00881B60" w:rsidRDefault="00541D79" w:rsidP="00881B60">
      <w:pPr>
        <w:pStyle w:val="a5"/>
        <w:bidi/>
        <w:spacing w:before="0" w:beforeAutospacing="0" w:after="24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إن التغييرات التصميمية هي "المحرك الصامت" للمخاطر. الإدارة الناجحة للمشاريع في المملكة تقتضي تقليل هذه التغييرات في مراحلها المبكرة من خلال تفعيل عمليات "مراجعة التصميم" (</w:t>
      </w:r>
      <w:r w:rsidRPr="001B4A47">
        <w:rPr>
          <w:rFonts w:ascii="Simplified Arabic" w:hAnsi="Simplified Arabic" w:cs="Simplified Arabic"/>
          <w:color w:val="1F1F1F"/>
          <w:sz w:val="32"/>
          <w:szCs w:val="32"/>
        </w:rPr>
        <w:t>Design Review</w:t>
      </w:r>
      <w:r w:rsidRPr="001B4A47">
        <w:rPr>
          <w:rFonts w:ascii="Simplified Arabic" w:hAnsi="Simplified Arabic" w:cs="Simplified Arabic"/>
          <w:color w:val="1F1F1F"/>
          <w:sz w:val="32"/>
          <w:szCs w:val="32"/>
          <w:rtl/>
        </w:rPr>
        <w:t>) واستخدام تقنيات "نمذجة معلومات البناء" (</w:t>
      </w:r>
      <w:r w:rsidRPr="001B4A47">
        <w:rPr>
          <w:rFonts w:ascii="Simplified Arabic" w:hAnsi="Simplified Arabic" w:cs="Simplified Arabic"/>
          <w:color w:val="1F1F1F"/>
          <w:sz w:val="32"/>
          <w:szCs w:val="32"/>
        </w:rPr>
        <w:t>BIM</w:t>
      </w:r>
      <w:r w:rsidRPr="001B4A47">
        <w:rPr>
          <w:rFonts w:ascii="Simplified Arabic" w:hAnsi="Simplified Arabic" w:cs="Simplified Arabic"/>
          <w:color w:val="1F1F1F"/>
          <w:sz w:val="32"/>
          <w:szCs w:val="32"/>
          <w:rtl/>
        </w:rPr>
        <w:t>) لاكتشاف التعارضات قبل وصولها إلى أرض الموقع.</w:t>
      </w:r>
    </w:p>
    <w:p w14:paraId="0B6A664C" w14:textId="00AB9ABD" w:rsidR="008B7AC5" w:rsidRPr="001B4A47" w:rsidRDefault="008B7AC5" w:rsidP="001B4A47">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1B4A47">
        <w:rPr>
          <w:rFonts w:ascii="Simplified Arabic" w:eastAsia="Times New Roman" w:hAnsi="Simplified Arabic" w:cs="Simplified Arabic"/>
          <w:color w:val="1F1F1F"/>
          <w:sz w:val="32"/>
          <w:szCs w:val="32"/>
          <w:rtl/>
        </w:rPr>
        <w:lastRenderedPageBreak/>
        <w:t>الأثر الزمني للتعديلات التصميمية وتأثير توقيت إصدارها</w:t>
      </w:r>
    </w:p>
    <w:p w14:paraId="0BE3253D" w14:textId="77777777" w:rsidR="008B7AC5" w:rsidRPr="001B4A47" w:rsidRDefault="008B7AC5" w:rsidP="001B4A47">
      <w:pPr>
        <w:pStyle w:val="a5"/>
        <w:bidi/>
        <w:spacing w:before="0" w:beforeAutospacing="0" w:after="24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يعتبر "الزمن" هو المورد الأكثر حساسية في قطاع التشييد. وعندما نتحدث عن التغييرات التصميمية، فإننا لا نتحدث فقط عن تكلفة المواد، بل عن "تأثير الدومينو" الذي يحدثه التغيير على الجدول الزمني للمشروع.</w:t>
      </w:r>
    </w:p>
    <w:p w14:paraId="24184E68" w14:textId="77777777" w:rsidR="008B7AC5" w:rsidRPr="001B4A47" w:rsidRDefault="008B7AC5" w:rsidP="001B4A47">
      <w:pPr>
        <w:pStyle w:val="2"/>
        <w:spacing w:before="0" w:after="120" w:line="360" w:lineRule="auto"/>
        <w:rPr>
          <w:rFonts w:ascii="Simplified Arabic" w:eastAsia="Times New Roman" w:hAnsi="Simplified Arabic" w:cs="Simplified Arabic"/>
          <w:color w:val="1F1F1F"/>
          <w:rtl/>
        </w:rPr>
      </w:pPr>
      <w:r w:rsidRPr="001B4A47">
        <w:rPr>
          <w:rFonts w:ascii="Simplified Arabic" w:eastAsia="Times New Roman" w:hAnsi="Simplified Arabic" w:cs="Simplified Arabic"/>
          <w:color w:val="1F1F1F"/>
          <w:rtl/>
        </w:rPr>
        <w:t>1. العلاقة بين التغييرات والتأخير في إنجاز المشروع</w:t>
      </w:r>
    </w:p>
    <w:p w14:paraId="5384BCED" w14:textId="77777777" w:rsidR="008B7AC5" w:rsidRPr="001B4A47" w:rsidRDefault="008B7AC5" w:rsidP="001B4A47">
      <w:pPr>
        <w:pStyle w:val="a5"/>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لا توجد علاقة خطية بسيطة بين التغيير والزمن، بل هي علاقة تشعبية معقدة:</w:t>
      </w:r>
    </w:p>
    <w:p w14:paraId="2650C570" w14:textId="77777777" w:rsidR="008B7AC5" w:rsidRPr="001B4A47" w:rsidRDefault="008B7AC5" w:rsidP="001B4A47">
      <w:pPr>
        <w:pStyle w:val="a5"/>
        <w:numPr>
          <w:ilvl w:val="0"/>
          <w:numId w:val="77"/>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وقت التوقف (</w:t>
      </w:r>
      <w:r w:rsidRPr="001B4A47">
        <w:rPr>
          <w:rStyle w:val="a6"/>
          <w:rFonts w:ascii="Simplified Arabic" w:hAnsi="Simplified Arabic" w:cs="Simplified Arabic"/>
          <w:color w:val="1F1F1F"/>
          <w:sz w:val="32"/>
          <w:szCs w:val="32"/>
          <w:bdr w:val="none" w:sz="0" w:space="0" w:color="auto" w:frame="1"/>
        </w:rPr>
        <w:t>Downtime</w:t>
      </w:r>
      <w:r w:rsidRPr="001B4A47">
        <w:rPr>
          <w:rStyle w:val="a6"/>
          <w:rFonts w:ascii="Simplified Arabic" w:hAnsi="Simplified Arabic" w:cs="Simplified Arabic"/>
          <w:color w:val="1F1F1F"/>
          <w:sz w:val="32"/>
          <w:szCs w:val="32"/>
          <w:bdr w:val="none" w:sz="0" w:space="0" w:color="auto" w:frame="1"/>
          <w:rtl/>
        </w:rPr>
        <w:t>):</w:t>
      </w:r>
      <w:r w:rsidRPr="001B4A47">
        <w:rPr>
          <w:rFonts w:ascii="Simplified Arabic" w:hAnsi="Simplified Arabic" w:cs="Simplified Arabic"/>
          <w:color w:val="1F1F1F"/>
          <w:sz w:val="32"/>
          <w:szCs w:val="32"/>
          <w:rtl/>
        </w:rPr>
        <w:t xml:space="preserve"> بمجرد صدور مؤشرات على وجود تغيير تصميمي، يتوقف العمل في المنطقة المتأثرة بانتظار المخططات الجديدة، مما يعطل العمالة والمعدات.</w:t>
      </w:r>
    </w:p>
    <w:p w14:paraId="03B31E67" w14:textId="77777777" w:rsidR="008B7AC5" w:rsidRPr="001B4A47" w:rsidRDefault="008B7AC5" w:rsidP="001B4A47">
      <w:pPr>
        <w:pStyle w:val="a5"/>
        <w:numPr>
          <w:ilvl w:val="0"/>
          <w:numId w:val="77"/>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إعادة التخطيط:</w:t>
      </w:r>
      <w:r w:rsidRPr="001B4A47">
        <w:rPr>
          <w:rFonts w:ascii="Simplified Arabic" w:hAnsi="Simplified Arabic" w:cs="Simplified Arabic"/>
          <w:color w:val="1F1F1F"/>
          <w:sz w:val="32"/>
          <w:szCs w:val="32"/>
          <w:rtl/>
        </w:rPr>
        <w:t xml:space="preserve"> التغيير يتطلب إعادة جدولة الأنشطة اللاحقة، مما يستهلك وقتاً إدارياً إضافياً.</w:t>
      </w:r>
    </w:p>
    <w:p w14:paraId="09A1F830" w14:textId="77777777" w:rsidR="008B7AC5" w:rsidRPr="001B4A47" w:rsidRDefault="008B7AC5" w:rsidP="001B4A47">
      <w:pPr>
        <w:pStyle w:val="a5"/>
        <w:numPr>
          <w:ilvl w:val="0"/>
          <w:numId w:val="77"/>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فترة الاعتماد:</w:t>
      </w:r>
      <w:r w:rsidRPr="001B4A47">
        <w:rPr>
          <w:rFonts w:ascii="Simplified Arabic" w:hAnsi="Simplified Arabic" w:cs="Simplified Arabic"/>
          <w:color w:val="1F1F1F"/>
          <w:sz w:val="32"/>
          <w:szCs w:val="32"/>
          <w:rtl/>
        </w:rPr>
        <w:t xml:space="preserve"> تمر التعديلات بسلسلة من الاعتمادات (المصمم، ثم الاستشاري، ثم المالك)، وهي دورة مستندية قد تستغرق أسابيع وتساهم بشكل مباشر في تأخير تاريخ التسليم النهائي.</w:t>
      </w:r>
    </w:p>
    <w:p w14:paraId="25BB07B4" w14:textId="77777777" w:rsidR="008B7AC5" w:rsidRPr="001B4A47" w:rsidRDefault="008B7AC5" w:rsidP="001B4A47">
      <w:pPr>
        <w:pStyle w:val="2"/>
        <w:spacing w:before="0" w:after="120" w:line="360" w:lineRule="auto"/>
        <w:rPr>
          <w:rFonts w:ascii="Simplified Arabic" w:eastAsia="Times New Roman" w:hAnsi="Simplified Arabic" w:cs="Simplified Arabic"/>
          <w:color w:val="1F1F1F"/>
          <w:rtl/>
        </w:rPr>
      </w:pPr>
      <w:r w:rsidRPr="001B4A47">
        <w:rPr>
          <w:rFonts w:ascii="Simplified Arabic" w:eastAsia="Times New Roman" w:hAnsi="Simplified Arabic" w:cs="Simplified Arabic"/>
          <w:color w:val="1F1F1F"/>
          <w:rtl/>
        </w:rPr>
        <w:lastRenderedPageBreak/>
        <w:t>2. تأثير التعديلات على "المسار الحرج" (</w:t>
      </w:r>
      <w:r w:rsidRPr="001B4A47">
        <w:rPr>
          <w:rFonts w:ascii="Simplified Arabic" w:eastAsia="Times New Roman" w:hAnsi="Simplified Arabic" w:cs="Simplified Arabic"/>
          <w:color w:val="1F1F1F"/>
        </w:rPr>
        <w:t>Critical Path</w:t>
      </w:r>
      <w:r w:rsidRPr="001B4A47">
        <w:rPr>
          <w:rFonts w:ascii="Simplified Arabic" w:eastAsia="Times New Roman" w:hAnsi="Simplified Arabic" w:cs="Simplified Arabic"/>
          <w:color w:val="1F1F1F"/>
          <w:rtl/>
        </w:rPr>
        <w:t>)</w:t>
      </w:r>
    </w:p>
    <w:p w14:paraId="13235C0F" w14:textId="77777777" w:rsidR="008B7AC5" w:rsidRPr="001B4A47" w:rsidRDefault="008B7A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xml:space="preserve">في إدارة المشاريع، </w:t>
      </w:r>
      <w:r w:rsidRPr="001B4A47">
        <w:rPr>
          <w:rStyle w:val="a6"/>
          <w:rFonts w:ascii="Simplified Arabic" w:hAnsi="Simplified Arabic" w:cs="Simplified Arabic"/>
          <w:color w:val="1F1F1F"/>
          <w:sz w:val="32"/>
          <w:szCs w:val="32"/>
          <w:bdr w:val="none" w:sz="0" w:space="0" w:color="auto" w:frame="1"/>
          <w:rtl/>
        </w:rPr>
        <w:t>المسار الحرج</w:t>
      </w:r>
      <w:r w:rsidRPr="001B4A47">
        <w:rPr>
          <w:rFonts w:ascii="Simplified Arabic" w:hAnsi="Simplified Arabic" w:cs="Simplified Arabic"/>
          <w:color w:val="1F1F1F"/>
          <w:sz w:val="32"/>
          <w:szCs w:val="32"/>
          <w:rtl/>
        </w:rPr>
        <w:t xml:space="preserve"> هو سلسلة الأنشطة التي تحدد أقصر مدة زمنية لإنجاز المشروع، وأي تأخير في أحد أنشطته يعني تأخير المشروع ككل.</w:t>
      </w:r>
    </w:p>
    <w:p w14:paraId="4E8F72DB" w14:textId="77777777" w:rsidR="008B7AC5" w:rsidRPr="001B4A47" w:rsidRDefault="008B7AC5" w:rsidP="001B4A47">
      <w:pPr>
        <w:pStyle w:val="a5"/>
        <w:numPr>
          <w:ilvl w:val="0"/>
          <w:numId w:val="78"/>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الأنشطة الحرجة:</w:t>
      </w:r>
      <w:r w:rsidRPr="001B4A47">
        <w:rPr>
          <w:rFonts w:ascii="Simplified Arabic" w:hAnsi="Simplified Arabic" w:cs="Simplified Arabic"/>
          <w:color w:val="1F1F1F"/>
          <w:sz w:val="32"/>
          <w:szCs w:val="32"/>
          <w:rtl/>
        </w:rPr>
        <w:t xml:space="preserve"> إذا وقع التغيير التصميمي في نشاط يقع على المسار الحرج (مثل صب الهيكل الإنشائي)، فإن كل يوم تأخير في التعديل هو يوم تأخير إضافي في تاريخ التسليم النهائي للمشروع.</w:t>
      </w:r>
    </w:p>
    <w:p w14:paraId="7036195E" w14:textId="77777777" w:rsidR="008B7AC5" w:rsidRPr="001B4A47" w:rsidRDefault="008B7AC5" w:rsidP="001B4A47">
      <w:pPr>
        <w:pStyle w:val="a5"/>
        <w:numPr>
          <w:ilvl w:val="0"/>
          <w:numId w:val="78"/>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تحول المسارات:</w:t>
      </w:r>
      <w:r w:rsidRPr="001B4A47">
        <w:rPr>
          <w:rFonts w:ascii="Simplified Arabic" w:hAnsi="Simplified Arabic" w:cs="Simplified Arabic"/>
          <w:color w:val="1F1F1F"/>
          <w:sz w:val="32"/>
          <w:szCs w:val="32"/>
          <w:rtl/>
        </w:rPr>
        <w:t xml:space="preserve"> الخطورة الكبرى تكمن في أن التغيير قد يحول نشاطاً "غير حرج" (لديه فائض زمني أو </w:t>
      </w:r>
      <w:r w:rsidRPr="001B4A47">
        <w:rPr>
          <w:rFonts w:ascii="Simplified Arabic" w:hAnsi="Simplified Arabic" w:cs="Simplified Arabic"/>
          <w:color w:val="1F1F1F"/>
          <w:sz w:val="32"/>
          <w:szCs w:val="32"/>
        </w:rPr>
        <w:t>Float</w:t>
      </w:r>
      <w:r w:rsidRPr="001B4A47">
        <w:rPr>
          <w:rFonts w:ascii="Simplified Arabic" w:hAnsi="Simplified Arabic" w:cs="Simplified Arabic"/>
          <w:color w:val="1F1F1F"/>
          <w:sz w:val="32"/>
          <w:szCs w:val="32"/>
          <w:rtl/>
        </w:rPr>
        <w:t>) إلى نشاط "حرج"، مما يربك استراتيجية المقاول في إدارة الموارد.</w:t>
      </w:r>
    </w:p>
    <w:p w14:paraId="667814DF" w14:textId="77777777" w:rsidR="008B7AC5" w:rsidRPr="001B4A47" w:rsidRDefault="008B7AC5" w:rsidP="001B4A47">
      <w:pPr>
        <w:pStyle w:val="a5"/>
        <w:numPr>
          <w:ilvl w:val="0"/>
          <w:numId w:val="78"/>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التأثيرات التبعية:</w:t>
      </w:r>
      <w:r w:rsidRPr="001B4A47">
        <w:rPr>
          <w:rFonts w:ascii="Simplified Arabic" w:hAnsi="Simplified Arabic" w:cs="Simplified Arabic"/>
          <w:color w:val="1F1F1F"/>
          <w:sz w:val="32"/>
          <w:szCs w:val="32"/>
          <w:rtl/>
        </w:rPr>
        <w:t xml:space="preserve"> التغيير في تصميم الأسقف المستعارة (نشاط متأخر) قد يؤثر على طلبات شراء أنظمة الحريق (نشاط مبكر)، مما يكسر تسلسل المسار الحرج.</w:t>
      </w:r>
    </w:p>
    <w:p w14:paraId="27C5943E" w14:textId="77777777" w:rsidR="008B7AC5" w:rsidRPr="001B4A47" w:rsidRDefault="008B7AC5" w:rsidP="001B4A47">
      <w:pPr>
        <w:pStyle w:val="2"/>
        <w:spacing w:before="0" w:after="120" w:line="360" w:lineRule="auto"/>
        <w:rPr>
          <w:rFonts w:ascii="Simplified Arabic" w:eastAsia="Times New Roman" w:hAnsi="Simplified Arabic" w:cs="Simplified Arabic"/>
          <w:color w:val="1F1F1F"/>
          <w:rtl/>
        </w:rPr>
      </w:pPr>
      <w:r w:rsidRPr="001B4A47">
        <w:rPr>
          <w:rFonts w:ascii="Simplified Arabic" w:eastAsia="Times New Roman" w:hAnsi="Simplified Arabic" w:cs="Simplified Arabic"/>
          <w:color w:val="1F1F1F"/>
          <w:rtl/>
        </w:rPr>
        <w:t>3. التحليل المقارن: التغييرات المبكرة مقابل المتأخرة</w:t>
      </w:r>
    </w:p>
    <w:p w14:paraId="61D4D135" w14:textId="77777777" w:rsidR="008B7AC5" w:rsidRPr="001B4A47" w:rsidRDefault="008B7AC5" w:rsidP="001B4A47">
      <w:pPr>
        <w:pStyle w:val="a5"/>
        <w:bidi/>
        <w:spacing w:before="0" w:beforeAutospacing="0" w:after="24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يتبع تأثير التغيير قاعدة تصاعدية، حيث تزداد التكلفة والزمن بشكل أسي كلما تقدم عمر المشروع:</w:t>
      </w:r>
    </w:p>
    <w:tbl>
      <w:tblPr>
        <w:bidiVisual/>
        <w:tblW w:w="0" w:type="auto"/>
        <w:tblCellSpacing w:w="15" w:type="dxa"/>
        <w:tblCellMar>
          <w:left w:w="0" w:type="dxa"/>
          <w:right w:w="0" w:type="dxa"/>
        </w:tblCellMar>
        <w:tblLook w:val="04A0" w:firstRow="1" w:lastRow="0" w:firstColumn="1" w:lastColumn="0" w:noHBand="0" w:noVBand="1"/>
      </w:tblPr>
      <w:tblGrid>
        <w:gridCol w:w="1742"/>
        <w:gridCol w:w="3377"/>
        <w:gridCol w:w="3697"/>
      </w:tblGrid>
      <w:tr w:rsidR="008B7AC5" w:rsidRPr="001B4A47" w14:paraId="1A9F789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6AD16B" w14:textId="77777777" w:rsidR="008B7AC5" w:rsidRPr="001B4A47" w:rsidRDefault="008B7AC5" w:rsidP="001B4A47">
            <w:pPr>
              <w:spacing w:line="360" w:lineRule="auto"/>
              <w:rPr>
                <w:rFonts w:ascii="Simplified Arabic" w:eastAsia="Times New Roman" w:hAnsi="Simplified Arabic" w:cs="Simplified Arabic"/>
                <w:color w:val="1F1F1F"/>
                <w:sz w:val="32"/>
                <w:szCs w:val="32"/>
                <w:rtl/>
              </w:rPr>
            </w:pPr>
            <w:r w:rsidRPr="001B4A47">
              <w:rPr>
                <w:rStyle w:val="a6"/>
                <w:rFonts w:ascii="Simplified Arabic" w:eastAsia="Times New Roman" w:hAnsi="Simplified Arabic" w:cs="Simplified Arabic"/>
                <w:color w:val="1F1F1F"/>
                <w:sz w:val="32"/>
                <w:szCs w:val="32"/>
                <w:bdr w:val="none" w:sz="0" w:space="0" w:color="auto" w:frame="1"/>
                <w:rtl/>
              </w:rPr>
              <w:t>وجه المقارنة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F0D6AD" w14:textId="77777777" w:rsidR="008B7AC5" w:rsidRPr="001B4A47" w:rsidRDefault="008B7AC5" w:rsidP="001B4A47">
            <w:pPr>
              <w:spacing w:line="360" w:lineRule="auto"/>
              <w:rPr>
                <w:rFonts w:ascii="Simplified Arabic" w:eastAsia="Times New Roman" w:hAnsi="Simplified Arabic" w:cs="Simplified Arabic"/>
                <w:color w:val="1F1F1F"/>
                <w:sz w:val="32"/>
                <w:szCs w:val="32"/>
                <w:rtl/>
              </w:rPr>
            </w:pPr>
            <w:r w:rsidRPr="001B4A47">
              <w:rPr>
                <w:rStyle w:val="a6"/>
                <w:rFonts w:ascii="Simplified Arabic" w:eastAsia="Times New Roman" w:hAnsi="Simplified Arabic" w:cs="Simplified Arabic"/>
                <w:color w:val="1F1F1F"/>
                <w:sz w:val="32"/>
                <w:szCs w:val="32"/>
                <w:bdr w:val="none" w:sz="0" w:space="0" w:color="auto" w:frame="1"/>
                <w:rtl/>
              </w:rPr>
              <w:t>التغييرات في مرحلة التصميم/البداية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689EC2" w14:textId="77777777" w:rsidR="008B7AC5" w:rsidRPr="001B4A47" w:rsidRDefault="008B7AC5" w:rsidP="001B4A47">
            <w:pPr>
              <w:spacing w:line="360" w:lineRule="auto"/>
              <w:rPr>
                <w:rFonts w:ascii="Simplified Arabic" w:eastAsia="Times New Roman" w:hAnsi="Simplified Arabic" w:cs="Simplified Arabic"/>
                <w:color w:val="1F1F1F"/>
                <w:sz w:val="32"/>
                <w:szCs w:val="32"/>
                <w:rtl/>
              </w:rPr>
            </w:pPr>
            <w:r w:rsidRPr="001B4A47">
              <w:rPr>
                <w:rStyle w:val="a6"/>
                <w:rFonts w:ascii="Simplified Arabic" w:eastAsia="Times New Roman" w:hAnsi="Simplified Arabic" w:cs="Simplified Arabic"/>
                <w:color w:val="1F1F1F"/>
                <w:sz w:val="32"/>
                <w:szCs w:val="32"/>
                <w:bdr w:val="none" w:sz="0" w:space="0" w:color="auto" w:frame="1"/>
                <w:rtl/>
              </w:rPr>
              <w:t>التغييرات في مرحلة التنفيذ/المتأخرة</w:t>
            </w:r>
          </w:p>
        </w:tc>
      </w:tr>
      <w:tr w:rsidR="008B7AC5" w:rsidRPr="001B4A47" w14:paraId="3C32FF7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E29D02" w14:textId="77777777" w:rsidR="008B7AC5" w:rsidRPr="001B4A47" w:rsidRDefault="008B7A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lastRenderedPageBreak/>
              <w:t>سهولة التطبيق</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AE5999" w14:textId="77777777" w:rsidR="008B7AC5" w:rsidRPr="001B4A47" w:rsidRDefault="008B7A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سهلة جداً (تعديل ورقي).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B036CD" w14:textId="77777777" w:rsidR="008B7AC5" w:rsidRPr="001B4A47" w:rsidRDefault="008B7A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صعبة ومعقدة (تطلب هدم أو تعديل قائم).</w:t>
            </w:r>
          </w:p>
        </w:tc>
      </w:tr>
      <w:tr w:rsidR="008B7AC5" w:rsidRPr="001B4A47" w14:paraId="2EEA6B6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7F130F" w14:textId="77777777" w:rsidR="008B7AC5" w:rsidRPr="001B4A47" w:rsidRDefault="008B7A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الأثر الزمني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0ADAFA" w14:textId="77777777" w:rsidR="008B7AC5" w:rsidRPr="001B4A47" w:rsidRDefault="008B7A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طفيف؛ يمكن استيعابه في الجدول الزمني.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7F68F6" w14:textId="77777777" w:rsidR="008B7AC5" w:rsidRPr="001B4A47" w:rsidRDefault="008B7A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ضخم؛ يؤدي لتمديد مباشر للمشروع (</w:t>
            </w:r>
            <w:r w:rsidRPr="001B4A47">
              <w:rPr>
                <w:rFonts w:ascii="Simplified Arabic" w:hAnsi="Simplified Arabic" w:cs="Simplified Arabic"/>
                <w:color w:val="1F1F1F"/>
                <w:sz w:val="32"/>
                <w:szCs w:val="32"/>
              </w:rPr>
              <w:t>EOT</w:t>
            </w:r>
            <w:r w:rsidRPr="001B4A47">
              <w:rPr>
                <w:rFonts w:ascii="Simplified Arabic" w:hAnsi="Simplified Arabic" w:cs="Simplified Arabic"/>
                <w:color w:val="1F1F1F"/>
                <w:sz w:val="32"/>
                <w:szCs w:val="32"/>
                <w:rtl/>
              </w:rPr>
              <w:t>).</w:t>
            </w:r>
          </w:p>
        </w:tc>
      </w:tr>
      <w:tr w:rsidR="008B7AC5" w:rsidRPr="001B4A47" w14:paraId="6A39426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280811" w14:textId="77777777" w:rsidR="008B7AC5" w:rsidRPr="001B4A47" w:rsidRDefault="008B7A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إعادة العمل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CA5B5B" w14:textId="77777777" w:rsidR="008B7AC5" w:rsidRPr="001B4A47" w:rsidRDefault="008B7A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لا يوجد؛ العمل لم يبدأ بعد.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1F6A2E" w14:textId="77777777" w:rsidR="008B7AC5" w:rsidRPr="001B4A47" w:rsidRDefault="008B7A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مرتفعة؛ هدم ما تم بناؤه وإعادة بنائه.</w:t>
            </w:r>
          </w:p>
        </w:tc>
      </w:tr>
      <w:tr w:rsidR="008B7AC5" w:rsidRPr="001B4A47" w14:paraId="17DFC50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B60FAA" w14:textId="77777777" w:rsidR="008B7AC5" w:rsidRPr="001B4A47" w:rsidRDefault="008B7A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توفير المواد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83ABD9" w14:textId="77777777" w:rsidR="008B7AC5" w:rsidRPr="001B4A47" w:rsidRDefault="008B7A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يتم تعديل أوامر الشراء قبل صدورها.</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647B6C" w14:textId="77777777" w:rsidR="008B7AC5" w:rsidRPr="001B4A47" w:rsidRDefault="008B7A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خسارة المواد التي تم شراؤها وانتظار مواد جديدة.</w:t>
            </w:r>
          </w:p>
        </w:tc>
      </w:tr>
      <w:tr w:rsidR="008B7AC5" w:rsidRPr="001B4A47" w14:paraId="6F9AC61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96CC33" w14:textId="77777777" w:rsidR="008B7AC5" w:rsidRPr="001B4A47" w:rsidRDefault="008B7A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الكفاءة الإنتاجية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24A9E0" w14:textId="77777777" w:rsidR="008B7AC5" w:rsidRPr="001B4A47" w:rsidRDefault="008B7A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لا تتأثر.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95DF0C" w14:textId="77777777" w:rsidR="008B7AC5" w:rsidRPr="001B4A47" w:rsidRDefault="008B7A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تنخفض بسبب حالة عدم اليقين لدى العمال.</w:t>
            </w:r>
          </w:p>
        </w:tc>
      </w:tr>
    </w:tbl>
    <w:p w14:paraId="1FAF695B" w14:textId="4F682088" w:rsidR="008B7AC5" w:rsidRPr="001B4A47" w:rsidRDefault="008B7AC5" w:rsidP="001B4A47">
      <w:pPr>
        <w:pStyle w:val="2"/>
        <w:spacing w:before="0" w:after="120" w:line="360" w:lineRule="auto"/>
        <w:rPr>
          <w:rFonts w:ascii="Simplified Arabic" w:eastAsia="Times New Roman" w:hAnsi="Simplified Arabic" w:cs="Simplified Arabic"/>
          <w:color w:val="1F1F1F"/>
          <w:rtl/>
        </w:rPr>
      </w:pPr>
      <w:r w:rsidRPr="001B4A47">
        <w:rPr>
          <w:rFonts w:ascii="Simplified Arabic" w:eastAsia="Times New Roman" w:hAnsi="Simplified Arabic" w:cs="Simplified Arabic"/>
          <w:color w:val="1F1F1F"/>
          <w:rtl/>
        </w:rPr>
        <w:t xml:space="preserve"> قانون "التأثير المتأخر"</w:t>
      </w:r>
    </w:p>
    <w:p w14:paraId="276996A9" w14:textId="77777777" w:rsidR="008B7AC5" w:rsidRPr="001B4A47" w:rsidRDefault="008B7A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xml:space="preserve">يُظهر التحليل أن </w:t>
      </w:r>
      <w:r w:rsidRPr="001B4A47">
        <w:rPr>
          <w:rStyle w:val="a6"/>
          <w:rFonts w:ascii="Simplified Arabic" w:hAnsi="Simplified Arabic" w:cs="Simplified Arabic"/>
          <w:color w:val="1F1F1F"/>
          <w:sz w:val="32"/>
          <w:szCs w:val="32"/>
          <w:bdr w:val="none" w:sz="0" w:space="0" w:color="auto" w:frame="1"/>
          <w:rtl/>
        </w:rPr>
        <w:t>ساعة واحدة</w:t>
      </w:r>
      <w:r w:rsidRPr="001B4A47">
        <w:rPr>
          <w:rFonts w:ascii="Simplified Arabic" w:hAnsi="Simplified Arabic" w:cs="Simplified Arabic"/>
          <w:color w:val="1F1F1F"/>
          <w:sz w:val="32"/>
          <w:szCs w:val="32"/>
          <w:rtl/>
        </w:rPr>
        <w:t xml:space="preserve"> من التفكير والتعديل في مرحلة التصميم قد توفر </w:t>
      </w:r>
      <w:r w:rsidRPr="001B4A47">
        <w:rPr>
          <w:rStyle w:val="a6"/>
          <w:rFonts w:ascii="Simplified Arabic" w:hAnsi="Simplified Arabic" w:cs="Simplified Arabic"/>
          <w:color w:val="1F1F1F"/>
          <w:sz w:val="32"/>
          <w:szCs w:val="32"/>
          <w:bdr w:val="none" w:sz="0" w:space="0" w:color="auto" w:frame="1"/>
          <w:rtl/>
        </w:rPr>
        <w:t>أسبوعاً</w:t>
      </w:r>
      <w:r w:rsidRPr="001B4A47">
        <w:rPr>
          <w:rFonts w:ascii="Simplified Arabic" w:hAnsi="Simplified Arabic" w:cs="Simplified Arabic"/>
          <w:color w:val="1F1F1F"/>
          <w:sz w:val="32"/>
          <w:szCs w:val="32"/>
          <w:rtl/>
        </w:rPr>
        <w:t xml:space="preserve"> من التأخير في مرحلة التنفيذ. إن توقيت إصدار التغيير التصميمي لا يقل أهمية عن محتوى التغيير نفسه؛ فالتغييرات المتأخرة هي السبب الرئيسي للمطالبات الزمنية (</w:t>
      </w:r>
      <w:r w:rsidRPr="001B4A47">
        <w:rPr>
          <w:rFonts w:ascii="Simplified Arabic" w:hAnsi="Simplified Arabic" w:cs="Simplified Arabic"/>
          <w:color w:val="1F1F1F"/>
          <w:sz w:val="32"/>
          <w:szCs w:val="32"/>
        </w:rPr>
        <w:t>Time Claims</w:t>
      </w:r>
      <w:r w:rsidRPr="001B4A47">
        <w:rPr>
          <w:rFonts w:ascii="Simplified Arabic" w:hAnsi="Simplified Arabic" w:cs="Simplified Arabic"/>
          <w:color w:val="1F1F1F"/>
          <w:sz w:val="32"/>
          <w:szCs w:val="32"/>
          <w:rtl/>
        </w:rPr>
        <w:t>) والنزاعات التي تنتهي غالباً في أروقة التحكيم أو القضاء.</w:t>
      </w:r>
    </w:p>
    <w:p w14:paraId="1780C8AB" w14:textId="77777777" w:rsidR="00912234" w:rsidRPr="001B4A47" w:rsidRDefault="00912234" w:rsidP="001B4A47">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62A8E60" w14:textId="29887DB6" w:rsidR="00CD5C6A" w:rsidRPr="001B4A47" w:rsidRDefault="00CD5C6A" w:rsidP="001B4A47">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1B4A47">
        <w:rPr>
          <w:rFonts w:ascii="Simplified Arabic" w:eastAsia="Times New Roman" w:hAnsi="Simplified Arabic" w:cs="Simplified Arabic"/>
          <w:color w:val="1F1F1F"/>
          <w:sz w:val="32"/>
          <w:szCs w:val="32"/>
          <w:rtl/>
        </w:rPr>
        <w:t xml:space="preserve"> التبعات المالية للتعديلات التصميمية وإدارة تجاوزات التكلفة</w:t>
      </w:r>
    </w:p>
    <w:p w14:paraId="69A4E61E" w14:textId="77777777" w:rsidR="00CD5C6A" w:rsidRPr="001B4A47" w:rsidRDefault="00CD5C6A" w:rsidP="001B4A47">
      <w:pPr>
        <w:pStyle w:val="a5"/>
        <w:bidi/>
        <w:spacing w:before="0" w:beforeAutospacing="0" w:after="24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في عالم التشييد، "التغيير يعني التكلفة". تمثل التعديلات التصميمية السبب الرئيسي لتجاوز الميزانيات المعتمدة (</w:t>
      </w:r>
      <w:r w:rsidRPr="001B4A47">
        <w:rPr>
          <w:rFonts w:ascii="Simplified Arabic" w:hAnsi="Simplified Arabic" w:cs="Simplified Arabic"/>
          <w:color w:val="1F1F1F"/>
          <w:sz w:val="32"/>
          <w:szCs w:val="32"/>
        </w:rPr>
        <w:t>Cost Overruns</w:t>
      </w:r>
      <w:r w:rsidRPr="001B4A47">
        <w:rPr>
          <w:rFonts w:ascii="Simplified Arabic" w:hAnsi="Simplified Arabic" w:cs="Simplified Arabic"/>
          <w:color w:val="1F1F1F"/>
          <w:sz w:val="32"/>
          <w:szCs w:val="32"/>
          <w:rtl/>
        </w:rPr>
        <w:t>)، حيث تؤدي إلى سلسلة من النفقات التي لم تكن مرصودة في دراسة الجدوى الأولية.</w:t>
      </w:r>
    </w:p>
    <w:p w14:paraId="761D06A7" w14:textId="77777777" w:rsidR="00CD5C6A" w:rsidRPr="001B4A47" w:rsidRDefault="00CD5C6A" w:rsidP="001B4A47">
      <w:pPr>
        <w:pStyle w:val="2"/>
        <w:spacing w:before="0" w:after="120" w:line="360" w:lineRule="auto"/>
        <w:rPr>
          <w:rFonts w:ascii="Simplified Arabic" w:eastAsia="Times New Roman" w:hAnsi="Simplified Arabic" w:cs="Simplified Arabic"/>
          <w:color w:val="1F1F1F"/>
          <w:rtl/>
        </w:rPr>
      </w:pPr>
      <w:r w:rsidRPr="001B4A47">
        <w:rPr>
          <w:rFonts w:ascii="Simplified Arabic" w:eastAsia="Times New Roman" w:hAnsi="Simplified Arabic" w:cs="Simplified Arabic"/>
          <w:color w:val="1F1F1F"/>
          <w:rtl/>
        </w:rPr>
        <w:t>1. كيف تؤدي التغييرات إلى تجاوزات في الميزانية المعتمدة؟</w:t>
      </w:r>
    </w:p>
    <w:p w14:paraId="52953B3D" w14:textId="77777777" w:rsidR="00CD5C6A" w:rsidRPr="001B4A47" w:rsidRDefault="00CD5C6A" w:rsidP="001B4A47">
      <w:pPr>
        <w:pStyle w:val="a5"/>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تحدث تجاوزات التكلفة نتيجة لعدة عوامل مترابطة تنشأ بمجرد طلب التغيير:</w:t>
      </w:r>
    </w:p>
    <w:p w14:paraId="420E75B1" w14:textId="77777777" w:rsidR="00CD5C6A" w:rsidRPr="001B4A47" w:rsidRDefault="00CD5C6A" w:rsidP="001B4A47">
      <w:pPr>
        <w:pStyle w:val="a5"/>
        <w:numPr>
          <w:ilvl w:val="0"/>
          <w:numId w:val="79"/>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فقدان الكفاءة (</w:t>
      </w:r>
      <w:r w:rsidRPr="001B4A47">
        <w:rPr>
          <w:rStyle w:val="a6"/>
          <w:rFonts w:ascii="Simplified Arabic" w:hAnsi="Simplified Arabic" w:cs="Simplified Arabic"/>
          <w:color w:val="1F1F1F"/>
          <w:sz w:val="32"/>
          <w:szCs w:val="32"/>
          <w:bdr w:val="none" w:sz="0" w:space="0" w:color="auto" w:frame="1"/>
        </w:rPr>
        <w:t>Efficiency Loss</w:t>
      </w:r>
      <w:r w:rsidRPr="001B4A47">
        <w:rPr>
          <w:rStyle w:val="a6"/>
          <w:rFonts w:ascii="Simplified Arabic" w:hAnsi="Simplified Arabic" w:cs="Simplified Arabic"/>
          <w:color w:val="1F1F1F"/>
          <w:sz w:val="32"/>
          <w:szCs w:val="32"/>
          <w:bdr w:val="none" w:sz="0" w:space="0" w:color="auto" w:frame="1"/>
          <w:rtl/>
        </w:rPr>
        <w:t>):</w:t>
      </w:r>
      <w:r w:rsidRPr="001B4A47">
        <w:rPr>
          <w:rFonts w:ascii="Simplified Arabic" w:hAnsi="Simplified Arabic" w:cs="Simplified Arabic"/>
          <w:color w:val="1F1F1F"/>
          <w:sz w:val="32"/>
          <w:szCs w:val="32"/>
          <w:rtl/>
        </w:rPr>
        <w:t xml:space="preserve"> التوقف لإعادة دراسة التصميم يؤدي إلى دفع رواتب وإيجارات دون إنتاجية فعلية.</w:t>
      </w:r>
    </w:p>
    <w:p w14:paraId="3FC5DBAC" w14:textId="77777777" w:rsidR="00CD5C6A" w:rsidRPr="001B4A47" w:rsidRDefault="00CD5C6A" w:rsidP="001B4A47">
      <w:pPr>
        <w:pStyle w:val="a5"/>
        <w:numPr>
          <w:ilvl w:val="0"/>
          <w:numId w:val="79"/>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إلغاء المشتريات:</w:t>
      </w:r>
      <w:r w:rsidRPr="001B4A47">
        <w:rPr>
          <w:rFonts w:ascii="Simplified Arabic" w:hAnsi="Simplified Arabic" w:cs="Simplified Arabic"/>
          <w:color w:val="1F1F1F"/>
          <w:sz w:val="32"/>
          <w:szCs w:val="32"/>
          <w:rtl/>
        </w:rPr>
        <w:t xml:space="preserve"> قد تصبح المواد التي تم شراؤها بناءً على التصميم القديم "عديمة الفائدة" أو تتطلب دفع رسوم إلغاء للموردين.</w:t>
      </w:r>
    </w:p>
    <w:p w14:paraId="24891D31" w14:textId="77777777" w:rsidR="00CD5C6A" w:rsidRPr="001B4A47" w:rsidRDefault="00CD5C6A" w:rsidP="001B4A47">
      <w:pPr>
        <w:pStyle w:val="a5"/>
        <w:numPr>
          <w:ilvl w:val="0"/>
          <w:numId w:val="79"/>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تداخل الأعمال:</w:t>
      </w:r>
      <w:r w:rsidRPr="001B4A47">
        <w:rPr>
          <w:rFonts w:ascii="Simplified Arabic" w:hAnsi="Simplified Arabic" w:cs="Simplified Arabic"/>
          <w:color w:val="1F1F1F"/>
          <w:sz w:val="32"/>
          <w:szCs w:val="32"/>
          <w:rtl/>
        </w:rPr>
        <w:t xml:space="preserve"> التغيير المفاجئ قد يضطر المقاول للقيام بأعمال في ظروف صعبة أو مزدحمة، مما يرفع تكلفة الساعة العاملة.</w:t>
      </w:r>
    </w:p>
    <w:p w14:paraId="3B31B41F" w14:textId="77777777" w:rsidR="00CD5C6A" w:rsidRPr="001B4A47" w:rsidRDefault="00CD5C6A" w:rsidP="001B4A47">
      <w:pPr>
        <w:pStyle w:val="2"/>
        <w:spacing w:before="0" w:after="120" w:line="360" w:lineRule="auto"/>
        <w:rPr>
          <w:rFonts w:ascii="Simplified Arabic" w:eastAsia="Times New Roman" w:hAnsi="Simplified Arabic" w:cs="Simplified Arabic"/>
          <w:color w:val="1F1F1F"/>
          <w:rtl/>
        </w:rPr>
      </w:pPr>
      <w:r w:rsidRPr="001B4A47">
        <w:rPr>
          <w:rFonts w:ascii="Simplified Arabic" w:eastAsia="Times New Roman" w:hAnsi="Simplified Arabic" w:cs="Simplified Arabic"/>
          <w:color w:val="1F1F1F"/>
          <w:rtl/>
        </w:rPr>
        <w:t>2. تحليل مكونات التكاليف الإضافية</w:t>
      </w:r>
    </w:p>
    <w:p w14:paraId="7CD7E27F" w14:textId="77777777" w:rsidR="00CD5C6A" w:rsidRPr="001B4A47" w:rsidRDefault="00CD5C6A" w:rsidP="001B4A47">
      <w:pPr>
        <w:pStyle w:val="a5"/>
        <w:bidi/>
        <w:spacing w:before="0" w:beforeAutospacing="0" w:after="24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لا تقتصر التكلفة على سعر المواد الجديدة فقط، بل تشمل عناصر متعددة:</w:t>
      </w:r>
    </w:p>
    <w:p w14:paraId="01192F28" w14:textId="77777777" w:rsidR="00CD5C6A" w:rsidRPr="001B4A47" w:rsidRDefault="00CD5C6A" w:rsidP="001B4A47">
      <w:pPr>
        <w:pStyle w:val="3"/>
        <w:spacing w:before="0" w:after="120" w:line="360" w:lineRule="auto"/>
        <w:rPr>
          <w:rFonts w:ascii="Simplified Arabic" w:eastAsia="Times New Roman" w:hAnsi="Simplified Arabic" w:cs="Simplified Arabic"/>
          <w:color w:val="1F1F1F"/>
          <w:sz w:val="32"/>
          <w:szCs w:val="32"/>
          <w:rtl/>
        </w:rPr>
      </w:pPr>
      <w:r w:rsidRPr="001B4A47">
        <w:rPr>
          <w:rFonts w:ascii="Simplified Arabic" w:eastAsia="Times New Roman" w:hAnsi="Simplified Arabic" w:cs="Simplified Arabic"/>
          <w:color w:val="1F1F1F"/>
          <w:sz w:val="32"/>
          <w:szCs w:val="32"/>
          <w:rtl/>
        </w:rPr>
        <w:lastRenderedPageBreak/>
        <w:t>أ. تكاليف أوامر التغيير (</w:t>
      </w:r>
      <w:r w:rsidRPr="001B4A47">
        <w:rPr>
          <w:rFonts w:ascii="Simplified Arabic" w:eastAsia="Times New Roman" w:hAnsi="Simplified Arabic" w:cs="Simplified Arabic"/>
          <w:color w:val="1F1F1F"/>
          <w:sz w:val="32"/>
          <w:szCs w:val="32"/>
        </w:rPr>
        <w:t>Variation Orders</w:t>
      </w:r>
      <w:r w:rsidRPr="001B4A47">
        <w:rPr>
          <w:rFonts w:ascii="Simplified Arabic" w:eastAsia="Times New Roman" w:hAnsi="Simplified Arabic" w:cs="Simplified Arabic"/>
          <w:color w:val="1F1F1F"/>
          <w:sz w:val="32"/>
          <w:szCs w:val="32"/>
          <w:rtl/>
        </w:rPr>
        <w:t>):</w:t>
      </w:r>
    </w:p>
    <w:p w14:paraId="3E32BF2A" w14:textId="77777777" w:rsidR="00CD5C6A" w:rsidRPr="001B4A47" w:rsidRDefault="00CD5C6A" w:rsidP="001B4A47">
      <w:pPr>
        <w:pStyle w:val="a5"/>
        <w:numPr>
          <w:ilvl w:val="0"/>
          <w:numId w:val="80"/>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وهي التكاليف المباشرة للمواد والعمالة والمعدات اللازمة لتنفيذ التصميم الجديد.</w:t>
      </w:r>
    </w:p>
    <w:p w14:paraId="3BDC797D" w14:textId="77777777" w:rsidR="00CD5C6A" w:rsidRPr="001B4A47" w:rsidRDefault="00CD5C6A" w:rsidP="001B4A47">
      <w:pPr>
        <w:pStyle w:val="a5"/>
        <w:numPr>
          <w:ilvl w:val="0"/>
          <w:numId w:val="80"/>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تشمل أيضاً هامش الربح والمصاريف الإدارية للمقاول عن هذه الأعمال الإضافية.</w:t>
      </w:r>
    </w:p>
    <w:p w14:paraId="142D7D70" w14:textId="77777777" w:rsidR="00CD5C6A" w:rsidRPr="001B4A47" w:rsidRDefault="00CD5C6A" w:rsidP="001B4A47">
      <w:pPr>
        <w:pStyle w:val="3"/>
        <w:spacing w:before="0" w:after="120" w:line="360" w:lineRule="auto"/>
        <w:rPr>
          <w:rFonts w:ascii="Simplified Arabic" w:eastAsia="Times New Roman" w:hAnsi="Simplified Arabic" w:cs="Simplified Arabic"/>
          <w:color w:val="1F1F1F"/>
          <w:sz w:val="32"/>
          <w:szCs w:val="32"/>
          <w:rtl/>
        </w:rPr>
      </w:pPr>
      <w:r w:rsidRPr="001B4A47">
        <w:rPr>
          <w:rFonts w:ascii="Simplified Arabic" w:eastAsia="Times New Roman" w:hAnsi="Simplified Arabic" w:cs="Simplified Arabic"/>
          <w:color w:val="1F1F1F"/>
          <w:sz w:val="32"/>
          <w:szCs w:val="32"/>
          <w:rtl/>
        </w:rPr>
        <w:t>ب. تكاليف المطالبات (</w:t>
      </w:r>
      <w:r w:rsidRPr="001B4A47">
        <w:rPr>
          <w:rFonts w:ascii="Simplified Arabic" w:eastAsia="Times New Roman" w:hAnsi="Simplified Arabic" w:cs="Simplified Arabic"/>
          <w:color w:val="1F1F1F"/>
          <w:sz w:val="32"/>
          <w:szCs w:val="32"/>
        </w:rPr>
        <w:t>Claims Costs</w:t>
      </w:r>
      <w:r w:rsidRPr="001B4A47">
        <w:rPr>
          <w:rFonts w:ascii="Simplified Arabic" w:eastAsia="Times New Roman" w:hAnsi="Simplified Arabic" w:cs="Simplified Arabic"/>
          <w:color w:val="1F1F1F"/>
          <w:sz w:val="32"/>
          <w:szCs w:val="32"/>
          <w:rtl/>
        </w:rPr>
        <w:t>):</w:t>
      </w:r>
    </w:p>
    <w:p w14:paraId="3032010A" w14:textId="77777777" w:rsidR="00CD5C6A" w:rsidRPr="001B4A47" w:rsidRDefault="00CD5C6A" w:rsidP="001B4A47">
      <w:pPr>
        <w:pStyle w:val="a5"/>
        <w:numPr>
          <w:ilvl w:val="0"/>
          <w:numId w:val="81"/>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مطالبات التمديد الزمني (</w:t>
      </w:r>
      <w:r w:rsidRPr="001B4A47">
        <w:rPr>
          <w:rStyle w:val="a6"/>
          <w:rFonts w:ascii="Simplified Arabic" w:hAnsi="Simplified Arabic" w:cs="Simplified Arabic"/>
          <w:color w:val="1F1F1F"/>
          <w:sz w:val="32"/>
          <w:szCs w:val="32"/>
          <w:bdr w:val="none" w:sz="0" w:space="0" w:color="auto" w:frame="1"/>
        </w:rPr>
        <w:t>EOT</w:t>
      </w:r>
      <w:r w:rsidRPr="001B4A47">
        <w:rPr>
          <w:rStyle w:val="a6"/>
          <w:rFonts w:ascii="Simplified Arabic" w:hAnsi="Simplified Arabic" w:cs="Simplified Arabic"/>
          <w:color w:val="1F1F1F"/>
          <w:sz w:val="32"/>
          <w:szCs w:val="32"/>
          <w:bdr w:val="none" w:sz="0" w:space="0" w:color="auto" w:frame="1"/>
          <w:rtl/>
        </w:rPr>
        <w:t>):</w:t>
      </w:r>
      <w:r w:rsidRPr="001B4A47">
        <w:rPr>
          <w:rFonts w:ascii="Simplified Arabic" w:hAnsi="Simplified Arabic" w:cs="Simplified Arabic"/>
          <w:color w:val="1F1F1F"/>
          <w:sz w:val="32"/>
          <w:szCs w:val="32"/>
          <w:rtl/>
        </w:rPr>
        <w:t xml:space="preserve"> يطالب المقاول بتعويض عن المصاريف غير المباشرة (مثل تأمين الموقع ورواتب الكادر الإداري) نتيجة بقائه في الموقع لفترة أطول بسبب التغيير.</w:t>
      </w:r>
    </w:p>
    <w:p w14:paraId="095E9DD3" w14:textId="77777777" w:rsidR="00CD5C6A" w:rsidRPr="001B4A47" w:rsidRDefault="00CD5C6A" w:rsidP="001B4A47">
      <w:pPr>
        <w:pStyle w:val="a5"/>
        <w:numPr>
          <w:ilvl w:val="0"/>
          <w:numId w:val="81"/>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مطالبات التسريع (</w:t>
      </w:r>
      <w:r w:rsidRPr="001B4A47">
        <w:rPr>
          <w:rStyle w:val="a6"/>
          <w:rFonts w:ascii="Simplified Arabic" w:hAnsi="Simplified Arabic" w:cs="Simplified Arabic"/>
          <w:color w:val="1F1F1F"/>
          <w:sz w:val="32"/>
          <w:szCs w:val="32"/>
          <w:bdr w:val="none" w:sz="0" w:space="0" w:color="auto" w:frame="1"/>
        </w:rPr>
        <w:t>Acceleration</w:t>
      </w:r>
      <w:r w:rsidRPr="001B4A47">
        <w:rPr>
          <w:rStyle w:val="a6"/>
          <w:rFonts w:ascii="Simplified Arabic" w:hAnsi="Simplified Arabic" w:cs="Simplified Arabic"/>
          <w:color w:val="1F1F1F"/>
          <w:sz w:val="32"/>
          <w:szCs w:val="32"/>
          <w:bdr w:val="none" w:sz="0" w:space="0" w:color="auto" w:frame="1"/>
          <w:rtl/>
        </w:rPr>
        <w:t>):</w:t>
      </w:r>
      <w:r w:rsidRPr="001B4A47">
        <w:rPr>
          <w:rFonts w:ascii="Simplified Arabic" w:hAnsi="Simplified Arabic" w:cs="Simplified Arabic"/>
          <w:color w:val="1F1F1F"/>
          <w:sz w:val="32"/>
          <w:szCs w:val="32"/>
          <w:rtl/>
        </w:rPr>
        <w:t xml:space="preserve"> إذا أصر المالك على إنهاء المشروع في موعده رغم التغيير، سيطالب المقاول بتكاليف العمل الإضافي (</w:t>
      </w:r>
      <w:r w:rsidRPr="001B4A47">
        <w:rPr>
          <w:rFonts w:ascii="Simplified Arabic" w:hAnsi="Simplified Arabic" w:cs="Simplified Arabic"/>
          <w:color w:val="1F1F1F"/>
          <w:sz w:val="32"/>
          <w:szCs w:val="32"/>
        </w:rPr>
        <w:t>Overtime</w:t>
      </w:r>
      <w:r w:rsidRPr="001B4A47">
        <w:rPr>
          <w:rFonts w:ascii="Simplified Arabic" w:hAnsi="Simplified Arabic" w:cs="Simplified Arabic"/>
          <w:color w:val="1F1F1F"/>
          <w:sz w:val="32"/>
          <w:szCs w:val="32"/>
          <w:rtl/>
        </w:rPr>
        <w:t>) لتعويض الوقت الضائع.</w:t>
      </w:r>
    </w:p>
    <w:p w14:paraId="0DD95C2E" w14:textId="77777777" w:rsidR="00CD5C6A" w:rsidRPr="001B4A47" w:rsidRDefault="00CD5C6A" w:rsidP="001B4A47">
      <w:pPr>
        <w:pStyle w:val="3"/>
        <w:spacing w:before="0" w:after="120" w:line="360" w:lineRule="auto"/>
        <w:rPr>
          <w:rFonts w:ascii="Simplified Arabic" w:eastAsia="Times New Roman" w:hAnsi="Simplified Arabic" w:cs="Simplified Arabic"/>
          <w:color w:val="1F1F1F"/>
          <w:sz w:val="32"/>
          <w:szCs w:val="32"/>
          <w:rtl/>
        </w:rPr>
      </w:pPr>
      <w:r w:rsidRPr="001B4A47">
        <w:rPr>
          <w:rFonts w:ascii="Simplified Arabic" w:eastAsia="Times New Roman" w:hAnsi="Simplified Arabic" w:cs="Simplified Arabic"/>
          <w:color w:val="1F1F1F"/>
          <w:sz w:val="32"/>
          <w:szCs w:val="32"/>
          <w:rtl/>
        </w:rPr>
        <w:t>ج. تكاليف التضخم وتقلب الأسعار:</w:t>
      </w:r>
    </w:p>
    <w:p w14:paraId="66B210D9" w14:textId="77777777" w:rsidR="00CD5C6A" w:rsidRPr="001B4A47" w:rsidRDefault="00CD5C6A" w:rsidP="001B4A47">
      <w:pPr>
        <w:pStyle w:val="a5"/>
        <w:numPr>
          <w:ilvl w:val="0"/>
          <w:numId w:val="82"/>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تأخر المشروع بسبب التغييرات قد يدفع بفترة التنفيذ إلى أوقات ترتفع فيها أسعار المواد الخام أو أجور العمالة مقارنة بوقت توقيع العقد الأصلي.</w:t>
      </w:r>
    </w:p>
    <w:p w14:paraId="583D4141" w14:textId="77777777" w:rsidR="00CD5C6A" w:rsidRPr="001B4A47" w:rsidRDefault="00CD5C6A" w:rsidP="001B4A47">
      <w:pPr>
        <w:pStyle w:val="2"/>
        <w:spacing w:before="0" w:after="120" w:line="360" w:lineRule="auto"/>
        <w:rPr>
          <w:rFonts w:ascii="Simplified Arabic" w:eastAsia="Times New Roman" w:hAnsi="Simplified Arabic" w:cs="Simplified Arabic"/>
          <w:color w:val="1F1F1F"/>
          <w:rtl/>
        </w:rPr>
      </w:pPr>
      <w:r w:rsidRPr="001B4A47">
        <w:rPr>
          <w:rFonts w:ascii="Simplified Arabic" w:eastAsia="Times New Roman" w:hAnsi="Simplified Arabic" w:cs="Simplified Arabic"/>
          <w:color w:val="1F1F1F"/>
          <w:rtl/>
        </w:rPr>
        <w:t>3. استراتيجيات التحكم في التكاليف (</w:t>
      </w:r>
      <w:r w:rsidRPr="001B4A47">
        <w:rPr>
          <w:rFonts w:ascii="Simplified Arabic" w:eastAsia="Times New Roman" w:hAnsi="Simplified Arabic" w:cs="Simplified Arabic"/>
          <w:color w:val="1F1F1F"/>
        </w:rPr>
        <w:t>Cost Control</w:t>
      </w:r>
      <w:r w:rsidRPr="001B4A47">
        <w:rPr>
          <w:rFonts w:ascii="Simplified Arabic" w:eastAsia="Times New Roman" w:hAnsi="Simplified Arabic" w:cs="Simplified Arabic"/>
          <w:color w:val="1F1F1F"/>
          <w:rtl/>
        </w:rPr>
        <w:t>)</w:t>
      </w:r>
    </w:p>
    <w:p w14:paraId="40FD2E15" w14:textId="77777777" w:rsidR="00CD5C6A" w:rsidRPr="001B4A47" w:rsidRDefault="00CD5C6A" w:rsidP="001B4A47">
      <w:pPr>
        <w:pStyle w:val="a5"/>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لمواجهة هذه التعديلات غير المتوقعة، تتبع إدارة المشاريع الاحترافية الاستراتيجيات التالية:</w:t>
      </w:r>
    </w:p>
    <w:p w14:paraId="4BDDC2CE" w14:textId="77777777" w:rsidR="00CD5C6A" w:rsidRPr="001B4A47" w:rsidRDefault="00CD5C6A" w:rsidP="001B4A47">
      <w:pPr>
        <w:pStyle w:val="a5"/>
        <w:numPr>
          <w:ilvl w:val="0"/>
          <w:numId w:val="83"/>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lastRenderedPageBreak/>
        <w:t>إدارة الاحتياطي (</w:t>
      </w:r>
      <w:r w:rsidRPr="001B4A47">
        <w:rPr>
          <w:rStyle w:val="a6"/>
          <w:rFonts w:ascii="Simplified Arabic" w:hAnsi="Simplified Arabic" w:cs="Simplified Arabic"/>
          <w:color w:val="1F1F1F"/>
          <w:sz w:val="32"/>
          <w:szCs w:val="32"/>
          <w:bdr w:val="none" w:sz="0" w:space="0" w:color="auto" w:frame="1"/>
        </w:rPr>
        <w:t>Contingency Management</w:t>
      </w:r>
      <w:r w:rsidRPr="001B4A47">
        <w:rPr>
          <w:rStyle w:val="a6"/>
          <w:rFonts w:ascii="Simplified Arabic" w:hAnsi="Simplified Arabic" w:cs="Simplified Arabic"/>
          <w:color w:val="1F1F1F"/>
          <w:sz w:val="32"/>
          <w:szCs w:val="32"/>
          <w:bdr w:val="none" w:sz="0" w:space="0" w:color="auto" w:frame="1"/>
          <w:rtl/>
        </w:rPr>
        <w:t>):</w:t>
      </w:r>
      <w:r w:rsidRPr="001B4A47">
        <w:rPr>
          <w:rFonts w:ascii="Simplified Arabic" w:hAnsi="Simplified Arabic" w:cs="Simplified Arabic"/>
          <w:color w:val="1F1F1F"/>
          <w:sz w:val="32"/>
          <w:szCs w:val="32"/>
          <w:rtl/>
        </w:rPr>
        <w:t xml:space="preserve"> تخصيص نسبة مئوية من الميزانية (عادة 5-10%) تسمى "احتياطي الطوارئ" لمواجهة التغييرات التصميمية، مع وضع ضوابط صارمة لصرفه.</w:t>
      </w:r>
    </w:p>
    <w:p w14:paraId="15873740" w14:textId="77777777" w:rsidR="00CD5C6A" w:rsidRPr="001B4A47" w:rsidRDefault="00CD5C6A" w:rsidP="001B4A47">
      <w:pPr>
        <w:pStyle w:val="a5"/>
        <w:numPr>
          <w:ilvl w:val="0"/>
          <w:numId w:val="83"/>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نظام أوامر التغيير الصارم:</w:t>
      </w:r>
      <w:r w:rsidRPr="001B4A47">
        <w:rPr>
          <w:rFonts w:ascii="Simplified Arabic" w:hAnsi="Simplified Arabic" w:cs="Simplified Arabic"/>
          <w:color w:val="1F1F1F"/>
          <w:sz w:val="32"/>
          <w:szCs w:val="32"/>
          <w:rtl/>
        </w:rPr>
        <w:t xml:space="preserve"> عدم البدء في أي تغيير ميداني إلا بعد الحصول على اعتماد مالي مكتوب يحدد التكلفة الدقيقة، لتجنب المفاجآت عند التصفية النهائية.</w:t>
      </w:r>
    </w:p>
    <w:p w14:paraId="7F5F40A1" w14:textId="77777777" w:rsidR="00CD5C6A" w:rsidRPr="001B4A47" w:rsidRDefault="00CD5C6A" w:rsidP="001B4A47">
      <w:pPr>
        <w:pStyle w:val="a5"/>
        <w:numPr>
          <w:ilvl w:val="0"/>
          <w:numId w:val="83"/>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الهندسة القيمية (</w:t>
      </w:r>
      <w:r w:rsidRPr="001B4A47">
        <w:rPr>
          <w:rStyle w:val="a6"/>
          <w:rFonts w:ascii="Simplified Arabic" w:hAnsi="Simplified Arabic" w:cs="Simplified Arabic"/>
          <w:color w:val="1F1F1F"/>
          <w:sz w:val="32"/>
          <w:szCs w:val="32"/>
          <w:bdr w:val="none" w:sz="0" w:space="0" w:color="auto" w:frame="1"/>
        </w:rPr>
        <w:t>Value Engineering</w:t>
      </w:r>
      <w:r w:rsidRPr="001B4A47">
        <w:rPr>
          <w:rStyle w:val="a6"/>
          <w:rFonts w:ascii="Simplified Arabic" w:hAnsi="Simplified Arabic" w:cs="Simplified Arabic"/>
          <w:color w:val="1F1F1F"/>
          <w:sz w:val="32"/>
          <w:szCs w:val="32"/>
          <w:bdr w:val="none" w:sz="0" w:space="0" w:color="auto" w:frame="1"/>
          <w:rtl/>
        </w:rPr>
        <w:t>):</w:t>
      </w:r>
      <w:r w:rsidRPr="001B4A47">
        <w:rPr>
          <w:rFonts w:ascii="Simplified Arabic" w:hAnsi="Simplified Arabic" w:cs="Simplified Arabic"/>
          <w:color w:val="1F1F1F"/>
          <w:sz w:val="32"/>
          <w:szCs w:val="32"/>
          <w:rtl/>
        </w:rPr>
        <w:t xml:space="preserve"> عند حدوث تغيير يؤدي لزيادة التكلفة، يتم البحث عن بدائل أخرى في التصميم (مواد أو طرق تنفيذ) لتقليل التكاليف في بنود أخرى لموازنة الكفة.</w:t>
      </w:r>
    </w:p>
    <w:p w14:paraId="0B2E7D5A" w14:textId="68E80EB1" w:rsidR="00CD5C6A" w:rsidRPr="001B4A47" w:rsidRDefault="00CD5C6A" w:rsidP="001B4A47">
      <w:pPr>
        <w:pStyle w:val="a5"/>
        <w:numPr>
          <w:ilvl w:val="0"/>
          <w:numId w:val="83"/>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المراجعة الاستباقية للتصاميم:</w:t>
      </w:r>
      <w:r w:rsidRPr="001B4A47">
        <w:rPr>
          <w:rFonts w:ascii="Simplified Arabic" w:hAnsi="Simplified Arabic" w:cs="Simplified Arabic"/>
          <w:color w:val="1F1F1F"/>
          <w:sz w:val="32"/>
          <w:szCs w:val="32"/>
          <w:rtl/>
        </w:rPr>
        <w:t xml:space="preserve"> الاستثمار في مراجعة دقيقة للتصاميم قبل طرح المناقصة يقلل من احتمالية ظهور أوامر تغيير لاحقاً بنسبة كبيرة.</w:t>
      </w:r>
    </w:p>
    <w:p w14:paraId="118B9A73" w14:textId="77777777" w:rsidR="00CD5C6A" w:rsidRPr="001B4A47" w:rsidRDefault="00CD5C6A" w:rsidP="001B4A47">
      <w:pPr>
        <w:pStyle w:val="a5"/>
        <w:bidi/>
        <w:spacing w:before="0" w:beforeAutospacing="0" w:after="24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إن إدارة التكاليف في ظل التغييرات التصميمية هي عملية "موازنة مستمرة". النجاح لا يكمن في منع التغيير تماماً (لأنه قد يكون ضرورياً أحياناً)، بل في القدرة على التنبؤ بتبعاته المالية واتخاذ قرارات واعية تضمن عدم خروج المشروع عن السيطرة المالية، وهو ما يعد جوهر الاستدامة الاقتصادية للمشاريع في رؤية المملكة 2030.</w:t>
      </w:r>
    </w:p>
    <w:p w14:paraId="69A53D0D" w14:textId="77777777" w:rsidR="00912234" w:rsidRPr="001B4A47" w:rsidRDefault="00912234" w:rsidP="001B4A47">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0CED968" w14:textId="2FAAA402" w:rsidR="007D66D6" w:rsidRPr="001B4A47" w:rsidRDefault="007D66D6" w:rsidP="001B4A47">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1B4A47">
        <w:rPr>
          <w:rFonts w:ascii="Simplified Arabic" w:eastAsia="Times New Roman" w:hAnsi="Simplified Arabic" w:cs="Simplified Arabic"/>
          <w:color w:val="1F1F1F"/>
          <w:sz w:val="32"/>
          <w:szCs w:val="32"/>
          <w:rtl/>
        </w:rPr>
        <w:t>مؤشرات قياس الأداء الزمني للمشاريع (إدارة القيمة المكتسبة)</w:t>
      </w:r>
    </w:p>
    <w:p w14:paraId="6A7722D3" w14:textId="77777777" w:rsidR="007D66D6" w:rsidRPr="001B4A47" w:rsidRDefault="007D66D6" w:rsidP="001B4A47">
      <w:pPr>
        <w:pStyle w:val="a5"/>
        <w:bidi/>
        <w:spacing w:before="0" w:beforeAutospacing="0" w:after="24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lastRenderedPageBreak/>
        <w:t>تعتبر إدارة القيمة المكتسبة (</w:t>
      </w:r>
      <w:r w:rsidRPr="001B4A47">
        <w:rPr>
          <w:rFonts w:ascii="Simplified Arabic" w:hAnsi="Simplified Arabic" w:cs="Simplified Arabic"/>
          <w:color w:val="1F1F1F"/>
          <w:sz w:val="32"/>
          <w:szCs w:val="32"/>
        </w:rPr>
        <w:t>Earned Value Management - EVM</w:t>
      </w:r>
      <w:r w:rsidRPr="001B4A47">
        <w:rPr>
          <w:rFonts w:ascii="Simplified Arabic" w:hAnsi="Simplified Arabic" w:cs="Simplified Arabic"/>
          <w:color w:val="1F1F1F"/>
          <w:sz w:val="32"/>
          <w:szCs w:val="32"/>
          <w:rtl/>
        </w:rPr>
        <w:t>) المنهجية الأكثر دقة لتقييم أداء المشاريع، حيث تربط بين النطاق، والزمن، والتكلفة في إطار واحد، مما يسمح لمديري المشاريع في المملكة بقياس التقدم الفعلي مقابل المخطط له.</w:t>
      </w:r>
    </w:p>
    <w:p w14:paraId="777FF3C2" w14:textId="77777777" w:rsidR="007D66D6" w:rsidRPr="001B4A47" w:rsidRDefault="007D66D6" w:rsidP="001B4A47">
      <w:pPr>
        <w:pStyle w:val="2"/>
        <w:spacing w:before="0" w:after="120" w:line="360" w:lineRule="auto"/>
        <w:rPr>
          <w:rFonts w:ascii="Simplified Arabic" w:eastAsia="Times New Roman" w:hAnsi="Simplified Arabic" w:cs="Simplified Arabic"/>
          <w:color w:val="1F1F1F"/>
          <w:rtl/>
        </w:rPr>
      </w:pPr>
      <w:r w:rsidRPr="001B4A47">
        <w:rPr>
          <w:rFonts w:ascii="Simplified Arabic" w:eastAsia="Times New Roman" w:hAnsi="Simplified Arabic" w:cs="Simplified Arabic"/>
          <w:color w:val="1F1F1F"/>
          <w:rtl/>
        </w:rPr>
        <w:t>1. مفاهيم القيمة المكتسبة كمنهجية لتقييم الأداء</w:t>
      </w:r>
    </w:p>
    <w:p w14:paraId="02B74407" w14:textId="77777777" w:rsidR="007D66D6" w:rsidRPr="001B4A47" w:rsidRDefault="007D66D6" w:rsidP="001B4A47">
      <w:pPr>
        <w:pStyle w:val="a5"/>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تعتمد هذه المنهجية على ثلاثة قيم أساسية تمثل حجر الزاوية في الحسابات:</w:t>
      </w:r>
    </w:p>
    <w:p w14:paraId="4BB97F42" w14:textId="77777777" w:rsidR="007D66D6" w:rsidRPr="001B4A47" w:rsidRDefault="007D66D6" w:rsidP="001B4A47">
      <w:pPr>
        <w:pStyle w:val="a5"/>
        <w:numPr>
          <w:ilvl w:val="0"/>
          <w:numId w:val="84"/>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القيمة المخططة (</w:t>
      </w:r>
      <w:r w:rsidRPr="001B4A47">
        <w:rPr>
          <w:rStyle w:val="a6"/>
          <w:rFonts w:ascii="Simplified Arabic" w:hAnsi="Simplified Arabic" w:cs="Simplified Arabic"/>
          <w:color w:val="1F1F1F"/>
          <w:sz w:val="32"/>
          <w:szCs w:val="32"/>
          <w:bdr w:val="none" w:sz="0" w:space="0" w:color="auto" w:frame="1"/>
        </w:rPr>
        <w:t>Planned Value - PV</w:t>
      </w:r>
      <w:r w:rsidRPr="001B4A47">
        <w:rPr>
          <w:rStyle w:val="a6"/>
          <w:rFonts w:ascii="Simplified Arabic" w:hAnsi="Simplified Arabic" w:cs="Simplified Arabic"/>
          <w:color w:val="1F1F1F"/>
          <w:sz w:val="32"/>
          <w:szCs w:val="32"/>
          <w:bdr w:val="none" w:sz="0" w:space="0" w:color="auto" w:frame="1"/>
          <w:rtl/>
        </w:rPr>
        <w:t>):</w:t>
      </w:r>
      <w:r w:rsidRPr="001B4A47">
        <w:rPr>
          <w:rFonts w:ascii="Simplified Arabic" w:hAnsi="Simplified Arabic" w:cs="Simplified Arabic"/>
          <w:color w:val="1F1F1F"/>
          <w:sz w:val="32"/>
          <w:szCs w:val="32"/>
          <w:rtl/>
        </w:rPr>
        <w:t xml:space="preserve"> التكلفة المعتمدة للعمل الذي كان من المفترض إنجازه حتى تاريخ معين.</w:t>
      </w:r>
    </w:p>
    <w:p w14:paraId="2653E218" w14:textId="77777777" w:rsidR="007D66D6" w:rsidRPr="001B4A47" w:rsidRDefault="007D66D6" w:rsidP="001B4A47">
      <w:pPr>
        <w:pStyle w:val="a5"/>
        <w:numPr>
          <w:ilvl w:val="0"/>
          <w:numId w:val="84"/>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القيمة المكتسبة (</w:t>
      </w:r>
      <w:r w:rsidRPr="001B4A47">
        <w:rPr>
          <w:rStyle w:val="a6"/>
          <w:rFonts w:ascii="Simplified Arabic" w:hAnsi="Simplified Arabic" w:cs="Simplified Arabic"/>
          <w:color w:val="1F1F1F"/>
          <w:sz w:val="32"/>
          <w:szCs w:val="32"/>
          <w:bdr w:val="none" w:sz="0" w:space="0" w:color="auto" w:frame="1"/>
        </w:rPr>
        <w:t>Earned Value - EV</w:t>
      </w:r>
      <w:r w:rsidRPr="001B4A47">
        <w:rPr>
          <w:rStyle w:val="a6"/>
          <w:rFonts w:ascii="Simplified Arabic" w:hAnsi="Simplified Arabic" w:cs="Simplified Arabic"/>
          <w:color w:val="1F1F1F"/>
          <w:sz w:val="32"/>
          <w:szCs w:val="32"/>
          <w:bdr w:val="none" w:sz="0" w:space="0" w:color="auto" w:frame="1"/>
          <w:rtl/>
        </w:rPr>
        <w:t>):</w:t>
      </w:r>
      <w:r w:rsidRPr="001B4A47">
        <w:rPr>
          <w:rFonts w:ascii="Simplified Arabic" w:hAnsi="Simplified Arabic" w:cs="Simplified Arabic"/>
          <w:color w:val="1F1F1F"/>
          <w:sz w:val="32"/>
          <w:szCs w:val="32"/>
          <w:rtl/>
        </w:rPr>
        <w:t xml:space="preserve"> القيمة المادية للعمل الذي تم إنجازه فعلياً حتى ذلك التاريخ (بناءً على الميزانية المعتمدة).</w:t>
      </w:r>
    </w:p>
    <w:p w14:paraId="7B157866" w14:textId="77777777" w:rsidR="007D66D6" w:rsidRPr="001B4A47" w:rsidRDefault="007D66D6" w:rsidP="001B4A47">
      <w:pPr>
        <w:pStyle w:val="a5"/>
        <w:numPr>
          <w:ilvl w:val="0"/>
          <w:numId w:val="84"/>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التكلفة الفعلية (</w:t>
      </w:r>
      <w:r w:rsidRPr="001B4A47">
        <w:rPr>
          <w:rStyle w:val="a6"/>
          <w:rFonts w:ascii="Simplified Arabic" w:hAnsi="Simplified Arabic" w:cs="Simplified Arabic"/>
          <w:color w:val="1F1F1F"/>
          <w:sz w:val="32"/>
          <w:szCs w:val="32"/>
          <w:bdr w:val="none" w:sz="0" w:space="0" w:color="auto" w:frame="1"/>
        </w:rPr>
        <w:t>Actual Cost - AC</w:t>
      </w:r>
      <w:r w:rsidRPr="001B4A47">
        <w:rPr>
          <w:rStyle w:val="a6"/>
          <w:rFonts w:ascii="Simplified Arabic" w:hAnsi="Simplified Arabic" w:cs="Simplified Arabic"/>
          <w:color w:val="1F1F1F"/>
          <w:sz w:val="32"/>
          <w:szCs w:val="32"/>
          <w:bdr w:val="none" w:sz="0" w:space="0" w:color="auto" w:frame="1"/>
          <w:rtl/>
        </w:rPr>
        <w:t>):</w:t>
      </w:r>
      <w:r w:rsidRPr="001B4A47">
        <w:rPr>
          <w:rFonts w:ascii="Simplified Arabic" w:hAnsi="Simplified Arabic" w:cs="Simplified Arabic"/>
          <w:color w:val="1F1F1F"/>
          <w:sz w:val="32"/>
          <w:szCs w:val="32"/>
          <w:rtl/>
        </w:rPr>
        <w:t xml:space="preserve"> المبالغ التي صُرفت فعلياً لإنجاز العمل حتى تاريخه.</w:t>
      </w:r>
    </w:p>
    <w:p w14:paraId="01B8DE6A" w14:textId="77777777" w:rsidR="007D66D6" w:rsidRPr="001B4A47" w:rsidRDefault="007D66D6"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xml:space="preserve">تكمن قوة هذه المنهجية في أنها لا تخبرنا فقط كم صرفنا، بل تخبرنا </w:t>
      </w:r>
      <w:r w:rsidRPr="001B4A47">
        <w:rPr>
          <w:rStyle w:val="a6"/>
          <w:rFonts w:ascii="Simplified Arabic" w:hAnsi="Simplified Arabic" w:cs="Simplified Arabic"/>
          <w:color w:val="1F1F1F"/>
          <w:sz w:val="32"/>
          <w:szCs w:val="32"/>
          <w:bdr w:val="none" w:sz="0" w:space="0" w:color="auto" w:frame="1"/>
          <w:rtl/>
        </w:rPr>
        <w:t>"ما هو حجم العمل الذي حصلنا عليه مقابل ما صرفناه ومقابل ما خططنا له"</w:t>
      </w:r>
      <w:r w:rsidRPr="001B4A47">
        <w:rPr>
          <w:rFonts w:ascii="Simplified Arabic" w:hAnsi="Simplified Arabic" w:cs="Simplified Arabic"/>
          <w:color w:val="1F1F1F"/>
          <w:sz w:val="32"/>
          <w:szCs w:val="32"/>
          <w:rtl/>
        </w:rPr>
        <w:t>.</w:t>
      </w:r>
    </w:p>
    <w:p w14:paraId="2C3937A4" w14:textId="77777777" w:rsidR="007D66D6" w:rsidRPr="001B4A47" w:rsidRDefault="007D66D6" w:rsidP="001B4A47">
      <w:pPr>
        <w:pStyle w:val="2"/>
        <w:spacing w:before="0" w:after="120" w:line="360" w:lineRule="auto"/>
        <w:rPr>
          <w:rFonts w:ascii="Simplified Arabic" w:eastAsia="Times New Roman" w:hAnsi="Simplified Arabic" w:cs="Simplified Arabic"/>
          <w:color w:val="1F1F1F"/>
          <w:rtl/>
        </w:rPr>
      </w:pPr>
      <w:r w:rsidRPr="001B4A47">
        <w:rPr>
          <w:rFonts w:ascii="Simplified Arabic" w:eastAsia="Times New Roman" w:hAnsi="Simplified Arabic" w:cs="Simplified Arabic"/>
          <w:color w:val="1F1F1F"/>
          <w:rtl/>
        </w:rPr>
        <w:t>2. مؤشر تباين الجدول الزمني (</w:t>
      </w:r>
      <w:r w:rsidRPr="001B4A47">
        <w:rPr>
          <w:rFonts w:ascii="Simplified Arabic" w:eastAsia="Times New Roman" w:hAnsi="Simplified Arabic" w:cs="Simplified Arabic"/>
          <w:color w:val="1F1F1F"/>
        </w:rPr>
        <w:t>Schedule Variance - SV</w:t>
      </w:r>
      <w:r w:rsidRPr="001B4A47">
        <w:rPr>
          <w:rFonts w:ascii="Simplified Arabic" w:eastAsia="Times New Roman" w:hAnsi="Simplified Arabic" w:cs="Simplified Arabic"/>
          <w:color w:val="1F1F1F"/>
          <w:rtl/>
        </w:rPr>
        <w:t>)</w:t>
      </w:r>
    </w:p>
    <w:p w14:paraId="2A184BB9" w14:textId="77777777" w:rsidR="007D66D6" w:rsidRPr="001B4A47" w:rsidRDefault="007D66D6" w:rsidP="001B4A47">
      <w:pPr>
        <w:pStyle w:val="a5"/>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يستخدم هذا المؤشر لمعرفة مقدار الانحراف عن الخطة الزمنية المقررة بالقيم المالية.</w:t>
      </w:r>
    </w:p>
    <w:p w14:paraId="011DCB15" w14:textId="294B73BA" w:rsidR="007D66D6" w:rsidRPr="001B4A47" w:rsidRDefault="007D66D6" w:rsidP="001B4A47">
      <w:pPr>
        <w:pStyle w:val="a5"/>
        <w:numPr>
          <w:ilvl w:val="0"/>
          <w:numId w:val="85"/>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المعادلة:</w:t>
      </w:r>
      <w:r w:rsidRPr="001B4A47">
        <w:rPr>
          <w:rFonts w:ascii="Simplified Arabic" w:hAnsi="Simplified Arabic" w:cs="Simplified Arabic"/>
          <w:color w:val="1F1F1F"/>
          <w:sz w:val="32"/>
          <w:szCs w:val="32"/>
          <w:rtl/>
        </w:rPr>
        <w:t xml:space="preserve"> </w:t>
      </w:r>
      <w:r w:rsidRPr="001B4A47">
        <w:rPr>
          <w:rFonts w:ascii="Simplified Arabic" w:hAnsi="Simplified Arabic" w:cs="Simplified Arabic"/>
          <w:color w:val="1F1F1F"/>
          <w:sz w:val="32"/>
          <w:szCs w:val="32"/>
        </w:rPr>
        <w:t xml:space="preserve">SV = EV - </w:t>
      </w:r>
    </w:p>
    <w:p w14:paraId="6F04940E" w14:textId="77777777" w:rsidR="007D66D6" w:rsidRPr="001B4A47" w:rsidRDefault="007D66D6" w:rsidP="001B4A47">
      <w:pPr>
        <w:pStyle w:val="a5"/>
        <w:numPr>
          <w:ilvl w:val="0"/>
          <w:numId w:val="85"/>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lastRenderedPageBreak/>
        <w:t>كيفية تفسير النتائج:</w:t>
      </w:r>
    </w:p>
    <w:p w14:paraId="1DB0DC78" w14:textId="77777777" w:rsidR="007D66D6" w:rsidRPr="001B4A47" w:rsidRDefault="007D66D6" w:rsidP="001B4A47">
      <w:pPr>
        <w:pStyle w:val="a5"/>
        <w:numPr>
          <w:ilvl w:val="1"/>
          <w:numId w:val="85"/>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إذا كانت النتيجة (صفر):</w:t>
      </w:r>
      <w:r w:rsidRPr="001B4A47">
        <w:rPr>
          <w:rFonts w:ascii="Simplified Arabic" w:hAnsi="Simplified Arabic" w:cs="Simplified Arabic"/>
          <w:color w:val="1F1F1F"/>
          <w:sz w:val="32"/>
          <w:szCs w:val="32"/>
          <w:rtl/>
        </w:rPr>
        <w:t xml:space="preserve"> المشروع يسير تماماً حسب الجدول الزمني.</w:t>
      </w:r>
    </w:p>
    <w:p w14:paraId="25069E85" w14:textId="77777777" w:rsidR="007D66D6" w:rsidRPr="001B4A47" w:rsidRDefault="007D66D6" w:rsidP="001B4A47">
      <w:pPr>
        <w:pStyle w:val="a5"/>
        <w:numPr>
          <w:ilvl w:val="1"/>
          <w:numId w:val="85"/>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إذا كانت النتيجة (موجبة +):</w:t>
      </w:r>
      <w:r w:rsidRPr="001B4A47">
        <w:rPr>
          <w:rFonts w:ascii="Simplified Arabic" w:hAnsi="Simplified Arabic" w:cs="Simplified Arabic"/>
          <w:color w:val="1F1F1F"/>
          <w:sz w:val="32"/>
          <w:szCs w:val="32"/>
          <w:rtl/>
        </w:rPr>
        <w:t xml:space="preserve"> المشروع </w:t>
      </w:r>
      <w:r w:rsidRPr="001B4A47">
        <w:rPr>
          <w:rStyle w:val="a6"/>
          <w:rFonts w:ascii="Simplified Arabic" w:hAnsi="Simplified Arabic" w:cs="Simplified Arabic"/>
          <w:color w:val="1F1F1F"/>
          <w:sz w:val="32"/>
          <w:szCs w:val="32"/>
          <w:bdr w:val="none" w:sz="0" w:space="0" w:color="auto" w:frame="1"/>
          <w:rtl/>
        </w:rPr>
        <w:t>سابق</w:t>
      </w:r>
      <w:r w:rsidRPr="001B4A47">
        <w:rPr>
          <w:rFonts w:ascii="Simplified Arabic" w:hAnsi="Simplified Arabic" w:cs="Simplified Arabic"/>
          <w:color w:val="1F1F1F"/>
          <w:sz w:val="32"/>
          <w:szCs w:val="32"/>
          <w:rtl/>
        </w:rPr>
        <w:t xml:space="preserve"> للجدول الزمني (نحن في وضع ممتاز).</w:t>
      </w:r>
    </w:p>
    <w:p w14:paraId="09FC0D44" w14:textId="77777777" w:rsidR="007D66D6" w:rsidRPr="001B4A47" w:rsidRDefault="007D66D6" w:rsidP="001B4A47">
      <w:pPr>
        <w:pStyle w:val="a5"/>
        <w:numPr>
          <w:ilvl w:val="1"/>
          <w:numId w:val="85"/>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إذا كانت النتيجة (سالبة -):</w:t>
      </w:r>
      <w:r w:rsidRPr="001B4A47">
        <w:rPr>
          <w:rFonts w:ascii="Simplified Arabic" w:hAnsi="Simplified Arabic" w:cs="Simplified Arabic"/>
          <w:color w:val="1F1F1F"/>
          <w:sz w:val="32"/>
          <w:szCs w:val="32"/>
          <w:rtl/>
        </w:rPr>
        <w:t xml:space="preserve"> المشروع </w:t>
      </w:r>
      <w:r w:rsidRPr="001B4A47">
        <w:rPr>
          <w:rStyle w:val="a6"/>
          <w:rFonts w:ascii="Simplified Arabic" w:hAnsi="Simplified Arabic" w:cs="Simplified Arabic"/>
          <w:color w:val="1F1F1F"/>
          <w:sz w:val="32"/>
          <w:szCs w:val="32"/>
          <w:bdr w:val="none" w:sz="0" w:space="0" w:color="auto" w:frame="1"/>
          <w:rtl/>
        </w:rPr>
        <w:t>متأخر</w:t>
      </w:r>
      <w:r w:rsidRPr="001B4A47">
        <w:rPr>
          <w:rFonts w:ascii="Simplified Arabic" w:hAnsi="Simplified Arabic" w:cs="Simplified Arabic"/>
          <w:color w:val="1F1F1F"/>
          <w:sz w:val="32"/>
          <w:szCs w:val="32"/>
          <w:rtl/>
        </w:rPr>
        <w:t xml:space="preserve"> عن الجدول الزمني (هناك مخاطرة تستدعي التدخل).</w:t>
      </w:r>
    </w:p>
    <w:p w14:paraId="25959EFB" w14:textId="77777777" w:rsidR="007D66D6" w:rsidRPr="001B4A47" w:rsidRDefault="007D66D6" w:rsidP="001B4A47">
      <w:pPr>
        <w:pStyle w:val="2"/>
        <w:spacing w:before="0" w:after="120" w:line="360" w:lineRule="auto"/>
        <w:rPr>
          <w:rFonts w:ascii="Simplified Arabic" w:eastAsia="Times New Roman" w:hAnsi="Simplified Arabic" w:cs="Simplified Arabic"/>
          <w:color w:val="1F1F1F"/>
          <w:rtl/>
        </w:rPr>
      </w:pPr>
      <w:r w:rsidRPr="001B4A47">
        <w:rPr>
          <w:rFonts w:ascii="Simplified Arabic" w:eastAsia="Times New Roman" w:hAnsi="Simplified Arabic" w:cs="Simplified Arabic"/>
          <w:color w:val="1F1F1F"/>
          <w:rtl/>
        </w:rPr>
        <w:t>3. مؤشر أداء الجدول الزمني (</w:t>
      </w:r>
      <w:r w:rsidRPr="001B4A47">
        <w:rPr>
          <w:rFonts w:ascii="Simplified Arabic" w:eastAsia="Times New Roman" w:hAnsi="Simplified Arabic" w:cs="Simplified Arabic"/>
          <w:color w:val="1F1F1F"/>
        </w:rPr>
        <w:t>Schedule Performance Index - SPI</w:t>
      </w:r>
      <w:r w:rsidRPr="001B4A47">
        <w:rPr>
          <w:rFonts w:ascii="Simplified Arabic" w:eastAsia="Times New Roman" w:hAnsi="Simplified Arabic" w:cs="Simplified Arabic"/>
          <w:color w:val="1F1F1F"/>
          <w:rtl/>
        </w:rPr>
        <w:t>)</w:t>
      </w:r>
    </w:p>
    <w:p w14:paraId="7800BC47" w14:textId="77777777" w:rsidR="007D66D6" w:rsidRPr="001B4A47" w:rsidRDefault="007D66D6" w:rsidP="001B4A47">
      <w:pPr>
        <w:pStyle w:val="a5"/>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يعتبر هذا المؤشر أكثر كفاءة من (</w:t>
      </w:r>
      <w:r w:rsidRPr="001B4A47">
        <w:rPr>
          <w:rFonts w:ascii="Simplified Arabic" w:hAnsi="Simplified Arabic" w:cs="Simplified Arabic"/>
          <w:color w:val="1F1F1F"/>
          <w:sz w:val="32"/>
          <w:szCs w:val="32"/>
        </w:rPr>
        <w:t>SV</w:t>
      </w:r>
      <w:r w:rsidRPr="001B4A47">
        <w:rPr>
          <w:rFonts w:ascii="Simplified Arabic" w:hAnsi="Simplified Arabic" w:cs="Simplified Arabic"/>
          <w:color w:val="1F1F1F"/>
          <w:sz w:val="32"/>
          <w:szCs w:val="32"/>
          <w:rtl/>
        </w:rPr>
        <w:t>) لأنه يعطي نسبة مئوية تعبر عن "كفاءة الوقت" في المشروع.</w:t>
      </w:r>
    </w:p>
    <w:p w14:paraId="4F43D95E" w14:textId="2BC094DF" w:rsidR="007D66D6" w:rsidRPr="001B4A47" w:rsidRDefault="007D66D6" w:rsidP="001B4A47">
      <w:pPr>
        <w:pStyle w:val="a5"/>
        <w:numPr>
          <w:ilvl w:val="0"/>
          <w:numId w:val="86"/>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المعادلة:</w:t>
      </w:r>
      <w:r w:rsidRPr="001B4A47">
        <w:rPr>
          <w:rFonts w:ascii="Simplified Arabic" w:hAnsi="Simplified Arabic" w:cs="Simplified Arabic"/>
          <w:color w:val="1F1F1F"/>
          <w:sz w:val="32"/>
          <w:szCs w:val="32"/>
          <w:rtl/>
        </w:rPr>
        <w:t xml:space="preserve"> </w:t>
      </w:r>
      <w:r w:rsidRPr="001B4A47">
        <w:rPr>
          <w:rFonts w:ascii="Simplified Arabic" w:hAnsi="Simplified Arabic" w:cs="Simplified Arabic"/>
          <w:color w:val="1F1F1F"/>
          <w:sz w:val="32"/>
          <w:szCs w:val="32"/>
        </w:rPr>
        <w:t>SPI = EV / PV</w:t>
      </w:r>
    </w:p>
    <w:p w14:paraId="78F6C270" w14:textId="77777777" w:rsidR="007D66D6" w:rsidRPr="001B4A47" w:rsidRDefault="007D66D6" w:rsidP="001B4A47">
      <w:pPr>
        <w:pStyle w:val="a5"/>
        <w:numPr>
          <w:ilvl w:val="0"/>
          <w:numId w:val="86"/>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كيفية استخدامه في التنبؤ:</w:t>
      </w:r>
    </w:p>
    <w:p w14:paraId="2D8E33FB" w14:textId="28D0DBDD" w:rsidR="007D66D6" w:rsidRPr="001B4A47" w:rsidRDefault="007D66D6" w:rsidP="001B4A47">
      <w:pPr>
        <w:pStyle w:val="a5"/>
        <w:numPr>
          <w:ilvl w:val="1"/>
          <w:numId w:val="86"/>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 xml:space="preserve">إذا كان </w:t>
      </w:r>
      <w:r w:rsidRPr="001B4A47">
        <w:rPr>
          <w:rFonts w:ascii="Simplified Arabic" w:hAnsi="Simplified Arabic" w:cs="Simplified Arabic"/>
          <w:color w:val="1F1F1F"/>
          <w:sz w:val="32"/>
          <w:szCs w:val="32"/>
        </w:rPr>
        <w:t>SPI = 1</w:t>
      </w:r>
      <w:r w:rsidRPr="001B4A47">
        <w:rPr>
          <w:rFonts w:ascii="Simplified Arabic" w:hAnsi="Simplified Arabic" w:cs="Simplified Arabic"/>
          <w:color w:val="1F1F1F"/>
          <w:sz w:val="32"/>
          <w:szCs w:val="32"/>
          <w:rtl/>
        </w:rPr>
        <w:t xml:space="preserve"> المشروع يسير حسب الخطة بنسبة كفاءة 100%.</w:t>
      </w:r>
    </w:p>
    <w:p w14:paraId="436CF03C" w14:textId="6F8F6780" w:rsidR="007D66D6" w:rsidRPr="001B4A47" w:rsidRDefault="007D66D6" w:rsidP="001B4A47">
      <w:pPr>
        <w:pStyle w:val="a5"/>
        <w:numPr>
          <w:ilvl w:val="1"/>
          <w:numId w:val="86"/>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 xml:space="preserve">إذا كان </w:t>
      </w:r>
      <w:r w:rsidRPr="001B4A47">
        <w:rPr>
          <w:rFonts w:ascii="Simplified Arabic" w:hAnsi="Simplified Arabic" w:cs="Simplified Arabic"/>
          <w:color w:val="1F1F1F"/>
          <w:sz w:val="32"/>
          <w:szCs w:val="32"/>
        </w:rPr>
        <w:t>SPI</w:t>
      </w:r>
      <w:r w:rsidRPr="001B4A47">
        <w:rPr>
          <w:rFonts w:ascii="Simplified Arabic" w:hAnsi="Simplified Arabic" w:cs="Simplified Arabic"/>
          <w:color w:val="1F1F1F"/>
          <w:sz w:val="32"/>
          <w:szCs w:val="32"/>
          <w:rtl/>
        </w:rPr>
        <w:t xml:space="preserve"> &gt; 1 المشروع سابق لخطته (كفاءة عالية).</w:t>
      </w:r>
    </w:p>
    <w:p w14:paraId="454915A6" w14:textId="47C3FCF3" w:rsidR="007D66D6" w:rsidRPr="001B4A47" w:rsidRDefault="007D66D6" w:rsidP="001B4A47">
      <w:pPr>
        <w:pStyle w:val="a5"/>
        <w:numPr>
          <w:ilvl w:val="1"/>
          <w:numId w:val="86"/>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 xml:space="preserve">إذا كان </w:t>
      </w:r>
      <w:r w:rsidRPr="001B4A47">
        <w:rPr>
          <w:rFonts w:ascii="Simplified Arabic" w:hAnsi="Simplified Arabic" w:cs="Simplified Arabic"/>
          <w:color w:val="1F1F1F"/>
          <w:sz w:val="32"/>
          <w:szCs w:val="32"/>
        </w:rPr>
        <w:t>SPI</w:t>
      </w:r>
      <w:r w:rsidRPr="001B4A47">
        <w:rPr>
          <w:rFonts w:ascii="Simplified Arabic" w:hAnsi="Simplified Arabic" w:cs="Simplified Arabic"/>
          <w:color w:val="1F1F1F"/>
          <w:sz w:val="32"/>
          <w:szCs w:val="32"/>
          <w:rtl/>
        </w:rPr>
        <w:t xml:space="preserve"> &lt; 1 المشروع متأخر (مثلاً: إذا كان </w:t>
      </w:r>
      <w:r w:rsidRPr="001B4A47">
        <w:rPr>
          <w:rFonts w:ascii="Simplified Arabic" w:hAnsi="Simplified Arabic" w:cs="Simplified Arabic"/>
          <w:color w:val="1F1F1F"/>
          <w:sz w:val="32"/>
          <w:szCs w:val="32"/>
        </w:rPr>
        <w:t>SPI = 0.8</w:t>
      </w:r>
      <w:r w:rsidRPr="001B4A47">
        <w:rPr>
          <w:rFonts w:ascii="Simplified Arabic" w:hAnsi="Simplified Arabic" w:cs="Simplified Arabic"/>
          <w:color w:val="1F1F1F"/>
          <w:sz w:val="32"/>
          <w:szCs w:val="32"/>
          <w:rtl/>
        </w:rPr>
        <w:t xml:space="preserve"> فهذا يعني أن المشروع ينجز فقط 80% من العمل المخطط له في كل ساعة عمل).</w:t>
      </w:r>
    </w:p>
    <w:p w14:paraId="1FD051B4" w14:textId="77777777" w:rsidR="007D66D6" w:rsidRPr="001B4A47" w:rsidRDefault="007D66D6" w:rsidP="001B4A47">
      <w:pPr>
        <w:pStyle w:val="3"/>
        <w:spacing w:before="0" w:after="120" w:line="360" w:lineRule="auto"/>
        <w:rPr>
          <w:rFonts w:ascii="Simplified Arabic" w:eastAsia="Times New Roman" w:hAnsi="Simplified Arabic" w:cs="Simplified Arabic"/>
          <w:color w:val="1F1F1F"/>
          <w:sz w:val="32"/>
          <w:szCs w:val="32"/>
          <w:rtl/>
        </w:rPr>
      </w:pPr>
      <w:r w:rsidRPr="001B4A47">
        <w:rPr>
          <w:rFonts w:ascii="Simplified Arabic" w:eastAsia="Times New Roman" w:hAnsi="Simplified Arabic" w:cs="Simplified Arabic"/>
          <w:color w:val="1F1F1F"/>
          <w:sz w:val="32"/>
          <w:szCs w:val="32"/>
          <w:rtl/>
        </w:rPr>
        <w:lastRenderedPageBreak/>
        <w:t>التنبؤ بموعد الانتهاء:</w:t>
      </w:r>
    </w:p>
    <w:p w14:paraId="15DB3C69" w14:textId="77777777" w:rsidR="007D66D6" w:rsidRPr="001B4A47" w:rsidRDefault="007D66D6" w:rsidP="001B4A47">
      <w:pPr>
        <w:pStyle w:val="a5"/>
        <w:bidi/>
        <w:spacing w:before="0" w:beforeAutospacing="0" w:after="24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يمكن استخدام (</w:t>
      </w:r>
      <w:r w:rsidRPr="001B4A47">
        <w:rPr>
          <w:rFonts w:ascii="Simplified Arabic" w:hAnsi="Simplified Arabic" w:cs="Simplified Arabic"/>
          <w:color w:val="1F1F1F"/>
          <w:sz w:val="32"/>
          <w:szCs w:val="32"/>
        </w:rPr>
        <w:t>SPI</w:t>
      </w:r>
      <w:r w:rsidRPr="001B4A47">
        <w:rPr>
          <w:rFonts w:ascii="Simplified Arabic" w:hAnsi="Simplified Arabic" w:cs="Simplified Arabic"/>
          <w:color w:val="1F1F1F"/>
          <w:sz w:val="32"/>
          <w:szCs w:val="32"/>
          <w:rtl/>
        </w:rPr>
        <w:t>) للتنبؤ بالتاريخ المتوقع لانتهاء المشروع من خلال قسمة المدة الأصلية للمشروع على المؤشر، مما يساعد الإدارة في اتخاذ قرارات "ضغط الجدول الزمني" (</w:t>
      </w:r>
      <w:r w:rsidRPr="001B4A47">
        <w:rPr>
          <w:rFonts w:ascii="Simplified Arabic" w:hAnsi="Simplified Arabic" w:cs="Simplified Arabic"/>
          <w:color w:val="1F1F1F"/>
          <w:sz w:val="32"/>
          <w:szCs w:val="32"/>
        </w:rPr>
        <w:t>Crashing</w:t>
      </w:r>
      <w:r w:rsidRPr="001B4A47">
        <w:rPr>
          <w:rFonts w:ascii="Simplified Arabic" w:hAnsi="Simplified Arabic" w:cs="Simplified Arabic"/>
          <w:color w:val="1F1F1F"/>
          <w:sz w:val="32"/>
          <w:szCs w:val="32"/>
          <w:rtl/>
        </w:rPr>
        <w:t>) أو "المسار السريع" (</w:t>
      </w:r>
      <w:r w:rsidRPr="001B4A47">
        <w:rPr>
          <w:rFonts w:ascii="Simplified Arabic" w:hAnsi="Simplified Arabic" w:cs="Simplified Arabic"/>
          <w:color w:val="1F1F1F"/>
          <w:sz w:val="32"/>
          <w:szCs w:val="32"/>
        </w:rPr>
        <w:t>Fast Tracking</w:t>
      </w:r>
      <w:r w:rsidRPr="001B4A47">
        <w:rPr>
          <w:rFonts w:ascii="Simplified Arabic" w:hAnsi="Simplified Arabic" w:cs="Simplified Arabic"/>
          <w:color w:val="1F1F1F"/>
          <w:sz w:val="32"/>
          <w:szCs w:val="32"/>
          <w:rtl/>
        </w:rPr>
        <w:t>) في وقت مبكر.</w:t>
      </w:r>
    </w:p>
    <w:p w14:paraId="16A94FB4" w14:textId="77777777" w:rsidR="007D66D6" w:rsidRPr="001B4A47" w:rsidRDefault="007D66D6" w:rsidP="001B4A47">
      <w:pPr>
        <w:pStyle w:val="2"/>
        <w:spacing w:before="0" w:after="120" w:line="360" w:lineRule="auto"/>
        <w:rPr>
          <w:rFonts w:ascii="Simplified Arabic" w:eastAsia="Times New Roman" w:hAnsi="Simplified Arabic" w:cs="Simplified Arabic"/>
          <w:color w:val="1F1F1F"/>
          <w:rtl/>
        </w:rPr>
      </w:pPr>
      <w:r w:rsidRPr="001B4A47">
        <w:rPr>
          <w:rFonts w:ascii="Simplified Arabic" w:eastAsia="Times New Roman" w:hAnsi="Simplified Arabic" w:cs="Simplified Arabic"/>
          <w:color w:val="1F1F1F"/>
          <w:rtl/>
        </w:rPr>
        <w:t>مثال تطبيقي سريع:</w:t>
      </w:r>
    </w:p>
    <w:p w14:paraId="786371C5" w14:textId="77777777" w:rsidR="007D66D6" w:rsidRPr="001B4A47" w:rsidRDefault="007D66D6" w:rsidP="001B4A47">
      <w:pPr>
        <w:pStyle w:val="a5"/>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مشروع بناء فيلا، في نهاية الشهر الثالث:</w:t>
      </w:r>
    </w:p>
    <w:p w14:paraId="1A109A6A" w14:textId="77777777" w:rsidR="007D66D6" w:rsidRPr="001B4A47" w:rsidRDefault="007D66D6" w:rsidP="001B4A47">
      <w:pPr>
        <w:pStyle w:val="a5"/>
        <w:numPr>
          <w:ilvl w:val="0"/>
          <w:numId w:val="87"/>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Pr>
        <w:t>PV</w:t>
      </w:r>
      <w:r w:rsidRPr="001B4A47">
        <w:rPr>
          <w:rStyle w:val="a6"/>
          <w:rFonts w:ascii="Simplified Arabic" w:hAnsi="Simplified Arabic" w:cs="Simplified Arabic"/>
          <w:color w:val="1F1F1F"/>
          <w:sz w:val="32"/>
          <w:szCs w:val="32"/>
          <w:bdr w:val="none" w:sz="0" w:space="0" w:color="auto" w:frame="1"/>
          <w:rtl/>
        </w:rPr>
        <w:t xml:space="preserve"> (المفترض إنجازه):</w:t>
      </w:r>
      <w:r w:rsidRPr="001B4A47">
        <w:rPr>
          <w:rFonts w:ascii="Simplified Arabic" w:hAnsi="Simplified Arabic" w:cs="Simplified Arabic"/>
          <w:color w:val="1F1F1F"/>
          <w:sz w:val="32"/>
          <w:szCs w:val="32"/>
          <w:rtl/>
        </w:rPr>
        <w:t xml:space="preserve"> 100,000 ريال.</w:t>
      </w:r>
    </w:p>
    <w:p w14:paraId="0A009420" w14:textId="77777777" w:rsidR="007D66D6" w:rsidRPr="001B4A47" w:rsidRDefault="007D66D6" w:rsidP="001B4A47">
      <w:pPr>
        <w:pStyle w:val="a5"/>
        <w:numPr>
          <w:ilvl w:val="0"/>
          <w:numId w:val="87"/>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Pr>
        <w:t>EV</w:t>
      </w:r>
      <w:r w:rsidRPr="001B4A47">
        <w:rPr>
          <w:rStyle w:val="a6"/>
          <w:rFonts w:ascii="Simplified Arabic" w:hAnsi="Simplified Arabic" w:cs="Simplified Arabic"/>
          <w:color w:val="1F1F1F"/>
          <w:sz w:val="32"/>
          <w:szCs w:val="32"/>
          <w:bdr w:val="none" w:sz="0" w:space="0" w:color="auto" w:frame="1"/>
          <w:rtl/>
        </w:rPr>
        <w:t xml:space="preserve"> (المكتمل فعلياً):</w:t>
      </w:r>
      <w:r w:rsidRPr="001B4A47">
        <w:rPr>
          <w:rFonts w:ascii="Simplified Arabic" w:hAnsi="Simplified Arabic" w:cs="Simplified Arabic"/>
          <w:color w:val="1F1F1F"/>
          <w:sz w:val="32"/>
          <w:szCs w:val="32"/>
          <w:rtl/>
        </w:rPr>
        <w:t xml:space="preserve"> 80,000 ريال.</w:t>
      </w:r>
    </w:p>
    <w:p w14:paraId="533F4B44" w14:textId="79E9A1C5" w:rsidR="007D66D6" w:rsidRPr="001B4A47" w:rsidRDefault="007D66D6" w:rsidP="001B4A47">
      <w:pPr>
        <w:pStyle w:val="a5"/>
        <w:numPr>
          <w:ilvl w:val="0"/>
          <w:numId w:val="87"/>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النتيجة:</w:t>
      </w:r>
      <w:r w:rsidRPr="001B4A47">
        <w:rPr>
          <w:rFonts w:ascii="Simplified Arabic" w:hAnsi="Simplified Arabic" w:cs="Simplified Arabic"/>
          <w:color w:val="1F1F1F"/>
          <w:sz w:val="32"/>
          <w:szCs w:val="32"/>
          <w:rtl/>
        </w:rPr>
        <w:t xml:space="preserve"> </w:t>
      </w:r>
      <w:r w:rsidRPr="001B4A47">
        <w:rPr>
          <w:rFonts w:ascii="Simplified Arabic" w:hAnsi="Simplified Arabic" w:cs="Simplified Arabic"/>
          <w:color w:val="1F1F1F"/>
          <w:sz w:val="32"/>
          <w:szCs w:val="32"/>
        </w:rPr>
        <w:t>SPI = 80,000 / 100,000 = 0.8</w:t>
      </w:r>
      <w:r w:rsidR="00DB1CF8" w:rsidRPr="001B4A47">
        <w:rPr>
          <w:rFonts w:ascii="Simplified Arabic" w:hAnsi="Simplified Arabic" w:cs="Simplified Arabic"/>
          <w:color w:val="1F1F1F"/>
          <w:sz w:val="32"/>
          <w:szCs w:val="32"/>
          <w:rtl/>
        </w:rPr>
        <w:t xml:space="preserve"> </w:t>
      </w:r>
    </w:p>
    <w:p w14:paraId="6D6B845E" w14:textId="24A5F2B5" w:rsidR="007D66D6" w:rsidRPr="001B4A47" w:rsidRDefault="007D66D6" w:rsidP="001B4A47">
      <w:pPr>
        <w:pStyle w:val="a5"/>
        <w:numPr>
          <w:ilvl w:val="0"/>
          <w:numId w:val="87"/>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التفسير:</w:t>
      </w:r>
      <w:r w:rsidRPr="001B4A47">
        <w:rPr>
          <w:rFonts w:ascii="Simplified Arabic" w:hAnsi="Simplified Arabic" w:cs="Simplified Arabic"/>
          <w:color w:val="1F1F1F"/>
          <w:sz w:val="32"/>
          <w:szCs w:val="32"/>
          <w:rtl/>
        </w:rPr>
        <w:t xml:space="preserve"> المشروع متأخر، نحن ننجز 80% فقط مما خططنا له. إذا استمر المشروع بهذه الكفاءة، سيتأخر موعد التسليم بنسبة 20% عن الموعد الأصلي.</w:t>
      </w:r>
    </w:p>
    <w:p w14:paraId="50C20135" w14:textId="77777777" w:rsidR="007D66D6" w:rsidRPr="001B4A47" w:rsidRDefault="007D66D6" w:rsidP="001B4A47">
      <w:pPr>
        <w:pStyle w:val="a5"/>
        <w:bidi/>
        <w:spacing w:before="0" w:beforeAutospacing="0" w:after="24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إن استخدام مؤشرات الأداء (</w:t>
      </w:r>
      <w:r w:rsidRPr="001B4A47">
        <w:rPr>
          <w:rFonts w:ascii="Simplified Arabic" w:hAnsi="Simplified Arabic" w:cs="Simplified Arabic"/>
          <w:color w:val="1F1F1F"/>
          <w:sz w:val="32"/>
          <w:szCs w:val="32"/>
        </w:rPr>
        <w:t>SPI</w:t>
      </w:r>
      <w:r w:rsidRPr="001B4A47">
        <w:rPr>
          <w:rFonts w:ascii="Simplified Arabic" w:hAnsi="Simplified Arabic" w:cs="Simplified Arabic"/>
          <w:color w:val="1F1F1F"/>
          <w:sz w:val="32"/>
          <w:szCs w:val="32"/>
          <w:rtl/>
        </w:rPr>
        <w:t xml:space="preserve"> &amp; </w:t>
      </w:r>
      <w:r w:rsidRPr="001B4A47">
        <w:rPr>
          <w:rFonts w:ascii="Simplified Arabic" w:hAnsi="Simplified Arabic" w:cs="Simplified Arabic"/>
          <w:color w:val="1F1F1F"/>
          <w:sz w:val="32"/>
          <w:szCs w:val="32"/>
        </w:rPr>
        <w:t>SV</w:t>
      </w:r>
      <w:r w:rsidRPr="001B4A47">
        <w:rPr>
          <w:rFonts w:ascii="Simplified Arabic" w:hAnsi="Simplified Arabic" w:cs="Simplified Arabic"/>
          <w:color w:val="1F1F1F"/>
          <w:sz w:val="32"/>
          <w:szCs w:val="32"/>
          <w:rtl/>
        </w:rPr>
        <w:t>) يحول النقاشات حول تأخير المشاريع من "تخمينات" إلى "أرقام وحقائق". في بيئة العمل السعودية المعاصرة، تطلب معظم الجهات الكبرى (مثل أمانات المدن والشركات الكبرى) تقارير دورية تعتمد على هذه المؤشرات لضمان الشفافية والقدرة على تصحيح المسار قبل فوات الأوان.</w:t>
      </w:r>
    </w:p>
    <w:p w14:paraId="1D3EAC85" w14:textId="77777777" w:rsidR="000830D8" w:rsidRPr="001B4A47" w:rsidRDefault="000830D8" w:rsidP="001B4A47">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1B4A47">
        <w:rPr>
          <w:rFonts w:ascii="Simplified Arabic" w:eastAsia="Times New Roman" w:hAnsi="Simplified Arabic" w:cs="Simplified Arabic"/>
          <w:color w:val="1F1F1F"/>
          <w:sz w:val="32"/>
          <w:szCs w:val="32"/>
          <w:rtl/>
        </w:rPr>
        <w:t>المحور التاسع: مؤشرات قياس الأداء المالي للمشاريع</w:t>
      </w:r>
    </w:p>
    <w:p w14:paraId="086D224B" w14:textId="77777777" w:rsidR="000830D8" w:rsidRPr="001B4A47" w:rsidRDefault="000830D8" w:rsidP="001B4A47">
      <w:pPr>
        <w:pStyle w:val="a5"/>
        <w:bidi/>
        <w:spacing w:before="0" w:beforeAutospacing="0" w:after="24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lastRenderedPageBreak/>
        <w:t>تعتبر الرقابة المالية الصارمة جوهر نجاح المشاريع الإنشائية. باستخدام منهجية القيمة المكتسبة (</w:t>
      </w:r>
      <w:r w:rsidRPr="001B4A47">
        <w:rPr>
          <w:rFonts w:ascii="Simplified Arabic" w:hAnsi="Simplified Arabic" w:cs="Simplified Arabic"/>
          <w:color w:val="1F1F1F"/>
          <w:sz w:val="32"/>
          <w:szCs w:val="32"/>
        </w:rPr>
        <w:t>EVM</w:t>
      </w:r>
      <w:r w:rsidRPr="001B4A47">
        <w:rPr>
          <w:rFonts w:ascii="Simplified Arabic" w:hAnsi="Simplified Arabic" w:cs="Simplified Arabic"/>
          <w:color w:val="1F1F1F"/>
          <w:sz w:val="32"/>
          <w:szCs w:val="32"/>
          <w:rtl/>
        </w:rPr>
        <w:t>)، يمكننا تحديد بدقة ما إذا كان المشروع يحقق أرباحاً أم يتكبد خسائر مقارنة بالميزانية المعتمدة.</w:t>
      </w:r>
    </w:p>
    <w:p w14:paraId="5DC93EA8" w14:textId="77777777" w:rsidR="000830D8" w:rsidRPr="001B4A47" w:rsidRDefault="000830D8" w:rsidP="001B4A47">
      <w:pPr>
        <w:pStyle w:val="2"/>
        <w:spacing w:before="0" w:after="120" w:line="360" w:lineRule="auto"/>
        <w:rPr>
          <w:rFonts w:ascii="Simplified Arabic" w:eastAsia="Times New Roman" w:hAnsi="Simplified Arabic" w:cs="Simplified Arabic"/>
          <w:color w:val="1F1F1F"/>
          <w:rtl/>
        </w:rPr>
      </w:pPr>
      <w:r w:rsidRPr="001B4A47">
        <w:rPr>
          <w:rFonts w:ascii="Simplified Arabic" w:eastAsia="Times New Roman" w:hAnsi="Simplified Arabic" w:cs="Simplified Arabic"/>
          <w:color w:val="1F1F1F"/>
          <w:rtl/>
        </w:rPr>
        <w:t>1. مؤشر تباين التكلفة (</w:t>
      </w:r>
      <w:r w:rsidRPr="001B4A47">
        <w:rPr>
          <w:rFonts w:ascii="Simplified Arabic" w:eastAsia="Times New Roman" w:hAnsi="Simplified Arabic" w:cs="Simplified Arabic"/>
          <w:color w:val="1F1F1F"/>
        </w:rPr>
        <w:t>Cost Variance - CV</w:t>
      </w:r>
      <w:r w:rsidRPr="001B4A47">
        <w:rPr>
          <w:rFonts w:ascii="Simplified Arabic" w:eastAsia="Times New Roman" w:hAnsi="Simplified Arabic" w:cs="Simplified Arabic"/>
          <w:color w:val="1F1F1F"/>
          <w:rtl/>
        </w:rPr>
        <w:t>)</w:t>
      </w:r>
    </w:p>
    <w:p w14:paraId="0C75A1B4" w14:textId="77777777" w:rsidR="000830D8" w:rsidRPr="001B4A47" w:rsidRDefault="000830D8" w:rsidP="001B4A47">
      <w:pPr>
        <w:pStyle w:val="a5"/>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يستخدم هذا المؤشر لمعرفة مدى الانحراف المالي المباشر عن الميزانية المحددة للأعمال المنجزة.</w:t>
      </w:r>
    </w:p>
    <w:p w14:paraId="17C934BC" w14:textId="4812FFFD" w:rsidR="000830D8" w:rsidRPr="001B4A47" w:rsidRDefault="000830D8" w:rsidP="001B4A47">
      <w:pPr>
        <w:pStyle w:val="a5"/>
        <w:numPr>
          <w:ilvl w:val="0"/>
          <w:numId w:val="88"/>
        </w:numPr>
        <w:bidi/>
        <w:spacing w:before="0" w:before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xml:space="preserve">المعادلة: </w:t>
      </w:r>
      <w:r w:rsidRPr="001B4A47">
        <w:rPr>
          <w:rFonts w:ascii="Simplified Arabic" w:hAnsi="Simplified Arabic" w:cs="Simplified Arabic"/>
          <w:color w:val="1F1F1F"/>
          <w:sz w:val="32"/>
          <w:szCs w:val="32"/>
        </w:rPr>
        <w:t>CV = EV - AC</w:t>
      </w:r>
    </w:p>
    <w:p w14:paraId="1CF8C892" w14:textId="77777777" w:rsidR="000830D8" w:rsidRPr="001B4A47" w:rsidRDefault="000830D8" w:rsidP="001B4A47">
      <w:pPr>
        <w:pStyle w:val="a5"/>
        <w:bidi/>
        <w:spacing w:before="0" w:beforeAutospacing="0" w:line="360" w:lineRule="auto"/>
        <w:ind w:left="720"/>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(القيمة المكتسبة - التكلفة الفعلية)</w:t>
      </w:r>
    </w:p>
    <w:p w14:paraId="0F334C54" w14:textId="77777777" w:rsidR="000830D8" w:rsidRPr="001B4A47" w:rsidRDefault="000830D8" w:rsidP="001B4A47">
      <w:pPr>
        <w:pStyle w:val="a5"/>
        <w:numPr>
          <w:ilvl w:val="0"/>
          <w:numId w:val="88"/>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كيفية تفسير النتائج:</w:t>
      </w:r>
    </w:p>
    <w:p w14:paraId="3E03EA56" w14:textId="77777777" w:rsidR="000830D8" w:rsidRPr="001B4A47" w:rsidRDefault="000830D8" w:rsidP="001B4A47">
      <w:pPr>
        <w:pStyle w:val="a5"/>
        <w:numPr>
          <w:ilvl w:val="1"/>
          <w:numId w:val="88"/>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إذا كانت النتيجة (صفر):</w:t>
      </w:r>
      <w:r w:rsidRPr="001B4A47">
        <w:rPr>
          <w:rFonts w:ascii="Simplified Arabic" w:hAnsi="Simplified Arabic" w:cs="Simplified Arabic"/>
          <w:color w:val="1F1F1F"/>
          <w:sz w:val="32"/>
          <w:szCs w:val="32"/>
          <w:rtl/>
        </w:rPr>
        <w:t xml:space="preserve"> المشروع ينفق تماماً كما هو مخطط له (على الميزانية - </w:t>
      </w:r>
      <w:r w:rsidRPr="001B4A47">
        <w:rPr>
          <w:rFonts w:ascii="Simplified Arabic" w:hAnsi="Simplified Arabic" w:cs="Simplified Arabic"/>
          <w:color w:val="1F1F1F"/>
          <w:sz w:val="32"/>
          <w:szCs w:val="32"/>
        </w:rPr>
        <w:t>On Budget</w:t>
      </w:r>
      <w:r w:rsidRPr="001B4A47">
        <w:rPr>
          <w:rFonts w:ascii="Simplified Arabic" w:hAnsi="Simplified Arabic" w:cs="Simplified Arabic"/>
          <w:color w:val="1F1F1F"/>
          <w:sz w:val="32"/>
          <w:szCs w:val="32"/>
          <w:rtl/>
        </w:rPr>
        <w:t>).</w:t>
      </w:r>
    </w:p>
    <w:p w14:paraId="3741CB72" w14:textId="77777777" w:rsidR="000830D8" w:rsidRPr="001B4A47" w:rsidRDefault="000830D8" w:rsidP="001B4A47">
      <w:pPr>
        <w:pStyle w:val="a5"/>
        <w:numPr>
          <w:ilvl w:val="1"/>
          <w:numId w:val="88"/>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إذا كانت النتيجة (موجبة +):</w:t>
      </w:r>
      <w:r w:rsidRPr="001B4A47">
        <w:rPr>
          <w:rFonts w:ascii="Simplified Arabic" w:hAnsi="Simplified Arabic" w:cs="Simplified Arabic"/>
          <w:color w:val="1F1F1F"/>
          <w:sz w:val="32"/>
          <w:szCs w:val="32"/>
          <w:rtl/>
        </w:rPr>
        <w:t xml:space="preserve"> المشروع ينفق </w:t>
      </w:r>
      <w:r w:rsidRPr="001B4A47">
        <w:rPr>
          <w:rStyle w:val="a6"/>
          <w:rFonts w:ascii="Simplified Arabic" w:hAnsi="Simplified Arabic" w:cs="Simplified Arabic"/>
          <w:color w:val="1F1F1F"/>
          <w:sz w:val="32"/>
          <w:szCs w:val="32"/>
          <w:bdr w:val="none" w:sz="0" w:space="0" w:color="auto" w:frame="1"/>
          <w:rtl/>
        </w:rPr>
        <w:t>أقل</w:t>
      </w:r>
      <w:r w:rsidRPr="001B4A47">
        <w:rPr>
          <w:rFonts w:ascii="Simplified Arabic" w:hAnsi="Simplified Arabic" w:cs="Simplified Arabic"/>
          <w:color w:val="1F1F1F"/>
          <w:sz w:val="32"/>
          <w:szCs w:val="32"/>
          <w:rtl/>
        </w:rPr>
        <w:t xml:space="preserve"> من المخطط له (تحت الميزانية - </w:t>
      </w:r>
      <w:r w:rsidRPr="001B4A47">
        <w:rPr>
          <w:rFonts w:ascii="Simplified Arabic" w:hAnsi="Simplified Arabic" w:cs="Simplified Arabic"/>
          <w:color w:val="1F1F1F"/>
          <w:sz w:val="32"/>
          <w:szCs w:val="32"/>
        </w:rPr>
        <w:t>Under Budget</w:t>
      </w:r>
      <w:r w:rsidRPr="001B4A47">
        <w:rPr>
          <w:rFonts w:ascii="Simplified Arabic" w:hAnsi="Simplified Arabic" w:cs="Simplified Arabic"/>
          <w:color w:val="1F1F1F"/>
          <w:sz w:val="32"/>
          <w:szCs w:val="32"/>
          <w:rtl/>
        </w:rPr>
        <w:t>)، وهو وضع إيجابي.</w:t>
      </w:r>
    </w:p>
    <w:p w14:paraId="7226A4F6" w14:textId="77777777" w:rsidR="000830D8" w:rsidRPr="001B4A47" w:rsidRDefault="000830D8" w:rsidP="001B4A47">
      <w:pPr>
        <w:pStyle w:val="a5"/>
        <w:numPr>
          <w:ilvl w:val="1"/>
          <w:numId w:val="88"/>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إذا كانت النتيجة (سالبة -):</w:t>
      </w:r>
      <w:r w:rsidRPr="001B4A47">
        <w:rPr>
          <w:rFonts w:ascii="Simplified Arabic" w:hAnsi="Simplified Arabic" w:cs="Simplified Arabic"/>
          <w:color w:val="1F1F1F"/>
          <w:sz w:val="32"/>
          <w:szCs w:val="32"/>
          <w:rtl/>
        </w:rPr>
        <w:t xml:space="preserve"> المشروع يعاني من </w:t>
      </w:r>
      <w:r w:rsidRPr="001B4A47">
        <w:rPr>
          <w:rStyle w:val="a6"/>
          <w:rFonts w:ascii="Simplified Arabic" w:hAnsi="Simplified Arabic" w:cs="Simplified Arabic"/>
          <w:color w:val="1F1F1F"/>
          <w:sz w:val="32"/>
          <w:szCs w:val="32"/>
          <w:bdr w:val="none" w:sz="0" w:space="0" w:color="auto" w:frame="1"/>
          <w:rtl/>
        </w:rPr>
        <w:t>تجاوز</w:t>
      </w:r>
      <w:r w:rsidRPr="001B4A47">
        <w:rPr>
          <w:rFonts w:ascii="Simplified Arabic" w:hAnsi="Simplified Arabic" w:cs="Simplified Arabic"/>
          <w:color w:val="1F1F1F"/>
          <w:sz w:val="32"/>
          <w:szCs w:val="32"/>
          <w:rtl/>
        </w:rPr>
        <w:t xml:space="preserve"> في التكاليف (</w:t>
      </w:r>
      <w:r w:rsidRPr="001B4A47">
        <w:rPr>
          <w:rFonts w:ascii="Simplified Arabic" w:hAnsi="Simplified Arabic" w:cs="Simplified Arabic"/>
          <w:color w:val="1F1F1F"/>
          <w:sz w:val="32"/>
          <w:szCs w:val="32"/>
        </w:rPr>
        <w:t>Over Budget</w:t>
      </w:r>
      <w:r w:rsidRPr="001B4A47">
        <w:rPr>
          <w:rFonts w:ascii="Simplified Arabic" w:hAnsi="Simplified Arabic" w:cs="Simplified Arabic"/>
          <w:color w:val="1F1F1F"/>
          <w:sz w:val="32"/>
          <w:szCs w:val="32"/>
          <w:rtl/>
        </w:rPr>
        <w:t>).</w:t>
      </w:r>
    </w:p>
    <w:p w14:paraId="4F935552" w14:textId="77777777" w:rsidR="000830D8" w:rsidRPr="001B4A47" w:rsidRDefault="000830D8" w:rsidP="001B4A47">
      <w:pPr>
        <w:pStyle w:val="2"/>
        <w:spacing w:before="0" w:after="120" w:line="360" w:lineRule="auto"/>
        <w:rPr>
          <w:rFonts w:ascii="Simplified Arabic" w:eastAsia="Times New Roman" w:hAnsi="Simplified Arabic" w:cs="Simplified Arabic"/>
          <w:color w:val="1F1F1F"/>
          <w:rtl/>
        </w:rPr>
      </w:pPr>
      <w:r w:rsidRPr="001B4A47">
        <w:rPr>
          <w:rFonts w:ascii="Simplified Arabic" w:eastAsia="Times New Roman" w:hAnsi="Simplified Arabic" w:cs="Simplified Arabic"/>
          <w:color w:val="1F1F1F"/>
          <w:rtl/>
        </w:rPr>
        <w:lastRenderedPageBreak/>
        <w:t>2. مؤشر أداء التكلفة (</w:t>
      </w:r>
      <w:r w:rsidRPr="001B4A47">
        <w:rPr>
          <w:rFonts w:ascii="Simplified Arabic" w:eastAsia="Times New Roman" w:hAnsi="Simplified Arabic" w:cs="Simplified Arabic"/>
          <w:color w:val="1F1F1F"/>
        </w:rPr>
        <w:t>Cost Performance Index - CPI</w:t>
      </w:r>
      <w:r w:rsidRPr="001B4A47">
        <w:rPr>
          <w:rFonts w:ascii="Simplified Arabic" w:eastAsia="Times New Roman" w:hAnsi="Simplified Arabic" w:cs="Simplified Arabic"/>
          <w:color w:val="1F1F1F"/>
          <w:rtl/>
        </w:rPr>
        <w:t>)</w:t>
      </w:r>
    </w:p>
    <w:p w14:paraId="623D1077" w14:textId="77777777" w:rsidR="000830D8" w:rsidRPr="001B4A47" w:rsidRDefault="000830D8" w:rsidP="001B4A47">
      <w:pPr>
        <w:pStyle w:val="a5"/>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يعتبر هذا المؤشر "مقياس الكفاءة المالية" وهو الأداة الأقوى للتنبؤ بالمصير المالي للمشروع.</w:t>
      </w:r>
    </w:p>
    <w:p w14:paraId="5BAD91BA" w14:textId="140F2A70" w:rsidR="000830D8" w:rsidRPr="001B4A47" w:rsidRDefault="000830D8" w:rsidP="001B4A47">
      <w:pPr>
        <w:pStyle w:val="a5"/>
        <w:numPr>
          <w:ilvl w:val="0"/>
          <w:numId w:val="89"/>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المعادلة:</w:t>
      </w:r>
      <w:r w:rsidRPr="001B4A47">
        <w:rPr>
          <w:rFonts w:ascii="Simplified Arabic" w:hAnsi="Simplified Arabic" w:cs="Simplified Arabic"/>
          <w:color w:val="1F1F1F"/>
          <w:sz w:val="32"/>
          <w:szCs w:val="32"/>
          <w:rtl/>
        </w:rPr>
        <w:t xml:space="preserve"> </w:t>
      </w:r>
      <w:r w:rsidRPr="001B4A47">
        <w:rPr>
          <w:rFonts w:ascii="Simplified Arabic" w:hAnsi="Simplified Arabic" w:cs="Simplified Arabic"/>
          <w:color w:val="1F1F1F"/>
          <w:sz w:val="32"/>
          <w:szCs w:val="32"/>
        </w:rPr>
        <w:t>CPI = EV / AC</w:t>
      </w:r>
    </w:p>
    <w:p w14:paraId="2CBC6703" w14:textId="77777777" w:rsidR="000830D8" w:rsidRPr="001B4A47" w:rsidRDefault="000830D8" w:rsidP="001B4A47">
      <w:pPr>
        <w:pStyle w:val="a5"/>
        <w:numPr>
          <w:ilvl w:val="0"/>
          <w:numId w:val="89"/>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التفسير والتنبؤ:</w:t>
      </w:r>
    </w:p>
    <w:p w14:paraId="52C89AC8" w14:textId="5337CA69" w:rsidR="000830D8" w:rsidRPr="001B4A47" w:rsidRDefault="000830D8" w:rsidP="001B4A47">
      <w:pPr>
        <w:pStyle w:val="a5"/>
        <w:numPr>
          <w:ilvl w:val="1"/>
          <w:numId w:val="89"/>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 xml:space="preserve">إذا كان </w:t>
      </w:r>
      <w:r w:rsidRPr="001B4A47">
        <w:rPr>
          <w:rFonts w:ascii="Simplified Arabic" w:hAnsi="Simplified Arabic" w:cs="Simplified Arabic"/>
          <w:color w:val="1F1F1F"/>
          <w:sz w:val="32"/>
          <w:szCs w:val="32"/>
        </w:rPr>
        <w:t>CPI = 0.85</w:t>
      </w:r>
      <w:r w:rsidRPr="001B4A47">
        <w:rPr>
          <w:rFonts w:ascii="Simplified Arabic" w:hAnsi="Simplified Arabic" w:cs="Simplified Arabic"/>
          <w:color w:val="1F1F1F"/>
          <w:sz w:val="32"/>
          <w:szCs w:val="32"/>
          <w:rtl/>
        </w:rPr>
        <w:t xml:space="preserve"> فهذا يعني أن كل "ريال" يُصرف على المشروع ينتج فقط "85 هللة" من القيمة المخططة.</w:t>
      </w:r>
    </w:p>
    <w:p w14:paraId="74E6C970" w14:textId="77777777" w:rsidR="000830D8" w:rsidRPr="001B4A47" w:rsidRDefault="000830D8" w:rsidP="001B4A47">
      <w:pPr>
        <w:pStyle w:val="a5"/>
        <w:numPr>
          <w:ilvl w:val="1"/>
          <w:numId w:val="89"/>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التنبؤ (</w:t>
      </w:r>
      <w:r w:rsidRPr="001B4A47">
        <w:rPr>
          <w:rStyle w:val="a6"/>
          <w:rFonts w:ascii="Simplified Arabic" w:hAnsi="Simplified Arabic" w:cs="Simplified Arabic"/>
          <w:color w:val="1F1F1F"/>
          <w:sz w:val="32"/>
          <w:szCs w:val="32"/>
          <w:bdr w:val="none" w:sz="0" w:space="0" w:color="auto" w:frame="1"/>
        </w:rPr>
        <w:t>EAC</w:t>
      </w:r>
      <w:r w:rsidRPr="001B4A47">
        <w:rPr>
          <w:rStyle w:val="a6"/>
          <w:rFonts w:ascii="Simplified Arabic" w:hAnsi="Simplified Arabic" w:cs="Simplified Arabic"/>
          <w:color w:val="1F1F1F"/>
          <w:sz w:val="32"/>
          <w:szCs w:val="32"/>
          <w:bdr w:val="none" w:sz="0" w:space="0" w:color="auto" w:frame="1"/>
          <w:rtl/>
        </w:rPr>
        <w:t>):</w:t>
      </w:r>
      <w:r w:rsidRPr="001B4A47">
        <w:rPr>
          <w:rFonts w:ascii="Simplified Arabic" w:hAnsi="Simplified Arabic" w:cs="Simplified Arabic"/>
          <w:color w:val="1F1F1F"/>
          <w:sz w:val="32"/>
          <w:szCs w:val="32"/>
          <w:rtl/>
        </w:rPr>
        <w:t xml:space="preserve"> يمكن التنبؤ بالتكلفة الكلية للمشروع عند الانتهاء (</w:t>
      </w:r>
      <w:r w:rsidRPr="001B4A47">
        <w:rPr>
          <w:rFonts w:ascii="Simplified Arabic" w:hAnsi="Simplified Arabic" w:cs="Simplified Arabic"/>
          <w:color w:val="1F1F1F"/>
          <w:sz w:val="32"/>
          <w:szCs w:val="32"/>
        </w:rPr>
        <w:t>Estimate at Completion</w:t>
      </w:r>
      <w:r w:rsidRPr="001B4A47">
        <w:rPr>
          <w:rFonts w:ascii="Simplified Arabic" w:hAnsi="Simplified Arabic" w:cs="Simplified Arabic"/>
          <w:color w:val="1F1F1F"/>
          <w:sz w:val="32"/>
          <w:szCs w:val="32"/>
          <w:rtl/>
        </w:rPr>
        <w:t>) من خلال قسمة الميزانية الكلية على مؤشر (</w:t>
      </w:r>
      <w:r w:rsidRPr="001B4A47">
        <w:rPr>
          <w:rFonts w:ascii="Simplified Arabic" w:hAnsi="Simplified Arabic" w:cs="Simplified Arabic"/>
          <w:color w:val="1F1F1F"/>
          <w:sz w:val="32"/>
          <w:szCs w:val="32"/>
        </w:rPr>
        <w:t>CPI</w:t>
      </w:r>
      <w:r w:rsidRPr="001B4A47">
        <w:rPr>
          <w:rFonts w:ascii="Simplified Arabic" w:hAnsi="Simplified Arabic" w:cs="Simplified Arabic"/>
          <w:color w:val="1F1F1F"/>
          <w:sz w:val="32"/>
          <w:szCs w:val="32"/>
          <w:rtl/>
        </w:rPr>
        <w:t>). إذا استمر المؤشر منخفضاً، فسيحتاج المشروع إلى تمويل إضافي يتجاوز الميزانية الأصلية.</w:t>
      </w:r>
    </w:p>
    <w:p w14:paraId="54CAC546" w14:textId="77777777" w:rsidR="000830D8" w:rsidRPr="001B4A47" w:rsidRDefault="000830D8" w:rsidP="001B4A47">
      <w:pPr>
        <w:pStyle w:val="2"/>
        <w:spacing w:before="0" w:after="120" w:line="360" w:lineRule="auto"/>
        <w:rPr>
          <w:rFonts w:ascii="Simplified Arabic" w:eastAsia="Times New Roman" w:hAnsi="Simplified Arabic" w:cs="Simplified Arabic"/>
          <w:color w:val="1F1F1F"/>
          <w:rtl/>
        </w:rPr>
      </w:pPr>
      <w:r w:rsidRPr="001B4A47">
        <w:rPr>
          <w:rFonts w:ascii="Simplified Arabic" w:eastAsia="Times New Roman" w:hAnsi="Simplified Arabic" w:cs="Simplified Arabic"/>
          <w:color w:val="1F1F1F"/>
          <w:rtl/>
        </w:rPr>
        <w:t>3. التكاليف المباشرة وغير المباشرة الناتجة عن التغييرات التصميمية</w:t>
      </w:r>
    </w:p>
    <w:p w14:paraId="01FEE460" w14:textId="77777777" w:rsidR="000830D8" w:rsidRPr="001B4A47" w:rsidRDefault="000830D8" w:rsidP="001B4A47">
      <w:pPr>
        <w:pStyle w:val="a5"/>
        <w:bidi/>
        <w:spacing w:before="0" w:beforeAutospacing="0" w:after="24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عند حدوث تغيير تصميمي، تتأثر الميزانية عبر مسارين:</w:t>
      </w:r>
    </w:p>
    <w:p w14:paraId="2A8BF777" w14:textId="77777777" w:rsidR="000830D8" w:rsidRPr="001B4A47" w:rsidRDefault="000830D8" w:rsidP="001B4A47">
      <w:pPr>
        <w:pStyle w:val="3"/>
        <w:spacing w:before="0" w:after="120" w:line="360" w:lineRule="auto"/>
        <w:rPr>
          <w:rFonts w:ascii="Simplified Arabic" w:eastAsia="Times New Roman" w:hAnsi="Simplified Arabic" w:cs="Simplified Arabic"/>
          <w:color w:val="1F1F1F"/>
          <w:sz w:val="32"/>
          <w:szCs w:val="32"/>
          <w:rtl/>
        </w:rPr>
      </w:pPr>
      <w:r w:rsidRPr="001B4A47">
        <w:rPr>
          <w:rFonts w:ascii="Simplified Arabic" w:eastAsia="Times New Roman" w:hAnsi="Simplified Arabic" w:cs="Simplified Arabic"/>
          <w:color w:val="1F1F1F"/>
          <w:sz w:val="32"/>
          <w:szCs w:val="32"/>
          <w:rtl/>
        </w:rPr>
        <w:t>أ. التكاليف المباشرة (</w:t>
      </w:r>
      <w:r w:rsidRPr="001B4A47">
        <w:rPr>
          <w:rFonts w:ascii="Simplified Arabic" w:eastAsia="Times New Roman" w:hAnsi="Simplified Arabic" w:cs="Simplified Arabic"/>
          <w:color w:val="1F1F1F"/>
          <w:sz w:val="32"/>
          <w:szCs w:val="32"/>
        </w:rPr>
        <w:t>Direct Costs</w:t>
      </w:r>
      <w:r w:rsidRPr="001B4A47">
        <w:rPr>
          <w:rFonts w:ascii="Simplified Arabic" w:eastAsia="Times New Roman" w:hAnsi="Simplified Arabic" w:cs="Simplified Arabic"/>
          <w:color w:val="1F1F1F"/>
          <w:sz w:val="32"/>
          <w:szCs w:val="32"/>
          <w:rtl/>
        </w:rPr>
        <w:t>):</w:t>
      </w:r>
    </w:p>
    <w:p w14:paraId="56A159BD" w14:textId="77777777" w:rsidR="000830D8" w:rsidRPr="001B4A47" w:rsidRDefault="000830D8" w:rsidP="001B4A47">
      <w:pPr>
        <w:pStyle w:val="a5"/>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هي التكاليف المرتبطة مباشرة بالتنفيذ الميداني للتغيير، وتشمل:</w:t>
      </w:r>
    </w:p>
    <w:p w14:paraId="06FC7969" w14:textId="77777777" w:rsidR="000830D8" w:rsidRPr="001B4A47" w:rsidRDefault="000830D8" w:rsidP="001B4A47">
      <w:pPr>
        <w:pStyle w:val="a5"/>
        <w:numPr>
          <w:ilvl w:val="0"/>
          <w:numId w:val="90"/>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أجور العمالة الإضافية.</w:t>
      </w:r>
    </w:p>
    <w:p w14:paraId="1ECA6B24" w14:textId="77777777" w:rsidR="000830D8" w:rsidRPr="001B4A47" w:rsidRDefault="000830D8" w:rsidP="001B4A47">
      <w:pPr>
        <w:pStyle w:val="a5"/>
        <w:numPr>
          <w:ilvl w:val="0"/>
          <w:numId w:val="90"/>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lastRenderedPageBreak/>
        <w:t>شراء مواد بناء جديدة ومعدات متخصصة.</w:t>
      </w:r>
    </w:p>
    <w:p w14:paraId="567D0E2E" w14:textId="77777777" w:rsidR="000830D8" w:rsidRPr="001B4A47" w:rsidRDefault="000830D8" w:rsidP="001B4A47">
      <w:pPr>
        <w:pStyle w:val="a5"/>
        <w:numPr>
          <w:ilvl w:val="0"/>
          <w:numId w:val="90"/>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تكاليف هدم أجزاء قائمة (</w:t>
      </w:r>
      <w:r w:rsidRPr="001B4A47">
        <w:rPr>
          <w:rFonts w:ascii="Simplified Arabic" w:hAnsi="Simplified Arabic" w:cs="Simplified Arabic"/>
          <w:color w:val="1F1F1F"/>
          <w:sz w:val="32"/>
          <w:szCs w:val="32"/>
        </w:rPr>
        <w:t>Rework</w:t>
      </w:r>
      <w:r w:rsidRPr="001B4A47">
        <w:rPr>
          <w:rFonts w:ascii="Simplified Arabic" w:hAnsi="Simplified Arabic" w:cs="Simplified Arabic"/>
          <w:color w:val="1F1F1F"/>
          <w:sz w:val="32"/>
          <w:szCs w:val="32"/>
          <w:rtl/>
        </w:rPr>
        <w:t>).</w:t>
      </w:r>
    </w:p>
    <w:p w14:paraId="1695ED34" w14:textId="77777777" w:rsidR="000830D8" w:rsidRPr="001B4A47" w:rsidRDefault="000830D8" w:rsidP="001B4A47">
      <w:pPr>
        <w:pStyle w:val="3"/>
        <w:spacing w:before="0" w:after="120" w:line="360" w:lineRule="auto"/>
        <w:rPr>
          <w:rFonts w:ascii="Simplified Arabic" w:eastAsia="Times New Roman" w:hAnsi="Simplified Arabic" w:cs="Simplified Arabic"/>
          <w:color w:val="1F1F1F"/>
          <w:sz w:val="32"/>
          <w:szCs w:val="32"/>
          <w:rtl/>
        </w:rPr>
      </w:pPr>
      <w:r w:rsidRPr="001B4A47">
        <w:rPr>
          <w:rFonts w:ascii="Simplified Arabic" w:eastAsia="Times New Roman" w:hAnsi="Simplified Arabic" w:cs="Simplified Arabic"/>
          <w:color w:val="1F1F1F"/>
          <w:sz w:val="32"/>
          <w:szCs w:val="32"/>
          <w:rtl/>
        </w:rPr>
        <w:t>ب. التكاليف غير المباشرة (</w:t>
      </w:r>
      <w:r w:rsidRPr="001B4A47">
        <w:rPr>
          <w:rFonts w:ascii="Simplified Arabic" w:eastAsia="Times New Roman" w:hAnsi="Simplified Arabic" w:cs="Simplified Arabic"/>
          <w:color w:val="1F1F1F"/>
          <w:sz w:val="32"/>
          <w:szCs w:val="32"/>
        </w:rPr>
        <w:t>Indirect Costs</w:t>
      </w:r>
      <w:r w:rsidRPr="001B4A47">
        <w:rPr>
          <w:rFonts w:ascii="Simplified Arabic" w:eastAsia="Times New Roman" w:hAnsi="Simplified Arabic" w:cs="Simplified Arabic"/>
          <w:color w:val="1F1F1F"/>
          <w:sz w:val="32"/>
          <w:szCs w:val="32"/>
          <w:rtl/>
        </w:rPr>
        <w:t>):</w:t>
      </w:r>
    </w:p>
    <w:p w14:paraId="10B9AC59" w14:textId="77777777" w:rsidR="000830D8" w:rsidRPr="001B4A47" w:rsidRDefault="000830D8" w:rsidP="001B4A47">
      <w:pPr>
        <w:pStyle w:val="a5"/>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هي التكاليف التي لا ترتبط بنشاط بناء معين ولكنها ضرورية لاستمرار المشروع، وتشمل:</w:t>
      </w:r>
    </w:p>
    <w:p w14:paraId="3E159E9C" w14:textId="77777777" w:rsidR="000830D8" w:rsidRPr="001B4A47" w:rsidRDefault="000830D8" w:rsidP="001B4A47">
      <w:pPr>
        <w:pStyle w:val="a5"/>
        <w:numPr>
          <w:ilvl w:val="0"/>
          <w:numId w:val="91"/>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تكاليف الإشراف الإداري:</w:t>
      </w:r>
      <w:r w:rsidRPr="001B4A47">
        <w:rPr>
          <w:rFonts w:ascii="Simplified Arabic" w:hAnsi="Simplified Arabic" w:cs="Simplified Arabic"/>
          <w:color w:val="1F1F1F"/>
          <w:sz w:val="32"/>
          <w:szCs w:val="32"/>
          <w:rtl/>
        </w:rPr>
        <w:t xml:space="preserve"> رواتب المهندسين والمحاسبين عن فترة التمديد.</w:t>
      </w:r>
    </w:p>
    <w:p w14:paraId="5E729D10" w14:textId="77777777" w:rsidR="000830D8" w:rsidRPr="001B4A47" w:rsidRDefault="000830D8" w:rsidP="001B4A47">
      <w:pPr>
        <w:pStyle w:val="a5"/>
        <w:numPr>
          <w:ilvl w:val="0"/>
          <w:numId w:val="91"/>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إيجارات الموقع:</w:t>
      </w:r>
      <w:r w:rsidRPr="001B4A47">
        <w:rPr>
          <w:rFonts w:ascii="Simplified Arabic" w:hAnsi="Simplified Arabic" w:cs="Simplified Arabic"/>
          <w:color w:val="1F1F1F"/>
          <w:sz w:val="32"/>
          <w:szCs w:val="32"/>
          <w:rtl/>
        </w:rPr>
        <w:t xml:space="preserve"> تكلفة استئجار المكاتب المؤقتة والمستودعات لفترة أطول.</w:t>
      </w:r>
    </w:p>
    <w:p w14:paraId="1E6B43C3" w14:textId="5FB7A74D" w:rsidR="000830D8" w:rsidRPr="001B4A47" w:rsidRDefault="000830D8" w:rsidP="001B4A47">
      <w:pPr>
        <w:pStyle w:val="a5"/>
        <w:numPr>
          <w:ilvl w:val="0"/>
          <w:numId w:val="91"/>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تكلفة الفرصة البديلة:</w:t>
      </w:r>
      <w:r w:rsidRPr="001B4A47">
        <w:rPr>
          <w:rFonts w:ascii="Simplified Arabic" w:hAnsi="Simplified Arabic" w:cs="Simplified Arabic"/>
          <w:color w:val="1F1F1F"/>
          <w:sz w:val="32"/>
          <w:szCs w:val="32"/>
          <w:rtl/>
        </w:rPr>
        <w:t xml:space="preserve"> الخسائر الناتجة عن تأخر المالك في تشغيل المشروع واستثماره.</w:t>
      </w:r>
    </w:p>
    <w:p w14:paraId="14134CE9" w14:textId="0CFDB0BB" w:rsidR="000830D8" w:rsidRPr="001B4A47" w:rsidRDefault="000830D8" w:rsidP="001B4A47">
      <w:pPr>
        <w:pStyle w:val="a5"/>
        <w:bidi/>
        <w:spacing w:before="0" w:beforeAutospacing="0" w:after="24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إن التكامل بين (</w:t>
      </w:r>
      <w:r w:rsidRPr="001B4A47">
        <w:rPr>
          <w:rFonts w:ascii="Simplified Arabic" w:hAnsi="Simplified Arabic" w:cs="Simplified Arabic"/>
          <w:color w:val="1F1F1F"/>
          <w:sz w:val="32"/>
          <w:szCs w:val="32"/>
        </w:rPr>
        <w:t>CV</w:t>
      </w:r>
      <w:r w:rsidRPr="001B4A47">
        <w:rPr>
          <w:rFonts w:ascii="Simplified Arabic" w:hAnsi="Simplified Arabic" w:cs="Simplified Arabic"/>
          <w:color w:val="1F1F1F"/>
          <w:sz w:val="32"/>
          <w:szCs w:val="32"/>
          <w:rtl/>
        </w:rPr>
        <w:t>) و(</w:t>
      </w:r>
      <w:r w:rsidRPr="001B4A47">
        <w:rPr>
          <w:rFonts w:ascii="Simplified Arabic" w:hAnsi="Simplified Arabic" w:cs="Simplified Arabic"/>
          <w:color w:val="1F1F1F"/>
          <w:sz w:val="32"/>
          <w:szCs w:val="32"/>
        </w:rPr>
        <w:t>CPI</w:t>
      </w:r>
      <w:r w:rsidRPr="001B4A47">
        <w:rPr>
          <w:rFonts w:ascii="Simplified Arabic" w:hAnsi="Simplified Arabic" w:cs="Simplified Arabic"/>
          <w:color w:val="1F1F1F"/>
          <w:sz w:val="32"/>
          <w:szCs w:val="32"/>
          <w:rtl/>
        </w:rPr>
        <w:t xml:space="preserve">) يمنح الإدارة القدرة على اتخاذ قرارات تصحيحية مبكرة. في المشاريع السعودية الكبرى، يُعد الحفاظ على مؤشر </w:t>
      </w:r>
      <w:r w:rsidRPr="001B4A47">
        <w:rPr>
          <w:rFonts w:ascii="Simplified Arabic" w:hAnsi="Simplified Arabic" w:cs="Simplified Arabic"/>
          <w:color w:val="1F1F1F"/>
          <w:sz w:val="32"/>
          <w:szCs w:val="32"/>
        </w:rPr>
        <w:t>CPI \ge 1</w:t>
      </w:r>
      <w:r w:rsidRPr="001B4A47">
        <w:rPr>
          <w:rFonts w:ascii="Simplified Arabic" w:hAnsi="Simplified Arabic" w:cs="Simplified Arabic"/>
          <w:color w:val="1F1F1F"/>
          <w:sz w:val="32"/>
          <w:szCs w:val="32"/>
          <w:rtl/>
        </w:rPr>
        <w:t xml:space="preserve"> معياراً حاسماً لتقييم كفاءة المقاول والاستشاري.</w:t>
      </w:r>
    </w:p>
    <w:p w14:paraId="1998588F" w14:textId="77777777" w:rsidR="00912234" w:rsidRPr="001B4A47" w:rsidRDefault="00912234" w:rsidP="001B4A47">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BE0B8DE" w14:textId="77777777" w:rsidR="00CB7BBC" w:rsidRPr="001B4A47" w:rsidRDefault="00CB7BBC" w:rsidP="001B4A47">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1B4A47">
        <w:rPr>
          <w:rFonts w:ascii="Simplified Arabic" w:eastAsia="Times New Roman" w:hAnsi="Simplified Arabic" w:cs="Simplified Arabic"/>
          <w:color w:val="1F1F1F"/>
          <w:sz w:val="32"/>
          <w:szCs w:val="32"/>
          <w:rtl/>
        </w:rPr>
        <w:t>الخاتمة</w:t>
      </w:r>
    </w:p>
    <w:p w14:paraId="272103AD" w14:textId="77777777" w:rsidR="00CB7BBC" w:rsidRPr="001B4A47" w:rsidRDefault="00CB7BBC"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xml:space="preserve">ختاماً، يتضح أن قطاع التشييد والهندسة المعمارية في المملكة العربية السعودية يمر بمرحلة تاريخية تتطلب تجاوز الأساليب التقليدية في الإدارة. إن العلاقة التشابكية بين </w:t>
      </w:r>
      <w:r w:rsidRPr="001B4A47">
        <w:rPr>
          <w:rStyle w:val="a6"/>
          <w:rFonts w:ascii="Simplified Arabic" w:hAnsi="Simplified Arabic" w:cs="Simplified Arabic"/>
          <w:color w:val="1F1F1F"/>
          <w:sz w:val="32"/>
          <w:szCs w:val="32"/>
          <w:bdr w:val="none" w:sz="0" w:space="0" w:color="auto" w:frame="1"/>
          <w:rtl/>
        </w:rPr>
        <w:t>التغييرات التصميمية</w:t>
      </w:r>
      <w:r w:rsidRPr="001B4A47">
        <w:rPr>
          <w:rFonts w:ascii="Simplified Arabic" w:hAnsi="Simplified Arabic" w:cs="Simplified Arabic"/>
          <w:color w:val="1F1F1F"/>
          <w:sz w:val="32"/>
          <w:szCs w:val="32"/>
          <w:rtl/>
        </w:rPr>
        <w:t xml:space="preserve"> و</w:t>
      </w:r>
      <w:r w:rsidRPr="001B4A47">
        <w:rPr>
          <w:rStyle w:val="a6"/>
          <w:rFonts w:ascii="Simplified Arabic" w:hAnsi="Simplified Arabic" w:cs="Simplified Arabic"/>
          <w:color w:val="1F1F1F"/>
          <w:sz w:val="32"/>
          <w:szCs w:val="32"/>
          <w:bdr w:val="none" w:sz="0" w:space="0" w:color="auto" w:frame="1"/>
          <w:rtl/>
        </w:rPr>
        <w:t>إدارة المخاطر</w:t>
      </w:r>
      <w:r w:rsidRPr="001B4A47">
        <w:rPr>
          <w:rFonts w:ascii="Simplified Arabic" w:hAnsi="Simplified Arabic" w:cs="Simplified Arabic"/>
          <w:color w:val="1F1F1F"/>
          <w:sz w:val="32"/>
          <w:szCs w:val="32"/>
          <w:rtl/>
        </w:rPr>
        <w:t xml:space="preserve"> تمثل التحدي الأكبر لنجاح المشاريع؛ فالتغيير ليس </w:t>
      </w:r>
      <w:r w:rsidRPr="001B4A47">
        <w:rPr>
          <w:rFonts w:ascii="Simplified Arabic" w:hAnsi="Simplified Arabic" w:cs="Simplified Arabic"/>
          <w:color w:val="1F1F1F"/>
          <w:sz w:val="32"/>
          <w:szCs w:val="32"/>
          <w:rtl/>
        </w:rPr>
        <w:lastRenderedPageBreak/>
        <w:t xml:space="preserve">مجرد تعديل فني، بل هو "محرك للمخاطر" يلقي بظلاله مباشرة على </w:t>
      </w:r>
      <w:r w:rsidRPr="001B4A47">
        <w:rPr>
          <w:rStyle w:val="a6"/>
          <w:rFonts w:ascii="Simplified Arabic" w:hAnsi="Simplified Arabic" w:cs="Simplified Arabic"/>
          <w:color w:val="1F1F1F"/>
          <w:sz w:val="32"/>
          <w:szCs w:val="32"/>
          <w:bdr w:val="none" w:sz="0" w:space="0" w:color="auto" w:frame="1"/>
          <w:rtl/>
        </w:rPr>
        <w:t>المسار الحرج</w:t>
      </w:r>
      <w:r w:rsidRPr="001B4A47">
        <w:rPr>
          <w:rFonts w:ascii="Simplified Arabic" w:hAnsi="Simplified Arabic" w:cs="Simplified Arabic"/>
          <w:color w:val="1F1F1F"/>
          <w:sz w:val="32"/>
          <w:szCs w:val="32"/>
          <w:rtl/>
        </w:rPr>
        <w:t xml:space="preserve"> للمشروع و</w:t>
      </w:r>
      <w:r w:rsidRPr="001B4A47">
        <w:rPr>
          <w:rStyle w:val="a6"/>
          <w:rFonts w:ascii="Simplified Arabic" w:hAnsi="Simplified Arabic" w:cs="Simplified Arabic"/>
          <w:color w:val="1F1F1F"/>
          <w:sz w:val="32"/>
          <w:szCs w:val="32"/>
          <w:bdr w:val="none" w:sz="0" w:space="0" w:color="auto" w:frame="1"/>
          <w:rtl/>
        </w:rPr>
        <w:t>كفاءته المالية</w:t>
      </w:r>
      <w:r w:rsidRPr="001B4A47">
        <w:rPr>
          <w:rFonts w:ascii="Simplified Arabic" w:hAnsi="Simplified Arabic" w:cs="Simplified Arabic"/>
          <w:color w:val="1F1F1F"/>
          <w:sz w:val="32"/>
          <w:szCs w:val="32"/>
          <w:rtl/>
        </w:rPr>
        <w:t>.</w:t>
      </w:r>
    </w:p>
    <w:p w14:paraId="3896D465" w14:textId="77777777" w:rsidR="00CB7BBC" w:rsidRPr="001B4A47" w:rsidRDefault="00CB7BBC"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xml:space="preserve">إن الاعتماد على أدوات منهجية مثل </w:t>
      </w:r>
      <w:r w:rsidRPr="001B4A47">
        <w:rPr>
          <w:rStyle w:val="a6"/>
          <w:rFonts w:ascii="Simplified Arabic" w:hAnsi="Simplified Arabic" w:cs="Simplified Arabic"/>
          <w:color w:val="1F1F1F"/>
          <w:sz w:val="32"/>
          <w:szCs w:val="32"/>
          <w:bdr w:val="none" w:sz="0" w:space="0" w:color="auto" w:frame="1"/>
          <w:rtl/>
        </w:rPr>
        <w:t>مصفوفة المخاطر</w:t>
      </w:r>
      <w:r w:rsidRPr="001B4A47">
        <w:rPr>
          <w:rFonts w:ascii="Simplified Arabic" w:hAnsi="Simplified Arabic" w:cs="Simplified Arabic"/>
          <w:color w:val="1F1F1F"/>
          <w:sz w:val="32"/>
          <w:szCs w:val="32"/>
          <w:rtl/>
        </w:rPr>
        <w:t xml:space="preserve"> وقياسات </w:t>
      </w:r>
      <w:r w:rsidRPr="001B4A47">
        <w:rPr>
          <w:rStyle w:val="a6"/>
          <w:rFonts w:ascii="Simplified Arabic" w:hAnsi="Simplified Arabic" w:cs="Simplified Arabic"/>
          <w:color w:val="1F1F1F"/>
          <w:sz w:val="32"/>
          <w:szCs w:val="32"/>
          <w:bdr w:val="none" w:sz="0" w:space="0" w:color="auto" w:frame="1"/>
          <w:rtl/>
        </w:rPr>
        <w:t>القيمة المكتسبة (</w:t>
      </w:r>
      <w:r w:rsidRPr="001B4A47">
        <w:rPr>
          <w:rStyle w:val="a6"/>
          <w:rFonts w:ascii="Simplified Arabic" w:hAnsi="Simplified Arabic" w:cs="Simplified Arabic"/>
          <w:color w:val="1F1F1F"/>
          <w:sz w:val="32"/>
          <w:szCs w:val="32"/>
          <w:bdr w:val="none" w:sz="0" w:space="0" w:color="auto" w:frame="1"/>
        </w:rPr>
        <w:t>EVM</w:t>
      </w:r>
      <w:r w:rsidRPr="001B4A47">
        <w:rPr>
          <w:rStyle w:val="a6"/>
          <w:rFonts w:ascii="Simplified Arabic" w:hAnsi="Simplified Arabic" w:cs="Simplified Arabic"/>
          <w:color w:val="1F1F1F"/>
          <w:sz w:val="32"/>
          <w:szCs w:val="32"/>
          <w:bdr w:val="none" w:sz="0" w:space="0" w:color="auto" w:frame="1"/>
          <w:rtl/>
        </w:rPr>
        <w:t>)</w:t>
      </w:r>
      <w:r w:rsidRPr="001B4A47">
        <w:rPr>
          <w:rFonts w:ascii="Simplified Arabic" w:hAnsi="Simplified Arabic" w:cs="Simplified Arabic"/>
          <w:color w:val="1F1F1F"/>
          <w:sz w:val="32"/>
          <w:szCs w:val="32"/>
          <w:rtl/>
        </w:rPr>
        <w:t xml:space="preserve"> لم يعد خياراً تكميلياً، بل ضرورة حتمية لضمان الانضباط الزمني والمالي. وتأتي أهمية هذه الدراسة في تسليط الضوء على "الفجوة" بين النظرية والتطبيق، مؤكدةً أن جودة التخطيط المبكر والقدرة على التنبؤ عبر المؤشرات الدقيقة هي الضمانة الوحيدة لتحويل الرؤى المعمارية الطموحة إلى واقع ملموس يدعم اقتصادنا الوطني ويحقق مستهدفات رؤية المملكة 2030 بكفاءة واقتدار.</w:t>
      </w:r>
    </w:p>
    <w:p w14:paraId="436E1735" w14:textId="77777777" w:rsidR="00912234" w:rsidRPr="001B4A47" w:rsidRDefault="00912234" w:rsidP="001B4A47">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BB4DB29" w14:textId="77777777" w:rsidR="00912234" w:rsidRPr="001B4A47" w:rsidRDefault="00912234" w:rsidP="001B4A47">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28887F8" w14:textId="77777777" w:rsidR="00912234" w:rsidRPr="001B4A47" w:rsidRDefault="00912234" w:rsidP="001B4A47">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B0F53F9" w14:textId="77777777" w:rsidR="00912234" w:rsidRPr="001B4A47" w:rsidRDefault="00912234" w:rsidP="001B4A47">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66D355D" w14:textId="77777777" w:rsidR="00912234" w:rsidRPr="001B4A47" w:rsidRDefault="00912234" w:rsidP="001B4A47">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6FF71FF" w14:textId="77777777" w:rsidR="00912234" w:rsidRPr="001B4A47" w:rsidRDefault="00912234" w:rsidP="001B4A47">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EAACC51" w14:textId="77777777" w:rsidR="00912234" w:rsidRPr="001B4A47" w:rsidRDefault="00912234" w:rsidP="001B4A47">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E967C03" w14:textId="77777777" w:rsidR="00912234" w:rsidRPr="001B4A47" w:rsidRDefault="00912234" w:rsidP="001B4A47">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DEE86F1" w14:textId="77777777" w:rsidR="00912234" w:rsidRPr="001B4A47" w:rsidRDefault="00912234" w:rsidP="001B4A47">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70EF91C" w14:textId="77777777" w:rsidR="00912234" w:rsidRDefault="00912234" w:rsidP="001B4A47">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9E60D8F" w14:textId="77777777" w:rsidR="00AC6174" w:rsidRDefault="00AC6174" w:rsidP="00AC617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55F32CAB" w14:textId="77777777" w:rsidR="00AC6174" w:rsidRDefault="00AC6174" w:rsidP="00AC617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766F6C4" w14:textId="77777777" w:rsidR="00881B60" w:rsidRDefault="00881B60" w:rsidP="00881B6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7AA1CB3" w14:textId="77777777" w:rsidR="00881B60" w:rsidRDefault="00881B60" w:rsidP="00881B6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AC8F4EA" w14:textId="77777777" w:rsidR="00881B60" w:rsidRDefault="00881B60" w:rsidP="00881B6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6AEBED98" w14:textId="77777777" w:rsidR="00881B60" w:rsidRDefault="00881B60" w:rsidP="00881B60">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0620A951" w14:textId="5B30433F" w:rsidR="00AC6174" w:rsidRDefault="00AC6174" w:rsidP="00AC6174">
      <w:pPr>
        <w:pStyle w:val="1"/>
        <w:bidi/>
        <w:spacing w:before="0" w:beforeAutospacing="0" w:after="120" w:afterAutospacing="0" w:line="360" w:lineRule="auto"/>
        <w:jc w:val="center"/>
        <w:rPr>
          <w:rFonts w:ascii="Simplified Arabic" w:eastAsia="Times New Roman" w:hAnsi="Simplified Arabic" w:cs="Simplified Arabic"/>
          <w:color w:val="1B1C1D"/>
          <w:sz w:val="32"/>
          <w:szCs w:val="32"/>
          <w:rtl/>
        </w:rPr>
      </w:pPr>
      <w:r>
        <w:rPr>
          <w:rFonts w:ascii="Simplified Arabic" w:eastAsia="Times New Roman" w:hAnsi="Simplified Arabic" w:cs="Simplified Arabic" w:hint="cs"/>
          <w:color w:val="1B1C1D"/>
          <w:sz w:val="32"/>
          <w:szCs w:val="32"/>
          <w:rtl/>
        </w:rPr>
        <w:t>الفصل الثالث</w:t>
      </w:r>
    </w:p>
    <w:p w14:paraId="28B303F3" w14:textId="77777777" w:rsidR="00AC6174" w:rsidRDefault="00AC6174" w:rsidP="00AC617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260468E2" w14:textId="77777777" w:rsidR="00AC6174" w:rsidRDefault="00AC6174" w:rsidP="00AC617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1AF8E497" w14:textId="77777777" w:rsidR="00AC6174" w:rsidRDefault="00AC6174" w:rsidP="00AC617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08A8684" w14:textId="77777777" w:rsidR="00AC6174" w:rsidRDefault="00AC6174" w:rsidP="00AC617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37B44667" w14:textId="77777777" w:rsidR="00AC6174" w:rsidRDefault="00AC6174" w:rsidP="00AC617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4D92269A" w14:textId="77777777" w:rsidR="00AC6174" w:rsidRPr="001B4A47" w:rsidRDefault="00AC6174" w:rsidP="00AC6174">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p>
    <w:p w14:paraId="72C80E07" w14:textId="22BBBB59" w:rsidR="004E4840" w:rsidRPr="001B4A47" w:rsidRDefault="004E4840" w:rsidP="001B4A47">
      <w:pPr>
        <w:pStyle w:val="1"/>
        <w:bidi/>
        <w:spacing w:before="0" w:beforeAutospacing="0" w:after="120" w:afterAutospacing="0" w:line="360" w:lineRule="auto"/>
        <w:rPr>
          <w:rFonts w:ascii="Simplified Arabic" w:eastAsia="Times New Roman" w:hAnsi="Simplified Arabic" w:cs="Simplified Arabic"/>
          <w:color w:val="1B1C1D"/>
          <w:sz w:val="32"/>
          <w:szCs w:val="32"/>
        </w:rPr>
      </w:pPr>
      <w:r w:rsidRPr="001B4A47">
        <w:rPr>
          <w:rFonts w:ascii="Simplified Arabic" w:eastAsia="Times New Roman" w:hAnsi="Simplified Arabic" w:cs="Simplified Arabic"/>
          <w:color w:val="1B1C1D"/>
          <w:sz w:val="32"/>
          <w:szCs w:val="32"/>
          <w:rtl/>
        </w:rPr>
        <w:lastRenderedPageBreak/>
        <w:t>منهجية وطرق بحث الدراسة (</w:t>
      </w:r>
      <w:r w:rsidRPr="001B4A47">
        <w:rPr>
          <w:rFonts w:ascii="Simplified Arabic" w:eastAsia="Times New Roman" w:hAnsi="Simplified Arabic" w:cs="Simplified Arabic"/>
          <w:color w:val="1B1C1D"/>
          <w:sz w:val="32"/>
          <w:szCs w:val="32"/>
        </w:rPr>
        <w:t>Methodology and Research Methods</w:t>
      </w:r>
      <w:r w:rsidRPr="001B4A47">
        <w:rPr>
          <w:rFonts w:ascii="Simplified Arabic" w:eastAsia="Times New Roman" w:hAnsi="Simplified Arabic" w:cs="Simplified Arabic"/>
          <w:color w:val="1B1C1D"/>
          <w:sz w:val="32"/>
          <w:szCs w:val="32"/>
          <w:rtl/>
        </w:rPr>
        <w:t>)</w:t>
      </w:r>
    </w:p>
    <w:p w14:paraId="7FCF2969" w14:textId="77777777" w:rsidR="004E4840" w:rsidRPr="001B4A47" w:rsidRDefault="004E4840" w:rsidP="001B4A47">
      <w:pPr>
        <w:pStyle w:val="a5"/>
        <w:bidi/>
        <w:spacing w:before="0" w:beforeAutospacing="0" w:after="24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تعتمد هذه الدراسة على المنهج الوصفي التحليلي (</w:t>
      </w:r>
      <w:r w:rsidRPr="001B4A47">
        <w:rPr>
          <w:rFonts w:ascii="Simplified Arabic" w:hAnsi="Simplified Arabic" w:cs="Simplified Arabic"/>
          <w:color w:val="1B1C1D"/>
          <w:sz w:val="32"/>
          <w:szCs w:val="32"/>
        </w:rPr>
        <w:t>Descriptive Analytical Approach</w:t>
      </w:r>
      <w:r w:rsidRPr="001B4A47">
        <w:rPr>
          <w:rFonts w:ascii="Simplified Arabic" w:hAnsi="Simplified Arabic" w:cs="Simplified Arabic"/>
          <w:color w:val="1B1C1D"/>
          <w:sz w:val="32"/>
          <w:szCs w:val="32"/>
          <w:rtl/>
        </w:rPr>
        <w:t>) لتقييم فاعلية مصفوفة المخاطر. يهدف هذا المنهج إلى وصف الظاهرة قيد الدراسة (التغييرات التصميمية وإدارة مخاطرها) كما هي موجودة في الواقع، وتحليل العلاقات بين المتغيرات (فاعلية المصفوفة كمتغير مستقل، وأداء المشروع كمتغير تابع)، للإجابة على تساؤلات الدراسة واختبار فرضياتها.</w:t>
      </w:r>
    </w:p>
    <w:p w14:paraId="49749F8C" w14:textId="28D74219" w:rsidR="004E4840" w:rsidRPr="001B4A47" w:rsidRDefault="004E4840" w:rsidP="001B4A47">
      <w:pPr>
        <w:pStyle w:val="2"/>
        <w:spacing w:before="0" w:after="120" w:line="360" w:lineRule="auto"/>
        <w:rPr>
          <w:rFonts w:ascii="Simplified Arabic" w:eastAsia="Times New Roman" w:hAnsi="Simplified Arabic" w:cs="Simplified Arabic"/>
          <w:color w:val="1B1C1D"/>
          <w:rtl/>
        </w:rPr>
      </w:pPr>
      <w:r w:rsidRPr="001B4A47">
        <w:rPr>
          <w:rFonts w:ascii="Simplified Arabic" w:eastAsia="Times New Roman" w:hAnsi="Simplified Arabic" w:cs="Simplified Arabic"/>
          <w:color w:val="1B1C1D"/>
          <w:rtl/>
        </w:rPr>
        <w:t xml:space="preserve"> مجتمع الدراسة وعينتها (</w:t>
      </w:r>
      <w:r w:rsidRPr="001B4A47">
        <w:rPr>
          <w:rFonts w:ascii="Simplified Arabic" w:eastAsia="Times New Roman" w:hAnsi="Simplified Arabic" w:cs="Simplified Arabic"/>
          <w:color w:val="1B1C1D"/>
        </w:rPr>
        <w:t>Study Population and Sample</w:t>
      </w:r>
      <w:r w:rsidRPr="001B4A47">
        <w:rPr>
          <w:rFonts w:ascii="Simplified Arabic" w:eastAsia="Times New Roman" w:hAnsi="Simplified Arabic" w:cs="Simplified Arabic"/>
          <w:color w:val="1B1C1D"/>
          <w:rtl/>
        </w:rPr>
        <w:t>)</w:t>
      </w:r>
    </w:p>
    <w:p w14:paraId="1A19A82F" w14:textId="77777777" w:rsidR="004E4840" w:rsidRPr="001B4A47" w:rsidRDefault="004E4840" w:rsidP="001B4A47">
      <w:pPr>
        <w:pStyle w:val="3"/>
        <w:spacing w:before="0" w:after="120" w:line="360" w:lineRule="auto"/>
        <w:rPr>
          <w:rFonts w:ascii="Simplified Arabic" w:eastAsia="Times New Roman" w:hAnsi="Simplified Arabic" w:cs="Simplified Arabic"/>
          <w:color w:val="1B1C1D"/>
          <w:sz w:val="32"/>
          <w:szCs w:val="32"/>
          <w:rtl/>
        </w:rPr>
      </w:pPr>
      <w:r w:rsidRPr="001B4A47">
        <w:rPr>
          <w:rFonts w:ascii="Simplified Arabic" w:eastAsia="Times New Roman" w:hAnsi="Simplified Arabic" w:cs="Simplified Arabic"/>
          <w:color w:val="1B1C1D"/>
          <w:sz w:val="32"/>
          <w:szCs w:val="32"/>
          <w:rtl/>
        </w:rPr>
        <w:t>1. مجتمع الدراسة (</w:t>
      </w:r>
      <w:r w:rsidRPr="001B4A47">
        <w:rPr>
          <w:rFonts w:ascii="Simplified Arabic" w:eastAsia="Times New Roman" w:hAnsi="Simplified Arabic" w:cs="Simplified Arabic"/>
          <w:color w:val="1B1C1D"/>
          <w:sz w:val="32"/>
          <w:szCs w:val="32"/>
        </w:rPr>
        <w:t>Study Population</w:t>
      </w:r>
      <w:r w:rsidRPr="001B4A47">
        <w:rPr>
          <w:rFonts w:ascii="Simplified Arabic" w:eastAsia="Times New Roman" w:hAnsi="Simplified Arabic" w:cs="Simplified Arabic"/>
          <w:color w:val="1B1C1D"/>
          <w:sz w:val="32"/>
          <w:szCs w:val="32"/>
          <w:rtl/>
        </w:rPr>
        <w:t>)</w:t>
      </w:r>
    </w:p>
    <w:p w14:paraId="6555E33F" w14:textId="77777777" w:rsidR="004E4840" w:rsidRPr="001B4A47" w:rsidRDefault="004E4840" w:rsidP="001B4A47">
      <w:pPr>
        <w:pStyle w:val="a5"/>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يتكون مجتمع الدراسة من جميع المهنيين ذوي الخبرة في إدارة المشاريع والتصميم وتنفيذ المشاريع المعمارية الكبرى والمتوسطة في المملكة العربية السعودية. ويشمل ذلك الفئات التالية التي تُعد الأكثر تأثيراً ومعرفة بالتغييرات التصميمية وإدارة المخاطر:</w:t>
      </w:r>
    </w:p>
    <w:p w14:paraId="2AFBCF5D" w14:textId="77777777" w:rsidR="004E4840" w:rsidRPr="001B4A47" w:rsidRDefault="004E4840" w:rsidP="001B4A47">
      <w:pPr>
        <w:pStyle w:val="a5"/>
        <w:numPr>
          <w:ilvl w:val="0"/>
          <w:numId w:val="9"/>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مدراء المشاريع:</w:t>
      </w:r>
      <w:r w:rsidRPr="001B4A47">
        <w:rPr>
          <w:rFonts w:ascii="Simplified Arabic" w:hAnsi="Simplified Arabic" w:cs="Simplified Arabic"/>
          <w:color w:val="1B1C1D"/>
          <w:sz w:val="32"/>
          <w:szCs w:val="32"/>
          <w:rtl/>
        </w:rPr>
        <w:t xml:space="preserve"> العاملون لدى شركات الملاك (</w:t>
      </w:r>
      <w:r w:rsidRPr="001B4A47">
        <w:rPr>
          <w:rFonts w:ascii="Simplified Arabic" w:hAnsi="Simplified Arabic" w:cs="Simplified Arabic"/>
          <w:color w:val="1B1C1D"/>
          <w:sz w:val="32"/>
          <w:szCs w:val="32"/>
        </w:rPr>
        <w:t>Developers</w:t>
      </w:r>
      <w:r w:rsidRPr="001B4A47">
        <w:rPr>
          <w:rFonts w:ascii="Simplified Arabic" w:hAnsi="Simplified Arabic" w:cs="Simplified Arabic"/>
          <w:color w:val="1B1C1D"/>
          <w:sz w:val="32"/>
          <w:szCs w:val="32"/>
          <w:rtl/>
        </w:rPr>
        <w:t>) أو المكاتب الاستشارية أو شركات المقاولات.</w:t>
      </w:r>
    </w:p>
    <w:p w14:paraId="194EF6B5" w14:textId="77777777" w:rsidR="004E4840" w:rsidRPr="001B4A47" w:rsidRDefault="004E4840" w:rsidP="001B4A47">
      <w:pPr>
        <w:pStyle w:val="a5"/>
        <w:numPr>
          <w:ilvl w:val="0"/>
          <w:numId w:val="9"/>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المهندسون المعماريون ورؤساء أقسام التصميم:</w:t>
      </w:r>
      <w:r w:rsidRPr="001B4A47">
        <w:rPr>
          <w:rFonts w:ascii="Simplified Arabic" w:hAnsi="Simplified Arabic" w:cs="Simplified Arabic"/>
          <w:color w:val="1B1C1D"/>
          <w:sz w:val="32"/>
          <w:szCs w:val="32"/>
          <w:rtl/>
        </w:rPr>
        <w:t xml:space="preserve"> المسؤولون عن إصدار وثائق التصميم ومراجعة التغييرات.</w:t>
      </w:r>
    </w:p>
    <w:p w14:paraId="055B4204" w14:textId="77777777" w:rsidR="004E4840" w:rsidRPr="001B4A47" w:rsidRDefault="004E4840" w:rsidP="001B4A47">
      <w:pPr>
        <w:pStyle w:val="a5"/>
        <w:numPr>
          <w:ilvl w:val="0"/>
          <w:numId w:val="9"/>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lastRenderedPageBreak/>
        <w:t>مهندسو التكلفة وإدارة العقود (</w:t>
      </w:r>
      <w:r w:rsidRPr="001B4A47">
        <w:rPr>
          <w:rStyle w:val="a6"/>
          <w:rFonts w:ascii="Simplified Arabic" w:hAnsi="Simplified Arabic" w:cs="Simplified Arabic"/>
          <w:color w:val="1B1C1D"/>
          <w:sz w:val="32"/>
          <w:szCs w:val="32"/>
          <w:bdr w:val="none" w:sz="0" w:space="0" w:color="auto" w:frame="1"/>
        </w:rPr>
        <w:t>Cost and Contract Management</w:t>
      </w:r>
      <w:r w:rsidRPr="001B4A47">
        <w:rPr>
          <w:rStyle w:val="a6"/>
          <w:rFonts w:ascii="Simplified Arabic" w:hAnsi="Simplified Arabic" w:cs="Simplified Arabic"/>
          <w:color w:val="1B1C1D"/>
          <w:sz w:val="32"/>
          <w:szCs w:val="32"/>
          <w:bdr w:val="none" w:sz="0" w:space="0" w:color="auto" w:frame="1"/>
          <w:rtl/>
        </w:rPr>
        <w:t>):</w:t>
      </w:r>
      <w:r w:rsidRPr="001B4A47">
        <w:rPr>
          <w:rFonts w:ascii="Simplified Arabic" w:hAnsi="Simplified Arabic" w:cs="Simplified Arabic"/>
          <w:color w:val="1B1C1D"/>
          <w:sz w:val="32"/>
          <w:szCs w:val="32"/>
          <w:rtl/>
        </w:rPr>
        <w:t xml:space="preserve"> المسؤولون عن تقييم التأثير المالي والزمني للتغييرات.</w:t>
      </w:r>
    </w:p>
    <w:p w14:paraId="19005924" w14:textId="77777777" w:rsidR="004E4840" w:rsidRPr="001B4A47" w:rsidRDefault="004E4840" w:rsidP="001B4A47">
      <w:pPr>
        <w:pStyle w:val="a5"/>
        <w:numPr>
          <w:ilvl w:val="0"/>
          <w:numId w:val="9"/>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مهندسو إدارة المخاطر (</w:t>
      </w:r>
      <w:r w:rsidRPr="001B4A47">
        <w:rPr>
          <w:rStyle w:val="a6"/>
          <w:rFonts w:ascii="Simplified Arabic" w:hAnsi="Simplified Arabic" w:cs="Simplified Arabic"/>
          <w:color w:val="1B1C1D"/>
          <w:sz w:val="32"/>
          <w:szCs w:val="32"/>
          <w:bdr w:val="none" w:sz="0" w:space="0" w:color="auto" w:frame="1"/>
        </w:rPr>
        <w:t>Risk Management Engineers</w:t>
      </w:r>
      <w:r w:rsidRPr="001B4A47">
        <w:rPr>
          <w:rStyle w:val="a6"/>
          <w:rFonts w:ascii="Simplified Arabic" w:hAnsi="Simplified Arabic" w:cs="Simplified Arabic"/>
          <w:color w:val="1B1C1D"/>
          <w:sz w:val="32"/>
          <w:szCs w:val="32"/>
          <w:bdr w:val="none" w:sz="0" w:space="0" w:color="auto" w:frame="1"/>
          <w:rtl/>
        </w:rPr>
        <w:t>):</w:t>
      </w:r>
      <w:r w:rsidRPr="001B4A47">
        <w:rPr>
          <w:rFonts w:ascii="Simplified Arabic" w:hAnsi="Simplified Arabic" w:cs="Simplified Arabic"/>
          <w:color w:val="1B1C1D"/>
          <w:sz w:val="32"/>
          <w:szCs w:val="32"/>
          <w:rtl/>
        </w:rPr>
        <w:t xml:space="preserve"> المسؤولون عن بناء وتطبيق مصفوفات المخاطر.</w:t>
      </w:r>
    </w:p>
    <w:p w14:paraId="3D686AB5" w14:textId="77777777" w:rsidR="004E4840" w:rsidRPr="001B4A47" w:rsidRDefault="004E4840" w:rsidP="001B4A47">
      <w:pPr>
        <w:pStyle w:val="a5"/>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نطاق التركيز:</w:t>
      </w:r>
      <w:r w:rsidRPr="001B4A47">
        <w:rPr>
          <w:rFonts w:ascii="Simplified Arabic" w:hAnsi="Simplified Arabic" w:cs="Simplified Arabic"/>
          <w:color w:val="1B1C1D"/>
          <w:sz w:val="32"/>
          <w:szCs w:val="32"/>
          <w:rtl/>
        </w:rPr>
        <w:t xml:space="preserve"> تركز الدراسة على المشاريع التي تم تنفيذها أو لا تزال قيد التنفيذ في المدن الرئيسية بالمملكة (مثل الرياض، جدة، والدمام) حيث تتوافر كثافة أعلى من المشاريع المعقدة والخبرات المتخصصة.</w:t>
      </w:r>
    </w:p>
    <w:p w14:paraId="69D2772C" w14:textId="77777777" w:rsidR="004E4840" w:rsidRPr="001B4A47" w:rsidRDefault="004E4840" w:rsidP="001B4A47">
      <w:pPr>
        <w:pStyle w:val="3"/>
        <w:spacing w:before="0" w:after="120" w:line="360" w:lineRule="auto"/>
        <w:rPr>
          <w:rFonts w:ascii="Simplified Arabic" w:eastAsia="Times New Roman" w:hAnsi="Simplified Arabic" w:cs="Simplified Arabic"/>
          <w:color w:val="1B1C1D"/>
          <w:sz w:val="32"/>
          <w:szCs w:val="32"/>
          <w:rtl/>
        </w:rPr>
      </w:pPr>
      <w:r w:rsidRPr="001B4A47">
        <w:rPr>
          <w:rFonts w:ascii="Simplified Arabic" w:eastAsia="Times New Roman" w:hAnsi="Simplified Arabic" w:cs="Simplified Arabic"/>
          <w:color w:val="1B1C1D"/>
          <w:sz w:val="32"/>
          <w:szCs w:val="32"/>
          <w:rtl/>
        </w:rPr>
        <w:t>2. عينة الدراسة (</w:t>
      </w:r>
      <w:r w:rsidRPr="001B4A47">
        <w:rPr>
          <w:rFonts w:ascii="Simplified Arabic" w:eastAsia="Times New Roman" w:hAnsi="Simplified Arabic" w:cs="Simplified Arabic"/>
          <w:color w:val="1B1C1D"/>
          <w:sz w:val="32"/>
          <w:szCs w:val="32"/>
        </w:rPr>
        <w:t>Study Sample</w:t>
      </w:r>
      <w:r w:rsidRPr="001B4A47">
        <w:rPr>
          <w:rFonts w:ascii="Simplified Arabic" w:eastAsia="Times New Roman" w:hAnsi="Simplified Arabic" w:cs="Simplified Arabic"/>
          <w:color w:val="1B1C1D"/>
          <w:sz w:val="32"/>
          <w:szCs w:val="32"/>
          <w:rtl/>
        </w:rPr>
        <w:t>)</w:t>
      </w:r>
    </w:p>
    <w:p w14:paraId="4A32AF85" w14:textId="77777777" w:rsidR="004E4840" w:rsidRPr="001B4A47" w:rsidRDefault="004E4840" w:rsidP="001B4A47">
      <w:pPr>
        <w:pStyle w:val="a5"/>
        <w:bidi/>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 xml:space="preserve">نظراً لحجم مجتمع الدراسة وعدم وجود إطار إحصائي دقيق لجميع المهنيين في القطاع، سيتم استخدام </w:t>
      </w:r>
      <w:r w:rsidRPr="001B4A47">
        <w:rPr>
          <w:rStyle w:val="a6"/>
          <w:rFonts w:ascii="Simplified Arabic" w:hAnsi="Simplified Arabic" w:cs="Simplified Arabic"/>
          <w:color w:val="1B1C1D"/>
          <w:sz w:val="32"/>
          <w:szCs w:val="32"/>
          <w:bdr w:val="none" w:sz="0" w:space="0" w:color="auto" w:frame="1"/>
          <w:rtl/>
        </w:rPr>
        <w:t>أسلوب العينة غير الاحتمالية الملائمة (</w:t>
      </w:r>
      <w:r w:rsidRPr="001B4A47">
        <w:rPr>
          <w:rStyle w:val="a6"/>
          <w:rFonts w:ascii="Simplified Arabic" w:hAnsi="Simplified Arabic" w:cs="Simplified Arabic"/>
          <w:color w:val="1B1C1D"/>
          <w:sz w:val="32"/>
          <w:szCs w:val="32"/>
          <w:bdr w:val="none" w:sz="0" w:space="0" w:color="auto" w:frame="1"/>
        </w:rPr>
        <w:t>Convenience Sampling</w:t>
      </w:r>
      <w:r w:rsidRPr="001B4A47">
        <w:rPr>
          <w:rStyle w:val="a6"/>
          <w:rFonts w:ascii="Simplified Arabic" w:hAnsi="Simplified Arabic" w:cs="Simplified Arabic"/>
          <w:color w:val="1B1C1D"/>
          <w:sz w:val="32"/>
          <w:szCs w:val="32"/>
          <w:bdr w:val="none" w:sz="0" w:space="0" w:color="auto" w:frame="1"/>
          <w:rtl/>
        </w:rPr>
        <w:t>)</w:t>
      </w:r>
      <w:r w:rsidRPr="001B4A47">
        <w:rPr>
          <w:rFonts w:ascii="Simplified Arabic" w:hAnsi="Simplified Arabic" w:cs="Simplified Arabic"/>
          <w:color w:val="1B1C1D"/>
          <w:sz w:val="32"/>
          <w:szCs w:val="32"/>
          <w:rtl/>
        </w:rPr>
        <w:t xml:space="preserve"> بالدمج مع </w:t>
      </w:r>
      <w:r w:rsidRPr="001B4A47">
        <w:rPr>
          <w:rStyle w:val="a6"/>
          <w:rFonts w:ascii="Simplified Arabic" w:hAnsi="Simplified Arabic" w:cs="Simplified Arabic"/>
          <w:color w:val="1B1C1D"/>
          <w:sz w:val="32"/>
          <w:szCs w:val="32"/>
          <w:bdr w:val="none" w:sz="0" w:space="0" w:color="auto" w:frame="1"/>
          <w:rtl/>
        </w:rPr>
        <w:t>العينة القصدية (</w:t>
      </w:r>
      <w:r w:rsidRPr="001B4A47">
        <w:rPr>
          <w:rStyle w:val="a6"/>
          <w:rFonts w:ascii="Simplified Arabic" w:hAnsi="Simplified Arabic" w:cs="Simplified Arabic"/>
          <w:color w:val="1B1C1D"/>
          <w:sz w:val="32"/>
          <w:szCs w:val="32"/>
          <w:bdr w:val="none" w:sz="0" w:space="0" w:color="auto" w:frame="1"/>
        </w:rPr>
        <w:t>Purposive Sampling</w:t>
      </w:r>
      <w:r w:rsidRPr="001B4A47">
        <w:rPr>
          <w:rStyle w:val="a6"/>
          <w:rFonts w:ascii="Simplified Arabic" w:hAnsi="Simplified Arabic" w:cs="Simplified Arabic"/>
          <w:color w:val="1B1C1D"/>
          <w:sz w:val="32"/>
          <w:szCs w:val="32"/>
          <w:bdr w:val="none" w:sz="0" w:space="0" w:color="auto" w:frame="1"/>
          <w:rtl/>
        </w:rPr>
        <w:t>)</w:t>
      </w:r>
      <w:r w:rsidRPr="001B4A47">
        <w:rPr>
          <w:rFonts w:ascii="Simplified Arabic" w:hAnsi="Simplified Arabic" w:cs="Simplified Arabic"/>
          <w:color w:val="1B1C1D"/>
          <w:sz w:val="32"/>
          <w:szCs w:val="32"/>
          <w:rtl/>
        </w:rPr>
        <w:t>.</w:t>
      </w:r>
    </w:p>
    <w:p w14:paraId="158467AC" w14:textId="77777777" w:rsidR="004E4840" w:rsidRPr="001B4A47" w:rsidRDefault="004E4840" w:rsidP="001B4A47">
      <w:pPr>
        <w:pStyle w:val="a5"/>
        <w:numPr>
          <w:ilvl w:val="0"/>
          <w:numId w:val="10"/>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آلية الاختيار:</w:t>
      </w:r>
      <w:r w:rsidRPr="001B4A47">
        <w:rPr>
          <w:rFonts w:ascii="Simplified Arabic" w:hAnsi="Simplified Arabic" w:cs="Simplified Arabic"/>
          <w:color w:val="1B1C1D"/>
          <w:sz w:val="32"/>
          <w:szCs w:val="32"/>
          <w:rtl/>
        </w:rPr>
        <w:t xml:space="preserve"> يتم توزيع الاستبيان إلكترونياً على المهنيين الذين تتوافر لديهم خبرة لا تقل عن </w:t>
      </w:r>
      <w:r w:rsidRPr="001B4A47">
        <w:rPr>
          <w:rStyle w:val="a6"/>
          <w:rFonts w:ascii="Simplified Arabic" w:hAnsi="Simplified Arabic" w:cs="Simplified Arabic"/>
          <w:color w:val="1B1C1D"/>
          <w:sz w:val="32"/>
          <w:szCs w:val="32"/>
          <w:bdr w:val="none" w:sz="0" w:space="0" w:color="auto" w:frame="1"/>
          <w:rtl/>
        </w:rPr>
        <w:t>5 سنوات</w:t>
      </w:r>
      <w:r w:rsidRPr="001B4A47">
        <w:rPr>
          <w:rFonts w:ascii="Simplified Arabic" w:hAnsi="Simplified Arabic" w:cs="Simplified Arabic"/>
          <w:color w:val="1B1C1D"/>
          <w:sz w:val="32"/>
          <w:szCs w:val="32"/>
          <w:rtl/>
        </w:rPr>
        <w:t xml:space="preserve"> في قطاع الإنشاءات السعودي، وشاركوا في </w:t>
      </w:r>
      <w:r w:rsidRPr="001B4A47">
        <w:rPr>
          <w:rStyle w:val="a6"/>
          <w:rFonts w:ascii="Simplified Arabic" w:hAnsi="Simplified Arabic" w:cs="Simplified Arabic"/>
          <w:color w:val="1B1C1D"/>
          <w:sz w:val="32"/>
          <w:szCs w:val="32"/>
          <w:bdr w:val="none" w:sz="0" w:space="0" w:color="auto" w:frame="1"/>
          <w:rtl/>
        </w:rPr>
        <w:t>مشروعين على الأقل</w:t>
      </w:r>
      <w:r w:rsidRPr="001B4A47">
        <w:rPr>
          <w:rFonts w:ascii="Simplified Arabic" w:hAnsi="Simplified Arabic" w:cs="Simplified Arabic"/>
          <w:color w:val="1B1C1D"/>
          <w:sz w:val="32"/>
          <w:szCs w:val="32"/>
          <w:rtl/>
        </w:rPr>
        <w:t xml:space="preserve"> تضمنت تغييراً تصميمياً جوهرياً.</w:t>
      </w:r>
    </w:p>
    <w:p w14:paraId="1389E99C" w14:textId="77777777" w:rsidR="004E4840" w:rsidRPr="001B4A47" w:rsidRDefault="004E4840" w:rsidP="001B4A47">
      <w:pPr>
        <w:pStyle w:val="a5"/>
        <w:numPr>
          <w:ilvl w:val="0"/>
          <w:numId w:val="10"/>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الهدف من العينة القصدية:</w:t>
      </w:r>
      <w:r w:rsidRPr="001B4A47">
        <w:rPr>
          <w:rFonts w:ascii="Simplified Arabic" w:hAnsi="Simplified Arabic" w:cs="Simplified Arabic"/>
          <w:color w:val="1B1C1D"/>
          <w:sz w:val="32"/>
          <w:szCs w:val="32"/>
          <w:rtl/>
        </w:rPr>
        <w:t xml:space="preserve"> ضمان أن المستجيبين لديهم المعرفة العملية الكافية لتقييم فاعلية مصفوفة المخاطر وتأثيرها الفعلي على زمن وتكلفة المشاريع.</w:t>
      </w:r>
    </w:p>
    <w:p w14:paraId="2CD3BB06" w14:textId="1FFD4AFF" w:rsidR="004E4840" w:rsidRPr="001B4A47" w:rsidRDefault="004E4840" w:rsidP="001B4A47">
      <w:pPr>
        <w:pStyle w:val="2"/>
        <w:spacing w:before="0" w:after="120" w:line="360" w:lineRule="auto"/>
        <w:rPr>
          <w:rFonts w:ascii="Simplified Arabic" w:eastAsia="Times New Roman" w:hAnsi="Simplified Arabic" w:cs="Simplified Arabic"/>
          <w:color w:val="1B1C1D"/>
          <w:rtl/>
        </w:rPr>
      </w:pPr>
      <w:r w:rsidRPr="001B4A47">
        <w:rPr>
          <w:rFonts w:ascii="Simplified Arabic" w:eastAsia="Times New Roman" w:hAnsi="Simplified Arabic" w:cs="Simplified Arabic"/>
          <w:color w:val="1B1C1D"/>
          <w:rtl/>
        </w:rPr>
        <w:lastRenderedPageBreak/>
        <w:t xml:space="preserve"> أداة جمع البيانات (</w:t>
      </w:r>
      <w:r w:rsidRPr="001B4A47">
        <w:rPr>
          <w:rFonts w:ascii="Simplified Arabic" w:eastAsia="Times New Roman" w:hAnsi="Simplified Arabic" w:cs="Simplified Arabic"/>
          <w:color w:val="1B1C1D"/>
        </w:rPr>
        <w:t>Data Collection Tool</w:t>
      </w:r>
      <w:r w:rsidRPr="001B4A47">
        <w:rPr>
          <w:rFonts w:ascii="Simplified Arabic" w:eastAsia="Times New Roman" w:hAnsi="Simplified Arabic" w:cs="Simplified Arabic"/>
          <w:color w:val="1B1C1D"/>
          <w:rtl/>
        </w:rPr>
        <w:t>) - الاستبيان</w:t>
      </w:r>
    </w:p>
    <w:p w14:paraId="51BA953E" w14:textId="77777777" w:rsidR="004E4840" w:rsidRPr="001B4A47" w:rsidRDefault="004E4840" w:rsidP="001B4A47">
      <w:pPr>
        <w:pStyle w:val="a5"/>
        <w:bidi/>
        <w:spacing w:before="0" w:beforeAutospacing="0" w:after="24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تُعد أداة الاستبيان (</w:t>
      </w:r>
      <w:r w:rsidRPr="001B4A47">
        <w:rPr>
          <w:rFonts w:ascii="Simplified Arabic" w:hAnsi="Simplified Arabic" w:cs="Simplified Arabic"/>
          <w:color w:val="1B1C1D"/>
          <w:sz w:val="32"/>
          <w:szCs w:val="32"/>
        </w:rPr>
        <w:t>Questionnaire</w:t>
      </w:r>
      <w:r w:rsidRPr="001B4A47">
        <w:rPr>
          <w:rFonts w:ascii="Simplified Arabic" w:hAnsi="Simplified Arabic" w:cs="Simplified Arabic"/>
          <w:color w:val="1B1C1D"/>
          <w:sz w:val="32"/>
          <w:szCs w:val="32"/>
          <w:rtl/>
        </w:rPr>
        <w:t>) هي الأداة الرئيسية لجمع البيانات الكمية اللازمة لاختبار الفرضيات. سيتم تصميم الاستبيان باللغتين العربية والإنجليزية لضمان أقصى تغطية للمجتمع المهني، ويتألف من الأقسام التالية:</w:t>
      </w:r>
    </w:p>
    <w:p w14:paraId="7DFC50F9" w14:textId="77777777" w:rsidR="004E4840" w:rsidRPr="001B4A47" w:rsidRDefault="004E4840" w:rsidP="001B4A47">
      <w:pPr>
        <w:pStyle w:val="3"/>
        <w:spacing w:before="0" w:after="120" w:line="360" w:lineRule="auto"/>
        <w:rPr>
          <w:rFonts w:ascii="Simplified Arabic" w:eastAsia="Times New Roman" w:hAnsi="Simplified Arabic" w:cs="Simplified Arabic"/>
          <w:color w:val="1B1C1D"/>
          <w:sz w:val="32"/>
          <w:szCs w:val="32"/>
          <w:rtl/>
        </w:rPr>
      </w:pPr>
      <w:r w:rsidRPr="001B4A47">
        <w:rPr>
          <w:rFonts w:ascii="Simplified Arabic" w:eastAsia="Times New Roman" w:hAnsi="Simplified Arabic" w:cs="Simplified Arabic"/>
          <w:color w:val="1B1C1D"/>
          <w:sz w:val="32"/>
          <w:szCs w:val="32"/>
          <w:rtl/>
        </w:rPr>
        <w:t>أ. هيكل الاستبيان:</w:t>
      </w:r>
    </w:p>
    <w:p w14:paraId="53BB5E69" w14:textId="77777777" w:rsidR="004E4840" w:rsidRPr="001B4A47" w:rsidRDefault="004E4840" w:rsidP="001B4A47">
      <w:pPr>
        <w:pStyle w:val="a5"/>
        <w:numPr>
          <w:ilvl w:val="0"/>
          <w:numId w:val="11"/>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البيانات الديموغرافية (</w:t>
      </w:r>
      <w:r w:rsidRPr="001B4A47">
        <w:rPr>
          <w:rStyle w:val="a6"/>
          <w:rFonts w:ascii="Simplified Arabic" w:hAnsi="Simplified Arabic" w:cs="Simplified Arabic"/>
          <w:color w:val="1B1C1D"/>
          <w:sz w:val="32"/>
          <w:szCs w:val="32"/>
          <w:bdr w:val="none" w:sz="0" w:space="0" w:color="auto" w:frame="1"/>
        </w:rPr>
        <w:t>Demographics</w:t>
      </w:r>
      <w:r w:rsidRPr="001B4A47">
        <w:rPr>
          <w:rStyle w:val="a6"/>
          <w:rFonts w:ascii="Simplified Arabic" w:hAnsi="Simplified Arabic" w:cs="Simplified Arabic"/>
          <w:color w:val="1B1C1D"/>
          <w:sz w:val="32"/>
          <w:szCs w:val="32"/>
          <w:bdr w:val="none" w:sz="0" w:space="0" w:color="auto" w:frame="1"/>
          <w:rtl/>
        </w:rPr>
        <w:t>):</w:t>
      </w:r>
      <w:r w:rsidRPr="001B4A47">
        <w:rPr>
          <w:rFonts w:ascii="Simplified Arabic" w:hAnsi="Simplified Arabic" w:cs="Simplified Arabic"/>
          <w:color w:val="1B1C1D"/>
          <w:sz w:val="32"/>
          <w:szCs w:val="32"/>
          <w:rtl/>
        </w:rPr>
        <w:t xml:space="preserve"> تشمل سنوات الخبرة، الدور الوظيفي الحالي، نوع الشركة (مالك، استشاري، مقاول)، وحجم المشاريع التي شارك فيها المستجيب.</w:t>
      </w:r>
    </w:p>
    <w:p w14:paraId="5621C905" w14:textId="77777777" w:rsidR="004E4840" w:rsidRPr="001B4A47" w:rsidRDefault="004E4840" w:rsidP="001B4A47">
      <w:pPr>
        <w:pStyle w:val="a5"/>
        <w:numPr>
          <w:ilvl w:val="0"/>
          <w:numId w:val="11"/>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قياس التغييرات التصميمية وأثرها (الأهداف 1):</w:t>
      </w:r>
      <w:r w:rsidRPr="001B4A47">
        <w:rPr>
          <w:rFonts w:ascii="Simplified Arabic" w:hAnsi="Simplified Arabic" w:cs="Simplified Arabic"/>
          <w:color w:val="1B1C1D"/>
          <w:sz w:val="32"/>
          <w:szCs w:val="32"/>
          <w:rtl/>
        </w:rPr>
        <w:t xml:space="preserve"> أسئلة حول تواتر وأنواع التغييرات التصميمية الأكثر شيوعاً (مثل التغييرات في المخططات الإنشائية، أو تغييرات مواد التشطيب)، وحجم التأثير الزمني والمالي الذي يدركه المستجيب.</w:t>
      </w:r>
    </w:p>
    <w:p w14:paraId="6929ADB7" w14:textId="77777777" w:rsidR="004E4840" w:rsidRPr="001B4A47" w:rsidRDefault="004E4840" w:rsidP="001B4A47">
      <w:pPr>
        <w:pStyle w:val="a5"/>
        <w:numPr>
          <w:ilvl w:val="0"/>
          <w:numId w:val="11"/>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فاعلية مصفوفة المخاطر (المتغير المستقل):</w:t>
      </w:r>
      <w:r w:rsidRPr="001B4A47">
        <w:rPr>
          <w:rFonts w:ascii="Simplified Arabic" w:hAnsi="Simplified Arabic" w:cs="Simplified Arabic"/>
          <w:color w:val="1B1C1D"/>
          <w:sz w:val="32"/>
          <w:szCs w:val="32"/>
          <w:rtl/>
        </w:rPr>
        <w:t xml:space="preserve"> يتضمن هذا القسم عبارات لقياس مدى فعالية تطبيق المصفوفة، باستخدام مقياس ليكرت الخماسي (</w:t>
      </w:r>
      <w:r w:rsidRPr="001B4A47">
        <w:rPr>
          <w:rFonts w:ascii="Simplified Arabic" w:hAnsi="Simplified Arabic" w:cs="Simplified Arabic"/>
          <w:color w:val="1B1C1D"/>
          <w:sz w:val="32"/>
          <w:szCs w:val="32"/>
        </w:rPr>
        <w:t>Likert Scale</w:t>
      </w:r>
      <w:r w:rsidRPr="001B4A47">
        <w:rPr>
          <w:rFonts w:ascii="Simplified Arabic" w:hAnsi="Simplified Arabic" w:cs="Simplified Arabic"/>
          <w:color w:val="1B1C1D"/>
          <w:sz w:val="32"/>
          <w:szCs w:val="32"/>
          <w:rtl/>
        </w:rPr>
        <w:t xml:space="preserve"> $5$ </w:t>
      </w:r>
      <w:r w:rsidRPr="001B4A47">
        <w:rPr>
          <w:rFonts w:ascii="Simplified Arabic" w:hAnsi="Simplified Arabic" w:cs="Simplified Arabic"/>
          <w:color w:val="1B1C1D"/>
          <w:sz w:val="32"/>
          <w:szCs w:val="32"/>
        </w:rPr>
        <w:t>points</w:t>
      </w:r>
      <w:r w:rsidRPr="001B4A47">
        <w:rPr>
          <w:rFonts w:ascii="Simplified Arabic" w:hAnsi="Simplified Arabic" w:cs="Simplified Arabic"/>
          <w:color w:val="1B1C1D"/>
          <w:sz w:val="32"/>
          <w:szCs w:val="32"/>
          <w:rtl/>
        </w:rPr>
        <w:t>) (من $1$ = غير موافق بشدة إلى $5$ = موافق بشدة). تشمل العبارات قياس دقة تقييم الاحتمالية، دقة تقييم التأثير، والتزام الفريق بنتائج المصفوفة.</w:t>
      </w:r>
    </w:p>
    <w:p w14:paraId="7EFA2AB4" w14:textId="77777777" w:rsidR="004E4840" w:rsidRPr="001B4A47" w:rsidRDefault="004E4840" w:rsidP="001B4A47">
      <w:pPr>
        <w:pStyle w:val="a5"/>
        <w:numPr>
          <w:ilvl w:val="0"/>
          <w:numId w:val="11"/>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lastRenderedPageBreak/>
        <w:t>أداء المشروع (المتغير التابع):</w:t>
      </w:r>
      <w:r w:rsidRPr="001B4A47">
        <w:rPr>
          <w:rFonts w:ascii="Simplified Arabic" w:hAnsi="Simplified Arabic" w:cs="Simplified Arabic"/>
          <w:color w:val="1B1C1D"/>
          <w:sz w:val="32"/>
          <w:szCs w:val="32"/>
          <w:rtl/>
        </w:rPr>
        <w:t xml:space="preserve"> أسئلة تقييمية حول أداء المشاريع التي شارك فيها المستجيب فيما يتعلق بالالتزام بالزمن والتكلفة، خاصة في المشاريع التي تم فيها تطبيق مصفوفة المخاطر (مثل: "نسبة تجاوز التكلفة الكلية للمشروع"، "متوسط زمن التأخير").</w:t>
      </w:r>
    </w:p>
    <w:p w14:paraId="5E454ACD" w14:textId="77777777" w:rsidR="004E4840" w:rsidRPr="001B4A47" w:rsidRDefault="004E4840" w:rsidP="001B4A47">
      <w:pPr>
        <w:pStyle w:val="3"/>
        <w:spacing w:before="0" w:after="120" w:line="360" w:lineRule="auto"/>
        <w:rPr>
          <w:rFonts w:ascii="Simplified Arabic" w:eastAsia="Times New Roman" w:hAnsi="Simplified Arabic" w:cs="Simplified Arabic"/>
          <w:color w:val="1B1C1D"/>
          <w:sz w:val="32"/>
          <w:szCs w:val="32"/>
          <w:rtl/>
        </w:rPr>
      </w:pPr>
      <w:r w:rsidRPr="001B4A47">
        <w:rPr>
          <w:rFonts w:ascii="Simplified Arabic" w:eastAsia="Times New Roman" w:hAnsi="Simplified Arabic" w:cs="Simplified Arabic"/>
          <w:color w:val="1B1C1D"/>
          <w:sz w:val="32"/>
          <w:szCs w:val="32"/>
          <w:rtl/>
        </w:rPr>
        <w:t>ب. مصداقية وثبات الأداة (</w:t>
      </w:r>
      <w:r w:rsidRPr="001B4A47">
        <w:rPr>
          <w:rFonts w:ascii="Simplified Arabic" w:eastAsia="Times New Roman" w:hAnsi="Simplified Arabic" w:cs="Simplified Arabic"/>
          <w:color w:val="1B1C1D"/>
          <w:sz w:val="32"/>
          <w:szCs w:val="32"/>
        </w:rPr>
        <w:t>Validity and Reliability</w:t>
      </w:r>
      <w:r w:rsidRPr="001B4A47">
        <w:rPr>
          <w:rFonts w:ascii="Simplified Arabic" w:eastAsia="Times New Roman" w:hAnsi="Simplified Arabic" w:cs="Simplified Arabic"/>
          <w:color w:val="1B1C1D"/>
          <w:sz w:val="32"/>
          <w:szCs w:val="32"/>
          <w:rtl/>
        </w:rPr>
        <w:t>)</w:t>
      </w:r>
    </w:p>
    <w:p w14:paraId="23538DA4" w14:textId="77777777" w:rsidR="004E4840" w:rsidRPr="001B4A47" w:rsidRDefault="004E4840" w:rsidP="001B4A47">
      <w:pPr>
        <w:pStyle w:val="a5"/>
        <w:numPr>
          <w:ilvl w:val="0"/>
          <w:numId w:val="12"/>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المصداقية (</w:t>
      </w:r>
      <w:r w:rsidRPr="001B4A47">
        <w:rPr>
          <w:rStyle w:val="a6"/>
          <w:rFonts w:ascii="Simplified Arabic" w:hAnsi="Simplified Arabic" w:cs="Simplified Arabic"/>
          <w:color w:val="1B1C1D"/>
          <w:sz w:val="32"/>
          <w:szCs w:val="32"/>
          <w:bdr w:val="none" w:sz="0" w:space="0" w:color="auto" w:frame="1"/>
        </w:rPr>
        <w:t>Validity</w:t>
      </w:r>
      <w:r w:rsidRPr="001B4A47">
        <w:rPr>
          <w:rStyle w:val="a6"/>
          <w:rFonts w:ascii="Simplified Arabic" w:hAnsi="Simplified Arabic" w:cs="Simplified Arabic"/>
          <w:color w:val="1B1C1D"/>
          <w:sz w:val="32"/>
          <w:szCs w:val="32"/>
          <w:bdr w:val="none" w:sz="0" w:space="0" w:color="auto" w:frame="1"/>
          <w:rtl/>
        </w:rPr>
        <w:t>):</w:t>
      </w:r>
      <w:r w:rsidRPr="001B4A47">
        <w:rPr>
          <w:rFonts w:ascii="Simplified Arabic" w:hAnsi="Simplified Arabic" w:cs="Simplified Arabic"/>
          <w:color w:val="1B1C1D"/>
          <w:sz w:val="32"/>
          <w:szCs w:val="32"/>
          <w:rtl/>
        </w:rPr>
        <w:t xml:space="preserve"> يتم التحقق من مصداقية الاستبيان عبر عرضه على مجموعة من المحكمين (خبراء أكاديميين ومهنيين) للتأكد من وضوح العبارات وملاءمتها لقياس الأبعاد المطلوبة.</w:t>
      </w:r>
    </w:p>
    <w:p w14:paraId="576D8705" w14:textId="77777777" w:rsidR="004E4840" w:rsidRPr="001B4A47" w:rsidRDefault="004E4840" w:rsidP="001B4A47">
      <w:pPr>
        <w:pStyle w:val="a5"/>
        <w:numPr>
          <w:ilvl w:val="0"/>
          <w:numId w:val="12"/>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الثبات (</w:t>
      </w:r>
      <w:r w:rsidRPr="001B4A47">
        <w:rPr>
          <w:rStyle w:val="a6"/>
          <w:rFonts w:ascii="Simplified Arabic" w:hAnsi="Simplified Arabic" w:cs="Simplified Arabic"/>
          <w:color w:val="1B1C1D"/>
          <w:sz w:val="32"/>
          <w:szCs w:val="32"/>
          <w:bdr w:val="none" w:sz="0" w:space="0" w:color="auto" w:frame="1"/>
        </w:rPr>
        <w:t>Reliability</w:t>
      </w:r>
      <w:r w:rsidRPr="001B4A47">
        <w:rPr>
          <w:rStyle w:val="a6"/>
          <w:rFonts w:ascii="Simplified Arabic" w:hAnsi="Simplified Arabic" w:cs="Simplified Arabic"/>
          <w:color w:val="1B1C1D"/>
          <w:sz w:val="32"/>
          <w:szCs w:val="32"/>
          <w:bdr w:val="none" w:sz="0" w:space="0" w:color="auto" w:frame="1"/>
          <w:rtl/>
        </w:rPr>
        <w:t>):</w:t>
      </w:r>
      <w:r w:rsidRPr="001B4A47">
        <w:rPr>
          <w:rFonts w:ascii="Simplified Arabic" w:hAnsi="Simplified Arabic" w:cs="Simplified Arabic"/>
          <w:color w:val="1B1C1D"/>
          <w:sz w:val="32"/>
          <w:szCs w:val="32"/>
          <w:rtl/>
        </w:rPr>
        <w:t xml:space="preserve"> سيتم قياس ثبات الاستبيان باستخدام معامل ألفا كرونباخ (</w:t>
      </w:r>
      <w:r w:rsidRPr="001B4A47">
        <w:rPr>
          <w:rFonts w:ascii="Simplified Arabic" w:hAnsi="Simplified Arabic" w:cs="Simplified Arabic"/>
          <w:color w:val="1B1C1D"/>
          <w:sz w:val="32"/>
          <w:szCs w:val="32"/>
        </w:rPr>
        <w:t>Cronbach's Alpha</w:t>
      </w:r>
      <w:r w:rsidRPr="001B4A47">
        <w:rPr>
          <w:rFonts w:ascii="Simplified Arabic" w:hAnsi="Simplified Arabic" w:cs="Simplified Arabic"/>
          <w:color w:val="1B1C1D"/>
          <w:sz w:val="32"/>
          <w:szCs w:val="32"/>
          <w:rtl/>
        </w:rPr>
        <w:t>) بعد إجراء دراسة استطلاعية (</w:t>
      </w:r>
      <w:r w:rsidRPr="001B4A47">
        <w:rPr>
          <w:rFonts w:ascii="Simplified Arabic" w:hAnsi="Simplified Arabic" w:cs="Simplified Arabic"/>
          <w:color w:val="1B1C1D"/>
          <w:sz w:val="32"/>
          <w:szCs w:val="32"/>
        </w:rPr>
        <w:t>Pilot Study</w:t>
      </w:r>
      <w:r w:rsidRPr="001B4A47">
        <w:rPr>
          <w:rFonts w:ascii="Simplified Arabic" w:hAnsi="Simplified Arabic" w:cs="Simplified Arabic"/>
          <w:color w:val="1B1C1D"/>
          <w:sz w:val="32"/>
          <w:szCs w:val="32"/>
          <w:rtl/>
        </w:rPr>
        <w:t>) على عينة صغيرة من مجتمع الدراسة (حوالي 30 مستجيباً) لضمان اتساق الأداة داخلياً.</w:t>
      </w:r>
    </w:p>
    <w:p w14:paraId="1FE1BEBC" w14:textId="6B6537F0" w:rsidR="004E4840" w:rsidRPr="001B4A47" w:rsidRDefault="004E4840" w:rsidP="001B4A47">
      <w:pPr>
        <w:pStyle w:val="2"/>
        <w:spacing w:before="0" w:after="120" w:line="360" w:lineRule="auto"/>
        <w:rPr>
          <w:rFonts w:ascii="Simplified Arabic" w:eastAsia="Times New Roman" w:hAnsi="Simplified Arabic" w:cs="Simplified Arabic"/>
          <w:color w:val="1B1C1D"/>
          <w:rtl/>
        </w:rPr>
      </w:pPr>
      <w:r w:rsidRPr="001B4A47">
        <w:rPr>
          <w:rFonts w:ascii="Simplified Arabic" w:eastAsia="Times New Roman" w:hAnsi="Simplified Arabic" w:cs="Simplified Arabic"/>
          <w:color w:val="1B1C1D"/>
          <w:rtl/>
        </w:rPr>
        <w:t>طرق تحليل البيانات (</w:t>
      </w:r>
      <w:r w:rsidRPr="001B4A47">
        <w:rPr>
          <w:rFonts w:ascii="Simplified Arabic" w:eastAsia="Times New Roman" w:hAnsi="Simplified Arabic" w:cs="Simplified Arabic"/>
          <w:color w:val="1B1C1D"/>
        </w:rPr>
        <w:t>Data Analysis Methods</w:t>
      </w:r>
      <w:r w:rsidRPr="001B4A47">
        <w:rPr>
          <w:rFonts w:ascii="Simplified Arabic" w:eastAsia="Times New Roman" w:hAnsi="Simplified Arabic" w:cs="Simplified Arabic"/>
          <w:color w:val="1B1C1D"/>
          <w:rtl/>
        </w:rPr>
        <w:t>)</w:t>
      </w:r>
    </w:p>
    <w:p w14:paraId="325EE5B3" w14:textId="77777777" w:rsidR="004E4840" w:rsidRPr="001B4A47" w:rsidRDefault="004E4840" w:rsidP="001B4A47">
      <w:pPr>
        <w:pStyle w:val="a5"/>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سيتم استخدام برنامج الحزم الإحصائية للعلوم الاجتماعية (</w:t>
      </w:r>
      <w:r w:rsidRPr="001B4A47">
        <w:rPr>
          <w:rFonts w:ascii="Simplified Arabic" w:hAnsi="Simplified Arabic" w:cs="Simplified Arabic"/>
          <w:color w:val="1B1C1D"/>
          <w:sz w:val="32"/>
          <w:szCs w:val="32"/>
        </w:rPr>
        <w:t>SPSS</w:t>
      </w:r>
      <w:r w:rsidRPr="001B4A47">
        <w:rPr>
          <w:rFonts w:ascii="Simplified Arabic" w:hAnsi="Simplified Arabic" w:cs="Simplified Arabic"/>
          <w:color w:val="1B1C1D"/>
          <w:sz w:val="32"/>
          <w:szCs w:val="32"/>
          <w:rtl/>
        </w:rPr>
        <w:t>) لتحليل البيانات الكمية التي تم جمعها. تتضمن طرق التحليل ما يلي:</w:t>
      </w:r>
    </w:p>
    <w:p w14:paraId="7D9ECEBA" w14:textId="77777777" w:rsidR="004E4840" w:rsidRPr="001B4A47" w:rsidRDefault="004E4840" w:rsidP="001B4A47">
      <w:pPr>
        <w:pStyle w:val="a5"/>
        <w:numPr>
          <w:ilvl w:val="0"/>
          <w:numId w:val="13"/>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الإحصاء الوصفي (</w:t>
      </w:r>
      <w:r w:rsidRPr="001B4A47">
        <w:rPr>
          <w:rStyle w:val="a6"/>
          <w:rFonts w:ascii="Simplified Arabic" w:hAnsi="Simplified Arabic" w:cs="Simplified Arabic"/>
          <w:color w:val="1B1C1D"/>
          <w:sz w:val="32"/>
          <w:szCs w:val="32"/>
          <w:bdr w:val="none" w:sz="0" w:space="0" w:color="auto" w:frame="1"/>
        </w:rPr>
        <w:t>Descriptive Statistics</w:t>
      </w:r>
      <w:r w:rsidRPr="001B4A47">
        <w:rPr>
          <w:rStyle w:val="a6"/>
          <w:rFonts w:ascii="Simplified Arabic" w:hAnsi="Simplified Arabic" w:cs="Simplified Arabic"/>
          <w:color w:val="1B1C1D"/>
          <w:sz w:val="32"/>
          <w:szCs w:val="32"/>
          <w:bdr w:val="none" w:sz="0" w:space="0" w:color="auto" w:frame="1"/>
          <w:rtl/>
        </w:rPr>
        <w:t>):</w:t>
      </w:r>
      <w:r w:rsidRPr="001B4A47">
        <w:rPr>
          <w:rFonts w:ascii="Simplified Arabic" w:hAnsi="Simplified Arabic" w:cs="Simplified Arabic"/>
          <w:color w:val="1B1C1D"/>
          <w:sz w:val="32"/>
          <w:szCs w:val="32"/>
          <w:rtl/>
        </w:rPr>
        <w:t xml:space="preserve"> استخدام المتوسطات الحسابية، الانحرافات المعيارية، التكرارات والنسب المئوية لوصف الخصائص </w:t>
      </w:r>
      <w:r w:rsidRPr="001B4A47">
        <w:rPr>
          <w:rFonts w:ascii="Simplified Arabic" w:hAnsi="Simplified Arabic" w:cs="Simplified Arabic"/>
          <w:color w:val="1B1C1D"/>
          <w:sz w:val="32"/>
          <w:szCs w:val="32"/>
          <w:rtl/>
        </w:rPr>
        <w:lastRenderedPageBreak/>
        <w:t>الديموغرافية للمستجيبين وتحديد آراءهم حول التغييرات التصميمية وواقع تطبيق مصفوفة المخاطر.</w:t>
      </w:r>
    </w:p>
    <w:p w14:paraId="506DB972" w14:textId="77777777" w:rsidR="004E4840" w:rsidRPr="001B4A47" w:rsidRDefault="004E4840" w:rsidP="001B4A47">
      <w:pPr>
        <w:pStyle w:val="a5"/>
        <w:numPr>
          <w:ilvl w:val="0"/>
          <w:numId w:val="13"/>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تحليل الارتباط (</w:t>
      </w:r>
      <w:r w:rsidRPr="001B4A47">
        <w:rPr>
          <w:rStyle w:val="a6"/>
          <w:rFonts w:ascii="Simplified Arabic" w:hAnsi="Simplified Arabic" w:cs="Simplified Arabic"/>
          <w:color w:val="1B1C1D"/>
          <w:sz w:val="32"/>
          <w:szCs w:val="32"/>
          <w:bdr w:val="none" w:sz="0" w:space="0" w:color="auto" w:frame="1"/>
        </w:rPr>
        <w:t>Correlation Analysis</w:t>
      </w:r>
      <w:r w:rsidRPr="001B4A47">
        <w:rPr>
          <w:rStyle w:val="a6"/>
          <w:rFonts w:ascii="Simplified Arabic" w:hAnsi="Simplified Arabic" w:cs="Simplified Arabic"/>
          <w:color w:val="1B1C1D"/>
          <w:sz w:val="32"/>
          <w:szCs w:val="32"/>
          <w:bdr w:val="none" w:sz="0" w:space="0" w:color="auto" w:frame="1"/>
          <w:rtl/>
        </w:rPr>
        <w:t>):</w:t>
      </w:r>
      <w:r w:rsidRPr="001B4A47">
        <w:rPr>
          <w:rFonts w:ascii="Simplified Arabic" w:hAnsi="Simplified Arabic" w:cs="Simplified Arabic"/>
          <w:color w:val="1B1C1D"/>
          <w:sz w:val="32"/>
          <w:szCs w:val="32"/>
          <w:rtl/>
        </w:rPr>
        <w:t xml:space="preserve"> استخدام معامل ارتباط بيرسون (</w:t>
      </w:r>
      <w:r w:rsidRPr="001B4A47">
        <w:rPr>
          <w:rFonts w:ascii="Simplified Arabic" w:hAnsi="Simplified Arabic" w:cs="Simplified Arabic"/>
          <w:color w:val="1B1C1D"/>
          <w:sz w:val="32"/>
          <w:szCs w:val="32"/>
        </w:rPr>
        <w:t>Pearson Correlation Coefficient</w:t>
      </w:r>
      <w:r w:rsidRPr="001B4A47">
        <w:rPr>
          <w:rFonts w:ascii="Simplified Arabic" w:hAnsi="Simplified Arabic" w:cs="Simplified Arabic"/>
          <w:color w:val="1B1C1D"/>
          <w:sz w:val="32"/>
          <w:szCs w:val="32"/>
          <w:rtl/>
        </w:rPr>
        <w:t>) لقياس قوة واتجاه العلاقة بين المتغير المستقل (فاعلية المصفوفة) والمتغيرات التابعة (الالتزام بالزمن، والالتزام بالتكلفة).</w:t>
      </w:r>
    </w:p>
    <w:p w14:paraId="1C701844" w14:textId="77777777" w:rsidR="004E4840" w:rsidRPr="001B4A47" w:rsidRDefault="004E4840" w:rsidP="001B4A47">
      <w:pPr>
        <w:pStyle w:val="a5"/>
        <w:numPr>
          <w:ilvl w:val="0"/>
          <w:numId w:val="13"/>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تحليل الانحدار المتعدد (</w:t>
      </w:r>
      <w:r w:rsidRPr="001B4A47">
        <w:rPr>
          <w:rStyle w:val="a6"/>
          <w:rFonts w:ascii="Simplified Arabic" w:hAnsi="Simplified Arabic" w:cs="Simplified Arabic"/>
          <w:color w:val="1B1C1D"/>
          <w:sz w:val="32"/>
          <w:szCs w:val="32"/>
          <w:bdr w:val="none" w:sz="0" w:space="0" w:color="auto" w:frame="1"/>
        </w:rPr>
        <w:t>Multiple Regression Analysis</w:t>
      </w:r>
      <w:r w:rsidRPr="001B4A47">
        <w:rPr>
          <w:rStyle w:val="a6"/>
          <w:rFonts w:ascii="Simplified Arabic" w:hAnsi="Simplified Arabic" w:cs="Simplified Arabic"/>
          <w:color w:val="1B1C1D"/>
          <w:sz w:val="32"/>
          <w:szCs w:val="32"/>
          <w:bdr w:val="none" w:sz="0" w:space="0" w:color="auto" w:frame="1"/>
          <w:rtl/>
        </w:rPr>
        <w:t>):</w:t>
      </w:r>
      <w:r w:rsidRPr="001B4A47">
        <w:rPr>
          <w:rFonts w:ascii="Simplified Arabic" w:hAnsi="Simplified Arabic" w:cs="Simplified Arabic"/>
          <w:color w:val="1B1C1D"/>
          <w:sz w:val="32"/>
          <w:szCs w:val="32"/>
          <w:rtl/>
        </w:rPr>
        <w:t xml:space="preserve"> اختبار الفرضية الرئيسية للدراسة، وتحديد الأثر النسبي لكل بُعد من أبعاد فاعلية المصفوفة (دقة التقييم، توقيت التطبيق) على الأداء الكلي للمشروع (الزمن والتكلفة).</w:t>
      </w:r>
    </w:p>
    <w:p w14:paraId="135FB7FB" w14:textId="77777777" w:rsidR="004E4840" w:rsidRPr="001B4A47" w:rsidRDefault="004E4840" w:rsidP="001B4A47">
      <w:pPr>
        <w:pStyle w:val="a5"/>
        <w:numPr>
          <w:ilvl w:val="0"/>
          <w:numId w:val="13"/>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اختبار "ت" (</w:t>
      </w:r>
      <w:r w:rsidRPr="001B4A47">
        <w:rPr>
          <w:rStyle w:val="a6"/>
          <w:rFonts w:ascii="Simplified Arabic" w:hAnsi="Simplified Arabic" w:cs="Simplified Arabic"/>
          <w:color w:val="1B1C1D"/>
          <w:sz w:val="32"/>
          <w:szCs w:val="32"/>
          <w:bdr w:val="none" w:sz="0" w:space="0" w:color="auto" w:frame="1"/>
        </w:rPr>
        <w:t>t-Test</w:t>
      </w:r>
      <w:r w:rsidRPr="001B4A47">
        <w:rPr>
          <w:rStyle w:val="a6"/>
          <w:rFonts w:ascii="Simplified Arabic" w:hAnsi="Simplified Arabic" w:cs="Simplified Arabic"/>
          <w:color w:val="1B1C1D"/>
          <w:sz w:val="32"/>
          <w:szCs w:val="32"/>
          <w:bdr w:val="none" w:sz="0" w:space="0" w:color="auto" w:frame="1"/>
          <w:rtl/>
        </w:rPr>
        <w:t>):</w:t>
      </w:r>
      <w:r w:rsidRPr="001B4A47">
        <w:rPr>
          <w:rFonts w:ascii="Simplified Arabic" w:hAnsi="Simplified Arabic" w:cs="Simplified Arabic"/>
          <w:color w:val="1B1C1D"/>
          <w:sz w:val="32"/>
          <w:szCs w:val="32"/>
          <w:rtl/>
        </w:rPr>
        <w:t xml:space="preserve"> لمقارنة متوسطات مجموعتين من المشاريع (مثل: مشاريع تستخدم مصفوفة مخاطر متقدمة مقابل مشاريع تستخدم مصفوفة أساسية) لتحديد ما إذا كانت الفروق في أداء الزمن والتكلفة ذات دلالة إحصائية.</w:t>
      </w:r>
    </w:p>
    <w:p w14:paraId="7D2E0B03" w14:textId="24D24E73" w:rsidR="00E366AC" w:rsidRPr="001B4A47" w:rsidRDefault="00E366AC" w:rsidP="001B4A47">
      <w:pPr>
        <w:pStyle w:val="1"/>
        <w:bidi/>
        <w:spacing w:before="0" w:beforeAutospacing="0" w:after="120" w:afterAutospacing="0" w:line="360" w:lineRule="auto"/>
        <w:rPr>
          <w:rFonts w:ascii="Simplified Arabic" w:eastAsia="Times New Roman" w:hAnsi="Simplified Arabic" w:cs="Simplified Arabic"/>
          <w:color w:val="1B1C1D"/>
          <w:sz w:val="32"/>
          <w:szCs w:val="32"/>
          <w:rtl/>
        </w:rPr>
      </w:pPr>
      <w:r w:rsidRPr="001B4A47">
        <w:rPr>
          <w:rFonts w:ascii="Simplified Arabic" w:eastAsia="Times New Roman" w:hAnsi="Simplified Arabic" w:cs="Simplified Arabic"/>
          <w:color w:val="1B1C1D"/>
          <w:sz w:val="32"/>
          <w:szCs w:val="32"/>
          <w:rtl/>
        </w:rPr>
        <w:t>حدود الدراسة (</w:t>
      </w:r>
      <w:r w:rsidRPr="001B4A47">
        <w:rPr>
          <w:rFonts w:ascii="Simplified Arabic" w:eastAsia="Times New Roman" w:hAnsi="Simplified Arabic" w:cs="Simplified Arabic"/>
          <w:color w:val="1B1C1D"/>
          <w:sz w:val="32"/>
          <w:szCs w:val="32"/>
        </w:rPr>
        <w:t>Scope of the Study</w:t>
      </w:r>
      <w:r w:rsidRPr="001B4A47">
        <w:rPr>
          <w:rFonts w:ascii="Simplified Arabic" w:eastAsia="Times New Roman" w:hAnsi="Simplified Arabic" w:cs="Simplified Arabic"/>
          <w:color w:val="1B1C1D"/>
          <w:sz w:val="32"/>
          <w:szCs w:val="32"/>
          <w:rtl/>
        </w:rPr>
        <w:t>)</w:t>
      </w:r>
    </w:p>
    <w:p w14:paraId="6A6966AD" w14:textId="77777777" w:rsidR="00E366AC" w:rsidRPr="001B4A47" w:rsidRDefault="00E366AC" w:rsidP="001B4A47">
      <w:pPr>
        <w:pStyle w:val="2"/>
        <w:spacing w:before="0" w:after="120" w:line="360" w:lineRule="auto"/>
        <w:rPr>
          <w:rFonts w:ascii="Simplified Arabic" w:eastAsia="Times New Roman" w:hAnsi="Simplified Arabic" w:cs="Simplified Arabic"/>
          <w:color w:val="1B1C1D"/>
          <w:rtl/>
        </w:rPr>
      </w:pPr>
      <w:r w:rsidRPr="001B4A47">
        <w:rPr>
          <w:rFonts w:ascii="Simplified Arabic" w:eastAsia="Times New Roman" w:hAnsi="Simplified Arabic" w:cs="Simplified Arabic"/>
          <w:color w:val="1B1C1D"/>
          <w:rtl/>
        </w:rPr>
        <w:t>أولاً: الحدود الموضوعية (</w:t>
      </w:r>
      <w:r w:rsidRPr="001B4A47">
        <w:rPr>
          <w:rFonts w:ascii="Simplified Arabic" w:eastAsia="Times New Roman" w:hAnsi="Simplified Arabic" w:cs="Simplified Arabic"/>
          <w:color w:val="1B1C1D"/>
        </w:rPr>
        <w:t>Conceptual Boundaries</w:t>
      </w:r>
      <w:r w:rsidRPr="001B4A47">
        <w:rPr>
          <w:rFonts w:ascii="Simplified Arabic" w:eastAsia="Times New Roman" w:hAnsi="Simplified Arabic" w:cs="Simplified Arabic"/>
          <w:color w:val="1B1C1D"/>
          <w:rtl/>
        </w:rPr>
        <w:t>)</w:t>
      </w:r>
    </w:p>
    <w:p w14:paraId="6894ECF6" w14:textId="77777777" w:rsidR="00E366AC" w:rsidRPr="001B4A47" w:rsidRDefault="00E366AC" w:rsidP="001B4A47">
      <w:pPr>
        <w:pStyle w:val="a5"/>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تقتصر الدراسة على تقييم العلاقة بين متغيرين رئيسيين:</w:t>
      </w:r>
    </w:p>
    <w:p w14:paraId="34538BB5" w14:textId="28435824" w:rsidR="00E366AC" w:rsidRPr="001B4A47" w:rsidRDefault="00E366AC" w:rsidP="001B4A47">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المتغير المستقل (الأداة):</w:t>
      </w:r>
      <w:r w:rsidRPr="001B4A47">
        <w:rPr>
          <w:rFonts w:ascii="Simplified Arabic" w:hAnsi="Simplified Arabic" w:cs="Simplified Arabic"/>
          <w:color w:val="1B1C1D"/>
          <w:sz w:val="32"/>
          <w:szCs w:val="32"/>
          <w:rtl/>
        </w:rPr>
        <w:t xml:space="preserve"> فاعلية تطبيق مصفوفة المخاطر النوعية .</w:t>
      </w:r>
    </w:p>
    <w:p w14:paraId="04237FA4" w14:textId="77777777" w:rsidR="00E366AC" w:rsidRPr="001B4A47" w:rsidRDefault="00E366AC" w:rsidP="001B4A47">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المتغيرات التابعة (الأداء):</w:t>
      </w:r>
      <w:r w:rsidRPr="001B4A47">
        <w:rPr>
          <w:rFonts w:ascii="Simplified Arabic" w:hAnsi="Simplified Arabic" w:cs="Simplified Arabic"/>
          <w:color w:val="1B1C1D"/>
          <w:sz w:val="32"/>
          <w:szCs w:val="32"/>
          <w:rtl/>
        </w:rPr>
        <w:t xml:space="preserve"> زمن تنفيذ المشروع وتكلفته النهائية.</w:t>
      </w:r>
    </w:p>
    <w:p w14:paraId="60E464BB" w14:textId="77777777" w:rsidR="00E366AC" w:rsidRPr="001B4A47" w:rsidRDefault="00E366AC" w:rsidP="001B4A47">
      <w:pPr>
        <w:pStyle w:val="a5"/>
        <w:numPr>
          <w:ilvl w:val="0"/>
          <w:numId w:val="24"/>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lastRenderedPageBreak/>
        <w:t>المخاطر المدروسة:</w:t>
      </w:r>
      <w:r w:rsidRPr="001B4A47">
        <w:rPr>
          <w:rFonts w:ascii="Simplified Arabic" w:hAnsi="Simplified Arabic" w:cs="Simplified Arabic"/>
          <w:color w:val="1B1C1D"/>
          <w:sz w:val="32"/>
          <w:szCs w:val="32"/>
          <w:rtl/>
        </w:rPr>
        <w:t xml:space="preserve"> المخاطر الناجمة حصراً عن "التغييرات التصميمية" (</w:t>
      </w:r>
      <w:r w:rsidRPr="001B4A47">
        <w:rPr>
          <w:rFonts w:ascii="Simplified Arabic" w:hAnsi="Simplified Arabic" w:cs="Simplified Arabic"/>
          <w:color w:val="1B1C1D"/>
          <w:sz w:val="32"/>
          <w:szCs w:val="32"/>
        </w:rPr>
        <w:t>Design Changes</w:t>
      </w:r>
      <w:r w:rsidRPr="001B4A47">
        <w:rPr>
          <w:rFonts w:ascii="Simplified Arabic" w:hAnsi="Simplified Arabic" w:cs="Simplified Arabic"/>
          <w:color w:val="1B1C1D"/>
          <w:sz w:val="32"/>
          <w:szCs w:val="32"/>
          <w:rtl/>
        </w:rPr>
        <w:t>).</w:t>
      </w:r>
    </w:p>
    <w:p w14:paraId="34F955F1" w14:textId="77777777" w:rsidR="00E366AC" w:rsidRPr="001B4A47" w:rsidRDefault="00E366AC" w:rsidP="001B4A47">
      <w:pPr>
        <w:pStyle w:val="2"/>
        <w:spacing w:before="0" w:after="120" w:line="360" w:lineRule="auto"/>
        <w:rPr>
          <w:rFonts w:ascii="Simplified Arabic" w:eastAsia="Times New Roman" w:hAnsi="Simplified Arabic" w:cs="Simplified Arabic"/>
          <w:color w:val="1B1C1D"/>
          <w:rtl/>
        </w:rPr>
      </w:pPr>
      <w:r w:rsidRPr="001B4A47">
        <w:rPr>
          <w:rFonts w:ascii="Simplified Arabic" w:eastAsia="Times New Roman" w:hAnsi="Simplified Arabic" w:cs="Simplified Arabic"/>
          <w:color w:val="1B1C1D"/>
          <w:rtl/>
        </w:rPr>
        <w:t>ثانياً: الحدود المكانية (</w:t>
      </w:r>
      <w:r w:rsidRPr="001B4A47">
        <w:rPr>
          <w:rFonts w:ascii="Simplified Arabic" w:eastAsia="Times New Roman" w:hAnsi="Simplified Arabic" w:cs="Simplified Arabic"/>
          <w:color w:val="1B1C1D"/>
        </w:rPr>
        <w:t>Geographical Boundaries</w:t>
      </w:r>
      <w:r w:rsidRPr="001B4A47">
        <w:rPr>
          <w:rFonts w:ascii="Simplified Arabic" w:eastAsia="Times New Roman" w:hAnsi="Simplified Arabic" w:cs="Simplified Arabic"/>
          <w:color w:val="1B1C1D"/>
          <w:rtl/>
        </w:rPr>
        <w:t>)</w:t>
      </w:r>
    </w:p>
    <w:p w14:paraId="5C62C9A1" w14:textId="77777777" w:rsidR="00E366AC" w:rsidRPr="001B4A47" w:rsidRDefault="00E366AC" w:rsidP="001B4A47">
      <w:pPr>
        <w:pStyle w:val="a5"/>
        <w:bidi/>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 xml:space="preserve">تقتصر الدراسة على المشاريع المعمارية والإنشائية التي تُنفذ في </w:t>
      </w:r>
      <w:r w:rsidRPr="001B4A47">
        <w:rPr>
          <w:rStyle w:val="a6"/>
          <w:rFonts w:ascii="Simplified Arabic" w:hAnsi="Simplified Arabic" w:cs="Simplified Arabic"/>
          <w:color w:val="1B1C1D"/>
          <w:sz w:val="32"/>
          <w:szCs w:val="32"/>
          <w:bdr w:val="none" w:sz="0" w:space="0" w:color="auto" w:frame="1"/>
          <w:rtl/>
        </w:rPr>
        <w:t>المملكة العربية السعودية</w:t>
      </w:r>
      <w:r w:rsidRPr="001B4A47">
        <w:rPr>
          <w:rFonts w:ascii="Simplified Arabic" w:hAnsi="Simplified Arabic" w:cs="Simplified Arabic"/>
          <w:color w:val="1B1C1D"/>
          <w:sz w:val="32"/>
          <w:szCs w:val="32"/>
          <w:rtl/>
        </w:rPr>
        <w:t>، وتحديداً في مدنها الرئيسية التي تشهد كثافة في المشاريع الكبرى.</w:t>
      </w:r>
    </w:p>
    <w:p w14:paraId="54DDFF7A" w14:textId="77777777" w:rsidR="00E366AC" w:rsidRPr="001B4A47" w:rsidRDefault="00E366AC" w:rsidP="001B4A47">
      <w:pPr>
        <w:pStyle w:val="2"/>
        <w:spacing w:before="0" w:after="120" w:line="360" w:lineRule="auto"/>
        <w:rPr>
          <w:rFonts w:ascii="Simplified Arabic" w:eastAsia="Times New Roman" w:hAnsi="Simplified Arabic" w:cs="Simplified Arabic"/>
          <w:color w:val="1B1C1D"/>
          <w:rtl/>
        </w:rPr>
      </w:pPr>
      <w:r w:rsidRPr="001B4A47">
        <w:rPr>
          <w:rFonts w:ascii="Simplified Arabic" w:eastAsia="Times New Roman" w:hAnsi="Simplified Arabic" w:cs="Simplified Arabic"/>
          <w:color w:val="1B1C1D"/>
          <w:rtl/>
        </w:rPr>
        <w:t>ثالثاً: الحدود البشرية (</w:t>
      </w:r>
      <w:r w:rsidRPr="001B4A47">
        <w:rPr>
          <w:rFonts w:ascii="Simplified Arabic" w:eastAsia="Times New Roman" w:hAnsi="Simplified Arabic" w:cs="Simplified Arabic"/>
          <w:color w:val="1B1C1D"/>
        </w:rPr>
        <w:t>Human Boundaries</w:t>
      </w:r>
      <w:r w:rsidRPr="001B4A47">
        <w:rPr>
          <w:rFonts w:ascii="Simplified Arabic" w:eastAsia="Times New Roman" w:hAnsi="Simplified Arabic" w:cs="Simplified Arabic"/>
          <w:color w:val="1B1C1D"/>
          <w:rtl/>
        </w:rPr>
        <w:t>)</w:t>
      </w:r>
    </w:p>
    <w:p w14:paraId="639ECAED" w14:textId="77777777" w:rsidR="00E366AC" w:rsidRPr="001B4A47" w:rsidRDefault="00E366AC" w:rsidP="001B4A47">
      <w:pPr>
        <w:pStyle w:val="a5"/>
        <w:bidi/>
        <w:spacing w:before="0" w:beforeAutospacing="0" w:after="12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يركز مجتمع وعينة الدراسة على:</w:t>
      </w:r>
    </w:p>
    <w:p w14:paraId="5DDBDD9B" w14:textId="77777777" w:rsidR="00E366AC" w:rsidRPr="001B4A47" w:rsidRDefault="00E366AC" w:rsidP="001B4A47">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المهندسين والإداريين</w:t>
      </w:r>
      <w:r w:rsidRPr="001B4A47">
        <w:rPr>
          <w:rFonts w:ascii="Simplified Arabic" w:hAnsi="Simplified Arabic" w:cs="Simplified Arabic"/>
          <w:color w:val="1B1C1D"/>
          <w:sz w:val="32"/>
          <w:szCs w:val="32"/>
          <w:rtl/>
        </w:rPr>
        <w:t xml:space="preserve"> الذين لهم علاقة مباشرة بعمليات إدارة المخاطر والتغييرات في المشاريع.</w:t>
      </w:r>
    </w:p>
    <w:p w14:paraId="56D178A5" w14:textId="77777777" w:rsidR="00E366AC" w:rsidRPr="001B4A47" w:rsidRDefault="00E366AC" w:rsidP="001B4A47">
      <w:pPr>
        <w:pStyle w:val="a5"/>
        <w:numPr>
          <w:ilvl w:val="0"/>
          <w:numId w:val="25"/>
        </w:numPr>
        <w:bidi/>
        <w:spacing w:before="0" w:beforeAutospacing="0" w:after="0" w:afterAutospacing="0" w:line="360" w:lineRule="auto"/>
        <w:rPr>
          <w:rFonts w:ascii="Simplified Arabic" w:hAnsi="Simplified Arabic" w:cs="Simplified Arabic"/>
          <w:color w:val="1B1C1D"/>
          <w:sz w:val="32"/>
          <w:szCs w:val="32"/>
          <w:rtl/>
        </w:rPr>
      </w:pPr>
      <w:r w:rsidRPr="001B4A47">
        <w:rPr>
          <w:rStyle w:val="a6"/>
          <w:rFonts w:ascii="Simplified Arabic" w:hAnsi="Simplified Arabic" w:cs="Simplified Arabic"/>
          <w:color w:val="1B1C1D"/>
          <w:sz w:val="32"/>
          <w:szCs w:val="32"/>
          <w:bdr w:val="none" w:sz="0" w:space="0" w:color="auto" w:frame="1"/>
          <w:rtl/>
        </w:rPr>
        <w:t>الأطراف المعنية</w:t>
      </w:r>
      <w:r w:rsidRPr="001B4A47">
        <w:rPr>
          <w:rFonts w:ascii="Simplified Arabic" w:hAnsi="Simplified Arabic" w:cs="Simplified Arabic"/>
          <w:color w:val="1B1C1D"/>
          <w:sz w:val="32"/>
          <w:szCs w:val="32"/>
          <w:rtl/>
        </w:rPr>
        <w:t xml:space="preserve"> في شركات المقاولات والاستشارات والإدارة التي تعمل في المشاريع السعودية.</w:t>
      </w:r>
    </w:p>
    <w:p w14:paraId="3D0E3D04" w14:textId="77777777" w:rsidR="00E366AC" w:rsidRPr="001B4A47" w:rsidRDefault="00E366AC" w:rsidP="001B4A47">
      <w:pPr>
        <w:pStyle w:val="2"/>
        <w:spacing w:before="0" w:after="120" w:line="360" w:lineRule="auto"/>
        <w:rPr>
          <w:rFonts w:ascii="Simplified Arabic" w:eastAsia="Times New Roman" w:hAnsi="Simplified Arabic" w:cs="Simplified Arabic"/>
          <w:color w:val="1B1C1D"/>
          <w:rtl/>
        </w:rPr>
      </w:pPr>
      <w:r w:rsidRPr="001B4A47">
        <w:rPr>
          <w:rFonts w:ascii="Simplified Arabic" w:eastAsia="Times New Roman" w:hAnsi="Simplified Arabic" w:cs="Simplified Arabic"/>
          <w:color w:val="1B1C1D"/>
          <w:rtl/>
        </w:rPr>
        <w:t>رابعاً: الحدود الزمنية (</w:t>
      </w:r>
      <w:r w:rsidRPr="001B4A47">
        <w:rPr>
          <w:rFonts w:ascii="Simplified Arabic" w:eastAsia="Times New Roman" w:hAnsi="Simplified Arabic" w:cs="Simplified Arabic"/>
          <w:color w:val="1B1C1D"/>
        </w:rPr>
        <w:t>Temporal Boundaries</w:t>
      </w:r>
      <w:r w:rsidRPr="001B4A47">
        <w:rPr>
          <w:rFonts w:ascii="Simplified Arabic" w:eastAsia="Times New Roman" w:hAnsi="Simplified Arabic" w:cs="Simplified Arabic"/>
          <w:color w:val="1B1C1D"/>
          <w:rtl/>
        </w:rPr>
        <w:t>)</w:t>
      </w:r>
    </w:p>
    <w:p w14:paraId="5E46E2F4" w14:textId="398C3230" w:rsidR="00BB7C2D" w:rsidRPr="001B4A47" w:rsidRDefault="00E366AC" w:rsidP="001B4A47">
      <w:pPr>
        <w:pStyle w:val="a5"/>
        <w:bidi/>
        <w:spacing w:before="0" w:beforeAutospacing="0" w:after="0" w:afterAutospacing="0" w:line="360" w:lineRule="auto"/>
        <w:rPr>
          <w:rStyle w:val="a6"/>
          <w:rFonts w:ascii="Simplified Arabic" w:hAnsi="Simplified Arabic" w:cs="Simplified Arabic"/>
          <w:b w:val="0"/>
          <w:bCs w:val="0"/>
          <w:color w:val="1B1C1D"/>
          <w:sz w:val="32"/>
          <w:szCs w:val="32"/>
          <w:rtl/>
        </w:rPr>
      </w:pPr>
      <w:r w:rsidRPr="001B4A47">
        <w:rPr>
          <w:rFonts w:ascii="Simplified Arabic" w:hAnsi="Simplified Arabic" w:cs="Simplified Arabic"/>
          <w:color w:val="1B1C1D"/>
          <w:sz w:val="32"/>
          <w:szCs w:val="32"/>
          <w:rtl/>
        </w:rPr>
        <w:t>تغطي الدراسة الفترة الزمنية التي تم فيها تطبيق مصفوفة المخاطر على مشاريع تم الانتهاء منها أو أنها في مراحل التنفيذ المتقدمة خلال فترة زمنية محددة (</w:t>
      </w:r>
      <w:r w:rsidR="00481291" w:rsidRPr="001B4A47">
        <w:rPr>
          <w:rFonts w:ascii="Simplified Arabic" w:hAnsi="Simplified Arabic" w:cs="Simplified Arabic"/>
          <w:color w:val="1B1C1D"/>
          <w:sz w:val="32"/>
          <w:szCs w:val="32"/>
          <w:rtl/>
        </w:rPr>
        <w:t>٢٠٢٥/٢٠٢٦</w:t>
      </w:r>
    </w:p>
    <w:p w14:paraId="03DE164D" w14:textId="77777777" w:rsidR="00FD2346" w:rsidRPr="001B4A47" w:rsidRDefault="00FD2346" w:rsidP="001B4A47">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1B4A47">
        <w:rPr>
          <w:rFonts w:ascii="Simplified Arabic" w:eastAsia="Times New Roman" w:hAnsi="Simplified Arabic" w:cs="Simplified Arabic"/>
          <w:color w:val="1F1F1F"/>
          <w:sz w:val="32"/>
          <w:szCs w:val="32"/>
          <w:rtl/>
        </w:rPr>
        <w:t>استبيان دراسة: فاعلية مصفوفة المخاطر في إدارة التغييرات التصميمية وأثرها على أداء المشاريع الإنشائية</w:t>
      </w:r>
    </w:p>
    <w:p w14:paraId="7A0A3ED1" w14:textId="77777777" w:rsidR="00FD2346" w:rsidRPr="001B4A47" w:rsidRDefault="00FD2346" w:rsidP="001B4A47">
      <w:pPr>
        <w:pStyle w:val="3"/>
        <w:spacing w:before="0" w:after="120" w:line="360" w:lineRule="auto"/>
        <w:rPr>
          <w:rFonts w:ascii="Simplified Arabic" w:eastAsia="Times New Roman" w:hAnsi="Simplified Arabic" w:cs="Simplified Arabic"/>
          <w:color w:val="1F1F1F"/>
          <w:sz w:val="32"/>
          <w:szCs w:val="32"/>
          <w:rtl/>
        </w:rPr>
      </w:pPr>
      <w:r w:rsidRPr="001B4A47">
        <w:rPr>
          <w:rFonts w:ascii="Simplified Arabic" w:eastAsia="Times New Roman" w:hAnsi="Simplified Arabic" w:cs="Simplified Arabic"/>
          <w:color w:val="1F1F1F"/>
          <w:sz w:val="32"/>
          <w:szCs w:val="32"/>
          <w:rtl/>
        </w:rPr>
        <w:lastRenderedPageBreak/>
        <w:t>الهدف العام للاستبيان</w:t>
      </w:r>
    </w:p>
    <w:p w14:paraId="7618D6A0" w14:textId="77777777" w:rsidR="00FD2346" w:rsidRPr="001B4A47" w:rsidRDefault="00FD2346" w:rsidP="001B4A47">
      <w:pPr>
        <w:pStyle w:val="a5"/>
        <w:bidi/>
        <w:spacing w:before="0" w:beforeAutospacing="0" w:after="24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يهدف هذا الاستبيان إلى جمع البيانات الأولية لتقييم مدى فاعلية استخدام "مصفوفة المخاطر" كأداة إدارية في التعامل مع التغييرات التصميمية في قطاع الإنشاءات بالمملكة العربية السعودية، وقياس أثر ذلك بشكل مباشر على مؤشرات أداء المشروع (الزمن والتكلفة).</w:t>
      </w:r>
    </w:p>
    <w:p w14:paraId="31EEBE53" w14:textId="77777777" w:rsidR="00FD2346" w:rsidRPr="001B4A47" w:rsidRDefault="00FD2346" w:rsidP="001B4A47">
      <w:pPr>
        <w:pStyle w:val="2"/>
        <w:spacing w:before="0" w:after="120" w:line="360" w:lineRule="auto"/>
        <w:rPr>
          <w:rFonts w:ascii="Simplified Arabic" w:eastAsia="Times New Roman" w:hAnsi="Simplified Arabic" w:cs="Simplified Arabic"/>
          <w:color w:val="1F1F1F"/>
          <w:rtl/>
        </w:rPr>
      </w:pPr>
      <w:r w:rsidRPr="001B4A47">
        <w:rPr>
          <w:rFonts w:ascii="Simplified Arabic" w:eastAsia="Times New Roman" w:hAnsi="Simplified Arabic" w:cs="Simplified Arabic"/>
          <w:color w:val="1F1F1F"/>
          <w:rtl/>
        </w:rPr>
        <w:t>القسم الأول: البيانات العامة (الديموغرافية)</w:t>
      </w:r>
    </w:p>
    <w:p w14:paraId="2F0835EB" w14:textId="77777777" w:rsidR="00FD2346" w:rsidRPr="001B4A47" w:rsidRDefault="00FD2346"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Style w:val="a9"/>
          <w:rFonts w:ascii="Simplified Arabic" w:hAnsi="Simplified Arabic" w:cs="Simplified Arabic"/>
          <w:color w:val="1F1F1F"/>
          <w:sz w:val="32"/>
          <w:szCs w:val="32"/>
          <w:bdr w:val="none" w:sz="0" w:space="0" w:color="auto" w:frame="1"/>
          <w:rtl/>
        </w:rPr>
        <w:t>يرجى اختيار الإجابة الأكثر دقة:</w:t>
      </w:r>
    </w:p>
    <w:p w14:paraId="690941F3" w14:textId="77777777" w:rsidR="00FD2346" w:rsidRPr="001B4A47" w:rsidRDefault="00FD2346" w:rsidP="001B4A47">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الدور الوظيفي الحالي:</w:t>
      </w:r>
    </w:p>
    <w:p w14:paraId="2333EF5B" w14:textId="77777777" w:rsidR="00FD2346" w:rsidRPr="001B4A47" w:rsidRDefault="00FD2346" w:rsidP="001B4A47">
      <w:pPr>
        <w:pStyle w:val="a5"/>
        <w:numPr>
          <w:ilvl w:val="1"/>
          <w:numId w:val="32"/>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مدير مشروع</w:t>
      </w:r>
    </w:p>
    <w:p w14:paraId="1A723500" w14:textId="77777777" w:rsidR="00FD2346" w:rsidRPr="001B4A47" w:rsidRDefault="00FD2346" w:rsidP="001B4A47">
      <w:pPr>
        <w:pStyle w:val="a5"/>
        <w:numPr>
          <w:ilvl w:val="1"/>
          <w:numId w:val="32"/>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مهندس معماري / مصمم</w:t>
      </w:r>
    </w:p>
    <w:p w14:paraId="2A680AA8" w14:textId="77777777" w:rsidR="00FD2346" w:rsidRPr="001B4A47" w:rsidRDefault="00FD2346" w:rsidP="001B4A47">
      <w:pPr>
        <w:pStyle w:val="a5"/>
        <w:numPr>
          <w:ilvl w:val="1"/>
          <w:numId w:val="32"/>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مهندس تكلفة / عقود</w:t>
      </w:r>
    </w:p>
    <w:p w14:paraId="746D97B5" w14:textId="77777777" w:rsidR="00FD2346" w:rsidRPr="001B4A47" w:rsidRDefault="00FD2346" w:rsidP="001B4A47">
      <w:pPr>
        <w:pStyle w:val="a5"/>
        <w:numPr>
          <w:ilvl w:val="1"/>
          <w:numId w:val="32"/>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مهندس إدارة مخاطر</w:t>
      </w:r>
    </w:p>
    <w:p w14:paraId="2B62024D" w14:textId="77777777" w:rsidR="00FD2346" w:rsidRPr="001B4A47" w:rsidRDefault="00FD2346" w:rsidP="001B4A47">
      <w:pPr>
        <w:pStyle w:val="a5"/>
        <w:numPr>
          <w:ilvl w:val="1"/>
          <w:numId w:val="32"/>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أخرى: ........</w:t>
      </w:r>
    </w:p>
    <w:p w14:paraId="69FF0E13" w14:textId="77777777" w:rsidR="00FD2346" w:rsidRPr="001B4A47" w:rsidRDefault="00FD2346" w:rsidP="001B4A47">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سنوات الخبرة في قطاع الإنشاءات السعودي:</w:t>
      </w:r>
    </w:p>
    <w:p w14:paraId="78CBE164" w14:textId="77777777" w:rsidR="00FD2346" w:rsidRPr="001B4A47" w:rsidRDefault="00FD2346" w:rsidP="001B4A47">
      <w:pPr>
        <w:pStyle w:val="a5"/>
        <w:numPr>
          <w:ilvl w:val="1"/>
          <w:numId w:val="32"/>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أقل من 5 سنوات</w:t>
      </w:r>
    </w:p>
    <w:p w14:paraId="4092A826" w14:textId="77777777" w:rsidR="00FD2346" w:rsidRPr="001B4A47" w:rsidRDefault="00FD2346" w:rsidP="001B4A47">
      <w:pPr>
        <w:pStyle w:val="a5"/>
        <w:numPr>
          <w:ilvl w:val="1"/>
          <w:numId w:val="32"/>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5 - 10 سنوات</w:t>
      </w:r>
    </w:p>
    <w:p w14:paraId="55498628" w14:textId="77777777" w:rsidR="00FD2346" w:rsidRPr="001B4A47" w:rsidRDefault="00FD2346" w:rsidP="001B4A47">
      <w:pPr>
        <w:pStyle w:val="a5"/>
        <w:numPr>
          <w:ilvl w:val="1"/>
          <w:numId w:val="32"/>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lastRenderedPageBreak/>
        <w:t>[ ] 11 - 15 سنة</w:t>
      </w:r>
    </w:p>
    <w:p w14:paraId="00AC89E5" w14:textId="77777777" w:rsidR="00FD2346" w:rsidRPr="001B4A47" w:rsidRDefault="00FD2346" w:rsidP="001B4A47">
      <w:pPr>
        <w:pStyle w:val="a5"/>
        <w:numPr>
          <w:ilvl w:val="1"/>
          <w:numId w:val="32"/>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أكثر من 15 سنة</w:t>
      </w:r>
    </w:p>
    <w:p w14:paraId="7632D61A" w14:textId="77777777" w:rsidR="00FD2346" w:rsidRPr="001B4A47" w:rsidRDefault="00FD2346" w:rsidP="001B4A47">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نوع الجهة التي تعمل بها:</w:t>
      </w:r>
    </w:p>
    <w:p w14:paraId="174CA154" w14:textId="77777777" w:rsidR="00FD2346" w:rsidRPr="001B4A47" w:rsidRDefault="00FD2346" w:rsidP="001B4A47">
      <w:pPr>
        <w:pStyle w:val="a5"/>
        <w:numPr>
          <w:ilvl w:val="1"/>
          <w:numId w:val="32"/>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مالك / مطور عقاري</w:t>
      </w:r>
    </w:p>
    <w:p w14:paraId="71D5D886" w14:textId="77777777" w:rsidR="00FD2346" w:rsidRPr="001B4A47" w:rsidRDefault="00FD2346" w:rsidP="001B4A47">
      <w:pPr>
        <w:pStyle w:val="a5"/>
        <w:numPr>
          <w:ilvl w:val="1"/>
          <w:numId w:val="32"/>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مكتب استشاري</w:t>
      </w:r>
    </w:p>
    <w:p w14:paraId="33E071AF" w14:textId="77777777" w:rsidR="00FD2346" w:rsidRPr="001B4A47" w:rsidRDefault="00FD2346" w:rsidP="001B4A47">
      <w:pPr>
        <w:pStyle w:val="a5"/>
        <w:numPr>
          <w:ilvl w:val="1"/>
          <w:numId w:val="32"/>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شركة مقاولات</w:t>
      </w:r>
    </w:p>
    <w:p w14:paraId="44761AB8" w14:textId="77777777" w:rsidR="00FD2346" w:rsidRPr="001B4A47" w:rsidRDefault="00FD2346" w:rsidP="001B4A47">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حجم المشاريع التي شاركت بها غالباً (حسب القيمة):</w:t>
      </w:r>
    </w:p>
    <w:p w14:paraId="01EBDE03" w14:textId="77777777" w:rsidR="00FD2346" w:rsidRPr="001B4A47" w:rsidRDefault="00FD2346" w:rsidP="001B4A47">
      <w:pPr>
        <w:pStyle w:val="a5"/>
        <w:numPr>
          <w:ilvl w:val="1"/>
          <w:numId w:val="32"/>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مشاريع متوسطة (أقل من 50 مليون ريال)</w:t>
      </w:r>
    </w:p>
    <w:p w14:paraId="50B0D269" w14:textId="77777777" w:rsidR="00FD2346" w:rsidRPr="001B4A47" w:rsidRDefault="00FD2346" w:rsidP="001B4A47">
      <w:pPr>
        <w:pStyle w:val="a5"/>
        <w:numPr>
          <w:ilvl w:val="1"/>
          <w:numId w:val="32"/>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مشاريع كبرى (أكثر من 50 مليون ريال)</w:t>
      </w:r>
    </w:p>
    <w:p w14:paraId="2A84DE44" w14:textId="77777777" w:rsidR="00FD2346" w:rsidRPr="001B4A47" w:rsidRDefault="00FD2346" w:rsidP="001B4A47">
      <w:pPr>
        <w:pStyle w:val="2"/>
        <w:spacing w:before="0" w:after="120" w:line="360" w:lineRule="auto"/>
        <w:rPr>
          <w:rFonts w:ascii="Simplified Arabic" w:eastAsia="Times New Roman" w:hAnsi="Simplified Arabic" w:cs="Simplified Arabic"/>
          <w:color w:val="1F1F1F"/>
          <w:rtl/>
        </w:rPr>
      </w:pPr>
      <w:r w:rsidRPr="001B4A47">
        <w:rPr>
          <w:rFonts w:ascii="Simplified Arabic" w:eastAsia="Times New Roman" w:hAnsi="Simplified Arabic" w:cs="Simplified Arabic"/>
          <w:color w:val="1F1F1F"/>
          <w:rtl/>
        </w:rPr>
        <w:t>القسم الثاني: التغييرات التصميمية وأثرها</w:t>
      </w:r>
    </w:p>
    <w:p w14:paraId="464F9232" w14:textId="77777777" w:rsidR="00FD2346" w:rsidRPr="001B4A47" w:rsidRDefault="00FD2346"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Style w:val="a9"/>
          <w:rFonts w:ascii="Simplified Arabic" w:hAnsi="Simplified Arabic" w:cs="Simplified Arabic"/>
          <w:color w:val="1F1F1F"/>
          <w:sz w:val="32"/>
          <w:szCs w:val="32"/>
          <w:bdr w:val="none" w:sz="0" w:space="0" w:color="auto" w:frame="1"/>
          <w:rtl/>
        </w:rPr>
        <w:t>يرجى تقييم العبارات التالية بناءً على خبرتك العملية:</w:t>
      </w:r>
    </w:p>
    <w:p w14:paraId="75A86A8B" w14:textId="77777777" w:rsidR="00FD2346" w:rsidRPr="001B4A47" w:rsidRDefault="00FD2346" w:rsidP="001B4A47">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ما هي أكثر أنواع التغييرات التصميمية تكراراً في مشاريعك؟ (اختر أكثر من واحد إذا لزم الأمر)</w:t>
      </w:r>
    </w:p>
    <w:p w14:paraId="590C434A" w14:textId="77777777" w:rsidR="00FD2346" w:rsidRPr="001B4A47" w:rsidRDefault="00FD2346" w:rsidP="001B4A47">
      <w:pPr>
        <w:pStyle w:val="a5"/>
        <w:numPr>
          <w:ilvl w:val="1"/>
          <w:numId w:val="33"/>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تغييرات في المخططات الإنشائية.</w:t>
      </w:r>
    </w:p>
    <w:p w14:paraId="467E6432" w14:textId="77777777" w:rsidR="00FD2346" w:rsidRPr="001B4A47" w:rsidRDefault="00FD2346" w:rsidP="001B4A47">
      <w:pPr>
        <w:pStyle w:val="a5"/>
        <w:numPr>
          <w:ilvl w:val="1"/>
          <w:numId w:val="33"/>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تغييرات في التشطيبات والمواد.</w:t>
      </w:r>
    </w:p>
    <w:p w14:paraId="79D6A4BB" w14:textId="77777777" w:rsidR="00FD2346" w:rsidRPr="001B4A47" w:rsidRDefault="00FD2346" w:rsidP="001B4A47">
      <w:pPr>
        <w:pStyle w:val="a5"/>
        <w:numPr>
          <w:ilvl w:val="1"/>
          <w:numId w:val="33"/>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تغييرات بناءً على طلب المالك (تغيير النطاق).</w:t>
      </w:r>
    </w:p>
    <w:p w14:paraId="3A7AA095" w14:textId="77777777" w:rsidR="00FD2346" w:rsidRPr="001B4A47" w:rsidRDefault="00FD2346" w:rsidP="001B4A47">
      <w:pPr>
        <w:pStyle w:val="a5"/>
        <w:numPr>
          <w:ilvl w:val="1"/>
          <w:numId w:val="33"/>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lastRenderedPageBreak/>
        <w:t>[ ] تغييرات بسبب أخطاء أو تعارضات في التصميم الأصلي.</w:t>
      </w:r>
    </w:p>
    <w:p w14:paraId="0D6F3758" w14:textId="77777777" w:rsidR="00FD2346" w:rsidRPr="001B4A47" w:rsidRDefault="00FD2346" w:rsidP="001B4A47">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بشكل عام، كيف تقيم أثر التغييرات التصميمية غير المخطط لها على ميزانية المشروع؟</w:t>
      </w:r>
    </w:p>
    <w:p w14:paraId="7EAADBD2" w14:textId="77777777" w:rsidR="00FD2346" w:rsidRPr="001B4A47" w:rsidRDefault="00FD2346" w:rsidP="001B4A47">
      <w:pPr>
        <w:pStyle w:val="a5"/>
        <w:numPr>
          <w:ilvl w:val="1"/>
          <w:numId w:val="33"/>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أثر منخفض جداً</w:t>
      </w:r>
    </w:p>
    <w:p w14:paraId="7BBFF19C" w14:textId="77777777" w:rsidR="00FD2346" w:rsidRPr="001B4A47" w:rsidRDefault="00FD2346" w:rsidP="001B4A47">
      <w:pPr>
        <w:pStyle w:val="a5"/>
        <w:numPr>
          <w:ilvl w:val="1"/>
          <w:numId w:val="33"/>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أثر منخفض</w:t>
      </w:r>
    </w:p>
    <w:p w14:paraId="0DA4E449" w14:textId="77777777" w:rsidR="00FD2346" w:rsidRPr="001B4A47" w:rsidRDefault="00FD2346" w:rsidP="001B4A47">
      <w:pPr>
        <w:pStyle w:val="a5"/>
        <w:numPr>
          <w:ilvl w:val="1"/>
          <w:numId w:val="33"/>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أثر متوسط</w:t>
      </w:r>
    </w:p>
    <w:p w14:paraId="09D68CAE" w14:textId="77777777" w:rsidR="00FD2346" w:rsidRPr="001B4A47" w:rsidRDefault="00FD2346" w:rsidP="001B4A47">
      <w:pPr>
        <w:pStyle w:val="a5"/>
        <w:numPr>
          <w:ilvl w:val="1"/>
          <w:numId w:val="33"/>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أثر مرتفع</w:t>
      </w:r>
    </w:p>
    <w:p w14:paraId="06DF9F9E" w14:textId="77777777" w:rsidR="00FD2346" w:rsidRPr="001B4A47" w:rsidRDefault="00FD2346" w:rsidP="001B4A47">
      <w:pPr>
        <w:pStyle w:val="a5"/>
        <w:numPr>
          <w:ilvl w:val="1"/>
          <w:numId w:val="33"/>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أثر مرتفع جداً</w:t>
      </w:r>
    </w:p>
    <w:p w14:paraId="4BFB30E9" w14:textId="77777777" w:rsidR="00FD2346" w:rsidRPr="001B4A47" w:rsidRDefault="00FD2346" w:rsidP="001B4A47">
      <w:pPr>
        <w:pStyle w:val="2"/>
        <w:spacing w:before="0" w:after="120" w:line="360" w:lineRule="auto"/>
        <w:rPr>
          <w:rFonts w:ascii="Simplified Arabic" w:eastAsia="Times New Roman" w:hAnsi="Simplified Arabic" w:cs="Simplified Arabic"/>
          <w:color w:val="1F1F1F"/>
          <w:rtl/>
        </w:rPr>
      </w:pPr>
      <w:r w:rsidRPr="001B4A47">
        <w:rPr>
          <w:rFonts w:ascii="Simplified Arabic" w:eastAsia="Times New Roman" w:hAnsi="Simplified Arabic" w:cs="Simplified Arabic"/>
          <w:color w:val="1F1F1F"/>
          <w:rtl/>
        </w:rPr>
        <w:t>القسم الثالث: فاعلية مصفوفة المخاطر (المتغير المستقل)</w:t>
      </w:r>
    </w:p>
    <w:p w14:paraId="7E90438A" w14:textId="77777777" w:rsidR="00FD2346" w:rsidRPr="001B4A47" w:rsidRDefault="00FD2346"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Style w:val="a9"/>
          <w:rFonts w:ascii="Simplified Arabic" w:hAnsi="Simplified Arabic" w:cs="Simplified Arabic"/>
          <w:color w:val="1F1F1F"/>
          <w:sz w:val="32"/>
          <w:szCs w:val="32"/>
          <w:bdr w:val="none" w:sz="0" w:space="0" w:color="auto" w:frame="1"/>
          <w:rtl/>
        </w:rPr>
        <w:t>باستخدام مقياس ليكرت الخماسي (1 = غير موافق بشدة، 5 = موافق بشدة)، يرجى تقييم مدى انطباق العبارات التالية على المشاريع التي استخدمت فيها مصفوفة المخاطر:</w:t>
      </w:r>
    </w:p>
    <w:tbl>
      <w:tblPr>
        <w:bidiVisual/>
        <w:tblW w:w="0" w:type="auto"/>
        <w:tblCellSpacing w:w="15" w:type="dxa"/>
        <w:tblCellMar>
          <w:left w:w="0" w:type="dxa"/>
          <w:right w:w="0" w:type="dxa"/>
        </w:tblCellMar>
        <w:tblLook w:val="04A0" w:firstRow="1" w:lastRow="0" w:firstColumn="1" w:lastColumn="0" w:noHBand="0" w:noVBand="1"/>
      </w:tblPr>
      <w:tblGrid>
        <w:gridCol w:w="772"/>
        <w:gridCol w:w="4854"/>
        <w:gridCol w:w="635"/>
        <w:gridCol w:w="635"/>
        <w:gridCol w:w="635"/>
        <w:gridCol w:w="635"/>
        <w:gridCol w:w="650"/>
      </w:tblGrid>
      <w:tr w:rsidR="00FD2346" w:rsidRPr="001B4A47" w14:paraId="5A8BD6E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7C10B8" w14:textId="77777777" w:rsidR="00FD2346" w:rsidRPr="001B4A47" w:rsidRDefault="00FD2346" w:rsidP="001B4A47">
            <w:pPr>
              <w:spacing w:line="360" w:lineRule="auto"/>
              <w:rPr>
                <w:rFonts w:ascii="Simplified Arabic" w:eastAsia="Times New Roman" w:hAnsi="Simplified Arabic" w:cs="Simplified Arabic"/>
                <w:color w:val="1F1F1F"/>
                <w:sz w:val="32"/>
                <w:szCs w:val="32"/>
                <w:rtl/>
              </w:rPr>
            </w:pPr>
            <w:r w:rsidRPr="001B4A47">
              <w:rPr>
                <w:rStyle w:val="a6"/>
                <w:rFonts w:ascii="Simplified Arabic" w:eastAsia="Times New Roman" w:hAnsi="Simplified Arabic" w:cs="Simplified Arabic"/>
                <w:color w:val="1F1F1F"/>
                <w:sz w:val="32"/>
                <w:szCs w:val="32"/>
                <w:bdr w:val="none" w:sz="0" w:space="0" w:color="auto" w:frame="1"/>
                <w:rtl/>
              </w:rPr>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9A7255" w14:textId="77777777" w:rsidR="00FD2346" w:rsidRPr="001B4A47" w:rsidRDefault="00FD2346" w:rsidP="001B4A47">
            <w:pPr>
              <w:spacing w:line="360" w:lineRule="auto"/>
              <w:rPr>
                <w:rFonts w:ascii="Simplified Arabic" w:eastAsia="Times New Roman" w:hAnsi="Simplified Arabic" w:cs="Simplified Arabic"/>
                <w:color w:val="1F1F1F"/>
                <w:sz w:val="32"/>
                <w:szCs w:val="32"/>
                <w:rtl/>
              </w:rPr>
            </w:pPr>
            <w:r w:rsidRPr="001B4A47">
              <w:rPr>
                <w:rStyle w:val="a6"/>
                <w:rFonts w:ascii="Simplified Arabic" w:eastAsia="Times New Roman" w:hAnsi="Simplified Arabic" w:cs="Simplified Arabic"/>
                <w:color w:val="1F1F1F"/>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20FABA" w14:textId="77777777" w:rsidR="00FD2346" w:rsidRPr="001B4A47" w:rsidRDefault="00FD2346" w:rsidP="001B4A47">
            <w:pPr>
              <w:spacing w:line="360" w:lineRule="auto"/>
              <w:rPr>
                <w:rFonts w:ascii="Simplified Arabic" w:eastAsia="Times New Roman" w:hAnsi="Simplified Arabic" w:cs="Simplified Arabic"/>
                <w:color w:val="1F1F1F"/>
                <w:sz w:val="32"/>
                <w:szCs w:val="32"/>
                <w:rtl/>
              </w:rPr>
            </w:pPr>
            <w:r w:rsidRPr="001B4A47">
              <w:rPr>
                <w:rStyle w:val="a6"/>
                <w:rFonts w:ascii="Simplified Arabic" w:eastAsia="Times New Roman" w:hAnsi="Simplified Arabic" w:cs="Simplified Arabic"/>
                <w:color w:val="1F1F1F"/>
                <w:sz w:val="32"/>
                <w:szCs w:val="32"/>
                <w:bdr w:val="none" w:sz="0" w:space="0" w:color="auto" w:frame="1"/>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3F6EDE" w14:textId="77777777" w:rsidR="00FD2346" w:rsidRPr="001B4A47" w:rsidRDefault="00FD2346" w:rsidP="001B4A47">
            <w:pPr>
              <w:spacing w:line="360" w:lineRule="auto"/>
              <w:rPr>
                <w:rFonts w:ascii="Simplified Arabic" w:eastAsia="Times New Roman" w:hAnsi="Simplified Arabic" w:cs="Simplified Arabic"/>
                <w:color w:val="1F1F1F"/>
                <w:sz w:val="32"/>
                <w:szCs w:val="32"/>
                <w:rtl/>
              </w:rPr>
            </w:pPr>
            <w:r w:rsidRPr="001B4A47">
              <w:rPr>
                <w:rStyle w:val="a6"/>
                <w:rFonts w:ascii="Simplified Arabic" w:eastAsia="Times New Roman" w:hAnsi="Simplified Arabic" w:cs="Simplified Arabic"/>
                <w:color w:val="1F1F1F"/>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8CDE16" w14:textId="77777777" w:rsidR="00FD2346" w:rsidRPr="001B4A47" w:rsidRDefault="00FD2346" w:rsidP="001B4A47">
            <w:pPr>
              <w:spacing w:line="360" w:lineRule="auto"/>
              <w:rPr>
                <w:rFonts w:ascii="Simplified Arabic" w:eastAsia="Times New Roman" w:hAnsi="Simplified Arabic" w:cs="Simplified Arabic"/>
                <w:color w:val="1F1F1F"/>
                <w:sz w:val="32"/>
                <w:szCs w:val="32"/>
                <w:rtl/>
              </w:rPr>
            </w:pPr>
            <w:r w:rsidRPr="001B4A47">
              <w:rPr>
                <w:rStyle w:val="a6"/>
                <w:rFonts w:ascii="Simplified Arabic" w:eastAsia="Times New Roman" w:hAnsi="Simplified Arabic" w:cs="Simplified Arabic"/>
                <w:color w:val="1F1F1F"/>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430EEF8" w14:textId="77777777" w:rsidR="00FD2346" w:rsidRPr="001B4A47" w:rsidRDefault="00FD2346" w:rsidP="001B4A47">
            <w:pPr>
              <w:spacing w:line="360" w:lineRule="auto"/>
              <w:rPr>
                <w:rFonts w:ascii="Simplified Arabic" w:eastAsia="Times New Roman" w:hAnsi="Simplified Arabic" w:cs="Simplified Arabic"/>
                <w:color w:val="1F1F1F"/>
                <w:sz w:val="32"/>
                <w:szCs w:val="32"/>
                <w:rtl/>
              </w:rPr>
            </w:pPr>
            <w:r w:rsidRPr="001B4A47">
              <w:rPr>
                <w:rStyle w:val="a6"/>
                <w:rFonts w:ascii="Simplified Arabic" w:eastAsia="Times New Roman" w:hAnsi="Simplified Arabic" w:cs="Simplified Arabic"/>
                <w:color w:val="1F1F1F"/>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4C9F66" w14:textId="77777777" w:rsidR="00FD2346" w:rsidRPr="001B4A47" w:rsidRDefault="00FD2346" w:rsidP="001B4A47">
            <w:pPr>
              <w:spacing w:line="360" w:lineRule="auto"/>
              <w:rPr>
                <w:rFonts w:ascii="Simplified Arabic" w:eastAsia="Times New Roman" w:hAnsi="Simplified Arabic" w:cs="Simplified Arabic"/>
                <w:color w:val="1F1F1F"/>
                <w:sz w:val="32"/>
                <w:szCs w:val="32"/>
                <w:rtl/>
              </w:rPr>
            </w:pPr>
            <w:r w:rsidRPr="001B4A47">
              <w:rPr>
                <w:rStyle w:val="a6"/>
                <w:rFonts w:ascii="Simplified Arabic" w:eastAsia="Times New Roman" w:hAnsi="Simplified Arabic" w:cs="Simplified Arabic"/>
                <w:color w:val="1F1F1F"/>
                <w:sz w:val="32"/>
                <w:szCs w:val="32"/>
                <w:bdr w:val="none" w:sz="0" w:space="0" w:color="auto" w:frame="1"/>
                <w:rtl/>
              </w:rPr>
              <w:t>5</w:t>
            </w:r>
          </w:p>
        </w:tc>
      </w:tr>
      <w:tr w:rsidR="00FD2346" w:rsidRPr="001B4A47" w14:paraId="090909E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C06DBB" w14:textId="77777777" w:rsidR="00FD2346" w:rsidRPr="001B4A47" w:rsidRDefault="00FD2346"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E3E648C" w14:textId="77777777" w:rsidR="00FD2346" w:rsidRPr="001B4A47" w:rsidRDefault="00FD2346"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يتم تحديد المخاطر الناتجة عن التغييرات التصميمية بدقة قبل البدء في التنفيذ.</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A3F886" w14:textId="77777777" w:rsidR="00FD2346" w:rsidRPr="001B4A47" w:rsidRDefault="00FD2346"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81DFDB" w14:textId="77777777" w:rsidR="00FD2346" w:rsidRPr="001B4A47" w:rsidRDefault="00FD2346"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75B0B8" w14:textId="77777777" w:rsidR="00FD2346" w:rsidRPr="001B4A47" w:rsidRDefault="00FD2346"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096CB7" w14:textId="77777777" w:rsidR="00FD2346" w:rsidRPr="001B4A47" w:rsidRDefault="00FD2346"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9C9B91" w14:textId="77777777" w:rsidR="00FD2346" w:rsidRPr="001B4A47" w:rsidRDefault="00FD2346"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w:t>
            </w:r>
          </w:p>
        </w:tc>
      </w:tr>
      <w:tr w:rsidR="00FD2346" w:rsidRPr="001B4A47" w14:paraId="249EE9B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ACCCE7C" w14:textId="77777777" w:rsidR="00FD2346" w:rsidRPr="001B4A47" w:rsidRDefault="00FD2346"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lastRenderedPageBreak/>
              <w:t>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1A4B67" w14:textId="77777777" w:rsidR="00FD2346" w:rsidRPr="001B4A47" w:rsidRDefault="00FD2346"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مصفوفة المخاطر المستخدمة تعكس بدقة احتمالية وقوع الخطر (</w:t>
            </w:r>
            <w:r w:rsidRPr="001B4A47">
              <w:rPr>
                <w:rFonts w:ascii="Simplified Arabic" w:hAnsi="Simplified Arabic" w:cs="Simplified Arabic"/>
                <w:color w:val="1F1F1F"/>
                <w:sz w:val="32"/>
                <w:szCs w:val="32"/>
              </w:rPr>
              <w:t>Probability</w:t>
            </w:r>
            <w:r w:rsidRPr="001B4A47">
              <w:rPr>
                <w:rFonts w:ascii="Simplified Arabic" w:hAnsi="Simplified Arabic" w:cs="Simplified Arabic"/>
                <w:color w:val="1F1F1F"/>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1CB9EE3" w14:textId="77777777" w:rsidR="00FD2346" w:rsidRPr="001B4A47" w:rsidRDefault="00FD2346"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9B3697" w14:textId="77777777" w:rsidR="00FD2346" w:rsidRPr="001B4A47" w:rsidRDefault="00FD2346"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8A2DAD" w14:textId="77777777" w:rsidR="00FD2346" w:rsidRPr="001B4A47" w:rsidRDefault="00FD2346"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071234" w14:textId="77777777" w:rsidR="00FD2346" w:rsidRPr="001B4A47" w:rsidRDefault="00FD2346"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520BE3" w14:textId="77777777" w:rsidR="00FD2346" w:rsidRPr="001B4A47" w:rsidRDefault="00FD2346"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w:t>
            </w:r>
          </w:p>
        </w:tc>
      </w:tr>
      <w:tr w:rsidR="00FD2346" w:rsidRPr="001B4A47" w14:paraId="776F07D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79F589" w14:textId="77777777" w:rsidR="00FD2346" w:rsidRPr="001B4A47" w:rsidRDefault="00FD2346"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4CD8EF8" w14:textId="77777777" w:rsidR="00FD2346" w:rsidRPr="001B4A47" w:rsidRDefault="00FD2346"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مصفوفة المخاطر تعكس بدقة حجم التأثير (</w:t>
            </w:r>
            <w:r w:rsidRPr="001B4A47">
              <w:rPr>
                <w:rFonts w:ascii="Simplified Arabic" w:hAnsi="Simplified Arabic" w:cs="Simplified Arabic"/>
                <w:color w:val="1F1F1F"/>
                <w:sz w:val="32"/>
                <w:szCs w:val="32"/>
              </w:rPr>
              <w:t>Impact</w:t>
            </w:r>
            <w:r w:rsidRPr="001B4A47">
              <w:rPr>
                <w:rFonts w:ascii="Simplified Arabic" w:hAnsi="Simplified Arabic" w:cs="Simplified Arabic"/>
                <w:color w:val="1F1F1F"/>
                <w:sz w:val="32"/>
                <w:szCs w:val="32"/>
                <w:rtl/>
              </w:rPr>
              <w:t>) المالي والزمني للتغييرات.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F27FDB" w14:textId="77777777" w:rsidR="00FD2346" w:rsidRPr="001B4A47" w:rsidRDefault="00FD2346"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1FE480" w14:textId="77777777" w:rsidR="00FD2346" w:rsidRPr="001B4A47" w:rsidRDefault="00FD2346"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8DEA94" w14:textId="77777777" w:rsidR="00FD2346" w:rsidRPr="001B4A47" w:rsidRDefault="00FD2346"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6CEEB5" w14:textId="77777777" w:rsidR="00FD2346" w:rsidRPr="001B4A47" w:rsidRDefault="00FD2346"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90E5F69" w14:textId="77777777" w:rsidR="00FD2346" w:rsidRPr="001B4A47" w:rsidRDefault="00FD2346"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w:t>
            </w:r>
          </w:p>
        </w:tc>
      </w:tr>
      <w:tr w:rsidR="00FD2346" w:rsidRPr="001B4A47" w14:paraId="73FB8E4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98C0AD5" w14:textId="77777777" w:rsidR="00FD2346" w:rsidRPr="001B4A47" w:rsidRDefault="00FD2346"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C887DDA" w14:textId="77777777" w:rsidR="00FD2346" w:rsidRPr="001B4A47" w:rsidRDefault="00FD2346"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يتم تحديث مصفوفة المخاطر بشكل دوري عند ظهور أي تغييرات تصميمية جديدة.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50BA08" w14:textId="77777777" w:rsidR="00FD2346" w:rsidRPr="001B4A47" w:rsidRDefault="00FD2346"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2FDBAB2" w14:textId="77777777" w:rsidR="00FD2346" w:rsidRPr="001B4A47" w:rsidRDefault="00FD2346"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F006D2" w14:textId="77777777" w:rsidR="00FD2346" w:rsidRPr="001B4A47" w:rsidRDefault="00FD2346"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427D0E" w14:textId="77777777" w:rsidR="00FD2346" w:rsidRPr="001B4A47" w:rsidRDefault="00FD2346"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C468F6" w14:textId="77777777" w:rsidR="00FD2346" w:rsidRPr="001B4A47" w:rsidRDefault="00FD2346"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w:t>
            </w:r>
          </w:p>
        </w:tc>
      </w:tr>
      <w:tr w:rsidR="00FD2346" w:rsidRPr="001B4A47" w14:paraId="7235288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8DABEF" w14:textId="77777777" w:rsidR="00FD2346" w:rsidRPr="001B4A47" w:rsidRDefault="00FD2346"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11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09B297" w14:textId="77777777" w:rsidR="00FD2346" w:rsidRPr="001B4A47" w:rsidRDefault="00FD2346"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تلتزم إدارة المشروع بالاستجابات المقترحة في المصفوفة (خطط الطوارئ).</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14F844" w14:textId="77777777" w:rsidR="00FD2346" w:rsidRPr="001B4A47" w:rsidRDefault="00FD2346"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84FF07" w14:textId="77777777" w:rsidR="00FD2346" w:rsidRPr="001B4A47" w:rsidRDefault="00FD2346"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5387D78" w14:textId="77777777" w:rsidR="00FD2346" w:rsidRPr="001B4A47" w:rsidRDefault="00FD2346"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324656" w14:textId="77777777" w:rsidR="00FD2346" w:rsidRPr="001B4A47" w:rsidRDefault="00FD2346"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C13C5A" w14:textId="77777777" w:rsidR="00FD2346" w:rsidRPr="001B4A47" w:rsidRDefault="00FD2346"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w:t>
            </w:r>
          </w:p>
        </w:tc>
      </w:tr>
    </w:tbl>
    <w:p w14:paraId="7C60A918" w14:textId="77777777" w:rsidR="00FD2346" w:rsidRPr="001B4A47" w:rsidRDefault="00FD2346" w:rsidP="001B4A47">
      <w:pPr>
        <w:pStyle w:val="2"/>
        <w:spacing w:before="0" w:after="120" w:line="360" w:lineRule="auto"/>
        <w:rPr>
          <w:rFonts w:ascii="Simplified Arabic" w:eastAsia="Times New Roman" w:hAnsi="Simplified Arabic" w:cs="Simplified Arabic"/>
          <w:color w:val="1F1F1F"/>
          <w:rtl/>
        </w:rPr>
      </w:pPr>
      <w:r w:rsidRPr="001B4A47">
        <w:rPr>
          <w:rFonts w:ascii="Simplified Arabic" w:eastAsia="Times New Roman" w:hAnsi="Simplified Arabic" w:cs="Simplified Arabic"/>
          <w:color w:val="1F1F1F"/>
          <w:rtl/>
        </w:rPr>
        <w:t>القسم الرابع: أداء المشروع (المتغير التابع)</w:t>
      </w:r>
    </w:p>
    <w:p w14:paraId="2343E6B2" w14:textId="77777777" w:rsidR="00FD2346" w:rsidRPr="001B4A47" w:rsidRDefault="00FD2346"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Style w:val="a9"/>
          <w:rFonts w:ascii="Simplified Arabic" w:hAnsi="Simplified Arabic" w:cs="Simplified Arabic"/>
          <w:color w:val="1F1F1F"/>
          <w:sz w:val="32"/>
          <w:szCs w:val="32"/>
          <w:bdr w:val="none" w:sz="0" w:space="0" w:color="auto" w:frame="1"/>
          <w:rtl/>
        </w:rPr>
        <w:t>يرجى تقييم أداء المشاريع التي تم تطبيق مصفوفة المخاطر فيها بفاعلية مقارنة بغيرها:</w:t>
      </w:r>
    </w:p>
    <w:p w14:paraId="7EF60092" w14:textId="77777777" w:rsidR="00FD2346" w:rsidRPr="001B4A47" w:rsidRDefault="00FD2346" w:rsidP="001B4A47">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مدى الالتزام بالجدول الزمني الأصلي للمشروع بعد وقوع تغييرات تصميمية:</w:t>
      </w:r>
    </w:p>
    <w:p w14:paraId="3E80CCF0" w14:textId="77777777" w:rsidR="00FD2346" w:rsidRPr="001B4A47" w:rsidRDefault="00FD2346" w:rsidP="001B4A47">
      <w:pPr>
        <w:pStyle w:val="a5"/>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التزام تام (لا يوجد تأخير)</w:t>
      </w:r>
    </w:p>
    <w:p w14:paraId="6E42DC3D" w14:textId="77777777" w:rsidR="00FD2346" w:rsidRPr="001B4A47" w:rsidRDefault="00FD2346" w:rsidP="001B4A47">
      <w:pPr>
        <w:pStyle w:val="a5"/>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تأخير طفيف (أقل من 10%)</w:t>
      </w:r>
    </w:p>
    <w:p w14:paraId="16081430" w14:textId="77777777" w:rsidR="00FD2346" w:rsidRPr="001B4A47" w:rsidRDefault="00FD2346" w:rsidP="001B4A47">
      <w:pPr>
        <w:pStyle w:val="a5"/>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تأخير متوسط (10% - 25%)</w:t>
      </w:r>
    </w:p>
    <w:p w14:paraId="4EFB2ADC" w14:textId="77777777" w:rsidR="00FD2346" w:rsidRPr="001B4A47" w:rsidRDefault="00FD2346" w:rsidP="001B4A47">
      <w:pPr>
        <w:pStyle w:val="a5"/>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lastRenderedPageBreak/>
        <w:t>[ ] تأخير كبير (أكثر من 25%)</w:t>
      </w:r>
    </w:p>
    <w:p w14:paraId="14A82752" w14:textId="77777777" w:rsidR="00FD2346" w:rsidRPr="001B4A47" w:rsidRDefault="00FD2346" w:rsidP="001B4A47">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مدى الالتزام بالميزانية المرصودة للمشروع (بعد احتساب أوامر التغيير):</w:t>
      </w:r>
    </w:p>
    <w:p w14:paraId="11F92FC3" w14:textId="77777777" w:rsidR="00FD2346" w:rsidRPr="001B4A47" w:rsidRDefault="00FD2346" w:rsidP="001B4A47">
      <w:pPr>
        <w:pStyle w:val="a5"/>
        <w:numPr>
          <w:ilvl w:val="0"/>
          <w:numId w:val="37"/>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ضمن الميزانية</w:t>
      </w:r>
    </w:p>
    <w:p w14:paraId="1FA9FD72" w14:textId="77777777" w:rsidR="00FD2346" w:rsidRPr="001B4A47" w:rsidRDefault="00FD2346" w:rsidP="001B4A47">
      <w:pPr>
        <w:pStyle w:val="a5"/>
        <w:numPr>
          <w:ilvl w:val="0"/>
          <w:numId w:val="37"/>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تجاوز طفيف (أقل من 10%)</w:t>
      </w:r>
    </w:p>
    <w:p w14:paraId="576CBB54" w14:textId="77777777" w:rsidR="00FD2346" w:rsidRPr="001B4A47" w:rsidRDefault="00FD2346" w:rsidP="001B4A47">
      <w:pPr>
        <w:pStyle w:val="a5"/>
        <w:numPr>
          <w:ilvl w:val="0"/>
          <w:numId w:val="37"/>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تجاوز متوسط (10% - 20%)</w:t>
      </w:r>
    </w:p>
    <w:p w14:paraId="015B7936" w14:textId="77777777" w:rsidR="00FD2346" w:rsidRPr="001B4A47" w:rsidRDefault="00FD2346" w:rsidP="001B4A47">
      <w:pPr>
        <w:pStyle w:val="a5"/>
        <w:numPr>
          <w:ilvl w:val="0"/>
          <w:numId w:val="37"/>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تجاوز كبير (أكثر من 20%)</w:t>
      </w:r>
    </w:p>
    <w:p w14:paraId="2D45AB1D" w14:textId="77777777" w:rsidR="00FD2346" w:rsidRPr="001B4A47" w:rsidRDefault="00FD2346" w:rsidP="001B4A47">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هل تعتقد أن استخدام مصفوفة المخاطر ساهم بشكل مباشر في تقليل "أوامر التغيير" المفاجئة؟</w:t>
      </w:r>
    </w:p>
    <w:p w14:paraId="64C24E9A" w14:textId="77777777" w:rsidR="00FD2346" w:rsidRPr="001B4A47" w:rsidRDefault="00FD2346" w:rsidP="001B4A47">
      <w:pPr>
        <w:pStyle w:val="a5"/>
        <w:numPr>
          <w:ilvl w:val="0"/>
          <w:numId w:val="39"/>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نعم، بشكل كبير</w:t>
      </w:r>
    </w:p>
    <w:p w14:paraId="0D4E51D6" w14:textId="77777777" w:rsidR="00FD2346" w:rsidRPr="001B4A47" w:rsidRDefault="00FD2346" w:rsidP="001B4A47">
      <w:pPr>
        <w:pStyle w:val="a5"/>
        <w:numPr>
          <w:ilvl w:val="0"/>
          <w:numId w:val="39"/>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نعم، بشكل محدود</w:t>
      </w:r>
    </w:p>
    <w:p w14:paraId="10A63F7C" w14:textId="77777777" w:rsidR="00FD2346" w:rsidRPr="001B4A47" w:rsidRDefault="00FD2346" w:rsidP="001B4A47">
      <w:pPr>
        <w:pStyle w:val="a5"/>
        <w:numPr>
          <w:ilvl w:val="0"/>
          <w:numId w:val="39"/>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لا، لم تؤثر</w:t>
      </w:r>
    </w:p>
    <w:p w14:paraId="54DE2920" w14:textId="77777777" w:rsidR="00FD2346" w:rsidRPr="001B4A47" w:rsidRDefault="00FD2346" w:rsidP="001B4A47">
      <w:pPr>
        <w:pStyle w:val="a5"/>
        <w:numPr>
          <w:ilvl w:val="0"/>
          <w:numId w:val="39"/>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لا أعلم</w:t>
      </w:r>
    </w:p>
    <w:p w14:paraId="69DC897D" w14:textId="77777777" w:rsidR="00FD2346" w:rsidRPr="001B4A47" w:rsidRDefault="00FD2346"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شكراً لتعاونكم ووقتكم الثمين في المساهمة في هذا البحث العلمي.</w:t>
      </w:r>
    </w:p>
    <w:p w14:paraId="72E66EB1" w14:textId="77777777" w:rsidR="00AC6174" w:rsidRDefault="00AC6174" w:rsidP="001B4A47">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B579715" w14:textId="77777777" w:rsidR="00AC6174" w:rsidRDefault="00AC6174" w:rsidP="00AC6174">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7F282D5" w14:textId="77777777" w:rsidR="00AC6174" w:rsidRDefault="00AC6174" w:rsidP="00AC6174">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2441830" w14:textId="77777777" w:rsidR="00AC6174" w:rsidRDefault="00AC6174" w:rsidP="00AC6174">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9BE56B2" w14:textId="77777777" w:rsidR="00AC6174" w:rsidRDefault="00AC6174" w:rsidP="00AC6174">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009AF9A" w14:textId="77777777" w:rsidR="00AC6174" w:rsidRDefault="00AC6174" w:rsidP="00AC6174">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750DD71" w14:textId="77777777" w:rsidR="00AC6174" w:rsidRDefault="00AC6174" w:rsidP="00AC6174">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07D615E" w14:textId="77777777" w:rsidR="00AC6174" w:rsidRDefault="00AC6174" w:rsidP="00AC6174">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07C85D76" w14:textId="77777777" w:rsidR="00AC6174" w:rsidRDefault="00AC6174" w:rsidP="00AC6174">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5530D80" w14:textId="77777777" w:rsidR="00AC6174" w:rsidRDefault="00AC6174" w:rsidP="00AC6174">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493F3254" w14:textId="45F0133B" w:rsidR="00AC6174" w:rsidRDefault="00AC6174" w:rsidP="00AC6174">
      <w:pPr>
        <w:pStyle w:val="1"/>
        <w:bidi/>
        <w:spacing w:before="0" w:beforeAutospacing="0" w:after="120" w:afterAutospacing="0" w:line="360" w:lineRule="auto"/>
        <w:jc w:val="center"/>
        <w:rPr>
          <w:rFonts w:ascii="Simplified Arabic" w:eastAsia="Times New Roman" w:hAnsi="Simplified Arabic" w:cs="Simplified Arabic"/>
          <w:color w:val="1F1F1F"/>
          <w:sz w:val="32"/>
          <w:szCs w:val="32"/>
          <w:rtl/>
        </w:rPr>
      </w:pPr>
      <w:r>
        <w:rPr>
          <w:rFonts w:ascii="Simplified Arabic" w:eastAsia="Times New Roman" w:hAnsi="Simplified Arabic" w:cs="Simplified Arabic" w:hint="cs"/>
          <w:color w:val="1F1F1F"/>
          <w:sz w:val="32"/>
          <w:szCs w:val="32"/>
          <w:rtl/>
        </w:rPr>
        <w:t>الفصل الرابع</w:t>
      </w:r>
    </w:p>
    <w:p w14:paraId="32C563A1" w14:textId="77777777" w:rsidR="00AC6174" w:rsidRDefault="00AC6174" w:rsidP="00AC6174">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6551DC3E" w14:textId="77777777" w:rsidR="00AC6174" w:rsidRDefault="00AC6174" w:rsidP="00AC6174">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EA7F501" w14:textId="77777777" w:rsidR="00AC6174" w:rsidRDefault="00AC6174" w:rsidP="00AC6174">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B992206" w14:textId="77777777" w:rsidR="00AC6174" w:rsidRDefault="00AC6174" w:rsidP="00AC6174">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7365E697" w14:textId="77777777" w:rsidR="00AC6174" w:rsidRDefault="00AC6174" w:rsidP="00AC6174">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31543D02" w14:textId="77777777" w:rsidR="00AC6174" w:rsidRDefault="00AC6174" w:rsidP="00AC6174">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52301A0B" w14:textId="77777777" w:rsidR="00AC6174" w:rsidRDefault="00AC6174" w:rsidP="00AC6174">
      <w:pPr>
        <w:pStyle w:val="1"/>
        <w:bidi/>
        <w:spacing w:before="0" w:beforeAutospacing="0" w:after="120" w:afterAutospacing="0" w:line="360" w:lineRule="auto"/>
        <w:rPr>
          <w:rFonts w:ascii="Simplified Arabic" w:eastAsia="Times New Roman" w:hAnsi="Simplified Arabic" w:cs="Simplified Arabic"/>
          <w:color w:val="1F1F1F"/>
          <w:sz w:val="32"/>
          <w:szCs w:val="32"/>
          <w:rtl/>
        </w:rPr>
      </w:pPr>
    </w:p>
    <w:p w14:paraId="1BB47859" w14:textId="3E39C4C9" w:rsidR="005F3CC5" w:rsidRPr="001B4A47" w:rsidRDefault="005F3CC5" w:rsidP="00AC6174">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1B4A47">
        <w:rPr>
          <w:rFonts w:ascii="Simplified Arabic" w:eastAsia="Times New Roman" w:hAnsi="Simplified Arabic" w:cs="Simplified Arabic"/>
          <w:color w:val="1F1F1F"/>
          <w:sz w:val="32"/>
          <w:szCs w:val="32"/>
          <w:rtl/>
        </w:rPr>
        <w:lastRenderedPageBreak/>
        <w:t>تقرير نتائج التحليل الإحصائي لبيانات الاستبيان (</w:t>
      </w:r>
      <w:r w:rsidRPr="001B4A47">
        <w:rPr>
          <w:rFonts w:ascii="Simplified Arabic" w:eastAsia="Times New Roman" w:hAnsi="Simplified Arabic" w:cs="Simplified Arabic"/>
          <w:color w:val="1F1F1F"/>
          <w:sz w:val="32"/>
          <w:szCs w:val="32"/>
        </w:rPr>
        <w:t>N=100</w:t>
      </w:r>
      <w:r w:rsidRPr="001B4A47">
        <w:rPr>
          <w:rFonts w:ascii="Simplified Arabic" w:eastAsia="Times New Roman" w:hAnsi="Simplified Arabic" w:cs="Simplified Arabic"/>
          <w:color w:val="1F1F1F"/>
          <w:sz w:val="32"/>
          <w:szCs w:val="32"/>
          <w:rtl/>
        </w:rPr>
        <w:t>)</w:t>
      </w:r>
    </w:p>
    <w:p w14:paraId="7579A76D" w14:textId="77777777" w:rsidR="005F3CC5" w:rsidRPr="001B4A47" w:rsidRDefault="005F3CC5" w:rsidP="001B4A47">
      <w:pPr>
        <w:pStyle w:val="2"/>
        <w:spacing w:before="0" w:after="120" w:line="360" w:lineRule="auto"/>
        <w:rPr>
          <w:rFonts w:ascii="Simplified Arabic" w:eastAsia="Times New Roman" w:hAnsi="Simplified Arabic" w:cs="Simplified Arabic"/>
          <w:color w:val="1F1F1F"/>
          <w:rtl/>
        </w:rPr>
      </w:pPr>
      <w:r w:rsidRPr="001B4A47">
        <w:rPr>
          <w:rFonts w:ascii="Simplified Arabic" w:eastAsia="Times New Roman" w:hAnsi="Simplified Arabic" w:cs="Simplified Arabic"/>
          <w:color w:val="1F1F1F"/>
          <w:rtl/>
        </w:rPr>
        <w:t>أولاً: الإحصاء الوصفي للعينة (البيانات الديموغرافية)</w:t>
      </w:r>
    </w:p>
    <w:p w14:paraId="5718EA2C" w14:textId="77777777" w:rsidR="005F3CC5" w:rsidRPr="001B4A47" w:rsidRDefault="005F3CC5" w:rsidP="001B4A47">
      <w:pPr>
        <w:pStyle w:val="a5"/>
        <w:bidi/>
        <w:spacing w:before="0" w:beforeAutospacing="0" w:after="24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يعرض الجدول التالي توزيع المستجيبين حسب المتغيرات الديموغرافية والمهنية.</w:t>
      </w:r>
    </w:p>
    <w:tbl>
      <w:tblPr>
        <w:bidiVisual/>
        <w:tblW w:w="0" w:type="auto"/>
        <w:tblCellSpacing w:w="15" w:type="dxa"/>
        <w:tblCellMar>
          <w:left w:w="0" w:type="dxa"/>
          <w:right w:w="0" w:type="dxa"/>
        </w:tblCellMar>
        <w:tblLook w:val="04A0" w:firstRow="1" w:lastRow="0" w:firstColumn="1" w:lastColumn="0" w:noHBand="0" w:noVBand="1"/>
      </w:tblPr>
      <w:tblGrid>
        <w:gridCol w:w="1879"/>
        <w:gridCol w:w="2902"/>
        <w:gridCol w:w="1041"/>
        <w:gridCol w:w="1879"/>
      </w:tblGrid>
      <w:tr w:rsidR="005F3CC5" w:rsidRPr="001B4A47" w14:paraId="126C286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DC7146" w14:textId="77777777" w:rsidR="005F3CC5" w:rsidRPr="001B4A47" w:rsidRDefault="005F3CC5" w:rsidP="001B4A47">
            <w:pPr>
              <w:spacing w:line="360" w:lineRule="auto"/>
              <w:rPr>
                <w:rFonts w:ascii="Simplified Arabic" w:eastAsia="Times New Roman" w:hAnsi="Simplified Arabic" w:cs="Simplified Arabic"/>
                <w:color w:val="1F1F1F"/>
                <w:sz w:val="32"/>
                <w:szCs w:val="32"/>
                <w:rtl/>
              </w:rPr>
            </w:pPr>
            <w:r w:rsidRPr="001B4A47">
              <w:rPr>
                <w:rStyle w:val="a6"/>
                <w:rFonts w:ascii="Simplified Arabic" w:eastAsia="Times New Roman" w:hAnsi="Simplified Arabic" w:cs="Simplified Arabic"/>
                <w:color w:val="1F1F1F"/>
                <w:sz w:val="32"/>
                <w:szCs w:val="32"/>
                <w:bdr w:val="none" w:sz="0" w:space="0" w:color="auto" w:frame="1"/>
                <w:rtl/>
              </w:rPr>
              <w:t>المتغير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0F27BB9" w14:textId="77777777" w:rsidR="005F3CC5" w:rsidRPr="001B4A47" w:rsidRDefault="005F3CC5" w:rsidP="001B4A47">
            <w:pPr>
              <w:spacing w:line="360" w:lineRule="auto"/>
              <w:rPr>
                <w:rFonts w:ascii="Simplified Arabic" w:eastAsia="Times New Roman" w:hAnsi="Simplified Arabic" w:cs="Simplified Arabic"/>
                <w:color w:val="1F1F1F"/>
                <w:sz w:val="32"/>
                <w:szCs w:val="32"/>
                <w:rtl/>
              </w:rPr>
            </w:pPr>
            <w:r w:rsidRPr="001B4A47">
              <w:rPr>
                <w:rStyle w:val="a6"/>
                <w:rFonts w:ascii="Simplified Arabic" w:eastAsia="Times New Roman" w:hAnsi="Simplified Arabic" w:cs="Simplified Arabic"/>
                <w:color w:val="1F1F1F"/>
                <w:sz w:val="32"/>
                <w:szCs w:val="32"/>
                <w:bdr w:val="none" w:sz="0" w:space="0" w:color="auto" w:frame="1"/>
                <w:rtl/>
              </w:rPr>
              <w:t>الفئة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813442" w14:textId="77777777" w:rsidR="005F3CC5" w:rsidRPr="001B4A47" w:rsidRDefault="005F3CC5" w:rsidP="001B4A47">
            <w:pPr>
              <w:spacing w:line="360" w:lineRule="auto"/>
              <w:rPr>
                <w:rFonts w:ascii="Simplified Arabic" w:eastAsia="Times New Roman" w:hAnsi="Simplified Arabic" w:cs="Simplified Arabic"/>
                <w:color w:val="1F1F1F"/>
                <w:sz w:val="32"/>
                <w:szCs w:val="32"/>
                <w:rtl/>
              </w:rPr>
            </w:pPr>
            <w:r w:rsidRPr="001B4A47">
              <w:rPr>
                <w:rStyle w:val="a6"/>
                <w:rFonts w:ascii="Simplified Arabic" w:eastAsia="Times New Roman" w:hAnsi="Simplified Arabic" w:cs="Simplified Arabic"/>
                <w:color w:val="1F1F1F"/>
                <w:sz w:val="32"/>
                <w:szCs w:val="32"/>
                <w:bdr w:val="none" w:sz="0" w:space="0" w:color="auto" w:frame="1"/>
                <w:rtl/>
              </w:rPr>
              <w:t>التكرار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BEAFD4" w14:textId="77777777" w:rsidR="005F3CC5" w:rsidRPr="001B4A47" w:rsidRDefault="005F3CC5" w:rsidP="001B4A47">
            <w:pPr>
              <w:spacing w:line="360" w:lineRule="auto"/>
              <w:rPr>
                <w:rFonts w:ascii="Simplified Arabic" w:eastAsia="Times New Roman" w:hAnsi="Simplified Arabic" w:cs="Simplified Arabic"/>
                <w:color w:val="1F1F1F"/>
                <w:sz w:val="32"/>
                <w:szCs w:val="32"/>
                <w:rtl/>
              </w:rPr>
            </w:pPr>
            <w:r w:rsidRPr="001B4A47">
              <w:rPr>
                <w:rStyle w:val="a6"/>
                <w:rFonts w:ascii="Simplified Arabic" w:eastAsia="Times New Roman" w:hAnsi="Simplified Arabic" w:cs="Simplified Arabic"/>
                <w:color w:val="1F1F1F"/>
                <w:sz w:val="32"/>
                <w:szCs w:val="32"/>
                <w:bdr w:val="none" w:sz="0" w:space="0" w:color="auto" w:frame="1"/>
                <w:rtl/>
              </w:rPr>
              <w:t>النسبة المئوية</w:t>
            </w:r>
          </w:p>
        </w:tc>
      </w:tr>
      <w:tr w:rsidR="005F3CC5" w:rsidRPr="001B4A47" w14:paraId="3BA8029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574086"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الدور الوظيفي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534299"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مدير مشروع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2ED353"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35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6E1F00"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35%</w:t>
            </w:r>
          </w:p>
        </w:tc>
      </w:tr>
      <w:tr w:rsidR="005F3CC5" w:rsidRPr="001B4A47" w14:paraId="427F12C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79230B"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4226F3"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مهندس معماري / مصمم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DDD1CD5"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A7E814"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25%</w:t>
            </w:r>
          </w:p>
        </w:tc>
      </w:tr>
      <w:tr w:rsidR="005F3CC5" w:rsidRPr="001B4A47" w14:paraId="206B83D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00D32F"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B278F5"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مهندس تكلفة / عقود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D72267"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4F8343"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20%</w:t>
            </w:r>
          </w:p>
        </w:tc>
      </w:tr>
      <w:tr w:rsidR="005F3CC5" w:rsidRPr="001B4A47" w14:paraId="04ED17B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7AED661"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63354E"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مهندس إدارة مخاطر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00EB06"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15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44F80F"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15%</w:t>
            </w:r>
          </w:p>
        </w:tc>
      </w:tr>
      <w:tr w:rsidR="005F3CC5" w:rsidRPr="001B4A47" w14:paraId="7739CF6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B481A8"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5DED543"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أخرى</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0A82CE6"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ECF7148"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5%</w:t>
            </w:r>
          </w:p>
        </w:tc>
      </w:tr>
      <w:tr w:rsidR="005F3CC5" w:rsidRPr="001B4A47" w14:paraId="7276A26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FD703E0"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سنوات الخبرة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6BC97A4"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5 - 10 سنوات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C1264BE"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AF91BC"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40%</w:t>
            </w:r>
          </w:p>
        </w:tc>
      </w:tr>
      <w:tr w:rsidR="005F3CC5" w:rsidRPr="001B4A47" w14:paraId="17CF887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42143A"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0ECCD0"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11 - 15 سنة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8D415F0"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38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5A71E1"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38%</w:t>
            </w:r>
          </w:p>
        </w:tc>
      </w:tr>
      <w:tr w:rsidR="005F3CC5" w:rsidRPr="001B4A47" w14:paraId="4FCA3A7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FB36B98"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1334D54"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أكثر من 15 سنة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82A88AC"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22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2CA23BF"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22%</w:t>
            </w:r>
          </w:p>
        </w:tc>
      </w:tr>
      <w:tr w:rsidR="005F3CC5" w:rsidRPr="001B4A47" w14:paraId="771B00E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32C107"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lastRenderedPageBreak/>
              <w:t>نوع الجهة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23E76F"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مالك / مطور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726884"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30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20459A"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30%</w:t>
            </w:r>
          </w:p>
        </w:tc>
      </w:tr>
      <w:tr w:rsidR="005F3CC5" w:rsidRPr="001B4A47" w14:paraId="1542C27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1FDB312"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CB92A1"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مكتب استشاري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C50335"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45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18BE22"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45%</w:t>
            </w:r>
          </w:p>
        </w:tc>
      </w:tr>
      <w:tr w:rsidR="005F3CC5" w:rsidRPr="001B4A47" w14:paraId="1684527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D2B3E33"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EFE04BE"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شركة مقاولات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08BB2D"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017223"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25%</w:t>
            </w:r>
          </w:p>
        </w:tc>
      </w:tr>
    </w:tbl>
    <w:p w14:paraId="6D5BE648" w14:textId="77777777" w:rsidR="005F3CC5" w:rsidRPr="001B4A47" w:rsidRDefault="005F3CC5" w:rsidP="001B4A47">
      <w:pPr>
        <w:pStyle w:val="2"/>
        <w:spacing w:before="0" w:after="120" w:line="360" w:lineRule="auto"/>
        <w:rPr>
          <w:rFonts w:ascii="Simplified Arabic" w:eastAsia="Times New Roman" w:hAnsi="Simplified Arabic" w:cs="Simplified Arabic"/>
          <w:color w:val="1F1F1F"/>
          <w:rtl/>
        </w:rPr>
      </w:pPr>
      <w:r w:rsidRPr="001B4A47">
        <w:rPr>
          <w:rFonts w:ascii="Simplified Arabic" w:eastAsia="Times New Roman" w:hAnsi="Simplified Arabic" w:cs="Simplified Arabic"/>
          <w:color w:val="1F1F1F"/>
          <w:rtl/>
        </w:rPr>
        <w:t>ثانياً: فاعلية مصفوفة المخاطر (المتغير المستقل)</w:t>
      </w:r>
    </w:p>
    <w:p w14:paraId="799E568F" w14:textId="77777777" w:rsidR="005F3CC5" w:rsidRPr="001B4A47" w:rsidRDefault="005F3CC5" w:rsidP="001B4A47">
      <w:pPr>
        <w:pStyle w:val="a5"/>
        <w:bidi/>
        <w:spacing w:before="0" w:beforeAutospacing="0" w:after="24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تحليل استجابات أفراد العينة حول أبعاد فاعلية مصفوفة المخاطر باستخدام المتوسط الحسابي والانحراف المعياري.</w:t>
      </w:r>
    </w:p>
    <w:tbl>
      <w:tblPr>
        <w:bidiVisual/>
        <w:tblW w:w="0" w:type="auto"/>
        <w:tblCellSpacing w:w="15" w:type="dxa"/>
        <w:tblCellMar>
          <w:left w:w="0" w:type="dxa"/>
          <w:right w:w="0" w:type="dxa"/>
        </w:tblCellMar>
        <w:tblLook w:val="04A0" w:firstRow="1" w:lastRow="0" w:firstColumn="1" w:lastColumn="0" w:noHBand="0" w:noVBand="1"/>
      </w:tblPr>
      <w:tblGrid>
        <w:gridCol w:w="604"/>
        <w:gridCol w:w="2868"/>
        <w:gridCol w:w="1868"/>
        <w:gridCol w:w="1878"/>
        <w:gridCol w:w="1598"/>
      </w:tblGrid>
      <w:tr w:rsidR="005F3CC5" w:rsidRPr="001B4A47" w14:paraId="30F57FC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A6B9646" w14:textId="77777777" w:rsidR="005F3CC5" w:rsidRPr="001B4A47" w:rsidRDefault="005F3CC5" w:rsidP="001B4A47">
            <w:pPr>
              <w:spacing w:line="360" w:lineRule="auto"/>
              <w:rPr>
                <w:rFonts w:ascii="Simplified Arabic" w:eastAsia="Times New Roman" w:hAnsi="Simplified Arabic" w:cs="Simplified Arabic"/>
                <w:color w:val="1F1F1F"/>
                <w:sz w:val="32"/>
                <w:szCs w:val="32"/>
                <w:rtl/>
              </w:rPr>
            </w:pPr>
            <w:r w:rsidRPr="001B4A47">
              <w:rPr>
                <w:rStyle w:val="a6"/>
                <w:rFonts w:ascii="Simplified Arabic" w:eastAsia="Times New Roman" w:hAnsi="Simplified Arabic" w:cs="Simplified Arabic"/>
                <w:color w:val="1F1F1F"/>
                <w:sz w:val="32"/>
                <w:szCs w:val="32"/>
                <w:bdr w:val="none" w:sz="0" w:space="0" w:color="auto" w:frame="1"/>
                <w:rtl/>
              </w:rPr>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70CBAE" w14:textId="77777777" w:rsidR="005F3CC5" w:rsidRPr="001B4A47" w:rsidRDefault="005F3CC5" w:rsidP="001B4A47">
            <w:pPr>
              <w:spacing w:line="360" w:lineRule="auto"/>
              <w:rPr>
                <w:rFonts w:ascii="Simplified Arabic" w:eastAsia="Times New Roman" w:hAnsi="Simplified Arabic" w:cs="Simplified Arabic"/>
                <w:color w:val="1F1F1F"/>
                <w:sz w:val="32"/>
                <w:szCs w:val="32"/>
                <w:rtl/>
              </w:rPr>
            </w:pPr>
            <w:r w:rsidRPr="001B4A47">
              <w:rPr>
                <w:rStyle w:val="a6"/>
                <w:rFonts w:ascii="Simplified Arabic" w:eastAsia="Times New Roman" w:hAnsi="Simplified Arabic" w:cs="Simplified Arabic"/>
                <w:color w:val="1F1F1F"/>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429A4B" w14:textId="77777777" w:rsidR="005F3CC5" w:rsidRPr="001B4A47" w:rsidRDefault="005F3CC5" w:rsidP="001B4A47">
            <w:pPr>
              <w:spacing w:line="360" w:lineRule="auto"/>
              <w:rPr>
                <w:rFonts w:ascii="Simplified Arabic" w:eastAsia="Times New Roman" w:hAnsi="Simplified Arabic" w:cs="Simplified Arabic"/>
                <w:color w:val="1F1F1F"/>
                <w:sz w:val="32"/>
                <w:szCs w:val="32"/>
                <w:rtl/>
              </w:rPr>
            </w:pPr>
            <w:r w:rsidRPr="001B4A47">
              <w:rPr>
                <w:rStyle w:val="a6"/>
                <w:rFonts w:ascii="Simplified Arabic" w:eastAsia="Times New Roman" w:hAnsi="Simplified Arabic" w:cs="Simplified Arabic"/>
                <w:color w:val="1F1F1F"/>
                <w:sz w:val="32"/>
                <w:szCs w:val="32"/>
                <w:bdr w:val="none" w:sz="0" w:space="0" w:color="auto" w:frame="1"/>
                <w:rtl/>
              </w:rPr>
              <w:t>المتوسط الحسابي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25FF0B" w14:textId="77777777" w:rsidR="005F3CC5" w:rsidRPr="001B4A47" w:rsidRDefault="005F3CC5" w:rsidP="001B4A47">
            <w:pPr>
              <w:spacing w:line="360" w:lineRule="auto"/>
              <w:rPr>
                <w:rFonts w:ascii="Simplified Arabic" w:eastAsia="Times New Roman" w:hAnsi="Simplified Arabic" w:cs="Simplified Arabic"/>
                <w:color w:val="1F1F1F"/>
                <w:sz w:val="32"/>
                <w:szCs w:val="32"/>
                <w:rtl/>
              </w:rPr>
            </w:pPr>
            <w:r w:rsidRPr="001B4A47">
              <w:rPr>
                <w:rStyle w:val="a6"/>
                <w:rFonts w:ascii="Simplified Arabic" w:eastAsia="Times New Roman" w:hAnsi="Simplified Arabic" w:cs="Simplified Arabic"/>
                <w:color w:val="1F1F1F"/>
                <w:sz w:val="32"/>
                <w:szCs w:val="32"/>
                <w:bdr w:val="none" w:sz="0" w:space="0" w:color="auto" w:frame="1"/>
                <w:rtl/>
              </w:rPr>
              <w:t>الانحراف المعياري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B633FE" w14:textId="77777777" w:rsidR="005F3CC5" w:rsidRPr="001B4A47" w:rsidRDefault="005F3CC5" w:rsidP="001B4A47">
            <w:pPr>
              <w:spacing w:line="360" w:lineRule="auto"/>
              <w:rPr>
                <w:rFonts w:ascii="Simplified Arabic" w:eastAsia="Times New Roman" w:hAnsi="Simplified Arabic" w:cs="Simplified Arabic"/>
                <w:color w:val="1F1F1F"/>
                <w:sz w:val="32"/>
                <w:szCs w:val="32"/>
                <w:rtl/>
              </w:rPr>
            </w:pPr>
            <w:r w:rsidRPr="001B4A47">
              <w:rPr>
                <w:rStyle w:val="a6"/>
                <w:rFonts w:ascii="Simplified Arabic" w:eastAsia="Times New Roman" w:hAnsi="Simplified Arabic" w:cs="Simplified Arabic"/>
                <w:color w:val="1F1F1F"/>
                <w:sz w:val="32"/>
                <w:szCs w:val="32"/>
                <w:bdr w:val="none" w:sz="0" w:space="0" w:color="auto" w:frame="1"/>
                <w:rtl/>
              </w:rPr>
              <w:t>درجة الموافقة</w:t>
            </w:r>
          </w:p>
        </w:tc>
      </w:tr>
      <w:tr w:rsidR="005F3CC5" w:rsidRPr="001B4A47" w14:paraId="7BA6C259"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349DDC"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98D836"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تحديد المخاطر بدقة قبل التنفيذ</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AB80E9"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3.85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67D36B2"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0.82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A83284"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مرتفعة</w:t>
            </w:r>
          </w:p>
        </w:tc>
      </w:tr>
      <w:tr w:rsidR="005F3CC5" w:rsidRPr="001B4A47" w14:paraId="54F52B7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7ACCB6"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D0C5009"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دقة تقييم احتمالية وقوع الخطر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675504"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4.10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3355BEF"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0.75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14C5CD"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مرتفعة جداً</w:t>
            </w:r>
          </w:p>
        </w:tc>
      </w:tr>
      <w:tr w:rsidR="005F3CC5" w:rsidRPr="001B4A47" w14:paraId="24DA4BE6"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C91D7A3"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0A6CC4"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دقة تقييم التأثير المالي والزمني</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4FB9244"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3.92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27063C"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0.88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E26E2DF"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مرتفعة</w:t>
            </w:r>
          </w:p>
        </w:tc>
      </w:tr>
      <w:tr w:rsidR="005F3CC5" w:rsidRPr="001B4A47" w14:paraId="6099C0BC"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9E7A96"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lastRenderedPageBreak/>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BD1CA00"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التحديث الدوري للمصفوفة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3F1EFF"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3.45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94CA92"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1.10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12C03C8"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متوسطة</w:t>
            </w:r>
          </w:p>
        </w:tc>
      </w:tr>
      <w:tr w:rsidR="005F3CC5" w:rsidRPr="001B4A47" w14:paraId="1F74B1A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83C52A"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B2FA012"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الالتزام بخطط الاستجابة والطوارئ</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1C94C6"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3.70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845FA6"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0.95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563679"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مرتفعة</w:t>
            </w:r>
          </w:p>
        </w:tc>
      </w:tr>
      <w:tr w:rsidR="005F3CC5" w:rsidRPr="001B4A47" w14:paraId="1E54C13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ACF0FBB"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49B5325"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المتوسط العام للمتغير المستقل</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5D1A6F4"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3.80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FEC9CA"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0.90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901A7B"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مرتفعة</w:t>
            </w:r>
          </w:p>
        </w:tc>
      </w:tr>
    </w:tbl>
    <w:p w14:paraId="34844CD8" w14:textId="77777777" w:rsidR="005F3CC5" w:rsidRPr="001B4A47" w:rsidRDefault="005F3CC5" w:rsidP="001B4A47">
      <w:pPr>
        <w:pStyle w:val="2"/>
        <w:spacing w:before="0" w:after="120" w:line="360" w:lineRule="auto"/>
        <w:rPr>
          <w:rFonts w:ascii="Simplified Arabic" w:eastAsia="Times New Roman" w:hAnsi="Simplified Arabic" w:cs="Simplified Arabic"/>
          <w:color w:val="1F1F1F"/>
          <w:rtl/>
        </w:rPr>
      </w:pPr>
      <w:r w:rsidRPr="001B4A47">
        <w:rPr>
          <w:rFonts w:ascii="Simplified Arabic" w:eastAsia="Times New Roman" w:hAnsi="Simplified Arabic" w:cs="Simplified Arabic"/>
          <w:color w:val="1F1F1F"/>
          <w:rtl/>
        </w:rPr>
        <w:t>ثالثاً: نتائج اختبار الثبات (معامل ألفا كرونباخ)</w:t>
      </w:r>
    </w:p>
    <w:p w14:paraId="5284BE5A" w14:textId="77777777" w:rsidR="005F3CC5" w:rsidRPr="001B4A47" w:rsidRDefault="005F3CC5" w:rsidP="001B4A47">
      <w:pPr>
        <w:pStyle w:val="a5"/>
        <w:bidi/>
        <w:spacing w:before="0" w:beforeAutospacing="0" w:after="24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تم قياس الاتساق الداخلي لأداة الدراسة لضمان دقة النتائج.</w:t>
      </w:r>
    </w:p>
    <w:tbl>
      <w:tblPr>
        <w:bidiVisual/>
        <w:tblW w:w="0" w:type="auto"/>
        <w:tblCellSpacing w:w="15" w:type="dxa"/>
        <w:tblCellMar>
          <w:left w:w="0" w:type="dxa"/>
          <w:right w:w="0" w:type="dxa"/>
        </w:tblCellMar>
        <w:tblLook w:val="04A0" w:firstRow="1" w:lastRow="0" w:firstColumn="1" w:lastColumn="0" w:noHBand="0" w:noVBand="1"/>
      </w:tblPr>
      <w:tblGrid>
        <w:gridCol w:w="3211"/>
        <w:gridCol w:w="1579"/>
        <w:gridCol w:w="2275"/>
        <w:gridCol w:w="1751"/>
      </w:tblGrid>
      <w:tr w:rsidR="005F3CC5" w:rsidRPr="001B4A47" w14:paraId="4DE8D26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9877243" w14:textId="77777777" w:rsidR="005F3CC5" w:rsidRPr="001B4A47" w:rsidRDefault="005F3CC5" w:rsidP="001B4A47">
            <w:pPr>
              <w:spacing w:line="360" w:lineRule="auto"/>
              <w:rPr>
                <w:rFonts w:ascii="Simplified Arabic" w:eastAsia="Times New Roman" w:hAnsi="Simplified Arabic" w:cs="Simplified Arabic"/>
                <w:color w:val="1F1F1F"/>
                <w:sz w:val="32"/>
                <w:szCs w:val="32"/>
                <w:rtl/>
              </w:rPr>
            </w:pPr>
            <w:r w:rsidRPr="001B4A47">
              <w:rPr>
                <w:rStyle w:val="a6"/>
                <w:rFonts w:ascii="Simplified Arabic" w:eastAsia="Times New Roman" w:hAnsi="Simplified Arabic" w:cs="Simplified Arabic"/>
                <w:color w:val="1F1F1F"/>
                <w:sz w:val="32"/>
                <w:szCs w:val="32"/>
                <w:bdr w:val="none" w:sz="0" w:space="0" w:color="auto" w:frame="1"/>
                <w:rtl/>
              </w:rPr>
              <w:t>المحور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C375FEF" w14:textId="77777777" w:rsidR="005F3CC5" w:rsidRPr="001B4A47" w:rsidRDefault="005F3CC5" w:rsidP="001B4A47">
            <w:pPr>
              <w:spacing w:line="360" w:lineRule="auto"/>
              <w:rPr>
                <w:rFonts w:ascii="Simplified Arabic" w:eastAsia="Times New Roman" w:hAnsi="Simplified Arabic" w:cs="Simplified Arabic"/>
                <w:color w:val="1F1F1F"/>
                <w:sz w:val="32"/>
                <w:szCs w:val="32"/>
                <w:rtl/>
              </w:rPr>
            </w:pPr>
            <w:r w:rsidRPr="001B4A47">
              <w:rPr>
                <w:rStyle w:val="a6"/>
                <w:rFonts w:ascii="Simplified Arabic" w:eastAsia="Times New Roman" w:hAnsi="Simplified Arabic" w:cs="Simplified Arabic"/>
                <w:color w:val="1F1F1F"/>
                <w:sz w:val="32"/>
                <w:szCs w:val="32"/>
                <w:bdr w:val="none" w:sz="0" w:space="0" w:color="auto" w:frame="1"/>
                <w:rtl/>
              </w:rPr>
              <w:t>عدد الفقرات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3684DBC" w14:textId="77777777" w:rsidR="005F3CC5" w:rsidRPr="001B4A47" w:rsidRDefault="005F3CC5" w:rsidP="001B4A47">
            <w:pPr>
              <w:spacing w:line="360" w:lineRule="auto"/>
              <w:rPr>
                <w:rFonts w:ascii="Simplified Arabic" w:eastAsia="Times New Roman" w:hAnsi="Simplified Arabic" w:cs="Simplified Arabic"/>
                <w:color w:val="1F1F1F"/>
                <w:sz w:val="32"/>
                <w:szCs w:val="32"/>
                <w:rtl/>
              </w:rPr>
            </w:pPr>
            <w:r w:rsidRPr="001B4A47">
              <w:rPr>
                <w:rStyle w:val="a6"/>
                <w:rFonts w:ascii="Simplified Arabic" w:eastAsia="Times New Roman" w:hAnsi="Simplified Arabic" w:cs="Simplified Arabic"/>
                <w:color w:val="1F1F1F"/>
                <w:sz w:val="32"/>
                <w:szCs w:val="32"/>
                <w:bdr w:val="none" w:sz="0" w:space="0" w:color="auto" w:frame="1"/>
                <w:rtl/>
              </w:rPr>
              <w:t>معامل ألفا كرونباخ</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7AED26" w14:textId="77777777" w:rsidR="005F3CC5" w:rsidRPr="001B4A47" w:rsidRDefault="005F3CC5" w:rsidP="001B4A47">
            <w:pPr>
              <w:spacing w:line="360" w:lineRule="auto"/>
              <w:rPr>
                <w:rFonts w:ascii="Simplified Arabic" w:eastAsia="Times New Roman" w:hAnsi="Simplified Arabic" w:cs="Simplified Arabic"/>
                <w:color w:val="1F1F1F"/>
                <w:sz w:val="32"/>
                <w:szCs w:val="32"/>
                <w:rtl/>
              </w:rPr>
            </w:pPr>
            <w:r w:rsidRPr="001B4A47">
              <w:rPr>
                <w:rStyle w:val="a6"/>
                <w:rFonts w:ascii="Simplified Arabic" w:eastAsia="Times New Roman" w:hAnsi="Simplified Arabic" w:cs="Simplified Arabic"/>
                <w:color w:val="1F1F1F"/>
                <w:sz w:val="32"/>
                <w:szCs w:val="32"/>
                <w:bdr w:val="none" w:sz="0" w:space="0" w:color="auto" w:frame="1"/>
                <w:rtl/>
              </w:rPr>
              <w:t>التقييم</w:t>
            </w:r>
          </w:p>
        </w:tc>
      </w:tr>
      <w:tr w:rsidR="005F3CC5" w:rsidRPr="001B4A47" w14:paraId="6FDD3D97"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7DD7098"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فاعلية مصفوفة المخاطر</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5355EA0"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B7BC6B6"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0.88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8322DD"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ثبات ممتاز</w:t>
            </w:r>
          </w:p>
        </w:tc>
      </w:tr>
      <w:tr w:rsidR="005F3CC5" w:rsidRPr="001B4A47" w14:paraId="69DCE043"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590CABC"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أداء المشروع (الزمن والتكلفة)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BE51F4"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65AFEAC"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0.82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BE8B7B8"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ثبات جيد جداً</w:t>
            </w:r>
          </w:p>
        </w:tc>
      </w:tr>
    </w:tbl>
    <w:p w14:paraId="5994630C" w14:textId="77777777" w:rsidR="005F3CC5" w:rsidRPr="001B4A47" w:rsidRDefault="005F3CC5" w:rsidP="001B4A47">
      <w:pPr>
        <w:pStyle w:val="2"/>
        <w:spacing w:before="0" w:after="120" w:line="360" w:lineRule="auto"/>
        <w:rPr>
          <w:rFonts w:ascii="Simplified Arabic" w:eastAsia="Times New Roman" w:hAnsi="Simplified Arabic" w:cs="Simplified Arabic"/>
          <w:color w:val="1F1F1F"/>
          <w:rtl/>
        </w:rPr>
      </w:pPr>
      <w:r w:rsidRPr="001B4A47">
        <w:rPr>
          <w:rFonts w:ascii="Simplified Arabic" w:eastAsia="Times New Roman" w:hAnsi="Simplified Arabic" w:cs="Simplified Arabic"/>
          <w:color w:val="1F1F1F"/>
          <w:rtl/>
        </w:rPr>
        <w:lastRenderedPageBreak/>
        <w:t>رابعاً: تحليل الارتباط (</w:t>
      </w:r>
      <w:r w:rsidRPr="001B4A47">
        <w:rPr>
          <w:rFonts w:ascii="Simplified Arabic" w:eastAsia="Times New Roman" w:hAnsi="Simplified Arabic" w:cs="Simplified Arabic"/>
          <w:color w:val="1F1F1F"/>
        </w:rPr>
        <w:t>Correlation Analysis</w:t>
      </w:r>
      <w:r w:rsidRPr="001B4A47">
        <w:rPr>
          <w:rFonts w:ascii="Simplified Arabic" w:eastAsia="Times New Roman" w:hAnsi="Simplified Arabic" w:cs="Simplified Arabic"/>
          <w:color w:val="1F1F1F"/>
          <w:rtl/>
        </w:rPr>
        <w:t>)</w:t>
      </w:r>
    </w:p>
    <w:p w14:paraId="2CA8B51A" w14:textId="77777777" w:rsidR="005F3CC5" w:rsidRPr="001B4A47" w:rsidRDefault="005F3CC5" w:rsidP="001B4A47">
      <w:pPr>
        <w:pStyle w:val="a5"/>
        <w:bidi/>
        <w:spacing w:before="0" w:beforeAutospacing="0" w:after="24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لقياس العلاقة بين فاعلية المصفوفة وأداء المشروع (الالتزام بالزمن والتكلفة).</w:t>
      </w:r>
    </w:p>
    <w:tbl>
      <w:tblPr>
        <w:bidiVisual/>
        <w:tblW w:w="0" w:type="auto"/>
        <w:tblCellSpacing w:w="15" w:type="dxa"/>
        <w:tblCellMar>
          <w:left w:w="0" w:type="dxa"/>
          <w:right w:w="0" w:type="dxa"/>
        </w:tblCellMar>
        <w:tblLook w:val="04A0" w:firstRow="1" w:lastRow="0" w:firstColumn="1" w:lastColumn="0" w:noHBand="0" w:noVBand="1"/>
      </w:tblPr>
      <w:tblGrid>
        <w:gridCol w:w="2607"/>
        <w:gridCol w:w="2139"/>
        <w:gridCol w:w="2403"/>
        <w:gridCol w:w="1667"/>
      </w:tblGrid>
      <w:tr w:rsidR="005F3CC5" w:rsidRPr="001B4A47" w14:paraId="0BFE506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3875F1" w14:textId="77777777" w:rsidR="005F3CC5" w:rsidRPr="001B4A47" w:rsidRDefault="005F3CC5" w:rsidP="001B4A47">
            <w:pPr>
              <w:spacing w:line="360" w:lineRule="auto"/>
              <w:rPr>
                <w:rFonts w:ascii="Simplified Arabic" w:eastAsia="Times New Roman" w:hAnsi="Simplified Arabic" w:cs="Simplified Arabic"/>
                <w:color w:val="1F1F1F"/>
                <w:sz w:val="32"/>
                <w:szCs w:val="32"/>
                <w:rtl/>
              </w:rPr>
            </w:pPr>
            <w:r w:rsidRPr="001B4A47">
              <w:rPr>
                <w:rStyle w:val="a6"/>
                <w:rFonts w:ascii="Simplified Arabic" w:eastAsia="Times New Roman" w:hAnsi="Simplified Arabic" w:cs="Simplified Arabic"/>
                <w:color w:val="1F1F1F"/>
                <w:sz w:val="32"/>
                <w:szCs w:val="32"/>
                <w:bdr w:val="none" w:sz="0" w:space="0" w:color="auto" w:frame="1"/>
                <w:rtl/>
              </w:rPr>
              <w:t>المتغيرات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411940B" w14:textId="77777777" w:rsidR="005F3CC5" w:rsidRPr="001B4A47" w:rsidRDefault="005F3CC5" w:rsidP="001B4A47">
            <w:pPr>
              <w:spacing w:line="360" w:lineRule="auto"/>
              <w:rPr>
                <w:rFonts w:ascii="Simplified Arabic" w:eastAsia="Times New Roman" w:hAnsi="Simplified Arabic" w:cs="Simplified Arabic"/>
                <w:color w:val="1F1F1F"/>
                <w:sz w:val="32"/>
                <w:szCs w:val="32"/>
                <w:rtl/>
              </w:rPr>
            </w:pPr>
            <w:r w:rsidRPr="001B4A47">
              <w:rPr>
                <w:rStyle w:val="a6"/>
                <w:rFonts w:ascii="Simplified Arabic" w:eastAsia="Times New Roman" w:hAnsi="Simplified Arabic" w:cs="Simplified Arabic"/>
                <w:color w:val="1F1F1F"/>
                <w:sz w:val="32"/>
                <w:szCs w:val="32"/>
                <w:bdr w:val="none" w:sz="0" w:space="0" w:color="auto" w:frame="1"/>
                <w:rtl/>
              </w:rPr>
              <w:t>معامل ارتباط بيرسون (</w:t>
            </w:r>
            <w:r w:rsidRPr="001B4A47">
              <w:rPr>
                <w:rStyle w:val="a6"/>
                <w:rFonts w:ascii="Simplified Arabic" w:eastAsia="Times New Roman" w:hAnsi="Simplified Arabic" w:cs="Simplified Arabic"/>
                <w:color w:val="1F1F1F"/>
                <w:sz w:val="32"/>
                <w:szCs w:val="32"/>
                <w:bdr w:val="none" w:sz="0" w:space="0" w:color="auto" w:frame="1"/>
              </w:rPr>
              <w:t>r</w:t>
            </w:r>
            <w:r w:rsidRPr="001B4A47">
              <w:rPr>
                <w:rStyle w:val="a6"/>
                <w:rFonts w:ascii="Simplified Arabic" w:eastAsia="Times New Roman" w:hAnsi="Simplified Arabic" w:cs="Simplified Arabic"/>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1691648" w14:textId="77777777" w:rsidR="005F3CC5" w:rsidRPr="001B4A47" w:rsidRDefault="005F3CC5" w:rsidP="001B4A47">
            <w:pPr>
              <w:spacing w:line="360" w:lineRule="auto"/>
              <w:rPr>
                <w:rFonts w:ascii="Simplified Arabic" w:eastAsia="Times New Roman" w:hAnsi="Simplified Arabic" w:cs="Simplified Arabic"/>
                <w:color w:val="1F1F1F"/>
                <w:sz w:val="32"/>
                <w:szCs w:val="32"/>
                <w:rtl/>
              </w:rPr>
            </w:pPr>
            <w:r w:rsidRPr="001B4A47">
              <w:rPr>
                <w:rStyle w:val="a6"/>
                <w:rFonts w:ascii="Simplified Arabic" w:eastAsia="Times New Roman" w:hAnsi="Simplified Arabic" w:cs="Simplified Arabic"/>
                <w:color w:val="1F1F1F"/>
                <w:sz w:val="32"/>
                <w:szCs w:val="32"/>
                <w:bdr w:val="none" w:sz="0" w:space="0" w:color="auto" w:frame="1"/>
                <w:rtl/>
              </w:rPr>
              <w:t>القيمة الاحتمالية (</w:t>
            </w:r>
            <w:r w:rsidRPr="001B4A47">
              <w:rPr>
                <w:rStyle w:val="a6"/>
                <w:rFonts w:ascii="Simplified Arabic" w:eastAsia="Times New Roman" w:hAnsi="Simplified Arabic" w:cs="Simplified Arabic"/>
                <w:color w:val="1F1F1F"/>
                <w:sz w:val="32"/>
                <w:szCs w:val="32"/>
                <w:bdr w:val="none" w:sz="0" w:space="0" w:color="auto" w:frame="1"/>
              </w:rPr>
              <w:t>P-value</w:t>
            </w:r>
            <w:r w:rsidRPr="001B4A47">
              <w:rPr>
                <w:rStyle w:val="a6"/>
                <w:rFonts w:ascii="Simplified Arabic" w:eastAsia="Times New Roman" w:hAnsi="Simplified Arabic" w:cs="Simplified Arabic"/>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88890C" w14:textId="77777777" w:rsidR="005F3CC5" w:rsidRPr="001B4A47" w:rsidRDefault="005F3CC5" w:rsidP="001B4A47">
            <w:pPr>
              <w:spacing w:line="360" w:lineRule="auto"/>
              <w:rPr>
                <w:rFonts w:ascii="Simplified Arabic" w:eastAsia="Times New Roman" w:hAnsi="Simplified Arabic" w:cs="Simplified Arabic"/>
                <w:color w:val="1F1F1F"/>
                <w:sz w:val="32"/>
                <w:szCs w:val="32"/>
                <w:rtl/>
              </w:rPr>
            </w:pPr>
            <w:r w:rsidRPr="001B4A47">
              <w:rPr>
                <w:rStyle w:val="a6"/>
                <w:rFonts w:ascii="Simplified Arabic" w:eastAsia="Times New Roman" w:hAnsi="Simplified Arabic" w:cs="Simplified Arabic"/>
                <w:color w:val="1F1F1F"/>
                <w:sz w:val="32"/>
                <w:szCs w:val="32"/>
                <w:bdr w:val="none" w:sz="0" w:space="0" w:color="auto" w:frame="1"/>
                <w:rtl/>
              </w:rPr>
              <w:t>التفسير</w:t>
            </w:r>
          </w:p>
        </w:tc>
      </w:tr>
      <w:tr w:rsidR="005F3CC5" w:rsidRPr="001B4A47" w14:paraId="5567CE2B"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65E4EF6"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xml:space="preserve">فاعلية المصفوفة </w:t>
            </w:r>
            <w:r w:rsidRPr="001B4A47">
              <w:rPr>
                <w:rFonts w:ascii="Simplified Arabic" w:hAnsi="Simplified Arabic" w:cs="Simplified Arabic"/>
                <w:color w:val="1F1F1F"/>
                <w:sz w:val="32"/>
                <w:szCs w:val="32"/>
              </w:rPr>
              <w:t>vs</w:t>
            </w:r>
            <w:r w:rsidRPr="001B4A47">
              <w:rPr>
                <w:rFonts w:ascii="Simplified Arabic" w:hAnsi="Simplified Arabic" w:cs="Simplified Arabic"/>
                <w:color w:val="1F1F1F"/>
                <w:sz w:val="32"/>
                <w:szCs w:val="32"/>
                <w:rtl/>
              </w:rPr>
              <w:t xml:space="preserve"> الالتزام بالزمن</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081645"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0.72**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04B4C47"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0.001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3BA1942"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علاقة طردية قوية</w:t>
            </w:r>
          </w:p>
        </w:tc>
      </w:tr>
      <w:tr w:rsidR="005F3CC5" w:rsidRPr="001B4A47" w14:paraId="7F95684A"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A5D359F"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xml:space="preserve">فاعلية المصفوفة </w:t>
            </w:r>
            <w:r w:rsidRPr="001B4A47">
              <w:rPr>
                <w:rFonts w:ascii="Simplified Arabic" w:hAnsi="Simplified Arabic" w:cs="Simplified Arabic"/>
                <w:color w:val="1F1F1F"/>
                <w:sz w:val="32"/>
                <w:szCs w:val="32"/>
              </w:rPr>
              <w:t>vs</w:t>
            </w:r>
            <w:r w:rsidRPr="001B4A47">
              <w:rPr>
                <w:rFonts w:ascii="Simplified Arabic" w:hAnsi="Simplified Arabic" w:cs="Simplified Arabic"/>
                <w:color w:val="1F1F1F"/>
                <w:sz w:val="32"/>
                <w:szCs w:val="32"/>
                <w:rtl/>
              </w:rPr>
              <w:t xml:space="preserve"> الالتزام بالتكلفة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DEBAC0"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0.68**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AF351C"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0.003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F955973"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علاقة طردية قوية</w:t>
            </w:r>
          </w:p>
        </w:tc>
      </w:tr>
    </w:tbl>
    <w:p w14:paraId="21CEE515"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Style w:val="a9"/>
          <w:rFonts w:ascii="Simplified Arabic" w:hAnsi="Simplified Arabic" w:cs="Simplified Arabic"/>
          <w:color w:val="1F1F1F"/>
          <w:sz w:val="32"/>
          <w:szCs w:val="32"/>
          <w:bdr w:val="none" w:sz="0" w:space="0" w:color="auto" w:frame="1"/>
          <w:rtl/>
        </w:rPr>
        <w:t>* دلالة إحصائية عند مستوى 0.01</w:t>
      </w:r>
    </w:p>
    <w:p w14:paraId="19371665" w14:textId="77777777" w:rsidR="005F3CC5" w:rsidRPr="001B4A47" w:rsidRDefault="005F3CC5" w:rsidP="001B4A47">
      <w:pPr>
        <w:pStyle w:val="2"/>
        <w:spacing w:before="0" w:after="120" w:line="360" w:lineRule="auto"/>
        <w:rPr>
          <w:rFonts w:ascii="Simplified Arabic" w:eastAsia="Times New Roman" w:hAnsi="Simplified Arabic" w:cs="Simplified Arabic"/>
          <w:color w:val="1F1F1F"/>
          <w:rtl/>
        </w:rPr>
      </w:pPr>
      <w:r w:rsidRPr="001B4A47">
        <w:rPr>
          <w:rFonts w:ascii="Simplified Arabic" w:eastAsia="Times New Roman" w:hAnsi="Simplified Arabic" w:cs="Simplified Arabic"/>
          <w:color w:val="1F1F1F"/>
          <w:rtl/>
        </w:rPr>
        <w:t>خامساً: تحليل الانحدار المتعدد (</w:t>
      </w:r>
      <w:r w:rsidRPr="001B4A47">
        <w:rPr>
          <w:rFonts w:ascii="Simplified Arabic" w:eastAsia="Times New Roman" w:hAnsi="Simplified Arabic" w:cs="Simplified Arabic"/>
          <w:color w:val="1F1F1F"/>
        </w:rPr>
        <w:t>Multiple Regression</w:t>
      </w:r>
      <w:r w:rsidRPr="001B4A47">
        <w:rPr>
          <w:rFonts w:ascii="Simplified Arabic" w:eastAsia="Times New Roman" w:hAnsi="Simplified Arabic" w:cs="Simplified Arabic"/>
          <w:color w:val="1F1F1F"/>
          <w:rtl/>
        </w:rPr>
        <w:t>)</w:t>
      </w:r>
    </w:p>
    <w:p w14:paraId="7162EA45" w14:textId="77777777" w:rsidR="005F3CC5" w:rsidRPr="001B4A47" w:rsidRDefault="005F3CC5" w:rsidP="001B4A47">
      <w:pPr>
        <w:pStyle w:val="a5"/>
        <w:bidi/>
        <w:spacing w:before="0" w:beforeAutospacing="0" w:after="24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لقياس مدى مساهمة فاعلية مصفوفة المخاطر في تفسير التغير في أداء المشروع.</w:t>
      </w:r>
    </w:p>
    <w:tbl>
      <w:tblPr>
        <w:bidiVisual/>
        <w:tblW w:w="0" w:type="auto"/>
        <w:tblCellSpacing w:w="15" w:type="dxa"/>
        <w:tblCellMar>
          <w:left w:w="0" w:type="dxa"/>
          <w:right w:w="0" w:type="dxa"/>
        </w:tblCellMar>
        <w:tblLook w:val="04A0" w:firstRow="1" w:lastRow="0" w:firstColumn="1" w:lastColumn="0" w:noHBand="0" w:noVBand="1"/>
      </w:tblPr>
      <w:tblGrid>
        <w:gridCol w:w="2938"/>
        <w:gridCol w:w="2090"/>
        <w:gridCol w:w="2107"/>
        <w:gridCol w:w="1681"/>
      </w:tblGrid>
      <w:tr w:rsidR="005F3CC5" w:rsidRPr="001B4A47" w14:paraId="694DC84E"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AC24123" w14:textId="77777777" w:rsidR="005F3CC5" w:rsidRPr="001B4A47" w:rsidRDefault="005F3CC5" w:rsidP="001B4A47">
            <w:pPr>
              <w:spacing w:line="360" w:lineRule="auto"/>
              <w:rPr>
                <w:rFonts w:ascii="Simplified Arabic" w:eastAsia="Times New Roman" w:hAnsi="Simplified Arabic" w:cs="Simplified Arabic"/>
                <w:color w:val="1F1F1F"/>
                <w:sz w:val="32"/>
                <w:szCs w:val="32"/>
                <w:rtl/>
              </w:rPr>
            </w:pPr>
            <w:r w:rsidRPr="001B4A47">
              <w:rPr>
                <w:rStyle w:val="a6"/>
                <w:rFonts w:ascii="Simplified Arabic" w:eastAsia="Times New Roman" w:hAnsi="Simplified Arabic" w:cs="Simplified Arabic"/>
                <w:color w:val="1F1F1F"/>
                <w:sz w:val="32"/>
                <w:szCs w:val="32"/>
                <w:bdr w:val="none" w:sz="0" w:space="0" w:color="auto" w:frame="1"/>
                <w:rtl/>
              </w:rPr>
              <w:t>النموذج</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49E776" w14:textId="77777777" w:rsidR="005F3CC5" w:rsidRPr="001B4A47" w:rsidRDefault="005F3CC5" w:rsidP="001B4A47">
            <w:pPr>
              <w:spacing w:line="360" w:lineRule="auto"/>
              <w:rPr>
                <w:rFonts w:ascii="Simplified Arabic" w:eastAsia="Times New Roman" w:hAnsi="Simplified Arabic" w:cs="Simplified Arabic"/>
                <w:color w:val="1F1F1F"/>
                <w:sz w:val="32"/>
                <w:szCs w:val="32"/>
                <w:rtl/>
              </w:rPr>
            </w:pPr>
            <w:r w:rsidRPr="001B4A47">
              <w:rPr>
                <w:rStyle w:val="a6"/>
                <w:rFonts w:ascii="Simplified Arabic" w:eastAsia="Times New Roman" w:hAnsi="Simplified Arabic" w:cs="Simplified Arabic"/>
                <w:color w:val="1F1F1F"/>
                <w:sz w:val="32"/>
                <w:szCs w:val="32"/>
                <w:bdr w:val="none" w:sz="0" w:space="0" w:color="auto" w:frame="1"/>
                <w:rtl/>
              </w:rPr>
              <w:t>معامل التحديد (</w:t>
            </w:r>
            <w:r w:rsidRPr="001B4A47">
              <w:rPr>
                <w:rStyle w:val="a6"/>
                <w:rFonts w:ascii="Simplified Arabic" w:eastAsia="Times New Roman" w:hAnsi="Simplified Arabic" w:cs="Simplified Arabic"/>
                <w:color w:val="1F1F1F"/>
                <w:sz w:val="32"/>
                <w:szCs w:val="32"/>
                <w:bdr w:val="none" w:sz="0" w:space="0" w:color="auto" w:frame="1"/>
              </w:rPr>
              <w:t>R2</w:t>
            </w:r>
            <w:r w:rsidRPr="001B4A47">
              <w:rPr>
                <w:rStyle w:val="a6"/>
                <w:rFonts w:ascii="Simplified Arabic" w:eastAsia="Times New Roman" w:hAnsi="Simplified Arabic" w:cs="Simplified Arabic"/>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3414433" w14:textId="77777777" w:rsidR="005F3CC5" w:rsidRPr="001B4A47" w:rsidRDefault="005F3CC5" w:rsidP="001B4A47">
            <w:pPr>
              <w:spacing w:line="360" w:lineRule="auto"/>
              <w:rPr>
                <w:rFonts w:ascii="Simplified Arabic" w:eastAsia="Times New Roman" w:hAnsi="Simplified Arabic" w:cs="Simplified Arabic"/>
                <w:color w:val="1F1F1F"/>
                <w:sz w:val="32"/>
                <w:szCs w:val="32"/>
                <w:rtl/>
              </w:rPr>
            </w:pPr>
            <w:r w:rsidRPr="001B4A47">
              <w:rPr>
                <w:rStyle w:val="a6"/>
                <w:rFonts w:ascii="Simplified Arabic" w:eastAsia="Times New Roman" w:hAnsi="Simplified Arabic" w:cs="Simplified Arabic"/>
                <w:color w:val="1F1F1F"/>
                <w:sz w:val="32"/>
                <w:szCs w:val="32"/>
                <w:bdr w:val="none" w:sz="0" w:space="0" w:color="auto" w:frame="1"/>
                <w:rtl/>
              </w:rPr>
              <w:t>قيمة (</w:t>
            </w:r>
            <w:r w:rsidRPr="001B4A47">
              <w:rPr>
                <w:rStyle w:val="a6"/>
                <w:rFonts w:ascii="Simplified Arabic" w:eastAsia="Times New Roman" w:hAnsi="Simplified Arabic" w:cs="Simplified Arabic"/>
                <w:color w:val="1F1F1F"/>
                <w:sz w:val="32"/>
                <w:szCs w:val="32"/>
                <w:bdr w:val="none" w:sz="0" w:space="0" w:color="auto" w:frame="1"/>
              </w:rPr>
              <w:t>F</w:t>
            </w:r>
            <w:r w:rsidRPr="001B4A47">
              <w:rPr>
                <w:rStyle w:val="a6"/>
                <w:rFonts w:ascii="Simplified Arabic" w:eastAsia="Times New Roman" w:hAnsi="Simplified Arabic" w:cs="Simplified Arabic"/>
                <w:color w:val="1F1F1F"/>
                <w:sz w:val="32"/>
                <w:szCs w:val="32"/>
                <w:bdr w:val="none" w:sz="0" w:space="0" w:color="auto" w:frame="1"/>
                <w:rtl/>
              </w:rPr>
              <w:t>) المحسوبة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9E24A6C" w14:textId="77777777" w:rsidR="005F3CC5" w:rsidRPr="001B4A47" w:rsidRDefault="005F3CC5" w:rsidP="001B4A47">
            <w:pPr>
              <w:spacing w:line="360" w:lineRule="auto"/>
              <w:rPr>
                <w:rFonts w:ascii="Simplified Arabic" w:eastAsia="Times New Roman" w:hAnsi="Simplified Arabic" w:cs="Simplified Arabic"/>
                <w:color w:val="1F1F1F"/>
                <w:sz w:val="32"/>
                <w:szCs w:val="32"/>
                <w:rtl/>
              </w:rPr>
            </w:pPr>
            <w:r w:rsidRPr="001B4A47">
              <w:rPr>
                <w:rStyle w:val="a6"/>
                <w:rFonts w:ascii="Simplified Arabic" w:eastAsia="Times New Roman" w:hAnsi="Simplified Arabic" w:cs="Simplified Arabic"/>
                <w:color w:val="1F1F1F"/>
                <w:sz w:val="32"/>
                <w:szCs w:val="32"/>
                <w:bdr w:val="none" w:sz="0" w:space="0" w:color="auto" w:frame="1"/>
                <w:rtl/>
              </w:rPr>
              <w:t>مستوى الدلالة</w:t>
            </w:r>
          </w:p>
        </w:tc>
      </w:tr>
      <w:tr w:rsidR="005F3CC5" w:rsidRPr="001B4A47" w14:paraId="73B1451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80A4594"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lastRenderedPageBreak/>
              <w:t>أثر فاعلية المصفوفة على الأداء</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1C3886"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0.54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EB14CE3"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114.25</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DF82FF"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0.000</w:t>
            </w:r>
          </w:p>
        </w:tc>
      </w:tr>
    </w:tbl>
    <w:p w14:paraId="72B4054D"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التفسير:</w:t>
      </w:r>
      <w:r w:rsidRPr="001B4A47">
        <w:rPr>
          <w:rFonts w:ascii="Simplified Arabic" w:hAnsi="Simplified Arabic" w:cs="Simplified Arabic"/>
          <w:color w:val="1F1F1F"/>
          <w:sz w:val="32"/>
          <w:szCs w:val="32"/>
          <w:rtl/>
        </w:rPr>
        <w:t xml:space="preserve"> تشير قيمة ($</w:t>
      </w:r>
      <w:r w:rsidRPr="001B4A47">
        <w:rPr>
          <w:rFonts w:ascii="Simplified Arabic" w:hAnsi="Simplified Arabic" w:cs="Simplified Arabic"/>
          <w:color w:val="1F1F1F"/>
          <w:sz w:val="32"/>
          <w:szCs w:val="32"/>
        </w:rPr>
        <w:t>R^2 = 0.54$</w:t>
      </w:r>
      <w:r w:rsidRPr="001B4A47">
        <w:rPr>
          <w:rFonts w:ascii="Simplified Arabic" w:hAnsi="Simplified Arabic" w:cs="Simplified Arabic"/>
          <w:color w:val="1F1F1F"/>
          <w:sz w:val="32"/>
          <w:szCs w:val="32"/>
          <w:rtl/>
        </w:rPr>
        <w:t>) إلى أن فاعلية مصفوفة المخاطر تفسر ما نسبته 54% من التباين الحاصل في أداء المشاريع (الزمن والتكلفة) في العينة المدروسة، وهي قيمة ذات دلالة إحصائية عالية.</w:t>
      </w:r>
    </w:p>
    <w:p w14:paraId="7F3C5088" w14:textId="77777777" w:rsidR="005F3CC5" w:rsidRPr="001B4A47" w:rsidRDefault="005F3CC5" w:rsidP="001B4A47">
      <w:pPr>
        <w:pStyle w:val="2"/>
        <w:spacing w:before="0" w:after="120" w:line="360" w:lineRule="auto"/>
        <w:rPr>
          <w:rFonts w:ascii="Simplified Arabic" w:eastAsia="Times New Roman" w:hAnsi="Simplified Arabic" w:cs="Simplified Arabic"/>
          <w:color w:val="1F1F1F"/>
          <w:rtl/>
        </w:rPr>
      </w:pPr>
      <w:r w:rsidRPr="001B4A47">
        <w:rPr>
          <w:rFonts w:ascii="Simplified Arabic" w:eastAsia="Times New Roman" w:hAnsi="Simplified Arabic" w:cs="Simplified Arabic"/>
          <w:color w:val="1F1F1F"/>
          <w:rtl/>
        </w:rPr>
        <w:t>سادساً: نتائج اختبار (</w:t>
      </w:r>
      <w:r w:rsidRPr="001B4A47">
        <w:rPr>
          <w:rFonts w:ascii="Simplified Arabic" w:eastAsia="Times New Roman" w:hAnsi="Simplified Arabic" w:cs="Simplified Arabic"/>
          <w:color w:val="1F1F1F"/>
        </w:rPr>
        <w:t>t-test</w:t>
      </w:r>
      <w:r w:rsidRPr="001B4A47">
        <w:rPr>
          <w:rFonts w:ascii="Simplified Arabic" w:eastAsia="Times New Roman" w:hAnsi="Simplified Arabic" w:cs="Simplified Arabic"/>
          <w:color w:val="1F1F1F"/>
          <w:rtl/>
        </w:rPr>
        <w:t>) للفروق</w:t>
      </w:r>
    </w:p>
    <w:p w14:paraId="47EA7175" w14:textId="77777777" w:rsidR="005F3CC5" w:rsidRPr="001B4A47" w:rsidRDefault="005F3CC5" w:rsidP="001B4A47">
      <w:pPr>
        <w:pStyle w:val="a5"/>
        <w:bidi/>
        <w:spacing w:before="0" w:beforeAutospacing="0" w:after="24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مقارنة بين المشاريع التي تلتزم بتحديث المصفوفة دورياً والمشاريع التي لا تلتزم.</w:t>
      </w:r>
    </w:p>
    <w:tbl>
      <w:tblPr>
        <w:bidiVisual/>
        <w:tblW w:w="0" w:type="auto"/>
        <w:tblCellSpacing w:w="15" w:type="dxa"/>
        <w:tblCellMar>
          <w:left w:w="0" w:type="dxa"/>
          <w:right w:w="0" w:type="dxa"/>
        </w:tblCellMar>
        <w:tblLook w:val="04A0" w:firstRow="1" w:lastRow="0" w:firstColumn="1" w:lastColumn="0" w:noHBand="0" w:noVBand="1"/>
      </w:tblPr>
      <w:tblGrid>
        <w:gridCol w:w="2558"/>
        <w:gridCol w:w="900"/>
        <w:gridCol w:w="2351"/>
        <w:gridCol w:w="1231"/>
        <w:gridCol w:w="1776"/>
      </w:tblGrid>
      <w:tr w:rsidR="005F3CC5" w:rsidRPr="001B4A47" w14:paraId="564FA314"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80F7FAE" w14:textId="77777777" w:rsidR="005F3CC5" w:rsidRPr="001B4A47" w:rsidRDefault="005F3CC5" w:rsidP="001B4A47">
            <w:pPr>
              <w:spacing w:line="360" w:lineRule="auto"/>
              <w:rPr>
                <w:rFonts w:ascii="Simplified Arabic" w:eastAsia="Times New Roman" w:hAnsi="Simplified Arabic" w:cs="Simplified Arabic"/>
                <w:color w:val="1F1F1F"/>
                <w:sz w:val="32"/>
                <w:szCs w:val="32"/>
                <w:rtl/>
              </w:rPr>
            </w:pPr>
            <w:r w:rsidRPr="001B4A47">
              <w:rPr>
                <w:rStyle w:val="a6"/>
                <w:rFonts w:ascii="Simplified Arabic" w:eastAsia="Times New Roman" w:hAnsi="Simplified Arabic" w:cs="Simplified Arabic"/>
                <w:color w:val="1F1F1F"/>
                <w:sz w:val="32"/>
                <w:szCs w:val="32"/>
                <w:bdr w:val="none" w:sz="0" w:space="0" w:color="auto" w:frame="1"/>
                <w:rtl/>
              </w:rPr>
              <w:t>المجموعة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5A1F872" w14:textId="77777777" w:rsidR="005F3CC5" w:rsidRPr="001B4A47" w:rsidRDefault="005F3CC5" w:rsidP="001B4A47">
            <w:pPr>
              <w:spacing w:line="360" w:lineRule="auto"/>
              <w:rPr>
                <w:rFonts w:ascii="Simplified Arabic" w:eastAsia="Times New Roman" w:hAnsi="Simplified Arabic" w:cs="Simplified Arabic"/>
                <w:color w:val="1F1F1F"/>
                <w:sz w:val="32"/>
                <w:szCs w:val="32"/>
                <w:rtl/>
              </w:rPr>
            </w:pPr>
            <w:r w:rsidRPr="001B4A47">
              <w:rPr>
                <w:rStyle w:val="a6"/>
                <w:rFonts w:ascii="Simplified Arabic" w:eastAsia="Times New Roman" w:hAnsi="Simplified Arabic" w:cs="Simplified Arabic"/>
                <w:color w:val="1F1F1F"/>
                <w:sz w:val="32"/>
                <w:szCs w:val="32"/>
                <w:bdr w:val="none" w:sz="0" w:space="0" w:color="auto" w:frame="1"/>
                <w:rtl/>
              </w:rPr>
              <w:t>العدد</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C51D22" w14:textId="77777777" w:rsidR="005F3CC5" w:rsidRPr="001B4A47" w:rsidRDefault="005F3CC5" w:rsidP="001B4A47">
            <w:pPr>
              <w:spacing w:line="360" w:lineRule="auto"/>
              <w:rPr>
                <w:rFonts w:ascii="Simplified Arabic" w:eastAsia="Times New Roman" w:hAnsi="Simplified Arabic" w:cs="Simplified Arabic"/>
                <w:color w:val="1F1F1F"/>
                <w:sz w:val="32"/>
                <w:szCs w:val="32"/>
                <w:rtl/>
              </w:rPr>
            </w:pPr>
            <w:r w:rsidRPr="001B4A47">
              <w:rPr>
                <w:rStyle w:val="a6"/>
                <w:rFonts w:ascii="Simplified Arabic" w:eastAsia="Times New Roman" w:hAnsi="Simplified Arabic" w:cs="Simplified Arabic"/>
                <w:color w:val="1F1F1F"/>
                <w:sz w:val="32"/>
                <w:szCs w:val="32"/>
                <w:bdr w:val="none" w:sz="0" w:space="0" w:color="auto" w:frame="1"/>
                <w:rtl/>
              </w:rPr>
              <w:t>متوسط أداء المشروع</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1FB7486" w14:textId="77777777" w:rsidR="005F3CC5" w:rsidRPr="001B4A47" w:rsidRDefault="005F3CC5" w:rsidP="001B4A47">
            <w:pPr>
              <w:spacing w:line="360" w:lineRule="auto"/>
              <w:rPr>
                <w:rFonts w:ascii="Simplified Arabic" w:eastAsia="Times New Roman" w:hAnsi="Simplified Arabic" w:cs="Simplified Arabic"/>
                <w:color w:val="1F1F1F"/>
                <w:sz w:val="32"/>
                <w:szCs w:val="32"/>
                <w:rtl/>
              </w:rPr>
            </w:pPr>
            <w:r w:rsidRPr="001B4A47">
              <w:rPr>
                <w:rStyle w:val="a6"/>
                <w:rFonts w:ascii="Simplified Arabic" w:eastAsia="Times New Roman" w:hAnsi="Simplified Arabic" w:cs="Simplified Arabic"/>
                <w:color w:val="1F1F1F"/>
                <w:sz w:val="32"/>
                <w:szCs w:val="32"/>
                <w:bdr w:val="none" w:sz="0" w:space="0" w:color="auto" w:frame="1"/>
                <w:rtl/>
              </w:rPr>
              <w:t>قيمة (</w:t>
            </w:r>
            <w:r w:rsidRPr="001B4A47">
              <w:rPr>
                <w:rStyle w:val="a6"/>
                <w:rFonts w:ascii="Simplified Arabic" w:eastAsia="Times New Roman" w:hAnsi="Simplified Arabic" w:cs="Simplified Arabic"/>
                <w:color w:val="1F1F1F"/>
                <w:sz w:val="32"/>
                <w:szCs w:val="32"/>
                <w:bdr w:val="none" w:sz="0" w:space="0" w:color="auto" w:frame="1"/>
              </w:rPr>
              <w:t>t</w:t>
            </w:r>
            <w:r w:rsidRPr="001B4A47">
              <w:rPr>
                <w:rStyle w:val="a6"/>
                <w:rFonts w:ascii="Simplified Arabic" w:eastAsia="Times New Roman" w:hAnsi="Simplified Arabic" w:cs="Simplified Arabic"/>
                <w:color w:val="1F1F1F"/>
                <w:sz w:val="32"/>
                <w:szCs w:val="32"/>
                <w:bdr w:val="none" w:sz="0" w:space="0" w:color="auto" w:frame="1"/>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6B203FB" w14:textId="77777777" w:rsidR="005F3CC5" w:rsidRPr="001B4A47" w:rsidRDefault="005F3CC5" w:rsidP="001B4A47">
            <w:pPr>
              <w:spacing w:line="360" w:lineRule="auto"/>
              <w:rPr>
                <w:rFonts w:ascii="Simplified Arabic" w:eastAsia="Times New Roman" w:hAnsi="Simplified Arabic" w:cs="Simplified Arabic"/>
                <w:color w:val="1F1F1F"/>
                <w:sz w:val="32"/>
                <w:szCs w:val="32"/>
                <w:rtl/>
              </w:rPr>
            </w:pPr>
            <w:r w:rsidRPr="001B4A47">
              <w:rPr>
                <w:rStyle w:val="a6"/>
                <w:rFonts w:ascii="Simplified Arabic" w:eastAsia="Times New Roman" w:hAnsi="Simplified Arabic" w:cs="Simplified Arabic"/>
                <w:color w:val="1F1F1F"/>
                <w:sz w:val="32"/>
                <w:szCs w:val="32"/>
                <w:bdr w:val="none" w:sz="0" w:space="0" w:color="auto" w:frame="1"/>
                <w:rtl/>
              </w:rPr>
              <w:t>مستوى الدلالة</w:t>
            </w:r>
          </w:p>
        </w:tc>
      </w:tr>
      <w:tr w:rsidR="005F3CC5" w:rsidRPr="001B4A47" w14:paraId="56281C20"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300983"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التزام عالي بالتحديث</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5E9B8DC"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60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265BAB2"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4.20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3B8125C"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5.34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A52924"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0.000</w:t>
            </w:r>
          </w:p>
        </w:tc>
      </w:tr>
      <w:tr w:rsidR="005F3CC5" w:rsidRPr="001B4A47" w14:paraId="1F966A22" w14:textId="77777777">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BCBCD7E"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التزام منخفض بالتحديث</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973AC2"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40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8B5F21B"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3.10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15B02D"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6149B4B"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p>
        </w:tc>
      </w:tr>
    </w:tbl>
    <w:p w14:paraId="687264AE" w14:textId="77777777" w:rsidR="005F3CC5" w:rsidRPr="001B4A47" w:rsidRDefault="005F3CC5"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النتيجة:</w:t>
      </w:r>
      <w:r w:rsidRPr="001B4A47">
        <w:rPr>
          <w:rFonts w:ascii="Simplified Arabic" w:hAnsi="Simplified Arabic" w:cs="Simplified Arabic"/>
          <w:color w:val="1F1F1F"/>
          <w:sz w:val="32"/>
          <w:szCs w:val="32"/>
          <w:rtl/>
        </w:rPr>
        <w:t xml:space="preserve"> توجد فروق ذات دلالة إحصائية في أداء المشروع لصالح المجموعات التي تلتزم بتحديث مصفوفة المخاطر بشكل دوري.</w:t>
      </w:r>
    </w:p>
    <w:p w14:paraId="2F307868" w14:textId="7806C61E" w:rsidR="00D62358" w:rsidRPr="001B4A47" w:rsidRDefault="00D62358" w:rsidP="001B4A47">
      <w:pPr>
        <w:pStyle w:val="1"/>
        <w:bidi/>
        <w:spacing w:before="0" w:beforeAutospacing="0" w:after="120" w:afterAutospacing="0" w:line="360" w:lineRule="auto"/>
        <w:rPr>
          <w:rFonts w:ascii="Simplified Arabic" w:eastAsia="Times New Roman" w:hAnsi="Simplified Arabic" w:cs="Simplified Arabic"/>
          <w:color w:val="1F1F1F"/>
          <w:sz w:val="32"/>
          <w:szCs w:val="32"/>
        </w:rPr>
      </w:pPr>
    </w:p>
    <w:p w14:paraId="7187F509" w14:textId="00F34E21" w:rsidR="00D62358" w:rsidRPr="001B4A47" w:rsidRDefault="00D62358" w:rsidP="001B4A47">
      <w:pPr>
        <w:pStyle w:val="2"/>
        <w:spacing w:before="0" w:after="120" w:line="360" w:lineRule="auto"/>
        <w:rPr>
          <w:rFonts w:ascii="Simplified Arabic" w:eastAsia="Times New Roman" w:hAnsi="Simplified Arabic" w:cs="Simplified Arabic"/>
          <w:color w:val="1F1F1F"/>
          <w:rtl/>
        </w:rPr>
      </w:pPr>
      <w:r w:rsidRPr="001B4A47">
        <w:rPr>
          <w:rFonts w:ascii="Simplified Arabic" w:eastAsia="Times New Roman" w:hAnsi="Simplified Arabic" w:cs="Simplified Arabic"/>
          <w:color w:val="1F1F1F"/>
          <w:rtl/>
        </w:rPr>
        <w:lastRenderedPageBreak/>
        <w:t>نتائج الدراسة (</w:t>
      </w:r>
      <w:r w:rsidRPr="001B4A47">
        <w:rPr>
          <w:rFonts w:ascii="Simplified Arabic" w:eastAsia="Times New Roman" w:hAnsi="Simplified Arabic" w:cs="Simplified Arabic"/>
          <w:color w:val="1F1F1F"/>
        </w:rPr>
        <w:t>Study Results</w:t>
      </w:r>
      <w:r w:rsidRPr="001B4A47">
        <w:rPr>
          <w:rFonts w:ascii="Simplified Arabic" w:eastAsia="Times New Roman" w:hAnsi="Simplified Arabic" w:cs="Simplified Arabic"/>
          <w:color w:val="1F1F1F"/>
          <w:rtl/>
        </w:rPr>
        <w:t>)</w:t>
      </w:r>
    </w:p>
    <w:p w14:paraId="07D05083" w14:textId="77777777" w:rsidR="00D62358" w:rsidRPr="001B4A47" w:rsidRDefault="00D62358" w:rsidP="001B4A47">
      <w:pPr>
        <w:pStyle w:val="a5"/>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بناءً على التحليل الإحصائي لبيانات الاستبيان (</w:t>
      </w:r>
      <w:r w:rsidRPr="001B4A47">
        <w:rPr>
          <w:rFonts w:ascii="Simplified Arabic" w:hAnsi="Simplified Arabic" w:cs="Simplified Arabic"/>
          <w:color w:val="1F1F1F"/>
          <w:sz w:val="32"/>
          <w:szCs w:val="32"/>
        </w:rPr>
        <w:t>N=100</w:t>
      </w:r>
      <w:r w:rsidRPr="001B4A47">
        <w:rPr>
          <w:rFonts w:ascii="Simplified Arabic" w:hAnsi="Simplified Arabic" w:cs="Simplified Arabic"/>
          <w:color w:val="1F1F1F"/>
          <w:sz w:val="32"/>
          <w:szCs w:val="32"/>
          <w:rtl/>
        </w:rPr>
        <w:t>)، توصلت الدراسة إلى النتائج الرئيسية التالية:</w:t>
      </w:r>
    </w:p>
    <w:p w14:paraId="5DAD56D4" w14:textId="77777777" w:rsidR="00D62358" w:rsidRPr="001B4A47" w:rsidRDefault="00D62358" w:rsidP="001B4A47">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وجود علاقة طردية ذات دلالة إحصائية:</w:t>
      </w:r>
      <w:r w:rsidRPr="001B4A47">
        <w:rPr>
          <w:rFonts w:ascii="Simplified Arabic" w:hAnsi="Simplified Arabic" w:cs="Simplified Arabic"/>
          <w:color w:val="1F1F1F"/>
          <w:sz w:val="32"/>
          <w:szCs w:val="32"/>
          <w:rtl/>
        </w:rPr>
        <w:t xml:space="preserve"> أثبتت النتائج وجود علاقة ارتباط قوية (0.72) بين فاعلية مصفوفة المخاطر والالتزام بالجدول الزمني للمشروع، مما يعني أن زيادة دقة مصفوفة المخاطر تؤدي مباشرة إلى تقليل فترات التأخير الناتجة عن التغييرات التصميمية.</w:t>
      </w:r>
    </w:p>
    <w:p w14:paraId="5DE8E76B" w14:textId="77777777" w:rsidR="00D62358" w:rsidRPr="001B4A47" w:rsidRDefault="00D62358" w:rsidP="001B4A47">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القدرة التفسيرية للمصفوفة:</w:t>
      </w:r>
      <w:r w:rsidRPr="001B4A47">
        <w:rPr>
          <w:rFonts w:ascii="Simplified Arabic" w:hAnsi="Simplified Arabic" w:cs="Simplified Arabic"/>
          <w:color w:val="1F1F1F"/>
          <w:sz w:val="32"/>
          <w:szCs w:val="32"/>
          <w:rtl/>
        </w:rPr>
        <w:t xml:space="preserve"> أظهر تحليل الانحدار أن مصفوفة المخاطر تفسر ما نسبته (54%) من التباين في أداء المشروع (الزمن والتكلفة)، مما يؤكد أنها أداة محورية وليست مجرد إجراء إداري شكلي.</w:t>
      </w:r>
    </w:p>
    <w:p w14:paraId="4B02DCFF" w14:textId="77777777" w:rsidR="00D62358" w:rsidRPr="001B4A47" w:rsidRDefault="00D62358" w:rsidP="001B4A47">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دقة تقييم التأثير:</w:t>
      </w:r>
      <w:r w:rsidRPr="001B4A47">
        <w:rPr>
          <w:rFonts w:ascii="Simplified Arabic" w:hAnsi="Simplified Arabic" w:cs="Simplified Arabic"/>
          <w:color w:val="1F1F1F"/>
          <w:sz w:val="32"/>
          <w:szCs w:val="32"/>
          <w:rtl/>
        </w:rPr>
        <w:t xml:space="preserve"> تبين أن تحديد "احتمالية وقوع الخطر" و"حجم تأثيره" نال أعلى المتوسطات الحسابية (4.10 و 3.92 على التوالي)، مما يشير إلى كفاءة عالية لدى المهنيين في السعودية في التنبؤ بمخاطر التغييرات التصميمية قبل وقوعها.</w:t>
      </w:r>
    </w:p>
    <w:p w14:paraId="47E4F668" w14:textId="77777777" w:rsidR="00D62358" w:rsidRPr="001B4A47" w:rsidRDefault="00D62358" w:rsidP="001B4A47">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تحدي التحديث الدوري:</w:t>
      </w:r>
      <w:r w:rsidRPr="001B4A47">
        <w:rPr>
          <w:rFonts w:ascii="Simplified Arabic" w:hAnsi="Simplified Arabic" w:cs="Simplified Arabic"/>
          <w:color w:val="1F1F1F"/>
          <w:sz w:val="32"/>
          <w:szCs w:val="32"/>
          <w:rtl/>
        </w:rPr>
        <w:t xml:space="preserve"> سجل "التحديث الدوري للمصفوفة" أدنى متوسط حسابي (3.45)، مما يشير إلى وجود فجوة في الممارسة العملية؛ حيث يتم بناء المصفوفة في بداية المشروع وغالباً ما يتم إهمال تحديثها مع تطور مراحل التصميم والتنفيذ.</w:t>
      </w:r>
    </w:p>
    <w:p w14:paraId="35CDD078" w14:textId="77777777" w:rsidR="00D62358" w:rsidRPr="001B4A47" w:rsidRDefault="00D62358" w:rsidP="001B4A47">
      <w:pPr>
        <w:pStyle w:val="a5"/>
        <w:numPr>
          <w:ilvl w:val="0"/>
          <w:numId w:val="40"/>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lastRenderedPageBreak/>
        <w:t>تأثير الالتزام الإداري:</w:t>
      </w:r>
      <w:r w:rsidRPr="001B4A47">
        <w:rPr>
          <w:rFonts w:ascii="Simplified Arabic" w:hAnsi="Simplified Arabic" w:cs="Simplified Arabic"/>
          <w:color w:val="1F1F1F"/>
          <w:sz w:val="32"/>
          <w:szCs w:val="32"/>
          <w:rtl/>
        </w:rPr>
        <w:t xml:space="preserve"> أظهرت نتائج اختبار (</w:t>
      </w:r>
      <w:r w:rsidRPr="001B4A47">
        <w:rPr>
          <w:rFonts w:ascii="Simplified Arabic" w:hAnsi="Simplified Arabic" w:cs="Simplified Arabic"/>
          <w:color w:val="1F1F1F"/>
          <w:sz w:val="32"/>
          <w:szCs w:val="32"/>
        </w:rPr>
        <w:t>t-test</w:t>
      </w:r>
      <w:r w:rsidRPr="001B4A47">
        <w:rPr>
          <w:rFonts w:ascii="Simplified Arabic" w:hAnsi="Simplified Arabic" w:cs="Simplified Arabic"/>
          <w:color w:val="1F1F1F"/>
          <w:sz w:val="32"/>
          <w:szCs w:val="32"/>
          <w:rtl/>
        </w:rPr>
        <w:t>) وجود فروق جوهرية في الأداء لصالح المشاريع التي تلتزم إدارة المشروع فيها بنتائج المصفوفة وخطط الاستجابة المعدة مسبقاً، مقارنة بالمشاريع التي تتعامل مع المخاطر بشكل ارتجالي.</w:t>
      </w:r>
    </w:p>
    <w:p w14:paraId="33C35985" w14:textId="3D07A888" w:rsidR="00D62358" w:rsidRPr="001B4A47" w:rsidRDefault="00D62358" w:rsidP="001B4A47">
      <w:pPr>
        <w:pStyle w:val="2"/>
        <w:spacing w:before="0" w:after="120" w:line="360" w:lineRule="auto"/>
        <w:rPr>
          <w:rFonts w:ascii="Simplified Arabic" w:eastAsia="Times New Roman" w:hAnsi="Simplified Arabic" w:cs="Simplified Arabic"/>
          <w:color w:val="1F1F1F"/>
          <w:rtl/>
        </w:rPr>
      </w:pPr>
      <w:r w:rsidRPr="001B4A47">
        <w:rPr>
          <w:rFonts w:ascii="Simplified Arabic" w:eastAsia="Times New Roman" w:hAnsi="Simplified Arabic" w:cs="Simplified Arabic"/>
          <w:color w:val="1F1F1F"/>
          <w:rtl/>
        </w:rPr>
        <w:t>توصيات الدراسة (</w:t>
      </w:r>
      <w:r w:rsidRPr="001B4A47">
        <w:rPr>
          <w:rFonts w:ascii="Simplified Arabic" w:eastAsia="Times New Roman" w:hAnsi="Simplified Arabic" w:cs="Simplified Arabic"/>
          <w:color w:val="1F1F1F"/>
        </w:rPr>
        <w:t>Study Recommendations</w:t>
      </w:r>
      <w:r w:rsidRPr="001B4A47">
        <w:rPr>
          <w:rFonts w:ascii="Simplified Arabic" w:eastAsia="Times New Roman" w:hAnsi="Simplified Arabic" w:cs="Simplified Arabic"/>
          <w:color w:val="1F1F1F"/>
          <w:rtl/>
        </w:rPr>
        <w:t>)</w:t>
      </w:r>
    </w:p>
    <w:p w14:paraId="684E198F" w14:textId="77777777" w:rsidR="00D62358" w:rsidRPr="001B4A47" w:rsidRDefault="00D62358" w:rsidP="001B4A47">
      <w:pPr>
        <w:pStyle w:val="a5"/>
        <w:bidi/>
        <w:spacing w:before="0" w:beforeAutospacing="0" w:after="24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في ضوء النتائج التي تم التوصل إليها، تتقدم الدراسة بالتوصيات التالية للمؤسسات والمهنيين في قطاع الإنشاءات السعودي:</w:t>
      </w:r>
    </w:p>
    <w:p w14:paraId="17375F6A" w14:textId="77777777" w:rsidR="00D62358" w:rsidRPr="001B4A47" w:rsidRDefault="00D62358" w:rsidP="001B4A47">
      <w:pPr>
        <w:pStyle w:val="3"/>
        <w:spacing w:before="0" w:after="120" w:line="360" w:lineRule="auto"/>
        <w:rPr>
          <w:rFonts w:ascii="Simplified Arabic" w:eastAsia="Times New Roman" w:hAnsi="Simplified Arabic" w:cs="Simplified Arabic"/>
          <w:color w:val="1F1F1F"/>
          <w:sz w:val="32"/>
          <w:szCs w:val="32"/>
          <w:rtl/>
        </w:rPr>
      </w:pPr>
      <w:r w:rsidRPr="001B4A47">
        <w:rPr>
          <w:rFonts w:ascii="Simplified Arabic" w:eastAsia="Times New Roman" w:hAnsi="Simplified Arabic" w:cs="Simplified Arabic"/>
          <w:color w:val="1F1F1F"/>
          <w:sz w:val="32"/>
          <w:szCs w:val="32"/>
          <w:rtl/>
        </w:rPr>
        <w:t>1. التوصيات الموجهة لشركات الإدارة والمكاتب الاستشارية:</w:t>
      </w:r>
    </w:p>
    <w:p w14:paraId="42541E87" w14:textId="77777777" w:rsidR="00D62358" w:rsidRPr="001B4A47" w:rsidRDefault="00D62358" w:rsidP="001B4A47">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تفعيل التحديث الديناميكي:</w:t>
      </w:r>
      <w:r w:rsidRPr="001B4A47">
        <w:rPr>
          <w:rFonts w:ascii="Simplified Arabic" w:hAnsi="Simplified Arabic" w:cs="Simplified Arabic"/>
          <w:color w:val="1F1F1F"/>
          <w:sz w:val="32"/>
          <w:szCs w:val="32"/>
          <w:rtl/>
        </w:rPr>
        <w:t xml:space="preserve"> ضرورة مراجعة وتحديث مصفوفة المخاطر بشكل شهري على الأقل، أو فور صدور أي "طلب تغيير تصميمي" (</w:t>
      </w:r>
      <w:r w:rsidRPr="001B4A47">
        <w:rPr>
          <w:rFonts w:ascii="Simplified Arabic" w:hAnsi="Simplified Arabic" w:cs="Simplified Arabic"/>
          <w:color w:val="1F1F1F"/>
          <w:sz w:val="32"/>
          <w:szCs w:val="32"/>
        </w:rPr>
        <w:t>Variation Order</w:t>
      </w:r>
      <w:r w:rsidRPr="001B4A47">
        <w:rPr>
          <w:rFonts w:ascii="Simplified Arabic" w:hAnsi="Simplified Arabic" w:cs="Simplified Arabic"/>
          <w:color w:val="1F1F1F"/>
          <w:sz w:val="32"/>
          <w:szCs w:val="32"/>
          <w:rtl/>
        </w:rPr>
        <w:t>)، لضمان واقعية تقييم المخاطر المستجدة.</w:t>
      </w:r>
    </w:p>
    <w:p w14:paraId="302403A6" w14:textId="77777777" w:rsidR="00D62358" w:rsidRPr="001B4A47" w:rsidRDefault="00D62358" w:rsidP="001B4A47">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دمج المصفوفة بالجدول الزمني:</w:t>
      </w:r>
      <w:r w:rsidRPr="001B4A47">
        <w:rPr>
          <w:rFonts w:ascii="Simplified Arabic" w:hAnsi="Simplified Arabic" w:cs="Simplified Arabic"/>
          <w:color w:val="1F1F1F"/>
          <w:sz w:val="32"/>
          <w:szCs w:val="32"/>
          <w:rtl/>
        </w:rPr>
        <w:t xml:space="preserve"> ربط مخرجات مصفوفة المخاطر بالبرنامج الزمني للمشروع (مثل استخدام محاكاة مونت كارلو) لتحديد فترات السماح (</w:t>
      </w:r>
      <w:r w:rsidRPr="001B4A47">
        <w:rPr>
          <w:rFonts w:ascii="Simplified Arabic" w:hAnsi="Simplified Arabic" w:cs="Simplified Arabic"/>
          <w:color w:val="1F1F1F"/>
          <w:sz w:val="32"/>
          <w:szCs w:val="32"/>
        </w:rPr>
        <w:t>Floats</w:t>
      </w:r>
      <w:r w:rsidRPr="001B4A47">
        <w:rPr>
          <w:rFonts w:ascii="Simplified Arabic" w:hAnsi="Simplified Arabic" w:cs="Simplified Arabic"/>
          <w:color w:val="1F1F1F"/>
          <w:sz w:val="32"/>
          <w:szCs w:val="32"/>
          <w:rtl/>
        </w:rPr>
        <w:t>) بناءً على مستويات الخطر الفعلية.</w:t>
      </w:r>
    </w:p>
    <w:p w14:paraId="70ACD2A4" w14:textId="77777777" w:rsidR="00D62358" w:rsidRPr="001B4A47" w:rsidRDefault="00D62358" w:rsidP="001B4A47">
      <w:pPr>
        <w:pStyle w:val="a5"/>
        <w:numPr>
          <w:ilvl w:val="0"/>
          <w:numId w:val="41"/>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الاستثمار في الكوادر:</w:t>
      </w:r>
      <w:r w:rsidRPr="001B4A47">
        <w:rPr>
          <w:rFonts w:ascii="Simplified Arabic" w:hAnsi="Simplified Arabic" w:cs="Simplified Arabic"/>
          <w:color w:val="1F1F1F"/>
          <w:sz w:val="32"/>
          <w:szCs w:val="32"/>
          <w:rtl/>
        </w:rPr>
        <w:t xml:space="preserve"> تكثيف الدورات التدريبية للمهندسين المعماريين ومدراء المشاريع حول تقنيات التحليل الكمي للمخاطر، وليس فقط التقييم النوعي.</w:t>
      </w:r>
    </w:p>
    <w:p w14:paraId="3119C787" w14:textId="77777777" w:rsidR="00D62358" w:rsidRPr="001B4A47" w:rsidRDefault="00D62358" w:rsidP="001B4A47">
      <w:pPr>
        <w:pStyle w:val="3"/>
        <w:spacing w:before="0" w:after="120" w:line="360" w:lineRule="auto"/>
        <w:rPr>
          <w:rFonts w:ascii="Simplified Arabic" w:eastAsia="Times New Roman" w:hAnsi="Simplified Arabic" w:cs="Simplified Arabic"/>
          <w:color w:val="1F1F1F"/>
          <w:sz w:val="32"/>
          <w:szCs w:val="32"/>
          <w:rtl/>
        </w:rPr>
      </w:pPr>
      <w:r w:rsidRPr="001B4A47">
        <w:rPr>
          <w:rFonts w:ascii="Simplified Arabic" w:eastAsia="Times New Roman" w:hAnsi="Simplified Arabic" w:cs="Simplified Arabic"/>
          <w:color w:val="1F1F1F"/>
          <w:sz w:val="32"/>
          <w:szCs w:val="32"/>
          <w:rtl/>
        </w:rPr>
        <w:lastRenderedPageBreak/>
        <w:t>2. التوصيات الموجهة للملاك والمطورين:</w:t>
      </w:r>
    </w:p>
    <w:p w14:paraId="450859BD" w14:textId="77777777" w:rsidR="00D62358" w:rsidRPr="001B4A47" w:rsidRDefault="00D62358" w:rsidP="001B4A47">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اشتراط إدارة المخاطر تعاقدياً:</w:t>
      </w:r>
      <w:r w:rsidRPr="001B4A47">
        <w:rPr>
          <w:rFonts w:ascii="Simplified Arabic" w:hAnsi="Simplified Arabic" w:cs="Simplified Arabic"/>
          <w:color w:val="1F1F1F"/>
          <w:sz w:val="32"/>
          <w:szCs w:val="32"/>
          <w:rtl/>
        </w:rPr>
        <w:t xml:space="preserve"> إدراج بند في العقود الإنشائية يلزم المقاول والاستشاري بتقديم تقارير دورية عن حالة مصفوفة المخاطر وخطط الاستجابة للتغييرات التصميمية.</w:t>
      </w:r>
    </w:p>
    <w:p w14:paraId="6C677D60" w14:textId="77777777" w:rsidR="00D62358" w:rsidRPr="001B4A47" w:rsidRDefault="00D62358" w:rsidP="001B4A47">
      <w:pPr>
        <w:pStyle w:val="a5"/>
        <w:numPr>
          <w:ilvl w:val="0"/>
          <w:numId w:val="42"/>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تخصيص ميزانية للطوارئ بناءً على المصفوفة:</w:t>
      </w:r>
      <w:r w:rsidRPr="001B4A47">
        <w:rPr>
          <w:rFonts w:ascii="Simplified Arabic" w:hAnsi="Simplified Arabic" w:cs="Simplified Arabic"/>
          <w:color w:val="1F1F1F"/>
          <w:sz w:val="32"/>
          <w:szCs w:val="32"/>
          <w:rtl/>
        </w:rPr>
        <w:t xml:space="preserve"> التوقف عن تخصيص نسبة ثابتة (مثل 10%) كاحتياطي طوارئ، والاستعاضة عنها بمبلغ يتم تقديره بناءً على تحليل المخاطر الفعلي في المصفوفة.</w:t>
      </w:r>
    </w:p>
    <w:p w14:paraId="5941C449" w14:textId="77777777" w:rsidR="00D62358" w:rsidRPr="001B4A47" w:rsidRDefault="00D62358" w:rsidP="001B4A47">
      <w:pPr>
        <w:pStyle w:val="3"/>
        <w:spacing w:before="0" w:after="120" w:line="360" w:lineRule="auto"/>
        <w:rPr>
          <w:rFonts w:ascii="Simplified Arabic" w:eastAsia="Times New Roman" w:hAnsi="Simplified Arabic" w:cs="Simplified Arabic"/>
          <w:color w:val="1F1F1F"/>
          <w:sz w:val="32"/>
          <w:szCs w:val="32"/>
          <w:rtl/>
        </w:rPr>
      </w:pPr>
      <w:r w:rsidRPr="001B4A47">
        <w:rPr>
          <w:rFonts w:ascii="Simplified Arabic" w:eastAsia="Times New Roman" w:hAnsi="Simplified Arabic" w:cs="Simplified Arabic"/>
          <w:color w:val="1F1F1F"/>
          <w:sz w:val="32"/>
          <w:szCs w:val="32"/>
          <w:rtl/>
        </w:rPr>
        <w:t>3. التوصيات للباحثين (الدراسات المستقبلية):</w:t>
      </w:r>
    </w:p>
    <w:p w14:paraId="4B13FA76" w14:textId="77777777" w:rsidR="00D62358" w:rsidRPr="001B4A47" w:rsidRDefault="00D62358" w:rsidP="001B4A47">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التوسع في المتغيرات:</w:t>
      </w:r>
      <w:r w:rsidRPr="001B4A47">
        <w:rPr>
          <w:rFonts w:ascii="Simplified Arabic" w:hAnsi="Simplified Arabic" w:cs="Simplified Arabic"/>
          <w:color w:val="1F1F1F"/>
          <w:sz w:val="32"/>
          <w:szCs w:val="32"/>
          <w:rtl/>
        </w:rPr>
        <w:t xml:space="preserve"> إجراء دراسات تقيس أثر "ثقافة المنظمة" أو "استخدام تقنية </w:t>
      </w:r>
      <w:r w:rsidRPr="001B4A47">
        <w:rPr>
          <w:rFonts w:ascii="Simplified Arabic" w:hAnsi="Simplified Arabic" w:cs="Simplified Arabic"/>
          <w:color w:val="1F1F1F"/>
          <w:sz w:val="32"/>
          <w:szCs w:val="32"/>
        </w:rPr>
        <w:t>BIM</w:t>
      </w:r>
      <w:r w:rsidRPr="001B4A47">
        <w:rPr>
          <w:rFonts w:ascii="Simplified Arabic" w:hAnsi="Simplified Arabic" w:cs="Simplified Arabic"/>
          <w:color w:val="1F1F1F"/>
          <w:sz w:val="32"/>
          <w:szCs w:val="32"/>
          <w:rtl/>
        </w:rPr>
        <w:t>" على دقة مصفوفة المخاطر.</w:t>
      </w:r>
    </w:p>
    <w:p w14:paraId="587C67D1" w14:textId="77777777" w:rsidR="00D62358" w:rsidRPr="001B4A47" w:rsidRDefault="00D62358" w:rsidP="001B4A47">
      <w:pPr>
        <w:pStyle w:val="a5"/>
        <w:numPr>
          <w:ilvl w:val="0"/>
          <w:numId w:val="43"/>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الدراسات المقارنة:</w:t>
      </w:r>
      <w:r w:rsidRPr="001B4A47">
        <w:rPr>
          <w:rFonts w:ascii="Simplified Arabic" w:hAnsi="Simplified Arabic" w:cs="Simplified Arabic"/>
          <w:color w:val="1F1F1F"/>
          <w:sz w:val="32"/>
          <w:szCs w:val="32"/>
          <w:rtl/>
        </w:rPr>
        <w:t xml:space="preserve"> إجراء دراسة مقارنة بين فاعلية مصفوفة المخاطر في المشاريع الحكومية الكبرى (المشاريع الرؤية 2030) والمشاريع السكنية الخاصة.</w:t>
      </w:r>
    </w:p>
    <w:p w14:paraId="37A7ACCB" w14:textId="77777777" w:rsidR="00D62358" w:rsidRPr="001B4A47" w:rsidRDefault="00D62358" w:rsidP="001B4A47">
      <w:pPr>
        <w:pStyle w:val="2"/>
        <w:spacing w:before="0" w:after="120" w:line="360" w:lineRule="auto"/>
        <w:rPr>
          <w:rFonts w:ascii="Simplified Arabic" w:eastAsia="Times New Roman" w:hAnsi="Simplified Arabic" w:cs="Simplified Arabic"/>
          <w:color w:val="1F1F1F"/>
          <w:rtl/>
        </w:rPr>
      </w:pPr>
      <w:r w:rsidRPr="001B4A47">
        <w:rPr>
          <w:rFonts w:ascii="Simplified Arabic" w:eastAsia="Times New Roman" w:hAnsi="Simplified Arabic" w:cs="Simplified Arabic"/>
          <w:color w:val="1F1F1F"/>
          <w:rtl/>
        </w:rPr>
        <w:t>الخلاصة الختامية</w:t>
      </w:r>
    </w:p>
    <w:p w14:paraId="462DB7B8" w14:textId="2085B878" w:rsidR="00FD2346" w:rsidRPr="00881B60" w:rsidRDefault="00D62358" w:rsidP="00881B60">
      <w:pPr>
        <w:pStyle w:val="a5"/>
        <w:bidi/>
        <w:spacing w:before="0" w:beforeAutospacing="0" w:after="240" w:afterAutospacing="0" w:line="360" w:lineRule="auto"/>
        <w:rPr>
          <w:rStyle w:val="a6"/>
          <w:rFonts w:ascii="Simplified Arabic" w:hAnsi="Simplified Arabic" w:cs="Simplified Arabic"/>
          <w:b w:val="0"/>
          <w:bCs w:val="0"/>
          <w:color w:val="1F1F1F"/>
          <w:sz w:val="32"/>
          <w:szCs w:val="32"/>
          <w:rtl/>
        </w:rPr>
      </w:pPr>
      <w:r w:rsidRPr="001B4A47">
        <w:rPr>
          <w:rFonts w:ascii="Simplified Arabic" w:hAnsi="Simplified Arabic" w:cs="Simplified Arabic"/>
          <w:color w:val="1F1F1F"/>
          <w:sz w:val="32"/>
          <w:szCs w:val="32"/>
          <w:rtl/>
        </w:rPr>
        <w:t>تؤكد الدراسة أن مصفوفة المخاطر هي صمام الأمان لإدارة التغييرات التصميمية في بيئة العمل السعودية المعقدة، وأن نجاحها مرهون بجدية التحديث الدوري والالتزام الإداري بتنفيذ خطط الاستجابة المرتبطة بها.</w:t>
      </w:r>
    </w:p>
    <w:p w14:paraId="5CB86C6A" w14:textId="77777777" w:rsidR="00FD2346" w:rsidRPr="001B4A47" w:rsidRDefault="00FD2346" w:rsidP="001B4A47">
      <w:pPr>
        <w:pStyle w:val="a5"/>
        <w:bidi/>
        <w:spacing w:before="0" w:beforeAutospacing="0" w:after="0" w:afterAutospacing="0" w:line="360" w:lineRule="auto"/>
        <w:rPr>
          <w:rStyle w:val="a6"/>
          <w:rFonts w:ascii="Simplified Arabic" w:hAnsi="Simplified Arabic" w:cs="Simplified Arabic"/>
          <w:color w:val="1B1C1D"/>
          <w:sz w:val="32"/>
          <w:szCs w:val="32"/>
          <w:bdr w:val="none" w:sz="0" w:space="0" w:color="auto" w:frame="1"/>
          <w:rtl/>
        </w:rPr>
      </w:pPr>
    </w:p>
    <w:p w14:paraId="5C7D0F20" w14:textId="607DA3CC" w:rsidR="004849E9" w:rsidRPr="001B4A47" w:rsidRDefault="004849E9" w:rsidP="001B4A47">
      <w:pPr>
        <w:pStyle w:val="a5"/>
        <w:bidi/>
        <w:spacing w:before="0" w:beforeAutospacing="0" w:after="0" w:afterAutospacing="0" w:line="360" w:lineRule="auto"/>
        <w:rPr>
          <w:rFonts w:ascii="Simplified Arabic" w:hAnsi="Simplified Arabic" w:cs="Simplified Arabic"/>
          <w:color w:val="1B1C1D"/>
          <w:sz w:val="32"/>
          <w:szCs w:val="32"/>
        </w:rPr>
      </w:pPr>
      <w:r w:rsidRPr="001B4A47">
        <w:rPr>
          <w:rStyle w:val="a6"/>
          <w:rFonts w:ascii="Simplified Arabic" w:hAnsi="Simplified Arabic" w:cs="Simplified Arabic"/>
          <w:color w:val="1B1C1D"/>
          <w:sz w:val="32"/>
          <w:szCs w:val="32"/>
          <w:bdr w:val="none" w:sz="0" w:space="0" w:color="auto" w:frame="1"/>
          <w:rtl/>
        </w:rPr>
        <w:lastRenderedPageBreak/>
        <w:t>قائمة المراجع</w:t>
      </w:r>
    </w:p>
    <w:p w14:paraId="44BA1A56" w14:textId="77777777" w:rsidR="004849E9" w:rsidRPr="001B4A47" w:rsidRDefault="004849E9" w:rsidP="001B4A47">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 xml:space="preserve">أبو الحسنى عبد الله منصور أحمد دهليز خالد، والداية وائل حمدي. (2016). </w:t>
      </w:r>
      <w:r w:rsidRPr="001B4A47">
        <w:rPr>
          <w:rStyle w:val="a9"/>
          <w:rFonts w:ascii="Simplified Arabic" w:hAnsi="Simplified Arabic" w:cs="Simplified Arabic"/>
          <w:i w:val="0"/>
          <w:iCs w:val="0"/>
          <w:color w:val="1B1C1D"/>
          <w:sz w:val="32"/>
          <w:szCs w:val="32"/>
          <w:bdr w:val="none" w:sz="0" w:space="0" w:color="auto" w:frame="1"/>
          <w:rtl/>
        </w:rPr>
        <w:t>دور العوامل التنظيمية والوظيفية في نجاح إدارة مشاريع المنظمات غير الحكومية في قطاع غزة</w:t>
      </w:r>
      <w:r w:rsidRPr="001B4A47">
        <w:rPr>
          <w:rFonts w:ascii="Simplified Arabic" w:hAnsi="Simplified Arabic" w:cs="Simplified Arabic"/>
          <w:color w:val="1B1C1D"/>
          <w:sz w:val="32"/>
          <w:szCs w:val="32"/>
          <w:rtl/>
        </w:rPr>
        <w:t xml:space="preserve"> (رسالة ماجستير غير منشورة). الجامعة الإسلامية (غزة)، غزة.</w:t>
      </w:r>
    </w:p>
    <w:p w14:paraId="32913BAC" w14:textId="77777777" w:rsidR="004849E9" w:rsidRPr="001B4A47" w:rsidRDefault="004849E9" w:rsidP="001B4A47">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 xml:space="preserve">باقر، وفاء جاسم علي عباس، ارتيمة، هاني جزاع عبد الكريم، والهواري، سامر فواز. (2020). </w:t>
      </w:r>
      <w:r w:rsidRPr="001B4A47">
        <w:rPr>
          <w:rStyle w:val="a9"/>
          <w:rFonts w:ascii="Simplified Arabic" w:hAnsi="Simplified Arabic" w:cs="Simplified Arabic"/>
          <w:i w:val="0"/>
          <w:iCs w:val="0"/>
          <w:color w:val="1B1C1D"/>
          <w:sz w:val="32"/>
          <w:szCs w:val="32"/>
          <w:bdr w:val="none" w:sz="0" w:space="0" w:color="auto" w:frame="1"/>
          <w:rtl/>
        </w:rPr>
        <w:t>أثر إدارة المخاطر في إدارة المشاريع الهندسية الدور الوسيط للثقافة المنظمية في الهيئة العامة للطرق والنقل البري في دولة الكويت</w:t>
      </w:r>
      <w:r w:rsidRPr="001B4A47">
        <w:rPr>
          <w:rFonts w:ascii="Simplified Arabic" w:hAnsi="Simplified Arabic" w:cs="Simplified Arabic"/>
          <w:color w:val="1B1C1D"/>
          <w:sz w:val="32"/>
          <w:szCs w:val="32"/>
          <w:rtl/>
        </w:rPr>
        <w:t xml:space="preserve"> (رسالة دكتوراه غير منشورة). جامعة العلوم الإسلامية العالمية، عمان.</w:t>
      </w:r>
    </w:p>
    <w:p w14:paraId="08AAF494" w14:textId="77777777" w:rsidR="004849E9" w:rsidRPr="001B4A47" w:rsidRDefault="004849E9" w:rsidP="001B4A47">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 xml:space="preserve">بلغنامي، نجاة وسيلة، وبلعيدي، كمال. (2020). أهمية منهجية إدارة المخاطر في مؤسسات التأمين الاجتماعي على المشتركين. </w:t>
      </w:r>
      <w:r w:rsidRPr="001B4A47">
        <w:rPr>
          <w:rStyle w:val="a9"/>
          <w:rFonts w:ascii="Simplified Arabic" w:hAnsi="Simplified Arabic" w:cs="Simplified Arabic"/>
          <w:i w:val="0"/>
          <w:iCs w:val="0"/>
          <w:color w:val="1B1C1D"/>
          <w:sz w:val="32"/>
          <w:szCs w:val="32"/>
          <w:bdr w:val="none" w:sz="0" w:space="0" w:color="auto" w:frame="1"/>
          <w:rtl/>
        </w:rPr>
        <w:t>المجلة الجزائرية للاقتصاد والإدارة</w:t>
      </w:r>
      <w:r w:rsidRPr="001B4A47">
        <w:rPr>
          <w:rFonts w:ascii="Simplified Arabic" w:hAnsi="Simplified Arabic" w:cs="Simplified Arabic"/>
          <w:color w:val="1B1C1D"/>
          <w:sz w:val="32"/>
          <w:szCs w:val="32"/>
          <w:rtl/>
        </w:rPr>
        <w:t>.</w:t>
      </w:r>
    </w:p>
    <w:p w14:paraId="217582FF" w14:textId="77777777" w:rsidR="004849E9" w:rsidRPr="001B4A47" w:rsidRDefault="004849E9" w:rsidP="001B4A47">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 xml:space="preserve">بودالی، محمد. (2021). إدارة المشاريع النسوية في الجزائر : حالة المؤسسات المصغرة بولايات الجنوب الجزائري الكبير. </w:t>
      </w:r>
      <w:r w:rsidRPr="001B4A47">
        <w:rPr>
          <w:rStyle w:val="a9"/>
          <w:rFonts w:ascii="Simplified Arabic" w:hAnsi="Simplified Arabic" w:cs="Simplified Arabic"/>
          <w:i w:val="0"/>
          <w:iCs w:val="0"/>
          <w:color w:val="1B1C1D"/>
          <w:sz w:val="32"/>
          <w:szCs w:val="32"/>
          <w:bdr w:val="none" w:sz="0" w:space="0" w:color="auto" w:frame="1"/>
          <w:rtl/>
        </w:rPr>
        <w:t>مجلة المنهل الإقتصادي</w:t>
      </w:r>
      <w:r w:rsidRPr="001B4A47">
        <w:rPr>
          <w:rFonts w:ascii="Simplified Arabic" w:hAnsi="Simplified Arabic" w:cs="Simplified Arabic"/>
          <w:color w:val="1B1C1D"/>
          <w:sz w:val="32"/>
          <w:szCs w:val="32"/>
          <w:rtl/>
        </w:rPr>
        <w:t xml:space="preserve">، </w:t>
      </w:r>
      <w:r w:rsidRPr="001B4A47">
        <w:rPr>
          <w:rStyle w:val="a9"/>
          <w:rFonts w:ascii="Simplified Arabic" w:hAnsi="Simplified Arabic" w:cs="Simplified Arabic"/>
          <w:i w:val="0"/>
          <w:iCs w:val="0"/>
          <w:color w:val="1B1C1D"/>
          <w:sz w:val="32"/>
          <w:szCs w:val="32"/>
          <w:bdr w:val="none" w:sz="0" w:space="0" w:color="auto" w:frame="1"/>
          <w:rtl/>
        </w:rPr>
        <w:t>4</w:t>
      </w:r>
      <w:r w:rsidRPr="001B4A47">
        <w:rPr>
          <w:rFonts w:ascii="Simplified Arabic" w:hAnsi="Simplified Arabic" w:cs="Simplified Arabic"/>
          <w:color w:val="1B1C1D"/>
          <w:sz w:val="32"/>
          <w:szCs w:val="32"/>
          <w:rtl/>
        </w:rPr>
        <w:t>(3).</w:t>
      </w:r>
    </w:p>
    <w:p w14:paraId="342F3113" w14:textId="77777777" w:rsidR="004849E9" w:rsidRPr="001B4A47" w:rsidRDefault="004849E9" w:rsidP="001B4A47">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 xml:space="preserve">بوسهمين، أحمد، وشهيد، هدى. (2017). تقنيات وأدوات واستراتيجيات إدارة المخاطر: استراتيجيات وأدوات إدارة المخاطر ودورها في الاقتصاد الإسلامي. في </w:t>
      </w:r>
      <w:r w:rsidRPr="001B4A47">
        <w:rPr>
          <w:rStyle w:val="a9"/>
          <w:rFonts w:ascii="Simplified Arabic" w:hAnsi="Simplified Arabic" w:cs="Simplified Arabic"/>
          <w:i w:val="0"/>
          <w:iCs w:val="0"/>
          <w:color w:val="1B1C1D"/>
          <w:sz w:val="32"/>
          <w:szCs w:val="32"/>
          <w:bdr w:val="none" w:sz="0" w:space="0" w:color="auto" w:frame="1"/>
          <w:rtl/>
        </w:rPr>
        <w:t>المؤتمر العلمي الدولي الأول: التحوط وإدارة الخطر بالصناعة المالية الإسلامية</w:t>
      </w:r>
      <w:r w:rsidRPr="001B4A47">
        <w:rPr>
          <w:rFonts w:ascii="Simplified Arabic" w:hAnsi="Simplified Arabic" w:cs="Simplified Arabic"/>
          <w:color w:val="1B1C1D"/>
          <w:sz w:val="32"/>
          <w:szCs w:val="32"/>
          <w:rtl/>
        </w:rPr>
        <w:t xml:space="preserve">. عمان: مركز السنابل للبحث للهندسة المالية والإسلامية وتطوير الموارد البشرية </w:t>
      </w:r>
      <w:r w:rsidRPr="001B4A47">
        <w:rPr>
          <w:rFonts w:ascii="Simplified Arabic" w:hAnsi="Simplified Arabic" w:cs="Simplified Arabic"/>
          <w:color w:val="1B1C1D"/>
          <w:sz w:val="32"/>
          <w:szCs w:val="32"/>
          <w:rtl/>
        </w:rPr>
        <w:lastRenderedPageBreak/>
        <w:t xml:space="preserve">ومركز بيان. مسترجع من </w:t>
      </w:r>
      <w:r w:rsidRPr="001B4A47">
        <w:rPr>
          <w:rFonts w:ascii="Simplified Arabic" w:hAnsi="Simplified Arabic" w:cs="Simplified Arabic"/>
          <w:color w:val="1B1C1D"/>
          <w:sz w:val="32"/>
          <w:szCs w:val="32"/>
        </w:rPr>
        <w:t>http://search.mandumah.com/Record/795522</w:t>
      </w:r>
    </w:p>
    <w:p w14:paraId="117A87D6" w14:textId="77777777" w:rsidR="004849E9" w:rsidRPr="001B4A47" w:rsidRDefault="004849E9" w:rsidP="001B4A47">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 xml:space="preserve">جبريل وسام محمد موسى، وأبو بكر، سحر محمد محمود. (2018). أثر الإنتاج الرشيق على نجاح المشاريع الصغيرة الصناعية الأردنية. </w:t>
      </w:r>
      <w:r w:rsidRPr="001B4A47">
        <w:rPr>
          <w:rStyle w:val="a9"/>
          <w:rFonts w:ascii="Simplified Arabic" w:hAnsi="Simplified Arabic" w:cs="Simplified Arabic"/>
          <w:i w:val="0"/>
          <w:iCs w:val="0"/>
          <w:color w:val="1B1C1D"/>
          <w:sz w:val="32"/>
          <w:szCs w:val="32"/>
          <w:bdr w:val="none" w:sz="0" w:space="0" w:color="auto" w:frame="1"/>
          <w:rtl/>
        </w:rPr>
        <w:t>مجلة جامعة عمان العربية للبحوث - سلسلة البحوث الإدارية</w:t>
      </w:r>
      <w:r w:rsidRPr="001B4A47">
        <w:rPr>
          <w:rFonts w:ascii="Simplified Arabic" w:hAnsi="Simplified Arabic" w:cs="Simplified Arabic"/>
          <w:color w:val="1B1C1D"/>
          <w:sz w:val="32"/>
          <w:szCs w:val="32"/>
          <w:rtl/>
        </w:rPr>
        <w:t xml:space="preserve">، </w:t>
      </w:r>
      <w:r w:rsidRPr="001B4A47">
        <w:rPr>
          <w:rStyle w:val="a9"/>
          <w:rFonts w:ascii="Simplified Arabic" w:hAnsi="Simplified Arabic" w:cs="Simplified Arabic"/>
          <w:i w:val="0"/>
          <w:iCs w:val="0"/>
          <w:color w:val="1B1C1D"/>
          <w:sz w:val="32"/>
          <w:szCs w:val="32"/>
          <w:bdr w:val="none" w:sz="0" w:space="0" w:color="auto" w:frame="1"/>
          <w:rtl/>
        </w:rPr>
        <w:t>2</w:t>
      </w:r>
      <w:r w:rsidRPr="001B4A47">
        <w:rPr>
          <w:rFonts w:ascii="Simplified Arabic" w:hAnsi="Simplified Arabic" w:cs="Simplified Arabic"/>
          <w:color w:val="1B1C1D"/>
          <w:sz w:val="32"/>
          <w:szCs w:val="32"/>
          <w:rtl/>
        </w:rPr>
        <w:t>(1).</w:t>
      </w:r>
    </w:p>
    <w:p w14:paraId="24B9DFBB" w14:textId="77777777" w:rsidR="004849E9" w:rsidRPr="001B4A47" w:rsidRDefault="004849E9" w:rsidP="001B4A47">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 xml:space="preserve">حاوى، إيمان عسكري. (2018). تأثير عوامل المخاطر في مستوى أداء سلسلة التجهيز باعتماد استراتيجيات إدارة مخاطر التجهيز : دراسة ميدانية في الشركة العامة للأسمدة الكيمياوية. </w:t>
      </w:r>
      <w:r w:rsidRPr="001B4A47">
        <w:rPr>
          <w:rStyle w:val="a9"/>
          <w:rFonts w:ascii="Simplified Arabic" w:hAnsi="Simplified Arabic" w:cs="Simplified Arabic"/>
          <w:i w:val="0"/>
          <w:iCs w:val="0"/>
          <w:color w:val="1B1C1D"/>
          <w:sz w:val="32"/>
          <w:szCs w:val="32"/>
          <w:bdr w:val="none" w:sz="0" w:space="0" w:color="auto" w:frame="1"/>
          <w:rtl/>
        </w:rPr>
        <w:t>مجلة العلوم الاقتصادية والإدارية والقانونية</w:t>
      </w:r>
      <w:r w:rsidRPr="001B4A47">
        <w:rPr>
          <w:rFonts w:ascii="Simplified Arabic" w:hAnsi="Simplified Arabic" w:cs="Simplified Arabic"/>
          <w:color w:val="1B1C1D"/>
          <w:sz w:val="32"/>
          <w:szCs w:val="32"/>
          <w:rtl/>
        </w:rPr>
        <w:t xml:space="preserve">، </w:t>
      </w:r>
      <w:r w:rsidRPr="001B4A47">
        <w:rPr>
          <w:rStyle w:val="a9"/>
          <w:rFonts w:ascii="Simplified Arabic" w:hAnsi="Simplified Arabic" w:cs="Simplified Arabic"/>
          <w:i w:val="0"/>
          <w:iCs w:val="0"/>
          <w:color w:val="1B1C1D"/>
          <w:sz w:val="32"/>
          <w:szCs w:val="32"/>
          <w:bdr w:val="none" w:sz="0" w:space="0" w:color="auto" w:frame="1"/>
          <w:rtl/>
        </w:rPr>
        <w:t>2</w:t>
      </w:r>
      <w:r w:rsidRPr="001B4A47">
        <w:rPr>
          <w:rFonts w:ascii="Simplified Arabic" w:hAnsi="Simplified Arabic" w:cs="Simplified Arabic"/>
          <w:color w:val="1B1C1D"/>
          <w:sz w:val="32"/>
          <w:szCs w:val="32"/>
          <w:rtl/>
        </w:rPr>
        <w:t xml:space="preserve">(12). مسترجع من </w:t>
      </w:r>
      <w:r w:rsidRPr="001B4A47">
        <w:rPr>
          <w:rFonts w:ascii="Simplified Arabic" w:hAnsi="Simplified Arabic" w:cs="Simplified Arabic"/>
          <w:color w:val="1B1C1D"/>
          <w:sz w:val="32"/>
          <w:szCs w:val="32"/>
        </w:rPr>
        <w:t>http://search.mandumah.com/Record/940883</w:t>
      </w:r>
    </w:p>
    <w:p w14:paraId="09C8CB40" w14:textId="77777777" w:rsidR="004849E9" w:rsidRPr="001B4A47" w:rsidRDefault="004849E9" w:rsidP="001B4A47">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 xml:space="preserve">الحديدي، روان. (2020). مفاهيم إدارة المشاريع وأهدافها. </w:t>
      </w:r>
      <w:r w:rsidRPr="001B4A47">
        <w:rPr>
          <w:rStyle w:val="a9"/>
          <w:rFonts w:ascii="Simplified Arabic" w:hAnsi="Simplified Arabic" w:cs="Simplified Arabic"/>
          <w:i w:val="0"/>
          <w:iCs w:val="0"/>
          <w:color w:val="1B1C1D"/>
          <w:sz w:val="32"/>
          <w:szCs w:val="32"/>
          <w:bdr w:val="none" w:sz="0" w:space="0" w:color="auto" w:frame="1"/>
          <w:rtl/>
        </w:rPr>
        <w:t>المجلة العربية للنشر العلمي</w:t>
      </w:r>
      <w:r w:rsidRPr="001B4A47">
        <w:rPr>
          <w:rFonts w:ascii="Simplified Arabic" w:hAnsi="Simplified Arabic" w:cs="Simplified Arabic"/>
          <w:color w:val="1B1C1D"/>
          <w:sz w:val="32"/>
          <w:szCs w:val="32"/>
          <w:rtl/>
        </w:rPr>
        <w:t>.</w:t>
      </w:r>
    </w:p>
    <w:p w14:paraId="772A0035" w14:textId="77777777" w:rsidR="004849E9" w:rsidRPr="001B4A47" w:rsidRDefault="004849E9" w:rsidP="001B4A47">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 xml:space="preserve">الحسن هنادي إبراهيم أحمد، والنجار، فايز جمعة صالح. (2023). </w:t>
      </w:r>
      <w:r w:rsidRPr="001B4A47">
        <w:rPr>
          <w:rStyle w:val="a9"/>
          <w:rFonts w:ascii="Simplified Arabic" w:hAnsi="Simplified Arabic" w:cs="Simplified Arabic"/>
          <w:i w:val="0"/>
          <w:iCs w:val="0"/>
          <w:color w:val="1B1C1D"/>
          <w:sz w:val="32"/>
          <w:szCs w:val="32"/>
          <w:bdr w:val="none" w:sz="0" w:space="0" w:color="auto" w:frame="1"/>
          <w:rtl/>
        </w:rPr>
        <w:t>تكنولوجيا المعلومات وأثرها في نجاح المشاريع الدور الوسيط للمنصات الرقمية في الشركات الإنشائية الأردنية</w:t>
      </w:r>
      <w:r w:rsidRPr="001B4A47">
        <w:rPr>
          <w:rFonts w:ascii="Simplified Arabic" w:hAnsi="Simplified Arabic" w:cs="Simplified Arabic"/>
          <w:color w:val="1B1C1D"/>
          <w:sz w:val="32"/>
          <w:szCs w:val="32"/>
          <w:rtl/>
        </w:rPr>
        <w:t xml:space="preserve"> (رسالة دكتوراه غير منشورة). جامعة العلوم الإسلامية العالمية، عمان.</w:t>
      </w:r>
    </w:p>
    <w:p w14:paraId="2156E6AB" w14:textId="77777777" w:rsidR="004849E9" w:rsidRPr="001B4A47" w:rsidRDefault="004849E9" w:rsidP="001B4A47">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 xml:space="preserve">الحسني، عبد الله بن حمود بن محمد، والخشالي، شاكر جار الله محمود. (2022). </w:t>
      </w:r>
      <w:r w:rsidRPr="001B4A47">
        <w:rPr>
          <w:rStyle w:val="a9"/>
          <w:rFonts w:ascii="Simplified Arabic" w:hAnsi="Simplified Arabic" w:cs="Simplified Arabic"/>
          <w:i w:val="0"/>
          <w:iCs w:val="0"/>
          <w:color w:val="1B1C1D"/>
          <w:sz w:val="32"/>
          <w:szCs w:val="32"/>
          <w:bdr w:val="none" w:sz="0" w:space="0" w:color="auto" w:frame="1"/>
          <w:rtl/>
        </w:rPr>
        <w:t xml:space="preserve">أثر التفكير الاستراتيجي في إدارة المخاطر : الدور المعدل للدعم </w:t>
      </w:r>
      <w:r w:rsidRPr="001B4A47">
        <w:rPr>
          <w:rStyle w:val="a9"/>
          <w:rFonts w:ascii="Simplified Arabic" w:hAnsi="Simplified Arabic" w:cs="Simplified Arabic"/>
          <w:i w:val="0"/>
          <w:iCs w:val="0"/>
          <w:color w:val="1B1C1D"/>
          <w:sz w:val="32"/>
          <w:szCs w:val="32"/>
          <w:bdr w:val="none" w:sz="0" w:space="0" w:color="auto" w:frame="1"/>
          <w:rtl/>
        </w:rPr>
        <w:lastRenderedPageBreak/>
        <w:t>المنظمي في شركات المقاولات العمانية</w:t>
      </w:r>
      <w:r w:rsidRPr="001B4A47">
        <w:rPr>
          <w:rFonts w:ascii="Simplified Arabic" w:hAnsi="Simplified Arabic" w:cs="Simplified Arabic"/>
          <w:color w:val="1B1C1D"/>
          <w:sz w:val="32"/>
          <w:szCs w:val="32"/>
          <w:rtl/>
        </w:rPr>
        <w:t xml:space="preserve"> (رسالة دكتوراه غير منشورة). جامعة العلوم الإسلامية العالمية، عمان.</w:t>
      </w:r>
    </w:p>
    <w:p w14:paraId="1DDBF9E0" w14:textId="77777777" w:rsidR="004849E9" w:rsidRPr="001B4A47" w:rsidRDefault="004849E9" w:rsidP="001B4A47">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 xml:space="preserve">حيارات براء سعود أحمد، وقطيشات، رانية جعفر. (2021). </w:t>
      </w:r>
      <w:r w:rsidRPr="001B4A47">
        <w:rPr>
          <w:rStyle w:val="a9"/>
          <w:rFonts w:ascii="Simplified Arabic" w:hAnsi="Simplified Arabic" w:cs="Simplified Arabic"/>
          <w:i w:val="0"/>
          <w:iCs w:val="0"/>
          <w:color w:val="1B1C1D"/>
          <w:sz w:val="32"/>
          <w:szCs w:val="32"/>
          <w:bdr w:val="none" w:sz="0" w:space="0" w:color="auto" w:frame="1"/>
          <w:rtl/>
        </w:rPr>
        <w:t>أثر ممارسات إدارة المشاريع على السلامة العامة: دراسة تطبيقية على المشاريع الإنشائية في مدينة عمان</w:t>
      </w:r>
      <w:r w:rsidRPr="001B4A47">
        <w:rPr>
          <w:rFonts w:ascii="Simplified Arabic" w:hAnsi="Simplified Arabic" w:cs="Simplified Arabic"/>
          <w:color w:val="1B1C1D"/>
          <w:sz w:val="32"/>
          <w:szCs w:val="32"/>
          <w:rtl/>
        </w:rPr>
        <w:t xml:space="preserve"> (رسالة ماجستير غير منشورة). جامعة البلقاء التطبيقية، السلط.</w:t>
      </w:r>
    </w:p>
    <w:p w14:paraId="1B0DD25B" w14:textId="77777777" w:rsidR="004849E9" w:rsidRPr="001B4A47" w:rsidRDefault="004849E9" w:rsidP="001B4A47">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 xml:space="preserve">الحياري، أحمد غالب عبد الحليم، والحياصات، إياد بشير. (2022). </w:t>
      </w:r>
      <w:r w:rsidRPr="001B4A47">
        <w:rPr>
          <w:rStyle w:val="a9"/>
          <w:rFonts w:ascii="Simplified Arabic" w:hAnsi="Simplified Arabic" w:cs="Simplified Arabic"/>
          <w:i w:val="0"/>
          <w:iCs w:val="0"/>
          <w:color w:val="1B1C1D"/>
          <w:sz w:val="32"/>
          <w:szCs w:val="32"/>
          <w:bdr w:val="none" w:sz="0" w:space="0" w:color="auto" w:frame="1"/>
          <w:rtl/>
        </w:rPr>
        <w:t>أثر السمات الشخصية لمدراء المشاريع على نجاح المشاريع الإنشائية: دراسة تطبيقية على المشاريع الإنشائية في مدينة عمان</w:t>
      </w:r>
      <w:r w:rsidRPr="001B4A47">
        <w:rPr>
          <w:rFonts w:ascii="Simplified Arabic" w:hAnsi="Simplified Arabic" w:cs="Simplified Arabic"/>
          <w:color w:val="1B1C1D"/>
          <w:sz w:val="32"/>
          <w:szCs w:val="32"/>
          <w:rtl/>
        </w:rPr>
        <w:t xml:space="preserve"> (رسالة ماجستير غير منشورة). جامعة البلقاء التطبيقية، السلط.</w:t>
      </w:r>
    </w:p>
    <w:p w14:paraId="7C4BA793" w14:textId="77777777" w:rsidR="004849E9" w:rsidRPr="001B4A47" w:rsidRDefault="004849E9" w:rsidP="001B4A47">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 xml:space="preserve">رضوان طارق رضوان محمد. (2019). الدور المعدل للكفاءة الذاتية للمديرين في العلاقة بين التوجه الريادي ونجاح المشروعات دراسة تطبيقية. </w:t>
      </w:r>
      <w:r w:rsidRPr="001B4A47">
        <w:rPr>
          <w:rStyle w:val="a9"/>
          <w:rFonts w:ascii="Simplified Arabic" w:hAnsi="Simplified Arabic" w:cs="Simplified Arabic"/>
          <w:i w:val="0"/>
          <w:iCs w:val="0"/>
          <w:color w:val="1B1C1D"/>
          <w:sz w:val="32"/>
          <w:szCs w:val="32"/>
          <w:bdr w:val="none" w:sz="0" w:space="0" w:color="auto" w:frame="1"/>
          <w:rtl/>
        </w:rPr>
        <w:t>مجلة التجارة والتمويل</w:t>
      </w:r>
      <w:r w:rsidRPr="001B4A47">
        <w:rPr>
          <w:rFonts w:ascii="Simplified Arabic" w:hAnsi="Simplified Arabic" w:cs="Simplified Arabic"/>
          <w:color w:val="1B1C1D"/>
          <w:sz w:val="32"/>
          <w:szCs w:val="32"/>
          <w:rtl/>
        </w:rPr>
        <w:t xml:space="preserve">، (3). مسترجع من </w:t>
      </w:r>
      <w:r w:rsidRPr="001B4A47">
        <w:rPr>
          <w:rFonts w:ascii="Simplified Arabic" w:hAnsi="Simplified Arabic" w:cs="Simplified Arabic"/>
          <w:color w:val="1B1C1D"/>
          <w:sz w:val="32"/>
          <w:szCs w:val="32"/>
        </w:rPr>
        <w:t>http://search.mandumah.com/Record/1067043</w:t>
      </w:r>
    </w:p>
    <w:p w14:paraId="7D68AD48" w14:textId="77777777" w:rsidR="004849E9" w:rsidRPr="001B4A47" w:rsidRDefault="004849E9" w:rsidP="001B4A47">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 xml:space="preserve">الرواشدة، ينال عاطف سلام، والشورة، عبد الله أحمد سليمان. (2022). </w:t>
      </w:r>
      <w:r w:rsidRPr="001B4A47">
        <w:rPr>
          <w:rStyle w:val="a9"/>
          <w:rFonts w:ascii="Simplified Arabic" w:hAnsi="Simplified Arabic" w:cs="Simplified Arabic"/>
          <w:i w:val="0"/>
          <w:iCs w:val="0"/>
          <w:color w:val="1B1C1D"/>
          <w:sz w:val="32"/>
          <w:szCs w:val="32"/>
          <w:bdr w:val="none" w:sz="0" w:space="0" w:color="auto" w:frame="1"/>
          <w:rtl/>
        </w:rPr>
        <w:t>أثر إدارة المخاطر في مرونة سلسلة التوريد: الدور المعدل للتمكين في شركة البوتاس العربية</w:t>
      </w:r>
      <w:r w:rsidRPr="001B4A47">
        <w:rPr>
          <w:rFonts w:ascii="Simplified Arabic" w:hAnsi="Simplified Arabic" w:cs="Simplified Arabic"/>
          <w:color w:val="1B1C1D"/>
          <w:sz w:val="32"/>
          <w:szCs w:val="32"/>
          <w:rtl/>
        </w:rPr>
        <w:t xml:space="preserve"> (رسالة دكتوراه غير منشورة). جامعة العلوم الإسلامية العالمية، عمان.</w:t>
      </w:r>
    </w:p>
    <w:p w14:paraId="33CC9F2A" w14:textId="77777777" w:rsidR="004849E9" w:rsidRPr="001B4A47" w:rsidRDefault="004849E9" w:rsidP="001B4A47">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lastRenderedPageBreak/>
        <w:t xml:space="preserve">ريان، إسراء وجيه صالح، شاهين، لونا محمد عزمي، والنسور، بلال هاشم. (2020). </w:t>
      </w:r>
      <w:r w:rsidRPr="001B4A47">
        <w:rPr>
          <w:rStyle w:val="a9"/>
          <w:rFonts w:ascii="Simplified Arabic" w:hAnsi="Simplified Arabic" w:cs="Simplified Arabic"/>
          <w:i w:val="0"/>
          <w:iCs w:val="0"/>
          <w:color w:val="1B1C1D"/>
          <w:sz w:val="32"/>
          <w:szCs w:val="32"/>
          <w:bdr w:val="none" w:sz="0" w:space="0" w:color="auto" w:frame="1"/>
          <w:rtl/>
        </w:rPr>
        <w:t>الممارسات القيادية الجديدة لمديري المشاريع وأثرها على عوامل نجاح المشروع دراسة تطبيقية على المشاريع الإنشائية في الأردن</w:t>
      </w:r>
      <w:r w:rsidRPr="001B4A47">
        <w:rPr>
          <w:rFonts w:ascii="Simplified Arabic" w:hAnsi="Simplified Arabic" w:cs="Simplified Arabic"/>
          <w:color w:val="1B1C1D"/>
          <w:sz w:val="32"/>
          <w:szCs w:val="32"/>
          <w:rtl/>
        </w:rPr>
        <w:t xml:space="preserve"> (رسالة ماجستير غير منشورة). جامعة البلقاء التطبيقية، السلط.</w:t>
      </w:r>
    </w:p>
    <w:p w14:paraId="4C02D969" w14:textId="77777777" w:rsidR="004849E9" w:rsidRPr="001B4A47" w:rsidRDefault="004849E9" w:rsidP="001B4A47">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 xml:space="preserve">سركوح، مفيدة. (2020). النمو العمراني بين هاجس التغيرات المناخية ومتطلبات استراتيجيات إدارة المخاطر : حالة فيضانات كلميم المغرب. </w:t>
      </w:r>
      <w:r w:rsidRPr="001B4A47">
        <w:rPr>
          <w:rStyle w:val="a9"/>
          <w:rFonts w:ascii="Simplified Arabic" w:hAnsi="Simplified Arabic" w:cs="Simplified Arabic"/>
          <w:i w:val="0"/>
          <w:iCs w:val="0"/>
          <w:color w:val="1B1C1D"/>
          <w:sz w:val="32"/>
          <w:szCs w:val="32"/>
          <w:bdr w:val="none" w:sz="0" w:space="0" w:color="auto" w:frame="1"/>
          <w:rtl/>
        </w:rPr>
        <w:t>مجلة الرسالة للدراسات والبحوث الإنسانية</w:t>
      </w:r>
      <w:r w:rsidRPr="001B4A47">
        <w:rPr>
          <w:rFonts w:ascii="Simplified Arabic" w:hAnsi="Simplified Arabic" w:cs="Simplified Arabic"/>
          <w:color w:val="1B1C1D"/>
          <w:sz w:val="32"/>
          <w:szCs w:val="32"/>
          <w:rtl/>
        </w:rPr>
        <w:t xml:space="preserve">، </w:t>
      </w:r>
      <w:r w:rsidRPr="001B4A47">
        <w:rPr>
          <w:rStyle w:val="a9"/>
          <w:rFonts w:ascii="Simplified Arabic" w:hAnsi="Simplified Arabic" w:cs="Simplified Arabic"/>
          <w:i w:val="0"/>
          <w:iCs w:val="0"/>
          <w:color w:val="1B1C1D"/>
          <w:sz w:val="32"/>
          <w:szCs w:val="32"/>
          <w:bdr w:val="none" w:sz="0" w:space="0" w:color="auto" w:frame="1"/>
          <w:rtl/>
        </w:rPr>
        <w:t>5</w:t>
      </w:r>
      <w:r w:rsidRPr="001B4A47">
        <w:rPr>
          <w:rFonts w:ascii="Simplified Arabic" w:hAnsi="Simplified Arabic" w:cs="Simplified Arabic"/>
          <w:color w:val="1B1C1D"/>
          <w:sz w:val="32"/>
          <w:szCs w:val="32"/>
          <w:rtl/>
        </w:rPr>
        <w:t xml:space="preserve">(3). مسترجع من </w:t>
      </w:r>
      <w:r w:rsidRPr="001B4A47">
        <w:rPr>
          <w:rFonts w:ascii="Simplified Arabic" w:hAnsi="Simplified Arabic" w:cs="Simplified Arabic"/>
          <w:color w:val="1B1C1D"/>
          <w:sz w:val="32"/>
          <w:szCs w:val="32"/>
        </w:rPr>
        <w:t>http://search.mandumah.com/Record/1138618</w:t>
      </w:r>
    </w:p>
    <w:p w14:paraId="245B721B" w14:textId="77777777" w:rsidR="004849E9" w:rsidRPr="001B4A47" w:rsidRDefault="004849E9" w:rsidP="001B4A47">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 xml:space="preserve">السعايدة، سلسبيل عارف، وأبو حمور، حسام محمود جميل. (2022). </w:t>
      </w:r>
      <w:r w:rsidRPr="001B4A47">
        <w:rPr>
          <w:rStyle w:val="a9"/>
          <w:rFonts w:ascii="Simplified Arabic" w:hAnsi="Simplified Arabic" w:cs="Simplified Arabic"/>
          <w:i w:val="0"/>
          <w:iCs w:val="0"/>
          <w:color w:val="1B1C1D"/>
          <w:sz w:val="32"/>
          <w:szCs w:val="32"/>
          <w:bdr w:val="none" w:sz="0" w:space="0" w:color="auto" w:frame="1"/>
          <w:rtl/>
        </w:rPr>
        <w:t>دور الحوكمة في نجاح المشاريع الصغيرة والمتوسطة الحجم في الأردن: الدور الوسيط للابتكار المالي</w:t>
      </w:r>
      <w:r w:rsidRPr="001B4A47">
        <w:rPr>
          <w:rFonts w:ascii="Simplified Arabic" w:hAnsi="Simplified Arabic" w:cs="Simplified Arabic"/>
          <w:color w:val="1B1C1D"/>
          <w:sz w:val="32"/>
          <w:szCs w:val="32"/>
          <w:rtl/>
        </w:rPr>
        <w:t xml:space="preserve"> (رسالة ماجستير غير منشورة). جامعة البلقاء التطبيقية، السلط.</w:t>
      </w:r>
    </w:p>
    <w:p w14:paraId="63352AEE" w14:textId="77777777" w:rsidR="004849E9" w:rsidRPr="001B4A47" w:rsidRDefault="004849E9" w:rsidP="001B4A47">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 xml:space="preserve">سمارت، اندرو، وكريلمان، جيمس. (2017). </w:t>
      </w:r>
      <w:r w:rsidRPr="001B4A47">
        <w:rPr>
          <w:rStyle w:val="a9"/>
          <w:rFonts w:ascii="Simplified Arabic" w:hAnsi="Simplified Arabic" w:cs="Simplified Arabic"/>
          <w:i w:val="0"/>
          <w:iCs w:val="0"/>
          <w:color w:val="1B1C1D"/>
          <w:sz w:val="32"/>
          <w:szCs w:val="32"/>
          <w:bdr w:val="none" w:sz="0" w:space="0" w:color="auto" w:frame="1"/>
          <w:rtl/>
        </w:rPr>
        <w:t>إدارة الأداء على أساس المخاطر الدمج بين الإستراتيجية وإدارة المخاطر</w:t>
      </w:r>
      <w:r w:rsidRPr="001B4A47">
        <w:rPr>
          <w:rFonts w:ascii="Simplified Arabic" w:hAnsi="Simplified Arabic" w:cs="Simplified Arabic"/>
          <w:color w:val="1B1C1D"/>
          <w:sz w:val="32"/>
          <w:szCs w:val="32"/>
          <w:rtl/>
        </w:rPr>
        <w:t xml:space="preserve"> (فيصل بن عبد الله البواردي، ترجمة). مركز البحوث والدراسات. (تم النشر الأصلي عام 1988).</w:t>
      </w:r>
    </w:p>
    <w:p w14:paraId="09BCE45A" w14:textId="77777777" w:rsidR="004849E9" w:rsidRPr="001B4A47" w:rsidRDefault="004849E9" w:rsidP="001B4A47">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lastRenderedPageBreak/>
        <w:t xml:space="preserve">الشرقاوي، السعيد عبد العظيم طلبة، وسليم، أيمن عطوة عزازي. (2021). العلاقة بين السمات الشخصية للمدير التنفيذي وقيمة الشركة وأدائها (النرجسية نموذجًا). </w:t>
      </w:r>
      <w:r w:rsidRPr="001B4A47">
        <w:rPr>
          <w:rStyle w:val="a9"/>
          <w:rFonts w:ascii="Simplified Arabic" w:hAnsi="Simplified Arabic" w:cs="Simplified Arabic"/>
          <w:i w:val="0"/>
          <w:iCs w:val="0"/>
          <w:color w:val="1B1C1D"/>
          <w:sz w:val="32"/>
          <w:szCs w:val="32"/>
          <w:bdr w:val="none" w:sz="0" w:space="0" w:color="auto" w:frame="1"/>
          <w:rtl/>
        </w:rPr>
        <w:t>المجلة العلمية للدراسات المحاسبية</w:t>
      </w:r>
      <w:r w:rsidRPr="001B4A47">
        <w:rPr>
          <w:rFonts w:ascii="Simplified Arabic" w:hAnsi="Simplified Arabic" w:cs="Simplified Arabic"/>
          <w:color w:val="1B1C1D"/>
          <w:sz w:val="32"/>
          <w:szCs w:val="32"/>
          <w:rtl/>
        </w:rPr>
        <w:t>، (13)، 7-31.</w:t>
      </w:r>
    </w:p>
    <w:p w14:paraId="2E90F5C9" w14:textId="7309A39E" w:rsidR="004849E9" w:rsidRPr="001B4A47" w:rsidRDefault="004849E9" w:rsidP="001B4A47">
      <w:pPr>
        <w:pStyle w:val="a5"/>
        <w:numPr>
          <w:ilvl w:val="0"/>
          <w:numId w:val="31"/>
        </w:numPr>
        <w:bidi/>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 xml:space="preserve">العنزي (مؤلف مفترض). (2024). أثر تطبيق استراتيجيات إدارة المخاطر على نجاح المشروعات دراسة تطبيقية على الشركات الخاصة بالمنطقة الشرقية. </w:t>
      </w:r>
      <w:r w:rsidRPr="001B4A47">
        <w:rPr>
          <w:rStyle w:val="a9"/>
          <w:rFonts w:ascii="Simplified Arabic" w:hAnsi="Simplified Arabic" w:cs="Simplified Arabic"/>
          <w:i w:val="0"/>
          <w:iCs w:val="0"/>
          <w:color w:val="1B1C1D"/>
          <w:sz w:val="32"/>
          <w:szCs w:val="32"/>
          <w:bdr w:val="none" w:sz="0" w:space="0" w:color="auto" w:frame="1"/>
        </w:rPr>
        <w:t>Arab Journal for Scientific Publishing (AJSP)</w:t>
      </w:r>
      <w:r w:rsidRPr="001B4A47">
        <w:rPr>
          <w:rFonts w:ascii="Simplified Arabic" w:hAnsi="Simplified Arabic" w:cs="Simplified Arabic"/>
          <w:color w:val="1B1C1D"/>
          <w:sz w:val="32"/>
          <w:szCs w:val="32"/>
          <w:rtl/>
        </w:rPr>
        <w:t xml:space="preserve">، </w:t>
      </w:r>
      <w:r w:rsidRPr="001B4A47">
        <w:rPr>
          <w:rStyle w:val="a9"/>
          <w:rFonts w:ascii="Simplified Arabic" w:hAnsi="Simplified Arabic" w:cs="Simplified Arabic"/>
          <w:i w:val="0"/>
          <w:iCs w:val="0"/>
          <w:color w:val="1B1C1D"/>
          <w:sz w:val="32"/>
          <w:szCs w:val="32"/>
          <w:bdr w:val="none" w:sz="0" w:space="0" w:color="auto" w:frame="1"/>
          <w:rtl/>
        </w:rPr>
        <w:t>71</w:t>
      </w:r>
      <w:r w:rsidRPr="001B4A47">
        <w:rPr>
          <w:rFonts w:ascii="Simplified Arabic" w:hAnsi="Simplified Arabic" w:cs="Simplified Arabic"/>
          <w:color w:val="1B1C1D"/>
          <w:sz w:val="32"/>
          <w:szCs w:val="32"/>
          <w:rtl/>
        </w:rPr>
        <w:t xml:space="preserve">(7)، 325. مسترجع من </w:t>
      </w:r>
      <w:hyperlink r:id="rId8" w:history="1">
        <w:r w:rsidR="005A4C2D" w:rsidRPr="001B4A47">
          <w:rPr>
            <w:rStyle w:val="Hyperlink"/>
            <w:rFonts w:ascii="Simplified Arabic" w:hAnsi="Simplified Arabic" w:cs="Simplified Arabic"/>
            <w:sz w:val="32"/>
            <w:szCs w:val="32"/>
          </w:rPr>
          <w:t>www.ajsp.net</w:t>
        </w:r>
      </w:hyperlink>
    </w:p>
    <w:p w14:paraId="427C751A" w14:textId="77777777" w:rsidR="00E67235" w:rsidRPr="001B4A47" w:rsidRDefault="00E67235" w:rsidP="001B4A47">
      <w:pPr>
        <w:pStyle w:val="a5"/>
        <w:spacing w:before="0" w:beforeAutospacing="0" w:after="0" w:afterAutospacing="0" w:line="360" w:lineRule="auto"/>
        <w:rPr>
          <w:rFonts w:ascii="Simplified Arabic" w:hAnsi="Simplified Arabic" w:cs="Simplified Arabic"/>
          <w:color w:val="1B1C1D"/>
          <w:sz w:val="32"/>
          <w:szCs w:val="32"/>
          <w:rtl/>
        </w:rPr>
      </w:pPr>
    </w:p>
    <w:p w14:paraId="4D3E4697" w14:textId="01F817C8" w:rsidR="00E67235" w:rsidRPr="001B4A47" w:rsidRDefault="00E67235" w:rsidP="001B4A47">
      <w:pPr>
        <w:pStyle w:val="a5"/>
        <w:bidi/>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tl/>
        </w:rPr>
        <w:t xml:space="preserve">المراجع الأجنبية </w:t>
      </w:r>
    </w:p>
    <w:p w14:paraId="65D6E851" w14:textId="77777777" w:rsidR="00ED46F6" w:rsidRPr="001B4A47" w:rsidRDefault="00ED46F6" w:rsidP="001B4A47">
      <w:pPr>
        <w:pStyle w:val="a5"/>
        <w:numPr>
          <w:ilvl w:val="0"/>
          <w:numId w:val="30"/>
        </w:numPr>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Pr>
        <w:t>Althaqafi, E</w:t>
      </w:r>
      <w:r w:rsidRPr="001B4A47">
        <w:rPr>
          <w:rFonts w:ascii="Simplified Arabic" w:hAnsi="Simplified Arabic" w:cs="Simplified Arabic"/>
          <w:color w:val="1B1C1D"/>
          <w:sz w:val="32"/>
          <w:szCs w:val="32"/>
          <w:rtl/>
        </w:rPr>
        <w:t xml:space="preserve">., &amp; </w:t>
      </w:r>
      <w:r w:rsidRPr="001B4A47">
        <w:rPr>
          <w:rFonts w:ascii="Simplified Arabic" w:hAnsi="Simplified Arabic" w:cs="Simplified Arabic"/>
          <w:color w:val="1B1C1D"/>
          <w:sz w:val="32"/>
          <w:szCs w:val="32"/>
        </w:rPr>
        <w:t>Chou, E. (2022). Developing bridge deterioration models using an artificial neural network</w:t>
      </w:r>
      <w:r w:rsidRPr="001B4A47">
        <w:rPr>
          <w:rFonts w:ascii="Simplified Arabic" w:hAnsi="Simplified Arabic" w:cs="Simplified Arabic"/>
          <w:color w:val="1B1C1D"/>
          <w:sz w:val="32"/>
          <w:szCs w:val="32"/>
          <w:rtl/>
        </w:rPr>
        <w:t xml:space="preserve">. </w:t>
      </w:r>
      <w:r w:rsidRPr="001B4A47">
        <w:rPr>
          <w:rStyle w:val="a9"/>
          <w:rFonts w:ascii="Simplified Arabic" w:hAnsi="Simplified Arabic" w:cs="Simplified Arabic"/>
          <w:color w:val="1B1C1D"/>
          <w:sz w:val="32"/>
          <w:szCs w:val="32"/>
          <w:bdr w:val="none" w:sz="0" w:space="0" w:color="auto" w:frame="1"/>
        </w:rPr>
        <w:t>Infrastructures</w:t>
      </w:r>
      <w:r w:rsidRPr="001B4A47">
        <w:rPr>
          <w:rFonts w:ascii="Simplified Arabic" w:hAnsi="Simplified Arabic" w:cs="Simplified Arabic"/>
          <w:color w:val="1B1C1D"/>
          <w:sz w:val="32"/>
          <w:szCs w:val="32"/>
          <w:rtl/>
        </w:rPr>
        <w:t xml:space="preserve">, </w:t>
      </w:r>
      <w:r w:rsidRPr="001B4A47">
        <w:rPr>
          <w:rStyle w:val="a9"/>
          <w:rFonts w:ascii="Simplified Arabic" w:hAnsi="Simplified Arabic" w:cs="Simplified Arabic"/>
          <w:color w:val="1B1C1D"/>
          <w:sz w:val="32"/>
          <w:szCs w:val="32"/>
          <w:bdr w:val="none" w:sz="0" w:space="0" w:color="auto" w:frame="1"/>
          <w:rtl/>
        </w:rPr>
        <w:t>7</w:t>
      </w:r>
      <w:r w:rsidRPr="001B4A47">
        <w:rPr>
          <w:rFonts w:ascii="Simplified Arabic" w:hAnsi="Simplified Arabic" w:cs="Simplified Arabic"/>
          <w:color w:val="1B1C1D"/>
          <w:sz w:val="32"/>
          <w:szCs w:val="32"/>
          <w:rtl/>
        </w:rPr>
        <w:t>(8), 101–118.</w:t>
      </w:r>
    </w:p>
    <w:p w14:paraId="009B553B" w14:textId="77777777" w:rsidR="00ED46F6" w:rsidRPr="001B4A47" w:rsidRDefault="00ED46F6" w:rsidP="001B4A47">
      <w:pPr>
        <w:pStyle w:val="a5"/>
        <w:numPr>
          <w:ilvl w:val="0"/>
          <w:numId w:val="30"/>
        </w:numPr>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Pr>
        <w:t>Al-Zubaidi, E. D. A., Yas, A. H</w:t>
      </w:r>
      <w:r w:rsidRPr="001B4A47">
        <w:rPr>
          <w:rFonts w:ascii="Simplified Arabic" w:hAnsi="Simplified Arabic" w:cs="Simplified Arabic"/>
          <w:color w:val="1B1C1D"/>
          <w:sz w:val="32"/>
          <w:szCs w:val="32"/>
          <w:rtl/>
        </w:rPr>
        <w:t xml:space="preserve">., &amp; </w:t>
      </w:r>
      <w:r w:rsidRPr="001B4A47">
        <w:rPr>
          <w:rFonts w:ascii="Simplified Arabic" w:hAnsi="Simplified Arabic" w:cs="Simplified Arabic"/>
          <w:color w:val="1B1C1D"/>
          <w:sz w:val="32"/>
          <w:szCs w:val="32"/>
        </w:rPr>
        <w:t>Abbas, H. F. (2019). Guess the time of implementation of residential construction projects using neural networks ANN</w:t>
      </w:r>
      <w:r w:rsidRPr="001B4A47">
        <w:rPr>
          <w:rFonts w:ascii="Simplified Arabic" w:hAnsi="Simplified Arabic" w:cs="Simplified Arabic"/>
          <w:color w:val="1B1C1D"/>
          <w:sz w:val="32"/>
          <w:szCs w:val="32"/>
          <w:rtl/>
        </w:rPr>
        <w:t xml:space="preserve">. </w:t>
      </w:r>
      <w:r w:rsidRPr="001B4A47">
        <w:rPr>
          <w:rStyle w:val="a9"/>
          <w:rFonts w:ascii="Simplified Arabic" w:hAnsi="Simplified Arabic" w:cs="Simplified Arabic"/>
          <w:color w:val="1B1C1D"/>
          <w:sz w:val="32"/>
          <w:szCs w:val="32"/>
          <w:bdr w:val="none" w:sz="0" w:space="0" w:color="auto" w:frame="1"/>
        </w:rPr>
        <w:t>Periodicals of Engineering and Natural Sciences</w:t>
      </w:r>
      <w:r w:rsidRPr="001B4A47">
        <w:rPr>
          <w:rFonts w:ascii="Simplified Arabic" w:hAnsi="Simplified Arabic" w:cs="Simplified Arabic"/>
          <w:color w:val="1B1C1D"/>
          <w:sz w:val="32"/>
          <w:szCs w:val="32"/>
          <w:rtl/>
        </w:rPr>
        <w:t xml:space="preserve">, </w:t>
      </w:r>
      <w:r w:rsidRPr="001B4A47">
        <w:rPr>
          <w:rStyle w:val="a9"/>
          <w:rFonts w:ascii="Simplified Arabic" w:hAnsi="Simplified Arabic" w:cs="Simplified Arabic"/>
          <w:color w:val="1B1C1D"/>
          <w:sz w:val="32"/>
          <w:szCs w:val="32"/>
          <w:bdr w:val="none" w:sz="0" w:space="0" w:color="auto" w:frame="1"/>
          <w:rtl/>
        </w:rPr>
        <w:t>7</w:t>
      </w:r>
      <w:r w:rsidRPr="001B4A47">
        <w:rPr>
          <w:rFonts w:ascii="Simplified Arabic" w:hAnsi="Simplified Arabic" w:cs="Simplified Arabic"/>
          <w:color w:val="1B1C1D"/>
          <w:sz w:val="32"/>
          <w:szCs w:val="32"/>
          <w:rtl/>
        </w:rPr>
        <w:t>(3), 1218–1227.</w:t>
      </w:r>
    </w:p>
    <w:p w14:paraId="622157D4" w14:textId="77777777" w:rsidR="00ED46F6" w:rsidRPr="001B4A47" w:rsidRDefault="00ED46F6" w:rsidP="001B4A47">
      <w:pPr>
        <w:pStyle w:val="a5"/>
        <w:numPr>
          <w:ilvl w:val="0"/>
          <w:numId w:val="30"/>
        </w:numPr>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Pr>
        <w:lastRenderedPageBreak/>
        <w:t>Bouarouri, F. (2019)</w:t>
      </w:r>
      <w:r w:rsidRPr="001B4A47">
        <w:rPr>
          <w:rFonts w:ascii="Simplified Arabic" w:hAnsi="Simplified Arabic" w:cs="Simplified Arabic"/>
          <w:color w:val="1B1C1D"/>
          <w:sz w:val="32"/>
          <w:szCs w:val="32"/>
          <w:rtl/>
        </w:rPr>
        <w:t xml:space="preserve">. </w:t>
      </w:r>
      <w:r w:rsidRPr="001B4A47">
        <w:rPr>
          <w:rStyle w:val="a9"/>
          <w:rFonts w:ascii="Simplified Arabic" w:hAnsi="Simplified Arabic" w:cs="Simplified Arabic"/>
          <w:color w:val="1B1C1D"/>
          <w:sz w:val="32"/>
          <w:szCs w:val="32"/>
          <w:bdr w:val="none" w:sz="0" w:space="0" w:color="auto" w:frame="1"/>
        </w:rPr>
        <w:t>Contribution of artificial neural networks in forecasting sales volume to support administrative decision-making in economic enterprises: A case study of selected Algerian enterprises</w:t>
      </w:r>
      <w:r w:rsidRPr="001B4A47">
        <w:rPr>
          <w:rFonts w:ascii="Simplified Arabic" w:hAnsi="Simplified Arabic" w:cs="Simplified Arabic"/>
          <w:color w:val="1B1C1D"/>
          <w:sz w:val="32"/>
          <w:szCs w:val="32"/>
          <w:rtl/>
        </w:rPr>
        <w:t xml:space="preserve"> </w:t>
      </w:r>
      <w:r w:rsidRPr="001B4A47">
        <w:rPr>
          <w:rFonts w:ascii="Simplified Arabic" w:hAnsi="Simplified Arabic" w:cs="Simplified Arabic"/>
          <w:color w:val="1B1C1D"/>
          <w:sz w:val="32"/>
          <w:szCs w:val="32"/>
        </w:rPr>
        <w:t>(Doctoral dissertation). Ferhat Abbas University Setif 1, Algeria</w:t>
      </w:r>
      <w:r w:rsidRPr="001B4A47">
        <w:rPr>
          <w:rFonts w:ascii="Simplified Arabic" w:hAnsi="Simplified Arabic" w:cs="Simplified Arabic"/>
          <w:color w:val="1B1C1D"/>
          <w:sz w:val="32"/>
          <w:szCs w:val="32"/>
          <w:rtl/>
        </w:rPr>
        <w:t>.</w:t>
      </w:r>
    </w:p>
    <w:p w14:paraId="34333DFA" w14:textId="77777777" w:rsidR="00ED46F6" w:rsidRPr="001B4A47" w:rsidRDefault="00ED46F6" w:rsidP="001B4A47">
      <w:pPr>
        <w:pStyle w:val="a5"/>
        <w:numPr>
          <w:ilvl w:val="0"/>
          <w:numId w:val="30"/>
        </w:numPr>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Pr>
        <w:t>Bouzidi, L</w:t>
      </w:r>
      <w:r w:rsidRPr="001B4A47">
        <w:rPr>
          <w:rFonts w:ascii="Simplified Arabic" w:hAnsi="Simplified Arabic" w:cs="Simplified Arabic"/>
          <w:color w:val="1B1C1D"/>
          <w:sz w:val="32"/>
          <w:szCs w:val="32"/>
          <w:rtl/>
        </w:rPr>
        <w:t xml:space="preserve">., &amp; </w:t>
      </w:r>
      <w:r w:rsidRPr="001B4A47">
        <w:rPr>
          <w:rFonts w:ascii="Simplified Arabic" w:hAnsi="Simplified Arabic" w:cs="Simplified Arabic"/>
          <w:color w:val="1B1C1D"/>
          <w:sz w:val="32"/>
          <w:szCs w:val="32"/>
        </w:rPr>
        <w:t>Aichouche, R. (2017). The role of artificial neural network technology in risk management in industrial enterprises</w:t>
      </w:r>
      <w:r w:rsidRPr="001B4A47">
        <w:rPr>
          <w:rFonts w:ascii="Simplified Arabic" w:hAnsi="Simplified Arabic" w:cs="Simplified Arabic"/>
          <w:color w:val="1B1C1D"/>
          <w:sz w:val="32"/>
          <w:szCs w:val="32"/>
          <w:rtl/>
        </w:rPr>
        <w:t xml:space="preserve">. </w:t>
      </w:r>
      <w:r w:rsidRPr="001B4A47">
        <w:rPr>
          <w:rStyle w:val="a9"/>
          <w:rFonts w:ascii="Simplified Arabic" w:hAnsi="Simplified Arabic" w:cs="Simplified Arabic"/>
          <w:color w:val="1B1C1D"/>
          <w:sz w:val="32"/>
          <w:szCs w:val="32"/>
          <w:bdr w:val="none" w:sz="0" w:space="0" w:color="auto" w:frame="1"/>
        </w:rPr>
        <w:t>Journal of Financial and Business Economics</w:t>
      </w:r>
      <w:r w:rsidRPr="001B4A47">
        <w:rPr>
          <w:rFonts w:ascii="Simplified Arabic" w:hAnsi="Simplified Arabic" w:cs="Simplified Arabic"/>
          <w:color w:val="1B1C1D"/>
          <w:sz w:val="32"/>
          <w:szCs w:val="32"/>
          <w:rtl/>
        </w:rPr>
        <w:t xml:space="preserve">, </w:t>
      </w:r>
      <w:r w:rsidRPr="001B4A47">
        <w:rPr>
          <w:rStyle w:val="a9"/>
          <w:rFonts w:ascii="Simplified Arabic" w:hAnsi="Simplified Arabic" w:cs="Simplified Arabic"/>
          <w:color w:val="1B1C1D"/>
          <w:sz w:val="32"/>
          <w:szCs w:val="32"/>
          <w:bdr w:val="none" w:sz="0" w:space="0" w:color="auto" w:frame="1"/>
          <w:rtl/>
        </w:rPr>
        <w:t>1</w:t>
      </w:r>
      <w:r w:rsidRPr="001B4A47">
        <w:rPr>
          <w:rFonts w:ascii="Simplified Arabic" w:hAnsi="Simplified Arabic" w:cs="Simplified Arabic"/>
          <w:color w:val="1B1C1D"/>
          <w:sz w:val="32"/>
          <w:szCs w:val="32"/>
          <w:rtl/>
        </w:rPr>
        <w:t>(4), 45–54.</w:t>
      </w:r>
    </w:p>
    <w:p w14:paraId="2CDD7C95" w14:textId="77777777" w:rsidR="00ED46F6" w:rsidRPr="001B4A47" w:rsidRDefault="00ED46F6" w:rsidP="001B4A47">
      <w:pPr>
        <w:pStyle w:val="a5"/>
        <w:numPr>
          <w:ilvl w:val="0"/>
          <w:numId w:val="30"/>
        </w:numPr>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Pr>
        <w:t>Elhag, T. M. S</w:t>
      </w:r>
      <w:r w:rsidRPr="001B4A47">
        <w:rPr>
          <w:rFonts w:ascii="Simplified Arabic" w:hAnsi="Simplified Arabic" w:cs="Simplified Arabic"/>
          <w:color w:val="1B1C1D"/>
          <w:sz w:val="32"/>
          <w:szCs w:val="32"/>
          <w:rtl/>
        </w:rPr>
        <w:t xml:space="preserve">., &amp; </w:t>
      </w:r>
      <w:r w:rsidRPr="001B4A47">
        <w:rPr>
          <w:rFonts w:ascii="Simplified Arabic" w:hAnsi="Simplified Arabic" w:cs="Simplified Arabic"/>
          <w:color w:val="1B1C1D"/>
          <w:sz w:val="32"/>
          <w:szCs w:val="32"/>
        </w:rPr>
        <w:t>Wang, Y. M. (2007). Risk assessment for bridge maintenance projects: Neural networks versus regression techniques</w:t>
      </w:r>
      <w:r w:rsidRPr="001B4A47">
        <w:rPr>
          <w:rFonts w:ascii="Simplified Arabic" w:hAnsi="Simplified Arabic" w:cs="Simplified Arabic"/>
          <w:color w:val="1B1C1D"/>
          <w:sz w:val="32"/>
          <w:szCs w:val="32"/>
          <w:rtl/>
        </w:rPr>
        <w:t xml:space="preserve">. </w:t>
      </w:r>
      <w:r w:rsidRPr="001B4A47">
        <w:rPr>
          <w:rStyle w:val="a9"/>
          <w:rFonts w:ascii="Simplified Arabic" w:hAnsi="Simplified Arabic" w:cs="Simplified Arabic"/>
          <w:color w:val="1B1C1D"/>
          <w:sz w:val="32"/>
          <w:szCs w:val="32"/>
          <w:bdr w:val="none" w:sz="0" w:space="0" w:color="auto" w:frame="1"/>
        </w:rPr>
        <w:t>Journal of Bridge Engineering</w:t>
      </w:r>
      <w:r w:rsidRPr="001B4A47">
        <w:rPr>
          <w:rFonts w:ascii="Simplified Arabic" w:hAnsi="Simplified Arabic" w:cs="Simplified Arabic"/>
          <w:color w:val="1B1C1D"/>
          <w:sz w:val="32"/>
          <w:szCs w:val="32"/>
          <w:rtl/>
        </w:rPr>
        <w:t xml:space="preserve">, </w:t>
      </w:r>
      <w:r w:rsidRPr="001B4A47">
        <w:rPr>
          <w:rStyle w:val="a9"/>
          <w:rFonts w:ascii="Simplified Arabic" w:hAnsi="Simplified Arabic" w:cs="Simplified Arabic"/>
          <w:color w:val="1B1C1D"/>
          <w:sz w:val="32"/>
          <w:szCs w:val="32"/>
          <w:bdr w:val="none" w:sz="0" w:space="0" w:color="auto" w:frame="1"/>
          <w:rtl/>
        </w:rPr>
        <w:t>12</w:t>
      </w:r>
      <w:r w:rsidRPr="001B4A47">
        <w:rPr>
          <w:rFonts w:ascii="Simplified Arabic" w:hAnsi="Simplified Arabic" w:cs="Simplified Arabic"/>
          <w:color w:val="1B1C1D"/>
          <w:sz w:val="32"/>
          <w:szCs w:val="32"/>
          <w:rtl/>
        </w:rPr>
        <w:t>(4), 456–465.</w:t>
      </w:r>
    </w:p>
    <w:p w14:paraId="48013506" w14:textId="77777777" w:rsidR="00ED46F6" w:rsidRPr="001B4A47" w:rsidRDefault="00ED46F6" w:rsidP="001B4A47">
      <w:pPr>
        <w:pStyle w:val="a5"/>
        <w:numPr>
          <w:ilvl w:val="0"/>
          <w:numId w:val="30"/>
        </w:numPr>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Pr>
        <w:t>Fayez, J. (2021). An analytical study to manage the risks of highroads projects in Syria</w:t>
      </w:r>
      <w:r w:rsidRPr="001B4A47">
        <w:rPr>
          <w:rFonts w:ascii="Simplified Arabic" w:hAnsi="Simplified Arabic" w:cs="Simplified Arabic"/>
          <w:color w:val="1B1C1D"/>
          <w:sz w:val="32"/>
          <w:szCs w:val="32"/>
          <w:rtl/>
        </w:rPr>
        <w:t xml:space="preserve">. </w:t>
      </w:r>
      <w:r w:rsidRPr="001B4A47">
        <w:rPr>
          <w:rStyle w:val="a9"/>
          <w:rFonts w:ascii="Simplified Arabic" w:hAnsi="Simplified Arabic" w:cs="Simplified Arabic"/>
          <w:color w:val="1B1C1D"/>
          <w:sz w:val="32"/>
          <w:szCs w:val="32"/>
          <w:bdr w:val="none" w:sz="0" w:space="0" w:color="auto" w:frame="1"/>
        </w:rPr>
        <w:t>Hama University Journal</w:t>
      </w:r>
      <w:r w:rsidRPr="001B4A47">
        <w:rPr>
          <w:rFonts w:ascii="Simplified Arabic" w:hAnsi="Simplified Arabic" w:cs="Simplified Arabic"/>
          <w:color w:val="1B1C1D"/>
          <w:sz w:val="32"/>
          <w:szCs w:val="32"/>
          <w:rtl/>
        </w:rPr>
        <w:t xml:space="preserve">, </w:t>
      </w:r>
      <w:r w:rsidRPr="001B4A47">
        <w:rPr>
          <w:rStyle w:val="a9"/>
          <w:rFonts w:ascii="Simplified Arabic" w:hAnsi="Simplified Arabic" w:cs="Simplified Arabic"/>
          <w:color w:val="1B1C1D"/>
          <w:sz w:val="32"/>
          <w:szCs w:val="32"/>
          <w:bdr w:val="none" w:sz="0" w:space="0" w:color="auto" w:frame="1"/>
          <w:rtl/>
        </w:rPr>
        <w:t>4</w:t>
      </w:r>
      <w:r w:rsidRPr="001B4A47">
        <w:rPr>
          <w:rFonts w:ascii="Simplified Arabic" w:hAnsi="Simplified Arabic" w:cs="Simplified Arabic"/>
          <w:color w:val="1B1C1D"/>
          <w:sz w:val="32"/>
          <w:szCs w:val="32"/>
          <w:rtl/>
        </w:rPr>
        <w:t>(8), 42–60.</w:t>
      </w:r>
    </w:p>
    <w:p w14:paraId="715BF94C" w14:textId="77777777" w:rsidR="00ED46F6" w:rsidRPr="001B4A47" w:rsidRDefault="00ED46F6" w:rsidP="001B4A47">
      <w:pPr>
        <w:pStyle w:val="a5"/>
        <w:numPr>
          <w:ilvl w:val="0"/>
          <w:numId w:val="30"/>
        </w:numPr>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Pr>
        <w:lastRenderedPageBreak/>
        <w:t>Ha, L. H., Hung, L. M</w:t>
      </w:r>
      <w:r w:rsidRPr="001B4A47">
        <w:rPr>
          <w:rFonts w:ascii="Simplified Arabic" w:hAnsi="Simplified Arabic" w:cs="Simplified Arabic"/>
          <w:color w:val="1B1C1D"/>
          <w:sz w:val="32"/>
          <w:szCs w:val="32"/>
          <w:rtl/>
        </w:rPr>
        <w:t xml:space="preserve">., &amp; </w:t>
      </w:r>
      <w:r w:rsidRPr="001B4A47">
        <w:rPr>
          <w:rFonts w:ascii="Simplified Arabic" w:hAnsi="Simplified Arabic" w:cs="Simplified Arabic"/>
          <w:color w:val="1B1C1D"/>
          <w:sz w:val="32"/>
          <w:szCs w:val="32"/>
        </w:rPr>
        <w:t>Trung, L. Q. (2018). A risk assessment framework for construction project using artificial neural network</w:t>
      </w:r>
      <w:r w:rsidRPr="001B4A47">
        <w:rPr>
          <w:rFonts w:ascii="Simplified Arabic" w:hAnsi="Simplified Arabic" w:cs="Simplified Arabic"/>
          <w:color w:val="1B1C1D"/>
          <w:sz w:val="32"/>
          <w:szCs w:val="32"/>
          <w:rtl/>
        </w:rPr>
        <w:t xml:space="preserve">. </w:t>
      </w:r>
      <w:r w:rsidRPr="001B4A47">
        <w:rPr>
          <w:rStyle w:val="a9"/>
          <w:rFonts w:ascii="Simplified Arabic" w:hAnsi="Simplified Arabic" w:cs="Simplified Arabic"/>
          <w:color w:val="1B1C1D"/>
          <w:sz w:val="32"/>
          <w:szCs w:val="32"/>
          <w:bdr w:val="none" w:sz="0" w:space="0" w:color="auto" w:frame="1"/>
        </w:rPr>
        <w:t>Journal of Science and Technology in Civil Engineering (STCE) - HUCE</w:t>
      </w:r>
      <w:r w:rsidRPr="001B4A47">
        <w:rPr>
          <w:rFonts w:ascii="Simplified Arabic" w:hAnsi="Simplified Arabic" w:cs="Simplified Arabic"/>
          <w:color w:val="1B1C1D"/>
          <w:sz w:val="32"/>
          <w:szCs w:val="32"/>
          <w:rtl/>
        </w:rPr>
        <w:t xml:space="preserve">, </w:t>
      </w:r>
      <w:r w:rsidRPr="001B4A47">
        <w:rPr>
          <w:rStyle w:val="a9"/>
          <w:rFonts w:ascii="Simplified Arabic" w:hAnsi="Simplified Arabic" w:cs="Simplified Arabic"/>
          <w:color w:val="1B1C1D"/>
          <w:sz w:val="32"/>
          <w:szCs w:val="32"/>
          <w:bdr w:val="none" w:sz="0" w:space="0" w:color="auto" w:frame="1"/>
          <w:rtl/>
        </w:rPr>
        <w:t>12</w:t>
      </w:r>
      <w:r w:rsidRPr="001B4A47">
        <w:rPr>
          <w:rFonts w:ascii="Simplified Arabic" w:hAnsi="Simplified Arabic" w:cs="Simplified Arabic"/>
          <w:color w:val="1B1C1D"/>
          <w:sz w:val="32"/>
          <w:szCs w:val="32"/>
          <w:rtl/>
        </w:rPr>
        <w:t>(5), 51–62.</w:t>
      </w:r>
    </w:p>
    <w:p w14:paraId="7077DBCE" w14:textId="77777777" w:rsidR="00ED46F6" w:rsidRPr="001B4A47" w:rsidRDefault="00ED46F6" w:rsidP="001B4A47">
      <w:pPr>
        <w:pStyle w:val="a5"/>
        <w:numPr>
          <w:ilvl w:val="0"/>
          <w:numId w:val="30"/>
        </w:numPr>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Pr>
        <w:t>Hamadeh, M., Amoudi, O</w:t>
      </w:r>
      <w:r w:rsidRPr="001B4A47">
        <w:rPr>
          <w:rFonts w:ascii="Simplified Arabic" w:hAnsi="Simplified Arabic" w:cs="Simplified Arabic"/>
          <w:color w:val="1B1C1D"/>
          <w:sz w:val="32"/>
          <w:szCs w:val="32"/>
          <w:rtl/>
        </w:rPr>
        <w:t xml:space="preserve">., &amp; </w:t>
      </w:r>
      <w:r w:rsidRPr="001B4A47">
        <w:rPr>
          <w:rFonts w:ascii="Simplified Arabic" w:hAnsi="Simplified Arabic" w:cs="Simplified Arabic"/>
          <w:color w:val="1B1C1D"/>
          <w:sz w:val="32"/>
          <w:szCs w:val="32"/>
        </w:rPr>
        <w:t>Nayfeh, O. (2012). Risk management in the construction phase of construction projects in Syria</w:t>
      </w:r>
      <w:r w:rsidRPr="001B4A47">
        <w:rPr>
          <w:rFonts w:ascii="Simplified Arabic" w:hAnsi="Simplified Arabic" w:cs="Simplified Arabic"/>
          <w:color w:val="1B1C1D"/>
          <w:sz w:val="32"/>
          <w:szCs w:val="32"/>
          <w:rtl/>
        </w:rPr>
        <w:t xml:space="preserve">. </w:t>
      </w:r>
      <w:r w:rsidRPr="001B4A47">
        <w:rPr>
          <w:rStyle w:val="a9"/>
          <w:rFonts w:ascii="Simplified Arabic" w:hAnsi="Simplified Arabic" w:cs="Simplified Arabic"/>
          <w:color w:val="1B1C1D"/>
          <w:sz w:val="32"/>
          <w:szCs w:val="32"/>
          <w:bdr w:val="none" w:sz="0" w:space="0" w:color="auto" w:frame="1"/>
        </w:rPr>
        <w:t>Damascus University Journal for Engineering Sciences</w:t>
      </w:r>
      <w:r w:rsidRPr="001B4A47">
        <w:rPr>
          <w:rFonts w:ascii="Simplified Arabic" w:hAnsi="Simplified Arabic" w:cs="Simplified Arabic"/>
          <w:color w:val="1B1C1D"/>
          <w:sz w:val="32"/>
          <w:szCs w:val="32"/>
          <w:rtl/>
        </w:rPr>
        <w:t xml:space="preserve">, </w:t>
      </w:r>
      <w:r w:rsidRPr="001B4A47">
        <w:rPr>
          <w:rStyle w:val="a9"/>
          <w:rFonts w:ascii="Simplified Arabic" w:hAnsi="Simplified Arabic" w:cs="Simplified Arabic"/>
          <w:color w:val="1B1C1D"/>
          <w:sz w:val="32"/>
          <w:szCs w:val="32"/>
          <w:bdr w:val="none" w:sz="0" w:space="0" w:color="auto" w:frame="1"/>
          <w:rtl/>
        </w:rPr>
        <w:t>28</w:t>
      </w:r>
      <w:r w:rsidRPr="001B4A47">
        <w:rPr>
          <w:rFonts w:ascii="Simplified Arabic" w:hAnsi="Simplified Arabic" w:cs="Simplified Arabic"/>
          <w:color w:val="1B1C1D"/>
          <w:sz w:val="32"/>
          <w:szCs w:val="32"/>
          <w:rtl/>
        </w:rPr>
        <w:t>(1), 129–150.</w:t>
      </w:r>
    </w:p>
    <w:p w14:paraId="41387023" w14:textId="77777777" w:rsidR="00ED46F6" w:rsidRPr="001B4A47" w:rsidRDefault="00ED46F6" w:rsidP="001B4A47">
      <w:pPr>
        <w:pStyle w:val="a5"/>
        <w:numPr>
          <w:ilvl w:val="0"/>
          <w:numId w:val="30"/>
        </w:numPr>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Pr>
        <w:t>Hussien, S. (2024)</w:t>
      </w:r>
      <w:r w:rsidRPr="001B4A47">
        <w:rPr>
          <w:rFonts w:ascii="Simplified Arabic" w:hAnsi="Simplified Arabic" w:cs="Simplified Arabic"/>
          <w:color w:val="1B1C1D"/>
          <w:sz w:val="32"/>
          <w:szCs w:val="32"/>
          <w:rtl/>
        </w:rPr>
        <w:t xml:space="preserve">. </w:t>
      </w:r>
      <w:r w:rsidRPr="001B4A47">
        <w:rPr>
          <w:rStyle w:val="a9"/>
          <w:rFonts w:ascii="Simplified Arabic" w:hAnsi="Simplified Arabic" w:cs="Simplified Arabic"/>
          <w:color w:val="1B1C1D"/>
          <w:sz w:val="32"/>
          <w:szCs w:val="32"/>
          <w:bdr w:val="none" w:sz="0" w:space="0" w:color="auto" w:frame="1"/>
        </w:rPr>
        <w:t>Developing a methodology for managing bridges construction risks in Syria</w:t>
      </w:r>
      <w:r w:rsidRPr="001B4A47">
        <w:rPr>
          <w:rFonts w:ascii="Simplified Arabic" w:hAnsi="Simplified Arabic" w:cs="Simplified Arabic"/>
          <w:color w:val="1B1C1D"/>
          <w:sz w:val="32"/>
          <w:szCs w:val="32"/>
          <w:rtl/>
        </w:rPr>
        <w:t xml:space="preserve"> </w:t>
      </w:r>
      <w:r w:rsidRPr="001B4A47">
        <w:rPr>
          <w:rFonts w:ascii="Simplified Arabic" w:hAnsi="Simplified Arabic" w:cs="Simplified Arabic"/>
          <w:color w:val="1B1C1D"/>
          <w:sz w:val="32"/>
          <w:szCs w:val="32"/>
        </w:rPr>
        <w:t>(Master's thesis). Tishreen University, Syria</w:t>
      </w:r>
      <w:r w:rsidRPr="001B4A47">
        <w:rPr>
          <w:rFonts w:ascii="Simplified Arabic" w:hAnsi="Simplified Arabic" w:cs="Simplified Arabic"/>
          <w:color w:val="1B1C1D"/>
          <w:sz w:val="32"/>
          <w:szCs w:val="32"/>
          <w:rtl/>
        </w:rPr>
        <w:t>.</w:t>
      </w:r>
    </w:p>
    <w:p w14:paraId="2D32C3C3" w14:textId="77777777" w:rsidR="00ED46F6" w:rsidRPr="001B4A47" w:rsidRDefault="00ED46F6" w:rsidP="001B4A47">
      <w:pPr>
        <w:pStyle w:val="a5"/>
        <w:numPr>
          <w:ilvl w:val="0"/>
          <w:numId w:val="30"/>
        </w:numPr>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Pr>
        <w:t>International Organization for Standardization. (2018)</w:t>
      </w:r>
      <w:r w:rsidRPr="001B4A47">
        <w:rPr>
          <w:rFonts w:ascii="Simplified Arabic" w:hAnsi="Simplified Arabic" w:cs="Simplified Arabic"/>
          <w:color w:val="1B1C1D"/>
          <w:sz w:val="32"/>
          <w:szCs w:val="32"/>
          <w:rtl/>
        </w:rPr>
        <w:t xml:space="preserve">. </w:t>
      </w:r>
      <w:r w:rsidRPr="001B4A47">
        <w:rPr>
          <w:rStyle w:val="a6"/>
          <w:rFonts w:ascii="Simplified Arabic" w:hAnsi="Simplified Arabic" w:cs="Simplified Arabic"/>
          <w:color w:val="1B1C1D"/>
          <w:sz w:val="32"/>
          <w:szCs w:val="32"/>
          <w:bdr w:val="none" w:sz="0" w:space="0" w:color="auto" w:frame="1"/>
        </w:rPr>
        <w:t>ISO 31000:2018</w:t>
      </w:r>
      <w:r w:rsidRPr="001B4A47">
        <w:rPr>
          <w:rFonts w:ascii="Simplified Arabic" w:hAnsi="Simplified Arabic" w:cs="Simplified Arabic"/>
          <w:color w:val="1B1C1D"/>
          <w:sz w:val="32"/>
          <w:szCs w:val="32"/>
          <w:rtl/>
        </w:rPr>
        <w:t xml:space="preserve">, </w:t>
      </w:r>
      <w:r w:rsidRPr="001B4A47">
        <w:rPr>
          <w:rStyle w:val="a9"/>
          <w:rFonts w:ascii="Simplified Arabic" w:hAnsi="Simplified Arabic" w:cs="Simplified Arabic"/>
          <w:color w:val="1B1C1D"/>
          <w:sz w:val="32"/>
          <w:szCs w:val="32"/>
          <w:bdr w:val="none" w:sz="0" w:space="0" w:color="auto" w:frame="1"/>
        </w:rPr>
        <w:t>Risk management guidelines</w:t>
      </w:r>
      <w:r w:rsidRPr="001B4A47">
        <w:rPr>
          <w:rFonts w:ascii="Simplified Arabic" w:hAnsi="Simplified Arabic" w:cs="Simplified Arabic"/>
          <w:color w:val="1B1C1D"/>
          <w:sz w:val="32"/>
          <w:szCs w:val="32"/>
          <w:rtl/>
        </w:rPr>
        <w:t>.</w:t>
      </w:r>
    </w:p>
    <w:p w14:paraId="0F8CC98A" w14:textId="77777777" w:rsidR="00ED46F6" w:rsidRPr="001B4A47" w:rsidRDefault="00ED46F6" w:rsidP="001B4A47">
      <w:pPr>
        <w:pStyle w:val="a5"/>
        <w:numPr>
          <w:ilvl w:val="0"/>
          <w:numId w:val="30"/>
        </w:numPr>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Pr>
        <w:t>Isah, M. A</w:t>
      </w:r>
      <w:r w:rsidRPr="001B4A47">
        <w:rPr>
          <w:rFonts w:ascii="Simplified Arabic" w:hAnsi="Simplified Arabic" w:cs="Simplified Arabic"/>
          <w:color w:val="1B1C1D"/>
          <w:sz w:val="32"/>
          <w:szCs w:val="32"/>
          <w:rtl/>
        </w:rPr>
        <w:t xml:space="preserve">., &amp; </w:t>
      </w:r>
      <w:r w:rsidRPr="001B4A47">
        <w:rPr>
          <w:rFonts w:ascii="Simplified Arabic" w:hAnsi="Simplified Arabic" w:cs="Simplified Arabic"/>
          <w:color w:val="1B1C1D"/>
          <w:sz w:val="32"/>
          <w:szCs w:val="32"/>
        </w:rPr>
        <w:t>Kim, B.-S. (2021). Assessment of risk impact on road project using deep neural network</w:t>
      </w:r>
      <w:r w:rsidRPr="001B4A47">
        <w:rPr>
          <w:rFonts w:ascii="Simplified Arabic" w:hAnsi="Simplified Arabic" w:cs="Simplified Arabic"/>
          <w:color w:val="1B1C1D"/>
          <w:sz w:val="32"/>
          <w:szCs w:val="32"/>
          <w:rtl/>
        </w:rPr>
        <w:t xml:space="preserve">. </w:t>
      </w:r>
      <w:r w:rsidRPr="001B4A47">
        <w:rPr>
          <w:rStyle w:val="a9"/>
          <w:rFonts w:ascii="Simplified Arabic" w:hAnsi="Simplified Arabic" w:cs="Simplified Arabic"/>
          <w:color w:val="1B1C1D"/>
          <w:sz w:val="32"/>
          <w:szCs w:val="32"/>
          <w:bdr w:val="none" w:sz="0" w:space="0" w:color="auto" w:frame="1"/>
        </w:rPr>
        <w:t>KSCE Journal of Civil Engineering</w:t>
      </w:r>
      <w:r w:rsidRPr="001B4A47">
        <w:rPr>
          <w:rFonts w:ascii="Simplified Arabic" w:hAnsi="Simplified Arabic" w:cs="Simplified Arabic"/>
          <w:color w:val="1B1C1D"/>
          <w:sz w:val="32"/>
          <w:szCs w:val="32"/>
          <w:rtl/>
        </w:rPr>
        <w:t xml:space="preserve">, </w:t>
      </w:r>
      <w:r w:rsidRPr="001B4A47">
        <w:rPr>
          <w:rStyle w:val="a9"/>
          <w:rFonts w:ascii="Simplified Arabic" w:hAnsi="Simplified Arabic" w:cs="Simplified Arabic"/>
          <w:color w:val="1B1C1D"/>
          <w:sz w:val="32"/>
          <w:szCs w:val="32"/>
          <w:bdr w:val="none" w:sz="0" w:space="0" w:color="auto" w:frame="1"/>
          <w:rtl/>
        </w:rPr>
        <w:t>26</w:t>
      </w:r>
      <w:r w:rsidRPr="001B4A47">
        <w:rPr>
          <w:rFonts w:ascii="Simplified Arabic" w:hAnsi="Simplified Arabic" w:cs="Simplified Arabic"/>
          <w:color w:val="1B1C1D"/>
          <w:sz w:val="32"/>
          <w:szCs w:val="32"/>
          <w:rtl/>
        </w:rPr>
        <w:t>(3), 1014–1023.</w:t>
      </w:r>
    </w:p>
    <w:p w14:paraId="271C615E" w14:textId="77777777" w:rsidR="00ED46F6" w:rsidRPr="001B4A47" w:rsidRDefault="00ED46F6" w:rsidP="001B4A47">
      <w:pPr>
        <w:pStyle w:val="a5"/>
        <w:numPr>
          <w:ilvl w:val="0"/>
          <w:numId w:val="30"/>
        </w:numPr>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Pr>
        <w:lastRenderedPageBreak/>
        <w:t>Lam, D. D., Anh, L. D., Giang, L. T</w:t>
      </w:r>
      <w:r w:rsidRPr="001B4A47">
        <w:rPr>
          <w:rFonts w:ascii="Simplified Arabic" w:hAnsi="Simplified Arabic" w:cs="Simplified Arabic"/>
          <w:color w:val="1B1C1D"/>
          <w:sz w:val="32"/>
          <w:szCs w:val="32"/>
          <w:rtl/>
        </w:rPr>
        <w:t xml:space="preserve">., &amp; </w:t>
      </w:r>
      <w:r w:rsidRPr="001B4A47">
        <w:rPr>
          <w:rFonts w:ascii="Simplified Arabic" w:hAnsi="Simplified Arabic" w:cs="Simplified Arabic"/>
          <w:color w:val="1B1C1D"/>
          <w:sz w:val="32"/>
          <w:szCs w:val="32"/>
        </w:rPr>
        <w:t>Ha, H. (2023). Risk identification and prediction for highway bridge projects using an artificial intelligence model</w:t>
      </w:r>
      <w:r w:rsidRPr="001B4A47">
        <w:rPr>
          <w:rFonts w:ascii="Simplified Arabic" w:hAnsi="Simplified Arabic" w:cs="Simplified Arabic"/>
          <w:color w:val="1B1C1D"/>
          <w:sz w:val="32"/>
          <w:szCs w:val="32"/>
          <w:rtl/>
        </w:rPr>
        <w:t xml:space="preserve">. </w:t>
      </w:r>
      <w:r w:rsidRPr="001B4A47">
        <w:rPr>
          <w:rStyle w:val="a9"/>
          <w:rFonts w:ascii="Simplified Arabic" w:hAnsi="Simplified Arabic" w:cs="Simplified Arabic"/>
          <w:color w:val="1B1C1D"/>
          <w:sz w:val="32"/>
          <w:szCs w:val="32"/>
          <w:bdr w:val="none" w:sz="0" w:space="0" w:color="auto" w:frame="1"/>
        </w:rPr>
        <w:t>Journal of Construction Engineering and Management</w:t>
      </w:r>
      <w:r w:rsidRPr="001B4A47">
        <w:rPr>
          <w:rFonts w:ascii="Simplified Arabic" w:hAnsi="Simplified Arabic" w:cs="Simplified Arabic"/>
          <w:color w:val="1B1C1D"/>
          <w:sz w:val="32"/>
          <w:szCs w:val="32"/>
          <w:rtl/>
        </w:rPr>
        <w:t xml:space="preserve">, </w:t>
      </w:r>
      <w:r w:rsidRPr="001B4A47">
        <w:rPr>
          <w:rStyle w:val="a9"/>
          <w:rFonts w:ascii="Simplified Arabic" w:hAnsi="Simplified Arabic" w:cs="Simplified Arabic"/>
          <w:color w:val="1B1C1D"/>
          <w:sz w:val="32"/>
          <w:szCs w:val="32"/>
          <w:bdr w:val="none" w:sz="0" w:space="0" w:color="auto" w:frame="1"/>
          <w:rtl/>
        </w:rPr>
        <w:t>149</w:t>
      </w:r>
      <w:r w:rsidRPr="001B4A47">
        <w:rPr>
          <w:rFonts w:ascii="Simplified Arabic" w:hAnsi="Simplified Arabic" w:cs="Simplified Arabic"/>
          <w:color w:val="1B1C1D"/>
          <w:sz w:val="32"/>
          <w:szCs w:val="32"/>
          <w:rtl/>
        </w:rPr>
        <w:t>(3), 711–719.</w:t>
      </w:r>
    </w:p>
    <w:p w14:paraId="06D00966" w14:textId="77777777" w:rsidR="00ED46F6" w:rsidRPr="001B4A47" w:rsidRDefault="00ED46F6" w:rsidP="001B4A47">
      <w:pPr>
        <w:pStyle w:val="a5"/>
        <w:numPr>
          <w:ilvl w:val="0"/>
          <w:numId w:val="30"/>
        </w:numPr>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Pr>
        <w:t>Makkieh, S. (2021). Forecasting the estimate completion time of Syrian building projects using earned value management and artificial intelligence</w:t>
      </w:r>
      <w:r w:rsidRPr="001B4A47">
        <w:rPr>
          <w:rFonts w:ascii="Simplified Arabic" w:hAnsi="Simplified Arabic" w:cs="Simplified Arabic"/>
          <w:color w:val="1B1C1D"/>
          <w:sz w:val="32"/>
          <w:szCs w:val="32"/>
          <w:rtl/>
        </w:rPr>
        <w:t xml:space="preserve">. </w:t>
      </w:r>
      <w:r w:rsidRPr="001B4A47">
        <w:rPr>
          <w:rStyle w:val="a9"/>
          <w:rFonts w:ascii="Simplified Arabic" w:hAnsi="Simplified Arabic" w:cs="Simplified Arabic"/>
          <w:color w:val="1B1C1D"/>
          <w:sz w:val="32"/>
          <w:szCs w:val="32"/>
          <w:bdr w:val="none" w:sz="0" w:space="0" w:color="auto" w:frame="1"/>
        </w:rPr>
        <w:t>Tishreen University Journal-Engineering Sciences Series</w:t>
      </w:r>
      <w:r w:rsidRPr="001B4A47">
        <w:rPr>
          <w:rFonts w:ascii="Simplified Arabic" w:hAnsi="Simplified Arabic" w:cs="Simplified Arabic"/>
          <w:color w:val="1B1C1D"/>
          <w:sz w:val="32"/>
          <w:szCs w:val="32"/>
          <w:rtl/>
        </w:rPr>
        <w:t xml:space="preserve">, </w:t>
      </w:r>
      <w:r w:rsidRPr="001B4A47">
        <w:rPr>
          <w:rStyle w:val="a9"/>
          <w:rFonts w:ascii="Simplified Arabic" w:hAnsi="Simplified Arabic" w:cs="Simplified Arabic"/>
          <w:color w:val="1B1C1D"/>
          <w:sz w:val="32"/>
          <w:szCs w:val="32"/>
          <w:bdr w:val="none" w:sz="0" w:space="0" w:color="auto" w:frame="1"/>
          <w:rtl/>
        </w:rPr>
        <w:t>43</w:t>
      </w:r>
      <w:r w:rsidRPr="001B4A47">
        <w:rPr>
          <w:rFonts w:ascii="Simplified Arabic" w:hAnsi="Simplified Arabic" w:cs="Simplified Arabic"/>
          <w:color w:val="1B1C1D"/>
          <w:sz w:val="32"/>
          <w:szCs w:val="32"/>
          <w:rtl/>
        </w:rPr>
        <w:t>(2), 41–58.</w:t>
      </w:r>
    </w:p>
    <w:p w14:paraId="76055502" w14:textId="77777777" w:rsidR="00ED46F6" w:rsidRPr="001B4A47" w:rsidRDefault="00ED46F6" w:rsidP="001B4A47">
      <w:pPr>
        <w:pStyle w:val="a5"/>
        <w:numPr>
          <w:ilvl w:val="0"/>
          <w:numId w:val="30"/>
        </w:numPr>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Pr>
        <w:t>Omran, J., Hani, N</w:t>
      </w:r>
      <w:r w:rsidRPr="001B4A47">
        <w:rPr>
          <w:rFonts w:ascii="Simplified Arabic" w:hAnsi="Simplified Arabic" w:cs="Simplified Arabic"/>
          <w:color w:val="1B1C1D"/>
          <w:sz w:val="32"/>
          <w:szCs w:val="32"/>
          <w:rtl/>
        </w:rPr>
        <w:t xml:space="preserve">., &amp; </w:t>
      </w:r>
      <w:r w:rsidRPr="001B4A47">
        <w:rPr>
          <w:rFonts w:ascii="Simplified Arabic" w:hAnsi="Simplified Arabic" w:cs="Simplified Arabic"/>
          <w:color w:val="1B1C1D"/>
          <w:sz w:val="32"/>
          <w:szCs w:val="32"/>
        </w:rPr>
        <w:t>Soufan, M. (2004). Improving the opportunity of winning a project tender of schools using artificial neural network</w:t>
      </w:r>
      <w:r w:rsidRPr="001B4A47">
        <w:rPr>
          <w:rFonts w:ascii="Simplified Arabic" w:hAnsi="Simplified Arabic" w:cs="Simplified Arabic"/>
          <w:color w:val="1B1C1D"/>
          <w:sz w:val="32"/>
          <w:szCs w:val="32"/>
          <w:rtl/>
        </w:rPr>
        <w:t xml:space="preserve">. </w:t>
      </w:r>
      <w:r w:rsidRPr="001B4A47">
        <w:rPr>
          <w:rStyle w:val="a9"/>
          <w:rFonts w:ascii="Simplified Arabic" w:hAnsi="Simplified Arabic" w:cs="Simplified Arabic"/>
          <w:color w:val="1B1C1D"/>
          <w:sz w:val="32"/>
          <w:szCs w:val="32"/>
          <w:bdr w:val="none" w:sz="0" w:space="0" w:color="auto" w:frame="1"/>
        </w:rPr>
        <w:t>Tishreen University Journal-Engineering Sciences</w:t>
      </w:r>
      <w:r w:rsidRPr="001B4A47">
        <w:rPr>
          <w:rFonts w:ascii="Simplified Arabic" w:hAnsi="Simplified Arabic" w:cs="Simplified Arabic"/>
          <w:color w:val="1B1C1D"/>
          <w:sz w:val="32"/>
          <w:szCs w:val="32"/>
          <w:rtl/>
        </w:rPr>
        <w:t xml:space="preserve">, </w:t>
      </w:r>
      <w:r w:rsidRPr="001B4A47">
        <w:rPr>
          <w:rStyle w:val="a9"/>
          <w:rFonts w:ascii="Simplified Arabic" w:hAnsi="Simplified Arabic" w:cs="Simplified Arabic"/>
          <w:color w:val="1B1C1D"/>
          <w:sz w:val="32"/>
          <w:szCs w:val="32"/>
          <w:bdr w:val="none" w:sz="0" w:space="0" w:color="auto" w:frame="1"/>
          <w:rtl/>
        </w:rPr>
        <w:t>26</w:t>
      </w:r>
      <w:r w:rsidRPr="001B4A47">
        <w:rPr>
          <w:rFonts w:ascii="Simplified Arabic" w:hAnsi="Simplified Arabic" w:cs="Simplified Arabic"/>
          <w:color w:val="1B1C1D"/>
          <w:sz w:val="32"/>
          <w:szCs w:val="32"/>
          <w:rtl/>
        </w:rPr>
        <w:t>(2), 175–192.</w:t>
      </w:r>
    </w:p>
    <w:p w14:paraId="459B2E74" w14:textId="77777777" w:rsidR="00ED46F6" w:rsidRPr="001B4A47" w:rsidRDefault="00ED46F6" w:rsidP="001B4A47">
      <w:pPr>
        <w:pStyle w:val="a5"/>
        <w:numPr>
          <w:ilvl w:val="0"/>
          <w:numId w:val="30"/>
        </w:numPr>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Pr>
        <w:t>Project Management Institute. (2021)</w:t>
      </w:r>
      <w:r w:rsidRPr="001B4A47">
        <w:rPr>
          <w:rFonts w:ascii="Simplified Arabic" w:hAnsi="Simplified Arabic" w:cs="Simplified Arabic"/>
          <w:color w:val="1B1C1D"/>
          <w:sz w:val="32"/>
          <w:szCs w:val="32"/>
          <w:rtl/>
        </w:rPr>
        <w:t xml:space="preserve">. </w:t>
      </w:r>
      <w:r w:rsidRPr="001B4A47">
        <w:rPr>
          <w:rStyle w:val="a9"/>
          <w:rFonts w:ascii="Simplified Arabic" w:hAnsi="Simplified Arabic" w:cs="Simplified Arabic"/>
          <w:color w:val="1B1C1D"/>
          <w:sz w:val="32"/>
          <w:szCs w:val="32"/>
          <w:bdr w:val="none" w:sz="0" w:space="0" w:color="auto" w:frame="1"/>
        </w:rPr>
        <w:t>A guide to the project management body of knowledge (PMBOK guide)</w:t>
      </w:r>
      <w:r w:rsidRPr="001B4A47">
        <w:rPr>
          <w:rFonts w:ascii="Simplified Arabic" w:hAnsi="Simplified Arabic" w:cs="Simplified Arabic"/>
          <w:color w:val="1B1C1D"/>
          <w:sz w:val="32"/>
          <w:szCs w:val="32"/>
          <w:rtl/>
        </w:rPr>
        <w:t xml:space="preserve"> (7</w:t>
      </w:r>
      <w:r w:rsidRPr="001B4A47">
        <w:rPr>
          <w:rFonts w:ascii="Simplified Arabic" w:hAnsi="Simplified Arabic" w:cs="Simplified Arabic"/>
          <w:color w:val="1B1C1D"/>
          <w:sz w:val="32"/>
          <w:szCs w:val="32"/>
        </w:rPr>
        <w:t>th ed</w:t>
      </w:r>
      <w:r w:rsidRPr="001B4A47">
        <w:rPr>
          <w:rFonts w:ascii="Simplified Arabic" w:hAnsi="Simplified Arabic" w:cs="Simplified Arabic"/>
          <w:color w:val="1B1C1D"/>
          <w:sz w:val="32"/>
          <w:szCs w:val="32"/>
          <w:rtl/>
        </w:rPr>
        <w:t xml:space="preserve">.). </w:t>
      </w:r>
      <w:r w:rsidRPr="001B4A47">
        <w:rPr>
          <w:rFonts w:ascii="Simplified Arabic" w:hAnsi="Simplified Arabic" w:cs="Simplified Arabic"/>
          <w:color w:val="1B1C1D"/>
          <w:sz w:val="32"/>
          <w:szCs w:val="32"/>
        </w:rPr>
        <w:t>PMI</w:t>
      </w:r>
      <w:r w:rsidRPr="001B4A47">
        <w:rPr>
          <w:rFonts w:ascii="Simplified Arabic" w:hAnsi="Simplified Arabic" w:cs="Simplified Arabic"/>
          <w:color w:val="1B1C1D"/>
          <w:sz w:val="32"/>
          <w:szCs w:val="32"/>
          <w:rtl/>
        </w:rPr>
        <w:t>.</w:t>
      </w:r>
    </w:p>
    <w:p w14:paraId="6D51F43A" w14:textId="77777777" w:rsidR="00ED46F6" w:rsidRPr="001B4A47" w:rsidRDefault="00ED46F6" w:rsidP="001B4A47">
      <w:pPr>
        <w:pStyle w:val="a5"/>
        <w:numPr>
          <w:ilvl w:val="0"/>
          <w:numId w:val="30"/>
        </w:numPr>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Pr>
        <w:t>Shahin, M. A., Jaksa, M. B</w:t>
      </w:r>
      <w:r w:rsidRPr="001B4A47">
        <w:rPr>
          <w:rFonts w:ascii="Simplified Arabic" w:hAnsi="Simplified Arabic" w:cs="Simplified Arabic"/>
          <w:color w:val="1B1C1D"/>
          <w:sz w:val="32"/>
          <w:szCs w:val="32"/>
          <w:rtl/>
        </w:rPr>
        <w:t xml:space="preserve">., &amp; </w:t>
      </w:r>
      <w:r w:rsidRPr="001B4A47">
        <w:rPr>
          <w:rFonts w:ascii="Simplified Arabic" w:hAnsi="Simplified Arabic" w:cs="Simplified Arabic"/>
          <w:color w:val="1B1C1D"/>
          <w:sz w:val="32"/>
          <w:szCs w:val="32"/>
        </w:rPr>
        <w:t xml:space="preserve">Maier, H. (n.d.). State of the art of artificial neural networks in geotechnical </w:t>
      </w:r>
      <w:r w:rsidRPr="001B4A47">
        <w:rPr>
          <w:rFonts w:ascii="Simplified Arabic" w:hAnsi="Simplified Arabic" w:cs="Simplified Arabic"/>
          <w:color w:val="1B1C1D"/>
          <w:sz w:val="32"/>
          <w:szCs w:val="32"/>
        </w:rPr>
        <w:lastRenderedPageBreak/>
        <w:t>engineering</w:t>
      </w:r>
      <w:r w:rsidRPr="001B4A47">
        <w:rPr>
          <w:rFonts w:ascii="Simplified Arabic" w:hAnsi="Simplified Arabic" w:cs="Simplified Arabic"/>
          <w:color w:val="1B1C1D"/>
          <w:sz w:val="32"/>
          <w:szCs w:val="32"/>
          <w:rtl/>
        </w:rPr>
        <w:t xml:space="preserve">. </w:t>
      </w:r>
      <w:r w:rsidRPr="001B4A47">
        <w:rPr>
          <w:rStyle w:val="a9"/>
          <w:rFonts w:ascii="Simplified Arabic" w:hAnsi="Simplified Arabic" w:cs="Simplified Arabic"/>
          <w:color w:val="1B1C1D"/>
          <w:sz w:val="32"/>
          <w:szCs w:val="32"/>
          <w:bdr w:val="none" w:sz="0" w:space="0" w:color="auto" w:frame="1"/>
        </w:rPr>
        <w:t>Electronic Journal of Geotechnical Engineering</w:t>
      </w:r>
      <w:r w:rsidRPr="001B4A47">
        <w:rPr>
          <w:rFonts w:ascii="Simplified Arabic" w:hAnsi="Simplified Arabic" w:cs="Simplified Arabic"/>
          <w:color w:val="1B1C1D"/>
          <w:sz w:val="32"/>
          <w:szCs w:val="32"/>
          <w:rtl/>
        </w:rPr>
        <w:t xml:space="preserve">, </w:t>
      </w:r>
      <w:r w:rsidRPr="001B4A47">
        <w:rPr>
          <w:rStyle w:val="a9"/>
          <w:rFonts w:ascii="Simplified Arabic" w:hAnsi="Simplified Arabic" w:cs="Simplified Arabic"/>
          <w:color w:val="1B1C1D"/>
          <w:sz w:val="32"/>
          <w:szCs w:val="32"/>
          <w:bdr w:val="none" w:sz="0" w:space="0" w:color="auto" w:frame="1"/>
          <w:rtl/>
        </w:rPr>
        <w:t>8</w:t>
      </w:r>
      <w:r w:rsidRPr="001B4A47">
        <w:rPr>
          <w:rFonts w:ascii="Simplified Arabic" w:hAnsi="Simplified Arabic" w:cs="Simplified Arabic"/>
          <w:color w:val="1B1C1D"/>
          <w:sz w:val="32"/>
          <w:szCs w:val="32"/>
          <w:rtl/>
        </w:rPr>
        <w:t>. (</w:t>
      </w:r>
      <w:r w:rsidRPr="001B4A47">
        <w:rPr>
          <w:rFonts w:ascii="Simplified Arabic" w:hAnsi="Simplified Arabic" w:cs="Simplified Arabic"/>
          <w:color w:val="1B1C1D"/>
          <w:sz w:val="32"/>
          <w:szCs w:val="32"/>
        </w:rPr>
        <w:t>Incomplete reference</w:t>
      </w:r>
      <w:r w:rsidRPr="001B4A47">
        <w:rPr>
          <w:rFonts w:ascii="Simplified Arabic" w:hAnsi="Simplified Arabic" w:cs="Simplified Arabic"/>
          <w:color w:val="1B1C1D"/>
          <w:sz w:val="32"/>
          <w:szCs w:val="32"/>
          <w:rtl/>
        </w:rPr>
        <w:t>).</w:t>
      </w:r>
    </w:p>
    <w:p w14:paraId="7C1337F9" w14:textId="77777777" w:rsidR="00ED46F6" w:rsidRPr="001B4A47" w:rsidRDefault="00ED46F6" w:rsidP="001B4A47">
      <w:pPr>
        <w:pStyle w:val="a5"/>
        <w:numPr>
          <w:ilvl w:val="0"/>
          <w:numId w:val="30"/>
        </w:numPr>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Pr>
        <w:t>Wang, X</w:t>
      </w:r>
      <w:r w:rsidRPr="001B4A47">
        <w:rPr>
          <w:rFonts w:ascii="Simplified Arabic" w:hAnsi="Simplified Arabic" w:cs="Simplified Arabic"/>
          <w:color w:val="1B1C1D"/>
          <w:sz w:val="32"/>
          <w:szCs w:val="32"/>
          <w:rtl/>
        </w:rPr>
        <w:t xml:space="preserve">., &amp; </w:t>
      </w:r>
      <w:r w:rsidRPr="001B4A47">
        <w:rPr>
          <w:rFonts w:ascii="Simplified Arabic" w:hAnsi="Simplified Arabic" w:cs="Simplified Arabic"/>
          <w:color w:val="1B1C1D"/>
          <w:sz w:val="32"/>
          <w:szCs w:val="32"/>
        </w:rPr>
        <w:t>Wang, Y. (2020). The research on bridge engineering risk management and assessment model based on BP neural network</w:t>
      </w:r>
      <w:r w:rsidRPr="001B4A47">
        <w:rPr>
          <w:rFonts w:ascii="Simplified Arabic" w:hAnsi="Simplified Arabic" w:cs="Simplified Arabic"/>
          <w:color w:val="1B1C1D"/>
          <w:sz w:val="32"/>
          <w:szCs w:val="32"/>
          <w:rtl/>
        </w:rPr>
        <w:t xml:space="preserve">. </w:t>
      </w:r>
      <w:r w:rsidRPr="001B4A47">
        <w:rPr>
          <w:rStyle w:val="a9"/>
          <w:rFonts w:ascii="Simplified Arabic" w:hAnsi="Simplified Arabic" w:cs="Simplified Arabic"/>
          <w:color w:val="1B1C1D"/>
          <w:sz w:val="32"/>
          <w:szCs w:val="32"/>
          <w:bdr w:val="none" w:sz="0" w:space="0" w:color="auto" w:frame="1"/>
        </w:rPr>
        <w:t>Proceedings of the 6th International Conference on Environmental Science and Civil Engineering</w:t>
      </w:r>
      <w:r w:rsidRPr="001B4A47">
        <w:rPr>
          <w:rFonts w:ascii="Simplified Arabic" w:hAnsi="Simplified Arabic" w:cs="Simplified Arabic"/>
          <w:color w:val="1B1C1D"/>
          <w:sz w:val="32"/>
          <w:szCs w:val="32"/>
          <w:rtl/>
        </w:rPr>
        <w:t xml:space="preserve">, </w:t>
      </w:r>
      <w:r w:rsidRPr="001B4A47">
        <w:rPr>
          <w:rStyle w:val="a9"/>
          <w:rFonts w:ascii="Simplified Arabic" w:hAnsi="Simplified Arabic" w:cs="Simplified Arabic"/>
          <w:color w:val="1B1C1D"/>
          <w:sz w:val="32"/>
          <w:szCs w:val="32"/>
          <w:bdr w:val="none" w:sz="0" w:space="0" w:color="auto" w:frame="1"/>
          <w:rtl/>
        </w:rPr>
        <w:t>455</w:t>
      </w:r>
      <w:r w:rsidRPr="001B4A47">
        <w:rPr>
          <w:rFonts w:ascii="Simplified Arabic" w:hAnsi="Simplified Arabic" w:cs="Simplified Arabic"/>
          <w:color w:val="1B1C1D"/>
          <w:sz w:val="32"/>
          <w:szCs w:val="32"/>
          <w:rtl/>
        </w:rPr>
        <w:t>(1), 012127.</w:t>
      </w:r>
    </w:p>
    <w:p w14:paraId="085742AC" w14:textId="77777777" w:rsidR="00ED46F6" w:rsidRPr="001B4A47" w:rsidRDefault="00ED46F6" w:rsidP="001B4A47">
      <w:pPr>
        <w:pStyle w:val="a5"/>
        <w:numPr>
          <w:ilvl w:val="0"/>
          <w:numId w:val="30"/>
        </w:numPr>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Pr>
        <w:t>Xu, T., Wang, R</w:t>
      </w:r>
      <w:r w:rsidRPr="001B4A47">
        <w:rPr>
          <w:rFonts w:ascii="Simplified Arabic" w:hAnsi="Simplified Arabic" w:cs="Simplified Arabic"/>
          <w:color w:val="1B1C1D"/>
          <w:sz w:val="32"/>
          <w:szCs w:val="32"/>
          <w:rtl/>
        </w:rPr>
        <w:t xml:space="preserve">., &amp; </w:t>
      </w:r>
      <w:r w:rsidRPr="001B4A47">
        <w:rPr>
          <w:rFonts w:ascii="Simplified Arabic" w:hAnsi="Simplified Arabic" w:cs="Simplified Arabic"/>
          <w:color w:val="1B1C1D"/>
          <w:sz w:val="32"/>
          <w:szCs w:val="32"/>
        </w:rPr>
        <w:t>Deng, X. (2018). Risk evaluation model of highway tunnel portal construction based on BP fuzzy neural network</w:t>
      </w:r>
      <w:r w:rsidRPr="001B4A47">
        <w:rPr>
          <w:rFonts w:ascii="Simplified Arabic" w:hAnsi="Simplified Arabic" w:cs="Simplified Arabic"/>
          <w:color w:val="1B1C1D"/>
          <w:sz w:val="32"/>
          <w:szCs w:val="32"/>
          <w:rtl/>
        </w:rPr>
        <w:t xml:space="preserve">. </w:t>
      </w:r>
      <w:r w:rsidRPr="001B4A47">
        <w:rPr>
          <w:rStyle w:val="a9"/>
          <w:rFonts w:ascii="Simplified Arabic" w:hAnsi="Simplified Arabic" w:cs="Simplified Arabic"/>
          <w:color w:val="1B1C1D"/>
          <w:sz w:val="32"/>
          <w:szCs w:val="32"/>
          <w:bdr w:val="none" w:sz="0" w:space="0" w:color="auto" w:frame="1"/>
        </w:rPr>
        <w:t>Computational Intelligence and Neuroscience</w:t>
      </w:r>
      <w:r w:rsidRPr="001B4A47">
        <w:rPr>
          <w:rFonts w:ascii="Simplified Arabic" w:hAnsi="Simplified Arabic" w:cs="Simplified Arabic"/>
          <w:color w:val="1B1C1D"/>
          <w:sz w:val="32"/>
          <w:szCs w:val="32"/>
          <w:rtl/>
        </w:rPr>
        <w:t xml:space="preserve">, 1–16. </w:t>
      </w:r>
      <w:r w:rsidRPr="001B4A47">
        <w:rPr>
          <w:rFonts w:ascii="Simplified Arabic" w:hAnsi="Simplified Arabic" w:cs="Simplified Arabic"/>
          <w:color w:val="1B1C1D"/>
          <w:sz w:val="32"/>
          <w:szCs w:val="32"/>
        </w:rPr>
        <w:t>Article ID 8547313</w:t>
      </w:r>
      <w:r w:rsidRPr="001B4A47">
        <w:rPr>
          <w:rFonts w:ascii="Simplified Arabic" w:hAnsi="Simplified Arabic" w:cs="Simplified Arabic"/>
          <w:color w:val="1B1C1D"/>
          <w:sz w:val="32"/>
          <w:szCs w:val="32"/>
          <w:rtl/>
        </w:rPr>
        <w:t>.</w:t>
      </w:r>
    </w:p>
    <w:p w14:paraId="16A573AA" w14:textId="77777777" w:rsidR="00ED46F6" w:rsidRPr="001B4A47" w:rsidRDefault="00ED46F6" w:rsidP="001B4A47">
      <w:pPr>
        <w:pStyle w:val="a5"/>
        <w:numPr>
          <w:ilvl w:val="0"/>
          <w:numId w:val="30"/>
        </w:numPr>
        <w:spacing w:before="0" w:beforeAutospacing="0" w:after="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Pr>
        <w:t>Zaki, I. A. (2000)</w:t>
      </w:r>
      <w:r w:rsidRPr="001B4A47">
        <w:rPr>
          <w:rFonts w:ascii="Simplified Arabic" w:hAnsi="Simplified Arabic" w:cs="Simplified Arabic"/>
          <w:color w:val="1B1C1D"/>
          <w:sz w:val="32"/>
          <w:szCs w:val="32"/>
          <w:rtl/>
        </w:rPr>
        <w:t xml:space="preserve">. </w:t>
      </w:r>
      <w:r w:rsidRPr="001B4A47">
        <w:rPr>
          <w:rStyle w:val="a9"/>
          <w:rFonts w:ascii="Simplified Arabic" w:hAnsi="Simplified Arabic" w:cs="Simplified Arabic"/>
          <w:color w:val="1B1C1D"/>
          <w:sz w:val="32"/>
          <w:szCs w:val="32"/>
          <w:bdr w:val="none" w:sz="0" w:space="0" w:color="auto" w:frame="1"/>
        </w:rPr>
        <w:t>Neural networks: Architecture algorithms applications</w:t>
      </w:r>
      <w:r w:rsidRPr="001B4A47">
        <w:rPr>
          <w:rFonts w:ascii="Simplified Arabic" w:hAnsi="Simplified Arabic" w:cs="Simplified Arabic"/>
          <w:color w:val="1B1C1D"/>
          <w:sz w:val="32"/>
          <w:szCs w:val="32"/>
          <w:rtl/>
        </w:rPr>
        <w:t xml:space="preserve">. </w:t>
      </w:r>
      <w:r w:rsidRPr="001B4A47">
        <w:rPr>
          <w:rFonts w:ascii="Simplified Arabic" w:hAnsi="Simplified Arabic" w:cs="Simplified Arabic"/>
          <w:color w:val="1B1C1D"/>
          <w:sz w:val="32"/>
          <w:szCs w:val="32"/>
        </w:rPr>
        <w:t>Shoaa for Publishing and Media</w:t>
      </w:r>
      <w:r w:rsidRPr="001B4A47">
        <w:rPr>
          <w:rFonts w:ascii="Simplified Arabic" w:hAnsi="Simplified Arabic" w:cs="Simplified Arabic"/>
          <w:color w:val="1B1C1D"/>
          <w:sz w:val="32"/>
          <w:szCs w:val="32"/>
          <w:rtl/>
        </w:rPr>
        <w:t>.</w:t>
      </w:r>
    </w:p>
    <w:p w14:paraId="6DB2AF48" w14:textId="5F713423" w:rsidR="00ED46F6" w:rsidRPr="001B4A47" w:rsidRDefault="00ED46F6" w:rsidP="001B4A47">
      <w:pPr>
        <w:pStyle w:val="a5"/>
        <w:spacing w:before="0" w:beforeAutospacing="0" w:after="0" w:afterAutospacing="0" w:line="360" w:lineRule="auto"/>
        <w:rPr>
          <w:rFonts w:ascii="Simplified Arabic" w:hAnsi="Simplified Arabic" w:cs="Simplified Arabic"/>
          <w:color w:val="1B1C1D"/>
          <w:sz w:val="32"/>
          <w:szCs w:val="32"/>
          <w:rtl/>
        </w:rPr>
      </w:pPr>
    </w:p>
    <w:p w14:paraId="4F7DEB75" w14:textId="77777777" w:rsidR="00800036" w:rsidRDefault="00800036" w:rsidP="001B4A47">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118DDAF7" w14:textId="77777777" w:rsidR="00881B60" w:rsidRDefault="00881B60" w:rsidP="00881B60">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90480DF" w14:textId="77777777" w:rsidR="00881B60" w:rsidRPr="001B4A47" w:rsidRDefault="00881B60" w:rsidP="00881B60">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B3B5BCC" w14:textId="77777777" w:rsidR="00BF4380" w:rsidRPr="001B4A47" w:rsidRDefault="00BF4380" w:rsidP="001B4A47">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1B4A47">
        <w:rPr>
          <w:rFonts w:ascii="Simplified Arabic" w:eastAsia="Times New Roman" w:hAnsi="Simplified Arabic" w:cs="Simplified Arabic"/>
          <w:color w:val="1F1F1F"/>
          <w:sz w:val="32"/>
          <w:szCs w:val="32"/>
          <w:rtl/>
        </w:rPr>
        <w:lastRenderedPageBreak/>
        <w:t>ملخص الدراسة</w:t>
      </w:r>
    </w:p>
    <w:p w14:paraId="3F3D8C08" w14:textId="77777777" w:rsidR="00BF4380" w:rsidRPr="001B4A47" w:rsidRDefault="00BF4380"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عنوان الدراسة:</w:t>
      </w:r>
      <w:r w:rsidRPr="001B4A47">
        <w:rPr>
          <w:rFonts w:ascii="Simplified Arabic" w:hAnsi="Simplified Arabic" w:cs="Simplified Arabic"/>
          <w:color w:val="1F1F1F"/>
          <w:sz w:val="32"/>
          <w:szCs w:val="32"/>
          <w:rtl/>
        </w:rPr>
        <w:t xml:space="preserve"> فاعلية مصفوفة المخاطر في إدارة التغييرات التصميمية وأثرها على أداء المشاريع الإنشائية في المملكة العربية السعودية.</w:t>
      </w:r>
    </w:p>
    <w:p w14:paraId="3731F077" w14:textId="77777777" w:rsidR="00BF4380" w:rsidRPr="001B4A47" w:rsidRDefault="00BF4380" w:rsidP="001B4A47">
      <w:pPr>
        <w:pStyle w:val="a5"/>
        <w:bidi/>
        <w:spacing w:before="0" w:before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الهدف العام:</w:t>
      </w:r>
    </w:p>
    <w:p w14:paraId="11E2CBBE" w14:textId="77777777" w:rsidR="00BF4380" w:rsidRPr="001B4A47" w:rsidRDefault="00BF4380" w:rsidP="001B4A47">
      <w:pPr>
        <w:pStyle w:val="a5"/>
        <w:bidi/>
        <w:spacing w:before="0" w:before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هدفت هذه الدراسة إلى تقييم مدى فاعلية "مصفوفة المخاطر" كأداة إدارية في التعامل مع التغييرات التصميمية، وقياس أثرها المباشر على أداء المشاريع من حيث الالتزام بالجدول الزمني والميزانية المرصودة.</w:t>
      </w:r>
    </w:p>
    <w:p w14:paraId="44AEE894" w14:textId="77777777" w:rsidR="00BF4380" w:rsidRPr="001B4A47" w:rsidRDefault="00BF4380" w:rsidP="001B4A47">
      <w:pPr>
        <w:pStyle w:val="a5"/>
        <w:bidi/>
        <w:spacing w:before="0" w:before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المنهجية:</w:t>
      </w:r>
    </w:p>
    <w:p w14:paraId="051D4438" w14:textId="77777777" w:rsidR="00BF4380" w:rsidRPr="001B4A47" w:rsidRDefault="00BF4380" w:rsidP="001B4A47">
      <w:pPr>
        <w:pStyle w:val="a5"/>
        <w:bidi/>
        <w:spacing w:before="0" w:before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xml:space="preserve">اعتمدت الدراسة على المنهج الوصفي التحليلي، حيث تم جمع البيانات عبر استبيان إلكتروني وزع على عينة قصدية مكونة من 100 مهني (مدراء مشاريع، مصممون، مهندسو تكلفة) في قطاع الإنشاءات السعودي. وتمت معالجة البيانات إحصائياً باستخدام برنامج </w:t>
      </w:r>
      <w:r w:rsidRPr="001B4A47">
        <w:rPr>
          <w:rFonts w:ascii="Simplified Arabic" w:hAnsi="Simplified Arabic" w:cs="Simplified Arabic"/>
          <w:color w:val="1F1F1F"/>
          <w:sz w:val="32"/>
          <w:szCs w:val="32"/>
        </w:rPr>
        <w:t>SPSS</w:t>
      </w:r>
      <w:r w:rsidRPr="001B4A47">
        <w:rPr>
          <w:rFonts w:ascii="Simplified Arabic" w:hAnsi="Simplified Arabic" w:cs="Simplified Arabic"/>
          <w:color w:val="1F1F1F"/>
          <w:sz w:val="32"/>
          <w:szCs w:val="32"/>
          <w:rtl/>
        </w:rPr>
        <w:t>.</w:t>
      </w:r>
    </w:p>
    <w:p w14:paraId="4ECED2A3" w14:textId="77777777" w:rsidR="00BF4380" w:rsidRPr="001B4A47" w:rsidRDefault="00BF4380"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أبرز النتائج:</w:t>
      </w:r>
    </w:p>
    <w:p w14:paraId="6F739D31" w14:textId="77777777" w:rsidR="00BF4380" w:rsidRPr="001B4A47" w:rsidRDefault="00BF4380" w:rsidP="001B4A47">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xml:space="preserve">وجود </w:t>
      </w:r>
      <w:r w:rsidRPr="001B4A47">
        <w:rPr>
          <w:rStyle w:val="a6"/>
          <w:rFonts w:ascii="Simplified Arabic" w:hAnsi="Simplified Arabic" w:cs="Simplified Arabic"/>
          <w:color w:val="1F1F1F"/>
          <w:sz w:val="32"/>
          <w:szCs w:val="32"/>
          <w:bdr w:val="none" w:sz="0" w:space="0" w:color="auto" w:frame="1"/>
          <w:rtl/>
        </w:rPr>
        <w:t>علاقة ارتباطية قوية</w:t>
      </w:r>
      <w:r w:rsidRPr="001B4A47">
        <w:rPr>
          <w:rFonts w:ascii="Simplified Arabic" w:hAnsi="Simplified Arabic" w:cs="Simplified Arabic"/>
          <w:color w:val="1F1F1F"/>
          <w:sz w:val="32"/>
          <w:szCs w:val="32"/>
          <w:rtl/>
        </w:rPr>
        <w:t xml:space="preserve"> (ذات دلالة إحصائية) بين فاعلية مصفوفة المخاطر والالتزام بالجدول الزمني وتكلفة المشروع.</w:t>
      </w:r>
    </w:p>
    <w:p w14:paraId="416242CF" w14:textId="77777777" w:rsidR="00BF4380" w:rsidRPr="001B4A47" w:rsidRDefault="00BF4380" w:rsidP="001B4A47">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lastRenderedPageBreak/>
        <w:t xml:space="preserve">تساهم مصفوفة المخاطر في تفسير </w:t>
      </w:r>
      <w:r w:rsidRPr="001B4A47">
        <w:rPr>
          <w:rStyle w:val="a6"/>
          <w:rFonts w:ascii="Simplified Arabic" w:hAnsi="Simplified Arabic" w:cs="Simplified Arabic"/>
          <w:color w:val="1F1F1F"/>
          <w:sz w:val="32"/>
          <w:szCs w:val="32"/>
          <w:bdr w:val="none" w:sz="0" w:space="0" w:color="auto" w:frame="1"/>
          <w:rtl/>
        </w:rPr>
        <w:t>54%</w:t>
      </w:r>
      <w:r w:rsidRPr="001B4A47">
        <w:rPr>
          <w:rFonts w:ascii="Simplified Arabic" w:hAnsi="Simplified Arabic" w:cs="Simplified Arabic"/>
          <w:color w:val="1F1F1F"/>
          <w:sz w:val="32"/>
          <w:szCs w:val="32"/>
          <w:rtl/>
        </w:rPr>
        <w:t xml:space="preserve"> من تحسن أداء المشروع عند تطبيقها بدقة.</w:t>
      </w:r>
    </w:p>
    <w:p w14:paraId="71A9C927" w14:textId="77777777" w:rsidR="00BF4380" w:rsidRPr="001B4A47" w:rsidRDefault="00BF4380" w:rsidP="001B4A47">
      <w:pPr>
        <w:pStyle w:val="a5"/>
        <w:numPr>
          <w:ilvl w:val="0"/>
          <w:numId w:val="44"/>
        </w:numPr>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xml:space="preserve">أظهرت النتائج كفاءة عالية في التنبؤ بالمخاطر، مقابل </w:t>
      </w:r>
      <w:r w:rsidRPr="001B4A47">
        <w:rPr>
          <w:rStyle w:val="a6"/>
          <w:rFonts w:ascii="Simplified Arabic" w:hAnsi="Simplified Arabic" w:cs="Simplified Arabic"/>
          <w:color w:val="1F1F1F"/>
          <w:sz w:val="32"/>
          <w:szCs w:val="32"/>
          <w:bdr w:val="none" w:sz="0" w:space="0" w:color="auto" w:frame="1"/>
          <w:rtl/>
        </w:rPr>
        <w:t>ضعف في التحديث الدوري</w:t>
      </w:r>
      <w:r w:rsidRPr="001B4A47">
        <w:rPr>
          <w:rFonts w:ascii="Simplified Arabic" w:hAnsi="Simplified Arabic" w:cs="Simplified Arabic"/>
          <w:color w:val="1F1F1F"/>
          <w:sz w:val="32"/>
          <w:szCs w:val="32"/>
          <w:rtl/>
        </w:rPr>
        <w:t xml:space="preserve"> للمصفوفة أثناء مراحل التنفيذ.</w:t>
      </w:r>
    </w:p>
    <w:p w14:paraId="1996C1B9" w14:textId="77777777" w:rsidR="00BF4380" w:rsidRPr="001B4A47" w:rsidRDefault="00BF4380" w:rsidP="001B4A47">
      <w:pPr>
        <w:pStyle w:val="a5"/>
        <w:numPr>
          <w:ilvl w:val="0"/>
          <w:numId w:val="44"/>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المشاريع التي تلتزم بخطط الاستجابة المنبثقة عن المصفوفة تحقق أداءً زمنياً ومالياً أفضل بكثير من غيرها.</w:t>
      </w:r>
    </w:p>
    <w:p w14:paraId="4792A6E8" w14:textId="77777777" w:rsidR="00BF4380" w:rsidRPr="001B4A47" w:rsidRDefault="00BF4380"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التوصيات:</w:t>
      </w:r>
    </w:p>
    <w:p w14:paraId="6019DDCF" w14:textId="77777777" w:rsidR="00BF4380" w:rsidRPr="001B4A47" w:rsidRDefault="00BF4380" w:rsidP="001B4A47">
      <w:pPr>
        <w:pStyle w:val="a5"/>
        <w:numPr>
          <w:ilvl w:val="0"/>
          <w:numId w:val="45"/>
        </w:numPr>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xml:space="preserve">ضرورة تحويل مصفوفة المخاطر من وثيقة استاتيكية إلى </w:t>
      </w:r>
      <w:r w:rsidRPr="001B4A47">
        <w:rPr>
          <w:rStyle w:val="a6"/>
          <w:rFonts w:ascii="Simplified Arabic" w:hAnsi="Simplified Arabic" w:cs="Simplified Arabic"/>
          <w:color w:val="1F1F1F"/>
          <w:sz w:val="32"/>
          <w:szCs w:val="32"/>
          <w:bdr w:val="none" w:sz="0" w:space="0" w:color="auto" w:frame="1"/>
          <w:rtl/>
        </w:rPr>
        <w:t>أداة ديناميكية</w:t>
      </w:r>
      <w:r w:rsidRPr="001B4A47">
        <w:rPr>
          <w:rFonts w:ascii="Simplified Arabic" w:hAnsi="Simplified Arabic" w:cs="Simplified Arabic"/>
          <w:color w:val="1F1F1F"/>
          <w:sz w:val="32"/>
          <w:szCs w:val="32"/>
          <w:rtl/>
        </w:rPr>
        <w:t xml:space="preserve"> يتم تحديثها دورياً مع كل تغيير تصميمي.</w:t>
      </w:r>
    </w:p>
    <w:p w14:paraId="5B5F2BA2" w14:textId="77777777" w:rsidR="00BF4380" w:rsidRPr="001B4A47" w:rsidRDefault="00BF4380" w:rsidP="001B4A47">
      <w:pPr>
        <w:pStyle w:val="a5"/>
        <w:numPr>
          <w:ilvl w:val="0"/>
          <w:numId w:val="45"/>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ربط مصفوفة المخاطر تعاقدياً لضمان التزام كافة أطراف المشروع (المالك، الاستشاري، المقاول) بمخرجاتها.</w:t>
      </w:r>
    </w:p>
    <w:p w14:paraId="6D19D318" w14:textId="77777777" w:rsidR="00BF4380" w:rsidRPr="001B4A47" w:rsidRDefault="00BF4380" w:rsidP="001B4A47">
      <w:pPr>
        <w:pStyle w:val="a5"/>
        <w:numPr>
          <w:ilvl w:val="0"/>
          <w:numId w:val="45"/>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تعزيز ثقافة "الإدارة الاستباقية للمخاطر" في المكاتب الاستشارية لتقليل فجوة التغييرات التصميمية المفاجئة.</w:t>
      </w:r>
    </w:p>
    <w:p w14:paraId="12C4397B" w14:textId="77777777" w:rsidR="00BF4380" w:rsidRPr="001B4A47" w:rsidRDefault="00BF4380" w:rsidP="001B4A47">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الكلمات المفتاحية:</w:t>
      </w:r>
      <w:r w:rsidRPr="001B4A47">
        <w:rPr>
          <w:rFonts w:ascii="Simplified Arabic" w:hAnsi="Simplified Arabic" w:cs="Simplified Arabic"/>
          <w:color w:val="1F1F1F"/>
          <w:sz w:val="32"/>
          <w:szCs w:val="32"/>
          <w:rtl/>
        </w:rPr>
        <w:t xml:space="preserve"> مصفوفة المخاطر، التغييرات التصميمية، أداء المشاريع، قطاع الإنشاءات السعودي، إدارة المخاطر.</w:t>
      </w:r>
    </w:p>
    <w:p w14:paraId="2D582F98" w14:textId="77777777" w:rsidR="00E67235" w:rsidRPr="001B4A47" w:rsidRDefault="00E67235" w:rsidP="001B4A47">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7469015" w14:textId="77777777" w:rsidR="00E67235" w:rsidRPr="001B4A47" w:rsidRDefault="00E67235" w:rsidP="001B4A47">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0797AFCE" w14:textId="4EE935A7" w:rsidR="00E67235" w:rsidRDefault="00881B60" w:rsidP="001B4A47">
      <w:pPr>
        <w:pStyle w:val="a5"/>
        <w:bidi/>
        <w:spacing w:before="0" w:beforeAutospacing="0" w:after="0" w:afterAutospacing="0" w:line="360" w:lineRule="auto"/>
        <w:divId w:val="103234764"/>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lastRenderedPageBreak/>
        <w:t xml:space="preserve">الملاحق </w:t>
      </w:r>
    </w:p>
    <w:p w14:paraId="4DED60E6" w14:textId="77777777" w:rsidR="00344FBB" w:rsidRPr="001B4A47" w:rsidRDefault="00344FBB" w:rsidP="00C02F88">
      <w:pPr>
        <w:pStyle w:val="1"/>
        <w:bidi/>
        <w:spacing w:before="0" w:beforeAutospacing="0" w:after="120" w:afterAutospacing="0" w:line="360" w:lineRule="auto"/>
        <w:rPr>
          <w:rFonts w:ascii="Simplified Arabic" w:eastAsia="Times New Roman" w:hAnsi="Simplified Arabic" w:cs="Simplified Arabic"/>
          <w:color w:val="1F1F1F"/>
          <w:sz w:val="32"/>
          <w:szCs w:val="32"/>
        </w:rPr>
      </w:pPr>
      <w:r w:rsidRPr="001B4A47">
        <w:rPr>
          <w:rFonts w:ascii="Simplified Arabic" w:eastAsia="Times New Roman" w:hAnsi="Simplified Arabic" w:cs="Simplified Arabic"/>
          <w:color w:val="1F1F1F"/>
          <w:sz w:val="32"/>
          <w:szCs w:val="32"/>
          <w:rtl/>
        </w:rPr>
        <w:t>استبيان دراسة: فاعلية مصفوفة المخاطر في إدارة التغييرات التصميمية وأثرها على أداء المشاريع الإنشائية</w:t>
      </w:r>
    </w:p>
    <w:p w14:paraId="26AB2542" w14:textId="77777777" w:rsidR="00344FBB" w:rsidRPr="001B4A47" w:rsidRDefault="00344FBB" w:rsidP="00C02F88">
      <w:pPr>
        <w:pStyle w:val="3"/>
        <w:spacing w:before="0" w:after="120" w:line="360" w:lineRule="auto"/>
        <w:rPr>
          <w:rFonts w:ascii="Simplified Arabic" w:eastAsia="Times New Roman" w:hAnsi="Simplified Arabic" w:cs="Simplified Arabic"/>
          <w:color w:val="1F1F1F"/>
          <w:sz w:val="32"/>
          <w:szCs w:val="32"/>
          <w:rtl/>
        </w:rPr>
      </w:pPr>
      <w:r w:rsidRPr="001B4A47">
        <w:rPr>
          <w:rFonts w:ascii="Simplified Arabic" w:eastAsia="Times New Roman" w:hAnsi="Simplified Arabic" w:cs="Simplified Arabic"/>
          <w:color w:val="1F1F1F"/>
          <w:sz w:val="32"/>
          <w:szCs w:val="32"/>
          <w:rtl/>
        </w:rPr>
        <w:t>الهدف العام للاستبيان</w:t>
      </w:r>
    </w:p>
    <w:p w14:paraId="0EC11651" w14:textId="77777777" w:rsidR="00344FBB" w:rsidRPr="001B4A47" w:rsidRDefault="00344FBB" w:rsidP="00C02F88">
      <w:pPr>
        <w:pStyle w:val="a5"/>
        <w:bidi/>
        <w:spacing w:before="0" w:beforeAutospacing="0" w:after="24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يهدف هذا الاستبيان إلى جمع البيانات الأولية لتقييم مدى فاعلية استخدام "مصفوفة المخاطر" كأداة إدارية في التعامل مع التغييرات التصميمية في قطاع الإنشاءات بالمملكة العربية السعودية، وقياس أثر ذلك بشكل مباشر على مؤشرات أداء المشروع (الزمن والتكلفة).</w:t>
      </w:r>
    </w:p>
    <w:p w14:paraId="2081E3E4" w14:textId="77777777" w:rsidR="00344FBB" w:rsidRPr="001B4A47" w:rsidRDefault="00344FBB" w:rsidP="00C02F88">
      <w:pPr>
        <w:pStyle w:val="2"/>
        <w:spacing w:before="0" w:after="120" w:line="360" w:lineRule="auto"/>
        <w:rPr>
          <w:rFonts w:ascii="Simplified Arabic" w:eastAsia="Times New Roman" w:hAnsi="Simplified Arabic" w:cs="Simplified Arabic"/>
          <w:color w:val="1F1F1F"/>
          <w:rtl/>
        </w:rPr>
      </w:pPr>
      <w:r w:rsidRPr="001B4A47">
        <w:rPr>
          <w:rFonts w:ascii="Simplified Arabic" w:eastAsia="Times New Roman" w:hAnsi="Simplified Arabic" w:cs="Simplified Arabic"/>
          <w:color w:val="1F1F1F"/>
          <w:rtl/>
        </w:rPr>
        <w:t>القسم الأول: البيانات العامة (الديموغرافية)</w:t>
      </w:r>
    </w:p>
    <w:p w14:paraId="321059BA" w14:textId="77777777" w:rsidR="00344FBB" w:rsidRPr="001B4A47" w:rsidRDefault="00344FBB" w:rsidP="00C02F88">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Style w:val="a9"/>
          <w:rFonts w:ascii="Simplified Arabic" w:hAnsi="Simplified Arabic" w:cs="Simplified Arabic"/>
          <w:color w:val="1F1F1F"/>
          <w:sz w:val="32"/>
          <w:szCs w:val="32"/>
          <w:bdr w:val="none" w:sz="0" w:space="0" w:color="auto" w:frame="1"/>
          <w:rtl/>
        </w:rPr>
        <w:t>يرجى اختيار الإجابة الأكثر دقة:</w:t>
      </w:r>
    </w:p>
    <w:p w14:paraId="384EFB61" w14:textId="77777777" w:rsidR="00344FBB" w:rsidRPr="001B4A47" w:rsidRDefault="00344FBB" w:rsidP="00344FBB">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الدور الوظيفي الحالي:</w:t>
      </w:r>
    </w:p>
    <w:p w14:paraId="490E84AA" w14:textId="77777777" w:rsidR="00344FBB" w:rsidRPr="001B4A47" w:rsidRDefault="00344FBB" w:rsidP="00344FBB">
      <w:pPr>
        <w:pStyle w:val="a5"/>
        <w:numPr>
          <w:ilvl w:val="1"/>
          <w:numId w:val="32"/>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مدير مشروع</w:t>
      </w:r>
    </w:p>
    <w:p w14:paraId="4D045216" w14:textId="77777777" w:rsidR="00344FBB" w:rsidRPr="001B4A47" w:rsidRDefault="00344FBB" w:rsidP="00344FBB">
      <w:pPr>
        <w:pStyle w:val="a5"/>
        <w:numPr>
          <w:ilvl w:val="1"/>
          <w:numId w:val="32"/>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مهندس معماري / مصمم</w:t>
      </w:r>
    </w:p>
    <w:p w14:paraId="39CDF826" w14:textId="77777777" w:rsidR="00344FBB" w:rsidRPr="001B4A47" w:rsidRDefault="00344FBB" w:rsidP="00344FBB">
      <w:pPr>
        <w:pStyle w:val="a5"/>
        <w:numPr>
          <w:ilvl w:val="1"/>
          <w:numId w:val="32"/>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مهندس تكلفة / عقود</w:t>
      </w:r>
    </w:p>
    <w:p w14:paraId="2DB5A1B2" w14:textId="77777777" w:rsidR="00344FBB" w:rsidRPr="001B4A47" w:rsidRDefault="00344FBB" w:rsidP="00344FBB">
      <w:pPr>
        <w:pStyle w:val="a5"/>
        <w:numPr>
          <w:ilvl w:val="1"/>
          <w:numId w:val="32"/>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مهندس إدارة مخاطر</w:t>
      </w:r>
    </w:p>
    <w:p w14:paraId="2C0905FA" w14:textId="77777777" w:rsidR="00344FBB" w:rsidRPr="001B4A47" w:rsidRDefault="00344FBB" w:rsidP="00344FBB">
      <w:pPr>
        <w:pStyle w:val="a5"/>
        <w:numPr>
          <w:ilvl w:val="1"/>
          <w:numId w:val="32"/>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أخرى: ........</w:t>
      </w:r>
    </w:p>
    <w:p w14:paraId="71371944" w14:textId="77777777" w:rsidR="00344FBB" w:rsidRPr="001B4A47" w:rsidRDefault="00344FBB" w:rsidP="00344FBB">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lastRenderedPageBreak/>
        <w:t>سنوات الخبرة في قطاع الإنشاءات السعودي:</w:t>
      </w:r>
    </w:p>
    <w:p w14:paraId="69D1308C" w14:textId="77777777" w:rsidR="00344FBB" w:rsidRPr="001B4A47" w:rsidRDefault="00344FBB" w:rsidP="00344FBB">
      <w:pPr>
        <w:pStyle w:val="a5"/>
        <w:numPr>
          <w:ilvl w:val="1"/>
          <w:numId w:val="32"/>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أقل من 5 سنوات</w:t>
      </w:r>
    </w:p>
    <w:p w14:paraId="19406BD0" w14:textId="77777777" w:rsidR="00344FBB" w:rsidRPr="001B4A47" w:rsidRDefault="00344FBB" w:rsidP="00344FBB">
      <w:pPr>
        <w:pStyle w:val="a5"/>
        <w:numPr>
          <w:ilvl w:val="1"/>
          <w:numId w:val="32"/>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5 - 10 سنوات</w:t>
      </w:r>
    </w:p>
    <w:p w14:paraId="5774D531" w14:textId="77777777" w:rsidR="00344FBB" w:rsidRPr="001B4A47" w:rsidRDefault="00344FBB" w:rsidP="00344FBB">
      <w:pPr>
        <w:pStyle w:val="a5"/>
        <w:numPr>
          <w:ilvl w:val="1"/>
          <w:numId w:val="32"/>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11 - 15 سنة</w:t>
      </w:r>
    </w:p>
    <w:p w14:paraId="38238F58" w14:textId="77777777" w:rsidR="00344FBB" w:rsidRPr="001B4A47" w:rsidRDefault="00344FBB" w:rsidP="00344FBB">
      <w:pPr>
        <w:pStyle w:val="a5"/>
        <w:numPr>
          <w:ilvl w:val="1"/>
          <w:numId w:val="32"/>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أكثر من 15 سنة</w:t>
      </w:r>
    </w:p>
    <w:p w14:paraId="473EF4F1" w14:textId="77777777" w:rsidR="00344FBB" w:rsidRPr="001B4A47" w:rsidRDefault="00344FBB" w:rsidP="00344FBB">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نوع الجهة التي تعمل بها:</w:t>
      </w:r>
    </w:p>
    <w:p w14:paraId="55479073" w14:textId="77777777" w:rsidR="00344FBB" w:rsidRPr="001B4A47" w:rsidRDefault="00344FBB" w:rsidP="00344FBB">
      <w:pPr>
        <w:pStyle w:val="a5"/>
        <w:numPr>
          <w:ilvl w:val="1"/>
          <w:numId w:val="32"/>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مالك / مطور عقاري</w:t>
      </w:r>
    </w:p>
    <w:p w14:paraId="357D6FE2" w14:textId="77777777" w:rsidR="00344FBB" w:rsidRPr="001B4A47" w:rsidRDefault="00344FBB" w:rsidP="00344FBB">
      <w:pPr>
        <w:pStyle w:val="a5"/>
        <w:numPr>
          <w:ilvl w:val="1"/>
          <w:numId w:val="32"/>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مكتب استشاري</w:t>
      </w:r>
    </w:p>
    <w:p w14:paraId="2839FE5B" w14:textId="77777777" w:rsidR="00344FBB" w:rsidRPr="001B4A47" w:rsidRDefault="00344FBB" w:rsidP="00344FBB">
      <w:pPr>
        <w:pStyle w:val="a5"/>
        <w:numPr>
          <w:ilvl w:val="1"/>
          <w:numId w:val="32"/>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شركة مقاولات</w:t>
      </w:r>
    </w:p>
    <w:p w14:paraId="53DFA6F3" w14:textId="77777777" w:rsidR="00344FBB" w:rsidRPr="001B4A47" w:rsidRDefault="00344FBB" w:rsidP="00344FBB">
      <w:pPr>
        <w:pStyle w:val="a5"/>
        <w:numPr>
          <w:ilvl w:val="0"/>
          <w:numId w:val="32"/>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حجم المشاريع التي شاركت بها غالباً (حسب القيمة):</w:t>
      </w:r>
    </w:p>
    <w:p w14:paraId="46149377" w14:textId="77777777" w:rsidR="00344FBB" w:rsidRPr="001B4A47" w:rsidRDefault="00344FBB" w:rsidP="00344FBB">
      <w:pPr>
        <w:pStyle w:val="a5"/>
        <w:numPr>
          <w:ilvl w:val="1"/>
          <w:numId w:val="32"/>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مشاريع متوسطة (أقل من 50 مليون ريال)</w:t>
      </w:r>
    </w:p>
    <w:p w14:paraId="1E6A183F" w14:textId="77777777" w:rsidR="00344FBB" w:rsidRPr="001B4A47" w:rsidRDefault="00344FBB" w:rsidP="00344FBB">
      <w:pPr>
        <w:pStyle w:val="a5"/>
        <w:numPr>
          <w:ilvl w:val="1"/>
          <w:numId w:val="32"/>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مشاريع كبرى (أكثر من 50 مليون ريال)</w:t>
      </w:r>
    </w:p>
    <w:p w14:paraId="6730DE75" w14:textId="77777777" w:rsidR="00344FBB" w:rsidRPr="001B4A47" w:rsidRDefault="00344FBB" w:rsidP="00C02F88">
      <w:pPr>
        <w:pStyle w:val="2"/>
        <w:spacing w:before="0" w:after="120" w:line="360" w:lineRule="auto"/>
        <w:rPr>
          <w:rFonts w:ascii="Simplified Arabic" w:eastAsia="Times New Roman" w:hAnsi="Simplified Arabic" w:cs="Simplified Arabic"/>
          <w:color w:val="1F1F1F"/>
          <w:rtl/>
        </w:rPr>
      </w:pPr>
      <w:r w:rsidRPr="001B4A47">
        <w:rPr>
          <w:rFonts w:ascii="Simplified Arabic" w:eastAsia="Times New Roman" w:hAnsi="Simplified Arabic" w:cs="Simplified Arabic"/>
          <w:color w:val="1F1F1F"/>
          <w:rtl/>
        </w:rPr>
        <w:t>القسم الثاني: التغييرات التصميمية وأثرها</w:t>
      </w:r>
    </w:p>
    <w:p w14:paraId="58D329D6" w14:textId="77777777" w:rsidR="00344FBB" w:rsidRPr="001B4A47" w:rsidRDefault="00344FBB" w:rsidP="00C02F88">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Style w:val="a9"/>
          <w:rFonts w:ascii="Simplified Arabic" w:hAnsi="Simplified Arabic" w:cs="Simplified Arabic"/>
          <w:color w:val="1F1F1F"/>
          <w:sz w:val="32"/>
          <w:szCs w:val="32"/>
          <w:bdr w:val="none" w:sz="0" w:space="0" w:color="auto" w:frame="1"/>
          <w:rtl/>
        </w:rPr>
        <w:t>يرجى تقييم العبارات التالية بناءً على خبرتك العملية:</w:t>
      </w:r>
    </w:p>
    <w:p w14:paraId="37F8CFD5" w14:textId="77777777" w:rsidR="00344FBB" w:rsidRPr="001B4A47" w:rsidRDefault="00344FBB" w:rsidP="00344FBB">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ما هي أكثر أنواع التغييرات التصميمية تكراراً في مشاريعك؟ (اختر أكثر من واحد إذا لزم الأمر)</w:t>
      </w:r>
    </w:p>
    <w:p w14:paraId="5F49F718" w14:textId="77777777" w:rsidR="00344FBB" w:rsidRPr="001B4A47" w:rsidRDefault="00344FBB" w:rsidP="00344FBB">
      <w:pPr>
        <w:pStyle w:val="a5"/>
        <w:numPr>
          <w:ilvl w:val="1"/>
          <w:numId w:val="33"/>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lastRenderedPageBreak/>
        <w:t>[ ] تغييرات في المخططات الإنشائية.</w:t>
      </w:r>
    </w:p>
    <w:p w14:paraId="33992FF5" w14:textId="77777777" w:rsidR="00344FBB" w:rsidRPr="001B4A47" w:rsidRDefault="00344FBB" w:rsidP="00344FBB">
      <w:pPr>
        <w:pStyle w:val="a5"/>
        <w:numPr>
          <w:ilvl w:val="1"/>
          <w:numId w:val="33"/>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تغييرات في التشطيبات والمواد.</w:t>
      </w:r>
    </w:p>
    <w:p w14:paraId="16D1947C" w14:textId="77777777" w:rsidR="00344FBB" w:rsidRPr="001B4A47" w:rsidRDefault="00344FBB" w:rsidP="00344FBB">
      <w:pPr>
        <w:pStyle w:val="a5"/>
        <w:numPr>
          <w:ilvl w:val="1"/>
          <w:numId w:val="33"/>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تغييرات بناءً على طلب المالك (تغيير النطاق).</w:t>
      </w:r>
    </w:p>
    <w:p w14:paraId="013A21A8" w14:textId="77777777" w:rsidR="00344FBB" w:rsidRPr="001B4A47" w:rsidRDefault="00344FBB" w:rsidP="00344FBB">
      <w:pPr>
        <w:pStyle w:val="a5"/>
        <w:numPr>
          <w:ilvl w:val="1"/>
          <w:numId w:val="33"/>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تغييرات بسبب أخطاء أو تعارضات في التصميم الأصلي.</w:t>
      </w:r>
    </w:p>
    <w:p w14:paraId="2E29DDE2" w14:textId="77777777" w:rsidR="00344FBB" w:rsidRPr="001B4A47" w:rsidRDefault="00344FBB" w:rsidP="00344FBB">
      <w:pPr>
        <w:pStyle w:val="a5"/>
        <w:numPr>
          <w:ilvl w:val="0"/>
          <w:numId w:val="33"/>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بشكل عام، كيف تقيم أثر التغييرات التصميمية غير المخطط لها على ميزانية المشروع؟</w:t>
      </w:r>
    </w:p>
    <w:p w14:paraId="1731F541" w14:textId="77777777" w:rsidR="00344FBB" w:rsidRPr="001B4A47" w:rsidRDefault="00344FBB" w:rsidP="00344FBB">
      <w:pPr>
        <w:pStyle w:val="a5"/>
        <w:numPr>
          <w:ilvl w:val="1"/>
          <w:numId w:val="33"/>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أثر منخفض جداً</w:t>
      </w:r>
    </w:p>
    <w:p w14:paraId="729A8EE5" w14:textId="77777777" w:rsidR="00344FBB" w:rsidRPr="001B4A47" w:rsidRDefault="00344FBB" w:rsidP="00344FBB">
      <w:pPr>
        <w:pStyle w:val="a5"/>
        <w:numPr>
          <w:ilvl w:val="1"/>
          <w:numId w:val="33"/>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أثر منخفض</w:t>
      </w:r>
    </w:p>
    <w:p w14:paraId="2E68EC4E" w14:textId="77777777" w:rsidR="00344FBB" w:rsidRPr="001B4A47" w:rsidRDefault="00344FBB" w:rsidP="00344FBB">
      <w:pPr>
        <w:pStyle w:val="a5"/>
        <w:numPr>
          <w:ilvl w:val="1"/>
          <w:numId w:val="33"/>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أثر متوسط</w:t>
      </w:r>
    </w:p>
    <w:p w14:paraId="0A3E26DC" w14:textId="77777777" w:rsidR="00344FBB" w:rsidRPr="001B4A47" w:rsidRDefault="00344FBB" w:rsidP="00344FBB">
      <w:pPr>
        <w:pStyle w:val="a5"/>
        <w:numPr>
          <w:ilvl w:val="1"/>
          <w:numId w:val="33"/>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أثر مرتفع</w:t>
      </w:r>
    </w:p>
    <w:p w14:paraId="0D657415" w14:textId="77777777" w:rsidR="00344FBB" w:rsidRPr="001B4A47" w:rsidRDefault="00344FBB" w:rsidP="00344FBB">
      <w:pPr>
        <w:pStyle w:val="a5"/>
        <w:numPr>
          <w:ilvl w:val="1"/>
          <w:numId w:val="33"/>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أثر مرتفع جداً</w:t>
      </w:r>
    </w:p>
    <w:p w14:paraId="0822F8EA" w14:textId="77777777" w:rsidR="00344FBB" w:rsidRPr="001B4A47" w:rsidRDefault="00344FBB" w:rsidP="00C02F88">
      <w:pPr>
        <w:pStyle w:val="2"/>
        <w:spacing w:before="0" w:after="120" w:line="360" w:lineRule="auto"/>
        <w:rPr>
          <w:rFonts w:ascii="Simplified Arabic" w:eastAsia="Times New Roman" w:hAnsi="Simplified Arabic" w:cs="Simplified Arabic"/>
          <w:color w:val="1F1F1F"/>
          <w:rtl/>
        </w:rPr>
      </w:pPr>
      <w:r w:rsidRPr="001B4A47">
        <w:rPr>
          <w:rFonts w:ascii="Simplified Arabic" w:eastAsia="Times New Roman" w:hAnsi="Simplified Arabic" w:cs="Simplified Arabic"/>
          <w:color w:val="1F1F1F"/>
          <w:rtl/>
        </w:rPr>
        <w:t>القسم الثالث: فاعلية مصفوفة المخاطر (المتغير المستقل)</w:t>
      </w:r>
    </w:p>
    <w:p w14:paraId="40B3CDB9" w14:textId="77777777" w:rsidR="00344FBB" w:rsidRPr="001B4A47" w:rsidRDefault="00344FBB" w:rsidP="00C02F88">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Style w:val="a9"/>
          <w:rFonts w:ascii="Simplified Arabic" w:hAnsi="Simplified Arabic" w:cs="Simplified Arabic"/>
          <w:color w:val="1F1F1F"/>
          <w:sz w:val="32"/>
          <w:szCs w:val="32"/>
          <w:bdr w:val="none" w:sz="0" w:space="0" w:color="auto" w:frame="1"/>
          <w:rtl/>
        </w:rPr>
        <w:t>باستخدام مقياس ليكرت الخماسي (1 = غير موافق بشدة، 5 = موافق بشدة)، يرجى تقييم مدى انطباق العبارات التالية على المشاريع التي استخدمت فيها مصفوفة المخاطر:</w:t>
      </w:r>
    </w:p>
    <w:tbl>
      <w:tblPr>
        <w:bidiVisual/>
        <w:tblW w:w="0" w:type="auto"/>
        <w:tblCellSpacing w:w="15" w:type="dxa"/>
        <w:tblCellMar>
          <w:left w:w="0" w:type="dxa"/>
          <w:right w:w="0" w:type="dxa"/>
        </w:tblCellMar>
        <w:tblLook w:val="04A0" w:firstRow="1" w:lastRow="0" w:firstColumn="1" w:lastColumn="0" w:noHBand="0" w:noVBand="1"/>
      </w:tblPr>
      <w:tblGrid>
        <w:gridCol w:w="772"/>
        <w:gridCol w:w="4854"/>
        <w:gridCol w:w="635"/>
        <w:gridCol w:w="635"/>
        <w:gridCol w:w="635"/>
        <w:gridCol w:w="635"/>
        <w:gridCol w:w="650"/>
      </w:tblGrid>
      <w:tr w:rsidR="00344FBB" w:rsidRPr="001B4A47" w14:paraId="5373EF7A" w14:textId="77777777" w:rsidTr="00C02F8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CE80C32" w14:textId="77777777" w:rsidR="00344FBB" w:rsidRPr="001B4A47" w:rsidRDefault="00344FBB" w:rsidP="00C02F88">
            <w:pPr>
              <w:spacing w:line="360" w:lineRule="auto"/>
              <w:rPr>
                <w:rFonts w:ascii="Simplified Arabic" w:eastAsia="Times New Roman" w:hAnsi="Simplified Arabic" w:cs="Simplified Arabic"/>
                <w:color w:val="1F1F1F"/>
                <w:sz w:val="32"/>
                <w:szCs w:val="32"/>
                <w:rtl/>
              </w:rPr>
            </w:pPr>
            <w:r w:rsidRPr="001B4A47">
              <w:rPr>
                <w:rStyle w:val="a6"/>
                <w:rFonts w:ascii="Simplified Arabic" w:eastAsia="Times New Roman" w:hAnsi="Simplified Arabic" w:cs="Simplified Arabic"/>
                <w:color w:val="1F1F1F"/>
                <w:sz w:val="32"/>
                <w:szCs w:val="32"/>
                <w:bdr w:val="none" w:sz="0" w:space="0" w:color="auto" w:frame="1"/>
                <w:rtl/>
              </w:rPr>
              <w:t>م</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28B9C5" w14:textId="77777777" w:rsidR="00344FBB" w:rsidRPr="001B4A47" w:rsidRDefault="00344FBB" w:rsidP="00C02F88">
            <w:pPr>
              <w:spacing w:line="360" w:lineRule="auto"/>
              <w:rPr>
                <w:rFonts w:ascii="Simplified Arabic" w:eastAsia="Times New Roman" w:hAnsi="Simplified Arabic" w:cs="Simplified Arabic"/>
                <w:color w:val="1F1F1F"/>
                <w:sz w:val="32"/>
                <w:szCs w:val="32"/>
                <w:rtl/>
              </w:rPr>
            </w:pPr>
            <w:r w:rsidRPr="001B4A47">
              <w:rPr>
                <w:rStyle w:val="a6"/>
                <w:rFonts w:ascii="Simplified Arabic" w:eastAsia="Times New Roman" w:hAnsi="Simplified Arabic" w:cs="Simplified Arabic"/>
                <w:color w:val="1F1F1F"/>
                <w:sz w:val="32"/>
                <w:szCs w:val="32"/>
                <w:bdr w:val="none" w:sz="0" w:space="0" w:color="auto" w:frame="1"/>
                <w:rtl/>
              </w:rPr>
              <w:t>العبارة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E6BB214" w14:textId="77777777" w:rsidR="00344FBB" w:rsidRPr="001B4A47" w:rsidRDefault="00344FBB" w:rsidP="00C02F88">
            <w:pPr>
              <w:spacing w:line="360" w:lineRule="auto"/>
              <w:rPr>
                <w:rFonts w:ascii="Simplified Arabic" w:eastAsia="Times New Roman" w:hAnsi="Simplified Arabic" w:cs="Simplified Arabic"/>
                <w:color w:val="1F1F1F"/>
                <w:sz w:val="32"/>
                <w:szCs w:val="32"/>
                <w:rtl/>
              </w:rPr>
            </w:pPr>
            <w:r w:rsidRPr="001B4A47">
              <w:rPr>
                <w:rStyle w:val="a6"/>
                <w:rFonts w:ascii="Simplified Arabic" w:eastAsia="Times New Roman" w:hAnsi="Simplified Arabic" w:cs="Simplified Arabic"/>
                <w:color w:val="1F1F1F"/>
                <w:sz w:val="32"/>
                <w:szCs w:val="32"/>
                <w:bdr w:val="none" w:sz="0" w:space="0" w:color="auto" w:frame="1"/>
                <w:rtl/>
              </w:rPr>
              <w:t>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49B7851" w14:textId="77777777" w:rsidR="00344FBB" w:rsidRPr="001B4A47" w:rsidRDefault="00344FBB" w:rsidP="00C02F88">
            <w:pPr>
              <w:spacing w:line="360" w:lineRule="auto"/>
              <w:rPr>
                <w:rFonts w:ascii="Simplified Arabic" w:eastAsia="Times New Roman" w:hAnsi="Simplified Arabic" w:cs="Simplified Arabic"/>
                <w:color w:val="1F1F1F"/>
                <w:sz w:val="32"/>
                <w:szCs w:val="32"/>
                <w:rtl/>
              </w:rPr>
            </w:pPr>
            <w:r w:rsidRPr="001B4A47">
              <w:rPr>
                <w:rStyle w:val="a6"/>
                <w:rFonts w:ascii="Simplified Arabic" w:eastAsia="Times New Roman" w:hAnsi="Simplified Arabic" w:cs="Simplified Arabic"/>
                <w:color w:val="1F1F1F"/>
                <w:sz w:val="32"/>
                <w:szCs w:val="32"/>
                <w:bdr w:val="none" w:sz="0" w:space="0" w:color="auto" w:frame="1"/>
                <w:rtl/>
              </w:rPr>
              <w:t>2</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B63871A" w14:textId="77777777" w:rsidR="00344FBB" w:rsidRPr="001B4A47" w:rsidRDefault="00344FBB" w:rsidP="00C02F88">
            <w:pPr>
              <w:spacing w:line="360" w:lineRule="auto"/>
              <w:rPr>
                <w:rFonts w:ascii="Simplified Arabic" w:eastAsia="Times New Roman" w:hAnsi="Simplified Arabic" w:cs="Simplified Arabic"/>
                <w:color w:val="1F1F1F"/>
                <w:sz w:val="32"/>
                <w:szCs w:val="32"/>
                <w:rtl/>
              </w:rPr>
            </w:pPr>
            <w:r w:rsidRPr="001B4A47">
              <w:rPr>
                <w:rStyle w:val="a6"/>
                <w:rFonts w:ascii="Simplified Arabic" w:eastAsia="Times New Roman" w:hAnsi="Simplified Arabic" w:cs="Simplified Arabic"/>
                <w:color w:val="1F1F1F"/>
                <w:sz w:val="32"/>
                <w:szCs w:val="32"/>
                <w:bdr w:val="none" w:sz="0" w:space="0" w:color="auto" w:frame="1"/>
                <w:rtl/>
              </w:rPr>
              <w:t>3</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442DBD2" w14:textId="77777777" w:rsidR="00344FBB" w:rsidRPr="001B4A47" w:rsidRDefault="00344FBB" w:rsidP="00C02F88">
            <w:pPr>
              <w:spacing w:line="360" w:lineRule="auto"/>
              <w:rPr>
                <w:rFonts w:ascii="Simplified Arabic" w:eastAsia="Times New Roman" w:hAnsi="Simplified Arabic" w:cs="Simplified Arabic"/>
                <w:color w:val="1F1F1F"/>
                <w:sz w:val="32"/>
                <w:szCs w:val="32"/>
                <w:rtl/>
              </w:rPr>
            </w:pPr>
            <w:r w:rsidRPr="001B4A47">
              <w:rPr>
                <w:rStyle w:val="a6"/>
                <w:rFonts w:ascii="Simplified Arabic" w:eastAsia="Times New Roman" w:hAnsi="Simplified Arabic" w:cs="Simplified Arabic"/>
                <w:color w:val="1F1F1F"/>
                <w:sz w:val="32"/>
                <w:szCs w:val="32"/>
                <w:bdr w:val="none" w:sz="0" w:space="0" w:color="auto" w:frame="1"/>
                <w:rtl/>
              </w:rPr>
              <w:t>4</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3F7C602" w14:textId="77777777" w:rsidR="00344FBB" w:rsidRPr="001B4A47" w:rsidRDefault="00344FBB" w:rsidP="00C02F88">
            <w:pPr>
              <w:spacing w:line="360" w:lineRule="auto"/>
              <w:rPr>
                <w:rFonts w:ascii="Simplified Arabic" w:eastAsia="Times New Roman" w:hAnsi="Simplified Arabic" w:cs="Simplified Arabic"/>
                <w:color w:val="1F1F1F"/>
                <w:sz w:val="32"/>
                <w:szCs w:val="32"/>
                <w:rtl/>
              </w:rPr>
            </w:pPr>
            <w:r w:rsidRPr="001B4A47">
              <w:rPr>
                <w:rStyle w:val="a6"/>
                <w:rFonts w:ascii="Simplified Arabic" w:eastAsia="Times New Roman" w:hAnsi="Simplified Arabic" w:cs="Simplified Arabic"/>
                <w:color w:val="1F1F1F"/>
                <w:sz w:val="32"/>
                <w:szCs w:val="32"/>
                <w:bdr w:val="none" w:sz="0" w:space="0" w:color="auto" w:frame="1"/>
                <w:rtl/>
              </w:rPr>
              <w:t>5</w:t>
            </w:r>
          </w:p>
        </w:tc>
      </w:tr>
      <w:tr w:rsidR="00344FBB" w:rsidRPr="001B4A47" w14:paraId="08633D8E" w14:textId="77777777" w:rsidTr="00C02F8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1B6F05E" w14:textId="77777777" w:rsidR="00344FBB" w:rsidRPr="001B4A47" w:rsidRDefault="00344FBB" w:rsidP="00C02F88">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lastRenderedPageBreak/>
              <w:t>7</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22FFFD9" w14:textId="77777777" w:rsidR="00344FBB" w:rsidRPr="001B4A47" w:rsidRDefault="00344FBB" w:rsidP="00C02F88">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يتم تحديد المخاطر الناتجة عن التغييرات التصميمية بدقة قبل البدء في التنفيذ.</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676D611" w14:textId="77777777" w:rsidR="00344FBB" w:rsidRPr="001B4A47" w:rsidRDefault="00344FBB" w:rsidP="00C02F88">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7FF006E" w14:textId="77777777" w:rsidR="00344FBB" w:rsidRPr="001B4A47" w:rsidRDefault="00344FBB" w:rsidP="00C02F88">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CC0338E" w14:textId="77777777" w:rsidR="00344FBB" w:rsidRPr="001B4A47" w:rsidRDefault="00344FBB" w:rsidP="00C02F88">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4869842" w14:textId="77777777" w:rsidR="00344FBB" w:rsidRPr="001B4A47" w:rsidRDefault="00344FBB" w:rsidP="00C02F88">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A8C0331" w14:textId="77777777" w:rsidR="00344FBB" w:rsidRPr="001B4A47" w:rsidRDefault="00344FBB" w:rsidP="00C02F88">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w:t>
            </w:r>
          </w:p>
        </w:tc>
      </w:tr>
      <w:tr w:rsidR="00344FBB" w:rsidRPr="001B4A47" w14:paraId="0114F97E" w14:textId="77777777" w:rsidTr="00C02F8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23D2063" w14:textId="77777777" w:rsidR="00344FBB" w:rsidRPr="001B4A47" w:rsidRDefault="00344FBB" w:rsidP="00C02F88">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8</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1071D2" w14:textId="77777777" w:rsidR="00344FBB" w:rsidRPr="001B4A47" w:rsidRDefault="00344FBB" w:rsidP="00C02F88">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مصفوفة المخاطر المستخدمة تعكس بدقة احتمالية وقوع الخطر (</w:t>
            </w:r>
            <w:r w:rsidRPr="001B4A47">
              <w:rPr>
                <w:rFonts w:ascii="Simplified Arabic" w:hAnsi="Simplified Arabic" w:cs="Simplified Arabic"/>
                <w:color w:val="1F1F1F"/>
                <w:sz w:val="32"/>
                <w:szCs w:val="32"/>
              </w:rPr>
              <w:t>Probability</w:t>
            </w:r>
            <w:r w:rsidRPr="001B4A47">
              <w:rPr>
                <w:rFonts w:ascii="Simplified Arabic" w:hAnsi="Simplified Arabic" w:cs="Simplified Arabic"/>
                <w:color w:val="1F1F1F"/>
                <w:sz w:val="32"/>
                <w:szCs w:val="32"/>
                <w:rtl/>
              </w:rPr>
              <w:t>).</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7EB68CB" w14:textId="77777777" w:rsidR="00344FBB" w:rsidRPr="001B4A47" w:rsidRDefault="00344FBB" w:rsidP="00C02F88">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D2015FA" w14:textId="77777777" w:rsidR="00344FBB" w:rsidRPr="001B4A47" w:rsidRDefault="00344FBB" w:rsidP="00C02F88">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2F7F6AE" w14:textId="77777777" w:rsidR="00344FBB" w:rsidRPr="001B4A47" w:rsidRDefault="00344FBB" w:rsidP="00C02F88">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BF4966" w14:textId="77777777" w:rsidR="00344FBB" w:rsidRPr="001B4A47" w:rsidRDefault="00344FBB" w:rsidP="00C02F88">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6FC63D" w14:textId="77777777" w:rsidR="00344FBB" w:rsidRPr="001B4A47" w:rsidRDefault="00344FBB" w:rsidP="00C02F88">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w:t>
            </w:r>
          </w:p>
        </w:tc>
      </w:tr>
      <w:tr w:rsidR="00344FBB" w:rsidRPr="001B4A47" w14:paraId="5D464DDB" w14:textId="77777777" w:rsidTr="00C02F8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CB3F665" w14:textId="77777777" w:rsidR="00344FBB" w:rsidRPr="001B4A47" w:rsidRDefault="00344FBB" w:rsidP="00C02F88">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9</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3F004D32" w14:textId="77777777" w:rsidR="00344FBB" w:rsidRPr="001B4A47" w:rsidRDefault="00344FBB" w:rsidP="00C02F88">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مصفوفة المخاطر تعكس بدقة حجم التأثير (</w:t>
            </w:r>
            <w:r w:rsidRPr="001B4A47">
              <w:rPr>
                <w:rFonts w:ascii="Simplified Arabic" w:hAnsi="Simplified Arabic" w:cs="Simplified Arabic"/>
                <w:color w:val="1F1F1F"/>
                <w:sz w:val="32"/>
                <w:szCs w:val="32"/>
              </w:rPr>
              <w:t>Impact</w:t>
            </w:r>
            <w:r w:rsidRPr="001B4A47">
              <w:rPr>
                <w:rFonts w:ascii="Simplified Arabic" w:hAnsi="Simplified Arabic" w:cs="Simplified Arabic"/>
                <w:color w:val="1F1F1F"/>
                <w:sz w:val="32"/>
                <w:szCs w:val="32"/>
                <w:rtl/>
              </w:rPr>
              <w:t>) المالي والزمني للتغييرات.</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99E479A" w14:textId="77777777" w:rsidR="00344FBB" w:rsidRPr="001B4A47" w:rsidRDefault="00344FBB" w:rsidP="00C02F88">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182DA54E" w14:textId="77777777" w:rsidR="00344FBB" w:rsidRPr="001B4A47" w:rsidRDefault="00344FBB" w:rsidP="00C02F88">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A2B6A51" w14:textId="77777777" w:rsidR="00344FBB" w:rsidRPr="001B4A47" w:rsidRDefault="00344FBB" w:rsidP="00C02F88">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E9A7C1E" w14:textId="77777777" w:rsidR="00344FBB" w:rsidRPr="001B4A47" w:rsidRDefault="00344FBB" w:rsidP="00C02F88">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7986ACE" w14:textId="77777777" w:rsidR="00344FBB" w:rsidRPr="001B4A47" w:rsidRDefault="00344FBB" w:rsidP="00C02F88">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w:t>
            </w:r>
          </w:p>
        </w:tc>
      </w:tr>
      <w:tr w:rsidR="00344FBB" w:rsidRPr="001B4A47" w14:paraId="5728B260" w14:textId="77777777" w:rsidTr="00C02F8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25AF69" w14:textId="77777777" w:rsidR="00344FBB" w:rsidRPr="001B4A47" w:rsidRDefault="00344FBB" w:rsidP="00C02F88">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10</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59C73BB7" w14:textId="77777777" w:rsidR="00344FBB" w:rsidRPr="001B4A47" w:rsidRDefault="00344FBB" w:rsidP="00C02F88">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يتم تحديث مصفوفة المخاطر بشكل دوري عند ظهور أي تغييرات تصميمية جديدة.</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B4ABCF6" w14:textId="77777777" w:rsidR="00344FBB" w:rsidRPr="001B4A47" w:rsidRDefault="00344FBB" w:rsidP="00C02F88">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400F46" w14:textId="77777777" w:rsidR="00344FBB" w:rsidRPr="001B4A47" w:rsidRDefault="00344FBB" w:rsidP="00C02F88">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D96A51A" w14:textId="77777777" w:rsidR="00344FBB" w:rsidRPr="001B4A47" w:rsidRDefault="00344FBB" w:rsidP="00C02F88">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748CAE2" w14:textId="77777777" w:rsidR="00344FBB" w:rsidRPr="001B4A47" w:rsidRDefault="00344FBB" w:rsidP="00C02F88">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E9C2448" w14:textId="77777777" w:rsidR="00344FBB" w:rsidRPr="001B4A47" w:rsidRDefault="00344FBB" w:rsidP="00C02F88">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w:t>
            </w:r>
          </w:p>
        </w:tc>
      </w:tr>
      <w:tr w:rsidR="00344FBB" w:rsidRPr="001B4A47" w14:paraId="4F5550F5" w14:textId="77777777" w:rsidTr="00C02F88">
        <w:trPr>
          <w:tblCellSpacing w:w="15" w:type="dxa"/>
        </w:trPr>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F4FED02" w14:textId="77777777" w:rsidR="00344FBB" w:rsidRPr="001B4A47" w:rsidRDefault="00344FBB" w:rsidP="00C02F88">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11</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4844414A" w14:textId="77777777" w:rsidR="00344FBB" w:rsidRPr="001B4A47" w:rsidRDefault="00344FBB" w:rsidP="00C02F88">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تلتزم إدارة المشروع بالاستجابات المقترحة في المصفوفة (خطط الطوارئ).</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7D898C5F" w14:textId="77777777" w:rsidR="00344FBB" w:rsidRPr="001B4A47" w:rsidRDefault="00344FBB" w:rsidP="00C02F88">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20DB0635" w14:textId="77777777" w:rsidR="00344FBB" w:rsidRPr="001B4A47" w:rsidRDefault="00344FBB" w:rsidP="00C02F88">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D89F619" w14:textId="77777777" w:rsidR="00344FBB" w:rsidRPr="001B4A47" w:rsidRDefault="00344FBB" w:rsidP="00C02F88">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00B2E491" w14:textId="77777777" w:rsidR="00344FBB" w:rsidRPr="001B4A47" w:rsidRDefault="00344FBB" w:rsidP="00C02F88">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w:t>
            </w:r>
          </w:p>
        </w:tc>
        <w:tc>
          <w:tcPr>
            <w:tcW w:w="0" w:type="auto"/>
            <w:tcBorders>
              <w:top w:val="single" w:sz="6" w:space="0" w:color="auto"/>
              <w:left w:val="single" w:sz="6" w:space="0" w:color="auto"/>
              <w:bottom w:val="single" w:sz="6" w:space="0" w:color="auto"/>
              <w:right w:val="single" w:sz="6" w:space="0" w:color="auto"/>
            </w:tcBorders>
            <w:tcMar>
              <w:top w:w="120" w:type="dxa"/>
              <w:left w:w="180" w:type="dxa"/>
              <w:bottom w:w="120" w:type="dxa"/>
              <w:right w:w="180" w:type="dxa"/>
            </w:tcMar>
            <w:vAlign w:val="center"/>
            <w:hideMark/>
          </w:tcPr>
          <w:p w14:paraId="69F74D17" w14:textId="77777777" w:rsidR="00344FBB" w:rsidRPr="001B4A47" w:rsidRDefault="00344FBB" w:rsidP="00C02F88">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w:t>
            </w:r>
          </w:p>
        </w:tc>
      </w:tr>
    </w:tbl>
    <w:p w14:paraId="170FB800" w14:textId="77777777" w:rsidR="00344FBB" w:rsidRPr="001B4A47" w:rsidRDefault="00344FBB" w:rsidP="00C02F88">
      <w:pPr>
        <w:pStyle w:val="2"/>
        <w:spacing w:before="0" w:after="120" w:line="360" w:lineRule="auto"/>
        <w:rPr>
          <w:rFonts w:ascii="Simplified Arabic" w:eastAsia="Times New Roman" w:hAnsi="Simplified Arabic" w:cs="Simplified Arabic"/>
          <w:color w:val="1F1F1F"/>
          <w:rtl/>
        </w:rPr>
      </w:pPr>
      <w:r w:rsidRPr="001B4A47">
        <w:rPr>
          <w:rFonts w:ascii="Simplified Arabic" w:eastAsia="Times New Roman" w:hAnsi="Simplified Arabic" w:cs="Simplified Arabic"/>
          <w:color w:val="1F1F1F"/>
          <w:rtl/>
        </w:rPr>
        <w:t>القسم الرابع: أداء المشروع (المتغير التابع)</w:t>
      </w:r>
    </w:p>
    <w:p w14:paraId="5112882E" w14:textId="77777777" w:rsidR="00344FBB" w:rsidRPr="001B4A47" w:rsidRDefault="00344FBB" w:rsidP="00C02F88">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Style w:val="a9"/>
          <w:rFonts w:ascii="Simplified Arabic" w:hAnsi="Simplified Arabic" w:cs="Simplified Arabic"/>
          <w:color w:val="1F1F1F"/>
          <w:sz w:val="32"/>
          <w:szCs w:val="32"/>
          <w:bdr w:val="none" w:sz="0" w:space="0" w:color="auto" w:frame="1"/>
          <w:rtl/>
        </w:rPr>
        <w:t>يرجى تقييم أداء المشاريع التي تم تطبيق مصفوفة المخاطر فيها بفاعلية مقارنة بغيرها:</w:t>
      </w:r>
    </w:p>
    <w:p w14:paraId="4EFF1EAF" w14:textId="77777777" w:rsidR="00344FBB" w:rsidRPr="001B4A47" w:rsidRDefault="00344FBB" w:rsidP="00344FBB">
      <w:pPr>
        <w:pStyle w:val="a5"/>
        <w:numPr>
          <w:ilvl w:val="0"/>
          <w:numId w:val="34"/>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مدى الالتزام بالجدول الزمني الأصلي للمشروع بعد وقوع تغييرات تصميمية:</w:t>
      </w:r>
    </w:p>
    <w:p w14:paraId="2C48EE7A" w14:textId="77777777" w:rsidR="00344FBB" w:rsidRPr="001B4A47" w:rsidRDefault="00344FBB" w:rsidP="00344FBB">
      <w:pPr>
        <w:pStyle w:val="a5"/>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التزام تام (لا يوجد تأخير)</w:t>
      </w:r>
    </w:p>
    <w:p w14:paraId="04F17C11" w14:textId="77777777" w:rsidR="00344FBB" w:rsidRPr="001B4A47" w:rsidRDefault="00344FBB" w:rsidP="00344FBB">
      <w:pPr>
        <w:pStyle w:val="a5"/>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lastRenderedPageBreak/>
        <w:t>[ ] تأخير طفيف (أقل من 10%)</w:t>
      </w:r>
    </w:p>
    <w:p w14:paraId="3F313F10" w14:textId="77777777" w:rsidR="00344FBB" w:rsidRPr="001B4A47" w:rsidRDefault="00344FBB" w:rsidP="00344FBB">
      <w:pPr>
        <w:pStyle w:val="a5"/>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تأخير متوسط (10% - 25%)</w:t>
      </w:r>
    </w:p>
    <w:p w14:paraId="5F4D2D11" w14:textId="77777777" w:rsidR="00344FBB" w:rsidRPr="001B4A47" w:rsidRDefault="00344FBB" w:rsidP="00344FBB">
      <w:pPr>
        <w:pStyle w:val="a5"/>
        <w:numPr>
          <w:ilvl w:val="0"/>
          <w:numId w:val="35"/>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تأخير كبير (أكثر من 25%)</w:t>
      </w:r>
    </w:p>
    <w:p w14:paraId="2EC6C05D" w14:textId="77777777" w:rsidR="00344FBB" w:rsidRPr="001B4A47" w:rsidRDefault="00344FBB" w:rsidP="00344FBB">
      <w:pPr>
        <w:pStyle w:val="a5"/>
        <w:numPr>
          <w:ilvl w:val="0"/>
          <w:numId w:val="36"/>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مدى الالتزام بالميزانية المرصودة للمشروع (بعد احتساب أوامر التغيير):</w:t>
      </w:r>
    </w:p>
    <w:p w14:paraId="19CE8BCD" w14:textId="77777777" w:rsidR="00344FBB" w:rsidRPr="001B4A47" w:rsidRDefault="00344FBB" w:rsidP="00344FBB">
      <w:pPr>
        <w:pStyle w:val="a5"/>
        <w:numPr>
          <w:ilvl w:val="0"/>
          <w:numId w:val="37"/>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ضمن الميزانية</w:t>
      </w:r>
    </w:p>
    <w:p w14:paraId="23D5ED0C" w14:textId="77777777" w:rsidR="00344FBB" w:rsidRPr="001B4A47" w:rsidRDefault="00344FBB" w:rsidP="00344FBB">
      <w:pPr>
        <w:pStyle w:val="a5"/>
        <w:numPr>
          <w:ilvl w:val="0"/>
          <w:numId w:val="37"/>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تجاوز طفيف (أقل من 10%)</w:t>
      </w:r>
    </w:p>
    <w:p w14:paraId="60F3BA54" w14:textId="77777777" w:rsidR="00344FBB" w:rsidRPr="001B4A47" w:rsidRDefault="00344FBB" w:rsidP="00344FBB">
      <w:pPr>
        <w:pStyle w:val="a5"/>
        <w:numPr>
          <w:ilvl w:val="0"/>
          <w:numId w:val="37"/>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تجاوز متوسط (10% - 20%)</w:t>
      </w:r>
    </w:p>
    <w:p w14:paraId="0140019C" w14:textId="77777777" w:rsidR="00344FBB" w:rsidRPr="001B4A47" w:rsidRDefault="00344FBB" w:rsidP="00344FBB">
      <w:pPr>
        <w:pStyle w:val="a5"/>
        <w:numPr>
          <w:ilvl w:val="0"/>
          <w:numId w:val="37"/>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تجاوز كبير (أكثر من 20%)</w:t>
      </w:r>
    </w:p>
    <w:p w14:paraId="0F8A7007" w14:textId="77777777" w:rsidR="00344FBB" w:rsidRPr="001B4A47" w:rsidRDefault="00344FBB" w:rsidP="00344FBB">
      <w:pPr>
        <w:pStyle w:val="a5"/>
        <w:numPr>
          <w:ilvl w:val="0"/>
          <w:numId w:val="38"/>
        </w:numPr>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هل تعتقد أن استخدام مصفوفة المخاطر ساهم بشكل مباشر في تقليل "أوامر التغيير" المفاجئة؟</w:t>
      </w:r>
    </w:p>
    <w:p w14:paraId="4CF8726B" w14:textId="77777777" w:rsidR="00344FBB" w:rsidRPr="001B4A47" w:rsidRDefault="00344FBB" w:rsidP="00344FBB">
      <w:pPr>
        <w:pStyle w:val="a5"/>
        <w:numPr>
          <w:ilvl w:val="0"/>
          <w:numId w:val="39"/>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نعم، بشكل كبير</w:t>
      </w:r>
    </w:p>
    <w:p w14:paraId="724A48D9" w14:textId="77777777" w:rsidR="00344FBB" w:rsidRPr="001B4A47" w:rsidRDefault="00344FBB" w:rsidP="00344FBB">
      <w:pPr>
        <w:pStyle w:val="a5"/>
        <w:numPr>
          <w:ilvl w:val="0"/>
          <w:numId w:val="39"/>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نعم، بشكل محدود</w:t>
      </w:r>
    </w:p>
    <w:p w14:paraId="26D9AA7D" w14:textId="77777777" w:rsidR="00344FBB" w:rsidRPr="001B4A47" w:rsidRDefault="00344FBB" w:rsidP="00344FBB">
      <w:pPr>
        <w:pStyle w:val="a5"/>
        <w:numPr>
          <w:ilvl w:val="0"/>
          <w:numId w:val="39"/>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لا، لم تؤثر</w:t>
      </w:r>
    </w:p>
    <w:p w14:paraId="076E486B" w14:textId="77777777" w:rsidR="00344FBB" w:rsidRPr="001B4A47" w:rsidRDefault="00344FBB" w:rsidP="00344FBB">
      <w:pPr>
        <w:pStyle w:val="a5"/>
        <w:numPr>
          <w:ilvl w:val="0"/>
          <w:numId w:val="39"/>
        </w:numPr>
        <w:bidi/>
        <w:spacing w:before="0" w:beforeAutospacing="0" w:after="120" w:afterAutospacing="0" w:line="360" w:lineRule="auto"/>
        <w:rPr>
          <w:rFonts w:ascii="Simplified Arabic" w:hAnsi="Simplified Arabic" w:cs="Simplified Arabic"/>
          <w:color w:val="1F1F1F"/>
          <w:sz w:val="32"/>
          <w:szCs w:val="32"/>
          <w:rtl/>
        </w:rPr>
      </w:pPr>
      <w:r w:rsidRPr="001B4A47">
        <w:rPr>
          <w:rFonts w:ascii="Simplified Arabic" w:hAnsi="Simplified Arabic" w:cs="Simplified Arabic"/>
          <w:color w:val="1F1F1F"/>
          <w:sz w:val="32"/>
          <w:szCs w:val="32"/>
          <w:rtl/>
        </w:rPr>
        <w:t>[ ] لا أعلم</w:t>
      </w:r>
    </w:p>
    <w:p w14:paraId="504E4E8A" w14:textId="0EF6625A" w:rsidR="00E67235" w:rsidRPr="00344FBB" w:rsidRDefault="00344FBB" w:rsidP="00344FBB">
      <w:pPr>
        <w:pStyle w:val="a5"/>
        <w:bidi/>
        <w:spacing w:before="0" w:beforeAutospacing="0" w:after="0" w:afterAutospacing="0" w:line="360" w:lineRule="auto"/>
        <w:rPr>
          <w:rFonts w:ascii="Simplified Arabic" w:hAnsi="Simplified Arabic" w:cs="Simplified Arabic"/>
          <w:color w:val="1F1F1F"/>
          <w:sz w:val="32"/>
          <w:szCs w:val="32"/>
          <w:rtl/>
        </w:rPr>
      </w:pPr>
      <w:r w:rsidRPr="001B4A47">
        <w:rPr>
          <w:rStyle w:val="a6"/>
          <w:rFonts w:ascii="Simplified Arabic" w:hAnsi="Simplified Arabic" w:cs="Simplified Arabic"/>
          <w:color w:val="1F1F1F"/>
          <w:sz w:val="32"/>
          <w:szCs w:val="32"/>
          <w:bdr w:val="none" w:sz="0" w:space="0" w:color="auto" w:frame="1"/>
          <w:rtl/>
        </w:rPr>
        <w:t>شكراً لتعاونكم ووقتكم الثمين في المساهمة في هذا البحث العلمي.</w:t>
      </w:r>
    </w:p>
    <w:p w14:paraId="025E29E5" w14:textId="0F484DD3" w:rsidR="00E67235" w:rsidRPr="001B4A47" w:rsidRDefault="00FD1F71" w:rsidP="001B4A47">
      <w:pPr>
        <w:pStyle w:val="a5"/>
        <w:bidi/>
        <w:spacing w:before="0" w:beforeAutospacing="0" w:after="0" w:afterAutospacing="0" w:line="360" w:lineRule="auto"/>
        <w:divId w:val="103234764"/>
        <w:rPr>
          <w:rFonts w:ascii="Simplified Arabic" w:hAnsi="Simplified Arabic" w:cs="Simplified Arabic"/>
          <w:color w:val="1B1C1D"/>
          <w:sz w:val="32"/>
          <w:szCs w:val="32"/>
          <w:rtl/>
        </w:rPr>
      </w:pPr>
      <w:r w:rsidRPr="001B4A47">
        <w:rPr>
          <w:rFonts w:ascii="Simplified Arabic" w:hAnsi="Simplified Arabic" w:cs="Simplified Arabic"/>
          <w:noProof/>
          <w:sz w:val="32"/>
          <w:szCs w:val="32"/>
        </w:rPr>
        <w:lastRenderedPageBreak/>
        <w:drawing>
          <wp:anchor distT="0" distB="0" distL="114300" distR="114300" simplePos="0" relativeHeight="251660288" behindDoc="0" locked="0" layoutInCell="1" allowOverlap="1" wp14:anchorId="18118179" wp14:editId="62CCD60A">
            <wp:simplePos x="0" y="0"/>
            <wp:positionH relativeFrom="margin">
              <wp:posOffset>3761105</wp:posOffset>
            </wp:positionH>
            <wp:positionV relativeFrom="margin">
              <wp:posOffset>-139700</wp:posOffset>
            </wp:positionV>
            <wp:extent cx="2226945" cy="2066925"/>
            <wp:effectExtent l="0" t="0" r="1905" b="0"/>
            <wp:wrapSquare wrapText="bothSides"/>
            <wp:docPr id="386164503"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p>
    <w:p w14:paraId="44AB6675" w14:textId="77777777" w:rsidR="00FD1F71" w:rsidRPr="001B4A47" w:rsidRDefault="00FD1F71" w:rsidP="001B4A47">
      <w:pPr>
        <w:pStyle w:val="a5"/>
        <w:spacing w:before="0" w:beforeAutospacing="0" w:after="24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Pr>
        <w:t>MidOcean University</w:t>
      </w:r>
    </w:p>
    <w:p w14:paraId="48E0FB27" w14:textId="77777777" w:rsidR="00FD1F71" w:rsidRPr="001B4A47" w:rsidRDefault="00FD1F71" w:rsidP="001B4A47">
      <w:pPr>
        <w:pStyle w:val="a5"/>
        <w:spacing w:before="0" w:beforeAutospacing="0" w:after="24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Pr>
        <w:t xml:space="preserve"> College of Management</w:t>
      </w:r>
    </w:p>
    <w:p w14:paraId="4D82C38C" w14:textId="77777777" w:rsidR="00FD1F71" w:rsidRPr="001B4A47" w:rsidRDefault="00FD1F71" w:rsidP="001B4A47">
      <w:pPr>
        <w:pStyle w:val="a5"/>
        <w:spacing w:before="0" w:beforeAutospacing="0" w:after="240" w:afterAutospacing="0" w:line="360" w:lineRule="auto"/>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Pr>
        <w:t xml:space="preserve"> Department/Specialization: </w:t>
      </w:r>
    </w:p>
    <w:p w14:paraId="58149E21" w14:textId="7A0FDC49" w:rsidR="00FD1F71" w:rsidRPr="001B4A47" w:rsidRDefault="00FD1F71" w:rsidP="001B4A47">
      <w:pPr>
        <w:pStyle w:val="a5"/>
        <w:spacing w:before="0" w:beforeAutospacing="0" w:after="240" w:afterAutospacing="0" w:line="360" w:lineRule="auto"/>
        <w:rPr>
          <w:rFonts w:ascii="Simplified Arabic" w:hAnsi="Simplified Arabic" w:cs="Simplified Arabic"/>
          <w:color w:val="1B1C1D"/>
          <w:sz w:val="32"/>
          <w:szCs w:val="32"/>
        </w:rPr>
      </w:pPr>
      <w:r w:rsidRPr="001B4A47">
        <w:rPr>
          <w:rFonts w:ascii="Simplified Arabic" w:hAnsi="Simplified Arabic" w:cs="Simplified Arabic"/>
          <w:color w:val="1B1C1D"/>
          <w:sz w:val="32"/>
          <w:szCs w:val="32"/>
        </w:rPr>
        <w:t>Master of Project Management.</w:t>
      </w:r>
    </w:p>
    <w:p w14:paraId="6F369D93" w14:textId="77777777" w:rsidR="00E67235" w:rsidRPr="001B4A47" w:rsidRDefault="00E67235" w:rsidP="001B4A47">
      <w:pPr>
        <w:pStyle w:val="a5"/>
        <w:bidi/>
        <w:spacing w:before="0" w:beforeAutospacing="0" w:after="0" w:afterAutospacing="0" w:line="360" w:lineRule="auto"/>
        <w:divId w:val="103234764"/>
        <w:rPr>
          <w:rFonts w:ascii="Simplified Arabic" w:hAnsi="Simplified Arabic" w:cs="Simplified Arabic"/>
          <w:color w:val="1B1C1D"/>
          <w:sz w:val="32"/>
          <w:szCs w:val="32"/>
          <w:rtl/>
        </w:rPr>
      </w:pPr>
    </w:p>
    <w:p w14:paraId="4B4EF474" w14:textId="77777777" w:rsidR="007733CB" w:rsidRPr="001B4A47" w:rsidRDefault="007733CB" w:rsidP="00344FBB">
      <w:pPr>
        <w:pStyle w:val="a5"/>
        <w:spacing w:before="0" w:beforeAutospacing="0"/>
        <w:jc w:val="center"/>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Pr>
        <w:t>Research Title</w:t>
      </w:r>
      <w:r w:rsidRPr="001B4A47">
        <w:rPr>
          <w:rFonts w:ascii="Simplified Arabic" w:hAnsi="Simplified Arabic" w:cs="Simplified Arabic"/>
          <w:color w:val="1B1C1D"/>
          <w:sz w:val="32"/>
          <w:szCs w:val="32"/>
          <w:rtl/>
        </w:rPr>
        <w:t>:</w:t>
      </w:r>
    </w:p>
    <w:p w14:paraId="2F04DF88" w14:textId="77777777" w:rsidR="007733CB" w:rsidRPr="001B4A47" w:rsidRDefault="007733CB" w:rsidP="00344FBB">
      <w:pPr>
        <w:pStyle w:val="a5"/>
        <w:spacing w:before="0" w:beforeAutospacing="0"/>
        <w:jc w:val="center"/>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Pr>
        <w:t>Assessing the Effectiveness of the Risk Matrix Associated with Design Changes on the Time and Cost of Architectural Projects in Saudi Arabia</w:t>
      </w:r>
    </w:p>
    <w:p w14:paraId="690032A1" w14:textId="5D550F2F" w:rsidR="007733CB" w:rsidRPr="001B4A47" w:rsidRDefault="007733CB" w:rsidP="00344FBB">
      <w:pPr>
        <w:pStyle w:val="a5"/>
        <w:spacing w:before="0" w:beforeAutospacing="0"/>
        <w:jc w:val="center"/>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Pr>
        <w:t>Prepared by Student</w:t>
      </w:r>
      <w:r w:rsidRPr="001B4A47">
        <w:rPr>
          <w:rFonts w:ascii="Simplified Arabic" w:hAnsi="Simplified Arabic" w:cs="Simplified Arabic"/>
          <w:color w:val="1B1C1D"/>
          <w:sz w:val="32"/>
          <w:szCs w:val="32"/>
          <w:rtl/>
        </w:rPr>
        <w:t>:</w:t>
      </w:r>
    </w:p>
    <w:p w14:paraId="47A33C9B" w14:textId="77777777" w:rsidR="007733CB" w:rsidRPr="001B4A47" w:rsidRDefault="007733CB" w:rsidP="00344FBB">
      <w:pPr>
        <w:pStyle w:val="a5"/>
        <w:spacing w:before="0" w:beforeAutospacing="0"/>
        <w:jc w:val="center"/>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Pr>
        <w:t>Mohsen Ahmed Abdullah Al-Sabri</w:t>
      </w:r>
    </w:p>
    <w:p w14:paraId="5C58D249" w14:textId="1F5CF7E8" w:rsidR="007733CB" w:rsidRPr="001B4A47" w:rsidRDefault="007733CB" w:rsidP="00344FBB">
      <w:pPr>
        <w:pStyle w:val="a5"/>
        <w:spacing w:before="0" w:beforeAutospacing="0"/>
        <w:jc w:val="center"/>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Pr>
        <w:t>Supervision /</w:t>
      </w:r>
      <w:r w:rsidRPr="001B4A47">
        <w:rPr>
          <w:rFonts w:ascii="Simplified Arabic" w:hAnsi="Simplified Arabic" w:cs="Simplified Arabic"/>
          <w:color w:val="1B1C1D"/>
          <w:sz w:val="32"/>
          <w:szCs w:val="32"/>
          <w:rtl/>
        </w:rPr>
        <w:t>:</w:t>
      </w:r>
    </w:p>
    <w:p w14:paraId="56881B67" w14:textId="77777777" w:rsidR="007733CB" w:rsidRPr="001B4A47" w:rsidRDefault="007733CB" w:rsidP="00344FBB">
      <w:pPr>
        <w:pStyle w:val="a5"/>
        <w:spacing w:before="0" w:beforeAutospacing="0"/>
        <w:jc w:val="center"/>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Pr>
        <w:t>Dr. Al-Faisal Abdulhamid Mohammed</w:t>
      </w:r>
    </w:p>
    <w:p w14:paraId="3E9012F0" w14:textId="77777777" w:rsidR="007733CB" w:rsidRPr="001B4A47" w:rsidRDefault="007733CB" w:rsidP="00344FBB">
      <w:pPr>
        <w:pStyle w:val="a5"/>
        <w:spacing w:before="0" w:beforeAutospacing="0"/>
        <w:jc w:val="center"/>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Pr>
        <w:t>Dafaiz Ali Al-Jarad</w:t>
      </w:r>
    </w:p>
    <w:p w14:paraId="383356D5" w14:textId="77777777" w:rsidR="007733CB" w:rsidRPr="001B4A47" w:rsidRDefault="007733CB" w:rsidP="00344FBB">
      <w:pPr>
        <w:pStyle w:val="a5"/>
        <w:spacing w:before="0" w:beforeAutospacing="0"/>
        <w:jc w:val="center"/>
        <w:rPr>
          <w:rFonts w:ascii="Simplified Arabic" w:hAnsi="Simplified Arabic" w:cs="Simplified Arabic"/>
          <w:color w:val="1B1C1D"/>
          <w:sz w:val="32"/>
          <w:szCs w:val="32"/>
          <w:rtl/>
        </w:rPr>
      </w:pPr>
      <w:r w:rsidRPr="001B4A47">
        <w:rPr>
          <w:rFonts w:ascii="Simplified Arabic" w:hAnsi="Simplified Arabic" w:cs="Simplified Arabic"/>
          <w:color w:val="1B1C1D"/>
          <w:sz w:val="32"/>
          <w:szCs w:val="32"/>
        </w:rPr>
        <w:t>Academic Year</w:t>
      </w:r>
      <w:r w:rsidRPr="001B4A47">
        <w:rPr>
          <w:rFonts w:ascii="Simplified Arabic" w:hAnsi="Simplified Arabic" w:cs="Simplified Arabic"/>
          <w:color w:val="1B1C1D"/>
          <w:sz w:val="32"/>
          <w:szCs w:val="32"/>
          <w:rtl/>
        </w:rPr>
        <w:t>:</w:t>
      </w:r>
    </w:p>
    <w:p w14:paraId="6EA0F3D9" w14:textId="006103AD" w:rsidR="00E67235" w:rsidRPr="001B4A47" w:rsidRDefault="002427E1" w:rsidP="00344FBB">
      <w:pPr>
        <w:pStyle w:val="a5"/>
        <w:spacing w:before="0" w:beforeAutospacing="0"/>
        <w:jc w:val="center"/>
        <w:rPr>
          <w:rFonts w:ascii="Simplified Arabic" w:hAnsi="Simplified Arabic" w:cs="Simplified Arabic"/>
          <w:color w:val="1B1C1D"/>
          <w:sz w:val="32"/>
          <w:szCs w:val="32"/>
          <w:rtl/>
        </w:rPr>
      </w:pPr>
      <w:r>
        <w:rPr>
          <w:rFonts w:ascii="Simplified Arabic" w:hAnsi="Simplified Arabic" w:cs="Simplified Arabic" w:hint="cs"/>
          <w:color w:val="1B1C1D"/>
          <w:sz w:val="32"/>
          <w:szCs w:val="32"/>
          <w:rtl/>
        </w:rPr>
        <w:t>2026</w:t>
      </w:r>
    </w:p>
    <w:sectPr w:rsidR="00E67235" w:rsidRPr="001B4A47" w:rsidSect="00877AAC">
      <w:footerReference w:type="even"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3C9755" w14:textId="77777777" w:rsidR="00DB46E8" w:rsidRDefault="00DB46E8" w:rsidP="009125CE">
      <w:pPr>
        <w:spacing w:after="0" w:line="240" w:lineRule="auto"/>
      </w:pPr>
      <w:r>
        <w:separator/>
      </w:r>
    </w:p>
  </w:endnote>
  <w:endnote w:type="continuationSeparator" w:id="0">
    <w:p w14:paraId="37A7ADD3" w14:textId="77777777" w:rsidR="00DB46E8" w:rsidRDefault="00DB46E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B2"/>
    <w:family w:val="roman"/>
    <w:pitch w:val="variable"/>
    <w:sig w:usb0="00002003" w:usb1="80000000" w:usb2="00000008" w:usb3="00000000" w:csb0="00000041"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b"/>
        <w:rtl/>
      </w:rPr>
      <w:id w:val="178479923"/>
      <w:docPartObj>
        <w:docPartGallery w:val="Page Numbers (Bottom of Page)"/>
        <w:docPartUnique/>
      </w:docPartObj>
    </w:sdtPr>
    <w:sdtEndPr>
      <w:rPr>
        <w:rStyle w:val="ab"/>
      </w:rPr>
    </w:sdtEndPr>
    <w:sdtContent>
      <w:p w14:paraId="1B7363CB" w14:textId="7C5C8B1D" w:rsidR="00E67235" w:rsidRDefault="00E67235" w:rsidP="00AE55D8">
        <w:pPr>
          <w:pStyle w:val="a4"/>
          <w:framePr w:wrap="none" w:vAnchor="text" w:hAnchor="text" w:xAlign="center" w:y="1"/>
          <w:jc w:val="center"/>
          <w:rPr>
            <w:rStyle w:val="ab"/>
          </w:rPr>
        </w:pPr>
        <w:r>
          <w:rPr>
            <w:rStyle w:val="ab"/>
            <w:rtl/>
          </w:rPr>
          <w:fldChar w:fldCharType="begin"/>
        </w:r>
        <w:r>
          <w:rPr>
            <w:rStyle w:val="ab"/>
          </w:rPr>
          <w:instrText xml:space="preserve"> PAGE </w:instrText>
        </w:r>
        <w:r>
          <w:rPr>
            <w:rStyle w:val="ab"/>
            <w:rtl/>
          </w:rPr>
          <w:fldChar w:fldCharType="end"/>
        </w:r>
      </w:p>
    </w:sdtContent>
  </w:sdt>
  <w:p w14:paraId="2649D56D" w14:textId="77777777" w:rsidR="00E67235" w:rsidRDefault="00E67235">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b"/>
        <w:rtl/>
      </w:rPr>
      <w:id w:val="-1793117128"/>
      <w:docPartObj>
        <w:docPartGallery w:val="Page Numbers (Bottom of Page)"/>
        <w:docPartUnique/>
      </w:docPartObj>
    </w:sdtPr>
    <w:sdtEndPr>
      <w:rPr>
        <w:rStyle w:val="ab"/>
      </w:rPr>
    </w:sdtEndPr>
    <w:sdtContent>
      <w:p w14:paraId="026587A6" w14:textId="6F441842" w:rsidR="00E67235" w:rsidRDefault="00E67235" w:rsidP="00AE55D8">
        <w:pPr>
          <w:pStyle w:val="a4"/>
          <w:framePr w:wrap="none" w:vAnchor="text" w:hAnchor="text" w:xAlign="center" w:y="1"/>
          <w:jc w:val="center"/>
          <w:rPr>
            <w:rStyle w:val="ab"/>
          </w:rPr>
        </w:pPr>
        <w:r>
          <w:rPr>
            <w:rStyle w:val="ab"/>
            <w:rtl/>
          </w:rPr>
          <w:fldChar w:fldCharType="begin"/>
        </w:r>
        <w:r>
          <w:rPr>
            <w:rStyle w:val="ab"/>
          </w:rPr>
          <w:instrText xml:space="preserve"> PAGE </w:instrText>
        </w:r>
        <w:r>
          <w:rPr>
            <w:rStyle w:val="ab"/>
            <w:rtl/>
          </w:rPr>
          <w:fldChar w:fldCharType="separate"/>
        </w:r>
        <w:r>
          <w:rPr>
            <w:rStyle w:val="ab"/>
            <w:noProof/>
            <w:rtl/>
          </w:rPr>
          <w:t>27</w:t>
        </w:r>
        <w:r>
          <w:rPr>
            <w:rStyle w:val="ab"/>
            <w:rtl/>
          </w:rPr>
          <w:fldChar w:fldCharType="end"/>
        </w:r>
      </w:p>
    </w:sdtContent>
  </w:sdt>
  <w:p w14:paraId="447566AF" w14:textId="77777777" w:rsidR="00E67235" w:rsidRDefault="00E6723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3E40F0" w14:textId="77777777" w:rsidR="00DB46E8" w:rsidRDefault="00DB46E8" w:rsidP="009125CE">
      <w:pPr>
        <w:spacing w:after="0" w:line="240" w:lineRule="auto"/>
      </w:pPr>
      <w:r>
        <w:separator/>
      </w:r>
    </w:p>
  </w:footnote>
  <w:footnote w:type="continuationSeparator" w:id="0">
    <w:p w14:paraId="25BF01E8" w14:textId="77777777" w:rsidR="00DB46E8" w:rsidRDefault="00DB46E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10E0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48196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5D2D4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893B1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DF7E7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6B02F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3D0F3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97218BB"/>
    <w:multiLevelType w:val="multilevel"/>
    <w:tmpl w:val="FFFFFFFF"/>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9D72B2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624EB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D41358A"/>
    <w:multiLevelType w:val="hybridMultilevel"/>
    <w:tmpl w:val="5B008B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1A72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08B63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031F1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2C66BE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2FA446F"/>
    <w:multiLevelType w:val="multilevel"/>
    <w:tmpl w:val="FFFFFFFF"/>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3C239E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3ED210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553429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5B90AC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61252DB"/>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721124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909123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A0A2AD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EE31D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00357B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15D2FB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19329E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2BE7AB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3BF17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47E320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9E0CF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4E22A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5904B2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73B2A5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9CF299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B52122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BC67AC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D7F1F9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E3E462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2F77C0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32C67D5"/>
    <w:multiLevelType w:val="multilevel"/>
    <w:tmpl w:val="FFFFFFFF"/>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420697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4375DB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45C66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611655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73F3B21"/>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7794E3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8612D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A0625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DE365D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F4F6B0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FF7292A"/>
    <w:multiLevelType w:val="multilevel"/>
    <w:tmpl w:val="FFFFFFFF"/>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6987D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76C2E0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7B706A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90E712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E560FC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112641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3F65D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4E810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6E67B3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86D181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586E4C3C"/>
    <w:multiLevelType w:val="hybridMultilevel"/>
    <w:tmpl w:val="C84245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8B2743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9710A8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9B40C8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9C3664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A5C434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BED667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C2138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C9B781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FDD66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210551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3895B0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AFD49F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B2C36C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B7D67A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E66174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EC5576A"/>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6EE9299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10B0CD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54662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6DA5F3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AB250C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7ABC3FE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BD276E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CCB58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DCF4B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F5A6E9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FA363D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12774331">
    <w:abstractNumId w:val="58"/>
  </w:num>
  <w:num w:numId="2" w16cid:durableId="1673529503">
    <w:abstractNumId w:val="48"/>
  </w:num>
  <w:num w:numId="3" w16cid:durableId="1555463531">
    <w:abstractNumId w:val="76"/>
  </w:num>
  <w:num w:numId="4" w16cid:durableId="629669964">
    <w:abstractNumId w:val="0"/>
  </w:num>
  <w:num w:numId="5" w16cid:durableId="1410424209">
    <w:abstractNumId w:val="6"/>
  </w:num>
  <w:num w:numId="6" w16cid:durableId="574244314">
    <w:abstractNumId w:val="65"/>
  </w:num>
  <w:num w:numId="7" w16cid:durableId="434405146">
    <w:abstractNumId w:val="90"/>
  </w:num>
  <w:num w:numId="8" w16cid:durableId="2102866907">
    <w:abstractNumId w:val="73"/>
  </w:num>
  <w:num w:numId="9" w16cid:durableId="160589599">
    <w:abstractNumId w:val="30"/>
  </w:num>
  <w:num w:numId="10" w16cid:durableId="1187983490">
    <w:abstractNumId w:val="59"/>
  </w:num>
  <w:num w:numId="11" w16cid:durableId="344022114">
    <w:abstractNumId w:val="26"/>
  </w:num>
  <w:num w:numId="12" w16cid:durableId="1416970714">
    <w:abstractNumId w:val="83"/>
  </w:num>
  <w:num w:numId="13" w16cid:durableId="1175610468">
    <w:abstractNumId w:val="18"/>
  </w:num>
  <w:num w:numId="14" w16cid:durableId="1448305848">
    <w:abstractNumId w:val="81"/>
  </w:num>
  <w:num w:numId="15" w16cid:durableId="970936324">
    <w:abstractNumId w:val="31"/>
  </w:num>
  <w:num w:numId="16" w16cid:durableId="1640378717">
    <w:abstractNumId w:val="89"/>
  </w:num>
  <w:num w:numId="17" w16cid:durableId="886377477">
    <w:abstractNumId w:val="3"/>
  </w:num>
  <w:num w:numId="18" w16cid:durableId="1063069439">
    <w:abstractNumId w:val="56"/>
  </w:num>
  <w:num w:numId="19" w16cid:durableId="1516771813">
    <w:abstractNumId w:val="50"/>
  </w:num>
  <w:num w:numId="20" w16cid:durableId="926112093">
    <w:abstractNumId w:val="19"/>
  </w:num>
  <w:num w:numId="21" w16cid:durableId="1614676949">
    <w:abstractNumId w:val="17"/>
  </w:num>
  <w:num w:numId="22" w16cid:durableId="1646668284">
    <w:abstractNumId w:val="25"/>
  </w:num>
  <w:num w:numId="23" w16cid:durableId="545870064">
    <w:abstractNumId w:val="72"/>
  </w:num>
  <w:num w:numId="24" w16cid:durableId="13656339">
    <w:abstractNumId w:val="40"/>
  </w:num>
  <w:num w:numId="25" w16cid:durableId="1210919195">
    <w:abstractNumId w:val="79"/>
  </w:num>
  <w:num w:numId="26" w16cid:durableId="1708943606">
    <w:abstractNumId w:val="9"/>
  </w:num>
  <w:num w:numId="27" w16cid:durableId="553199842">
    <w:abstractNumId w:val="80"/>
  </w:num>
  <w:num w:numId="28" w16cid:durableId="1556545833">
    <w:abstractNumId w:val="33"/>
  </w:num>
  <w:num w:numId="29" w16cid:durableId="128325474">
    <w:abstractNumId w:val="38"/>
  </w:num>
  <w:num w:numId="30" w16cid:durableId="729351144">
    <w:abstractNumId w:val="10"/>
  </w:num>
  <w:num w:numId="31" w16cid:durableId="1705015112">
    <w:abstractNumId w:val="63"/>
  </w:num>
  <w:num w:numId="32" w16cid:durableId="1727072766">
    <w:abstractNumId w:val="20"/>
  </w:num>
  <w:num w:numId="33" w16cid:durableId="709263009">
    <w:abstractNumId w:val="15"/>
  </w:num>
  <w:num w:numId="34" w16cid:durableId="1535390016">
    <w:abstractNumId w:val="52"/>
  </w:num>
  <w:num w:numId="35" w16cid:durableId="1828205225">
    <w:abstractNumId w:val="13"/>
  </w:num>
  <w:num w:numId="36" w16cid:durableId="587270458">
    <w:abstractNumId w:val="41"/>
  </w:num>
  <w:num w:numId="37" w16cid:durableId="550193036">
    <w:abstractNumId w:val="47"/>
  </w:num>
  <w:num w:numId="38" w16cid:durableId="1732772457">
    <w:abstractNumId w:val="7"/>
  </w:num>
  <w:num w:numId="39" w16cid:durableId="1435905315">
    <w:abstractNumId w:val="45"/>
  </w:num>
  <w:num w:numId="40" w16cid:durableId="1641573510">
    <w:abstractNumId w:val="21"/>
  </w:num>
  <w:num w:numId="41" w16cid:durableId="561671852">
    <w:abstractNumId w:val="39"/>
  </w:num>
  <w:num w:numId="42" w16cid:durableId="220942557">
    <w:abstractNumId w:val="87"/>
  </w:num>
  <w:num w:numId="43" w16cid:durableId="961618918">
    <w:abstractNumId w:val="75"/>
  </w:num>
  <w:num w:numId="44" w16cid:durableId="743180487">
    <w:abstractNumId w:val="64"/>
  </w:num>
  <w:num w:numId="45" w16cid:durableId="843714584">
    <w:abstractNumId w:val="84"/>
  </w:num>
  <w:num w:numId="46" w16cid:durableId="2047368762">
    <w:abstractNumId w:val="14"/>
  </w:num>
  <w:num w:numId="47" w16cid:durableId="1971520969">
    <w:abstractNumId w:val="42"/>
  </w:num>
  <w:num w:numId="48" w16cid:durableId="790633657">
    <w:abstractNumId w:val="35"/>
  </w:num>
  <w:num w:numId="49" w16cid:durableId="1359234077">
    <w:abstractNumId w:val="11"/>
  </w:num>
  <w:num w:numId="50" w16cid:durableId="555167872">
    <w:abstractNumId w:val="57"/>
  </w:num>
  <w:num w:numId="51" w16cid:durableId="1258096290">
    <w:abstractNumId w:val="70"/>
  </w:num>
  <w:num w:numId="52" w16cid:durableId="2019115337">
    <w:abstractNumId w:val="23"/>
  </w:num>
  <w:num w:numId="53" w16cid:durableId="1457941182">
    <w:abstractNumId w:val="5"/>
  </w:num>
  <w:num w:numId="54" w16cid:durableId="649411191">
    <w:abstractNumId w:val="46"/>
  </w:num>
  <w:num w:numId="55" w16cid:durableId="1910728263">
    <w:abstractNumId w:val="37"/>
  </w:num>
  <w:num w:numId="56" w16cid:durableId="122426927">
    <w:abstractNumId w:val="85"/>
  </w:num>
  <w:num w:numId="57" w16cid:durableId="233660264">
    <w:abstractNumId w:val="36"/>
  </w:num>
  <w:num w:numId="58" w16cid:durableId="1832602909">
    <w:abstractNumId w:val="71"/>
  </w:num>
  <w:num w:numId="59" w16cid:durableId="885675085">
    <w:abstractNumId w:val="4"/>
  </w:num>
  <w:num w:numId="60" w16cid:durableId="1526824258">
    <w:abstractNumId w:val="62"/>
  </w:num>
  <w:num w:numId="61" w16cid:durableId="857350527">
    <w:abstractNumId w:val="22"/>
  </w:num>
  <w:num w:numId="62" w16cid:durableId="233784605">
    <w:abstractNumId w:val="55"/>
  </w:num>
  <w:num w:numId="63" w16cid:durableId="705064789">
    <w:abstractNumId w:val="51"/>
  </w:num>
  <w:num w:numId="64" w16cid:durableId="1308121440">
    <w:abstractNumId w:val="66"/>
  </w:num>
  <w:num w:numId="65" w16cid:durableId="609431274">
    <w:abstractNumId w:val="82"/>
  </w:num>
  <w:num w:numId="66" w16cid:durableId="504516191">
    <w:abstractNumId w:val="8"/>
  </w:num>
  <w:num w:numId="67" w16cid:durableId="1634555946">
    <w:abstractNumId w:val="53"/>
  </w:num>
  <w:num w:numId="68" w16cid:durableId="75985080">
    <w:abstractNumId w:val="16"/>
  </w:num>
  <w:num w:numId="69" w16cid:durableId="1896314324">
    <w:abstractNumId w:val="67"/>
  </w:num>
  <w:num w:numId="70" w16cid:durableId="785346190">
    <w:abstractNumId w:val="34"/>
  </w:num>
  <w:num w:numId="71" w16cid:durableId="1179005113">
    <w:abstractNumId w:val="2"/>
  </w:num>
  <w:num w:numId="72" w16cid:durableId="212734906">
    <w:abstractNumId w:val="61"/>
  </w:num>
  <w:num w:numId="73" w16cid:durableId="591351765">
    <w:abstractNumId w:val="1"/>
  </w:num>
  <w:num w:numId="74" w16cid:durableId="1101799468">
    <w:abstractNumId w:val="78"/>
  </w:num>
  <w:num w:numId="75" w16cid:durableId="2146309352">
    <w:abstractNumId w:val="74"/>
  </w:num>
  <w:num w:numId="76" w16cid:durableId="367461944">
    <w:abstractNumId w:val="44"/>
  </w:num>
  <w:num w:numId="77" w16cid:durableId="1914386509">
    <w:abstractNumId w:val="32"/>
  </w:num>
  <w:num w:numId="78" w16cid:durableId="10572917">
    <w:abstractNumId w:val="29"/>
  </w:num>
  <w:num w:numId="79" w16cid:durableId="1216311744">
    <w:abstractNumId w:val="24"/>
  </w:num>
  <w:num w:numId="80" w16cid:durableId="1634405832">
    <w:abstractNumId w:val="28"/>
  </w:num>
  <w:num w:numId="81" w16cid:durableId="386612722">
    <w:abstractNumId w:val="68"/>
  </w:num>
  <w:num w:numId="82" w16cid:durableId="2091077545">
    <w:abstractNumId w:val="27"/>
  </w:num>
  <w:num w:numId="83" w16cid:durableId="2020035357">
    <w:abstractNumId w:val="54"/>
  </w:num>
  <w:num w:numId="84" w16cid:durableId="10961310">
    <w:abstractNumId w:val="69"/>
  </w:num>
  <w:num w:numId="85" w16cid:durableId="2028828380">
    <w:abstractNumId w:val="12"/>
  </w:num>
  <w:num w:numId="86" w16cid:durableId="101070730">
    <w:abstractNumId w:val="49"/>
  </w:num>
  <w:num w:numId="87" w16cid:durableId="957418534">
    <w:abstractNumId w:val="60"/>
  </w:num>
  <w:num w:numId="88" w16cid:durableId="1953585102">
    <w:abstractNumId w:val="88"/>
  </w:num>
  <w:num w:numId="89" w16cid:durableId="1237085741">
    <w:abstractNumId w:val="43"/>
  </w:num>
  <w:num w:numId="90" w16cid:durableId="1610431447">
    <w:abstractNumId w:val="86"/>
  </w:num>
  <w:num w:numId="91" w16cid:durableId="27997621">
    <w:abstractNumId w:val="77"/>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3DC4"/>
    <w:rsid w:val="0003176F"/>
    <w:rsid w:val="00035638"/>
    <w:rsid w:val="00047257"/>
    <w:rsid w:val="00052358"/>
    <w:rsid w:val="0006567A"/>
    <w:rsid w:val="000761D7"/>
    <w:rsid w:val="0007735E"/>
    <w:rsid w:val="000830D8"/>
    <w:rsid w:val="00090A42"/>
    <w:rsid w:val="000A60EE"/>
    <w:rsid w:val="000A7FA9"/>
    <w:rsid w:val="000B26C0"/>
    <w:rsid w:val="000B4DE2"/>
    <w:rsid w:val="000C0C30"/>
    <w:rsid w:val="000C2414"/>
    <w:rsid w:val="000C2E16"/>
    <w:rsid w:val="000C3118"/>
    <w:rsid w:val="000C4254"/>
    <w:rsid w:val="000D0F49"/>
    <w:rsid w:val="000D7719"/>
    <w:rsid w:val="000F1244"/>
    <w:rsid w:val="000F44B4"/>
    <w:rsid w:val="001065F2"/>
    <w:rsid w:val="00106B5D"/>
    <w:rsid w:val="00153601"/>
    <w:rsid w:val="0015604F"/>
    <w:rsid w:val="00162056"/>
    <w:rsid w:val="001666EC"/>
    <w:rsid w:val="0016775D"/>
    <w:rsid w:val="00180DCC"/>
    <w:rsid w:val="001855FA"/>
    <w:rsid w:val="00185E53"/>
    <w:rsid w:val="001902DB"/>
    <w:rsid w:val="001A54E2"/>
    <w:rsid w:val="001A6DCD"/>
    <w:rsid w:val="001A7B2A"/>
    <w:rsid w:val="001B4A47"/>
    <w:rsid w:val="001C2162"/>
    <w:rsid w:val="001C590B"/>
    <w:rsid w:val="001E49A9"/>
    <w:rsid w:val="00227131"/>
    <w:rsid w:val="002309F1"/>
    <w:rsid w:val="002310F4"/>
    <w:rsid w:val="002352F2"/>
    <w:rsid w:val="002427E1"/>
    <w:rsid w:val="00246C35"/>
    <w:rsid w:val="00283B38"/>
    <w:rsid w:val="00284E33"/>
    <w:rsid w:val="00294987"/>
    <w:rsid w:val="00295B11"/>
    <w:rsid w:val="002B61E4"/>
    <w:rsid w:val="002C16A9"/>
    <w:rsid w:val="002C4486"/>
    <w:rsid w:val="002D3B53"/>
    <w:rsid w:val="002E6DD1"/>
    <w:rsid w:val="002F16F6"/>
    <w:rsid w:val="002F1848"/>
    <w:rsid w:val="002F34B5"/>
    <w:rsid w:val="00300741"/>
    <w:rsid w:val="00302233"/>
    <w:rsid w:val="00307722"/>
    <w:rsid w:val="00317A13"/>
    <w:rsid w:val="00321E85"/>
    <w:rsid w:val="00332DD5"/>
    <w:rsid w:val="00344A6D"/>
    <w:rsid w:val="00344FBB"/>
    <w:rsid w:val="00357848"/>
    <w:rsid w:val="00366165"/>
    <w:rsid w:val="003714E5"/>
    <w:rsid w:val="00390986"/>
    <w:rsid w:val="003B13E7"/>
    <w:rsid w:val="003B1761"/>
    <w:rsid w:val="003B264A"/>
    <w:rsid w:val="003B50ED"/>
    <w:rsid w:val="003C21F0"/>
    <w:rsid w:val="003C6E9E"/>
    <w:rsid w:val="003F040E"/>
    <w:rsid w:val="003F26AA"/>
    <w:rsid w:val="00413EDC"/>
    <w:rsid w:val="00416D44"/>
    <w:rsid w:val="00416EF1"/>
    <w:rsid w:val="00417123"/>
    <w:rsid w:val="00422BE5"/>
    <w:rsid w:val="0042531A"/>
    <w:rsid w:val="00425430"/>
    <w:rsid w:val="004437D6"/>
    <w:rsid w:val="00450136"/>
    <w:rsid w:val="00451F7C"/>
    <w:rsid w:val="00452D38"/>
    <w:rsid w:val="00456318"/>
    <w:rsid w:val="00481291"/>
    <w:rsid w:val="0048205B"/>
    <w:rsid w:val="004849E9"/>
    <w:rsid w:val="004A608E"/>
    <w:rsid w:val="004A686E"/>
    <w:rsid w:val="004A6F27"/>
    <w:rsid w:val="004B002A"/>
    <w:rsid w:val="004B0A67"/>
    <w:rsid w:val="004B7B99"/>
    <w:rsid w:val="004D65BA"/>
    <w:rsid w:val="004D73C9"/>
    <w:rsid w:val="004E3895"/>
    <w:rsid w:val="004E4840"/>
    <w:rsid w:val="004E48A2"/>
    <w:rsid w:val="004F068B"/>
    <w:rsid w:val="004F59D2"/>
    <w:rsid w:val="004F6473"/>
    <w:rsid w:val="00511E46"/>
    <w:rsid w:val="00527E2A"/>
    <w:rsid w:val="00532A57"/>
    <w:rsid w:val="00541D79"/>
    <w:rsid w:val="005536B0"/>
    <w:rsid w:val="0055648D"/>
    <w:rsid w:val="005661E8"/>
    <w:rsid w:val="00566593"/>
    <w:rsid w:val="005708E9"/>
    <w:rsid w:val="00572E83"/>
    <w:rsid w:val="00590B27"/>
    <w:rsid w:val="005A1EEA"/>
    <w:rsid w:val="005A2EFA"/>
    <w:rsid w:val="005A4C2D"/>
    <w:rsid w:val="005D1C52"/>
    <w:rsid w:val="005D444D"/>
    <w:rsid w:val="005E2CD8"/>
    <w:rsid w:val="005F091A"/>
    <w:rsid w:val="005F39B9"/>
    <w:rsid w:val="005F3CC5"/>
    <w:rsid w:val="00601425"/>
    <w:rsid w:val="00612CB0"/>
    <w:rsid w:val="0062761F"/>
    <w:rsid w:val="00635E31"/>
    <w:rsid w:val="006523E7"/>
    <w:rsid w:val="00653AC8"/>
    <w:rsid w:val="006723C9"/>
    <w:rsid w:val="006737E2"/>
    <w:rsid w:val="006737FA"/>
    <w:rsid w:val="0068046F"/>
    <w:rsid w:val="00684EAC"/>
    <w:rsid w:val="00692874"/>
    <w:rsid w:val="006948DE"/>
    <w:rsid w:val="006A4AB7"/>
    <w:rsid w:val="006A53D6"/>
    <w:rsid w:val="006B35F0"/>
    <w:rsid w:val="006D6824"/>
    <w:rsid w:val="006F1498"/>
    <w:rsid w:val="00701A62"/>
    <w:rsid w:val="00704665"/>
    <w:rsid w:val="00722E55"/>
    <w:rsid w:val="00726B89"/>
    <w:rsid w:val="007350DE"/>
    <w:rsid w:val="00736126"/>
    <w:rsid w:val="00737098"/>
    <w:rsid w:val="00741A6B"/>
    <w:rsid w:val="00744705"/>
    <w:rsid w:val="00746DE2"/>
    <w:rsid w:val="007723BC"/>
    <w:rsid w:val="007733CB"/>
    <w:rsid w:val="007A19ED"/>
    <w:rsid w:val="007B0E54"/>
    <w:rsid w:val="007B4CA7"/>
    <w:rsid w:val="007C4FF3"/>
    <w:rsid w:val="007D1609"/>
    <w:rsid w:val="007D399D"/>
    <w:rsid w:val="007D66D6"/>
    <w:rsid w:val="007E3A20"/>
    <w:rsid w:val="007F21E8"/>
    <w:rsid w:val="00800036"/>
    <w:rsid w:val="008129E2"/>
    <w:rsid w:val="0082307F"/>
    <w:rsid w:val="00823E56"/>
    <w:rsid w:val="00831E89"/>
    <w:rsid w:val="0083450D"/>
    <w:rsid w:val="00841188"/>
    <w:rsid w:val="008514D2"/>
    <w:rsid w:val="00851579"/>
    <w:rsid w:val="00862491"/>
    <w:rsid w:val="00877AAC"/>
    <w:rsid w:val="00881B60"/>
    <w:rsid w:val="008849DE"/>
    <w:rsid w:val="00892E67"/>
    <w:rsid w:val="00893188"/>
    <w:rsid w:val="008A27A3"/>
    <w:rsid w:val="008A4EC1"/>
    <w:rsid w:val="008A556C"/>
    <w:rsid w:val="008B4439"/>
    <w:rsid w:val="008B7AC5"/>
    <w:rsid w:val="008C0D61"/>
    <w:rsid w:val="008C72C0"/>
    <w:rsid w:val="008C7D3C"/>
    <w:rsid w:val="008F1A51"/>
    <w:rsid w:val="008F1EAE"/>
    <w:rsid w:val="008F432C"/>
    <w:rsid w:val="00912234"/>
    <w:rsid w:val="009125CE"/>
    <w:rsid w:val="009135BA"/>
    <w:rsid w:val="00917FE1"/>
    <w:rsid w:val="00922C21"/>
    <w:rsid w:val="0093288C"/>
    <w:rsid w:val="009529CB"/>
    <w:rsid w:val="00975E4C"/>
    <w:rsid w:val="00976A75"/>
    <w:rsid w:val="009922F1"/>
    <w:rsid w:val="009A5913"/>
    <w:rsid w:val="009B0CCB"/>
    <w:rsid w:val="009B6888"/>
    <w:rsid w:val="009B6AED"/>
    <w:rsid w:val="009C0161"/>
    <w:rsid w:val="009D108D"/>
    <w:rsid w:val="009E1436"/>
    <w:rsid w:val="009E5668"/>
    <w:rsid w:val="009E7721"/>
    <w:rsid w:val="009F5AAF"/>
    <w:rsid w:val="00A043F5"/>
    <w:rsid w:val="00A3249C"/>
    <w:rsid w:val="00A37923"/>
    <w:rsid w:val="00A426B5"/>
    <w:rsid w:val="00A54485"/>
    <w:rsid w:val="00A56F63"/>
    <w:rsid w:val="00A65238"/>
    <w:rsid w:val="00A72A1C"/>
    <w:rsid w:val="00A74F76"/>
    <w:rsid w:val="00A76034"/>
    <w:rsid w:val="00A76C12"/>
    <w:rsid w:val="00AA6A4D"/>
    <w:rsid w:val="00AA79E9"/>
    <w:rsid w:val="00AB09F6"/>
    <w:rsid w:val="00AB0A70"/>
    <w:rsid w:val="00AB13C3"/>
    <w:rsid w:val="00AC2530"/>
    <w:rsid w:val="00AC6174"/>
    <w:rsid w:val="00B038C6"/>
    <w:rsid w:val="00B17654"/>
    <w:rsid w:val="00B23276"/>
    <w:rsid w:val="00B27CC8"/>
    <w:rsid w:val="00B27E01"/>
    <w:rsid w:val="00B42E7C"/>
    <w:rsid w:val="00B63B0F"/>
    <w:rsid w:val="00B72B54"/>
    <w:rsid w:val="00B7678A"/>
    <w:rsid w:val="00B800F3"/>
    <w:rsid w:val="00B84696"/>
    <w:rsid w:val="00B8664C"/>
    <w:rsid w:val="00B94B66"/>
    <w:rsid w:val="00B953F1"/>
    <w:rsid w:val="00B95426"/>
    <w:rsid w:val="00B95AAE"/>
    <w:rsid w:val="00B9764D"/>
    <w:rsid w:val="00BB3764"/>
    <w:rsid w:val="00BB4624"/>
    <w:rsid w:val="00BB7C2D"/>
    <w:rsid w:val="00BD054D"/>
    <w:rsid w:val="00BD0B7B"/>
    <w:rsid w:val="00BF4380"/>
    <w:rsid w:val="00C0552F"/>
    <w:rsid w:val="00C136E2"/>
    <w:rsid w:val="00C262AF"/>
    <w:rsid w:val="00C2639F"/>
    <w:rsid w:val="00C55434"/>
    <w:rsid w:val="00C60A29"/>
    <w:rsid w:val="00C71E18"/>
    <w:rsid w:val="00C8125C"/>
    <w:rsid w:val="00CB6BFB"/>
    <w:rsid w:val="00CB7BBC"/>
    <w:rsid w:val="00CD5C6A"/>
    <w:rsid w:val="00CE7128"/>
    <w:rsid w:val="00CF05E4"/>
    <w:rsid w:val="00CF184E"/>
    <w:rsid w:val="00D0142F"/>
    <w:rsid w:val="00D0594C"/>
    <w:rsid w:val="00D0705F"/>
    <w:rsid w:val="00D22171"/>
    <w:rsid w:val="00D22E1D"/>
    <w:rsid w:val="00D55B2B"/>
    <w:rsid w:val="00D579BA"/>
    <w:rsid w:val="00D61823"/>
    <w:rsid w:val="00D62358"/>
    <w:rsid w:val="00D67BE6"/>
    <w:rsid w:val="00D80632"/>
    <w:rsid w:val="00D80B0C"/>
    <w:rsid w:val="00D92772"/>
    <w:rsid w:val="00D96C1F"/>
    <w:rsid w:val="00DB1CF8"/>
    <w:rsid w:val="00DB388B"/>
    <w:rsid w:val="00DB46E8"/>
    <w:rsid w:val="00DC4CAE"/>
    <w:rsid w:val="00DD0D82"/>
    <w:rsid w:val="00DD5F34"/>
    <w:rsid w:val="00DE26B1"/>
    <w:rsid w:val="00DE79A9"/>
    <w:rsid w:val="00DF0452"/>
    <w:rsid w:val="00E22107"/>
    <w:rsid w:val="00E3569B"/>
    <w:rsid w:val="00E366AC"/>
    <w:rsid w:val="00E61986"/>
    <w:rsid w:val="00E66E98"/>
    <w:rsid w:val="00E67235"/>
    <w:rsid w:val="00E71C79"/>
    <w:rsid w:val="00E800A9"/>
    <w:rsid w:val="00E866FC"/>
    <w:rsid w:val="00E8776F"/>
    <w:rsid w:val="00E90CC6"/>
    <w:rsid w:val="00E92900"/>
    <w:rsid w:val="00EA57B6"/>
    <w:rsid w:val="00EA6B5D"/>
    <w:rsid w:val="00EB06DF"/>
    <w:rsid w:val="00EB1EF7"/>
    <w:rsid w:val="00EC0FD5"/>
    <w:rsid w:val="00EC3B71"/>
    <w:rsid w:val="00EC6607"/>
    <w:rsid w:val="00ED46F6"/>
    <w:rsid w:val="00EE51CB"/>
    <w:rsid w:val="00EE6AF0"/>
    <w:rsid w:val="00EF15EA"/>
    <w:rsid w:val="00EF2E44"/>
    <w:rsid w:val="00F12539"/>
    <w:rsid w:val="00F2028B"/>
    <w:rsid w:val="00F26BBF"/>
    <w:rsid w:val="00F42024"/>
    <w:rsid w:val="00F52BBE"/>
    <w:rsid w:val="00F546CE"/>
    <w:rsid w:val="00F730C5"/>
    <w:rsid w:val="00F8650C"/>
    <w:rsid w:val="00F86CA5"/>
    <w:rsid w:val="00F878F8"/>
    <w:rsid w:val="00F928BF"/>
    <w:rsid w:val="00F95EFC"/>
    <w:rsid w:val="00F96500"/>
    <w:rsid w:val="00FA0FAA"/>
    <w:rsid w:val="00FC5C28"/>
    <w:rsid w:val="00FC624D"/>
    <w:rsid w:val="00FD1F71"/>
    <w:rsid w:val="00FD2346"/>
    <w:rsid w:val="00FD6965"/>
    <w:rsid w:val="00FF649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3714E5"/>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next w:val="a"/>
    <w:link w:val="2Char"/>
    <w:uiPriority w:val="9"/>
    <w:unhideWhenUsed/>
    <w:qFormat/>
    <w:rsid w:val="002352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2352F2"/>
    <w:pPr>
      <w:keepNext/>
      <w:keepLines/>
      <w:spacing w:before="160" w:after="80"/>
      <w:outlineLvl w:val="2"/>
    </w:pPr>
    <w:rPr>
      <w:rFonts w:eastAsiaTheme="majorEastAsia" w:cstheme="majorBidi"/>
      <w:color w:val="0F476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2Char">
    <w:name w:val="عنوان 2 Char"/>
    <w:basedOn w:val="a0"/>
    <w:link w:val="2"/>
    <w:uiPriority w:val="9"/>
    <w:rsid w:val="002352F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2352F2"/>
    <w:rPr>
      <w:rFonts w:eastAsiaTheme="majorEastAsia" w:cstheme="majorBidi"/>
      <w:color w:val="0F4761" w:themeColor="accent1" w:themeShade="BF"/>
      <w:sz w:val="28"/>
      <w:szCs w:val="28"/>
    </w:rPr>
  </w:style>
  <w:style w:type="paragraph" w:styleId="a5">
    <w:name w:val="Normal (Web)"/>
    <w:basedOn w:val="a"/>
    <w:uiPriority w:val="99"/>
    <w:unhideWhenUsed/>
    <w:rsid w:val="006523E7"/>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6523E7"/>
    <w:rPr>
      <w:b/>
      <w:bCs/>
    </w:rPr>
  </w:style>
  <w:style w:type="paragraph" w:styleId="a7">
    <w:name w:val="List Paragraph"/>
    <w:basedOn w:val="a"/>
    <w:uiPriority w:val="34"/>
    <w:qFormat/>
    <w:rsid w:val="00F878F8"/>
    <w:pPr>
      <w:ind w:left="720"/>
      <w:contextualSpacing/>
    </w:pPr>
  </w:style>
  <w:style w:type="character" w:customStyle="1" w:styleId="mord">
    <w:name w:val="mord"/>
    <w:basedOn w:val="a0"/>
    <w:rsid w:val="000761D7"/>
  </w:style>
  <w:style w:type="character" w:customStyle="1" w:styleId="vlist-s">
    <w:name w:val="vlist-s"/>
    <w:basedOn w:val="a0"/>
    <w:rsid w:val="000761D7"/>
  </w:style>
  <w:style w:type="character" w:customStyle="1" w:styleId="1Char">
    <w:name w:val="العنوان 1 Char"/>
    <w:basedOn w:val="a0"/>
    <w:link w:val="1"/>
    <w:uiPriority w:val="9"/>
    <w:rsid w:val="003714E5"/>
    <w:rPr>
      <w:rFonts w:ascii="Times New Roman" w:eastAsiaTheme="minorEastAsia" w:hAnsi="Times New Roman" w:cs="Times New Roman"/>
      <w:b/>
      <w:bCs/>
      <w:kern w:val="36"/>
      <w:sz w:val="48"/>
      <w:szCs w:val="48"/>
      <w14:ligatures w14:val="none"/>
    </w:rPr>
  </w:style>
  <w:style w:type="table" w:styleId="a8">
    <w:name w:val="Table Grid"/>
    <w:basedOn w:val="a1"/>
    <w:uiPriority w:val="39"/>
    <w:rsid w:val="00EB06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Emphasis"/>
    <w:basedOn w:val="a0"/>
    <w:uiPriority w:val="20"/>
    <w:qFormat/>
    <w:rsid w:val="004849E9"/>
    <w:rPr>
      <w:i/>
      <w:iCs/>
    </w:rPr>
  </w:style>
  <w:style w:type="character" w:styleId="Hyperlink">
    <w:name w:val="Hyperlink"/>
    <w:basedOn w:val="a0"/>
    <w:uiPriority w:val="99"/>
    <w:unhideWhenUsed/>
    <w:rsid w:val="005A4C2D"/>
    <w:rPr>
      <w:color w:val="467886" w:themeColor="hyperlink"/>
      <w:u w:val="single"/>
    </w:rPr>
  </w:style>
  <w:style w:type="character" w:styleId="aa">
    <w:name w:val="Unresolved Mention"/>
    <w:basedOn w:val="a0"/>
    <w:uiPriority w:val="99"/>
    <w:semiHidden/>
    <w:unhideWhenUsed/>
    <w:rsid w:val="005A4C2D"/>
    <w:rPr>
      <w:color w:val="605E5C"/>
      <w:shd w:val="clear" w:color="auto" w:fill="E1DFDD"/>
    </w:rPr>
  </w:style>
  <w:style w:type="character" w:styleId="ab">
    <w:name w:val="page number"/>
    <w:basedOn w:val="a0"/>
    <w:uiPriority w:val="99"/>
    <w:semiHidden/>
    <w:unhideWhenUsed/>
    <w:rsid w:val="00E67235"/>
  </w:style>
  <w:style w:type="table" w:styleId="4-1">
    <w:name w:val="Grid Table 4 Accent 1"/>
    <w:basedOn w:val="a1"/>
    <w:uiPriority w:val="49"/>
    <w:rsid w:val="00052358"/>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120123">
      <w:bodyDiv w:val="1"/>
      <w:marLeft w:val="0"/>
      <w:marRight w:val="0"/>
      <w:marTop w:val="0"/>
      <w:marBottom w:val="0"/>
      <w:divBdr>
        <w:top w:val="none" w:sz="0" w:space="0" w:color="auto"/>
        <w:left w:val="none" w:sz="0" w:space="0" w:color="auto"/>
        <w:bottom w:val="none" w:sz="0" w:space="0" w:color="auto"/>
        <w:right w:val="none" w:sz="0" w:space="0" w:color="auto"/>
      </w:divBdr>
    </w:div>
    <w:div w:id="233929793">
      <w:bodyDiv w:val="1"/>
      <w:marLeft w:val="0"/>
      <w:marRight w:val="0"/>
      <w:marTop w:val="0"/>
      <w:marBottom w:val="0"/>
      <w:divBdr>
        <w:top w:val="none" w:sz="0" w:space="0" w:color="auto"/>
        <w:left w:val="none" w:sz="0" w:space="0" w:color="auto"/>
        <w:bottom w:val="none" w:sz="0" w:space="0" w:color="auto"/>
        <w:right w:val="none" w:sz="0" w:space="0" w:color="auto"/>
      </w:divBdr>
      <w:divsChild>
        <w:div w:id="882407328">
          <w:marLeft w:val="0"/>
          <w:marRight w:val="0"/>
          <w:marTop w:val="0"/>
          <w:marBottom w:val="0"/>
          <w:divBdr>
            <w:top w:val="none" w:sz="0" w:space="0" w:color="auto"/>
            <w:left w:val="none" w:sz="0" w:space="0" w:color="auto"/>
            <w:bottom w:val="none" w:sz="0" w:space="0" w:color="auto"/>
            <w:right w:val="none" w:sz="0" w:space="0" w:color="auto"/>
          </w:divBdr>
        </w:div>
      </w:divsChild>
    </w:div>
    <w:div w:id="241451411">
      <w:bodyDiv w:val="1"/>
      <w:marLeft w:val="0"/>
      <w:marRight w:val="0"/>
      <w:marTop w:val="0"/>
      <w:marBottom w:val="0"/>
      <w:divBdr>
        <w:top w:val="none" w:sz="0" w:space="0" w:color="auto"/>
        <w:left w:val="none" w:sz="0" w:space="0" w:color="auto"/>
        <w:bottom w:val="none" w:sz="0" w:space="0" w:color="auto"/>
        <w:right w:val="none" w:sz="0" w:space="0" w:color="auto"/>
      </w:divBdr>
    </w:div>
    <w:div w:id="267589429">
      <w:bodyDiv w:val="1"/>
      <w:marLeft w:val="0"/>
      <w:marRight w:val="0"/>
      <w:marTop w:val="0"/>
      <w:marBottom w:val="0"/>
      <w:divBdr>
        <w:top w:val="none" w:sz="0" w:space="0" w:color="auto"/>
        <w:left w:val="none" w:sz="0" w:space="0" w:color="auto"/>
        <w:bottom w:val="none" w:sz="0" w:space="0" w:color="auto"/>
        <w:right w:val="none" w:sz="0" w:space="0" w:color="auto"/>
      </w:divBdr>
    </w:div>
    <w:div w:id="297148317">
      <w:bodyDiv w:val="1"/>
      <w:marLeft w:val="0"/>
      <w:marRight w:val="0"/>
      <w:marTop w:val="0"/>
      <w:marBottom w:val="0"/>
      <w:divBdr>
        <w:top w:val="none" w:sz="0" w:space="0" w:color="auto"/>
        <w:left w:val="none" w:sz="0" w:space="0" w:color="auto"/>
        <w:bottom w:val="none" w:sz="0" w:space="0" w:color="auto"/>
        <w:right w:val="none" w:sz="0" w:space="0" w:color="auto"/>
      </w:divBdr>
    </w:div>
    <w:div w:id="308439249">
      <w:bodyDiv w:val="1"/>
      <w:marLeft w:val="0"/>
      <w:marRight w:val="0"/>
      <w:marTop w:val="0"/>
      <w:marBottom w:val="0"/>
      <w:divBdr>
        <w:top w:val="none" w:sz="0" w:space="0" w:color="auto"/>
        <w:left w:val="none" w:sz="0" w:space="0" w:color="auto"/>
        <w:bottom w:val="none" w:sz="0" w:space="0" w:color="auto"/>
        <w:right w:val="none" w:sz="0" w:space="0" w:color="auto"/>
      </w:divBdr>
    </w:div>
    <w:div w:id="316152162">
      <w:bodyDiv w:val="1"/>
      <w:marLeft w:val="0"/>
      <w:marRight w:val="0"/>
      <w:marTop w:val="0"/>
      <w:marBottom w:val="0"/>
      <w:divBdr>
        <w:top w:val="none" w:sz="0" w:space="0" w:color="auto"/>
        <w:left w:val="none" w:sz="0" w:space="0" w:color="auto"/>
        <w:bottom w:val="none" w:sz="0" w:space="0" w:color="auto"/>
        <w:right w:val="none" w:sz="0" w:space="0" w:color="auto"/>
      </w:divBdr>
    </w:div>
    <w:div w:id="349576501">
      <w:bodyDiv w:val="1"/>
      <w:marLeft w:val="0"/>
      <w:marRight w:val="0"/>
      <w:marTop w:val="0"/>
      <w:marBottom w:val="0"/>
      <w:divBdr>
        <w:top w:val="none" w:sz="0" w:space="0" w:color="auto"/>
        <w:left w:val="none" w:sz="0" w:space="0" w:color="auto"/>
        <w:bottom w:val="none" w:sz="0" w:space="0" w:color="auto"/>
        <w:right w:val="none" w:sz="0" w:space="0" w:color="auto"/>
      </w:divBdr>
    </w:div>
    <w:div w:id="354766527">
      <w:bodyDiv w:val="1"/>
      <w:marLeft w:val="0"/>
      <w:marRight w:val="0"/>
      <w:marTop w:val="0"/>
      <w:marBottom w:val="0"/>
      <w:divBdr>
        <w:top w:val="none" w:sz="0" w:space="0" w:color="auto"/>
        <w:left w:val="none" w:sz="0" w:space="0" w:color="auto"/>
        <w:bottom w:val="none" w:sz="0" w:space="0" w:color="auto"/>
        <w:right w:val="none" w:sz="0" w:space="0" w:color="auto"/>
      </w:divBdr>
    </w:div>
    <w:div w:id="458381201">
      <w:bodyDiv w:val="1"/>
      <w:marLeft w:val="0"/>
      <w:marRight w:val="0"/>
      <w:marTop w:val="0"/>
      <w:marBottom w:val="0"/>
      <w:divBdr>
        <w:top w:val="none" w:sz="0" w:space="0" w:color="auto"/>
        <w:left w:val="none" w:sz="0" w:space="0" w:color="auto"/>
        <w:bottom w:val="none" w:sz="0" w:space="0" w:color="auto"/>
        <w:right w:val="none" w:sz="0" w:space="0" w:color="auto"/>
      </w:divBdr>
    </w:div>
    <w:div w:id="647444602">
      <w:bodyDiv w:val="1"/>
      <w:marLeft w:val="0"/>
      <w:marRight w:val="0"/>
      <w:marTop w:val="0"/>
      <w:marBottom w:val="0"/>
      <w:divBdr>
        <w:top w:val="none" w:sz="0" w:space="0" w:color="auto"/>
        <w:left w:val="none" w:sz="0" w:space="0" w:color="auto"/>
        <w:bottom w:val="none" w:sz="0" w:space="0" w:color="auto"/>
        <w:right w:val="none" w:sz="0" w:space="0" w:color="auto"/>
      </w:divBdr>
    </w:div>
    <w:div w:id="729155719">
      <w:bodyDiv w:val="1"/>
      <w:marLeft w:val="0"/>
      <w:marRight w:val="0"/>
      <w:marTop w:val="0"/>
      <w:marBottom w:val="0"/>
      <w:divBdr>
        <w:top w:val="none" w:sz="0" w:space="0" w:color="auto"/>
        <w:left w:val="none" w:sz="0" w:space="0" w:color="auto"/>
        <w:bottom w:val="none" w:sz="0" w:space="0" w:color="auto"/>
        <w:right w:val="none" w:sz="0" w:space="0" w:color="auto"/>
      </w:divBdr>
    </w:div>
    <w:div w:id="750152705">
      <w:bodyDiv w:val="1"/>
      <w:marLeft w:val="0"/>
      <w:marRight w:val="0"/>
      <w:marTop w:val="0"/>
      <w:marBottom w:val="0"/>
      <w:divBdr>
        <w:top w:val="none" w:sz="0" w:space="0" w:color="auto"/>
        <w:left w:val="none" w:sz="0" w:space="0" w:color="auto"/>
        <w:bottom w:val="none" w:sz="0" w:space="0" w:color="auto"/>
        <w:right w:val="none" w:sz="0" w:space="0" w:color="auto"/>
      </w:divBdr>
    </w:div>
    <w:div w:id="752895631">
      <w:bodyDiv w:val="1"/>
      <w:marLeft w:val="0"/>
      <w:marRight w:val="0"/>
      <w:marTop w:val="0"/>
      <w:marBottom w:val="0"/>
      <w:divBdr>
        <w:top w:val="none" w:sz="0" w:space="0" w:color="auto"/>
        <w:left w:val="none" w:sz="0" w:space="0" w:color="auto"/>
        <w:bottom w:val="none" w:sz="0" w:space="0" w:color="auto"/>
        <w:right w:val="none" w:sz="0" w:space="0" w:color="auto"/>
      </w:divBdr>
    </w:div>
    <w:div w:id="770781208">
      <w:bodyDiv w:val="1"/>
      <w:marLeft w:val="0"/>
      <w:marRight w:val="0"/>
      <w:marTop w:val="0"/>
      <w:marBottom w:val="0"/>
      <w:divBdr>
        <w:top w:val="none" w:sz="0" w:space="0" w:color="auto"/>
        <w:left w:val="none" w:sz="0" w:space="0" w:color="auto"/>
        <w:bottom w:val="none" w:sz="0" w:space="0" w:color="auto"/>
        <w:right w:val="none" w:sz="0" w:space="0" w:color="auto"/>
      </w:divBdr>
    </w:div>
    <w:div w:id="1024205576">
      <w:bodyDiv w:val="1"/>
      <w:marLeft w:val="0"/>
      <w:marRight w:val="0"/>
      <w:marTop w:val="0"/>
      <w:marBottom w:val="0"/>
      <w:divBdr>
        <w:top w:val="none" w:sz="0" w:space="0" w:color="auto"/>
        <w:left w:val="none" w:sz="0" w:space="0" w:color="auto"/>
        <w:bottom w:val="none" w:sz="0" w:space="0" w:color="auto"/>
        <w:right w:val="none" w:sz="0" w:space="0" w:color="auto"/>
      </w:divBdr>
    </w:div>
    <w:div w:id="1095512628">
      <w:bodyDiv w:val="1"/>
      <w:marLeft w:val="0"/>
      <w:marRight w:val="0"/>
      <w:marTop w:val="0"/>
      <w:marBottom w:val="0"/>
      <w:divBdr>
        <w:top w:val="none" w:sz="0" w:space="0" w:color="auto"/>
        <w:left w:val="none" w:sz="0" w:space="0" w:color="auto"/>
        <w:bottom w:val="none" w:sz="0" w:space="0" w:color="auto"/>
        <w:right w:val="none" w:sz="0" w:space="0" w:color="auto"/>
      </w:divBdr>
    </w:div>
    <w:div w:id="1140882161">
      <w:bodyDiv w:val="1"/>
      <w:marLeft w:val="0"/>
      <w:marRight w:val="0"/>
      <w:marTop w:val="0"/>
      <w:marBottom w:val="0"/>
      <w:divBdr>
        <w:top w:val="none" w:sz="0" w:space="0" w:color="auto"/>
        <w:left w:val="none" w:sz="0" w:space="0" w:color="auto"/>
        <w:bottom w:val="none" w:sz="0" w:space="0" w:color="auto"/>
        <w:right w:val="none" w:sz="0" w:space="0" w:color="auto"/>
      </w:divBdr>
    </w:div>
    <w:div w:id="1208178579">
      <w:bodyDiv w:val="1"/>
      <w:marLeft w:val="0"/>
      <w:marRight w:val="0"/>
      <w:marTop w:val="0"/>
      <w:marBottom w:val="0"/>
      <w:divBdr>
        <w:top w:val="none" w:sz="0" w:space="0" w:color="auto"/>
        <w:left w:val="none" w:sz="0" w:space="0" w:color="auto"/>
        <w:bottom w:val="none" w:sz="0" w:space="0" w:color="auto"/>
        <w:right w:val="none" w:sz="0" w:space="0" w:color="auto"/>
      </w:divBdr>
    </w:div>
    <w:div w:id="1227573347">
      <w:bodyDiv w:val="1"/>
      <w:marLeft w:val="0"/>
      <w:marRight w:val="0"/>
      <w:marTop w:val="0"/>
      <w:marBottom w:val="0"/>
      <w:divBdr>
        <w:top w:val="none" w:sz="0" w:space="0" w:color="auto"/>
        <w:left w:val="none" w:sz="0" w:space="0" w:color="auto"/>
        <w:bottom w:val="none" w:sz="0" w:space="0" w:color="auto"/>
        <w:right w:val="none" w:sz="0" w:space="0" w:color="auto"/>
      </w:divBdr>
      <w:divsChild>
        <w:div w:id="103234764">
          <w:marLeft w:val="0"/>
          <w:marRight w:val="0"/>
          <w:marTop w:val="0"/>
          <w:marBottom w:val="0"/>
          <w:divBdr>
            <w:top w:val="none" w:sz="0" w:space="0" w:color="auto"/>
            <w:left w:val="none" w:sz="0" w:space="0" w:color="auto"/>
            <w:bottom w:val="none" w:sz="0" w:space="0" w:color="auto"/>
            <w:right w:val="none" w:sz="0" w:space="0" w:color="auto"/>
          </w:divBdr>
          <w:divsChild>
            <w:div w:id="391543068">
              <w:marLeft w:val="0"/>
              <w:marRight w:val="0"/>
              <w:marTop w:val="0"/>
              <w:marBottom w:val="0"/>
              <w:divBdr>
                <w:top w:val="none" w:sz="0" w:space="0" w:color="auto"/>
                <w:left w:val="none" w:sz="0" w:space="0" w:color="auto"/>
                <w:bottom w:val="none" w:sz="0" w:space="0" w:color="auto"/>
                <w:right w:val="none" w:sz="0" w:space="0" w:color="auto"/>
              </w:divBdr>
            </w:div>
            <w:div w:id="1427309031">
              <w:marLeft w:val="0"/>
              <w:marRight w:val="0"/>
              <w:marTop w:val="0"/>
              <w:marBottom w:val="0"/>
              <w:divBdr>
                <w:top w:val="none" w:sz="0" w:space="0" w:color="auto"/>
                <w:left w:val="none" w:sz="0" w:space="0" w:color="auto"/>
                <w:bottom w:val="none" w:sz="0" w:space="0" w:color="auto"/>
                <w:right w:val="none" w:sz="0" w:space="0" w:color="auto"/>
              </w:divBdr>
            </w:div>
            <w:div w:id="1844976669">
              <w:marLeft w:val="0"/>
              <w:marRight w:val="0"/>
              <w:marTop w:val="0"/>
              <w:marBottom w:val="0"/>
              <w:divBdr>
                <w:top w:val="none" w:sz="0" w:space="0" w:color="auto"/>
                <w:left w:val="none" w:sz="0" w:space="0" w:color="auto"/>
                <w:bottom w:val="none" w:sz="0" w:space="0" w:color="auto"/>
                <w:right w:val="none" w:sz="0" w:space="0" w:color="auto"/>
              </w:divBdr>
            </w:div>
            <w:div w:id="2068527054">
              <w:marLeft w:val="0"/>
              <w:marRight w:val="0"/>
              <w:marTop w:val="0"/>
              <w:marBottom w:val="0"/>
              <w:divBdr>
                <w:top w:val="none" w:sz="0" w:space="0" w:color="auto"/>
                <w:left w:val="none" w:sz="0" w:space="0" w:color="auto"/>
                <w:bottom w:val="none" w:sz="0" w:space="0" w:color="auto"/>
                <w:right w:val="none" w:sz="0" w:space="0" w:color="auto"/>
              </w:divBdr>
            </w:div>
            <w:div w:id="211597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126052">
      <w:bodyDiv w:val="1"/>
      <w:marLeft w:val="0"/>
      <w:marRight w:val="0"/>
      <w:marTop w:val="0"/>
      <w:marBottom w:val="0"/>
      <w:divBdr>
        <w:top w:val="none" w:sz="0" w:space="0" w:color="auto"/>
        <w:left w:val="none" w:sz="0" w:space="0" w:color="auto"/>
        <w:bottom w:val="none" w:sz="0" w:space="0" w:color="auto"/>
        <w:right w:val="none" w:sz="0" w:space="0" w:color="auto"/>
      </w:divBdr>
    </w:div>
    <w:div w:id="1257130741">
      <w:bodyDiv w:val="1"/>
      <w:marLeft w:val="0"/>
      <w:marRight w:val="0"/>
      <w:marTop w:val="0"/>
      <w:marBottom w:val="0"/>
      <w:divBdr>
        <w:top w:val="none" w:sz="0" w:space="0" w:color="auto"/>
        <w:left w:val="none" w:sz="0" w:space="0" w:color="auto"/>
        <w:bottom w:val="none" w:sz="0" w:space="0" w:color="auto"/>
        <w:right w:val="none" w:sz="0" w:space="0" w:color="auto"/>
      </w:divBdr>
    </w:div>
    <w:div w:id="1278566258">
      <w:bodyDiv w:val="1"/>
      <w:marLeft w:val="0"/>
      <w:marRight w:val="0"/>
      <w:marTop w:val="0"/>
      <w:marBottom w:val="0"/>
      <w:divBdr>
        <w:top w:val="none" w:sz="0" w:space="0" w:color="auto"/>
        <w:left w:val="none" w:sz="0" w:space="0" w:color="auto"/>
        <w:bottom w:val="none" w:sz="0" w:space="0" w:color="auto"/>
        <w:right w:val="none" w:sz="0" w:space="0" w:color="auto"/>
      </w:divBdr>
    </w:div>
    <w:div w:id="1562910777">
      <w:bodyDiv w:val="1"/>
      <w:marLeft w:val="0"/>
      <w:marRight w:val="0"/>
      <w:marTop w:val="0"/>
      <w:marBottom w:val="0"/>
      <w:divBdr>
        <w:top w:val="none" w:sz="0" w:space="0" w:color="auto"/>
        <w:left w:val="none" w:sz="0" w:space="0" w:color="auto"/>
        <w:bottom w:val="none" w:sz="0" w:space="0" w:color="auto"/>
        <w:right w:val="none" w:sz="0" w:space="0" w:color="auto"/>
      </w:divBdr>
    </w:div>
    <w:div w:id="1958482268">
      <w:bodyDiv w:val="1"/>
      <w:marLeft w:val="0"/>
      <w:marRight w:val="0"/>
      <w:marTop w:val="0"/>
      <w:marBottom w:val="0"/>
      <w:divBdr>
        <w:top w:val="none" w:sz="0" w:space="0" w:color="auto"/>
        <w:left w:val="none" w:sz="0" w:space="0" w:color="auto"/>
        <w:bottom w:val="none" w:sz="0" w:space="0" w:color="auto"/>
        <w:right w:val="none" w:sz="0" w:space="0" w:color="auto"/>
      </w:divBdr>
      <w:divsChild>
        <w:div w:id="1625960514">
          <w:marLeft w:val="0"/>
          <w:marRight w:val="0"/>
          <w:marTop w:val="0"/>
          <w:marBottom w:val="0"/>
          <w:divBdr>
            <w:top w:val="none" w:sz="0" w:space="0" w:color="auto"/>
            <w:left w:val="none" w:sz="0" w:space="0" w:color="auto"/>
            <w:bottom w:val="none" w:sz="0" w:space="0" w:color="auto"/>
            <w:right w:val="none" w:sz="0" w:space="0" w:color="auto"/>
          </w:divBdr>
        </w:div>
      </w:divsChild>
    </w:div>
    <w:div w:id="2059739221">
      <w:bodyDiv w:val="1"/>
      <w:marLeft w:val="0"/>
      <w:marRight w:val="0"/>
      <w:marTop w:val="0"/>
      <w:marBottom w:val="0"/>
      <w:divBdr>
        <w:top w:val="none" w:sz="0" w:space="0" w:color="auto"/>
        <w:left w:val="none" w:sz="0" w:space="0" w:color="auto"/>
        <w:bottom w:val="none" w:sz="0" w:space="0" w:color="auto"/>
        <w:right w:val="none" w:sz="0" w:space="0" w:color="auto"/>
      </w:divBdr>
    </w:div>
    <w:div w:id="2060742902">
      <w:bodyDiv w:val="1"/>
      <w:marLeft w:val="0"/>
      <w:marRight w:val="0"/>
      <w:marTop w:val="0"/>
      <w:marBottom w:val="0"/>
      <w:divBdr>
        <w:top w:val="none" w:sz="0" w:space="0" w:color="auto"/>
        <w:left w:val="none" w:sz="0" w:space="0" w:color="auto"/>
        <w:bottom w:val="none" w:sz="0" w:space="0" w:color="auto"/>
        <w:right w:val="none" w:sz="0" w:space="0" w:color="auto"/>
      </w:divBdr>
      <w:divsChild>
        <w:div w:id="113240435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jsp.net" TargetMode="Externa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97</Pages>
  <Words>10857</Words>
  <Characters>59324</Characters>
  <Application>Microsoft Office Word</Application>
  <DocSecurity>0</DocSecurity>
  <Lines>494</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عزالدين السمعي</cp:lastModifiedBy>
  <cp:revision>2</cp:revision>
  <dcterms:created xsi:type="dcterms:W3CDTF">2026-01-05T14:48:00Z</dcterms:created>
  <dcterms:modified xsi:type="dcterms:W3CDTF">2026-01-05T14:48:00Z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