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B86D2" w14:textId="375CCC67" w:rsidR="002470D0" w:rsidRDefault="00474BC6" w:rsidP="002470D0">
      <w:pPr>
        <w:spacing w:line="360" w:lineRule="auto"/>
        <w:rPr>
          <w:rFonts w:asciiTheme="majorBidi" w:hAnsiTheme="majorBidi" w:cstheme="majorBidi"/>
          <w:b/>
          <w:bCs/>
          <w:sz w:val="28"/>
          <w:szCs w:val="28"/>
          <w:rtl/>
        </w:rPr>
      </w:pPr>
      <w:r>
        <w:rPr>
          <w:rFonts w:asciiTheme="majorBidi" w:hAnsiTheme="majorBidi" w:cstheme="majorBidi"/>
          <w:b/>
          <w:bCs/>
          <w:noProof/>
          <w:sz w:val="28"/>
          <w:szCs w:val="28"/>
          <w:rtl/>
        </w:rPr>
        <w:drawing>
          <wp:anchor distT="0" distB="0" distL="114300" distR="114300" simplePos="0" relativeHeight="251658240" behindDoc="0" locked="0" layoutInCell="1" allowOverlap="1" wp14:anchorId="7DCD7B43" wp14:editId="143BBB0D">
            <wp:simplePos x="0" y="0"/>
            <wp:positionH relativeFrom="column">
              <wp:posOffset>152400</wp:posOffset>
            </wp:positionH>
            <wp:positionV relativeFrom="paragraph">
              <wp:posOffset>318</wp:posOffset>
            </wp:positionV>
            <wp:extent cx="2733675" cy="1400175"/>
            <wp:effectExtent l="0" t="0" r="9525" b="9525"/>
            <wp:wrapThrough wrapText="bothSides">
              <wp:wrapPolygon edited="0">
                <wp:start x="0" y="0"/>
                <wp:lineTo x="0" y="21453"/>
                <wp:lineTo x="21525" y="21453"/>
                <wp:lineTo x="21525" y="0"/>
                <wp:lineTo x="0" y="0"/>
              </wp:wrapPolygon>
            </wp:wrapThrough>
            <wp:docPr id="186164240"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64240" name="صورة 186164240"/>
                    <pic:cNvPicPr/>
                  </pic:nvPicPr>
                  <pic:blipFill>
                    <a:blip r:embed="rId5">
                      <a:extLst>
                        <a:ext uri="{28A0092B-C50C-407E-A947-70E740481C1C}">
                          <a14:useLocalDpi xmlns:a14="http://schemas.microsoft.com/office/drawing/2010/main" val="0"/>
                        </a:ext>
                      </a:extLst>
                    </a:blip>
                    <a:stretch>
                      <a:fillRect/>
                    </a:stretch>
                  </pic:blipFill>
                  <pic:spPr>
                    <a:xfrm>
                      <a:off x="0" y="0"/>
                      <a:ext cx="2733675" cy="1400175"/>
                    </a:xfrm>
                    <a:prstGeom prst="rect">
                      <a:avLst/>
                    </a:prstGeom>
                  </pic:spPr>
                </pic:pic>
              </a:graphicData>
            </a:graphic>
          </wp:anchor>
        </w:drawing>
      </w:r>
      <w:r w:rsidR="002470D0">
        <w:rPr>
          <w:rFonts w:asciiTheme="majorBidi" w:hAnsiTheme="majorBidi" w:cstheme="majorBidi" w:hint="cs"/>
          <w:b/>
          <w:bCs/>
          <w:sz w:val="28"/>
          <w:szCs w:val="28"/>
          <w:rtl/>
        </w:rPr>
        <w:t xml:space="preserve">جامعة ميدأوشن </w:t>
      </w:r>
    </w:p>
    <w:p w14:paraId="2D5039C2" w14:textId="1AF61DE6" w:rsidR="00082998" w:rsidRDefault="00082998" w:rsidP="002470D0">
      <w:pPr>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كلية الإعلام الرقمي</w:t>
      </w:r>
    </w:p>
    <w:p w14:paraId="7D580727" w14:textId="61A2DFBD" w:rsidR="00082998" w:rsidRDefault="002A0A80" w:rsidP="002A0A80">
      <w:pPr>
        <w:tabs>
          <w:tab w:val="left" w:pos="5928"/>
        </w:tabs>
        <w:spacing w:line="240" w:lineRule="auto"/>
        <w:rPr>
          <w:rFonts w:asciiTheme="majorBidi" w:hAnsiTheme="majorBidi" w:cstheme="majorBidi"/>
          <w:b/>
          <w:bCs/>
          <w:sz w:val="28"/>
          <w:szCs w:val="28"/>
          <w:rtl/>
        </w:rPr>
      </w:pPr>
      <w:r>
        <w:rPr>
          <w:rFonts w:asciiTheme="majorBidi" w:hAnsiTheme="majorBidi" w:cstheme="majorBidi" w:hint="cs"/>
          <w:b/>
          <w:bCs/>
          <w:sz w:val="28"/>
          <w:szCs w:val="28"/>
          <w:rtl/>
        </w:rPr>
        <w:t xml:space="preserve">ماجستير التسويق </w:t>
      </w:r>
      <w:r w:rsidR="00082998">
        <w:rPr>
          <w:rFonts w:asciiTheme="majorBidi" w:hAnsiTheme="majorBidi" w:cstheme="majorBidi" w:hint="cs"/>
          <w:b/>
          <w:bCs/>
          <w:sz w:val="28"/>
          <w:szCs w:val="28"/>
          <w:rtl/>
        </w:rPr>
        <w:t>الرقمي</w:t>
      </w:r>
      <w:r w:rsidR="00082998">
        <w:rPr>
          <w:rFonts w:asciiTheme="majorBidi" w:hAnsiTheme="majorBidi" w:cstheme="majorBidi"/>
          <w:b/>
          <w:bCs/>
          <w:sz w:val="28"/>
          <w:szCs w:val="28"/>
          <w:rtl/>
        </w:rPr>
        <w:tab/>
      </w:r>
    </w:p>
    <w:p w14:paraId="79630D43" w14:textId="1684F7DC" w:rsidR="002470D0" w:rsidRDefault="002470D0" w:rsidP="002470D0">
      <w:pPr>
        <w:tabs>
          <w:tab w:val="left" w:pos="7488"/>
        </w:tabs>
        <w:spacing w:line="360" w:lineRule="auto"/>
        <w:rPr>
          <w:rFonts w:asciiTheme="majorBidi" w:hAnsiTheme="majorBidi" w:cstheme="majorBidi"/>
          <w:b/>
          <w:bCs/>
          <w:sz w:val="28"/>
          <w:szCs w:val="28"/>
          <w:rtl/>
        </w:rPr>
      </w:pPr>
    </w:p>
    <w:p w14:paraId="6E14A65D" w14:textId="6E2795EC" w:rsidR="009E3F3E" w:rsidRPr="00082998" w:rsidRDefault="009E3F3E" w:rsidP="00082998">
      <w:pPr>
        <w:spacing w:line="360" w:lineRule="auto"/>
        <w:jc w:val="center"/>
        <w:rPr>
          <w:rtl/>
        </w:rPr>
      </w:pPr>
      <w:r w:rsidRPr="00EE002A">
        <w:rPr>
          <w:rFonts w:asciiTheme="majorBidi" w:hAnsiTheme="majorBidi" w:cstheme="majorBidi" w:hint="cs"/>
          <w:b/>
          <w:bCs/>
          <w:sz w:val="32"/>
          <w:szCs w:val="32"/>
          <w:rtl/>
        </w:rPr>
        <w:t>خطة بحث</w:t>
      </w:r>
      <w:r w:rsidR="00B148D9">
        <w:rPr>
          <w:rFonts w:asciiTheme="majorBidi" w:hAnsiTheme="majorBidi" w:cstheme="majorBidi" w:hint="cs"/>
          <w:b/>
          <w:bCs/>
          <w:sz w:val="32"/>
          <w:szCs w:val="32"/>
          <w:rtl/>
        </w:rPr>
        <w:t>ية لمشروع التخرج</w:t>
      </w:r>
    </w:p>
    <w:p w14:paraId="293F2005" w14:textId="23623F01" w:rsidR="009E3F3E" w:rsidRDefault="009E3F3E" w:rsidP="00082998">
      <w:pPr>
        <w:spacing w:line="360" w:lineRule="auto"/>
        <w:jc w:val="center"/>
        <w:rPr>
          <w:rFonts w:asciiTheme="majorBidi" w:hAnsiTheme="majorBidi" w:cstheme="majorBidi"/>
          <w:b/>
          <w:bCs/>
          <w:sz w:val="40"/>
          <w:szCs w:val="40"/>
        </w:rPr>
      </w:pPr>
      <w:r w:rsidRPr="00EE002A">
        <w:rPr>
          <w:rFonts w:asciiTheme="majorBidi" w:hAnsiTheme="majorBidi" w:cstheme="majorBidi"/>
          <w:b/>
          <w:bCs/>
          <w:sz w:val="40"/>
          <w:szCs w:val="40"/>
          <w:rtl/>
        </w:rPr>
        <w:t>دور تقنيات الذكاء الاصطناعي في تعزيز استجابات العملاء وتوجيه استراتيجيات التسويق الرقمي: دراسة ميدانية</w:t>
      </w:r>
    </w:p>
    <w:p w14:paraId="6B9A410E" w14:textId="77777777" w:rsidR="00747526" w:rsidRDefault="00747526" w:rsidP="00082998">
      <w:pPr>
        <w:spacing w:line="360" w:lineRule="auto"/>
        <w:jc w:val="center"/>
        <w:rPr>
          <w:rFonts w:asciiTheme="majorBidi" w:hAnsiTheme="majorBidi" w:cstheme="majorBidi"/>
          <w:b/>
          <w:bCs/>
          <w:sz w:val="40"/>
          <w:szCs w:val="40"/>
        </w:rPr>
      </w:pPr>
    </w:p>
    <w:p w14:paraId="09A36F39" w14:textId="77777777" w:rsidR="00747526" w:rsidRPr="00EE002A" w:rsidRDefault="00747526" w:rsidP="00082998">
      <w:pPr>
        <w:spacing w:line="360" w:lineRule="auto"/>
        <w:jc w:val="center"/>
        <w:rPr>
          <w:rFonts w:asciiTheme="majorBidi" w:hAnsiTheme="majorBidi" w:cstheme="majorBidi" w:hint="cs"/>
          <w:b/>
          <w:bCs/>
          <w:sz w:val="40"/>
          <w:szCs w:val="40"/>
          <w:rtl/>
        </w:rPr>
      </w:pPr>
    </w:p>
    <w:p w14:paraId="75BC1862" w14:textId="2DC5B331" w:rsidR="009E3F3E" w:rsidRDefault="00082998" w:rsidP="00082998">
      <w:pPr>
        <w:tabs>
          <w:tab w:val="left" w:pos="3858"/>
        </w:tabs>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2025 م</w:t>
      </w:r>
    </w:p>
    <w:p w14:paraId="61757085" w14:textId="77777777" w:rsidR="00082998" w:rsidRDefault="00082998" w:rsidP="00082998">
      <w:pPr>
        <w:tabs>
          <w:tab w:val="left" w:pos="3858"/>
        </w:tabs>
        <w:spacing w:line="360" w:lineRule="auto"/>
        <w:jc w:val="center"/>
        <w:rPr>
          <w:rFonts w:asciiTheme="majorBidi" w:hAnsiTheme="majorBidi" w:cstheme="majorBidi"/>
          <w:b/>
          <w:bCs/>
          <w:sz w:val="28"/>
          <w:szCs w:val="28"/>
          <w:rtl/>
        </w:rPr>
      </w:pPr>
    </w:p>
    <w:p w14:paraId="1C87C898" w14:textId="77777777" w:rsidR="00082998" w:rsidRDefault="00082998" w:rsidP="00082998">
      <w:pPr>
        <w:tabs>
          <w:tab w:val="left" w:pos="3858"/>
        </w:tabs>
        <w:spacing w:line="360" w:lineRule="auto"/>
        <w:jc w:val="center"/>
        <w:rPr>
          <w:rFonts w:asciiTheme="majorBidi" w:hAnsiTheme="majorBidi" w:cstheme="majorBidi"/>
          <w:b/>
          <w:bCs/>
          <w:sz w:val="28"/>
          <w:szCs w:val="28"/>
          <w:rtl/>
        </w:rPr>
      </w:pPr>
    </w:p>
    <w:p w14:paraId="4C9A3F70" w14:textId="382D02E9" w:rsidR="00082998" w:rsidRDefault="00082998" w:rsidP="00082998">
      <w:pPr>
        <w:tabs>
          <w:tab w:val="left" w:pos="3858"/>
        </w:tabs>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إعداد الباحثة</w:t>
      </w:r>
    </w:p>
    <w:p w14:paraId="02F8C846" w14:textId="77777777" w:rsidR="00863B5C" w:rsidRDefault="00082998" w:rsidP="00863B5C">
      <w:pPr>
        <w:tabs>
          <w:tab w:val="left" w:pos="3858"/>
        </w:tabs>
        <w:spacing w:line="360" w:lineRule="auto"/>
        <w:jc w:val="center"/>
        <w:rPr>
          <w:rFonts w:asciiTheme="majorBidi" w:hAnsiTheme="majorBidi" w:cstheme="majorBidi"/>
          <w:b/>
          <w:bCs/>
          <w:sz w:val="28"/>
          <w:szCs w:val="28"/>
        </w:rPr>
      </w:pPr>
      <w:r>
        <w:rPr>
          <w:rFonts w:asciiTheme="majorBidi" w:hAnsiTheme="majorBidi" w:cstheme="majorBidi" w:hint="cs"/>
          <w:b/>
          <w:bCs/>
          <w:sz w:val="28"/>
          <w:szCs w:val="28"/>
          <w:rtl/>
        </w:rPr>
        <w:t>نور</w:t>
      </w:r>
      <w:r w:rsidR="00C16CD4">
        <w:rPr>
          <w:rFonts w:asciiTheme="majorBidi" w:hAnsiTheme="majorBidi" w:cstheme="majorBidi" w:hint="cs"/>
          <w:b/>
          <w:bCs/>
          <w:sz w:val="28"/>
          <w:szCs w:val="28"/>
          <w:rtl/>
        </w:rPr>
        <w:t>حسين باشيخ</w:t>
      </w:r>
      <w:r>
        <w:rPr>
          <w:rFonts w:asciiTheme="majorBidi" w:hAnsiTheme="majorBidi" w:cstheme="majorBidi" w:hint="cs"/>
          <w:b/>
          <w:bCs/>
          <w:sz w:val="28"/>
          <w:szCs w:val="28"/>
          <w:rtl/>
        </w:rPr>
        <w:t xml:space="preserve"> </w:t>
      </w:r>
      <w:r w:rsidR="00C16CD4">
        <w:rPr>
          <w:rFonts w:asciiTheme="majorBidi" w:hAnsiTheme="majorBidi" w:cstheme="majorBidi"/>
          <w:b/>
          <w:bCs/>
          <w:sz w:val="28"/>
          <w:szCs w:val="28"/>
        </w:rPr>
        <w:t xml:space="preserve"> </w:t>
      </w:r>
    </w:p>
    <w:p w14:paraId="2B16779D" w14:textId="262560A1" w:rsidR="00082998" w:rsidRDefault="00082998" w:rsidP="00863B5C">
      <w:pPr>
        <w:tabs>
          <w:tab w:val="left" w:pos="3858"/>
        </w:tabs>
        <w:spacing w:line="360" w:lineRule="auto"/>
        <w:jc w:val="center"/>
        <w:rPr>
          <w:rFonts w:asciiTheme="majorBidi" w:hAnsiTheme="majorBidi" w:cstheme="majorBidi"/>
          <w:b/>
          <w:bCs/>
          <w:sz w:val="28"/>
          <w:szCs w:val="28"/>
          <w:rtl/>
        </w:rPr>
      </w:pPr>
      <w:r>
        <w:rPr>
          <w:rFonts w:asciiTheme="majorBidi" w:hAnsiTheme="majorBidi" w:cstheme="majorBidi"/>
          <w:b/>
          <w:bCs/>
          <w:sz w:val="28"/>
          <w:szCs w:val="28"/>
        </w:rPr>
        <w:t>2430</w:t>
      </w:r>
      <w:r w:rsidR="00863B5C">
        <w:rPr>
          <w:rFonts w:asciiTheme="majorBidi" w:hAnsiTheme="majorBidi" w:cstheme="majorBidi"/>
          <w:b/>
          <w:bCs/>
          <w:sz w:val="28"/>
          <w:szCs w:val="28"/>
        </w:rPr>
        <w:t>01237</w:t>
      </w:r>
    </w:p>
    <w:p w14:paraId="60890A29" w14:textId="1CCA4D2F" w:rsidR="00082998" w:rsidRDefault="00082998" w:rsidP="00082998">
      <w:pPr>
        <w:tabs>
          <w:tab w:val="left" w:pos="3858"/>
        </w:tabs>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 xml:space="preserve">إشراف </w:t>
      </w:r>
      <w:r w:rsidR="00863B5C">
        <w:rPr>
          <w:rFonts w:asciiTheme="majorBidi" w:hAnsiTheme="majorBidi" w:cstheme="majorBidi"/>
          <w:b/>
          <w:bCs/>
          <w:sz w:val="28"/>
          <w:szCs w:val="28"/>
        </w:rPr>
        <w:t xml:space="preserve"> </w:t>
      </w:r>
    </w:p>
    <w:p w14:paraId="637B32B2" w14:textId="47DE11A5" w:rsidR="00082998" w:rsidRDefault="00863B5C" w:rsidP="00082998">
      <w:pPr>
        <w:tabs>
          <w:tab w:val="left" w:pos="3858"/>
        </w:tabs>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د/</w:t>
      </w:r>
      <w:r w:rsidR="00082998">
        <w:rPr>
          <w:rFonts w:asciiTheme="majorBidi" w:hAnsiTheme="majorBidi" w:cstheme="majorBidi" w:hint="cs"/>
          <w:b/>
          <w:bCs/>
          <w:sz w:val="28"/>
          <w:szCs w:val="28"/>
          <w:rtl/>
        </w:rPr>
        <w:t>محمد عويس</w:t>
      </w:r>
    </w:p>
    <w:p w14:paraId="1E726882" w14:textId="77777777" w:rsidR="00082998" w:rsidRDefault="00082998" w:rsidP="00082998">
      <w:pPr>
        <w:tabs>
          <w:tab w:val="left" w:pos="3858"/>
        </w:tabs>
        <w:spacing w:line="360" w:lineRule="auto"/>
        <w:jc w:val="center"/>
        <w:rPr>
          <w:rFonts w:asciiTheme="majorBidi" w:hAnsiTheme="majorBidi" w:cstheme="majorBidi"/>
          <w:b/>
          <w:bCs/>
          <w:sz w:val="28"/>
          <w:szCs w:val="28"/>
          <w:rtl/>
        </w:rPr>
      </w:pPr>
    </w:p>
    <w:p w14:paraId="519DF147" w14:textId="77777777" w:rsidR="00082998" w:rsidRDefault="00082998" w:rsidP="00082998">
      <w:pPr>
        <w:tabs>
          <w:tab w:val="left" w:pos="3858"/>
        </w:tabs>
        <w:spacing w:line="360" w:lineRule="auto"/>
        <w:jc w:val="center"/>
        <w:rPr>
          <w:rFonts w:asciiTheme="majorBidi" w:hAnsiTheme="majorBidi" w:cstheme="majorBidi"/>
          <w:b/>
          <w:bCs/>
          <w:sz w:val="28"/>
          <w:szCs w:val="28"/>
          <w:rtl/>
        </w:rPr>
      </w:pPr>
    </w:p>
    <w:p w14:paraId="329B797C" w14:textId="77777777" w:rsidR="00B148D9" w:rsidRDefault="00B148D9" w:rsidP="00A74EE3">
      <w:pPr>
        <w:spacing w:line="360" w:lineRule="auto"/>
        <w:jc w:val="both"/>
        <w:rPr>
          <w:rFonts w:asciiTheme="majorBidi" w:hAnsiTheme="majorBidi" w:cstheme="majorBidi"/>
          <w:b/>
          <w:bCs/>
          <w:sz w:val="28"/>
          <w:szCs w:val="28"/>
          <w:rtl/>
        </w:rPr>
      </w:pPr>
    </w:p>
    <w:p w14:paraId="6A99F58A" w14:textId="47802831" w:rsidR="00B148D9" w:rsidRDefault="00B148D9" w:rsidP="00A74EE3">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                                          </w:t>
      </w:r>
    </w:p>
    <w:p w14:paraId="4C006D20" w14:textId="729DE905" w:rsidR="009E3F3E" w:rsidRDefault="00B148D9" w:rsidP="00082998">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                                            </w:t>
      </w:r>
    </w:p>
    <w:p w14:paraId="4C01BD08" w14:textId="5DF60CB8" w:rsidR="00B148D9" w:rsidRDefault="00B148D9" w:rsidP="00A74EE3">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lastRenderedPageBreak/>
        <w:t xml:space="preserve">                                                  </w:t>
      </w:r>
    </w:p>
    <w:p w14:paraId="4BE48E65" w14:textId="77777777" w:rsidR="00BE29BD" w:rsidRDefault="00BE29BD" w:rsidP="006D25C4">
      <w:pPr>
        <w:spacing w:line="360" w:lineRule="auto"/>
        <w:jc w:val="both"/>
        <w:rPr>
          <w:rFonts w:asciiTheme="majorBidi" w:hAnsiTheme="majorBidi" w:cstheme="majorBidi"/>
          <w:b/>
          <w:bCs/>
          <w:sz w:val="28"/>
          <w:szCs w:val="28"/>
          <w:rtl/>
        </w:rPr>
      </w:pPr>
    </w:p>
    <w:p w14:paraId="41CBBA39" w14:textId="235D431E" w:rsidR="00A74EE3" w:rsidRPr="00A74EE3" w:rsidRDefault="00BE29BD" w:rsidP="006D25C4">
      <w:pPr>
        <w:spacing w:line="360" w:lineRule="auto"/>
        <w:jc w:val="both"/>
        <w:rPr>
          <w:rFonts w:asciiTheme="majorBidi" w:hAnsiTheme="majorBidi" w:cstheme="majorBidi"/>
          <w:b/>
          <w:bCs/>
          <w:sz w:val="28"/>
          <w:szCs w:val="28"/>
        </w:rPr>
      </w:pPr>
      <w:r>
        <w:rPr>
          <w:rFonts w:asciiTheme="majorBidi" w:hAnsiTheme="majorBidi" w:cstheme="majorBidi" w:hint="cs"/>
          <w:b/>
          <w:bCs/>
          <w:sz w:val="28"/>
          <w:szCs w:val="28"/>
          <w:rtl/>
        </w:rPr>
        <w:t>ا</w:t>
      </w:r>
      <w:r w:rsidR="00A74EE3" w:rsidRPr="00A74EE3">
        <w:rPr>
          <w:rFonts w:asciiTheme="majorBidi" w:hAnsiTheme="majorBidi" w:cstheme="majorBidi"/>
          <w:b/>
          <w:bCs/>
          <w:sz w:val="28"/>
          <w:szCs w:val="28"/>
          <w:rtl/>
        </w:rPr>
        <w:t>لمقدمة</w:t>
      </w:r>
    </w:p>
    <w:p w14:paraId="3FB3FB1E" w14:textId="77777777" w:rsidR="00A74EE3" w:rsidRPr="00A74EE3" w:rsidRDefault="00A74EE3" w:rsidP="00A74EE3">
      <w:pPr>
        <w:spacing w:line="360" w:lineRule="auto"/>
        <w:jc w:val="both"/>
        <w:rPr>
          <w:rFonts w:asciiTheme="majorBidi" w:hAnsiTheme="majorBidi" w:cstheme="majorBidi"/>
          <w:sz w:val="28"/>
          <w:szCs w:val="28"/>
        </w:rPr>
      </w:pPr>
      <w:r w:rsidRPr="00A74EE3">
        <w:rPr>
          <w:rFonts w:asciiTheme="majorBidi" w:hAnsiTheme="majorBidi" w:cstheme="majorBidi"/>
          <w:sz w:val="28"/>
          <w:szCs w:val="28"/>
          <w:rtl/>
        </w:rPr>
        <w:t>يشهد العالم في العقد الأخير تحولًا نوعيًا في طريقة تفاعل المؤسسات مع عملائها نتيجة التطور المتسارع في تقنيات الذكاء الاصطناعي</w:t>
      </w:r>
      <w:r w:rsidRPr="00A74EE3">
        <w:rPr>
          <w:rFonts w:asciiTheme="majorBidi" w:hAnsiTheme="majorBidi" w:cstheme="majorBidi"/>
          <w:sz w:val="28"/>
          <w:szCs w:val="28"/>
        </w:rPr>
        <w:t xml:space="preserve"> (AI)</w:t>
      </w:r>
      <w:r w:rsidRPr="00A74EE3">
        <w:rPr>
          <w:rFonts w:asciiTheme="majorBidi" w:hAnsiTheme="majorBidi" w:cstheme="majorBidi"/>
          <w:sz w:val="28"/>
          <w:szCs w:val="28"/>
          <w:rtl/>
        </w:rPr>
        <w:t>، والذي أصبح عنصرًا محوريًا في تشكيل ملامح التسويق الرقمي. لم يعد الذكاء الاصطناعي مجرد تقنية مساندة، بل تحوّل إلى عامل مؤثر في كيفية تصميم الاستراتيجيات التسويقية، وفهم سلوك المستهلكين، وتحسين جودة التفاعل معهم</w:t>
      </w:r>
      <w:r w:rsidRPr="00A74EE3">
        <w:rPr>
          <w:rFonts w:asciiTheme="majorBidi" w:hAnsiTheme="majorBidi" w:cstheme="majorBidi"/>
          <w:sz w:val="28"/>
          <w:szCs w:val="28"/>
        </w:rPr>
        <w:t xml:space="preserve"> (Chaffey, 2019).</w:t>
      </w:r>
    </w:p>
    <w:p w14:paraId="76B582A4" w14:textId="77777777" w:rsidR="00A74EE3" w:rsidRPr="00A74EE3" w:rsidRDefault="00A74EE3" w:rsidP="00A74EE3">
      <w:pPr>
        <w:spacing w:line="360" w:lineRule="auto"/>
        <w:jc w:val="both"/>
        <w:rPr>
          <w:rFonts w:asciiTheme="majorBidi" w:hAnsiTheme="majorBidi" w:cstheme="majorBidi"/>
          <w:sz w:val="28"/>
          <w:szCs w:val="28"/>
        </w:rPr>
      </w:pPr>
      <w:r w:rsidRPr="00A74EE3">
        <w:rPr>
          <w:rFonts w:asciiTheme="majorBidi" w:hAnsiTheme="majorBidi" w:cstheme="majorBidi"/>
          <w:sz w:val="28"/>
          <w:szCs w:val="28"/>
          <w:rtl/>
        </w:rPr>
        <w:t>تكمن قوة الذكاء الاصطناعي في قدرته على تحليل كميات ضخمة من البيانات بسرعة ودقة، مما يُتيح للمؤسسات فرصة لفهم أنماط سلوك العملاء والتنبؤ بتصرفاتهم المستقبلية. هذه القدرة تساعد على تقديم محتوى تسويقي مخصص لكل فئة مستهدفة، مما يعزز من فرص التفاعل الإيجابي والاستجابة العالية للحملات التسويقية</w:t>
      </w:r>
      <w:r w:rsidRPr="00A74EE3">
        <w:rPr>
          <w:rFonts w:asciiTheme="majorBidi" w:hAnsiTheme="majorBidi" w:cstheme="majorBidi"/>
          <w:sz w:val="28"/>
          <w:szCs w:val="28"/>
        </w:rPr>
        <w:t xml:space="preserve"> (Kotler &amp; Keller, 2021). </w:t>
      </w:r>
      <w:r w:rsidRPr="00A74EE3">
        <w:rPr>
          <w:rFonts w:asciiTheme="majorBidi" w:hAnsiTheme="majorBidi" w:cstheme="majorBidi"/>
          <w:sz w:val="28"/>
          <w:szCs w:val="28"/>
          <w:rtl/>
        </w:rPr>
        <w:t>فبدلاً من استخدام رسائل عامة وغير موجهة، يمكن بفضل تقنيات الذكاء الاصطناعي توجيه الرسائل التسويقية في الوقت والمكان المناسبين لكل عميل بناءً على تفضيلاته وسجله التفاعلي</w:t>
      </w:r>
      <w:r w:rsidRPr="00A74EE3">
        <w:rPr>
          <w:rFonts w:asciiTheme="majorBidi" w:hAnsiTheme="majorBidi" w:cstheme="majorBidi"/>
          <w:sz w:val="28"/>
          <w:szCs w:val="28"/>
        </w:rPr>
        <w:t>.</w:t>
      </w:r>
    </w:p>
    <w:p w14:paraId="2C61B821" w14:textId="77777777" w:rsidR="00A74EE3" w:rsidRPr="00A74EE3" w:rsidRDefault="00A74EE3" w:rsidP="00A74EE3">
      <w:pPr>
        <w:spacing w:line="360" w:lineRule="auto"/>
        <w:jc w:val="both"/>
        <w:rPr>
          <w:rFonts w:asciiTheme="majorBidi" w:hAnsiTheme="majorBidi" w:cstheme="majorBidi"/>
          <w:sz w:val="28"/>
          <w:szCs w:val="28"/>
        </w:rPr>
      </w:pPr>
      <w:r w:rsidRPr="00A74EE3">
        <w:rPr>
          <w:rFonts w:asciiTheme="majorBidi" w:hAnsiTheme="majorBidi" w:cstheme="majorBidi"/>
          <w:sz w:val="28"/>
          <w:szCs w:val="28"/>
          <w:rtl/>
        </w:rPr>
        <w:t>علاوة على ذلك، يُسهم الذكاء الاصطناعي في أتمتة العمليات التسويقية وتوفير الوقت والجهد، من خلال أدوات مثل روبوتات المحادثة</w:t>
      </w:r>
      <w:r w:rsidRPr="00A74EE3">
        <w:rPr>
          <w:rFonts w:asciiTheme="majorBidi" w:hAnsiTheme="majorBidi" w:cstheme="majorBidi"/>
          <w:sz w:val="28"/>
          <w:szCs w:val="28"/>
        </w:rPr>
        <w:t xml:space="preserve"> (Chatbots) </w:t>
      </w:r>
      <w:r w:rsidRPr="00A74EE3">
        <w:rPr>
          <w:rFonts w:asciiTheme="majorBidi" w:hAnsiTheme="majorBidi" w:cstheme="majorBidi"/>
          <w:sz w:val="28"/>
          <w:szCs w:val="28"/>
          <w:rtl/>
        </w:rPr>
        <w:t>التي تتفاعل مع العملاء على مدار الساعة، وتحلل استفساراتهم وتوجههم نحو المنتجات أو الخدمات التي تلبي احتياجاتهم. كما تلعب تقنيات التعلم الآلي</w:t>
      </w:r>
      <w:r w:rsidRPr="00A74EE3">
        <w:rPr>
          <w:rFonts w:asciiTheme="majorBidi" w:hAnsiTheme="majorBidi" w:cstheme="majorBidi"/>
          <w:sz w:val="28"/>
          <w:szCs w:val="28"/>
        </w:rPr>
        <w:t xml:space="preserve"> (Machine Learning) </w:t>
      </w:r>
      <w:r w:rsidRPr="00A74EE3">
        <w:rPr>
          <w:rFonts w:asciiTheme="majorBidi" w:hAnsiTheme="majorBidi" w:cstheme="majorBidi"/>
          <w:sz w:val="28"/>
          <w:szCs w:val="28"/>
          <w:rtl/>
        </w:rPr>
        <w:t>دورًا مهمًا في تحسين جودة الحملات التسويقية من خلال التحديث المستمر بناءً على نتائج الأداء والتحليلات الراجعة</w:t>
      </w:r>
      <w:r w:rsidRPr="00A74EE3">
        <w:rPr>
          <w:rFonts w:asciiTheme="majorBidi" w:hAnsiTheme="majorBidi" w:cstheme="majorBidi"/>
          <w:sz w:val="28"/>
          <w:szCs w:val="28"/>
        </w:rPr>
        <w:t xml:space="preserve"> (Smith, 2022).</w:t>
      </w:r>
    </w:p>
    <w:p w14:paraId="3BE188DB" w14:textId="77777777" w:rsidR="00A74EE3" w:rsidRPr="00A74EE3" w:rsidRDefault="00A74EE3" w:rsidP="00A74EE3">
      <w:pPr>
        <w:spacing w:line="360" w:lineRule="auto"/>
        <w:jc w:val="both"/>
        <w:rPr>
          <w:rFonts w:asciiTheme="majorBidi" w:hAnsiTheme="majorBidi" w:cstheme="majorBidi"/>
          <w:sz w:val="28"/>
          <w:szCs w:val="28"/>
        </w:rPr>
      </w:pPr>
      <w:r w:rsidRPr="00A74EE3">
        <w:rPr>
          <w:rFonts w:asciiTheme="majorBidi" w:hAnsiTheme="majorBidi" w:cstheme="majorBidi"/>
          <w:sz w:val="28"/>
          <w:szCs w:val="28"/>
          <w:rtl/>
        </w:rPr>
        <w:t>ومع تزايد الاعتماد على هذه التقنيات في المؤسسات العالمية، ظهرت تحديات جديدة تتعلق بمدى فهم المؤسسات العربية – والخليجية تحديدًا – لكيفية توظيف الذكاء الاصطناعي في السياق المحلي، ومدى قدرتها على الربط بين هذه الأدوات التقنية وبين مؤشرات الأداء الفعلي في حملاتها التسويقية. فالكثير من المؤسسات تستخدم أدوات رقمية حديثة، لكنها تفتقر إلى استراتيجية مبنية على البيانات لفهم مدى فاعلية تلك الأدوات في استثارة استجابات حقيقية من قبل العملاء</w:t>
      </w:r>
      <w:r w:rsidRPr="00A74EE3">
        <w:rPr>
          <w:rFonts w:asciiTheme="majorBidi" w:hAnsiTheme="majorBidi" w:cstheme="majorBidi"/>
          <w:sz w:val="28"/>
          <w:szCs w:val="28"/>
        </w:rPr>
        <w:t xml:space="preserve"> (Zhang &amp; Li, 2021).</w:t>
      </w:r>
    </w:p>
    <w:p w14:paraId="564BFC3E" w14:textId="77777777" w:rsidR="00A74EE3" w:rsidRPr="00A74EE3" w:rsidRDefault="00A74EE3" w:rsidP="00A74EE3">
      <w:pPr>
        <w:spacing w:line="360" w:lineRule="auto"/>
        <w:jc w:val="both"/>
        <w:rPr>
          <w:rFonts w:asciiTheme="majorBidi" w:hAnsiTheme="majorBidi" w:cstheme="majorBidi"/>
          <w:sz w:val="28"/>
          <w:szCs w:val="28"/>
        </w:rPr>
      </w:pPr>
      <w:r w:rsidRPr="00A74EE3">
        <w:rPr>
          <w:rFonts w:asciiTheme="majorBidi" w:hAnsiTheme="majorBidi" w:cstheme="majorBidi"/>
          <w:sz w:val="28"/>
          <w:szCs w:val="28"/>
          <w:rtl/>
        </w:rPr>
        <w:t>من هذا المنطلق، يسعى هذا البحث إلى دراسة ميدانية معمّقة حول مدى فاعلية تقنيات الذكاء الاصطناعي في تعزيز استجابات العملاء، وكيفية استخدام هذه الاستجابات لتوجيه الاستراتيجيات التسويقية. ويركّز البحث على تحليل العلاقة بين استخدام أدوات الذكاء الاصطناعي (مثل التخصيص الآلي وتحليل سلوك المستخدم) ومستوى تفاعل العملاء مع الرسائل التسويقية، كما يهدف إلى تقديم نموذج يمكن للمؤسسات الاستفادة منه في بناء استراتيجيات تسويق رقمية قائمة على الذكاء الاصطناعي، تتسم بالكفاءة والمرونة والقدرة على التكيّف مع متغيرات السوق</w:t>
      </w:r>
      <w:r w:rsidRPr="00A74EE3">
        <w:rPr>
          <w:rFonts w:asciiTheme="majorBidi" w:hAnsiTheme="majorBidi" w:cstheme="majorBidi"/>
          <w:sz w:val="28"/>
          <w:szCs w:val="28"/>
        </w:rPr>
        <w:t>.</w:t>
      </w:r>
    </w:p>
    <w:p w14:paraId="3C18C9B0" w14:textId="77777777" w:rsidR="00A74EE3" w:rsidRDefault="00A74EE3" w:rsidP="00A74EE3">
      <w:pPr>
        <w:spacing w:line="360" w:lineRule="auto"/>
        <w:jc w:val="both"/>
        <w:rPr>
          <w:rFonts w:asciiTheme="majorBidi" w:hAnsiTheme="majorBidi" w:cstheme="majorBidi"/>
          <w:sz w:val="28"/>
          <w:szCs w:val="28"/>
          <w:rtl/>
        </w:rPr>
      </w:pPr>
      <w:r w:rsidRPr="00A74EE3">
        <w:rPr>
          <w:rFonts w:asciiTheme="majorBidi" w:hAnsiTheme="majorBidi" w:cstheme="majorBidi"/>
          <w:sz w:val="28"/>
          <w:szCs w:val="28"/>
          <w:rtl/>
        </w:rPr>
        <w:t>هذا الطرح لا يهدف فقط إلى تأكيد جدوى استخدام الذكاء الاصطناعي في التسويق، بل يسعى أيضًا إلى تحديد المعوقات التي قد تحد من فاعليته في بيئات مختلفة، واقتراح حلول عملية قائمة على النتائج الميدانية</w:t>
      </w:r>
      <w:r w:rsidRPr="00A74EE3">
        <w:rPr>
          <w:rFonts w:asciiTheme="majorBidi" w:hAnsiTheme="majorBidi" w:cstheme="majorBidi"/>
          <w:sz w:val="28"/>
          <w:szCs w:val="28"/>
        </w:rPr>
        <w:t>.</w:t>
      </w:r>
    </w:p>
    <w:p w14:paraId="1DFE45BF" w14:textId="77777777" w:rsidR="00A74EE3" w:rsidRDefault="00A74EE3" w:rsidP="00A74EE3">
      <w:pPr>
        <w:spacing w:line="360" w:lineRule="auto"/>
        <w:jc w:val="both"/>
        <w:rPr>
          <w:rFonts w:asciiTheme="majorBidi" w:hAnsiTheme="majorBidi" w:cstheme="majorBidi"/>
          <w:sz w:val="28"/>
          <w:szCs w:val="28"/>
          <w:rtl/>
        </w:rPr>
      </w:pPr>
    </w:p>
    <w:p w14:paraId="3EC67DF0" w14:textId="77777777" w:rsidR="00A74EE3" w:rsidRDefault="00A74EE3" w:rsidP="00A74EE3">
      <w:pPr>
        <w:spacing w:line="360" w:lineRule="auto"/>
        <w:jc w:val="both"/>
        <w:rPr>
          <w:rFonts w:asciiTheme="majorBidi" w:hAnsiTheme="majorBidi" w:cstheme="majorBidi"/>
          <w:sz w:val="28"/>
          <w:szCs w:val="28"/>
          <w:rtl/>
        </w:rPr>
      </w:pPr>
    </w:p>
    <w:p w14:paraId="17DA6C07" w14:textId="77777777" w:rsidR="00D37714" w:rsidRDefault="00D37714" w:rsidP="00A74EE3">
      <w:pPr>
        <w:spacing w:line="360" w:lineRule="auto"/>
        <w:jc w:val="both"/>
        <w:rPr>
          <w:rFonts w:asciiTheme="majorBidi" w:hAnsiTheme="majorBidi" w:cstheme="majorBidi"/>
          <w:sz w:val="28"/>
          <w:szCs w:val="28"/>
          <w:rtl/>
        </w:rPr>
      </w:pPr>
    </w:p>
    <w:p w14:paraId="5FDA39F3" w14:textId="1D074601" w:rsidR="00A74EE3" w:rsidRPr="00DC6B93" w:rsidRDefault="00D37714" w:rsidP="00DC6B93">
      <w:pPr>
        <w:spacing w:line="360" w:lineRule="auto"/>
        <w:jc w:val="both"/>
        <w:rPr>
          <w:rFonts w:asciiTheme="majorBidi" w:hAnsiTheme="majorBidi" w:cstheme="majorBidi"/>
          <w:b/>
          <w:bCs/>
          <w:sz w:val="28"/>
          <w:szCs w:val="28"/>
          <w:rtl/>
        </w:rPr>
      </w:pPr>
      <w:r w:rsidRPr="00DC6B93">
        <w:rPr>
          <w:rFonts w:asciiTheme="majorBidi" w:hAnsiTheme="majorBidi" w:cstheme="majorBidi" w:hint="cs"/>
          <w:b/>
          <w:bCs/>
          <w:sz w:val="28"/>
          <w:szCs w:val="28"/>
          <w:rtl/>
        </w:rPr>
        <w:t xml:space="preserve">الدراسات السابقة: </w:t>
      </w:r>
    </w:p>
    <w:p w14:paraId="51EE1058" w14:textId="32C9CE69" w:rsidR="0095770E" w:rsidRDefault="0095770E" w:rsidP="0095770E">
      <w:pPr>
        <w:spacing w:line="360" w:lineRule="auto"/>
        <w:jc w:val="both"/>
        <w:rPr>
          <w:rFonts w:asciiTheme="majorBidi" w:hAnsiTheme="majorBidi" w:cstheme="majorBidi"/>
          <w:b/>
          <w:bCs/>
          <w:sz w:val="28"/>
          <w:szCs w:val="28"/>
          <w:rtl/>
        </w:rPr>
      </w:pPr>
      <w:r w:rsidRPr="0095770E">
        <w:rPr>
          <w:rFonts w:asciiTheme="majorBidi" w:hAnsiTheme="majorBidi" w:cstheme="majorBidi"/>
          <w:b/>
          <w:bCs/>
          <w:sz w:val="28"/>
          <w:szCs w:val="28"/>
          <w:rtl/>
        </w:rPr>
        <w:t>أولًا: دراسات تناولت الذكاء الاصطناعي في التسويق</w:t>
      </w:r>
    </w:p>
    <w:p w14:paraId="03006219" w14:textId="1DDA29DB" w:rsidR="002A0A80" w:rsidRPr="0095770E" w:rsidRDefault="002A0A80" w:rsidP="00C112C0">
      <w:pPr>
        <w:spacing w:line="360" w:lineRule="auto"/>
        <w:rPr>
          <w:rFonts w:asciiTheme="majorBidi" w:hAnsiTheme="majorBidi" w:cstheme="majorBidi"/>
          <w:b/>
          <w:bCs/>
          <w:sz w:val="28"/>
          <w:szCs w:val="28"/>
        </w:rPr>
      </w:pPr>
      <w:r w:rsidRPr="002A0A80">
        <w:rPr>
          <w:rFonts w:asciiTheme="majorBidi" w:hAnsiTheme="majorBidi" w:cstheme="majorBidi"/>
          <w:b/>
          <w:bCs/>
          <w:sz w:val="28"/>
          <w:szCs w:val="28"/>
        </w:rPr>
        <w:t>"</w:t>
      </w:r>
      <w:r w:rsidRPr="002A0A80">
        <w:rPr>
          <w:rFonts w:asciiTheme="majorBidi" w:hAnsiTheme="majorBidi" w:cstheme="majorBidi"/>
          <w:b/>
          <w:bCs/>
          <w:sz w:val="28"/>
          <w:szCs w:val="28"/>
          <w:rtl/>
        </w:rPr>
        <w:t>الذكاء الاصطناعي والتسويق الرقمي: العلاقة بين تقنيات الأتمتة وسلوك المستهلك</w:t>
      </w:r>
      <w:r w:rsidRPr="002A0A80">
        <w:rPr>
          <w:rFonts w:asciiTheme="majorBidi" w:hAnsiTheme="majorBidi" w:cstheme="majorBidi"/>
          <w:b/>
          <w:bCs/>
          <w:sz w:val="28"/>
          <w:szCs w:val="28"/>
        </w:rPr>
        <w:t>"</w:t>
      </w:r>
      <w:r w:rsidRPr="002A0A80">
        <w:rPr>
          <w:rFonts w:asciiTheme="majorBidi" w:hAnsiTheme="majorBidi" w:cstheme="majorBidi"/>
          <w:b/>
          <w:bCs/>
          <w:sz w:val="28"/>
          <w:szCs w:val="28"/>
        </w:rPr>
        <w:br/>
      </w:r>
      <w:r w:rsidRPr="002A0A80">
        <w:rPr>
          <w:rFonts w:asciiTheme="majorBidi" w:hAnsiTheme="majorBidi" w:cstheme="majorBidi"/>
          <w:b/>
          <w:bCs/>
          <w:sz w:val="28"/>
          <w:szCs w:val="28"/>
          <w:rtl/>
        </w:rPr>
        <w:t>الباحث</w:t>
      </w:r>
      <w:r w:rsidRPr="002A0A80">
        <w:rPr>
          <w:rFonts w:asciiTheme="majorBidi" w:hAnsiTheme="majorBidi" w:cstheme="majorBidi"/>
          <w:b/>
          <w:bCs/>
          <w:sz w:val="28"/>
          <w:szCs w:val="28"/>
        </w:rPr>
        <w:t xml:space="preserve">: </w:t>
      </w:r>
      <w:r w:rsidRPr="002A0A80">
        <w:rPr>
          <w:rFonts w:asciiTheme="majorBidi" w:hAnsiTheme="majorBidi" w:cstheme="majorBidi"/>
          <w:b/>
          <w:bCs/>
          <w:sz w:val="28"/>
          <w:szCs w:val="28"/>
          <w:rtl/>
        </w:rPr>
        <w:t>ريم خالد الفاضل</w:t>
      </w:r>
      <w:r w:rsidRPr="002A0A80">
        <w:rPr>
          <w:rFonts w:asciiTheme="majorBidi" w:hAnsiTheme="majorBidi" w:cstheme="majorBidi"/>
          <w:b/>
          <w:bCs/>
          <w:sz w:val="28"/>
          <w:szCs w:val="28"/>
        </w:rPr>
        <w:br/>
      </w:r>
      <w:r w:rsidRPr="002A0A80">
        <w:rPr>
          <w:rFonts w:asciiTheme="majorBidi" w:hAnsiTheme="majorBidi" w:cstheme="majorBidi"/>
          <w:sz w:val="28"/>
          <w:szCs w:val="28"/>
          <w:rtl/>
        </w:rPr>
        <w:t>سنة النشر</w:t>
      </w:r>
      <w:r w:rsidR="00C112C0">
        <w:rPr>
          <w:rFonts w:asciiTheme="majorBidi" w:hAnsiTheme="majorBidi" w:cstheme="majorBidi" w:hint="cs"/>
          <w:sz w:val="28"/>
          <w:szCs w:val="28"/>
          <w:rtl/>
        </w:rPr>
        <w:t>:</w:t>
      </w:r>
      <w:r w:rsidRPr="002A0A80">
        <w:rPr>
          <w:rFonts w:asciiTheme="majorBidi" w:hAnsiTheme="majorBidi" w:cstheme="majorBidi"/>
          <w:sz w:val="28"/>
          <w:szCs w:val="28"/>
        </w:rPr>
        <w:t xml:space="preserve"> 2020</w:t>
      </w:r>
      <w:r w:rsidRPr="002A0A80">
        <w:rPr>
          <w:rFonts w:asciiTheme="majorBidi" w:hAnsiTheme="majorBidi" w:cstheme="majorBidi"/>
          <w:sz w:val="28"/>
          <w:szCs w:val="28"/>
        </w:rPr>
        <w:br/>
      </w:r>
      <w:r w:rsidRPr="002A0A80">
        <w:rPr>
          <w:rFonts w:asciiTheme="majorBidi" w:hAnsiTheme="majorBidi" w:cstheme="majorBidi"/>
          <w:sz w:val="28"/>
          <w:szCs w:val="28"/>
          <w:rtl/>
        </w:rPr>
        <w:t>أهداف الدراسة</w:t>
      </w:r>
      <w:r w:rsidRPr="002A0A80">
        <w:rPr>
          <w:rFonts w:asciiTheme="majorBidi" w:hAnsiTheme="majorBidi" w:cstheme="majorBidi"/>
          <w:sz w:val="28"/>
          <w:szCs w:val="28"/>
        </w:rPr>
        <w:t xml:space="preserve">: </w:t>
      </w:r>
      <w:r w:rsidRPr="002A0A80">
        <w:rPr>
          <w:rFonts w:asciiTheme="majorBidi" w:hAnsiTheme="majorBidi" w:cstheme="majorBidi"/>
          <w:sz w:val="28"/>
          <w:szCs w:val="28"/>
          <w:rtl/>
        </w:rPr>
        <w:t>استكشفت هذه الدراسة العلاقة بين تقنيات الذكاء الاصطناعي، مثل روبوتات الدردشة</w:t>
      </w:r>
      <w:r w:rsidRPr="002A0A80">
        <w:rPr>
          <w:rFonts w:asciiTheme="majorBidi" w:hAnsiTheme="majorBidi" w:cstheme="majorBidi"/>
          <w:sz w:val="28"/>
          <w:szCs w:val="28"/>
        </w:rPr>
        <w:t xml:space="preserve"> (Chatbots) </w:t>
      </w:r>
      <w:r w:rsidRPr="002A0A80">
        <w:rPr>
          <w:rFonts w:asciiTheme="majorBidi" w:hAnsiTheme="majorBidi" w:cstheme="majorBidi"/>
          <w:sz w:val="28"/>
          <w:szCs w:val="28"/>
          <w:rtl/>
        </w:rPr>
        <w:t>والأتمتة التسويقية، وبين سلوك المستهلكين في منصات التجارة الإلكترونية</w:t>
      </w:r>
      <w:r w:rsidRPr="002A0A80">
        <w:rPr>
          <w:rFonts w:asciiTheme="majorBidi" w:hAnsiTheme="majorBidi" w:cstheme="majorBidi"/>
          <w:sz w:val="28"/>
          <w:szCs w:val="28"/>
        </w:rPr>
        <w:t>.</w:t>
      </w:r>
      <w:r w:rsidRPr="002A0A80">
        <w:rPr>
          <w:rFonts w:asciiTheme="majorBidi" w:hAnsiTheme="majorBidi" w:cstheme="majorBidi"/>
          <w:sz w:val="28"/>
          <w:szCs w:val="28"/>
        </w:rPr>
        <w:br/>
      </w:r>
      <w:r w:rsidRPr="002A0A80">
        <w:rPr>
          <w:rFonts w:asciiTheme="majorBidi" w:hAnsiTheme="majorBidi" w:cstheme="majorBidi"/>
          <w:sz w:val="28"/>
          <w:szCs w:val="28"/>
          <w:rtl/>
        </w:rPr>
        <w:t>المنهجية</w:t>
      </w:r>
      <w:r w:rsidRPr="002A0A80">
        <w:rPr>
          <w:rFonts w:asciiTheme="majorBidi" w:hAnsiTheme="majorBidi" w:cstheme="majorBidi"/>
          <w:sz w:val="28"/>
          <w:szCs w:val="28"/>
        </w:rPr>
        <w:t xml:space="preserve">: </w:t>
      </w:r>
      <w:r w:rsidRPr="002A0A80">
        <w:rPr>
          <w:rFonts w:asciiTheme="majorBidi" w:hAnsiTheme="majorBidi" w:cstheme="majorBidi"/>
          <w:sz w:val="28"/>
          <w:szCs w:val="28"/>
          <w:rtl/>
        </w:rPr>
        <w:t>اعتمدت الباحثة على المنهج الكمي، باستخدام استبيان وزّع على مستخدمي المنصات الإلكترونية في السعودية، وخاصة فئة الشباب</w:t>
      </w:r>
      <w:r w:rsidRPr="002A0A80">
        <w:rPr>
          <w:rFonts w:asciiTheme="majorBidi" w:hAnsiTheme="majorBidi" w:cstheme="majorBidi"/>
          <w:sz w:val="28"/>
          <w:szCs w:val="28"/>
        </w:rPr>
        <w:t>.</w:t>
      </w:r>
      <w:r w:rsidRPr="002A0A80">
        <w:rPr>
          <w:rFonts w:asciiTheme="majorBidi" w:hAnsiTheme="majorBidi" w:cstheme="majorBidi"/>
          <w:sz w:val="28"/>
          <w:szCs w:val="28"/>
        </w:rPr>
        <w:br/>
      </w:r>
      <w:r w:rsidRPr="002A0A80">
        <w:rPr>
          <w:rFonts w:asciiTheme="majorBidi" w:hAnsiTheme="majorBidi" w:cstheme="majorBidi"/>
          <w:sz w:val="28"/>
          <w:szCs w:val="28"/>
          <w:rtl/>
        </w:rPr>
        <w:t>أهم النتائج</w:t>
      </w:r>
      <w:r w:rsidRPr="002A0A80">
        <w:rPr>
          <w:rFonts w:asciiTheme="majorBidi" w:hAnsiTheme="majorBidi" w:cstheme="majorBidi"/>
          <w:sz w:val="28"/>
          <w:szCs w:val="28"/>
        </w:rPr>
        <w:t xml:space="preserve">: </w:t>
      </w:r>
      <w:r w:rsidRPr="002A0A80">
        <w:rPr>
          <w:rFonts w:asciiTheme="majorBidi" w:hAnsiTheme="majorBidi" w:cstheme="majorBidi"/>
          <w:sz w:val="28"/>
          <w:szCs w:val="28"/>
          <w:rtl/>
        </w:rPr>
        <w:t>كشفت النتائج أن الاستخدام الذكي للروبوتات والدردشة التفاعلية أدى إلى زيادة في معدلات الاحتفاظ بالعملاء ورفع نسبة رضاهم. كما أشارت الدراسة إلى أهمية الموازنة بين التفاعل البشري والتقني للحفاظ على الثقة</w:t>
      </w:r>
      <w:r w:rsidRPr="002A0A80">
        <w:rPr>
          <w:rFonts w:asciiTheme="majorBidi" w:hAnsiTheme="majorBidi" w:cstheme="majorBidi"/>
          <w:sz w:val="28"/>
          <w:szCs w:val="28"/>
        </w:rPr>
        <w:t>.</w:t>
      </w:r>
    </w:p>
    <w:p w14:paraId="34F5DD7B" w14:textId="745A9EDA" w:rsidR="0095770E" w:rsidRPr="00DC6B93" w:rsidRDefault="0095770E" w:rsidP="00DC6B93">
      <w:pPr>
        <w:spacing w:line="360" w:lineRule="auto"/>
        <w:ind w:left="-24"/>
        <w:rPr>
          <w:rFonts w:asciiTheme="majorBidi" w:hAnsiTheme="majorBidi" w:cstheme="majorBidi"/>
          <w:sz w:val="28"/>
          <w:szCs w:val="28"/>
        </w:rPr>
      </w:pPr>
      <w:r w:rsidRPr="00DC6B93">
        <w:rPr>
          <w:rFonts w:asciiTheme="majorBidi" w:hAnsiTheme="majorBidi" w:cstheme="majorBidi"/>
          <w:b/>
          <w:bCs/>
          <w:sz w:val="28"/>
          <w:szCs w:val="28"/>
        </w:rPr>
        <w:t>Huang &amp; Rust (2021)</w:t>
      </w:r>
    </w:p>
    <w:p w14:paraId="573E8588" w14:textId="77777777" w:rsidR="0095770E" w:rsidRPr="0095770E" w:rsidRDefault="0095770E" w:rsidP="0095770E">
      <w:pPr>
        <w:spacing w:line="360" w:lineRule="auto"/>
        <w:rPr>
          <w:rFonts w:asciiTheme="majorBidi" w:hAnsiTheme="majorBidi" w:cstheme="majorBidi"/>
          <w:sz w:val="28"/>
          <w:szCs w:val="28"/>
          <w:rtl/>
        </w:rPr>
      </w:pPr>
      <w:r w:rsidRPr="0095770E">
        <w:rPr>
          <w:rFonts w:asciiTheme="majorBidi" w:hAnsiTheme="majorBidi" w:cstheme="majorBidi"/>
          <w:sz w:val="28"/>
          <w:szCs w:val="28"/>
          <w:rtl/>
        </w:rPr>
        <w:t>تناولت هذه الدراسة الإطار الاستراتيجي لاستخدام الذكاء الاصطناعي في التسويق، حيث ركز الباحثان على فهم كيف يمكن للذكاء الاصطناعي أن يُحدث تحولًا عميقًا في العلاقة بين الشركات والعملاء. أبرز ما توصلت إليه الدراسة هو أن الذكاء الاصطناعي يعيد تعريف وظيفة المسوق من مجرد منفذ للأنشطة إلى صانع قرار استراتيجي. واعتبرت أن أدوات الذكاء الاصطناعي مثل تحليل البيانات، التعلم الآلي، وأنظمة التوصية تلعب دورًا مهمًا في تخصيص الرسائل التسويقية بناءً على سلوك العملاء. كما بيّنت أن الاستخدام الذكي للذكاء الاصطناعي يُعزز من جودة تجربة العميل ويزيد من تفاعله وولائه للعلامة التجارية</w:t>
      </w:r>
      <w:r w:rsidRPr="0095770E">
        <w:rPr>
          <w:rFonts w:asciiTheme="majorBidi" w:hAnsiTheme="majorBidi" w:cstheme="majorBidi"/>
          <w:sz w:val="28"/>
          <w:szCs w:val="28"/>
        </w:rPr>
        <w:t xml:space="preserve"> (Huang &amp; Rust, 2021). </w:t>
      </w:r>
    </w:p>
    <w:p w14:paraId="1495A80C" w14:textId="7A7D64F8" w:rsidR="0095770E" w:rsidRPr="00DC6B93" w:rsidRDefault="0095770E" w:rsidP="00DC6B93">
      <w:pPr>
        <w:spacing w:line="360" w:lineRule="auto"/>
        <w:rPr>
          <w:rFonts w:asciiTheme="majorBidi" w:hAnsiTheme="majorBidi" w:cstheme="majorBidi"/>
          <w:b/>
          <w:bCs/>
          <w:sz w:val="28"/>
          <w:szCs w:val="28"/>
          <w:rtl/>
        </w:rPr>
      </w:pPr>
      <w:r w:rsidRPr="00DC6B93">
        <w:rPr>
          <w:rFonts w:asciiTheme="majorBidi" w:hAnsiTheme="majorBidi" w:cstheme="majorBidi"/>
          <w:b/>
          <w:bCs/>
          <w:sz w:val="28"/>
          <w:szCs w:val="28"/>
        </w:rPr>
        <w:t>Chatterjee et al. (2021)</w:t>
      </w:r>
    </w:p>
    <w:p w14:paraId="4C5C8E94" w14:textId="77777777" w:rsidR="0095770E" w:rsidRPr="0095770E" w:rsidRDefault="0095770E" w:rsidP="0095770E">
      <w:pPr>
        <w:spacing w:line="360" w:lineRule="auto"/>
        <w:jc w:val="both"/>
        <w:rPr>
          <w:rFonts w:asciiTheme="majorBidi" w:hAnsiTheme="majorBidi" w:cstheme="majorBidi"/>
          <w:sz w:val="28"/>
          <w:szCs w:val="28"/>
        </w:rPr>
      </w:pPr>
      <w:r w:rsidRPr="0095770E">
        <w:rPr>
          <w:rFonts w:asciiTheme="majorBidi" w:hAnsiTheme="majorBidi" w:cstheme="majorBidi"/>
          <w:sz w:val="28"/>
          <w:szCs w:val="28"/>
          <w:rtl/>
        </w:rPr>
        <w:t>هدفت هذه الدراسة إلى مراجعة وتحليل الأبحاث السابقة المتعلقة باستخدام الذكاء الاصطناعي في التسويق، من خلال تصنيف التطبيقات والمجالات البحثية المتعددة. أوضحت الدراسة أن المجالات الأكثر بحثًا هي روبوتات المحادثة</w:t>
      </w:r>
      <w:r w:rsidRPr="0095770E">
        <w:rPr>
          <w:rFonts w:asciiTheme="majorBidi" w:hAnsiTheme="majorBidi" w:cstheme="majorBidi"/>
          <w:sz w:val="28"/>
          <w:szCs w:val="28"/>
        </w:rPr>
        <w:t xml:space="preserve"> (chatbots)</w:t>
      </w:r>
      <w:r w:rsidRPr="0095770E">
        <w:rPr>
          <w:rFonts w:asciiTheme="majorBidi" w:hAnsiTheme="majorBidi" w:cstheme="majorBidi"/>
          <w:sz w:val="28"/>
          <w:szCs w:val="28"/>
          <w:rtl/>
        </w:rPr>
        <w:t>، وتوصيات المنتجات</w:t>
      </w:r>
      <w:r w:rsidRPr="0095770E">
        <w:rPr>
          <w:rFonts w:asciiTheme="majorBidi" w:hAnsiTheme="majorBidi" w:cstheme="majorBidi"/>
          <w:sz w:val="28"/>
          <w:szCs w:val="28"/>
        </w:rPr>
        <w:t xml:space="preserve"> (recommendation systems)</w:t>
      </w:r>
      <w:r w:rsidRPr="0095770E">
        <w:rPr>
          <w:rFonts w:asciiTheme="majorBidi" w:hAnsiTheme="majorBidi" w:cstheme="majorBidi"/>
          <w:sz w:val="28"/>
          <w:szCs w:val="28"/>
          <w:rtl/>
        </w:rPr>
        <w:t>، وتحليل المشاعر</w:t>
      </w:r>
      <w:r w:rsidRPr="0095770E">
        <w:rPr>
          <w:rFonts w:asciiTheme="majorBidi" w:hAnsiTheme="majorBidi" w:cstheme="majorBidi"/>
          <w:sz w:val="28"/>
          <w:szCs w:val="28"/>
        </w:rPr>
        <w:t xml:space="preserve"> (sentiment analysis). </w:t>
      </w:r>
      <w:r w:rsidRPr="0095770E">
        <w:rPr>
          <w:rFonts w:asciiTheme="majorBidi" w:hAnsiTheme="majorBidi" w:cstheme="majorBidi"/>
          <w:sz w:val="28"/>
          <w:szCs w:val="28"/>
          <w:rtl/>
        </w:rPr>
        <w:t>كما أكدت أن هناك نقصًا في الدراسات التي تربط بين الذكاء الاصطناعي والنتائج التسويقية مثل رضا العملاء أو ولائهم، مما يمثل فرصة بحثية مستقبلية. واختُتمت الدراسة بتوصيات لتعزيز فهم العلاقة بين تقنيات الذكاء الاصطناعي ونتائج التسويق</w:t>
      </w:r>
      <w:r w:rsidRPr="0095770E">
        <w:rPr>
          <w:rFonts w:asciiTheme="majorBidi" w:hAnsiTheme="majorBidi" w:cstheme="majorBidi"/>
          <w:sz w:val="28"/>
          <w:szCs w:val="28"/>
        </w:rPr>
        <w:t xml:space="preserve"> (Chatterjee et al., 2021). </w:t>
      </w:r>
    </w:p>
    <w:p w14:paraId="15D6A2C7" w14:textId="24AAACD2" w:rsidR="0095770E" w:rsidRPr="0095770E" w:rsidRDefault="0095770E" w:rsidP="00DC6B93">
      <w:pPr>
        <w:spacing w:line="360" w:lineRule="auto"/>
        <w:rPr>
          <w:rFonts w:asciiTheme="majorBidi" w:hAnsiTheme="majorBidi" w:cstheme="majorBidi"/>
          <w:b/>
          <w:bCs/>
          <w:sz w:val="28"/>
          <w:szCs w:val="28"/>
        </w:rPr>
      </w:pPr>
      <w:proofErr w:type="spellStart"/>
      <w:r w:rsidRPr="0095770E">
        <w:rPr>
          <w:rFonts w:asciiTheme="majorBidi" w:hAnsiTheme="majorBidi" w:cstheme="majorBidi"/>
          <w:b/>
          <w:bCs/>
          <w:sz w:val="28"/>
          <w:szCs w:val="28"/>
        </w:rPr>
        <w:t>Dwivedi</w:t>
      </w:r>
      <w:proofErr w:type="spellEnd"/>
      <w:r w:rsidRPr="0095770E">
        <w:rPr>
          <w:rFonts w:asciiTheme="majorBidi" w:hAnsiTheme="majorBidi" w:cstheme="majorBidi"/>
          <w:b/>
          <w:bCs/>
          <w:sz w:val="28"/>
          <w:szCs w:val="28"/>
        </w:rPr>
        <w:t xml:space="preserve"> et al. (2021)</w:t>
      </w:r>
    </w:p>
    <w:p w14:paraId="662F6C0E" w14:textId="77777777" w:rsidR="0095770E" w:rsidRPr="0095770E" w:rsidRDefault="0095770E" w:rsidP="0095770E">
      <w:pPr>
        <w:spacing w:line="360" w:lineRule="auto"/>
        <w:jc w:val="both"/>
        <w:rPr>
          <w:rFonts w:asciiTheme="majorBidi" w:hAnsiTheme="majorBidi" w:cstheme="majorBidi"/>
          <w:sz w:val="28"/>
          <w:szCs w:val="28"/>
        </w:rPr>
      </w:pPr>
      <w:r w:rsidRPr="0095770E">
        <w:rPr>
          <w:rFonts w:asciiTheme="majorBidi" w:hAnsiTheme="majorBidi" w:cstheme="majorBidi"/>
          <w:sz w:val="28"/>
          <w:szCs w:val="28"/>
          <w:rtl/>
        </w:rPr>
        <w:lastRenderedPageBreak/>
        <w:t>تناولت هذه الدراسة منظورًا متعدد التخصصات حول الذكاء الاصطناعي في التسويق، مع التركيز على التحديات الأخلاقية والتنظيمية الناشئة من استخدامه. حدد الباحثون مجموعة من القضايا التي تؤثر على تبني الذكاء الاصطناعي في المؤسسات، مثل الشفافية، التحيز في الخوارزميات، والخصوصية. كما تم تسليط الضوء على أهمية بناء الثقة في استخدام هذه التقنيات لدى كل من المستهلكين والعاملين. وشددت الدراسة على ضرورة وضع أطر تنظيمية ومعايير واضحة لاستخدام الذكاء الاصطناعي بطريقة مسؤولة ومستدامة في السياقات التسويقية</w:t>
      </w:r>
      <w:r w:rsidRPr="0095770E">
        <w:rPr>
          <w:rFonts w:asciiTheme="majorBidi" w:hAnsiTheme="majorBidi" w:cstheme="majorBidi"/>
          <w:sz w:val="28"/>
          <w:szCs w:val="28"/>
        </w:rPr>
        <w:t xml:space="preserve"> (Dwivedi et al., 2021). </w:t>
      </w:r>
    </w:p>
    <w:p w14:paraId="44514507" w14:textId="402057DE" w:rsidR="0095770E" w:rsidRPr="0095770E" w:rsidRDefault="0095770E" w:rsidP="00DC6B93">
      <w:pPr>
        <w:spacing w:line="360" w:lineRule="auto"/>
        <w:rPr>
          <w:rFonts w:asciiTheme="majorBidi" w:hAnsiTheme="majorBidi" w:cstheme="majorBidi"/>
          <w:b/>
          <w:bCs/>
          <w:sz w:val="28"/>
          <w:szCs w:val="28"/>
          <w:rtl/>
        </w:rPr>
      </w:pPr>
      <w:proofErr w:type="spellStart"/>
      <w:r w:rsidRPr="0095770E">
        <w:rPr>
          <w:rFonts w:asciiTheme="majorBidi" w:hAnsiTheme="majorBidi" w:cstheme="majorBidi"/>
          <w:b/>
          <w:bCs/>
          <w:sz w:val="28"/>
          <w:szCs w:val="28"/>
        </w:rPr>
        <w:t>Wamba-Taguimdje</w:t>
      </w:r>
      <w:proofErr w:type="spellEnd"/>
      <w:r w:rsidRPr="0095770E">
        <w:rPr>
          <w:rFonts w:asciiTheme="majorBidi" w:hAnsiTheme="majorBidi" w:cstheme="majorBidi"/>
          <w:b/>
          <w:bCs/>
          <w:sz w:val="28"/>
          <w:szCs w:val="28"/>
        </w:rPr>
        <w:t xml:space="preserve"> et al. (2020)</w:t>
      </w:r>
    </w:p>
    <w:p w14:paraId="202E63B4" w14:textId="5494050D" w:rsidR="0095770E" w:rsidRPr="0095770E" w:rsidRDefault="0095770E" w:rsidP="00C112C0">
      <w:pPr>
        <w:spacing w:line="360" w:lineRule="auto"/>
        <w:jc w:val="both"/>
        <w:rPr>
          <w:rFonts w:asciiTheme="majorBidi" w:hAnsiTheme="majorBidi" w:cstheme="majorBidi"/>
          <w:sz w:val="28"/>
          <w:szCs w:val="28"/>
        </w:rPr>
      </w:pPr>
      <w:r w:rsidRPr="0095770E">
        <w:rPr>
          <w:rFonts w:asciiTheme="majorBidi" w:hAnsiTheme="majorBidi" w:cstheme="majorBidi"/>
          <w:sz w:val="28"/>
          <w:szCs w:val="28"/>
          <w:rtl/>
        </w:rPr>
        <w:t>سعت هذه الدراسة إلى قياس تأثير الذكاء الاصطناعي على أداء المؤسسات، مع التركيز على قيمة المشاريع التحولية المدعومة بالذكاء الاصطناعي. وأظهرت نتائج الدراسة أن تبني الذكاء الاصطناعي في العمليات التسويقية يرتبط بشكل إيجابي بتحسين الأداء العام، سواء على مستوى رضا العملاء أو سرعة الاستجابة أو كفاءة تخصيص الموارد. وقد شددت الدراسة على أهمية تهيئة البنية التحتية الرقمية وتدريب الموظفين لزيادة فعالية تطبيق هذه التقنيات. كما أكدت الدراسة ضرورة دعم هذه المشاريع من قبل الإدارة العليا لتنجح بشكل فعّال</w:t>
      </w:r>
      <w:r w:rsidRPr="0095770E">
        <w:rPr>
          <w:rFonts w:asciiTheme="majorBidi" w:hAnsiTheme="majorBidi" w:cstheme="majorBidi"/>
          <w:sz w:val="28"/>
          <w:szCs w:val="28"/>
        </w:rPr>
        <w:t xml:space="preserve"> (Wamba-Taguimdje et al., 2020). </w:t>
      </w:r>
    </w:p>
    <w:p w14:paraId="2EB3BA0C" w14:textId="20D38038" w:rsidR="0095770E" w:rsidRPr="0095770E" w:rsidRDefault="0095770E" w:rsidP="00DC6B93">
      <w:pPr>
        <w:spacing w:line="360" w:lineRule="auto"/>
        <w:rPr>
          <w:rFonts w:asciiTheme="majorBidi" w:hAnsiTheme="majorBidi" w:cstheme="majorBidi"/>
          <w:b/>
          <w:bCs/>
          <w:sz w:val="28"/>
          <w:szCs w:val="28"/>
        </w:rPr>
      </w:pPr>
      <w:r w:rsidRPr="0095770E">
        <w:rPr>
          <w:rFonts w:asciiTheme="majorBidi" w:hAnsiTheme="majorBidi" w:cstheme="majorBidi"/>
          <w:b/>
          <w:bCs/>
          <w:sz w:val="28"/>
          <w:szCs w:val="28"/>
        </w:rPr>
        <w:t>Ghosh (2022)</w:t>
      </w:r>
    </w:p>
    <w:p w14:paraId="3FF5270A" w14:textId="77777777" w:rsidR="0095770E" w:rsidRPr="0095770E" w:rsidRDefault="0095770E" w:rsidP="0095770E">
      <w:pPr>
        <w:spacing w:line="360" w:lineRule="auto"/>
        <w:jc w:val="both"/>
        <w:rPr>
          <w:rFonts w:asciiTheme="majorBidi" w:hAnsiTheme="majorBidi" w:cstheme="majorBidi"/>
          <w:sz w:val="28"/>
          <w:szCs w:val="28"/>
          <w:rtl/>
        </w:rPr>
      </w:pPr>
      <w:r w:rsidRPr="0095770E">
        <w:rPr>
          <w:rFonts w:asciiTheme="majorBidi" w:hAnsiTheme="majorBidi" w:cstheme="majorBidi"/>
          <w:sz w:val="28"/>
          <w:szCs w:val="28"/>
          <w:rtl/>
        </w:rPr>
        <w:t>ركزت هذه الدراسة على استخدام تقنيات التعلم الآلي لفهم وتحليل سلوك العملاء بشكل أعمق. هدفت إلى اختبار قدرة خوارزميات الذكاء الاصطناعي على تحسين استراتيجيات التوصية والعروض المخصصة. ووجدت أن الشركات التي تطبق أنظمة توصية ذكية تسجل معدلات تحويل أعلى بنسبة تتراوح بين 25% إلى 35% مقارنة بالشركات التي لا تستخدمها. كما أظهرت الدراسة أن العملاء يفضلون التفاعل مع المنصات التي تفهم تفضيلاتهم وتوفر لهم محتوى ملائمًا في الوقت المناسب. وأوصت الدراسة بتطوير نماذج الذكاء الاصطناعي باستمرار لمواكبة تطورات سلوك العملاء</w:t>
      </w:r>
      <w:r w:rsidRPr="0095770E">
        <w:rPr>
          <w:rFonts w:asciiTheme="majorBidi" w:hAnsiTheme="majorBidi" w:cstheme="majorBidi"/>
          <w:sz w:val="28"/>
          <w:szCs w:val="28"/>
        </w:rPr>
        <w:t xml:space="preserve"> (Ghosh, 2022). </w:t>
      </w:r>
    </w:p>
    <w:p w14:paraId="3AE78BD1" w14:textId="087F4F2B" w:rsidR="0095770E" w:rsidRPr="0095770E" w:rsidRDefault="0095770E" w:rsidP="00DC6B93">
      <w:pPr>
        <w:spacing w:line="360" w:lineRule="auto"/>
        <w:rPr>
          <w:rFonts w:asciiTheme="majorBidi" w:hAnsiTheme="majorBidi" w:cstheme="majorBidi"/>
          <w:b/>
          <w:bCs/>
          <w:sz w:val="28"/>
          <w:szCs w:val="28"/>
        </w:rPr>
      </w:pPr>
      <w:r w:rsidRPr="0095770E">
        <w:rPr>
          <w:rFonts w:asciiTheme="majorBidi" w:hAnsiTheme="majorBidi" w:cstheme="majorBidi"/>
          <w:b/>
          <w:bCs/>
          <w:sz w:val="28"/>
          <w:szCs w:val="28"/>
        </w:rPr>
        <w:t xml:space="preserve"> Alalwan et al. (2022)</w:t>
      </w:r>
    </w:p>
    <w:p w14:paraId="5FEB9AF4" w14:textId="77777777" w:rsidR="0095770E" w:rsidRPr="0095770E" w:rsidRDefault="0095770E" w:rsidP="0095770E">
      <w:pPr>
        <w:spacing w:line="360" w:lineRule="auto"/>
        <w:jc w:val="both"/>
        <w:rPr>
          <w:rFonts w:asciiTheme="majorBidi" w:hAnsiTheme="majorBidi" w:cstheme="majorBidi"/>
          <w:sz w:val="28"/>
          <w:szCs w:val="28"/>
          <w:rtl/>
        </w:rPr>
      </w:pPr>
      <w:r w:rsidRPr="0095770E">
        <w:rPr>
          <w:rFonts w:asciiTheme="majorBidi" w:hAnsiTheme="majorBidi" w:cstheme="majorBidi"/>
          <w:sz w:val="28"/>
          <w:szCs w:val="28"/>
          <w:rtl/>
        </w:rPr>
        <w:t>هدفت الدراسة إلى استكشاف تبني المؤسسات الخليجية لتقنيات الذكاء الاصطناعي في التسويق الرقمي. وأظهرت أن العوامل التنظيمية مثل دعم الإدارة العليا، وتوفر البنية التحتية الرقمية، تمثل العوامل الحاسمة في تبني هذه التقنيات. كما أشارت إلى أن الاستخدام الفعّال للذكاء الاصطناعي يسهم في بناء حملات تسويقية أكثر استهدافًا وتحقيق نتائج قابلة للقياس. وبيّنت الدراسة أيضًا أن السوق الخليجي بات أكثر وعيًا بإمكانات الذكاء الاصطناعي، خاصة في مجالات تحليل البيانات وتوقع سلوك العملاء</w:t>
      </w:r>
      <w:r w:rsidRPr="0095770E">
        <w:rPr>
          <w:rFonts w:asciiTheme="majorBidi" w:hAnsiTheme="majorBidi" w:cstheme="majorBidi"/>
          <w:sz w:val="28"/>
          <w:szCs w:val="28"/>
        </w:rPr>
        <w:t xml:space="preserve">. </w:t>
      </w:r>
    </w:p>
    <w:p w14:paraId="6CA46E29" w14:textId="524D17A0" w:rsidR="0095770E" w:rsidRPr="0095770E" w:rsidRDefault="0095770E" w:rsidP="00DC6B93">
      <w:pPr>
        <w:spacing w:line="360" w:lineRule="auto"/>
        <w:rPr>
          <w:rFonts w:asciiTheme="majorBidi" w:hAnsiTheme="majorBidi" w:cstheme="majorBidi"/>
          <w:b/>
          <w:bCs/>
          <w:sz w:val="28"/>
          <w:szCs w:val="28"/>
        </w:rPr>
      </w:pPr>
      <w:r w:rsidRPr="0095770E">
        <w:rPr>
          <w:rFonts w:asciiTheme="majorBidi" w:hAnsiTheme="majorBidi" w:cstheme="majorBidi"/>
          <w:b/>
          <w:bCs/>
          <w:sz w:val="28"/>
          <w:szCs w:val="28"/>
        </w:rPr>
        <w:t xml:space="preserve"> </w:t>
      </w:r>
      <w:proofErr w:type="spellStart"/>
      <w:r w:rsidRPr="0095770E">
        <w:rPr>
          <w:rFonts w:asciiTheme="majorBidi" w:hAnsiTheme="majorBidi" w:cstheme="majorBidi"/>
          <w:b/>
          <w:bCs/>
          <w:sz w:val="28"/>
          <w:szCs w:val="28"/>
        </w:rPr>
        <w:t>Mikalef</w:t>
      </w:r>
      <w:proofErr w:type="spellEnd"/>
      <w:r w:rsidRPr="0095770E">
        <w:rPr>
          <w:rFonts w:asciiTheme="majorBidi" w:hAnsiTheme="majorBidi" w:cstheme="majorBidi"/>
          <w:b/>
          <w:bCs/>
          <w:sz w:val="28"/>
          <w:szCs w:val="28"/>
        </w:rPr>
        <w:t xml:space="preserve"> et al. (2022)</w:t>
      </w:r>
    </w:p>
    <w:p w14:paraId="190ABA60" w14:textId="77777777" w:rsidR="0077338D" w:rsidRDefault="0095770E" w:rsidP="0077338D">
      <w:pPr>
        <w:spacing w:line="360" w:lineRule="auto"/>
        <w:jc w:val="both"/>
        <w:rPr>
          <w:rFonts w:asciiTheme="majorBidi" w:hAnsiTheme="majorBidi" w:cstheme="majorBidi"/>
          <w:sz w:val="28"/>
          <w:szCs w:val="28"/>
          <w:rtl/>
        </w:rPr>
      </w:pPr>
      <w:r w:rsidRPr="0095770E">
        <w:rPr>
          <w:rFonts w:asciiTheme="majorBidi" w:hAnsiTheme="majorBidi" w:cstheme="majorBidi"/>
          <w:sz w:val="28"/>
          <w:szCs w:val="28"/>
          <w:rtl/>
        </w:rPr>
        <w:t>أبرزت الدراسة دور الذكاء الاصطناعي في تعزيز القدرة التنافسية للمؤسسات من خلال تحسين الاستفادة من البيانات الكبيرة</w:t>
      </w:r>
      <w:r w:rsidRPr="0095770E">
        <w:rPr>
          <w:rFonts w:asciiTheme="majorBidi" w:hAnsiTheme="majorBidi" w:cstheme="majorBidi"/>
          <w:sz w:val="28"/>
          <w:szCs w:val="28"/>
        </w:rPr>
        <w:t xml:space="preserve"> (Big Data). </w:t>
      </w:r>
      <w:r w:rsidRPr="0095770E">
        <w:rPr>
          <w:rFonts w:asciiTheme="majorBidi" w:hAnsiTheme="majorBidi" w:cstheme="majorBidi"/>
          <w:sz w:val="28"/>
          <w:szCs w:val="28"/>
          <w:rtl/>
        </w:rPr>
        <w:t>وسعت إلى فهم العلاقة بين الذكاء الاصطناعي وجودة اتخاذ القرار التسويقي. وتوصلت إلى أن الدمج بين التحليلات التنبؤية والذكاء الاصطناعي يمكّن المسوقين من تخصيص استجاباتهم للعملاء بدقة عالية. كما أوصت الدراسة بتطوير ثقافة مؤسسية داعمة للابتكار لضمان نجاح التحول الرقمي</w:t>
      </w:r>
      <w:r w:rsidRPr="0095770E">
        <w:rPr>
          <w:rFonts w:asciiTheme="majorBidi" w:hAnsiTheme="majorBidi" w:cstheme="majorBidi"/>
          <w:sz w:val="28"/>
          <w:szCs w:val="28"/>
        </w:rPr>
        <w:t xml:space="preserve">. </w:t>
      </w:r>
    </w:p>
    <w:p w14:paraId="7BEF29C6" w14:textId="77777777" w:rsidR="0077338D" w:rsidRDefault="0077338D" w:rsidP="0077338D">
      <w:pPr>
        <w:spacing w:line="360" w:lineRule="auto"/>
        <w:jc w:val="both"/>
        <w:rPr>
          <w:rFonts w:asciiTheme="majorBidi" w:hAnsiTheme="majorBidi" w:cstheme="majorBidi"/>
          <w:b/>
          <w:bCs/>
          <w:sz w:val="28"/>
          <w:szCs w:val="28"/>
          <w:rtl/>
        </w:rPr>
      </w:pPr>
    </w:p>
    <w:p w14:paraId="42ED9C24" w14:textId="77777777" w:rsidR="0077338D" w:rsidRDefault="0077338D" w:rsidP="0077338D">
      <w:pPr>
        <w:spacing w:line="360" w:lineRule="auto"/>
        <w:jc w:val="both"/>
        <w:rPr>
          <w:rFonts w:asciiTheme="majorBidi" w:hAnsiTheme="majorBidi" w:cstheme="majorBidi"/>
          <w:b/>
          <w:bCs/>
          <w:sz w:val="28"/>
          <w:szCs w:val="28"/>
          <w:rtl/>
        </w:rPr>
      </w:pPr>
    </w:p>
    <w:p w14:paraId="08F78465" w14:textId="21227BA1" w:rsidR="0077338D" w:rsidRDefault="0077338D" w:rsidP="0077338D">
      <w:pPr>
        <w:spacing w:line="360" w:lineRule="auto"/>
        <w:jc w:val="both"/>
        <w:rPr>
          <w:rFonts w:asciiTheme="majorBidi" w:hAnsiTheme="majorBidi" w:cstheme="majorBidi"/>
          <w:b/>
          <w:bCs/>
          <w:sz w:val="28"/>
          <w:szCs w:val="28"/>
        </w:rPr>
      </w:pPr>
      <w:r>
        <w:rPr>
          <w:rFonts w:asciiTheme="majorBidi" w:hAnsiTheme="majorBidi" w:cstheme="majorBidi"/>
          <w:b/>
          <w:bCs/>
          <w:sz w:val="28"/>
          <w:szCs w:val="28"/>
        </w:rPr>
        <w:t>Ali et al (2023)</w:t>
      </w:r>
    </w:p>
    <w:p w14:paraId="6563D1AB" w14:textId="174990FA" w:rsidR="0095770E" w:rsidRPr="0095770E" w:rsidRDefault="0095770E" w:rsidP="0027313B">
      <w:pPr>
        <w:spacing w:line="360" w:lineRule="auto"/>
        <w:rPr>
          <w:rFonts w:asciiTheme="majorBidi" w:hAnsiTheme="majorBidi" w:cstheme="majorBidi"/>
          <w:sz w:val="28"/>
          <w:szCs w:val="28"/>
          <w:rtl/>
        </w:rPr>
      </w:pPr>
      <w:r w:rsidRPr="0095770E">
        <w:rPr>
          <w:rFonts w:asciiTheme="majorBidi" w:hAnsiTheme="majorBidi" w:cstheme="majorBidi"/>
          <w:sz w:val="28"/>
          <w:szCs w:val="28"/>
          <w:rtl/>
        </w:rPr>
        <w:t>فحصت الدراسة أثر الذكاء الاصطناعي في تعزيز العلاقات طويلة الأمد بين العلامة التجارية والعميل. وأشارت إلى أن استخدام الذكاء الاصطناعي في تخصيص الرسائل، تتبع سلوك العملاء، وتقديم العروض المناسبة يعزز من شعور العملاء بالارتباط والثقة بالعلامة. كما اقترحت نموذجًا تكامليًا لتحسين إدارة العلاقة مع العميل</w:t>
      </w:r>
      <w:r w:rsidRPr="0095770E">
        <w:rPr>
          <w:rFonts w:asciiTheme="majorBidi" w:hAnsiTheme="majorBidi" w:cstheme="majorBidi"/>
          <w:sz w:val="28"/>
          <w:szCs w:val="28"/>
        </w:rPr>
        <w:t xml:space="preserve"> CRM </w:t>
      </w:r>
      <w:r w:rsidRPr="0095770E">
        <w:rPr>
          <w:rFonts w:asciiTheme="majorBidi" w:hAnsiTheme="majorBidi" w:cstheme="majorBidi"/>
          <w:sz w:val="28"/>
          <w:szCs w:val="28"/>
          <w:rtl/>
        </w:rPr>
        <w:t>باستخدام تقنيات</w:t>
      </w:r>
      <w:r w:rsidRPr="0095770E">
        <w:rPr>
          <w:rFonts w:asciiTheme="majorBidi" w:hAnsiTheme="majorBidi" w:cstheme="majorBidi"/>
          <w:sz w:val="28"/>
          <w:szCs w:val="28"/>
        </w:rPr>
        <w:t xml:space="preserve"> AI</w:t>
      </w:r>
    </w:p>
    <w:p w14:paraId="416F8ADA" w14:textId="50D637E1" w:rsidR="0095770E" w:rsidRPr="0095770E" w:rsidRDefault="0095770E" w:rsidP="00DC6B93">
      <w:pPr>
        <w:spacing w:line="360" w:lineRule="auto"/>
        <w:rPr>
          <w:rFonts w:asciiTheme="majorBidi" w:hAnsiTheme="majorBidi" w:cstheme="majorBidi"/>
          <w:b/>
          <w:bCs/>
          <w:sz w:val="28"/>
          <w:szCs w:val="28"/>
        </w:rPr>
      </w:pPr>
      <w:r w:rsidRPr="0095770E">
        <w:rPr>
          <w:rFonts w:asciiTheme="majorBidi" w:hAnsiTheme="majorBidi" w:cstheme="majorBidi"/>
          <w:b/>
          <w:bCs/>
          <w:sz w:val="28"/>
          <w:szCs w:val="28"/>
        </w:rPr>
        <w:t xml:space="preserve"> Kapoor et al. (2022)</w:t>
      </w:r>
    </w:p>
    <w:p w14:paraId="6F2E9F17" w14:textId="77777777" w:rsidR="0095770E" w:rsidRDefault="0095770E" w:rsidP="0095770E">
      <w:pPr>
        <w:spacing w:line="360" w:lineRule="auto"/>
        <w:jc w:val="both"/>
        <w:rPr>
          <w:rFonts w:asciiTheme="majorBidi" w:hAnsiTheme="majorBidi" w:cstheme="majorBidi"/>
          <w:sz w:val="28"/>
          <w:szCs w:val="28"/>
          <w:rtl/>
        </w:rPr>
      </w:pPr>
      <w:r w:rsidRPr="0095770E">
        <w:rPr>
          <w:rFonts w:asciiTheme="majorBidi" w:hAnsiTheme="majorBidi" w:cstheme="majorBidi"/>
          <w:sz w:val="28"/>
          <w:szCs w:val="28"/>
          <w:rtl/>
        </w:rPr>
        <w:t>ناقشت الدراسة كيف تسهم تقنيات الذكاء الاصطناعي في تحسين تجارب العملاء متعددة القنوات. وبينت أن أدوات الذكاء الاصطناعي تُستخدم لتحليل رحلة العميل عبر المنصات المختلفة وتقديم توصيات فورية لتعزيز التفاعل. واعتبرت أن الشركات التي تطبق هذه الأدوات بنجاح تحقق معدلات احتفاظ أعلى بالعملاء وتقلل من تكاليف الاكتساب</w:t>
      </w:r>
      <w:r w:rsidRPr="0095770E">
        <w:rPr>
          <w:rFonts w:asciiTheme="majorBidi" w:hAnsiTheme="majorBidi" w:cstheme="majorBidi"/>
          <w:sz w:val="28"/>
          <w:szCs w:val="28"/>
        </w:rPr>
        <w:t xml:space="preserve">. </w:t>
      </w:r>
    </w:p>
    <w:p w14:paraId="36567F88" w14:textId="4D92AE45" w:rsidR="0095770E" w:rsidRPr="0095770E" w:rsidRDefault="0095770E" w:rsidP="0095770E">
      <w:pPr>
        <w:spacing w:line="360" w:lineRule="auto"/>
        <w:jc w:val="both"/>
        <w:rPr>
          <w:rFonts w:asciiTheme="majorBidi" w:hAnsiTheme="majorBidi" w:cstheme="majorBidi"/>
          <w:sz w:val="28"/>
          <w:szCs w:val="28"/>
        </w:rPr>
      </w:pPr>
    </w:p>
    <w:p w14:paraId="2F675149" w14:textId="5E8C1404" w:rsidR="0095770E" w:rsidRPr="0095770E" w:rsidRDefault="0095770E" w:rsidP="00DC6B93">
      <w:pPr>
        <w:spacing w:line="360" w:lineRule="auto"/>
        <w:rPr>
          <w:rFonts w:asciiTheme="majorBidi" w:hAnsiTheme="majorBidi" w:cstheme="majorBidi"/>
          <w:b/>
          <w:bCs/>
          <w:sz w:val="28"/>
          <w:szCs w:val="28"/>
        </w:rPr>
      </w:pPr>
      <w:r w:rsidRPr="0095770E">
        <w:rPr>
          <w:rFonts w:asciiTheme="majorBidi" w:hAnsiTheme="majorBidi" w:cstheme="majorBidi"/>
          <w:b/>
          <w:bCs/>
          <w:sz w:val="28"/>
          <w:szCs w:val="28"/>
        </w:rPr>
        <w:t>Ghose et al. (2023)</w:t>
      </w:r>
    </w:p>
    <w:p w14:paraId="29A61EEF" w14:textId="77777777" w:rsidR="0095770E" w:rsidRDefault="0095770E" w:rsidP="0095770E">
      <w:pPr>
        <w:spacing w:line="360" w:lineRule="auto"/>
        <w:rPr>
          <w:rFonts w:asciiTheme="majorBidi" w:hAnsiTheme="majorBidi" w:cstheme="majorBidi"/>
          <w:sz w:val="28"/>
          <w:szCs w:val="28"/>
          <w:rtl/>
        </w:rPr>
      </w:pPr>
      <w:r w:rsidRPr="0095770E">
        <w:rPr>
          <w:rFonts w:asciiTheme="majorBidi" w:hAnsiTheme="majorBidi" w:cstheme="majorBidi"/>
          <w:sz w:val="28"/>
          <w:szCs w:val="28"/>
          <w:rtl/>
        </w:rPr>
        <w:t>هدفت إلى تحليل أثر الذكاء الاصطناعي على سرعة اتخاذ القرار في أقسام التسويق. وخلصت إلى أن الذكاء الاصطناعي يُسرّع من عملية تقييم الأداء التسويقي واستجابة العملاء، ما يمكّن المؤسسات من تعديل استراتيجياتها في الوقت الفعلي. كما ناقشت تحديات مثل مقاومة التغيير ونقص الكفاءات الرقمية كمحددات لنجاح استخدام</w:t>
      </w:r>
      <w:r w:rsidRPr="0095770E">
        <w:rPr>
          <w:rFonts w:asciiTheme="majorBidi" w:hAnsiTheme="majorBidi" w:cstheme="majorBidi"/>
          <w:sz w:val="28"/>
          <w:szCs w:val="28"/>
        </w:rPr>
        <w:t xml:space="preserve"> AI. </w:t>
      </w:r>
      <w:r>
        <w:rPr>
          <w:rFonts w:asciiTheme="majorBidi" w:hAnsiTheme="majorBidi" w:cstheme="majorBidi" w:hint="cs"/>
          <w:sz w:val="28"/>
          <w:szCs w:val="28"/>
          <w:rtl/>
        </w:rPr>
        <w:t xml:space="preserve"> </w:t>
      </w:r>
    </w:p>
    <w:p w14:paraId="64FD8041" w14:textId="0F347226" w:rsidR="00081CBC" w:rsidRDefault="00081CBC" w:rsidP="00081CBC">
      <w:pPr>
        <w:spacing w:line="360" w:lineRule="auto"/>
        <w:rPr>
          <w:rFonts w:asciiTheme="majorBidi" w:hAnsiTheme="majorBidi" w:cstheme="majorBidi"/>
          <w:b/>
          <w:bCs/>
          <w:sz w:val="28"/>
          <w:szCs w:val="28"/>
          <w:rtl/>
        </w:rPr>
      </w:pPr>
      <w:r w:rsidRPr="00081CBC">
        <w:rPr>
          <w:rFonts w:asciiTheme="majorBidi" w:hAnsiTheme="majorBidi" w:cstheme="majorBidi"/>
          <w:b/>
          <w:bCs/>
          <w:sz w:val="28"/>
          <w:szCs w:val="28"/>
          <w:rtl/>
        </w:rPr>
        <w:t>ثانيًا: دراسات تناولت استراتيجيات التسويق الرقمي</w:t>
      </w:r>
    </w:p>
    <w:p w14:paraId="6A0BD08D" w14:textId="2106B314" w:rsidR="00C112C0" w:rsidRDefault="00C112C0" w:rsidP="00C112C0">
      <w:pPr>
        <w:spacing w:line="360" w:lineRule="auto"/>
        <w:rPr>
          <w:rFonts w:asciiTheme="majorBidi" w:hAnsiTheme="majorBidi" w:cstheme="majorBidi"/>
          <w:sz w:val="28"/>
          <w:szCs w:val="28"/>
        </w:rPr>
      </w:pPr>
      <w:r w:rsidRPr="00C112C0">
        <w:rPr>
          <w:rFonts w:asciiTheme="majorBidi" w:hAnsiTheme="majorBidi" w:cstheme="majorBidi"/>
          <w:b/>
          <w:bCs/>
          <w:sz w:val="28"/>
          <w:szCs w:val="28"/>
        </w:rPr>
        <w:t>"</w:t>
      </w:r>
      <w:r w:rsidRPr="00C112C0">
        <w:rPr>
          <w:rFonts w:asciiTheme="majorBidi" w:hAnsiTheme="majorBidi" w:cstheme="majorBidi"/>
          <w:b/>
          <w:bCs/>
          <w:sz w:val="28"/>
          <w:szCs w:val="28"/>
          <w:rtl/>
        </w:rPr>
        <w:t>دور الذكاء الاصطناعي في تحسين استراتيجيات التسويق الإلكتروني: دراسة تطبيقية على شركات الاتصالات في المملكة العربية السعودية</w:t>
      </w:r>
      <w:r w:rsidRPr="00C112C0">
        <w:rPr>
          <w:rFonts w:asciiTheme="majorBidi" w:hAnsiTheme="majorBidi" w:cstheme="majorBidi"/>
          <w:b/>
          <w:bCs/>
          <w:sz w:val="28"/>
          <w:szCs w:val="28"/>
        </w:rPr>
        <w:t>"</w:t>
      </w:r>
      <w:r w:rsidRPr="00C112C0">
        <w:rPr>
          <w:rFonts w:asciiTheme="majorBidi" w:hAnsiTheme="majorBidi" w:cstheme="majorBidi"/>
          <w:sz w:val="28"/>
          <w:szCs w:val="28"/>
        </w:rPr>
        <w:br/>
      </w:r>
      <w:r w:rsidRPr="00C112C0">
        <w:rPr>
          <w:rFonts w:asciiTheme="majorBidi" w:hAnsiTheme="majorBidi" w:cstheme="majorBidi"/>
          <w:b/>
          <w:bCs/>
          <w:sz w:val="28"/>
          <w:szCs w:val="28"/>
          <w:rtl/>
        </w:rPr>
        <w:t>الباحث</w:t>
      </w:r>
      <w:r w:rsidRPr="00C112C0">
        <w:rPr>
          <w:rFonts w:asciiTheme="majorBidi" w:hAnsiTheme="majorBidi" w:cstheme="majorBidi"/>
          <w:sz w:val="28"/>
          <w:szCs w:val="28"/>
        </w:rPr>
        <w:t xml:space="preserve">: </w:t>
      </w:r>
      <w:r w:rsidRPr="00C112C0">
        <w:rPr>
          <w:rFonts w:asciiTheme="majorBidi" w:hAnsiTheme="majorBidi" w:cstheme="majorBidi"/>
          <w:sz w:val="28"/>
          <w:szCs w:val="28"/>
          <w:rtl/>
        </w:rPr>
        <w:t>عبد الله بن ناصر الزهراني</w:t>
      </w:r>
      <w:r w:rsidRPr="00C112C0">
        <w:rPr>
          <w:rFonts w:asciiTheme="majorBidi" w:hAnsiTheme="majorBidi" w:cstheme="majorBidi"/>
          <w:sz w:val="28"/>
          <w:szCs w:val="28"/>
        </w:rPr>
        <w:br/>
      </w:r>
      <w:r w:rsidRPr="00C112C0">
        <w:rPr>
          <w:rFonts w:asciiTheme="majorBidi" w:hAnsiTheme="majorBidi" w:cstheme="majorBidi"/>
          <w:b/>
          <w:bCs/>
          <w:sz w:val="28"/>
          <w:szCs w:val="28"/>
          <w:rtl/>
        </w:rPr>
        <w:t>سنة النشر</w:t>
      </w:r>
      <w:r w:rsidRPr="00C112C0">
        <w:rPr>
          <w:rFonts w:asciiTheme="majorBidi" w:hAnsiTheme="majorBidi" w:cstheme="majorBidi"/>
          <w:sz w:val="28"/>
          <w:szCs w:val="28"/>
        </w:rPr>
        <w:t>: 2021</w:t>
      </w:r>
      <w:r w:rsidRPr="00C112C0">
        <w:rPr>
          <w:rFonts w:asciiTheme="majorBidi" w:hAnsiTheme="majorBidi" w:cstheme="majorBidi"/>
          <w:sz w:val="28"/>
          <w:szCs w:val="28"/>
        </w:rPr>
        <w:br/>
      </w:r>
      <w:r w:rsidRPr="00C112C0">
        <w:rPr>
          <w:rFonts w:asciiTheme="majorBidi" w:hAnsiTheme="majorBidi" w:cstheme="majorBidi"/>
          <w:b/>
          <w:bCs/>
          <w:sz w:val="28"/>
          <w:szCs w:val="28"/>
          <w:rtl/>
        </w:rPr>
        <w:t>أهداف الدراسة</w:t>
      </w:r>
      <w:r w:rsidRPr="00C112C0">
        <w:rPr>
          <w:rFonts w:asciiTheme="majorBidi" w:hAnsiTheme="majorBidi" w:cstheme="majorBidi"/>
          <w:sz w:val="28"/>
          <w:szCs w:val="28"/>
        </w:rPr>
        <w:t xml:space="preserve">: </w:t>
      </w:r>
      <w:r w:rsidRPr="00C112C0">
        <w:rPr>
          <w:rFonts w:asciiTheme="majorBidi" w:hAnsiTheme="majorBidi" w:cstheme="majorBidi"/>
          <w:sz w:val="28"/>
          <w:szCs w:val="28"/>
          <w:rtl/>
        </w:rPr>
        <w:t>هدفت الدراسة إلى تحليل تأثير استخدام تقنيات الذكاء الاصطناعي، مثل تعلم الآلة وتحليل البيانات التنبؤية، في تعزيز كفاءة استراتيجيات التسويق الإلكتروني في قطاع الاتصالات</w:t>
      </w:r>
      <w:r w:rsidRPr="00C112C0">
        <w:rPr>
          <w:rFonts w:asciiTheme="majorBidi" w:hAnsiTheme="majorBidi" w:cstheme="majorBidi"/>
          <w:sz w:val="28"/>
          <w:szCs w:val="28"/>
        </w:rPr>
        <w:t>.</w:t>
      </w:r>
      <w:r w:rsidRPr="00C112C0">
        <w:rPr>
          <w:rFonts w:asciiTheme="majorBidi" w:hAnsiTheme="majorBidi" w:cstheme="majorBidi"/>
          <w:sz w:val="28"/>
          <w:szCs w:val="28"/>
        </w:rPr>
        <w:br/>
      </w:r>
      <w:r w:rsidRPr="00C112C0">
        <w:rPr>
          <w:rFonts w:asciiTheme="majorBidi" w:hAnsiTheme="majorBidi" w:cstheme="majorBidi"/>
          <w:b/>
          <w:bCs/>
          <w:sz w:val="28"/>
          <w:szCs w:val="28"/>
          <w:rtl/>
        </w:rPr>
        <w:t>المنهجية</w:t>
      </w:r>
      <w:r w:rsidRPr="00C112C0">
        <w:rPr>
          <w:rFonts w:asciiTheme="majorBidi" w:hAnsiTheme="majorBidi" w:cstheme="majorBidi"/>
          <w:sz w:val="28"/>
          <w:szCs w:val="28"/>
        </w:rPr>
        <w:t xml:space="preserve">: </w:t>
      </w:r>
      <w:r w:rsidRPr="00C112C0">
        <w:rPr>
          <w:rFonts w:asciiTheme="majorBidi" w:hAnsiTheme="majorBidi" w:cstheme="majorBidi"/>
          <w:sz w:val="28"/>
          <w:szCs w:val="28"/>
          <w:rtl/>
        </w:rPr>
        <w:t>استخدم الباحث المنهج الوصفي التحليلي، ووزع استبانة على عينة من العاملين في أقسام التسويق بشركات الاتصالات الكبرى في السعودية</w:t>
      </w:r>
      <w:r w:rsidRPr="00C112C0">
        <w:rPr>
          <w:rFonts w:asciiTheme="majorBidi" w:hAnsiTheme="majorBidi" w:cstheme="majorBidi"/>
          <w:sz w:val="28"/>
          <w:szCs w:val="28"/>
        </w:rPr>
        <w:t>.</w:t>
      </w:r>
      <w:r w:rsidRPr="00C112C0">
        <w:rPr>
          <w:rFonts w:asciiTheme="majorBidi" w:hAnsiTheme="majorBidi" w:cstheme="majorBidi"/>
          <w:sz w:val="28"/>
          <w:szCs w:val="28"/>
        </w:rPr>
        <w:br/>
      </w:r>
      <w:r w:rsidRPr="00C112C0">
        <w:rPr>
          <w:rFonts w:asciiTheme="majorBidi" w:hAnsiTheme="majorBidi" w:cstheme="majorBidi"/>
          <w:b/>
          <w:bCs/>
          <w:sz w:val="28"/>
          <w:szCs w:val="28"/>
          <w:rtl/>
        </w:rPr>
        <w:t>أهم النتائج</w:t>
      </w:r>
      <w:r w:rsidRPr="00C112C0">
        <w:rPr>
          <w:rFonts w:asciiTheme="majorBidi" w:hAnsiTheme="majorBidi" w:cstheme="majorBidi"/>
          <w:sz w:val="28"/>
          <w:szCs w:val="28"/>
        </w:rPr>
        <w:t xml:space="preserve">: </w:t>
      </w:r>
      <w:r w:rsidRPr="00C112C0">
        <w:rPr>
          <w:rFonts w:asciiTheme="majorBidi" w:hAnsiTheme="majorBidi" w:cstheme="majorBidi"/>
          <w:sz w:val="28"/>
          <w:szCs w:val="28"/>
          <w:rtl/>
        </w:rPr>
        <w:t>توصلت الدراسة إلى أن الذكاء الاصطناعي ساهم بشكل كبير في تخصيص الرسائل التسويقية، وتحسين تجربة العملاء، وزيادة معدلات الاستجابة للحملات الإعلانية. كما أوصت بتدريب الموظفين على أدوات الذكاء الاصطناعي وتحليل البيانات</w:t>
      </w:r>
      <w:r w:rsidRPr="00C112C0">
        <w:rPr>
          <w:rFonts w:asciiTheme="majorBidi" w:hAnsiTheme="majorBidi" w:cstheme="majorBidi"/>
          <w:sz w:val="28"/>
          <w:szCs w:val="28"/>
        </w:rPr>
        <w:t>.</w:t>
      </w:r>
    </w:p>
    <w:p w14:paraId="149887B5" w14:textId="77777777" w:rsidR="00D30B62" w:rsidRDefault="00D30B62" w:rsidP="00C112C0">
      <w:pPr>
        <w:spacing w:line="360" w:lineRule="auto"/>
        <w:rPr>
          <w:rFonts w:asciiTheme="majorBidi" w:hAnsiTheme="majorBidi" w:cstheme="majorBidi"/>
          <w:sz w:val="28"/>
          <w:szCs w:val="28"/>
        </w:rPr>
      </w:pPr>
    </w:p>
    <w:p w14:paraId="630446D4" w14:textId="77777777" w:rsidR="00D30B62" w:rsidRPr="00C112C0" w:rsidRDefault="00D30B62" w:rsidP="00C112C0">
      <w:pPr>
        <w:spacing w:line="360" w:lineRule="auto"/>
        <w:rPr>
          <w:rFonts w:asciiTheme="majorBidi" w:hAnsiTheme="majorBidi" w:cstheme="majorBidi"/>
          <w:sz w:val="28"/>
          <w:szCs w:val="28"/>
        </w:rPr>
      </w:pPr>
    </w:p>
    <w:p w14:paraId="5434BA8F" w14:textId="7759B5E4" w:rsidR="005B0CCA" w:rsidRPr="00DC6B93" w:rsidRDefault="00081CBC" w:rsidP="00D30B62">
      <w:pPr>
        <w:spacing w:line="360" w:lineRule="auto"/>
        <w:ind w:left="360"/>
        <w:rPr>
          <w:rFonts w:asciiTheme="majorBidi" w:hAnsiTheme="majorBidi" w:cstheme="majorBidi"/>
          <w:b/>
          <w:bCs/>
          <w:sz w:val="28"/>
          <w:szCs w:val="28"/>
        </w:rPr>
      </w:pPr>
      <w:r w:rsidRPr="00DC6B93">
        <w:rPr>
          <w:rFonts w:asciiTheme="majorBidi" w:hAnsiTheme="majorBidi" w:cstheme="majorBidi"/>
          <w:b/>
          <w:bCs/>
          <w:sz w:val="28"/>
          <w:szCs w:val="28"/>
        </w:rPr>
        <w:t>Rust (2020)</w:t>
      </w:r>
    </w:p>
    <w:p w14:paraId="3F520E4C" w14:textId="77777777" w:rsidR="00081CBC" w:rsidRPr="00081CBC" w:rsidRDefault="00081CBC" w:rsidP="00081CBC">
      <w:pPr>
        <w:spacing w:line="360" w:lineRule="auto"/>
        <w:rPr>
          <w:rFonts w:asciiTheme="majorBidi" w:hAnsiTheme="majorBidi" w:cstheme="majorBidi"/>
          <w:sz w:val="28"/>
          <w:szCs w:val="28"/>
        </w:rPr>
      </w:pPr>
      <w:r w:rsidRPr="00081CBC">
        <w:rPr>
          <w:rFonts w:asciiTheme="majorBidi" w:hAnsiTheme="majorBidi" w:cstheme="majorBidi"/>
          <w:sz w:val="28"/>
          <w:szCs w:val="28"/>
          <w:rtl/>
        </w:rPr>
        <w:t>سعت هذه الدراسة إلى استكشاف التغيرات التي طرأت على استراتيجيات التسويق في العصر الرقمي، لا سيما في ظل الاعتماد المتزايد على البيانات الضخمة والتكنولوجيا التفاعلية. هدفت الدراسة إلى تحليل كيفية استخدام أدوات التحليل الرقمي لتخصيص الرسائل التسويقية، وفهم سلوك المستهلك عبر المنصات المختلفة. وخلصت إلى أن المؤسسات التي تستخدم البيانات التنبؤية والاستهداف الذكي تحقق نتائج تسويقية أفضل</w:t>
      </w:r>
      <w:r>
        <w:rPr>
          <w:rFonts w:asciiTheme="majorBidi" w:hAnsiTheme="majorBidi" w:cstheme="majorBidi"/>
          <w:sz w:val="28"/>
          <w:szCs w:val="28"/>
        </w:rPr>
        <w:t>.</w:t>
      </w:r>
    </w:p>
    <w:p w14:paraId="49FB42AA" w14:textId="4103D311" w:rsidR="00081CBC" w:rsidRPr="00DC6B93" w:rsidRDefault="00081CBC" w:rsidP="00DC6B93">
      <w:pPr>
        <w:spacing w:line="360" w:lineRule="auto"/>
        <w:rPr>
          <w:rFonts w:asciiTheme="majorBidi" w:hAnsiTheme="majorBidi" w:cstheme="majorBidi"/>
          <w:b/>
          <w:bCs/>
          <w:sz w:val="28"/>
          <w:szCs w:val="28"/>
        </w:rPr>
      </w:pPr>
      <w:r w:rsidRPr="00DC6B93">
        <w:rPr>
          <w:rFonts w:asciiTheme="majorBidi" w:hAnsiTheme="majorBidi" w:cstheme="majorBidi"/>
          <w:b/>
          <w:bCs/>
          <w:sz w:val="28"/>
          <w:szCs w:val="28"/>
        </w:rPr>
        <w:t xml:space="preserve"> Kannan &amp; Li (2022)</w:t>
      </w:r>
    </w:p>
    <w:p w14:paraId="4739516B" w14:textId="77777777" w:rsidR="00081CBC" w:rsidRPr="00081CBC" w:rsidRDefault="00081CBC" w:rsidP="00081CBC">
      <w:pPr>
        <w:spacing w:line="360" w:lineRule="auto"/>
        <w:rPr>
          <w:rFonts w:asciiTheme="majorBidi" w:hAnsiTheme="majorBidi" w:cstheme="majorBidi"/>
          <w:sz w:val="28"/>
          <w:szCs w:val="28"/>
          <w:rtl/>
        </w:rPr>
      </w:pPr>
      <w:r w:rsidRPr="00081CBC">
        <w:rPr>
          <w:rFonts w:asciiTheme="majorBidi" w:hAnsiTheme="majorBidi" w:cstheme="majorBidi"/>
          <w:sz w:val="28"/>
          <w:szCs w:val="28"/>
          <w:rtl/>
        </w:rPr>
        <w:t>هدفت هذه الدراسة إلى قياس أثر الاستراتيجيات الرقمية القائمة على الذكاء والتحليل في تحسين تجربة العميل الرقمية. سعت الدراسة إلى التحقق من مدى فعالية هذه الاستراتيجيات في تعزيز التفاعل، وخلصت إلى أن العملاء يستجيبون بشكل أفضل للمحتوى الشخصي الفوري. وأشارت إلى أهمية دمج أدوات تحليل البيانات والسلوك ضمن نموذج التسويق</w:t>
      </w:r>
      <w:r w:rsidRPr="00081CBC">
        <w:rPr>
          <w:rFonts w:asciiTheme="majorBidi" w:hAnsiTheme="majorBidi" w:cstheme="majorBidi"/>
          <w:sz w:val="28"/>
          <w:szCs w:val="28"/>
        </w:rPr>
        <w:t xml:space="preserve">. </w:t>
      </w:r>
    </w:p>
    <w:p w14:paraId="7CF551A8" w14:textId="69D672DB" w:rsidR="00081CBC" w:rsidRPr="00081CBC" w:rsidRDefault="00081CBC" w:rsidP="00211CB7">
      <w:pPr>
        <w:spacing w:line="360" w:lineRule="auto"/>
        <w:rPr>
          <w:rFonts w:asciiTheme="majorBidi" w:hAnsiTheme="majorBidi" w:cstheme="majorBidi"/>
          <w:b/>
          <w:bCs/>
          <w:sz w:val="28"/>
          <w:szCs w:val="28"/>
        </w:rPr>
      </w:pPr>
      <w:r w:rsidRPr="00081CBC">
        <w:rPr>
          <w:rFonts w:asciiTheme="majorBidi" w:hAnsiTheme="majorBidi" w:cstheme="majorBidi"/>
          <w:b/>
          <w:bCs/>
          <w:sz w:val="28"/>
          <w:szCs w:val="28"/>
        </w:rPr>
        <w:t>Kumar et al. (2021)</w:t>
      </w:r>
    </w:p>
    <w:p w14:paraId="6A4A876D" w14:textId="77777777" w:rsidR="00081CBC" w:rsidRPr="00081CBC" w:rsidRDefault="00081CBC" w:rsidP="00081CBC">
      <w:pPr>
        <w:spacing w:line="360" w:lineRule="auto"/>
        <w:rPr>
          <w:rFonts w:asciiTheme="majorBidi" w:hAnsiTheme="majorBidi" w:cstheme="majorBidi"/>
          <w:sz w:val="28"/>
          <w:szCs w:val="28"/>
          <w:rtl/>
        </w:rPr>
      </w:pPr>
      <w:r w:rsidRPr="00081CBC">
        <w:rPr>
          <w:rFonts w:asciiTheme="majorBidi" w:hAnsiTheme="majorBidi" w:cstheme="majorBidi"/>
          <w:sz w:val="28"/>
          <w:szCs w:val="28"/>
          <w:rtl/>
        </w:rPr>
        <w:t>ركزت هذه الدراسة على تحليل فعالية قنوات التسويق الرقمي المختلفة (مثل البريد الإلكتروني، وسائل التواصل الاجتماعي، ومحركات البحث). هدفت إلى معرفة القنوات الأكثر تأثيرًا في مراحل جذب العميل، وتحويله، وولائه. وأظهرت النتائج أن المحتوى المخصص والتفاعل الشخصي هما العاملان الأبرز لنجاح أي استراتيجية تسويق رقمي</w:t>
      </w:r>
      <w:r w:rsidRPr="00081CBC">
        <w:rPr>
          <w:rFonts w:asciiTheme="majorBidi" w:hAnsiTheme="majorBidi" w:cstheme="majorBidi"/>
          <w:sz w:val="28"/>
          <w:szCs w:val="28"/>
        </w:rPr>
        <w:t xml:space="preserve">. </w:t>
      </w:r>
    </w:p>
    <w:p w14:paraId="483A41EE" w14:textId="12B60E8A" w:rsidR="00081CBC" w:rsidRPr="00081CBC" w:rsidRDefault="00081CBC" w:rsidP="00211CB7">
      <w:pPr>
        <w:spacing w:line="360" w:lineRule="auto"/>
        <w:rPr>
          <w:rFonts w:asciiTheme="majorBidi" w:hAnsiTheme="majorBidi" w:cstheme="majorBidi"/>
          <w:b/>
          <w:bCs/>
          <w:sz w:val="28"/>
          <w:szCs w:val="28"/>
        </w:rPr>
      </w:pPr>
      <w:r w:rsidRPr="00081CBC">
        <w:rPr>
          <w:rFonts w:asciiTheme="majorBidi" w:hAnsiTheme="majorBidi" w:cstheme="majorBidi"/>
          <w:b/>
          <w:bCs/>
          <w:sz w:val="28"/>
          <w:szCs w:val="28"/>
        </w:rPr>
        <w:t xml:space="preserve"> </w:t>
      </w:r>
      <w:proofErr w:type="spellStart"/>
      <w:r w:rsidRPr="00081CBC">
        <w:rPr>
          <w:rFonts w:asciiTheme="majorBidi" w:hAnsiTheme="majorBidi" w:cstheme="majorBidi"/>
          <w:b/>
          <w:bCs/>
          <w:sz w:val="28"/>
          <w:szCs w:val="28"/>
        </w:rPr>
        <w:t>Mikalef</w:t>
      </w:r>
      <w:proofErr w:type="spellEnd"/>
      <w:r w:rsidRPr="00081CBC">
        <w:rPr>
          <w:rFonts w:asciiTheme="majorBidi" w:hAnsiTheme="majorBidi" w:cstheme="majorBidi"/>
          <w:b/>
          <w:bCs/>
          <w:sz w:val="28"/>
          <w:szCs w:val="28"/>
        </w:rPr>
        <w:t xml:space="preserve"> et al. (2022)</w:t>
      </w:r>
    </w:p>
    <w:p w14:paraId="7E001F6C" w14:textId="77777777" w:rsidR="00081CBC" w:rsidRPr="00081CBC" w:rsidRDefault="00081CBC" w:rsidP="00081CBC">
      <w:pPr>
        <w:spacing w:line="360" w:lineRule="auto"/>
        <w:jc w:val="right"/>
        <w:rPr>
          <w:rFonts w:asciiTheme="majorBidi" w:hAnsiTheme="majorBidi" w:cstheme="majorBidi"/>
          <w:sz w:val="28"/>
          <w:szCs w:val="28"/>
        </w:rPr>
      </w:pPr>
      <w:r w:rsidRPr="00081CBC">
        <w:rPr>
          <w:rFonts w:asciiTheme="majorBidi" w:hAnsiTheme="majorBidi" w:cstheme="majorBidi"/>
          <w:sz w:val="28"/>
          <w:szCs w:val="28"/>
          <w:rtl/>
        </w:rPr>
        <w:t>هدفت إلى دراسة كيفية استخدام البيانات الكبيرة والتحليلات التنبؤية في بناء استراتيجيات تسويق رقمية مرنة. ركزت على دمج البيانات القادمة من العملاء عبر قنوات متعددة لبناء تصورات دقيقة تساعد على اتخاذ القرار التسويقي بشكل لحظي. وتوصلت إلى أن المؤسسات القادرة على جمع البيانات وتحليلها بكفاءة تملك فرصًا تنافسية أكبر</w:t>
      </w:r>
      <w:r w:rsidRPr="00081CBC">
        <w:rPr>
          <w:rFonts w:asciiTheme="majorBidi" w:hAnsiTheme="majorBidi" w:cstheme="majorBidi"/>
          <w:sz w:val="28"/>
          <w:szCs w:val="28"/>
        </w:rPr>
        <w:t xml:space="preserve"> </w:t>
      </w:r>
    </w:p>
    <w:p w14:paraId="65C27BE0" w14:textId="1AB45A93" w:rsidR="00081CBC" w:rsidRPr="00081CBC" w:rsidRDefault="00081CBC" w:rsidP="00211CB7">
      <w:pPr>
        <w:spacing w:line="360" w:lineRule="auto"/>
        <w:rPr>
          <w:rFonts w:asciiTheme="majorBidi" w:hAnsiTheme="majorBidi" w:cstheme="majorBidi"/>
          <w:b/>
          <w:bCs/>
          <w:sz w:val="28"/>
          <w:szCs w:val="28"/>
        </w:rPr>
      </w:pPr>
      <w:r w:rsidRPr="00081CBC">
        <w:rPr>
          <w:rFonts w:asciiTheme="majorBidi" w:hAnsiTheme="majorBidi" w:cstheme="majorBidi"/>
          <w:b/>
          <w:bCs/>
          <w:sz w:val="28"/>
          <w:szCs w:val="28"/>
        </w:rPr>
        <w:t xml:space="preserve"> De Pelsmacker et al. (2023)</w:t>
      </w:r>
    </w:p>
    <w:p w14:paraId="71173423" w14:textId="77777777" w:rsidR="00081CBC" w:rsidRDefault="00081CBC" w:rsidP="00081CBC">
      <w:pPr>
        <w:spacing w:line="360" w:lineRule="auto"/>
        <w:rPr>
          <w:rFonts w:asciiTheme="majorBidi" w:hAnsiTheme="majorBidi" w:cstheme="majorBidi"/>
          <w:sz w:val="28"/>
          <w:szCs w:val="28"/>
          <w:rtl/>
        </w:rPr>
      </w:pPr>
      <w:r w:rsidRPr="00081CBC">
        <w:rPr>
          <w:rFonts w:asciiTheme="majorBidi" w:hAnsiTheme="majorBidi" w:cstheme="majorBidi"/>
          <w:sz w:val="28"/>
          <w:szCs w:val="28"/>
          <w:rtl/>
        </w:rPr>
        <w:t>هدفت هذه الدراسة إلى تحليل دور المحتوى المدعوم بالذكاء الاصطناعي في بناء استراتيجيات رقمية فعّالة. وسعت لفهم العلاقة بين جودة المحتوى وتأثيره على نوايا الشراء لدى المستخدم. وأكدت أن المحتوى الآلي يمكن أن يكون مؤثرًا إذا تم إنتاجه باستخدام أساليب تحليل سلوك المستخدم بشكل دقيق</w:t>
      </w:r>
      <w:r w:rsidRPr="00081CBC">
        <w:rPr>
          <w:rFonts w:asciiTheme="majorBidi" w:hAnsiTheme="majorBidi" w:cstheme="majorBidi"/>
          <w:sz w:val="28"/>
          <w:szCs w:val="28"/>
        </w:rPr>
        <w:t xml:space="preserve">. </w:t>
      </w:r>
    </w:p>
    <w:p w14:paraId="223814E8" w14:textId="77777777" w:rsidR="00081CBC" w:rsidRPr="00081CBC" w:rsidRDefault="00081CBC" w:rsidP="00081CBC">
      <w:pPr>
        <w:spacing w:line="360" w:lineRule="auto"/>
        <w:rPr>
          <w:rFonts w:asciiTheme="majorBidi" w:hAnsiTheme="majorBidi" w:cstheme="majorBidi"/>
          <w:sz w:val="28"/>
          <w:szCs w:val="28"/>
          <w:rtl/>
        </w:rPr>
      </w:pPr>
    </w:p>
    <w:p w14:paraId="5C86DB3A" w14:textId="1C570ADF" w:rsidR="00081CBC" w:rsidRPr="00081CBC" w:rsidRDefault="00081CBC" w:rsidP="00211CB7">
      <w:pPr>
        <w:spacing w:line="360" w:lineRule="auto"/>
        <w:rPr>
          <w:rFonts w:asciiTheme="majorBidi" w:hAnsiTheme="majorBidi" w:cstheme="majorBidi"/>
          <w:b/>
          <w:bCs/>
          <w:sz w:val="28"/>
          <w:szCs w:val="28"/>
        </w:rPr>
      </w:pPr>
      <w:r w:rsidRPr="00081CBC">
        <w:rPr>
          <w:rFonts w:asciiTheme="majorBidi" w:hAnsiTheme="majorBidi" w:cstheme="majorBidi"/>
          <w:b/>
          <w:bCs/>
          <w:sz w:val="28"/>
          <w:szCs w:val="28"/>
        </w:rPr>
        <w:t xml:space="preserve"> Tafesse &amp; Wien (2020)</w:t>
      </w:r>
    </w:p>
    <w:p w14:paraId="3C951CD5" w14:textId="77777777" w:rsidR="00081CBC" w:rsidRDefault="00081CBC" w:rsidP="00081CBC">
      <w:pPr>
        <w:spacing w:line="360" w:lineRule="auto"/>
        <w:rPr>
          <w:rFonts w:asciiTheme="majorBidi" w:hAnsiTheme="majorBidi" w:cstheme="majorBidi"/>
          <w:sz w:val="28"/>
          <w:szCs w:val="28"/>
        </w:rPr>
      </w:pPr>
      <w:r w:rsidRPr="00081CBC">
        <w:rPr>
          <w:rFonts w:asciiTheme="majorBidi" w:hAnsiTheme="majorBidi" w:cstheme="majorBidi"/>
          <w:sz w:val="28"/>
          <w:szCs w:val="28"/>
          <w:rtl/>
        </w:rPr>
        <w:lastRenderedPageBreak/>
        <w:t>تناولت هذه الدراسة استراتيجيات التسويق عبر وسائل التواصل الاجتماعي، وسعت إلى فهم كيف يمكن للمؤسسات تحسين مشاركة العملاء باستخدام استراتيجيات مبنية على البيانات. وخلصت إلى أن التفاعل المستمر، والردود السريعة، وتخصيص العروض حسب سلوك المستخدم تسهم جميعها في رفع فعالية الحملات الرقمية</w:t>
      </w:r>
      <w:r w:rsidRPr="00081CBC">
        <w:rPr>
          <w:rFonts w:asciiTheme="majorBidi" w:hAnsiTheme="majorBidi" w:cstheme="majorBidi"/>
          <w:sz w:val="28"/>
          <w:szCs w:val="28"/>
        </w:rPr>
        <w:t xml:space="preserve">. </w:t>
      </w:r>
      <w:r w:rsidRPr="00081CBC">
        <w:rPr>
          <w:rFonts w:asciiTheme="majorBidi" w:hAnsiTheme="majorBidi" w:cstheme="majorBidi"/>
          <w:sz w:val="28"/>
          <w:szCs w:val="28"/>
          <w:rtl/>
        </w:rPr>
        <w:t>رابط الدراسة</w:t>
      </w:r>
    </w:p>
    <w:p w14:paraId="73B1A289" w14:textId="77777777" w:rsidR="00D30B62" w:rsidRPr="00081CBC" w:rsidRDefault="00D30B62" w:rsidP="00081CBC">
      <w:pPr>
        <w:spacing w:line="360" w:lineRule="auto"/>
        <w:rPr>
          <w:rFonts w:asciiTheme="majorBidi" w:hAnsiTheme="majorBidi" w:cstheme="majorBidi"/>
          <w:sz w:val="28"/>
          <w:szCs w:val="28"/>
        </w:rPr>
      </w:pPr>
    </w:p>
    <w:p w14:paraId="3F7FEC46" w14:textId="54902553" w:rsidR="00081CBC" w:rsidRPr="00081CBC" w:rsidRDefault="00081CBC" w:rsidP="00211CB7">
      <w:pPr>
        <w:spacing w:line="360" w:lineRule="auto"/>
        <w:rPr>
          <w:rFonts w:asciiTheme="majorBidi" w:hAnsiTheme="majorBidi" w:cstheme="majorBidi"/>
          <w:b/>
          <w:bCs/>
          <w:sz w:val="28"/>
          <w:szCs w:val="28"/>
        </w:rPr>
      </w:pPr>
      <w:r w:rsidRPr="00081CBC">
        <w:rPr>
          <w:rFonts w:asciiTheme="majorBidi" w:hAnsiTheme="majorBidi" w:cstheme="majorBidi"/>
          <w:b/>
          <w:bCs/>
          <w:sz w:val="28"/>
          <w:szCs w:val="28"/>
        </w:rPr>
        <w:t xml:space="preserve"> Hoyer et al. (2020)</w:t>
      </w:r>
    </w:p>
    <w:p w14:paraId="29980B8E" w14:textId="77777777" w:rsidR="00081CBC" w:rsidRPr="00081CBC" w:rsidRDefault="00081CBC" w:rsidP="00081CBC">
      <w:pPr>
        <w:spacing w:line="360" w:lineRule="auto"/>
        <w:rPr>
          <w:rFonts w:asciiTheme="majorBidi" w:hAnsiTheme="majorBidi" w:cstheme="majorBidi"/>
          <w:sz w:val="28"/>
          <w:szCs w:val="28"/>
        </w:rPr>
      </w:pPr>
      <w:r w:rsidRPr="00081CBC">
        <w:rPr>
          <w:rFonts w:asciiTheme="majorBidi" w:hAnsiTheme="majorBidi" w:cstheme="majorBidi"/>
          <w:sz w:val="28"/>
          <w:szCs w:val="28"/>
          <w:rtl/>
        </w:rPr>
        <w:t>ناقشت الدراسة استراتيجيات تصميم تجربة المستخدم في السياقات الرقمية، وسعت لفهم دور واجهات الاستخدام وتجربة الموقع في بناء علاقة إيجابية بين العميل والعلامة التجارية. أكدت أن التصميم المرن والقائم على التخصيص يعزز من معدل البقاء داخل المنصة ومعدل التفاعل</w:t>
      </w:r>
      <w:r w:rsidRPr="00081CBC">
        <w:rPr>
          <w:rFonts w:asciiTheme="majorBidi" w:hAnsiTheme="majorBidi" w:cstheme="majorBidi"/>
          <w:sz w:val="28"/>
          <w:szCs w:val="28"/>
        </w:rPr>
        <w:t xml:space="preserve">. </w:t>
      </w:r>
      <w:r w:rsidRPr="00081CBC">
        <w:rPr>
          <w:rFonts w:asciiTheme="majorBidi" w:hAnsiTheme="majorBidi" w:cstheme="majorBidi"/>
          <w:sz w:val="28"/>
          <w:szCs w:val="28"/>
          <w:rtl/>
        </w:rPr>
        <w:t>رابط الدراسة</w:t>
      </w:r>
    </w:p>
    <w:p w14:paraId="48FFFD0F" w14:textId="4AC5B78B" w:rsidR="00081CBC" w:rsidRPr="00081CBC" w:rsidRDefault="00081CBC" w:rsidP="00211CB7">
      <w:pPr>
        <w:spacing w:line="360" w:lineRule="auto"/>
        <w:rPr>
          <w:rFonts w:asciiTheme="majorBidi" w:hAnsiTheme="majorBidi" w:cstheme="majorBidi"/>
          <w:b/>
          <w:bCs/>
          <w:sz w:val="28"/>
          <w:szCs w:val="28"/>
        </w:rPr>
      </w:pPr>
      <w:proofErr w:type="spellStart"/>
      <w:r w:rsidRPr="00081CBC">
        <w:rPr>
          <w:rFonts w:asciiTheme="majorBidi" w:hAnsiTheme="majorBidi" w:cstheme="majorBidi"/>
          <w:b/>
          <w:bCs/>
          <w:sz w:val="28"/>
          <w:szCs w:val="28"/>
        </w:rPr>
        <w:t>Voorveld</w:t>
      </w:r>
      <w:proofErr w:type="spellEnd"/>
      <w:r w:rsidRPr="00081CBC">
        <w:rPr>
          <w:rFonts w:asciiTheme="majorBidi" w:hAnsiTheme="majorBidi" w:cstheme="majorBidi"/>
          <w:b/>
          <w:bCs/>
          <w:sz w:val="28"/>
          <w:szCs w:val="28"/>
        </w:rPr>
        <w:t xml:space="preserve"> et al. (2021)</w:t>
      </w:r>
    </w:p>
    <w:p w14:paraId="1F9C0450" w14:textId="77777777" w:rsidR="00081CBC" w:rsidRPr="00081CBC" w:rsidRDefault="00081CBC" w:rsidP="00081CBC">
      <w:pPr>
        <w:spacing w:line="360" w:lineRule="auto"/>
        <w:rPr>
          <w:rFonts w:asciiTheme="majorBidi" w:hAnsiTheme="majorBidi" w:cstheme="majorBidi"/>
          <w:sz w:val="28"/>
          <w:szCs w:val="28"/>
        </w:rPr>
      </w:pPr>
      <w:r w:rsidRPr="00081CBC">
        <w:rPr>
          <w:rFonts w:asciiTheme="majorBidi" w:hAnsiTheme="majorBidi" w:cstheme="majorBidi"/>
          <w:sz w:val="28"/>
          <w:szCs w:val="28"/>
          <w:rtl/>
        </w:rPr>
        <w:t>حللت هذه الدراسة استراتيجيات التكامل التسويقي بين الوسائط الرقمية، وسعت لتحديد العلاقة بين اتساق الرسائل التسويقية وبين فعالية الحملة. وخلصت إلى أن الرسائل الموحدة، المدعومة ببيانات تفضيلات العميل، تحقق أثرًا مضاعفًا مقارنة بالرسائل العشوائية</w:t>
      </w:r>
      <w:r w:rsidRPr="00081CBC">
        <w:rPr>
          <w:rFonts w:asciiTheme="majorBidi" w:hAnsiTheme="majorBidi" w:cstheme="majorBidi"/>
          <w:sz w:val="28"/>
          <w:szCs w:val="28"/>
        </w:rPr>
        <w:t xml:space="preserve">. </w:t>
      </w:r>
      <w:r w:rsidRPr="00081CBC">
        <w:rPr>
          <w:rFonts w:asciiTheme="majorBidi" w:hAnsiTheme="majorBidi" w:cstheme="majorBidi"/>
          <w:sz w:val="28"/>
          <w:szCs w:val="28"/>
          <w:rtl/>
        </w:rPr>
        <w:t>رابط الدراسة</w:t>
      </w:r>
    </w:p>
    <w:p w14:paraId="3F5E3F10" w14:textId="58AEC1F1" w:rsidR="00081CBC" w:rsidRPr="00081CBC" w:rsidRDefault="00081CBC" w:rsidP="00211CB7">
      <w:pPr>
        <w:spacing w:line="360" w:lineRule="auto"/>
        <w:rPr>
          <w:rFonts w:asciiTheme="majorBidi" w:hAnsiTheme="majorBidi" w:cstheme="majorBidi"/>
          <w:b/>
          <w:bCs/>
          <w:sz w:val="28"/>
          <w:szCs w:val="28"/>
        </w:rPr>
      </w:pPr>
      <w:r w:rsidRPr="00081CBC">
        <w:rPr>
          <w:rFonts w:asciiTheme="majorBidi" w:hAnsiTheme="majorBidi" w:cstheme="majorBidi"/>
          <w:b/>
          <w:bCs/>
          <w:sz w:val="28"/>
          <w:szCs w:val="28"/>
        </w:rPr>
        <w:t xml:space="preserve">Stephen &amp; </w:t>
      </w:r>
      <w:proofErr w:type="spellStart"/>
      <w:r w:rsidRPr="00081CBC">
        <w:rPr>
          <w:rFonts w:asciiTheme="majorBidi" w:hAnsiTheme="majorBidi" w:cstheme="majorBidi"/>
          <w:b/>
          <w:bCs/>
          <w:sz w:val="28"/>
          <w:szCs w:val="28"/>
        </w:rPr>
        <w:t>Galak</w:t>
      </w:r>
      <w:proofErr w:type="spellEnd"/>
      <w:r w:rsidRPr="00081CBC">
        <w:rPr>
          <w:rFonts w:asciiTheme="majorBidi" w:hAnsiTheme="majorBidi" w:cstheme="majorBidi"/>
          <w:b/>
          <w:bCs/>
          <w:sz w:val="28"/>
          <w:szCs w:val="28"/>
        </w:rPr>
        <w:t xml:space="preserve"> (2022)</w:t>
      </w:r>
    </w:p>
    <w:p w14:paraId="1DA62607" w14:textId="77777777" w:rsidR="00081CBC" w:rsidRPr="00081CBC" w:rsidRDefault="00081CBC" w:rsidP="00081CBC">
      <w:pPr>
        <w:spacing w:line="360" w:lineRule="auto"/>
        <w:rPr>
          <w:rFonts w:asciiTheme="majorBidi" w:hAnsiTheme="majorBidi" w:cstheme="majorBidi"/>
          <w:sz w:val="28"/>
          <w:szCs w:val="28"/>
        </w:rPr>
      </w:pPr>
      <w:r w:rsidRPr="00081CBC">
        <w:rPr>
          <w:rFonts w:asciiTheme="majorBidi" w:hAnsiTheme="majorBidi" w:cstheme="majorBidi"/>
          <w:sz w:val="28"/>
          <w:szCs w:val="28"/>
          <w:rtl/>
        </w:rPr>
        <w:t>ناقشت أثر التسويق المؤثر</w:t>
      </w:r>
      <w:r w:rsidRPr="00081CBC">
        <w:rPr>
          <w:rFonts w:asciiTheme="majorBidi" w:hAnsiTheme="majorBidi" w:cstheme="majorBidi"/>
          <w:sz w:val="28"/>
          <w:szCs w:val="28"/>
        </w:rPr>
        <w:t xml:space="preserve"> (influencer marketing) </w:t>
      </w:r>
      <w:r w:rsidRPr="00081CBC">
        <w:rPr>
          <w:rFonts w:asciiTheme="majorBidi" w:hAnsiTheme="majorBidi" w:cstheme="majorBidi"/>
          <w:sz w:val="28"/>
          <w:szCs w:val="28"/>
          <w:rtl/>
        </w:rPr>
        <w:t>ضمن الاستراتيجيات الرقمية، وسعت لتوضيح كيف تؤثر الثقة بالجهة المؤثرة على قرارات الشراء. أظهرت أن الحملات التي تتضمن مؤثرين موثوقين في تخصص معين تحقّق نتائج أكبر من الحملات التقليدية</w:t>
      </w:r>
      <w:r w:rsidRPr="00081CBC">
        <w:rPr>
          <w:rFonts w:asciiTheme="majorBidi" w:hAnsiTheme="majorBidi" w:cstheme="majorBidi"/>
          <w:sz w:val="28"/>
          <w:szCs w:val="28"/>
        </w:rPr>
        <w:t xml:space="preserve">. </w:t>
      </w:r>
      <w:r w:rsidRPr="00081CBC">
        <w:rPr>
          <w:rFonts w:asciiTheme="majorBidi" w:hAnsiTheme="majorBidi" w:cstheme="majorBidi"/>
          <w:sz w:val="28"/>
          <w:szCs w:val="28"/>
          <w:rtl/>
        </w:rPr>
        <w:t>رابط الدراسة</w:t>
      </w:r>
    </w:p>
    <w:p w14:paraId="0A0D8C86" w14:textId="13FA43F9" w:rsidR="00081CBC" w:rsidRPr="00081CBC" w:rsidRDefault="00081CBC" w:rsidP="00211CB7">
      <w:pPr>
        <w:spacing w:line="360" w:lineRule="auto"/>
        <w:rPr>
          <w:rFonts w:asciiTheme="majorBidi" w:hAnsiTheme="majorBidi" w:cstheme="majorBidi"/>
          <w:b/>
          <w:bCs/>
          <w:sz w:val="28"/>
          <w:szCs w:val="28"/>
        </w:rPr>
      </w:pPr>
      <w:r w:rsidRPr="00081CBC">
        <w:rPr>
          <w:rFonts w:asciiTheme="majorBidi" w:hAnsiTheme="majorBidi" w:cstheme="majorBidi"/>
          <w:b/>
          <w:bCs/>
          <w:sz w:val="28"/>
          <w:szCs w:val="28"/>
        </w:rPr>
        <w:t>Chaffey &amp; Ellis-Chadwick (2023)</w:t>
      </w:r>
    </w:p>
    <w:p w14:paraId="44D4AA13" w14:textId="77777777" w:rsidR="0095770E" w:rsidRPr="0095770E" w:rsidRDefault="00081CBC" w:rsidP="00081CBC">
      <w:pPr>
        <w:spacing w:line="360" w:lineRule="auto"/>
        <w:rPr>
          <w:rFonts w:asciiTheme="majorBidi" w:hAnsiTheme="majorBidi" w:cstheme="majorBidi"/>
          <w:sz w:val="28"/>
          <w:szCs w:val="28"/>
          <w:rtl/>
        </w:rPr>
      </w:pPr>
      <w:r w:rsidRPr="00081CBC">
        <w:rPr>
          <w:rFonts w:asciiTheme="majorBidi" w:hAnsiTheme="majorBidi" w:cstheme="majorBidi"/>
          <w:sz w:val="28"/>
          <w:szCs w:val="28"/>
          <w:rtl/>
        </w:rPr>
        <w:t>في دراسة تحليلية حديثة، قاما بتقييم تطور استراتيجيات التسويق الرقمي خلال العقد الأخير. هدفت الدراسة إلى وضع إطار شمولي يربط بين الأدوات الرقمية المختلفة</w:t>
      </w:r>
      <w:r w:rsidRPr="00081CBC">
        <w:rPr>
          <w:rFonts w:asciiTheme="majorBidi" w:hAnsiTheme="majorBidi" w:cstheme="majorBidi"/>
          <w:sz w:val="28"/>
          <w:szCs w:val="28"/>
        </w:rPr>
        <w:t xml:space="preserve"> (SEO</w:t>
      </w:r>
      <w:r w:rsidRPr="00081CBC">
        <w:rPr>
          <w:rFonts w:asciiTheme="majorBidi" w:hAnsiTheme="majorBidi" w:cstheme="majorBidi"/>
          <w:sz w:val="28"/>
          <w:szCs w:val="28"/>
          <w:rtl/>
        </w:rPr>
        <w:t>، التسويق عبر المحتوى، الحملات المدفوعة، إلخ</w:t>
      </w:r>
      <w:r w:rsidRPr="00081CBC">
        <w:rPr>
          <w:rFonts w:asciiTheme="majorBidi" w:hAnsiTheme="majorBidi" w:cstheme="majorBidi"/>
          <w:sz w:val="28"/>
          <w:szCs w:val="28"/>
        </w:rPr>
        <w:t xml:space="preserve">). </w:t>
      </w:r>
      <w:r w:rsidRPr="00081CBC">
        <w:rPr>
          <w:rFonts w:asciiTheme="majorBidi" w:hAnsiTheme="majorBidi" w:cstheme="majorBidi"/>
          <w:sz w:val="28"/>
          <w:szCs w:val="28"/>
          <w:rtl/>
        </w:rPr>
        <w:t>وخلصت إلى ضرورة التكامل بين الأدوات لبناء استراتيجية فعالة طويلة المدى</w:t>
      </w:r>
      <w:r w:rsidRPr="00081CBC">
        <w:rPr>
          <w:rFonts w:asciiTheme="majorBidi" w:hAnsiTheme="majorBidi" w:cstheme="majorBidi"/>
          <w:sz w:val="28"/>
          <w:szCs w:val="28"/>
        </w:rPr>
        <w:t xml:space="preserve">. </w:t>
      </w:r>
    </w:p>
    <w:p w14:paraId="2D8D79FD" w14:textId="77777777" w:rsidR="000F7F6F" w:rsidRPr="000F7F6F" w:rsidRDefault="000F7F6F" w:rsidP="000F7F6F">
      <w:pPr>
        <w:spacing w:line="360" w:lineRule="auto"/>
        <w:jc w:val="both"/>
        <w:rPr>
          <w:rFonts w:asciiTheme="majorBidi" w:hAnsiTheme="majorBidi" w:cstheme="majorBidi"/>
          <w:b/>
          <w:bCs/>
          <w:sz w:val="28"/>
          <w:szCs w:val="28"/>
        </w:rPr>
      </w:pPr>
      <w:r w:rsidRPr="000F7F6F">
        <w:rPr>
          <w:rFonts w:asciiTheme="majorBidi" w:hAnsiTheme="majorBidi" w:cstheme="majorBidi"/>
          <w:b/>
          <w:bCs/>
          <w:sz w:val="28"/>
          <w:szCs w:val="28"/>
          <w:rtl/>
        </w:rPr>
        <w:t>مشكلة الدراسة</w:t>
      </w:r>
    </w:p>
    <w:p w14:paraId="278DA5A5" w14:textId="77777777" w:rsidR="000F7F6F" w:rsidRPr="000F7F6F" w:rsidRDefault="000F7F6F" w:rsidP="000F7F6F">
      <w:pPr>
        <w:spacing w:line="360" w:lineRule="auto"/>
        <w:jc w:val="both"/>
        <w:rPr>
          <w:rFonts w:asciiTheme="majorBidi" w:hAnsiTheme="majorBidi" w:cstheme="majorBidi"/>
          <w:sz w:val="28"/>
          <w:szCs w:val="28"/>
        </w:rPr>
      </w:pPr>
      <w:r w:rsidRPr="000F7F6F">
        <w:rPr>
          <w:rFonts w:asciiTheme="majorBidi" w:hAnsiTheme="majorBidi" w:cstheme="majorBidi"/>
          <w:sz w:val="28"/>
          <w:szCs w:val="28"/>
          <w:rtl/>
        </w:rPr>
        <w:t>شهدت العقود الأخيرة تطورًا كبيرًا في مفاهيم واستراتيجيات التسويق الرقمي، مدفوعًا بتقدم تقنيات الذكاء الاصطناعي التي ساهمت في تغيير سلوك المستهلك وطرق استهدافه. وعلى الرغم من شيوع تطبيق أدوات الذكاء الاصطناعي في كبرى المؤسسات، إلا أن هناك تفاوتًا في مدى توظيف هذه التقنيات بشكل فعّال في تحقيق الاستجابة الفورية للعملاء وتحسين تفاعلهم مع العلامة التجارية</w:t>
      </w:r>
      <w:r w:rsidRPr="000F7F6F">
        <w:rPr>
          <w:rFonts w:asciiTheme="majorBidi" w:hAnsiTheme="majorBidi" w:cstheme="majorBidi"/>
          <w:sz w:val="28"/>
          <w:szCs w:val="28"/>
        </w:rPr>
        <w:t>.</w:t>
      </w:r>
    </w:p>
    <w:p w14:paraId="00187067" w14:textId="77777777" w:rsidR="000F7F6F" w:rsidRPr="000F7F6F" w:rsidRDefault="000F7F6F" w:rsidP="000F7F6F">
      <w:pPr>
        <w:spacing w:line="360" w:lineRule="auto"/>
        <w:jc w:val="both"/>
        <w:rPr>
          <w:rFonts w:asciiTheme="majorBidi" w:hAnsiTheme="majorBidi" w:cstheme="majorBidi"/>
          <w:sz w:val="28"/>
          <w:szCs w:val="28"/>
        </w:rPr>
      </w:pPr>
      <w:r w:rsidRPr="000F7F6F">
        <w:rPr>
          <w:rFonts w:asciiTheme="majorBidi" w:hAnsiTheme="majorBidi" w:cstheme="majorBidi"/>
          <w:sz w:val="28"/>
          <w:szCs w:val="28"/>
          <w:rtl/>
        </w:rPr>
        <w:t>وتتجلى المشكلة في وجود فجوة واضحة بين الإمكانيات التي توفرها تقنيات الذكاء الاصطناعي وبين درجة تبني المؤسسات لها، ومدى قدرتها على توجيه الاستراتيجيات التسويقية بالاعتماد عليها. كما لا تزال الاستجابة الفعلية للعملاء للتقنيات الذكية، مثل روبوتات الدردشة أو التوصيات الآلية، تحتاج إلى تقويم علمي ميداني دقيق</w:t>
      </w:r>
      <w:r w:rsidRPr="000F7F6F">
        <w:rPr>
          <w:rFonts w:asciiTheme="majorBidi" w:hAnsiTheme="majorBidi" w:cstheme="majorBidi"/>
          <w:sz w:val="28"/>
          <w:szCs w:val="28"/>
        </w:rPr>
        <w:t>.</w:t>
      </w:r>
    </w:p>
    <w:p w14:paraId="449CE181" w14:textId="77777777" w:rsidR="000F7F6F" w:rsidRPr="000F7F6F" w:rsidRDefault="000F7F6F" w:rsidP="000F7F6F">
      <w:pPr>
        <w:spacing w:line="360" w:lineRule="auto"/>
        <w:jc w:val="both"/>
        <w:rPr>
          <w:rFonts w:asciiTheme="majorBidi" w:hAnsiTheme="majorBidi" w:cstheme="majorBidi"/>
          <w:sz w:val="28"/>
          <w:szCs w:val="28"/>
        </w:rPr>
      </w:pPr>
      <w:r w:rsidRPr="000F7F6F">
        <w:rPr>
          <w:rFonts w:asciiTheme="majorBidi" w:hAnsiTheme="majorBidi" w:cstheme="majorBidi"/>
          <w:b/>
          <w:bCs/>
          <w:sz w:val="28"/>
          <w:szCs w:val="28"/>
          <w:rtl/>
        </w:rPr>
        <w:lastRenderedPageBreak/>
        <w:t>وعليه، تتحدد مشكلة الدراسة في السؤال الآتي</w:t>
      </w:r>
      <w:r w:rsidRPr="000F7F6F">
        <w:rPr>
          <w:rFonts w:asciiTheme="majorBidi" w:hAnsiTheme="majorBidi" w:cstheme="majorBidi"/>
          <w:b/>
          <w:bCs/>
          <w:sz w:val="28"/>
          <w:szCs w:val="28"/>
        </w:rPr>
        <w:t>:</w:t>
      </w:r>
    </w:p>
    <w:p w14:paraId="5183F3A5" w14:textId="77777777" w:rsidR="000F7F6F" w:rsidRPr="000F7F6F" w:rsidRDefault="000F7F6F" w:rsidP="000F7F6F">
      <w:pPr>
        <w:spacing w:line="360" w:lineRule="auto"/>
        <w:jc w:val="both"/>
        <w:rPr>
          <w:rFonts w:asciiTheme="majorBidi" w:hAnsiTheme="majorBidi" w:cstheme="majorBidi"/>
          <w:sz w:val="28"/>
          <w:szCs w:val="28"/>
        </w:rPr>
      </w:pPr>
      <w:r w:rsidRPr="000F7F6F">
        <w:rPr>
          <w:rFonts w:asciiTheme="majorBidi" w:hAnsiTheme="majorBidi" w:cstheme="majorBidi"/>
          <w:i/>
          <w:iCs/>
          <w:sz w:val="28"/>
          <w:szCs w:val="28"/>
          <w:rtl/>
        </w:rPr>
        <w:t>إلى أي مدى تساهم تقنيات الذكاء الاصطناعي في تعزيز استجابات العملاء، وما مدى تأثيرها في توجيه الاستراتيجيات التسويقية في المؤسسات محل الدراسة؟</w:t>
      </w:r>
    </w:p>
    <w:p w14:paraId="4E26E9FE" w14:textId="77777777" w:rsidR="000F7F6F" w:rsidRPr="000F7F6F" w:rsidRDefault="000F7F6F" w:rsidP="000F7F6F">
      <w:pPr>
        <w:spacing w:line="360" w:lineRule="auto"/>
        <w:jc w:val="both"/>
        <w:rPr>
          <w:rFonts w:asciiTheme="majorBidi" w:hAnsiTheme="majorBidi" w:cstheme="majorBidi"/>
          <w:b/>
          <w:bCs/>
          <w:sz w:val="28"/>
          <w:szCs w:val="28"/>
        </w:rPr>
      </w:pPr>
      <w:r w:rsidRPr="000F7F6F">
        <w:rPr>
          <w:rFonts w:asciiTheme="majorBidi" w:hAnsiTheme="majorBidi" w:cstheme="majorBidi"/>
          <w:b/>
          <w:bCs/>
          <w:sz w:val="28"/>
          <w:szCs w:val="28"/>
          <w:rtl/>
        </w:rPr>
        <w:t>أهداف الدراسة</w:t>
      </w:r>
    </w:p>
    <w:p w14:paraId="45EB8213" w14:textId="77777777" w:rsidR="000F7F6F" w:rsidRPr="000F7F6F" w:rsidRDefault="000F7F6F" w:rsidP="000F7F6F">
      <w:pPr>
        <w:numPr>
          <w:ilvl w:val="0"/>
          <w:numId w:val="17"/>
        </w:numPr>
        <w:spacing w:line="360" w:lineRule="auto"/>
        <w:jc w:val="both"/>
        <w:rPr>
          <w:rFonts w:asciiTheme="majorBidi" w:hAnsiTheme="majorBidi" w:cstheme="majorBidi"/>
          <w:sz w:val="28"/>
          <w:szCs w:val="28"/>
        </w:rPr>
      </w:pPr>
      <w:r w:rsidRPr="000F7F6F">
        <w:rPr>
          <w:rFonts w:asciiTheme="majorBidi" w:hAnsiTheme="majorBidi" w:cstheme="majorBidi"/>
          <w:sz w:val="28"/>
          <w:szCs w:val="28"/>
          <w:rtl/>
        </w:rPr>
        <w:t>تحليل مدى استخدام تقنيات الذكاء الاصطناعي في التسويق الرقمي داخل المؤسسات</w:t>
      </w:r>
      <w:r w:rsidRPr="000F7F6F">
        <w:rPr>
          <w:rFonts w:asciiTheme="majorBidi" w:hAnsiTheme="majorBidi" w:cstheme="majorBidi"/>
          <w:sz w:val="28"/>
          <w:szCs w:val="28"/>
        </w:rPr>
        <w:t>.</w:t>
      </w:r>
    </w:p>
    <w:p w14:paraId="76E9F3B5" w14:textId="77777777" w:rsidR="000F7F6F" w:rsidRPr="000F7F6F" w:rsidRDefault="000F7F6F" w:rsidP="000F7F6F">
      <w:pPr>
        <w:numPr>
          <w:ilvl w:val="0"/>
          <w:numId w:val="17"/>
        </w:numPr>
        <w:spacing w:line="360" w:lineRule="auto"/>
        <w:jc w:val="both"/>
        <w:rPr>
          <w:rFonts w:asciiTheme="majorBidi" w:hAnsiTheme="majorBidi" w:cstheme="majorBidi"/>
          <w:sz w:val="28"/>
          <w:szCs w:val="28"/>
        </w:rPr>
      </w:pPr>
      <w:r w:rsidRPr="000F7F6F">
        <w:rPr>
          <w:rFonts w:asciiTheme="majorBidi" w:hAnsiTheme="majorBidi" w:cstheme="majorBidi"/>
          <w:sz w:val="28"/>
          <w:szCs w:val="28"/>
          <w:rtl/>
        </w:rPr>
        <w:t>قياس أثر أدوات الذكاء الاصطناعي على استجابة العملاء وتفاعلهم مع العلامة التجارية</w:t>
      </w:r>
      <w:r w:rsidRPr="000F7F6F">
        <w:rPr>
          <w:rFonts w:asciiTheme="majorBidi" w:hAnsiTheme="majorBidi" w:cstheme="majorBidi"/>
          <w:sz w:val="28"/>
          <w:szCs w:val="28"/>
        </w:rPr>
        <w:t>.</w:t>
      </w:r>
    </w:p>
    <w:p w14:paraId="08375AAC" w14:textId="77777777" w:rsidR="000F7F6F" w:rsidRPr="000F7F6F" w:rsidRDefault="000F7F6F" w:rsidP="000F7F6F">
      <w:pPr>
        <w:numPr>
          <w:ilvl w:val="0"/>
          <w:numId w:val="17"/>
        </w:numPr>
        <w:spacing w:line="360" w:lineRule="auto"/>
        <w:jc w:val="both"/>
        <w:rPr>
          <w:rFonts w:asciiTheme="majorBidi" w:hAnsiTheme="majorBidi" w:cstheme="majorBidi"/>
          <w:sz w:val="28"/>
          <w:szCs w:val="28"/>
        </w:rPr>
      </w:pPr>
      <w:r w:rsidRPr="000F7F6F">
        <w:rPr>
          <w:rFonts w:asciiTheme="majorBidi" w:hAnsiTheme="majorBidi" w:cstheme="majorBidi"/>
          <w:sz w:val="28"/>
          <w:szCs w:val="28"/>
          <w:rtl/>
        </w:rPr>
        <w:t>دراسة العلاقة بين استخدام الذكاء الاصطناعي وتوجيه الاستراتيجيات التسويقية</w:t>
      </w:r>
      <w:r w:rsidRPr="000F7F6F">
        <w:rPr>
          <w:rFonts w:asciiTheme="majorBidi" w:hAnsiTheme="majorBidi" w:cstheme="majorBidi"/>
          <w:sz w:val="28"/>
          <w:szCs w:val="28"/>
        </w:rPr>
        <w:t>.</w:t>
      </w:r>
    </w:p>
    <w:p w14:paraId="4E9E2BF6" w14:textId="77777777" w:rsidR="000F7F6F" w:rsidRPr="000F7F6F" w:rsidRDefault="000F7F6F" w:rsidP="000F7F6F">
      <w:pPr>
        <w:numPr>
          <w:ilvl w:val="0"/>
          <w:numId w:val="17"/>
        </w:numPr>
        <w:spacing w:line="360" w:lineRule="auto"/>
        <w:jc w:val="both"/>
        <w:rPr>
          <w:rFonts w:asciiTheme="majorBidi" w:hAnsiTheme="majorBidi" w:cstheme="majorBidi"/>
          <w:sz w:val="28"/>
          <w:szCs w:val="28"/>
        </w:rPr>
      </w:pPr>
      <w:r w:rsidRPr="000F7F6F">
        <w:rPr>
          <w:rFonts w:asciiTheme="majorBidi" w:hAnsiTheme="majorBidi" w:cstheme="majorBidi"/>
          <w:sz w:val="28"/>
          <w:szCs w:val="28"/>
          <w:rtl/>
        </w:rPr>
        <w:t>استكشاف التحديات التي تعيق الاستخدام الأمثل للذكاء الاصطناعي في التسويق</w:t>
      </w:r>
      <w:r w:rsidRPr="000F7F6F">
        <w:rPr>
          <w:rFonts w:asciiTheme="majorBidi" w:hAnsiTheme="majorBidi" w:cstheme="majorBidi"/>
          <w:sz w:val="28"/>
          <w:szCs w:val="28"/>
        </w:rPr>
        <w:t>.</w:t>
      </w:r>
    </w:p>
    <w:p w14:paraId="25094E0A" w14:textId="77777777" w:rsidR="000F7F6F" w:rsidRPr="000F7F6F" w:rsidRDefault="000F7F6F" w:rsidP="000F7F6F">
      <w:pPr>
        <w:numPr>
          <w:ilvl w:val="0"/>
          <w:numId w:val="17"/>
        </w:numPr>
        <w:spacing w:line="360" w:lineRule="auto"/>
        <w:jc w:val="both"/>
        <w:rPr>
          <w:rFonts w:asciiTheme="majorBidi" w:hAnsiTheme="majorBidi" w:cstheme="majorBidi"/>
          <w:sz w:val="28"/>
          <w:szCs w:val="28"/>
        </w:rPr>
      </w:pPr>
      <w:r w:rsidRPr="000F7F6F">
        <w:rPr>
          <w:rFonts w:asciiTheme="majorBidi" w:hAnsiTheme="majorBidi" w:cstheme="majorBidi"/>
          <w:sz w:val="28"/>
          <w:szCs w:val="28"/>
          <w:rtl/>
        </w:rPr>
        <w:t>تقديم توصيات عملية للمؤسسات حول كيفية توظيف الذكاء الاصطناعي بشكل استراتيجي</w:t>
      </w:r>
      <w:r w:rsidRPr="000F7F6F">
        <w:rPr>
          <w:rFonts w:asciiTheme="majorBidi" w:hAnsiTheme="majorBidi" w:cstheme="majorBidi"/>
          <w:sz w:val="28"/>
          <w:szCs w:val="28"/>
        </w:rPr>
        <w:t>.</w:t>
      </w:r>
    </w:p>
    <w:p w14:paraId="7103AF05" w14:textId="77777777" w:rsidR="000F7F6F" w:rsidRPr="000F7F6F" w:rsidRDefault="000F7F6F" w:rsidP="000F7F6F">
      <w:pPr>
        <w:spacing w:line="360" w:lineRule="auto"/>
        <w:jc w:val="both"/>
        <w:rPr>
          <w:rFonts w:asciiTheme="majorBidi" w:hAnsiTheme="majorBidi" w:cstheme="majorBidi"/>
          <w:b/>
          <w:bCs/>
          <w:sz w:val="28"/>
          <w:szCs w:val="28"/>
        </w:rPr>
      </w:pPr>
      <w:r w:rsidRPr="000F7F6F">
        <w:rPr>
          <w:rFonts w:asciiTheme="majorBidi" w:hAnsiTheme="majorBidi" w:cstheme="majorBidi"/>
          <w:b/>
          <w:bCs/>
          <w:sz w:val="28"/>
          <w:szCs w:val="28"/>
          <w:rtl/>
        </w:rPr>
        <w:t>تساؤلات الدراسة</w:t>
      </w:r>
    </w:p>
    <w:p w14:paraId="355E4768" w14:textId="77777777" w:rsidR="000F7F6F" w:rsidRPr="000F7F6F" w:rsidRDefault="000F7F6F" w:rsidP="000F7F6F">
      <w:pPr>
        <w:numPr>
          <w:ilvl w:val="0"/>
          <w:numId w:val="18"/>
        </w:numPr>
        <w:spacing w:line="360" w:lineRule="auto"/>
        <w:jc w:val="both"/>
        <w:rPr>
          <w:rFonts w:asciiTheme="majorBidi" w:hAnsiTheme="majorBidi" w:cstheme="majorBidi"/>
          <w:sz w:val="28"/>
          <w:szCs w:val="28"/>
        </w:rPr>
      </w:pPr>
      <w:r w:rsidRPr="000F7F6F">
        <w:rPr>
          <w:rFonts w:asciiTheme="majorBidi" w:hAnsiTheme="majorBidi" w:cstheme="majorBidi"/>
          <w:sz w:val="28"/>
          <w:szCs w:val="28"/>
          <w:rtl/>
        </w:rPr>
        <w:t>ما مدى انتشار استخدام تقنيات الذكاء الاصطناعي في التسويق الرقمي بالمؤسسات؟</w:t>
      </w:r>
    </w:p>
    <w:p w14:paraId="7CE62C88" w14:textId="77777777" w:rsidR="000F7F6F" w:rsidRPr="000F7F6F" w:rsidRDefault="000F7F6F" w:rsidP="000F7F6F">
      <w:pPr>
        <w:numPr>
          <w:ilvl w:val="0"/>
          <w:numId w:val="18"/>
        </w:numPr>
        <w:spacing w:line="360" w:lineRule="auto"/>
        <w:jc w:val="both"/>
        <w:rPr>
          <w:rFonts w:asciiTheme="majorBidi" w:hAnsiTheme="majorBidi" w:cstheme="majorBidi"/>
          <w:sz w:val="28"/>
          <w:szCs w:val="28"/>
        </w:rPr>
      </w:pPr>
      <w:r w:rsidRPr="000F7F6F">
        <w:rPr>
          <w:rFonts w:asciiTheme="majorBidi" w:hAnsiTheme="majorBidi" w:cstheme="majorBidi"/>
          <w:sz w:val="28"/>
          <w:szCs w:val="28"/>
          <w:rtl/>
        </w:rPr>
        <w:t>كيف تؤثر هذه التقنيات على استجابة العملاء وقراراتهم الشرائية؟</w:t>
      </w:r>
    </w:p>
    <w:p w14:paraId="25474FC0" w14:textId="77777777" w:rsidR="000F7F6F" w:rsidRPr="000F7F6F" w:rsidRDefault="000F7F6F" w:rsidP="000F7F6F">
      <w:pPr>
        <w:numPr>
          <w:ilvl w:val="0"/>
          <w:numId w:val="18"/>
        </w:numPr>
        <w:spacing w:line="360" w:lineRule="auto"/>
        <w:jc w:val="both"/>
        <w:rPr>
          <w:rFonts w:asciiTheme="majorBidi" w:hAnsiTheme="majorBidi" w:cstheme="majorBidi"/>
          <w:sz w:val="28"/>
          <w:szCs w:val="28"/>
        </w:rPr>
      </w:pPr>
      <w:r w:rsidRPr="000F7F6F">
        <w:rPr>
          <w:rFonts w:asciiTheme="majorBidi" w:hAnsiTheme="majorBidi" w:cstheme="majorBidi"/>
          <w:sz w:val="28"/>
          <w:szCs w:val="28"/>
          <w:rtl/>
        </w:rPr>
        <w:t>ما طبيعة العلاقة بين الذكاء الاصطناعي وتوجيه استراتيجيات التسويق؟</w:t>
      </w:r>
    </w:p>
    <w:p w14:paraId="3BCB336B" w14:textId="77777777" w:rsidR="000F7F6F" w:rsidRPr="000F7F6F" w:rsidRDefault="000F7F6F" w:rsidP="000F7F6F">
      <w:pPr>
        <w:numPr>
          <w:ilvl w:val="0"/>
          <w:numId w:val="18"/>
        </w:numPr>
        <w:spacing w:line="360" w:lineRule="auto"/>
        <w:jc w:val="both"/>
        <w:rPr>
          <w:rFonts w:asciiTheme="majorBidi" w:hAnsiTheme="majorBidi" w:cstheme="majorBidi"/>
          <w:sz w:val="28"/>
          <w:szCs w:val="28"/>
        </w:rPr>
      </w:pPr>
      <w:r w:rsidRPr="000F7F6F">
        <w:rPr>
          <w:rFonts w:asciiTheme="majorBidi" w:hAnsiTheme="majorBidi" w:cstheme="majorBidi"/>
          <w:sz w:val="28"/>
          <w:szCs w:val="28"/>
          <w:rtl/>
        </w:rPr>
        <w:t>ما أبرز التحديات التي تواجه المؤسسات في توظيف الذكاء الاصطناعي؟</w:t>
      </w:r>
    </w:p>
    <w:p w14:paraId="7D807253" w14:textId="77777777" w:rsidR="000F7F6F" w:rsidRPr="000F7F6F" w:rsidRDefault="000F7F6F" w:rsidP="000F7F6F">
      <w:pPr>
        <w:numPr>
          <w:ilvl w:val="0"/>
          <w:numId w:val="18"/>
        </w:numPr>
        <w:spacing w:line="360" w:lineRule="auto"/>
        <w:jc w:val="both"/>
        <w:rPr>
          <w:rFonts w:asciiTheme="majorBidi" w:hAnsiTheme="majorBidi" w:cstheme="majorBidi"/>
          <w:sz w:val="28"/>
          <w:szCs w:val="28"/>
        </w:rPr>
      </w:pPr>
      <w:r w:rsidRPr="000F7F6F">
        <w:rPr>
          <w:rFonts w:asciiTheme="majorBidi" w:hAnsiTheme="majorBidi" w:cstheme="majorBidi"/>
          <w:sz w:val="28"/>
          <w:szCs w:val="28"/>
          <w:rtl/>
        </w:rPr>
        <w:t>هل هناك فروق دالة إحصائيًا بين استخدام الذكاء الاصطناعي واستجابة العملاء وفقًا لنوع القطاع أو حجم المؤسسة؟</w:t>
      </w:r>
    </w:p>
    <w:p w14:paraId="43AECDEB" w14:textId="77777777" w:rsidR="000F7F6F" w:rsidRPr="000F7F6F" w:rsidRDefault="000F7F6F" w:rsidP="000F7F6F">
      <w:pPr>
        <w:spacing w:line="360" w:lineRule="auto"/>
        <w:jc w:val="both"/>
        <w:rPr>
          <w:rFonts w:asciiTheme="majorBidi" w:hAnsiTheme="majorBidi" w:cstheme="majorBidi"/>
          <w:b/>
          <w:bCs/>
          <w:sz w:val="28"/>
          <w:szCs w:val="28"/>
        </w:rPr>
      </w:pPr>
      <w:r>
        <w:rPr>
          <w:rFonts w:ascii="Segoe UI Symbol" w:hAnsi="Segoe UI Symbol" w:hint="cs"/>
          <w:b/>
          <w:bCs/>
          <w:sz w:val="28"/>
          <w:szCs w:val="28"/>
          <w:rtl/>
        </w:rPr>
        <w:t>مفاهيم</w:t>
      </w:r>
      <w:r w:rsidRPr="000F7F6F">
        <w:rPr>
          <w:rFonts w:asciiTheme="majorBidi" w:hAnsiTheme="majorBidi" w:cstheme="majorBidi"/>
          <w:b/>
          <w:bCs/>
          <w:sz w:val="28"/>
          <w:szCs w:val="28"/>
          <w:rtl/>
        </w:rPr>
        <w:t xml:space="preserve"> الدراسة الأساسية</w:t>
      </w:r>
    </w:p>
    <w:p w14:paraId="241E7C47" w14:textId="77777777" w:rsidR="000F7F6F" w:rsidRPr="000F7F6F" w:rsidRDefault="000F7F6F" w:rsidP="000F7F6F">
      <w:pPr>
        <w:numPr>
          <w:ilvl w:val="0"/>
          <w:numId w:val="19"/>
        </w:numPr>
        <w:spacing w:line="360" w:lineRule="auto"/>
        <w:jc w:val="both"/>
        <w:rPr>
          <w:rFonts w:asciiTheme="majorBidi" w:hAnsiTheme="majorBidi" w:cstheme="majorBidi"/>
          <w:sz w:val="28"/>
          <w:szCs w:val="28"/>
        </w:rPr>
      </w:pPr>
      <w:r w:rsidRPr="000F7F6F">
        <w:rPr>
          <w:rFonts w:asciiTheme="majorBidi" w:hAnsiTheme="majorBidi" w:cstheme="majorBidi"/>
          <w:b/>
          <w:bCs/>
          <w:sz w:val="28"/>
          <w:szCs w:val="28"/>
          <w:rtl/>
        </w:rPr>
        <w:t>الذكاء الاصطناعي</w:t>
      </w:r>
      <w:r w:rsidRPr="000F7F6F">
        <w:rPr>
          <w:rFonts w:asciiTheme="majorBidi" w:hAnsiTheme="majorBidi" w:cstheme="majorBidi"/>
          <w:b/>
          <w:bCs/>
          <w:sz w:val="28"/>
          <w:szCs w:val="28"/>
        </w:rPr>
        <w:t xml:space="preserve"> (AI):</w:t>
      </w:r>
      <w:r w:rsidRPr="000F7F6F">
        <w:rPr>
          <w:rFonts w:asciiTheme="majorBidi" w:hAnsiTheme="majorBidi" w:cstheme="majorBidi"/>
          <w:sz w:val="28"/>
          <w:szCs w:val="28"/>
        </w:rPr>
        <w:t xml:space="preserve"> </w:t>
      </w:r>
      <w:r w:rsidRPr="000F7F6F">
        <w:rPr>
          <w:rFonts w:asciiTheme="majorBidi" w:hAnsiTheme="majorBidi" w:cstheme="majorBidi"/>
          <w:sz w:val="28"/>
          <w:szCs w:val="28"/>
          <w:rtl/>
        </w:rPr>
        <w:t>مجموعة من الأنظمة والبرمجيات القادرة على التعلم، التحليل، واتخاذ القرار دون تدخل بشري مباشر</w:t>
      </w:r>
      <w:r w:rsidRPr="000F7F6F">
        <w:rPr>
          <w:rFonts w:asciiTheme="majorBidi" w:hAnsiTheme="majorBidi" w:cstheme="majorBidi"/>
          <w:sz w:val="28"/>
          <w:szCs w:val="28"/>
        </w:rPr>
        <w:t>.</w:t>
      </w:r>
    </w:p>
    <w:p w14:paraId="40926358" w14:textId="77777777" w:rsidR="000F7F6F" w:rsidRPr="000F7F6F" w:rsidRDefault="000F7F6F" w:rsidP="000F7F6F">
      <w:pPr>
        <w:numPr>
          <w:ilvl w:val="0"/>
          <w:numId w:val="19"/>
        </w:numPr>
        <w:spacing w:line="360" w:lineRule="auto"/>
        <w:jc w:val="both"/>
        <w:rPr>
          <w:rFonts w:asciiTheme="majorBidi" w:hAnsiTheme="majorBidi" w:cstheme="majorBidi"/>
          <w:sz w:val="28"/>
          <w:szCs w:val="28"/>
        </w:rPr>
      </w:pPr>
      <w:r w:rsidRPr="000F7F6F">
        <w:rPr>
          <w:rFonts w:asciiTheme="majorBidi" w:hAnsiTheme="majorBidi" w:cstheme="majorBidi"/>
          <w:b/>
          <w:bCs/>
          <w:sz w:val="28"/>
          <w:szCs w:val="28"/>
          <w:rtl/>
        </w:rPr>
        <w:t>استجابة العملاء</w:t>
      </w:r>
      <w:r w:rsidRPr="000F7F6F">
        <w:rPr>
          <w:rFonts w:asciiTheme="majorBidi" w:hAnsiTheme="majorBidi" w:cstheme="majorBidi"/>
          <w:b/>
          <w:bCs/>
          <w:sz w:val="28"/>
          <w:szCs w:val="28"/>
        </w:rPr>
        <w:t>:</w:t>
      </w:r>
      <w:r w:rsidRPr="000F7F6F">
        <w:rPr>
          <w:rFonts w:asciiTheme="majorBidi" w:hAnsiTheme="majorBidi" w:cstheme="majorBidi"/>
          <w:sz w:val="28"/>
          <w:szCs w:val="28"/>
        </w:rPr>
        <w:t xml:space="preserve"> </w:t>
      </w:r>
      <w:r w:rsidRPr="000F7F6F">
        <w:rPr>
          <w:rFonts w:asciiTheme="majorBidi" w:hAnsiTheme="majorBidi" w:cstheme="majorBidi"/>
          <w:sz w:val="28"/>
          <w:szCs w:val="28"/>
          <w:rtl/>
        </w:rPr>
        <w:t>كافة أشكال التفاعل الإيجابي أو السلبي للعملاء مع الحملات التسويقية أو الخدمات المقدمة</w:t>
      </w:r>
      <w:r w:rsidRPr="000F7F6F">
        <w:rPr>
          <w:rFonts w:asciiTheme="majorBidi" w:hAnsiTheme="majorBidi" w:cstheme="majorBidi"/>
          <w:sz w:val="28"/>
          <w:szCs w:val="28"/>
        </w:rPr>
        <w:t>.</w:t>
      </w:r>
    </w:p>
    <w:p w14:paraId="0DE30354" w14:textId="332FD3B5" w:rsidR="00742369" w:rsidRPr="00C112C0" w:rsidRDefault="000F7F6F" w:rsidP="00C112C0">
      <w:pPr>
        <w:numPr>
          <w:ilvl w:val="0"/>
          <w:numId w:val="19"/>
        </w:numPr>
        <w:spacing w:line="360" w:lineRule="auto"/>
        <w:jc w:val="both"/>
        <w:rPr>
          <w:rFonts w:asciiTheme="majorBidi" w:hAnsiTheme="majorBidi" w:cstheme="majorBidi"/>
          <w:sz w:val="28"/>
          <w:szCs w:val="28"/>
          <w:rtl/>
        </w:rPr>
      </w:pPr>
      <w:r w:rsidRPr="000F7F6F">
        <w:rPr>
          <w:rFonts w:asciiTheme="majorBidi" w:hAnsiTheme="majorBidi" w:cstheme="majorBidi"/>
          <w:b/>
          <w:bCs/>
          <w:sz w:val="28"/>
          <w:szCs w:val="28"/>
          <w:rtl/>
        </w:rPr>
        <w:t>استراتيجيات التسويق الرقمي</w:t>
      </w:r>
      <w:r w:rsidRPr="000F7F6F">
        <w:rPr>
          <w:rFonts w:asciiTheme="majorBidi" w:hAnsiTheme="majorBidi" w:cstheme="majorBidi"/>
          <w:b/>
          <w:bCs/>
          <w:sz w:val="28"/>
          <w:szCs w:val="28"/>
        </w:rPr>
        <w:t>:</w:t>
      </w:r>
      <w:r w:rsidRPr="000F7F6F">
        <w:rPr>
          <w:rFonts w:asciiTheme="majorBidi" w:hAnsiTheme="majorBidi" w:cstheme="majorBidi"/>
          <w:sz w:val="28"/>
          <w:szCs w:val="28"/>
        </w:rPr>
        <w:t xml:space="preserve"> </w:t>
      </w:r>
      <w:r w:rsidRPr="000F7F6F">
        <w:rPr>
          <w:rFonts w:asciiTheme="majorBidi" w:hAnsiTheme="majorBidi" w:cstheme="majorBidi"/>
          <w:sz w:val="28"/>
          <w:szCs w:val="28"/>
          <w:rtl/>
        </w:rPr>
        <w:t>الخطط والأساليب التي تستخدم المنصات الرقمية للوصول إلى الجمهور المستهدف والتفاعل معه</w:t>
      </w:r>
      <w:r w:rsidRPr="000F7F6F">
        <w:rPr>
          <w:rFonts w:asciiTheme="majorBidi" w:hAnsiTheme="majorBidi" w:cstheme="majorBidi"/>
          <w:sz w:val="28"/>
          <w:szCs w:val="28"/>
        </w:rPr>
        <w:t>.</w:t>
      </w:r>
    </w:p>
    <w:p w14:paraId="73CFD8F0" w14:textId="6FAE5440" w:rsidR="000F7F6F" w:rsidRPr="000F7F6F" w:rsidRDefault="000F7F6F" w:rsidP="000F7F6F">
      <w:pPr>
        <w:spacing w:line="360" w:lineRule="auto"/>
        <w:jc w:val="both"/>
        <w:rPr>
          <w:rFonts w:asciiTheme="majorBidi" w:hAnsiTheme="majorBidi" w:cstheme="majorBidi"/>
          <w:b/>
          <w:bCs/>
          <w:sz w:val="28"/>
          <w:szCs w:val="28"/>
        </w:rPr>
      </w:pPr>
      <w:r>
        <w:rPr>
          <w:rFonts w:asciiTheme="majorBidi" w:hAnsiTheme="majorBidi" w:cstheme="majorBidi" w:hint="cs"/>
          <w:b/>
          <w:bCs/>
          <w:sz w:val="28"/>
          <w:szCs w:val="28"/>
          <w:rtl/>
        </w:rPr>
        <w:t>فروض الدراسة:</w:t>
      </w:r>
    </w:p>
    <w:p w14:paraId="07C26428" w14:textId="77777777" w:rsidR="000F7F6F" w:rsidRPr="000F7F6F" w:rsidRDefault="000F7F6F" w:rsidP="000F7F6F">
      <w:pPr>
        <w:numPr>
          <w:ilvl w:val="0"/>
          <w:numId w:val="20"/>
        </w:numPr>
        <w:spacing w:line="360" w:lineRule="auto"/>
        <w:rPr>
          <w:rFonts w:asciiTheme="majorBidi" w:hAnsiTheme="majorBidi" w:cstheme="majorBidi"/>
          <w:sz w:val="28"/>
          <w:szCs w:val="28"/>
        </w:rPr>
      </w:pPr>
      <w:r w:rsidRPr="000F7F6F">
        <w:rPr>
          <w:rFonts w:asciiTheme="majorBidi" w:hAnsiTheme="majorBidi" w:cstheme="majorBidi"/>
          <w:sz w:val="28"/>
          <w:szCs w:val="28"/>
          <w:rtl/>
        </w:rPr>
        <w:t>توجد علاقة إيجابية ذات دلالة إحصائية بين استخدام الذكاء الاصطناعي ومستوى استجابة العملاء</w:t>
      </w:r>
      <w:r w:rsidRPr="000F7F6F">
        <w:rPr>
          <w:rFonts w:asciiTheme="majorBidi" w:hAnsiTheme="majorBidi" w:cstheme="majorBidi"/>
          <w:sz w:val="28"/>
          <w:szCs w:val="28"/>
        </w:rPr>
        <w:t>.</w:t>
      </w:r>
    </w:p>
    <w:p w14:paraId="4788F479" w14:textId="77777777" w:rsidR="000F7F6F" w:rsidRPr="000F7F6F" w:rsidRDefault="000F7F6F" w:rsidP="000F7F6F">
      <w:pPr>
        <w:numPr>
          <w:ilvl w:val="0"/>
          <w:numId w:val="20"/>
        </w:numPr>
        <w:spacing w:line="360" w:lineRule="auto"/>
        <w:rPr>
          <w:rFonts w:asciiTheme="majorBidi" w:hAnsiTheme="majorBidi" w:cstheme="majorBidi"/>
          <w:sz w:val="28"/>
          <w:szCs w:val="28"/>
        </w:rPr>
      </w:pPr>
      <w:r w:rsidRPr="000F7F6F">
        <w:rPr>
          <w:rFonts w:asciiTheme="majorBidi" w:hAnsiTheme="majorBidi" w:cstheme="majorBidi"/>
          <w:sz w:val="28"/>
          <w:szCs w:val="28"/>
          <w:rtl/>
        </w:rPr>
        <w:t>هناك تأثير مباشر لاستخدام تقنيات الذكاء الاصطناعي في توجيه الاستراتيجيات التسويقية</w:t>
      </w:r>
      <w:r w:rsidRPr="000F7F6F">
        <w:rPr>
          <w:rFonts w:asciiTheme="majorBidi" w:hAnsiTheme="majorBidi" w:cstheme="majorBidi"/>
          <w:sz w:val="28"/>
          <w:szCs w:val="28"/>
        </w:rPr>
        <w:t>.</w:t>
      </w:r>
    </w:p>
    <w:p w14:paraId="6C17AAA9" w14:textId="4CD99474" w:rsidR="000F7F6F" w:rsidRDefault="000F7F6F" w:rsidP="000F7F6F">
      <w:pPr>
        <w:numPr>
          <w:ilvl w:val="0"/>
          <w:numId w:val="20"/>
        </w:numPr>
        <w:spacing w:line="360" w:lineRule="auto"/>
        <w:rPr>
          <w:rFonts w:asciiTheme="majorBidi" w:hAnsiTheme="majorBidi" w:cstheme="majorBidi"/>
          <w:sz w:val="28"/>
          <w:szCs w:val="28"/>
        </w:rPr>
      </w:pPr>
      <w:r w:rsidRPr="000F7F6F">
        <w:rPr>
          <w:rFonts w:asciiTheme="majorBidi" w:hAnsiTheme="majorBidi" w:cstheme="majorBidi"/>
          <w:sz w:val="28"/>
          <w:szCs w:val="28"/>
          <w:rtl/>
        </w:rPr>
        <w:lastRenderedPageBreak/>
        <w:t>تختلف استجابات العملاء باختلاف نوع الأداة الذكية المستخدمة (مثل روبوت المحادثة، التوصيات الذكية، التسعير الآلي)</w:t>
      </w:r>
      <w:r w:rsidRPr="000F7F6F">
        <w:rPr>
          <w:rFonts w:asciiTheme="majorBidi" w:hAnsiTheme="majorBidi" w:cstheme="majorBidi"/>
          <w:sz w:val="28"/>
          <w:szCs w:val="28"/>
        </w:rPr>
        <w:t>.</w:t>
      </w:r>
    </w:p>
    <w:p w14:paraId="0B9145D1" w14:textId="5F301786" w:rsidR="00C112C0" w:rsidRDefault="00C112C0" w:rsidP="00C112C0">
      <w:pPr>
        <w:spacing w:line="360" w:lineRule="auto"/>
        <w:rPr>
          <w:rFonts w:asciiTheme="majorBidi" w:hAnsiTheme="majorBidi" w:cstheme="majorBidi"/>
          <w:sz w:val="28"/>
          <w:szCs w:val="28"/>
          <w:rtl/>
        </w:rPr>
      </w:pPr>
    </w:p>
    <w:p w14:paraId="3FFBD6A7" w14:textId="3B66A853" w:rsidR="00C112C0" w:rsidRPr="000F7F6F" w:rsidRDefault="00C112C0" w:rsidP="00C112C0">
      <w:pPr>
        <w:spacing w:line="360" w:lineRule="auto"/>
        <w:rPr>
          <w:rFonts w:asciiTheme="majorBidi" w:hAnsiTheme="majorBidi" w:cstheme="majorBidi"/>
          <w:sz w:val="28"/>
          <w:szCs w:val="28"/>
        </w:rPr>
      </w:pPr>
    </w:p>
    <w:p w14:paraId="62FAF407" w14:textId="665D5B01" w:rsidR="006C3679" w:rsidRPr="006C3679" w:rsidRDefault="000F7F6F" w:rsidP="006C3679">
      <w:pPr>
        <w:spacing w:line="360" w:lineRule="auto"/>
        <w:jc w:val="both"/>
        <w:rPr>
          <w:rFonts w:asciiTheme="majorBidi" w:hAnsiTheme="majorBidi" w:cstheme="majorBidi"/>
          <w:b/>
          <w:bCs/>
          <w:sz w:val="28"/>
          <w:szCs w:val="28"/>
        </w:rPr>
      </w:pPr>
      <w:r>
        <w:rPr>
          <w:rFonts w:asciiTheme="majorBidi" w:hAnsiTheme="majorBidi" w:cstheme="majorBidi" w:hint="cs"/>
          <w:b/>
          <w:bCs/>
          <w:sz w:val="28"/>
          <w:szCs w:val="28"/>
          <w:rtl/>
        </w:rPr>
        <w:t>الا</w:t>
      </w:r>
      <w:r w:rsidR="00B90ADD">
        <w:rPr>
          <w:rFonts w:asciiTheme="majorBidi" w:hAnsiTheme="majorBidi" w:cstheme="majorBidi" w:hint="cs"/>
          <w:b/>
          <w:bCs/>
          <w:sz w:val="28"/>
          <w:szCs w:val="28"/>
          <w:rtl/>
        </w:rPr>
        <w:t>طار</w:t>
      </w:r>
      <w:r>
        <w:rPr>
          <w:rFonts w:asciiTheme="majorBidi" w:hAnsiTheme="majorBidi" w:cstheme="majorBidi" w:hint="cs"/>
          <w:b/>
          <w:bCs/>
          <w:sz w:val="28"/>
          <w:szCs w:val="28"/>
          <w:rtl/>
        </w:rPr>
        <w:t xml:space="preserve"> النظري:</w:t>
      </w:r>
    </w:p>
    <w:p w14:paraId="50709A44" w14:textId="77777777" w:rsidR="006C3679" w:rsidRPr="006C3679" w:rsidRDefault="006C3679" w:rsidP="000F7F6F">
      <w:p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يلعب الإطار النظري دورًا محوريًا في تأصيل موضوع الدراسة وربطه بالنظريات والمفاهيم العلمية، إذ يوفر الأساس الذي يُبنى عليه تحليل الظاهرة محل الدراسة. وفي سياق هذه الدراسة التي تتناول دور تقنيات الذكاء الاصطناعي في تعزيز استجابات العملاء وتوجيه استراتيجيات التسويق الرقمي، فإن الإطار النظري سيستعرض أهم المفاهيم والنماذج والنظريات المرتبطة بكل من الذكاء الاصطناعي، التسويق الرقمي، واستجابة العملاء</w:t>
      </w:r>
      <w:r w:rsidRPr="006C3679">
        <w:rPr>
          <w:rFonts w:asciiTheme="majorBidi" w:hAnsiTheme="majorBidi" w:cstheme="majorBidi"/>
          <w:sz w:val="28"/>
          <w:szCs w:val="28"/>
        </w:rPr>
        <w:t>.</w:t>
      </w:r>
    </w:p>
    <w:p w14:paraId="0ADB07DC" w14:textId="77777777" w:rsidR="006C3679" w:rsidRPr="006C3679" w:rsidRDefault="006C3679" w:rsidP="006C3679">
      <w:pPr>
        <w:spacing w:line="360" w:lineRule="auto"/>
        <w:jc w:val="both"/>
        <w:rPr>
          <w:rFonts w:asciiTheme="majorBidi" w:hAnsiTheme="majorBidi" w:cstheme="majorBidi"/>
          <w:b/>
          <w:bCs/>
          <w:sz w:val="28"/>
          <w:szCs w:val="28"/>
        </w:rPr>
      </w:pPr>
      <w:r w:rsidRPr="006C3679">
        <w:rPr>
          <w:rFonts w:asciiTheme="majorBidi" w:hAnsiTheme="majorBidi" w:cstheme="majorBidi"/>
          <w:b/>
          <w:bCs/>
          <w:sz w:val="28"/>
          <w:szCs w:val="28"/>
          <w:rtl/>
        </w:rPr>
        <w:t>أولاً: الذكاء الاصطناعي – المفهوم والمجالات</w:t>
      </w:r>
    </w:p>
    <w:p w14:paraId="0FC93EA5" w14:textId="77777777" w:rsidR="006C3679" w:rsidRPr="000F7F6F" w:rsidRDefault="006C3679" w:rsidP="000F7F6F">
      <w:pPr>
        <w:pStyle w:val="a3"/>
        <w:numPr>
          <w:ilvl w:val="1"/>
          <w:numId w:val="19"/>
        </w:numPr>
        <w:spacing w:line="360" w:lineRule="auto"/>
        <w:jc w:val="both"/>
        <w:rPr>
          <w:rFonts w:asciiTheme="majorBidi" w:hAnsiTheme="majorBidi" w:cstheme="majorBidi"/>
          <w:b/>
          <w:bCs/>
          <w:sz w:val="28"/>
          <w:szCs w:val="28"/>
        </w:rPr>
      </w:pPr>
      <w:r w:rsidRPr="000F7F6F">
        <w:rPr>
          <w:rFonts w:asciiTheme="majorBidi" w:hAnsiTheme="majorBidi" w:cstheme="majorBidi"/>
          <w:b/>
          <w:bCs/>
          <w:sz w:val="28"/>
          <w:szCs w:val="28"/>
          <w:rtl/>
        </w:rPr>
        <w:t>تعريف الذكاء الاصطناعي</w:t>
      </w:r>
      <w:r w:rsidRPr="000F7F6F">
        <w:rPr>
          <w:rFonts w:asciiTheme="majorBidi" w:hAnsiTheme="majorBidi" w:cstheme="majorBidi"/>
          <w:b/>
          <w:bCs/>
          <w:sz w:val="28"/>
          <w:szCs w:val="28"/>
        </w:rPr>
        <w:t>:</w:t>
      </w:r>
    </w:p>
    <w:p w14:paraId="3674EA80" w14:textId="77777777" w:rsidR="009E3F3E" w:rsidRPr="006C3679" w:rsidRDefault="006C3679" w:rsidP="00081CBC">
      <w:p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يُعرف الذكاء الاصطناعي بأنه فرع من علوم الحاسوب يُعنى بتصميم وتطوير أنظمة قادرة على تنفيذ مهام تتطلب ذكاءً بشريًا، مثل التعلم، التنبؤ، المعالجة اللغوية، واتخاذ القرار. ووفقًا لتعريف</w:t>
      </w:r>
      <w:r w:rsidRPr="006C3679">
        <w:rPr>
          <w:rFonts w:asciiTheme="majorBidi" w:hAnsiTheme="majorBidi" w:cstheme="majorBidi"/>
          <w:sz w:val="28"/>
          <w:szCs w:val="28"/>
        </w:rPr>
        <w:t xml:space="preserve"> Rust (2020)</w:t>
      </w:r>
      <w:r w:rsidRPr="006C3679">
        <w:rPr>
          <w:rFonts w:asciiTheme="majorBidi" w:hAnsiTheme="majorBidi" w:cstheme="majorBidi"/>
          <w:sz w:val="28"/>
          <w:szCs w:val="28"/>
          <w:rtl/>
        </w:rPr>
        <w:t>، فإن الذكاء الاصطناعي في التسويق يُستخدم كأداة لتحليل البيانات والتفاعل مع المستهلكين بشكل يتسم بالكفاءة والسرعة</w:t>
      </w:r>
      <w:r w:rsidRPr="006C3679">
        <w:rPr>
          <w:rFonts w:asciiTheme="majorBidi" w:hAnsiTheme="majorBidi" w:cstheme="majorBidi"/>
          <w:sz w:val="28"/>
          <w:szCs w:val="28"/>
        </w:rPr>
        <w:t>.</w:t>
      </w:r>
    </w:p>
    <w:p w14:paraId="3E5510EF" w14:textId="77777777" w:rsidR="006C3679" w:rsidRPr="009E3F3E" w:rsidRDefault="006C3679" w:rsidP="009E3F3E">
      <w:pPr>
        <w:pStyle w:val="a3"/>
        <w:numPr>
          <w:ilvl w:val="1"/>
          <w:numId w:val="19"/>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أنواع الذكاء الاصطناعي</w:t>
      </w:r>
      <w:r w:rsidRPr="009E3F3E">
        <w:rPr>
          <w:rFonts w:asciiTheme="majorBidi" w:hAnsiTheme="majorBidi" w:cstheme="majorBidi"/>
          <w:b/>
          <w:bCs/>
          <w:sz w:val="28"/>
          <w:szCs w:val="28"/>
        </w:rPr>
        <w:t>:</w:t>
      </w:r>
    </w:p>
    <w:p w14:paraId="607771E5" w14:textId="77777777" w:rsidR="006C3679" w:rsidRPr="006C3679" w:rsidRDefault="006C3679" w:rsidP="006C3679">
      <w:pPr>
        <w:numPr>
          <w:ilvl w:val="0"/>
          <w:numId w:val="11"/>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الذكاء الاصطناعي الضيق</w:t>
      </w:r>
      <w:r w:rsidRPr="006C3679">
        <w:rPr>
          <w:rFonts w:asciiTheme="majorBidi" w:hAnsiTheme="majorBidi" w:cstheme="majorBidi"/>
          <w:sz w:val="28"/>
          <w:szCs w:val="28"/>
        </w:rPr>
        <w:t xml:space="preserve"> (Narrow AI): </w:t>
      </w:r>
      <w:r w:rsidRPr="006C3679">
        <w:rPr>
          <w:rFonts w:asciiTheme="majorBidi" w:hAnsiTheme="majorBidi" w:cstheme="majorBidi"/>
          <w:sz w:val="28"/>
          <w:szCs w:val="28"/>
          <w:rtl/>
        </w:rPr>
        <w:t>يُستخدم في تنفيذ مهام محددة بدقة مثل روبوتات الدردشة، التوصيات الذكية</w:t>
      </w:r>
      <w:r w:rsidRPr="006C3679">
        <w:rPr>
          <w:rFonts w:asciiTheme="majorBidi" w:hAnsiTheme="majorBidi" w:cstheme="majorBidi"/>
          <w:sz w:val="28"/>
          <w:szCs w:val="28"/>
        </w:rPr>
        <w:t>.</w:t>
      </w:r>
    </w:p>
    <w:p w14:paraId="61594C8F" w14:textId="77777777" w:rsidR="006C3679" w:rsidRPr="006C3679" w:rsidRDefault="006C3679" w:rsidP="006C3679">
      <w:pPr>
        <w:numPr>
          <w:ilvl w:val="0"/>
          <w:numId w:val="11"/>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الذكاء الاصطناعي العام</w:t>
      </w:r>
      <w:r w:rsidRPr="006C3679">
        <w:rPr>
          <w:rFonts w:asciiTheme="majorBidi" w:hAnsiTheme="majorBidi" w:cstheme="majorBidi"/>
          <w:sz w:val="28"/>
          <w:szCs w:val="28"/>
        </w:rPr>
        <w:t xml:space="preserve"> (General AI): </w:t>
      </w:r>
      <w:r w:rsidRPr="006C3679">
        <w:rPr>
          <w:rFonts w:asciiTheme="majorBidi" w:hAnsiTheme="majorBidi" w:cstheme="majorBidi"/>
          <w:sz w:val="28"/>
          <w:szCs w:val="28"/>
          <w:rtl/>
        </w:rPr>
        <w:t>لا يزال في مرحلة بحثية ويهدف إلى محاكاة الإدراك البشري العام</w:t>
      </w:r>
      <w:r w:rsidRPr="006C3679">
        <w:rPr>
          <w:rFonts w:asciiTheme="majorBidi" w:hAnsiTheme="majorBidi" w:cstheme="majorBidi"/>
          <w:sz w:val="28"/>
          <w:szCs w:val="28"/>
        </w:rPr>
        <w:t>.</w:t>
      </w:r>
    </w:p>
    <w:p w14:paraId="39DAF925" w14:textId="77777777" w:rsidR="006C3679" w:rsidRPr="006C3679" w:rsidRDefault="006C3679" w:rsidP="006C3679">
      <w:pPr>
        <w:numPr>
          <w:ilvl w:val="0"/>
          <w:numId w:val="11"/>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الذكاء الاصطناعي الفائق</w:t>
      </w:r>
      <w:r w:rsidRPr="006C3679">
        <w:rPr>
          <w:rFonts w:asciiTheme="majorBidi" w:hAnsiTheme="majorBidi" w:cstheme="majorBidi"/>
          <w:sz w:val="28"/>
          <w:szCs w:val="28"/>
        </w:rPr>
        <w:t xml:space="preserve"> (Super AI): </w:t>
      </w:r>
      <w:r w:rsidRPr="006C3679">
        <w:rPr>
          <w:rFonts w:asciiTheme="majorBidi" w:hAnsiTheme="majorBidi" w:cstheme="majorBidi"/>
          <w:sz w:val="28"/>
          <w:szCs w:val="28"/>
          <w:rtl/>
        </w:rPr>
        <w:t>تفوق الذكاء البشري، وما زال ضمن النطاق النظري المستقبلي</w:t>
      </w:r>
      <w:r w:rsidRPr="006C3679">
        <w:rPr>
          <w:rFonts w:asciiTheme="majorBidi" w:hAnsiTheme="majorBidi" w:cstheme="majorBidi"/>
          <w:sz w:val="28"/>
          <w:szCs w:val="28"/>
        </w:rPr>
        <w:t>.</w:t>
      </w:r>
    </w:p>
    <w:p w14:paraId="2094C933" w14:textId="77777777" w:rsidR="006C3679" w:rsidRPr="009E3F3E" w:rsidRDefault="006C3679" w:rsidP="009E3F3E">
      <w:pPr>
        <w:pStyle w:val="a3"/>
        <w:numPr>
          <w:ilvl w:val="1"/>
          <w:numId w:val="19"/>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تطبيقات الذكاء الاصطناعي في التسويق</w:t>
      </w:r>
      <w:r w:rsidRPr="009E3F3E">
        <w:rPr>
          <w:rFonts w:asciiTheme="majorBidi" w:hAnsiTheme="majorBidi" w:cstheme="majorBidi"/>
          <w:b/>
          <w:bCs/>
          <w:sz w:val="28"/>
          <w:szCs w:val="28"/>
        </w:rPr>
        <w:t>:</w:t>
      </w:r>
    </w:p>
    <w:p w14:paraId="06F76B51" w14:textId="77777777" w:rsidR="006C3679" w:rsidRPr="006C3679" w:rsidRDefault="006C3679" w:rsidP="006C3679">
      <w:pPr>
        <w:numPr>
          <w:ilvl w:val="0"/>
          <w:numId w:val="12"/>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التسويق التنبؤي</w:t>
      </w:r>
      <w:r w:rsidRPr="006C3679">
        <w:rPr>
          <w:rFonts w:asciiTheme="majorBidi" w:hAnsiTheme="majorBidi" w:cstheme="majorBidi"/>
          <w:sz w:val="28"/>
          <w:szCs w:val="28"/>
        </w:rPr>
        <w:t xml:space="preserve"> (Predictive Marketing)</w:t>
      </w:r>
    </w:p>
    <w:p w14:paraId="5CDCC855" w14:textId="77777777" w:rsidR="006C3679" w:rsidRPr="006C3679" w:rsidRDefault="006C3679" w:rsidP="006C3679">
      <w:pPr>
        <w:numPr>
          <w:ilvl w:val="0"/>
          <w:numId w:val="12"/>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أنظمة التوصية</w:t>
      </w:r>
      <w:r w:rsidRPr="006C3679">
        <w:rPr>
          <w:rFonts w:asciiTheme="majorBidi" w:hAnsiTheme="majorBidi" w:cstheme="majorBidi"/>
          <w:sz w:val="28"/>
          <w:szCs w:val="28"/>
        </w:rPr>
        <w:t xml:space="preserve"> (Recommendation Engines)</w:t>
      </w:r>
    </w:p>
    <w:p w14:paraId="1CFE50C7" w14:textId="77777777" w:rsidR="006C3679" w:rsidRPr="006C3679" w:rsidRDefault="006C3679" w:rsidP="006C3679">
      <w:pPr>
        <w:numPr>
          <w:ilvl w:val="0"/>
          <w:numId w:val="12"/>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أتمتة المحادثة</w:t>
      </w:r>
      <w:r w:rsidRPr="006C3679">
        <w:rPr>
          <w:rFonts w:asciiTheme="majorBidi" w:hAnsiTheme="majorBidi" w:cstheme="majorBidi"/>
          <w:sz w:val="28"/>
          <w:szCs w:val="28"/>
        </w:rPr>
        <w:t xml:space="preserve"> (Chatbots)</w:t>
      </w:r>
    </w:p>
    <w:p w14:paraId="636DAB59" w14:textId="77777777" w:rsidR="006C3679" w:rsidRPr="006C3679" w:rsidRDefault="006C3679" w:rsidP="006C3679">
      <w:pPr>
        <w:numPr>
          <w:ilvl w:val="0"/>
          <w:numId w:val="12"/>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تحليل المشاعر</w:t>
      </w:r>
      <w:r w:rsidRPr="006C3679">
        <w:rPr>
          <w:rFonts w:asciiTheme="majorBidi" w:hAnsiTheme="majorBidi" w:cstheme="majorBidi"/>
          <w:sz w:val="28"/>
          <w:szCs w:val="28"/>
        </w:rPr>
        <w:t xml:space="preserve"> (Sentiment Analysis)</w:t>
      </w:r>
    </w:p>
    <w:p w14:paraId="015352FF" w14:textId="77777777" w:rsidR="006C3679" w:rsidRDefault="006C3679" w:rsidP="000F7F6F">
      <w:pPr>
        <w:numPr>
          <w:ilvl w:val="0"/>
          <w:numId w:val="12"/>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التسعير الديناميكي</w:t>
      </w:r>
      <w:r w:rsidRPr="006C3679">
        <w:rPr>
          <w:rFonts w:asciiTheme="majorBidi" w:hAnsiTheme="majorBidi" w:cstheme="majorBidi"/>
          <w:sz w:val="28"/>
          <w:szCs w:val="28"/>
        </w:rPr>
        <w:t xml:space="preserve"> (Dynamic Pricing)</w:t>
      </w:r>
    </w:p>
    <w:p w14:paraId="29783986" w14:textId="77777777" w:rsidR="006C3679" w:rsidRPr="006C3679" w:rsidRDefault="006C3679" w:rsidP="006C3679">
      <w:pPr>
        <w:spacing w:line="360" w:lineRule="auto"/>
        <w:jc w:val="both"/>
        <w:rPr>
          <w:rFonts w:asciiTheme="majorBidi" w:hAnsiTheme="majorBidi" w:cstheme="majorBidi"/>
          <w:b/>
          <w:bCs/>
          <w:sz w:val="28"/>
          <w:szCs w:val="28"/>
        </w:rPr>
      </w:pPr>
      <w:r w:rsidRPr="006C3679">
        <w:rPr>
          <w:rFonts w:asciiTheme="majorBidi" w:hAnsiTheme="majorBidi" w:cstheme="majorBidi"/>
          <w:b/>
          <w:bCs/>
          <w:sz w:val="28"/>
          <w:szCs w:val="28"/>
          <w:rtl/>
        </w:rPr>
        <w:t>ثانيًا: التسويق الرقمي – المفهوم والتحول الاستراتيجي</w:t>
      </w:r>
    </w:p>
    <w:p w14:paraId="04439822" w14:textId="77777777" w:rsidR="006C3679" w:rsidRPr="009E3F3E" w:rsidRDefault="006C3679" w:rsidP="009E3F3E">
      <w:pPr>
        <w:pStyle w:val="a3"/>
        <w:numPr>
          <w:ilvl w:val="0"/>
          <w:numId w:val="25"/>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lastRenderedPageBreak/>
        <w:t>تعريف التسويق الرقمي</w:t>
      </w:r>
      <w:r w:rsidRPr="009E3F3E">
        <w:rPr>
          <w:rFonts w:asciiTheme="majorBidi" w:hAnsiTheme="majorBidi" w:cstheme="majorBidi"/>
          <w:b/>
          <w:bCs/>
          <w:sz w:val="28"/>
          <w:szCs w:val="28"/>
        </w:rPr>
        <w:t>:</w:t>
      </w:r>
    </w:p>
    <w:p w14:paraId="30300AA6" w14:textId="77777777" w:rsidR="006C3679" w:rsidRDefault="006C3679" w:rsidP="006C3679">
      <w:p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هو استخدام المنصات الرقمية والتقنيات الحديثة للوصول إلى الجمهور المستهدف والتفاعل معه وتحقيق أهداف تسويقية. وقد ساهم الذكاء الاصطناعي في نقلة نوعية في آليات تصميم الحملات وتخصيص المحتوى وتحليل الأداء</w:t>
      </w:r>
      <w:r w:rsidRPr="006C3679">
        <w:rPr>
          <w:rFonts w:asciiTheme="majorBidi" w:hAnsiTheme="majorBidi" w:cstheme="majorBidi"/>
          <w:sz w:val="28"/>
          <w:szCs w:val="28"/>
        </w:rPr>
        <w:t>.</w:t>
      </w:r>
    </w:p>
    <w:p w14:paraId="10D6F60C" w14:textId="77777777" w:rsidR="009709AD" w:rsidRPr="006C3679" w:rsidRDefault="009709AD" w:rsidP="006C3679">
      <w:pPr>
        <w:spacing w:line="360" w:lineRule="auto"/>
        <w:jc w:val="both"/>
        <w:rPr>
          <w:rFonts w:asciiTheme="majorBidi" w:hAnsiTheme="majorBidi" w:cstheme="majorBidi"/>
          <w:sz w:val="28"/>
          <w:szCs w:val="28"/>
        </w:rPr>
      </w:pPr>
    </w:p>
    <w:p w14:paraId="3E1541EB" w14:textId="77777777" w:rsidR="006C3679" w:rsidRPr="009E3F3E" w:rsidRDefault="006C3679" w:rsidP="009E3F3E">
      <w:pPr>
        <w:pStyle w:val="a3"/>
        <w:numPr>
          <w:ilvl w:val="0"/>
          <w:numId w:val="25"/>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مراحل تطور التسويق الرقمي</w:t>
      </w:r>
      <w:r w:rsidRPr="009E3F3E">
        <w:rPr>
          <w:rFonts w:asciiTheme="majorBidi" w:hAnsiTheme="majorBidi" w:cstheme="majorBidi"/>
          <w:b/>
          <w:bCs/>
          <w:sz w:val="28"/>
          <w:szCs w:val="28"/>
        </w:rPr>
        <w:t>:</w:t>
      </w:r>
    </w:p>
    <w:p w14:paraId="508EB660" w14:textId="77777777" w:rsidR="006C3679" w:rsidRPr="006C3679" w:rsidRDefault="006C3679" w:rsidP="006C3679">
      <w:pPr>
        <w:numPr>
          <w:ilvl w:val="0"/>
          <w:numId w:val="13"/>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الجيل الأول: التسويق عبر البريد الإلكتروني والمواقع الإلكترونية</w:t>
      </w:r>
    </w:p>
    <w:p w14:paraId="0DF77132" w14:textId="77777777" w:rsidR="006C3679" w:rsidRPr="006C3679" w:rsidRDefault="006C3679" w:rsidP="006C3679">
      <w:pPr>
        <w:numPr>
          <w:ilvl w:val="0"/>
          <w:numId w:val="13"/>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الجيل الثاني: التسويق عبر وسائل التواصل الاجتماعي</w:t>
      </w:r>
    </w:p>
    <w:p w14:paraId="68BE495A" w14:textId="77777777" w:rsidR="006C3679" w:rsidRPr="006C3679" w:rsidRDefault="006C3679" w:rsidP="006C3679">
      <w:pPr>
        <w:numPr>
          <w:ilvl w:val="0"/>
          <w:numId w:val="13"/>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الجيل الثالث: التسويق القائم على البيانات</w:t>
      </w:r>
    </w:p>
    <w:p w14:paraId="6710F8C1" w14:textId="77777777" w:rsidR="006C3679" w:rsidRPr="006C3679" w:rsidRDefault="006C3679" w:rsidP="006C3679">
      <w:pPr>
        <w:numPr>
          <w:ilvl w:val="0"/>
          <w:numId w:val="13"/>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الجيل الرابع: التسويق المعتمد على الذكاء الاصطناعي والتخصيص التلقائي</w:t>
      </w:r>
    </w:p>
    <w:p w14:paraId="1123F602" w14:textId="77777777" w:rsidR="006C3679" w:rsidRPr="009E3F3E" w:rsidRDefault="006C3679" w:rsidP="009E3F3E">
      <w:pPr>
        <w:pStyle w:val="a3"/>
        <w:numPr>
          <w:ilvl w:val="0"/>
          <w:numId w:val="25"/>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دور الذكاء الاصطناعي في التسويق الرقمي</w:t>
      </w:r>
      <w:r w:rsidRPr="009E3F3E">
        <w:rPr>
          <w:rFonts w:asciiTheme="majorBidi" w:hAnsiTheme="majorBidi" w:cstheme="majorBidi"/>
          <w:b/>
          <w:bCs/>
          <w:sz w:val="28"/>
          <w:szCs w:val="28"/>
        </w:rPr>
        <w:t>:</w:t>
      </w:r>
    </w:p>
    <w:p w14:paraId="2BA161CD" w14:textId="77777777" w:rsidR="006C3679" w:rsidRPr="006C3679" w:rsidRDefault="006C3679" w:rsidP="006C3679">
      <w:pPr>
        <w:numPr>
          <w:ilvl w:val="0"/>
          <w:numId w:val="14"/>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تحسين استهداف الجمهور من خلال التحليل السلوكي</w:t>
      </w:r>
    </w:p>
    <w:p w14:paraId="6931BC5A" w14:textId="77777777" w:rsidR="006C3679" w:rsidRPr="006C3679" w:rsidRDefault="006C3679" w:rsidP="006C3679">
      <w:pPr>
        <w:numPr>
          <w:ilvl w:val="0"/>
          <w:numId w:val="14"/>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تصميم محتوى ديناميكي يتغير حسب سلوك المستخدم</w:t>
      </w:r>
    </w:p>
    <w:p w14:paraId="3413C274" w14:textId="77777777" w:rsidR="006C3679" w:rsidRPr="006C3679" w:rsidRDefault="006C3679" w:rsidP="006C3679">
      <w:pPr>
        <w:numPr>
          <w:ilvl w:val="0"/>
          <w:numId w:val="14"/>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اتخاذ قرارات تسويقية آلية مبنية على البيانات</w:t>
      </w:r>
    </w:p>
    <w:p w14:paraId="7517BC58" w14:textId="77777777" w:rsidR="006C3679" w:rsidRPr="000F7F6F" w:rsidRDefault="006C3679" w:rsidP="000F7F6F">
      <w:pPr>
        <w:numPr>
          <w:ilvl w:val="0"/>
          <w:numId w:val="14"/>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تعزيز تجربة المستخدم عبر استجابات فورية</w:t>
      </w:r>
    </w:p>
    <w:p w14:paraId="2AA184DD" w14:textId="77777777" w:rsidR="006C3679" w:rsidRPr="006C3679" w:rsidRDefault="006C3679" w:rsidP="006C3679">
      <w:pPr>
        <w:spacing w:line="360" w:lineRule="auto"/>
        <w:jc w:val="both"/>
        <w:rPr>
          <w:rFonts w:asciiTheme="majorBidi" w:hAnsiTheme="majorBidi" w:cstheme="majorBidi"/>
          <w:b/>
          <w:bCs/>
          <w:sz w:val="28"/>
          <w:szCs w:val="28"/>
        </w:rPr>
      </w:pPr>
      <w:r w:rsidRPr="006C3679">
        <w:rPr>
          <w:rFonts w:asciiTheme="majorBidi" w:hAnsiTheme="majorBidi" w:cstheme="majorBidi"/>
          <w:b/>
          <w:bCs/>
          <w:sz w:val="28"/>
          <w:szCs w:val="28"/>
          <w:rtl/>
        </w:rPr>
        <w:t>ثالثًا: استجابات العملاء – المفهوم وأبعاد التفاعل</w:t>
      </w:r>
    </w:p>
    <w:p w14:paraId="1172E6BC" w14:textId="77777777" w:rsidR="006C3679" w:rsidRPr="009E3F3E" w:rsidRDefault="006C3679" w:rsidP="009E3F3E">
      <w:pPr>
        <w:pStyle w:val="a3"/>
        <w:numPr>
          <w:ilvl w:val="0"/>
          <w:numId w:val="26"/>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تعريف استجابة العملاء</w:t>
      </w:r>
      <w:r w:rsidRPr="009E3F3E">
        <w:rPr>
          <w:rFonts w:asciiTheme="majorBidi" w:hAnsiTheme="majorBidi" w:cstheme="majorBidi"/>
          <w:b/>
          <w:bCs/>
          <w:sz w:val="28"/>
          <w:szCs w:val="28"/>
        </w:rPr>
        <w:t>:</w:t>
      </w:r>
    </w:p>
    <w:p w14:paraId="000A629D" w14:textId="77777777" w:rsidR="006C3679" w:rsidRPr="006C3679" w:rsidRDefault="006C3679" w:rsidP="006C3679">
      <w:p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تشير إلى مدى تفاعل العميل مع المحتوى أو الرسائل التسويقية، سواء بالاهتمام، أو التفاعل المباشر، أو اتخاذ قرار شرائي. ويُعد هذا المؤشر من أهم مؤشرات فعالية الحملات التسويقية</w:t>
      </w:r>
      <w:r w:rsidRPr="006C3679">
        <w:rPr>
          <w:rFonts w:asciiTheme="majorBidi" w:hAnsiTheme="majorBidi" w:cstheme="majorBidi"/>
          <w:sz w:val="28"/>
          <w:szCs w:val="28"/>
        </w:rPr>
        <w:t>.</w:t>
      </w:r>
    </w:p>
    <w:p w14:paraId="2975C9DF" w14:textId="77777777" w:rsidR="006C3679" w:rsidRPr="009E3F3E" w:rsidRDefault="006C3679" w:rsidP="009E3F3E">
      <w:pPr>
        <w:pStyle w:val="a3"/>
        <w:numPr>
          <w:ilvl w:val="0"/>
          <w:numId w:val="26"/>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أبعاد استجابة العميل</w:t>
      </w:r>
      <w:r w:rsidRPr="009E3F3E">
        <w:rPr>
          <w:rFonts w:asciiTheme="majorBidi" w:hAnsiTheme="majorBidi" w:cstheme="majorBidi"/>
          <w:b/>
          <w:bCs/>
          <w:sz w:val="28"/>
          <w:szCs w:val="28"/>
        </w:rPr>
        <w:t>:</w:t>
      </w:r>
    </w:p>
    <w:p w14:paraId="26CE49A1" w14:textId="77777777" w:rsidR="006C3679" w:rsidRPr="006C3679" w:rsidRDefault="006C3679" w:rsidP="006C3679">
      <w:pPr>
        <w:numPr>
          <w:ilvl w:val="0"/>
          <w:numId w:val="15"/>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الاستجابة السلوكية: مثل النقر، التسجيل، الشراء</w:t>
      </w:r>
      <w:r w:rsidRPr="006C3679">
        <w:rPr>
          <w:rFonts w:asciiTheme="majorBidi" w:hAnsiTheme="majorBidi" w:cstheme="majorBidi"/>
          <w:sz w:val="28"/>
          <w:szCs w:val="28"/>
        </w:rPr>
        <w:t>.</w:t>
      </w:r>
    </w:p>
    <w:p w14:paraId="52EB6FE4" w14:textId="77777777" w:rsidR="006C3679" w:rsidRPr="006C3679" w:rsidRDefault="006C3679" w:rsidP="006C3679">
      <w:pPr>
        <w:numPr>
          <w:ilvl w:val="0"/>
          <w:numId w:val="15"/>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الاستجابة العاطفية: الشعور بالرضا، الارتباط بالعلامة التجارية</w:t>
      </w:r>
      <w:r w:rsidRPr="006C3679">
        <w:rPr>
          <w:rFonts w:asciiTheme="majorBidi" w:hAnsiTheme="majorBidi" w:cstheme="majorBidi"/>
          <w:sz w:val="28"/>
          <w:szCs w:val="28"/>
        </w:rPr>
        <w:t>.</w:t>
      </w:r>
    </w:p>
    <w:p w14:paraId="2D3065D4" w14:textId="77777777" w:rsidR="006C3679" w:rsidRPr="006C3679" w:rsidRDefault="006C3679" w:rsidP="006C3679">
      <w:pPr>
        <w:numPr>
          <w:ilvl w:val="0"/>
          <w:numId w:val="15"/>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الاستجابة المعرفية: تذكر الرسالة، تفضيل المنتج</w:t>
      </w:r>
      <w:r w:rsidRPr="006C3679">
        <w:rPr>
          <w:rFonts w:asciiTheme="majorBidi" w:hAnsiTheme="majorBidi" w:cstheme="majorBidi"/>
          <w:sz w:val="28"/>
          <w:szCs w:val="28"/>
        </w:rPr>
        <w:t>.</w:t>
      </w:r>
    </w:p>
    <w:p w14:paraId="34BF545A" w14:textId="77777777" w:rsidR="006C3679" w:rsidRPr="009E3F3E" w:rsidRDefault="006C3679" w:rsidP="009E3F3E">
      <w:pPr>
        <w:pStyle w:val="a3"/>
        <w:numPr>
          <w:ilvl w:val="0"/>
          <w:numId w:val="26"/>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العلاقة بين الذكاء الاصطناعي واستجابة العميل</w:t>
      </w:r>
      <w:r w:rsidRPr="009E3F3E">
        <w:rPr>
          <w:rFonts w:asciiTheme="majorBidi" w:hAnsiTheme="majorBidi" w:cstheme="majorBidi"/>
          <w:b/>
          <w:bCs/>
          <w:sz w:val="28"/>
          <w:szCs w:val="28"/>
        </w:rPr>
        <w:t>:</w:t>
      </w:r>
    </w:p>
    <w:p w14:paraId="2B13CE79" w14:textId="77777777" w:rsidR="006C3679" w:rsidRPr="006C3679" w:rsidRDefault="006C3679" w:rsidP="009E3F3E">
      <w:p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أثبتت الدراسات الحديثة (مثل</w:t>
      </w:r>
      <w:r w:rsidRPr="006C3679">
        <w:rPr>
          <w:rFonts w:asciiTheme="majorBidi" w:hAnsiTheme="majorBidi" w:cstheme="majorBidi"/>
          <w:sz w:val="28"/>
          <w:szCs w:val="28"/>
        </w:rPr>
        <w:t xml:space="preserve"> Huang &amp; Rust, 2021) </w:t>
      </w:r>
      <w:r w:rsidRPr="006C3679">
        <w:rPr>
          <w:rFonts w:asciiTheme="majorBidi" w:hAnsiTheme="majorBidi" w:cstheme="majorBidi"/>
          <w:sz w:val="28"/>
          <w:szCs w:val="28"/>
          <w:rtl/>
        </w:rPr>
        <w:t>أن الذكاء الاصطناعي يساهم في تقديم محتوى أكثر دقة وارتباطًا باهتمامات العميل، مما يؤدي إلى زيادة معدلات التفاعل وتحقيق استجابة فعالة</w:t>
      </w:r>
      <w:r w:rsidRPr="006C3679">
        <w:rPr>
          <w:rFonts w:asciiTheme="majorBidi" w:hAnsiTheme="majorBidi" w:cstheme="majorBidi"/>
          <w:sz w:val="28"/>
          <w:szCs w:val="28"/>
        </w:rPr>
        <w:t>.</w:t>
      </w:r>
    </w:p>
    <w:p w14:paraId="31E4C044" w14:textId="77777777" w:rsidR="006C3679" w:rsidRPr="006C3679" w:rsidRDefault="006C3679" w:rsidP="006C3679">
      <w:pPr>
        <w:spacing w:line="360" w:lineRule="auto"/>
        <w:jc w:val="both"/>
        <w:rPr>
          <w:rFonts w:asciiTheme="majorBidi" w:hAnsiTheme="majorBidi" w:cstheme="majorBidi"/>
          <w:b/>
          <w:bCs/>
          <w:sz w:val="28"/>
          <w:szCs w:val="28"/>
        </w:rPr>
      </w:pPr>
      <w:r w:rsidRPr="006C3679">
        <w:rPr>
          <w:rFonts w:asciiTheme="majorBidi" w:hAnsiTheme="majorBidi" w:cstheme="majorBidi"/>
          <w:b/>
          <w:bCs/>
          <w:sz w:val="28"/>
          <w:szCs w:val="28"/>
          <w:rtl/>
        </w:rPr>
        <w:lastRenderedPageBreak/>
        <w:t>رابعًا: النظريات المرتبطة بالدراسة</w:t>
      </w:r>
    </w:p>
    <w:p w14:paraId="2FB0AF0B" w14:textId="77777777" w:rsidR="006C3679" w:rsidRPr="009E3F3E" w:rsidRDefault="006C3679" w:rsidP="009E3F3E">
      <w:pPr>
        <w:pStyle w:val="a3"/>
        <w:numPr>
          <w:ilvl w:val="0"/>
          <w:numId w:val="27"/>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نظرية التبني التكنولوجي</w:t>
      </w:r>
      <w:r w:rsidRPr="009E3F3E">
        <w:rPr>
          <w:rFonts w:asciiTheme="majorBidi" w:hAnsiTheme="majorBidi" w:cstheme="majorBidi"/>
          <w:b/>
          <w:bCs/>
          <w:sz w:val="28"/>
          <w:szCs w:val="28"/>
        </w:rPr>
        <w:t xml:space="preserve"> (Technology Acceptance Model - TAM):</w:t>
      </w:r>
    </w:p>
    <w:p w14:paraId="283817A2" w14:textId="77777777" w:rsidR="006C3679" w:rsidRPr="006C3679" w:rsidRDefault="006C3679" w:rsidP="006C3679">
      <w:p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تفترض أن قبول الأفراد للتكنولوجيا يعتمد على مدى سهولة استخدامها وفائدتها المتوقعة. وتُعد هذه النظرية أساسية في فهم مدى تقبّل العملاء للتفاعل مع أدوات الذكاء الاصطناعي</w:t>
      </w:r>
      <w:r w:rsidRPr="006C3679">
        <w:rPr>
          <w:rFonts w:asciiTheme="majorBidi" w:hAnsiTheme="majorBidi" w:cstheme="majorBidi"/>
          <w:sz w:val="28"/>
          <w:szCs w:val="28"/>
        </w:rPr>
        <w:t>.</w:t>
      </w:r>
    </w:p>
    <w:p w14:paraId="0AEF6524" w14:textId="77777777" w:rsidR="006C3679" w:rsidRPr="009E3F3E" w:rsidRDefault="006C3679" w:rsidP="009E3F3E">
      <w:pPr>
        <w:pStyle w:val="a3"/>
        <w:numPr>
          <w:ilvl w:val="0"/>
          <w:numId w:val="27"/>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نظرية القيمة المدركة</w:t>
      </w:r>
      <w:r w:rsidRPr="009E3F3E">
        <w:rPr>
          <w:rFonts w:asciiTheme="majorBidi" w:hAnsiTheme="majorBidi" w:cstheme="majorBidi"/>
          <w:b/>
          <w:bCs/>
          <w:sz w:val="28"/>
          <w:szCs w:val="28"/>
        </w:rPr>
        <w:t xml:space="preserve"> (Perceived Value Theory):</w:t>
      </w:r>
    </w:p>
    <w:p w14:paraId="1D07CDE7" w14:textId="77777777" w:rsidR="006C3679" w:rsidRPr="006C3679" w:rsidRDefault="006C3679" w:rsidP="006C3679">
      <w:p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تشير إلى أن العميل يُقدم على التفاعل أو الشراء عندما يشعر أن القيمة المتوقعة تفوق التكلفة أو المخاطرة. أدوات الذكاء الاصطناعي يمكنها تعزيز القيمة المدركة من خلال التخصيص وتحسين تجربة المستخدم</w:t>
      </w:r>
      <w:r w:rsidRPr="006C3679">
        <w:rPr>
          <w:rFonts w:asciiTheme="majorBidi" w:hAnsiTheme="majorBidi" w:cstheme="majorBidi"/>
          <w:sz w:val="28"/>
          <w:szCs w:val="28"/>
        </w:rPr>
        <w:t>.</w:t>
      </w:r>
    </w:p>
    <w:p w14:paraId="4F72D6C2" w14:textId="77777777" w:rsidR="006C3679" w:rsidRPr="009E3F3E" w:rsidRDefault="006C3679" w:rsidP="009E3F3E">
      <w:pPr>
        <w:pStyle w:val="a3"/>
        <w:numPr>
          <w:ilvl w:val="0"/>
          <w:numId w:val="27"/>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نموذج</w:t>
      </w:r>
      <w:r w:rsidRPr="009E3F3E">
        <w:rPr>
          <w:rFonts w:asciiTheme="majorBidi" w:hAnsiTheme="majorBidi" w:cstheme="majorBidi"/>
          <w:b/>
          <w:bCs/>
          <w:sz w:val="28"/>
          <w:szCs w:val="28"/>
        </w:rPr>
        <w:t xml:space="preserve"> AIDA </w:t>
      </w:r>
      <w:r w:rsidRPr="009E3F3E">
        <w:rPr>
          <w:rFonts w:asciiTheme="majorBidi" w:hAnsiTheme="majorBidi" w:cstheme="majorBidi"/>
          <w:b/>
          <w:bCs/>
          <w:sz w:val="28"/>
          <w:szCs w:val="28"/>
          <w:rtl/>
        </w:rPr>
        <w:t>في التسويق</w:t>
      </w:r>
      <w:r w:rsidRPr="009E3F3E">
        <w:rPr>
          <w:rFonts w:asciiTheme="majorBidi" w:hAnsiTheme="majorBidi" w:cstheme="majorBidi"/>
          <w:b/>
          <w:bCs/>
          <w:sz w:val="28"/>
          <w:szCs w:val="28"/>
        </w:rPr>
        <w:t>:</w:t>
      </w:r>
    </w:p>
    <w:p w14:paraId="03A5A107" w14:textId="77777777" w:rsidR="006C3679" w:rsidRPr="006C3679" w:rsidRDefault="006C3679" w:rsidP="000F7F6F">
      <w:pPr>
        <w:spacing w:line="360" w:lineRule="auto"/>
        <w:jc w:val="both"/>
        <w:rPr>
          <w:rFonts w:asciiTheme="majorBidi" w:hAnsiTheme="majorBidi" w:cstheme="majorBidi"/>
          <w:sz w:val="28"/>
          <w:szCs w:val="28"/>
          <w:rtl/>
        </w:rPr>
      </w:pPr>
      <w:r w:rsidRPr="006C3679">
        <w:rPr>
          <w:rFonts w:asciiTheme="majorBidi" w:hAnsiTheme="majorBidi" w:cstheme="majorBidi"/>
          <w:sz w:val="28"/>
          <w:szCs w:val="28"/>
          <w:rtl/>
        </w:rPr>
        <w:t>يشرح هذا النموذج مراحل تفاعل العميل مع الرسالة التسويقية (الانتباه – الاهتمام – الرغبة – الإجراء)، والذكاء الاصطناعي يسهم في تحسين كل مرحلة عبر تحليل سلوك المستهلك وتخصيص الرسائل</w:t>
      </w:r>
      <w:r w:rsidRPr="006C3679">
        <w:rPr>
          <w:rFonts w:asciiTheme="majorBidi" w:hAnsiTheme="majorBidi" w:cstheme="majorBidi"/>
          <w:sz w:val="28"/>
          <w:szCs w:val="28"/>
        </w:rPr>
        <w:t>.</w:t>
      </w:r>
    </w:p>
    <w:p w14:paraId="041F4723" w14:textId="77777777" w:rsidR="006C3679" w:rsidRPr="006C3679" w:rsidRDefault="006C3679" w:rsidP="006C3679">
      <w:pPr>
        <w:spacing w:line="360" w:lineRule="auto"/>
        <w:jc w:val="both"/>
        <w:rPr>
          <w:rFonts w:asciiTheme="majorBidi" w:hAnsiTheme="majorBidi" w:cstheme="majorBidi"/>
          <w:b/>
          <w:bCs/>
          <w:sz w:val="28"/>
          <w:szCs w:val="28"/>
        </w:rPr>
      </w:pPr>
      <w:r w:rsidRPr="006C3679">
        <w:rPr>
          <w:rFonts w:asciiTheme="majorBidi" w:hAnsiTheme="majorBidi" w:cstheme="majorBidi"/>
          <w:b/>
          <w:bCs/>
          <w:sz w:val="28"/>
          <w:szCs w:val="28"/>
          <w:rtl/>
        </w:rPr>
        <w:t>خامسًا: دمج الإطار النظري في أهداف الدراسة</w:t>
      </w:r>
    </w:p>
    <w:p w14:paraId="3EF8C908" w14:textId="77777777" w:rsidR="006C3679" w:rsidRPr="006C3679" w:rsidRDefault="006C3679" w:rsidP="006C3679">
      <w:pPr>
        <w:numPr>
          <w:ilvl w:val="0"/>
          <w:numId w:val="16"/>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يرتبط هدف "تحليل مدى استخدام الذكاء الاصطناعي" مباشرة بمحور الذكاء الضيق وتطبيقاته في التسويق الرقمي</w:t>
      </w:r>
      <w:r w:rsidRPr="006C3679">
        <w:rPr>
          <w:rFonts w:asciiTheme="majorBidi" w:hAnsiTheme="majorBidi" w:cstheme="majorBidi"/>
          <w:sz w:val="28"/>
          <w:szCs w:val="28"/>
        </w:rPr>
        <w:t>.</w:t>
      </w:r>
    </w:p>
    <w:p w14:paraId="6944FE09" w14:textId="77777777" w:rsidR="006C3679" w:rsidRPr="006C3679" w:rsidRDefault="006C3679" w:rsidP="006C3679">
      <w:pPr>
        <w:numPr>
          <w:ilvl w:val="0"/>
          <w:numId w:val="16"/>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يرتبط هدف "قياس أثر</w:t>
      </w:r>
      <w:r w:rsidRPr="006C3679">
        <w:rPr>
          <w:rFonts w:asciiTheme="majorBidi" w:hAnsiTheme="majorBidi" w:cstheme="majorBidi"/>
          <w:sz w:val="28"/>
          <w:szCs w:val="28"/>
        </w:rPr>
        <w:t xml:space="preserve"> AI </w:t>
      </w:r>
      <w:r w:rsidRPr="006C3679">
        <w:rPr>
          <w:rFonts w:asciiTheme="majorBidi" w:hAnsiTheme="majorBidi" w:cstheme="majorBidi"/>
          <w:sz w:val="28"/>
          <w:szCs w:val="28"/>
          <w:rtl/>
        </w:rPr>
        <w:t>على استجابة العملاء" بنظرية</w:t>
      </w:r>
      <w:r w:rsidRPr="006C3679">
        <w:rPr>
          <w:rFonts w:asciiTheme="majorBidi" w:hAnsiTheme="majorBidi" w:cstheme="majorBidi"/>
          <w:sz w:val="28"/>
          <w:szCs w:val="28"/>
        </w:rPr>
        <w:t xml:space="preserve"> AIDA </w:t>
      </w:r>
      <w:r w:rsidRPr="006C3679">
        <w:rPr>
          <w:rFonts w:asciiTheme="majorBidi" w:hAnsiTheme="majorBidi" w:cstheme="majorBidi"/>
          <w:sz w:val="28"/>
          <w:szCs w:val="28"/>
          <w:rtl/>
        </w:rPr>
        <w:t>ونموذج</w:t>
      </w:r>
      <w:r w:rsidRPr="006C3679">
        <w:rPr>
          <w:rFonts w:asciiTheme="majorBidi" w:hAnsiTheme="majorBidi" w:cstheme="majorBidi"/>
          <w:sz w:val="28"/>
          <w:szCs w:val="28"/>
        </w:rPr>
        <w:t xml:space="preserve"> TAM.</w:t>
      </w:r>
    </w:p>
    <w:p w14:paraId="16D2A013" w14:textId="77777777" w:rsidR="006C3679" w:rsidRPr="006C3679" w:rsidRDefault="006C3679" w:rsidP="006C3679">
      <w:pPr>
        <w:numPr>
          <w:ilvl w:val="0"/>
          <w:numId w:val="16"/>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يساعد الإطار النظري على تفسير التحديات (المرتبطة بالخصوصية أو الثقة) عبر مفاهيم القيمة المدركة والمخاطر المدركة</w:t>
      </w:r>
      <w:r w:rsidRPr="006C3679">
        <w:rPr>
          <w:rFonts w:asciiTheme="majorBidi" w:hAnsiTheme="majorBidi" w:cstheme="majorBidi"/>
          <w:sz w:val="28"/>
          <w:szCs w:val="28"/>
        </w:rPr>
        <w:t>.</w:t>
      </w:r>
    </w:p>
    <w:p w14:paraId="2953B599" w14:textId="77777777" w:rsidR="006C3679" w:rsidRPr="006C3679" w:rsidRDefault="006C3679" w:rsidP="006C3679">
      <w:pPr>
        <w:numPr>
          <w:ilvl w:val="0"/>
          <w:numId w:val="16"/>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توفر النظريات السابقة أساسًا علميًا لبناء الفروض وتحليل نتائج الدراسة ميدانيًا</w:t>
      </w:r>
      <w:r w:rsidRPr="006C3679">
        <w:rPr>
          <w:rFonts w:asciiTheme="majorBidi" w:hAnsiTheme="majorBidi" w:cstheme="majorBidi"/>
          <w:sz w:val="28"/>
          <w:szCs w:val="28"/>
        </w:rPr>
        <w:t>.</w:t>
      </w:r>
    </w:p>
    <w:p w14:paraId="0B6A6702" w14:textId="77777777" w:rsidR="006C3679" w:rsidRPr="006C3679" w:rsidRDefault="006C3679" w:rsidP="006C3679">
      <w:p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يُبرز هذا الإطار النظري أن الذكاء الاصطناعي لم يعد مجرد أداة تقنية بل أصبح عنصرًا استراتيجيًا في التسويق الرقمي المعاصر. ويساعد الإطار في فهم كيف تؤثر أدوات الذكاء الاصطناعي على استجابات العملاء وتوجيه القرارات التسويقية. كما أن دمج النظريات ذات العلاقة مثل</w:t>
      </w:r>
      <w:r w:rsidRPr="006C3679">
        <w:rPr>
          <w:rFonts w:asciiTheme="majorBidi" w:hAnsiTheme="majorBidi" w:cstheme="majorBidi"/>
          <w:sz w:val="28"/>
          <w:szCs w:val="28"/>
        </w:rPr>
        <w:t xml:space="preserve"> TAM </w:t>
      </w:r>
      <w:r w:rsidRPr="006C3679">
        <w:rPr>
          <w:rFonts w:asciiTheme="majorBidi" w:hAnsiTheme="majorBidi" w:cstheme="majorBidi"/>
          <w:sz w:val="28"/>
          <w:szCs w:val="28"/>
          <w:rtl/>
        </w:rPr>
        <w:t>و</w:t>
      </w:r>
      <w:r w:rsidRPr="006C3679">
        <w:rPr>
          <w:rFonts w:asciiTheme="majorBidi" w:hAnsiTheme="majorBidi" w:cstheme="majorBidi"/>
          <w:sz w:val="28"/>
          <w:szCs w:val="28"/>
        </w:rPr>
        <w:t xml:space="preserve">AIDA </w:t>
      </w:r>
      <w:r w:rsidRPr="006C3679">
        <w:rPr>
          <w:rFonts w:asciiTheme="majorBidi" w:hAnsiTheme="majorBidi" w:cstheme="majorBidi"/>
          <w:sz w:val="28"/>
          <w:szCs w:val="28"/>
          <w:rtl/>
        </w:rPr>
        <w:t>والقيمة المدركة يعزز من عمق التحليل ويمنح الدراسة أساسًا علميًا متينًا يُمكن الاعتماد عليه في التفسير والمناقشة لاحقًا</w:t>
      </w:r>
      <w:r w:rsidRPr="006C3679">
        <w:rPr>
          <w:rFonts w:asciiTheme="majorBidi" w:hAnsiTheme="majorBidi" w:cstheme="majorBidi"/>
          <w:sz w:val="28"/>
          <w:szCs w:val="28"/>
        </w:rPr>
        <w:t>.</w:t>
      </w:r>
    </w:p>
    <w:p w14:paraId="0BFE6297" w14:textId="19FE1F5D" w:rsidR="009E3F3E" w:rsidRPr="009E3F3E" w:rsidRDefault="009E3F3E" w:rsidP="009E3F3E">
      <w:p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سادسًا: الإ</w:t>
      </w:r>
      <w:r w:rsidR="006D25C4">
        <w:rPr>
          <w:rFonts w:asciiTheme="majorBidi" w:hAnsiTheme="majorBidi" w:cstheme="majorBidi" w:hint="cs"/>
          <w:b/>
          <w:bCs/>
          <w:sz w:val="28"/>
          <w:szCs w:val="28"/>
          <w:rtl/>
        </w:rPr>
        <w:t>ي</w:t>
      </w:r>
      <w:r w:rsidRPr="009E3F3E">
        <w:rPr>
          <w:rFonts w:asciiTheme="majorBidi" w:hAnsiTheme="majorBidi" w:cstheme="majorBidi"/>
          <w:b/>
          <w:bCs/>
          <w:sz w:val="28"/>
          <w:szCs w:val="28"/>
          <w:rtl/>
        </w:rPr>
        <w:t>طار المنهجي للدراسة</w:t>
      </w:r>
    </w:p>
    <w:p w14:paraId="3918EA70" w14:textId="77777777" w:rsidR="009E3F3E" w:rsidRPr="009E3F3E" w:rsidRDefault="009E3F3E" w:rsidP="009E3F3E">
      <w:pPr>
        <w:pStyle w:val="a3"/>
        <w:numPr>
          <w:ilvl w:val="1"/>
          <w:numId w:val="15"/>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منهج الدراسة</w:t>
      </w:r>
      <w:r w:rsidRPr="009E3F3E">
        <w:rPr>
          <w:rFonts w:asciiTheme="majorBidi" w:hAnsiTheme="majorBidi" w:cstheme="majorBidi"/>
          <w:b/>
          <w:bCs/>
          <w:sz w:val="28"/>
          <w:szCs w:val="28"/>
        </w:rPr>
        <w:t>:</w:t>
      </w:r>
    </w:p>
    <w:p w14:paraId="2679EC4D" w14:textId="77732A9E" w:rsidR="00081CBC" w:rsidRPr="009E3F3E" w:rsidRDefault="009E3F3E" w:rsidP="00C112C0">
      <w:pPr>
        <w:spacing w:line="360" w:lineRule="auto"/>
        <w:jc w:val="both"/>
        <w:rPr>
          <w:rFonts w:asciiTheme="majorBidi" w:hAnsiTheme="majorBidi" w:cstheme="majorBidi"/>
          <w:sz w:val="28"/>
          <w:szCs w:val="28"/>
        </w:rPr>
      </w:pPr>
      <w:r w:rsidRPr="009E3F3E">
        <w:rPr>
          <w:rFonts w:asciiTheme="majorBidi" w:hAnsiTheme="majorBidi" w:cstheme="majorBidi"/>
          <w:sz w:val="28"/>
          <w:szCs w:val="28"/>
          <w:rtl/>
        </w:rPr>
        <w:t>تعتمد الدراسة على المنهج الوصفي التحليلي، وذلك لتوصيف الظاهرة وتحليل العلاقة بين متغيرات الدراسة (استخدام الذكاء الاصطناعي – استجابة العملاء – توجيه الاستراتيجيات التسويقية). كما سيتم توظيف المنهج الكمي من خلال أداة الاستبيان لتحليل النتائج</w:t>
      </w:r>
      <w:r w:rsidRPr="009E3F3E">
        <w:rPr>
          <w:rFonts w:asciiTheme="majorBidi" w:hAnsiTheme="majorBidi" w:cstheme="majorBidi"/>
          <w:sz w:val="28"/>
          <w:szCs w:val="28"/>
        </w:rPr>
        <w:t>.</w:t>
      </w:r>
    </w:p>
    <w:p w14:paraId="2E6B00B8" w14:textId="77777777" w:rsidR="009E3F3E" w:rsidRPr="009E3F3E" w:rsidRDefault="009E3F3E" w:rsidP="009E3F3E">
      <w:pPr>
        <w:pStyle w:val="a3"/>
        <w:numPr>
          <w:ilvl w:val="1"/>
          <w:numId w:val="15"/>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مجتمع الدراسة</w:t>
      </w:r>
      <w:r w:rsidRPr="009E3F3E">
        <w:rPr>
          <w:rFonts w:asciiTheme="majorBidi" w:hAnsiTheme="majorBidi" w:cstheme="majorBidi"/>
          <w:b/>
          <w:bCs/>
          <w:sz w:val="28"/>
          <w:szCs w:val="28"/>
        </w:rPr>
        <w:t>:</w:t>
      </w:r>
    </w:p>
    <w:p w14:paraId="5A0755E7" w14:textId="77777777" w:rsidR="009E3F3E" w:rsidRDefault="009E3F3E" w:rsidP="009E3F3E">
      <w:pPr>
        <w:spacing w:line="360" w:lineRule="auto"/>
        <w:jc w:val="both"/>
        <w:rPr>
          <w:rFonts w:asciiTheme="majorBidi" w:hAnsiTheme="majorBidi" w:cstheme="majorBidi"/>
          <w:sz w:val="28"/>
          <w:szCs w:val="28"/>
        </w:rPr>
      </w:pPr>
      <w:r w:rsidRPr="009E3F3E">
        <w:rPr>
          <w:rFonts w:asciiTheme="majorBidi" w:hAnsiTheme="majorBidi" w:cstheme="majorBidi"/>
          <w:sz w:val="28"/>
          <w:szCs w:val="28"/>
          <w:rtl/>
        </w:rPr>
        <w:lastRenderedPageBreak/>
        <w:t>يتكون مجتمع الدراسة من العاملين في أقسام التسويق وخدمة العملاء في عدد من الشركات التي تطبق تقنيات الذكاء الاصطناعي في التسويق الرقمي، بالإضافة إلى عينة من العملاء المستخدمين لهذه الخدمات</w:t>
      </w:r>
      <w:r w:rsidRPr="009E3F3E">
        <w:rPr>
          <w:rFonts w:asciiTheme="majorBidi" w:hAnsiTheme="majorBidi" w:cstheme="majorBidi"/>
          <w:sz w:val="28"/>
          <w:szCs w:val="28"/>
        </w:rPr>
        <w:t>.</w:t>
      </w:r>
    </w:p>
    <w:p w14:paraId="1888D8B4" w14:textId="77777777" w:rsidR="00747526" w:rsidRDefault="00747526" w:rsidP="009E3F3E">
      <w:pPr>
        <w:spacing w:line="360" w:lineRule="auto"/>
        <w:jc w:val="both"/>
        <w:rPr>
          <w:rFonts w:asciiTheme="majorBidi" w:hAnsiTheme="majorBidi" w:cstheme="majorBidi"/>
          <w:sz w:val="28"/>
          <w:szCs w:val="28"/>
        </w:rPr>
      </w:pPr>
    </w:p>
    <w:p w14:paraId="53619845" w14:textId="77777777" w:rsidR="00747526" w:rsidRPr="009E3F3E" w:rsidRDefault="00747526" w:rsidP="009E3F3E">
      <w:pPr>
        <w:spacing w:line="360" w:lineRule="auto"/>
        <w:jc w:val="both"/>
        <w:rPr>
          <w:rFonts w:asciiTheme="majorBidi" w:hAnsiTheme="majorBidi" w:cstheme="majorBidi"/>
          <w:sz w:val="28"/>
          <w:szCs w:val="28"/>
        </w:rPr>
      </w:pPr>
    </w:p>
    <w:p w14:paraId="66776E8F" w14:textId="77777777" w:rsidR="009E3F3E" w:rsidRPr="009E3F3E" w:rsidRDefault="009E3F3E" w:rsidP="009E3F3E">
      <w:pPr>
        <w:pStyle w:val="a3"/>
        <w:numPr>
          <w:ilvl w:val="1"/>
          <w:numId w:val="15"/>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عينة الدراسة</w:t>
      </w:r>
      <w:r w:rsidRPr="009E3F3E">
        <w:rPr>
          <w:rFonts w:asciiTheme="majorBidi" w:hAnsiTheme="majorBidi" w:cstheme="majorBidi"/>
          <w:b/>
          <w:bCs/>
          <w:sz w:val="28"/>
          <w:szCs w:val="28"/>
        </w:rPr>
        <w:t>:</w:t>
      </w:r>
    </w:p>
    <w:p w14:paraId="0ED95685" w14:textId="0663465B" w:rsidR="009E3F3E" w:rsidRPr="009E3F3E" w:rsidRDefault="009E3F3E" w:rsidP="009E3F3E">
      <w:pPr>
        <w:spacing w:line="360" w:lineRule="auto"/>
        <w:jc w:val="both"/>
        <w:rPr>
          <w:rFonts w:asciiTheme="majorBidi" w:hAnsiTheme="majorBidi" w:cstheme="majorBidi"/>
          <w:sz w:val="28"/>
          <w:szCs w:val="28"/>
        </w:rPr>
      </w:pPr>
      <w:r w:rsidRPr="009E3F3E">
        <w:rPr>
          <w:rFonts w:asciiTheme="majorBidi" w:hAnsiTheme="majorBidi" w:cstheme="majorBidi"/>
          <w:sz w:val="28"/>
          <w:szCs w:val="28"/>
          <w:rtl/>
        </w:rPr>
        <w:t>سيتم استخدام العينة العشوائية الطبقية، بهدف تمثيل جميع فئات الموظفين والعملاء المرتبطين بالنشاط التسويقي الذكي. وتُقدّر العين</w:t>
      </w:r>
      <w:r w:rsidR="006D25C4">
        <w:rPr>
          <w:rFonts w:asciiTheme="majorBidi" w:hAnsiTheme="majorBidi" w:cstheme="majorBidi" w:hint="cs"/>
          <w:sz w:val="28"/>
          <w:szCs w:val="28"/>
          <w:rtl/>
        </w:rPr>
        <w:t>ة50 مشارك</w:t>
      </w:r>
      <w:r w:rsidRPr="009E3F3E">
        <w:rPr>
          <w:rFonts w:asciiTheme="majorBidi" w:hAnsiTheme="majorBidi" w:cstheme="majorBidi"/>
          <w:sz w:val="28"/>
          <w:szCs w:val="28"/>
        </w:rPr>
        <w:t>.</w:t>
      </w:r>
    </w:p>
    <w:p w14:paraId="42D8D561" w14:textId="77777777" w:rsidR="009E3F3E" w:rsidRPr="009E3F3E" w:rsidRDefault="009E3F3E" w:rsidP="009E3F3E">
      <w:pPr>
        <w:pStyle w:val="a3"/>
        <w:numPr>
          <w:ilvl w:val="1"/>
          <w:numId w:val="15"/>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أدوات جمع البيانات</w:t>
      </w:r>
      <w:r w:rsidRPr="009E3F3E">
        <w:rPr>
          <w:rFonts w:asciiTheme="majorBidi" w:hAnsiTheme="majorBidi" w:cstheme="majorBidi"/>
          <w:b/>
          <w:bCs/>
          <w:sz w:val="28"/>
          <w:szCs w:val="28"/>
        </w:rPr>
        <w:t>:</w:t>
      </w:r>
    </w:p>
    <w:p w14:paraId="137EB266" w14:textId="77777777" w:rsidR="009E3F3E" w:rsidRPr="009E3F3E" w:rsidRDefault="009E3F3E" w:rsidP="009E3F3E">
      <w:pPr>
        <w:numPr>
          <w:ilvl w:val="0"/>
          <w:numId w:val="28"/>
        </w:numPr>
        <w:spacing w:line="360" w:lineRule="auto"/>
        <w:jc w:val="both"/>
        <w:rPr>
          <w:rFonts w:asciiTheme="majorBidi" w:hAnsiTheme="majorBidi" w:cstheme="majorBidi"/>
          <w:sz w:val="28"/>
          <w:szCs w:val="28"/>
        </w:rPr>
      </w:pPr>
      <w:r w:rsidRPr="009E3F3E">
        <w:rPr>
          <w:rFonts w:asciiTheme="majorBidi" w:hAnsiTheme="majorBidi" w:cstheme="majorBidi"/>
          <w:sz w:val="28"/>
          <w:szCs w:val="28"/>
          <w:rtl/>
        </w:rPr>
        <w:t>استبيان موجه للموظفين لفهم مستوى استخدام الذكاء الاصطناعي</w:t>
      </w:r>
      <w:r w:rsidRPr="009E3F3E">
        <w:rPr>
          <w:rFonts w:asciiTheme="majorBidi" w:hAnsiTheme="majorBidi" w:cstheme="majorBidi"/>
          <w:sz w:val="28"/>
          <w:szCs w:val="28"/>
        </w:rPr>
        <w:t>.</w:t>
      </w:r>
    </w:p>
    <w:p w14:paraId="7E8EA374" w14:textId="77777777" w:rsidR="009E3F3E" w:rsidRPr="009E3F3E" w:rsidRDefault="009E3F3E" w:rsidP="009E3F3E">
      <w:pPr>
        <w:numPr>
          <w:ilvl w:val="0"/>
          <w:numId w:val="28"/>
        </w:numPr>
        <w:spacing w:line="360" w:lineRule="auto"/>
        <w:jc w:val="both"/>
        <w:rPr>
          <w:rFonts w:asciiTheme="majorBidi" w:hAnsiTheme="majorBidi" w:cstheme="majorBidi"/>
          <w:sz w:val="28"/>
          <w:szCs w:val="28"/>
        </w:rPr>
      </w:pPr>
      <w:r w:rsidRPr="009E3F3E">
        <w:rPr>
          <w:rFonts w:asciiTheme="majorBidi" w:hAnsiTheme="majorBidi" w:cstheme="majorBidi"/>
          <w:sz w:val="28"/>
          <w:szCs w:val="28"/>
          <w:rtl/>
        </w:rPr>
        <w:t>استبيان موجه للعملاء لقياس الاستجابة ومستوى الرضا والتفاعل</w:t>
      </w:r>
      <w:r w:rsidRPr="009E3F3E">
        <w:rPr>
          <w:rFonts w:asciiTheme="majorBidi" w:hAnsiTheme="majorBidi" w:cstheme="majorBidi"/>
          <w:sz w:val="28"/>
          <w:szCs w:val="28"/>
        </w:rPr>
        <w:t>.</w:t>
      </w:r>
    </w:p>
    <w:p w14:paraId="4121A661" w14:textId="77777777" w:rsidR="009E3F3E" w:rsidRPr="009E3F3E" w:rsidRDefault="009E3F3E" w:rsidP="009E3F3E">
      <w:pPr>
        <w:pStyle w:val="a3"/>
        <w:numPr>
          <w:ilvl w:val="1"/>
          <w:numId w:val="15"/>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أدوات التحليل الإحصائي</w:t>
      </w:r>
      <w:r w:rsidRPr="009E3F3E">
        <w:rPr>
          <w:rFonts w:asciiTheme="majorBidi" w:hAnsiTheme="majorBidi" w:cstheme="majorBidi"/>
          <w:b/>
          <w:bCs/>
          <w:sz w:val="28"/>
          <w:szCs w:val="28"/>
        </w:rPr>
        <w:t>:</w:t>
      </w:r>
    </w:p>
    <w:p w14:paraId="42F8C037" w14:textId="77777777" w:rsidR="009E3F3E" w:rsidRPr="009E3F3E" w:rsidRDefault="009E3F3E" w:rsidP="009E3F3E">
      <w:pPr>
        <w:numPr>
          <w:ilvl w:val="0"/>
          <w:numId w:val="29"/>
        </w:numPr>
        <w:spacing w:line="360" w:lineRule="auto"/>
        <w:jc w:val="both"/>
        <w:rPr>
          <w:rFonts w:asciiTheme="majorBidi" w:hAnsiTheme="majorBidi" w:cstheme="majorBidi"/>
          <w:sz w:val="28"/>
          <w:szCs w:val="28"/>
        </w:rPr>
      </w:pPr>
      <w:r w:rsidRPr="009E3F3E">
        <w:rPr>
          <w:rFonts w:asciiTheme="majorBidi" w:hAnsiTheme="majorBidi" w:cstheme="majorBidi"/>
          <w:sz w:val="28"/>
          <w:szCs w:val="28"/>
          <w:rtl/>
        </w:rPr>
        <w:t>التكرارات والنسب المئوية لتحليل البيانات الديموغرافية</w:t>
      </w:r>
      <w:r w:rsidRPr="009E3F3E">
        <w:rPr>
          <w:rFonts w:asciiTheme="majorBidi" w:hAnsiTheme="majorBidi" w:cstheme="majorBidi"/>
          <w:sz w:val="28"/>
          <w:szCs w:val="28"/>
        </w:rPr>
        <w:t>.</w:t>
      </w:r>
    </w:p>
    <w:p w14:paraId="5BF2C3D0" w14:textId="77777777" w:rsidR="009E3F3E" w:rsidRPr="009E3F3E" w:rsidRDefault="009E3F3E" w:rsidP="009E3F3E">
      <w:pPr>
        <w:numPr>
          <w:ilvl w:val="0"/>
          <w:numId w:val="29"/>
        </w:numPr>
        <w:spacing w:line="360" w:lineRule="auto"/>
        <w:jc w:val="both"/>
        <w:rPr>
          <w:rFonts w:asciiTheme="majorBidi" w:hAnsiTheme="majorBidi" w:cstheme="majorBidi"/>
          <w:sz w:val="28"/>
          <w:szCs w:val="28"/>
        </w:rPr>
      </w:pPr>
      <w:r w:rsidRPr="009E3F3E">
        <w:rPr>
          <w:rFonts w:asciiTheme="majorBidi" w:hAnsiTheme="majorBidi" w:cstheme="majorBidi"/>
          <w:sz w:val="28"/>
          <w:szCs w:val="28"/>
          <w:rtl/>
        </w:rPr>
        <w:t>المتوسطات والانحرافات المعيارية لتحليل الاتجاهات العامة</w:t>
      </w:r>
      <w:r w:rsidRPr="009E3F3E">
        <w:rPr>
          <w:rFonts w:asciiTheme="majorBidi" w:hAnsiTheme="majorBidi" w:cstheme="majorBidi"/>
          <w:sz w:val="28"/>
          <w:szCs w:val="28"/>
        </w:rPr>
        <w:t>.</w:t>
      </w:r>
    </w:p>
    <w:p w14:paraId="0B4EE77F" w14:textId="77777777" w:rsidR="009E3F3E" w:rsidRPr="009E3F3E" w:rsidRDefault="009E3F3E" w:rsidP="009E3F3E">
      <w:pPr>
        <w:numPr>
          <w:ilvl w:val="0"/>
          <w:numId w:val="29"/>
        </w:numPr>
        <w:spacing w:line="360" w:lineRule="auto"/>
        <w:jc w:val="both"/>
        <w:rPr>
          <w:rFonts w:asciiTheme="majorBidi" w:hAnsiTheme="majorBidi" w:cstheme="majorBidi"/>
          <w:sz w:val="28"/>
          <w:szCs w:val="28"/>
        </w:rPr>
      </w:pPr>
      <w:r w:rsidRPr="009E3F3E">
        <w:rPr>
          <w:rFonts w:asciiTheme="majorBidi" w:hAnsiTheme="majorBidi" w:cstheme="majorBidi"/>
          <w:sz w:val="28"/>
          <w:szCs w:val="28"/>
          <w:rtl/>
        </w:rPr>
        <w:t>اختبار</w:t>
      </w:r>
      <w:r w:rsidRPr="009E3F3E">
        <w:rPr>
          <w:rFonts w:asciiTheme="majorBidi" w:hAnsiTheme="majorBidi" w:cstheme="majorBidi"/>
          <w:sz w:val="28"/>
          <w:szCs w:val="28"/>
        </w:rPr>
        <w:t xml:space="preserve"> T-test </w:t>
      </w:r>
      <w:r w:rsidRPr="009E3F3E">
        <w:rPr>
          <w:rFonts w:asciiTheme="majorBidi" w:hAnsiTheme="majorBidi" w:cstheme="majorBidi"/>
          <w:sz w:val="28"/>
          <w:szCs w:val="28"/>
          <w:rtl/>
        </w:rPr>
        <w:t>لتحليل الفروق</w:t>
      </w:r>
      <w:r w:rsidRPr="009E3F3E">
        <w:rPr>
          <w:rFonts w:asciiTheme="majorBidi" w:hAnsiTheme="majorBidi" w:cstheme="majorBidi"/>
          <w:sz w:val="28"/>
          <w:szCs w:val="28"/>
        </w:rPr>
        <w:t>.</w:t>
      </w:r>
    </w:p>
    <w:p w14:paraId="6D1399F2" w14:textId="77777777" w:rsidR="009E3F3E" w:rsidRPr="009E3F3E" w:rsidRDefault="009E3F3E" w:rsidP="009E3F3E">
      <w:pPr>
        <w:numPr>
          <w:ilvl w:val="0"/>
          <w:numId w:val="29"/>
        </w:numPr>
        <w:spacing w:line="360" w:lineRule="auto"/>
        <w:jc w:val="both"/>
        <w:rPr>
          <w:rFonts w:asciiTheme="majorBidi" w:hAnsiTheme="majorBidi" w:cstheme="majorBidi"/>
          <w:sz w:val="28"/>
          <w:szCs w:val="28"/>
        </w:rPr>
      </w:pPr>
      <w:r w:rsidRPr="009E3F3E">
        <w:rPr>
          <w:rFonts w:asciiTheme="majorBidi" w:hAnsiTheme="majorBidi" w:cstheme="majorBidi"/>
          <w:sz w:val="28"/>
          <w:szCs w:val="28"/>
          <w:rtl/>
        </w:rPr>
        <w:t>تحليل الانحدار لتحديد تأثير الذكاء الاصطناعي على استجابة العملاء</w:t>
      </w:r>
      <w:r w:rsidRPr="009E3F3E">
        <w:rPr>
          <w:rFonts w:asciiTheme="majorBidi" w:hAnsiTheme="majorBidi" w:cstheme="majorBidi"/>
          <w:sz w:val="28"/>
          <w:szCs w:val="28"/>
        </w:rPr>
        <w:t>.</w:t>
      </w:r>
    </w:p>
    <w:p w14:paraId="2405DC91" w14:textId="462DFE6C" w:rsidR="009E3F3E" w:rsidRPr="009E3F3E" w:rsidRDefault="006D25C4" w:rsidP="009E3F3E">
      <w:pPr>
        <w:spacing w:line="360" w:lineRule="auto"/>
        <w:jc w:val="both"/>
        <w:rPr>
          <w:rFonts w:asciiTheme="majorBidi" w:hAnsiTheme="majorBidi" w:cstheme="majorBidi"/>
          <w:b/>
          <w:bCs/>
          <w:sz w:val="28"/>
          <w:szCs w:val="28"/>
        </w:rPr>
      </w:pPr>
      <w:r>
        <w:rPr>
          <w:rFonts w:asciiTheme="majorBidi" w:hAnsiTheme="majorBidi" w:cstheme="majorBidi" w:hint="cs"/>
          <w:b/>
          <w:bCs/>
          <w:sz w:val="28"/>
          <w:szCs w:val="28"/>
          <w:rtl/>
        </w:rPr>
        <w:t>سابعا</w:t>
      </w:r>
      <w:r w:rsidR="009E3F3E" w:rsidRPr="009E3F3E">
        <w:rPr>
          <w:rFonts w:asciiTheme="majorBidi" w:hAnsiTheme="majorBidi" w:cstheme="majorBidi"/>
          <w:b/>
          <w:bCs/>
          <w:sz w:val="28"/>
          <w:szCs w:val="28"/>
          <w:rtl/>
        </w:rPr>
        <w:t>: مجالات الدراسة</w:t>
      </w:r>
    </w:p>
    <w:p w14:paraId="0FEB5FB3" w14:textId="77777777" w:rsidR="009E3F3E" w:rsidRPr="009E3F3E" w:rsidRDefault="009E3F3E" w:rsidP="009E3F3E">
      <w:pPr>
        <w:numPr>
          <w:ilvl w:val="0"/>
          <w:numId w:val="30"/>
        </w:numPr>
        <w:spacing w:line="360" w:lineRule="auto"/>
        <w:jc w:val="both"/>
        <w:rPr>
          <w:rFonts w:asciiTheme="majorBidi" w:hAnsiTheme="majorBidi" w:cstheme="majorBidi"/>
          <w:sz w:val="28"/>
          <w:szCs w:val="28"/>
        </w:rPr>
      </w:pPr>
      <w:r w:rsidRPr="009E3F3E">
        <w:rPr>
          <w:rFonts w:asciiTheme="majorBidi" w:hAnsiTheme="majorBidi" w:cstheme="majorBidi"/>
          <w:b/>
          <w:bCs/>
          <w:sz w:val="28"/>
          <w:szCs w:val="28"/>
          <w:rtl/>
        </w:rPr>
        <w:t>المجال البشري</w:t>
      </w:r>
      <w:r w:rsidRPr="009E3F3E">
        <w:rPr>
          <w:rFonts w:asciiTheme="majorBidi" w:hAnsiTheme="majorBidi" w:cstheme="majorBidi"/>
          <w:b/>
          <w:bCs/>
          <w:sz w:val="28"/>
          <w:szCs w:val="28"/>
        </w:rPr>
        <w:t>:</w:t>
      </w:r>
      <w:r w:rsidRPr="009E3F3E">
        <w:rPr>
          <w:rFonts w:asciiTheme="majorBidi" w:hAnsiTheme="majorBidi" w:cstheme="majorBidi"/>
          <w:sz w:val="28"/>
          <w:szCs w:val="28"/>
        </w:rPr>
        <w:t xml:space="preserve"> </w:t>
      </w:r>
      <w:r w:rsidRPr="009E3F3E">
        <w:rPr>
          <w:rFonts w:asciiTheme="majorBidi" w:hAnsiTheme="majorBidi" w:cstheme="majorBidi"/>
          <w:sz w:val="28"/>
          <w:szCs w:val="28"/>
          <w:rtl/>
        </w:rPr>
        <w:t>موظفو التسويق والعلاقات العامة وخدمة العملاء، بالإضافة إلى مجموعة من العملاء المتعاملين مع الأنظمة الذكية</w:t>
      </w:r>
      <w:r w:rsidRPr="009E3F3E">
        <w:rPr>
          <w:rFonts w:asciiTheme="majorBidi" w:hAnsiTheme="majorBidi" w:cstheme="majorBidi"/>
          <w:sz w:val="28"/>
          <w:szCs w:val="28"/>
        </w:rPr>
        <w:t>.</w:t>
      </w:r>
    </w:p>
    <w:p w14:paraId="53C31245" w14:textId="77777777" w:rsidR="009E3F3E" w:rsidRPr="009E3F3E" w:rsidRDefault="009E3F3E" w:rsidP="009E3F3E">
      <w:pPr>
        <w:numPr>
          <w:ilvl w:val="0"/>
          <w:numId w:val="30"/>
        </w:numPr>
        <w:spacing w:line="360" w:lineRule="auto"/>
        <w:jc w:val="both"/>
        <w:rPr>
          <w:rFonts w:asciiTheme="majorBidi" w:hAnsiTheme="majorBidi" w:cstheme="majorBidi"/>
          <w:sz w:val="28"/>
          <w:szCs w:val="28"/>
        </w:rPr>
      </w:pPr>
      <w:r w:rsidRPr="009E3F3E">
        <w:rPr>
          <w:rFonts w:asciiTheme="majorBidi" w:hAnsiTheme="majorBidi" w:cstheme="majorBidi"/>
          <w:b/>
          <w:bCs/>
          <w:sz w:val="28"/>
          <w:szCs w:val="28"/>
          <w:rtl/>
        </w:rPr>
        <w:t>المجال المكاني</w:t>
      </w:r>
      <w:r w:rsidRPr="009E3F3E">
        <w:rPr>
          <w:rFonts w:asciiTheme="majorBidi" w:hAnsiTheme="majorBidi" w:cstheme="majorBidi"/>
          <w:b/>
          <w:bCs/>
          <w:sz w:val="28"/>
          <w:szCs w:val="28"/>
        </w:rPr>
        <w:t>:</w:t>
      </w:r>
      <w:r w:rsidRPr="009E3F3E">
        <w:rPr>
          <w:rFonts w:asciiTheme="majorBidi" w:hAnsiTheme="majorBidi" w:cstheme="majorBidi"/>
          <w:sz w:val="28"/>
          <w:szCs w:val="28"/>
        </w:rPr>
        <w:t xml:space="preserve"> </w:t>
      </w:r>
      <w:r w:rsidRPr="009E3F3E">
        <w:rPr>
          <w:rFonts w:asciiTheme="majorBidi" w:hAnsiTheme="majorBidi" w:cstheme="majorBidi"/>
          <w:sz w:val="28"/>
          <w:szCs w:val="28"/>
          <w:rtl/>
        </w:rPr>
        <w:t>الشركات والمؤسسات التي تطبق الذكاء الاصطناعي في التسويق داخل المملكة العربية السعودية</w:t>
      </w:r>
      <w:r w:rsidRPr="009E3F3E">
        <w:rPr>
          <w:rFonts w:asciiTheme="majorBidi" w:hAnsiTheme="majorBidi" w:cstheme="majorBidi"/>
          <w:sz w:val="28"/>
          <w:szCs w:val="28"/>
        </w:rPr>
        <w:t>.</w:t>
      </w:r>
    </w:p>
    <w:p w14:paraId="7DA0BC67" w14:textId="77777777" w:rsidR="009E3F3E" w:rsidRDefault="009E3F3E" w:rsidP="009E3F3E">
      <w:pPr>
        <w:numPr>
          <w:ilvl w:val="0"/>
          <w:numId w:val="30"/>
        </w:numPr>
        <w:spacing w:line="360" w:lineRule="auto"/>
        <w:jc w:val="both"/>
        <w:rPr>
          <w:rFonts w:asciiTheme="majorBidi" w:hAnsiTheme="majorBidi" w:cstheme="majorBidi"/>
          <w:sz w:val="28"/>
          <w:szCs w:val="28"/>
        </w:rPr>
      </w:pPr>
      <w:r w:rsidRPr="009E3F3E">
        <w:rPr>
          <w:rFonts w:asciiTheme="majorBidi" w:hAnsiTheme="majorBidi" w:cstheme="majorBidi"/>
          <w:b/>
          <w:bCs/>
          <w:sz w:val="28"/>
          <w:szCs w:val="28"/>
          <w:rtl/>
        </w:rPr>
        <w:t>المجال الزمني</w:t>
      </w:r>
      <w:r w:rsidRPr="009E3F3E">
        <w:rPr>
          <w:rFonts w:asciiTheme="majorBidi" w:hAnsiTheme="majorBidi" w:cstheme="majorBidi"/>
          <w:b/>
          <w:bCs/>
          <w:sz w:val="28"/>
          <w:szCs w:val="28"/>
        </w:rPr>
        <w:t>:</w:t>
      </w:r>
      <w:r w:rsidRPr="009E3F3E">
        <w:rPr>
          <w:rFonts w:asciiTheme="majorBidi" w:hAnsiTheme="majorBidi" w:cstheme="majorBidi"/>
          <w:sz w:val="28"/>
          <w:szCs w:val="28"/>
        </w:rPr>
        <w:t xml:space="preserve"> </w:t>
      </w:r>
      <w:r w:rsidRPr="009E3F3E">
        <w:rPr>
          <w:rFonts w:asciiTheme="majorBidi" w:hAnsiTheme="majorBidi" w:cstheme="majorBidi"/>
          <w:sz w:val="28"/>
          <w:szCs w:val="28"/>
          <w:rtl/>
        </w:rPr>
        <w:t>الفترة الزمنية لجمع البيانات وتحليلها تمتد من سبتمبر 2025 إلى ديسمبر 2025</w:t>
      </w:r>
      <w:r w:rsidRPr="009E3F3E">
        <w:rPr>
          <w:rFonts w:asciiTheme="majorBidi" w:hAnsiTheme="majorBidi" w:cstheme="majorBidi"/>
          <w:sz w:val="28"/>
          <w:szCs w:val="28"/>
        </w:rPr>
        <w:t>.</w:t>
      </w:r>
    </w:p>
    <w:p w14:paraId="6918FB75" w14:textId="77777777" w:rsidR="00037DB3" w:rsidRPr="00037DB3" w:rsidRDefault="00037DB3" w:rsidP="00037DB3">
      <w:pPr>
        <w:spacing w:line="360" w:lineRule="auto"/>
        <w:jc w:val="both"/>
        <w:rPr>
          <w:rFonts w:asciiTheme="majorBidi" w:hAnsiTheme="majorBidi" w:cstheme="majorBidi"/>
          <w:b/>
          <w:bCs/>
          <w:sz w:val="28"/>
          <w:szCs w:val="28"/>
        </w:rPr>
      </w:pPr>
      <w:r w:rsidRPr="00037DB3">
        <w:rPr>
          <w:rFonts w:asciiTheme="majorBidi" w:hAnsiTheme="majorBidi" w:cstheme="majorBidi"/>
          <w:b/>
          <w:bCs/>
          <w:sz w:val="28"/>
          <w:szCs w:val="28"/>
          <w:rtl/>
        </w:rPr>
        <w:t>ثامنًا: المقاييس والاختبارات الإحصائية المقترحة</w:t>
      </w:r>
    </w:p>
    <w:p w14:paraId="7E73A7F8" w14:textId="77777777" w:rsidR="00037DB3" w:rsidRPr="00037DB3" w:rsidRDefault="00037DB3" w:rsidP="00037DB3">
      <w:pPr>
        <w:numPr>
          <w:ilvl w:val="0"/>
          <w:numId w:val="34"/>
        </w:numPr>
        <w:spacing w:line="360" w:lineRule="auto"/>
        <w:jc w:val="both"/>
        <w:rPr>
          <w:rFonts w:asciiTheme="majorBidi" w:hAnsiTheme="majorBidi" w:cstheme="majorBidi"/>
          <w:sz w:val="28"/>
          <w:szCs w:val="28"/>
        </w:rPr>
      </w:pPr>
      <w:r w:rsidRPr="00037DB3">
        <w:rPr>
          <w:rFonts w:asciiTheme="majorBidi" w:hAnsiTheme="majorBidi" w:cstheme="majorBidi"/>
          <w:sz w:val="28"/>
          <w:szCs w:val="28"/>
          <w:rtl/>
        </w:rPr>
        <w:t>اختبار كرونباخ ألفا</w:t>
      </w:r>
      <w:r w:rsidRPr="00037DB3">
        <w:rPr>
          <w:rFonts w:asciiTheme="majorBidi" w:hAnsiTheme="majorBidi" w:cstheme="majorBidi"/>
          <w:sz w:val="28"/>
          <w:szCs w:val="28"/>
        </w:rPr>
        <w:t xml:space="preserve"> (Cronbach Alpha) </w:t>
      </w:r>
      <w:r w:rsidRPr="00037DB3">
        <w:rPr>
          <w:rFonts w:asciiTheme="majorBidi" w:hAnsiTheme="majorBidi" w:cstheme="majorBidi"/>
          <w:sz w:val="28"/>
          <w:szCs w:val="28"/>
          <w:rtl/>
        </w:rPr>
        <w:t>لقياس ثبات الاستبيان</w:t>
      </w:r>
      <w:r w:rsidRPr="00037DB3">
        <w:rPr>
          <w:rFonts w:asciiTheme="majorBidi" w:hAnsiTheme="majorBidi" w:cstheme="majorBidi"/>
          <w:sz w:val="28"/>
          <w:szCs w:val="28"/>
        </w:rPr>
        <w:t>.</w:t>
      </w:r>
    </w:p>
    <w:p w14:paraId="35FFC796" w14:textId="77777777" w:rsidR="00037DB3" w:rsidRPr="00037DB3" w:rsidRDefault="00037DB3" w:rsidP="00037DB3">
      <w:pPr>
        <w:numPr>
          <w:ilvl w:val="0"/>
          <w:numId w:val="34"/>
        </w:numPr>
        <w:spacing w:line="360" w:lineRule="auto"/>
        <w:jc w:val="both"/>
        <w:rPr>
          <w:rFonts w:asciiTheme="majorBidi" w:hAnsiTheme="majorBidi" w:cstheme="majorBidi"/>
          <w:sz w:val="28"/>
          <w:szCs w:val="28"/>
        </w:rPr>
      </w:pPr>
      <w:r w:rsidRPr="00037DB3">
        <w:rPr>
          <w:rFonts w:asciiTheme="majorBidi" w:hAnsiTheme="majorBidi" w:cstheme="majorBidi"/>
          <w:sz w:val="28"/>
          <w:szCs w:val="28"/>
          <w:rtl/>
        </w:rPr>
        <w:t>اختبار كاي سكوير</w:t>
      </w:r>
      <w:r w:rsidRPr="00037DB3">
        <w:rPr>
          <w:rFonts w:asciiTheme="majorBidi" w:hAnsiTheme="majorBidi" w:cstheme="majorBidi"/>
          <w:sz w:val="28"/>
          <w:szCs w:val="28"/>
        </w:rPr>
        <w:t xml:space="preserve"> (Chi-square) </w:t>
      </w:r>
      <w:r w:rsidRPr="00037DB3">
        <w:rPr>
          <w:rFonts w:asciiTheme="majorBidi" w:hAnsiTheme="majorBidi" w:cstheme="majorBidi"/>
          <w:sz w:val="28"/>
          <w:szCs w:val="28"/>
          <w:rtl/>
        </w:rPr>
        <w:t>لتحليل العلاقات بين المتغيرات النوعية</w:t>
      </w:r>
      <w:r w:rsidRPr="00037DB3">
        <w:rPr>
          <w:rFonts w:asciiTheme="majorBidi" w:hAnsiTheme="majorBidi" w:cstheme="majorBidi"/>
          <w:sz w:val="28"/>
          <w:szCs w:val="28"/>
        </w:rPr>
        <w:t>.</w:t>
      </w:r>
    </w:p>
    <w:p w14:paraId="30988DF3" w14:textId="77777777" w:rsidR="00037DB3" w:rsidRPr="00037DB3" w:rsidRDefault="00037DB3" w:rsidP="00037DB3">
      <w:pPr>
        <w:numPr>
          <w:ilvl w:val="0"/>
          <w:numId w:val="34"/>
        </w:numPr>
        <w:spacing w:line="360" w:lineRule="auto"/>
        <w:jc w:val="both"/>
        <w:rPr>
          <w:rFonts w:asciiTheme="majorBidi" w:hAnsiTheme="majorBidi" w:cstheme="majorBidi"/>
          <w:sz w:val="28"/>
          <w:szCs w:val="28"/>
        </w:rPr>
      </w:pPr>
      <w:r w:rsidRPr="00037DB3">
        <w:rPr>
          <w:rFonts w:asciiTheme="majorBidi" w:hAnsiTheme="majorBidi" w:cstheme="majorBidi"/>
          <w:sz w:val="28"/>
          <w:szCs w:val="28"/>
          <w:rtl/>
        </w:rPr>
        <w:t>اختبار الانحدار الخطي البسيط والمتعدد لتحليل تأثير المتغيرات المستقلة على المتغيرات التابعة</w:t>
      </w:r>
      <w:r w:rsidRPr="00037DB3">
        <w:rPr>
          <w:rFonts w:asciiTheme="majorBidi" w:hAnsiTheme="majorBidi" w:cstheme="majorBidi"/>
          <w:sz w:val="28"/>
          <w:szCs w:val="28"/>
        </w:rPr>
        <w:t>.</w:t>
      </w:r>
    </w:p>
    <w:p w14:paraId="678A6F8D" w14:textId="77777777" w:rsidR="00037DB3" w:rsidRPr="00037DB3" w:rsidRDefault="00037DB3" w:rsidP="00037DB3">
      <w:pPr>
        <w:numPr>
          <w:ilvl w:val="0"/>
          <w:numId w:val="34"/>
        </w:numPr>
        <w:spacing w:line="360" w:lineRule="auto"/>
        <w:jc w:val="both"/>
        <w:rPr>
          <w:rFonts w:asciiTheme="majorBidi" w:hAnsiTheme="majorBidi" w:cstheme="majorBidi"/>
          <w:sz w:val="28"/>
          <w:szCs w:val="28"/>
        </w:rPr>
      </w:pPr>
      <w:r w:rsidRPr="00037DB3">
        <w:rPr>
          <w:rFonts w:asciiTheme="majorBidi" w:hAnsiTheme="majorBidi" w:cstheme="majorBidi"/>
          <w:sz w:val="28"/>
          <w:szCs w:val="28"/>
          <w:rtl/>
        </w:rPr>
        <w:t>المتوسطات الحسابية والانحرافات المعيارية لقياس اتجاهات العينة</w:t>
      </w:r>
      <w:r w:rsidRPr="00037DB3">
        <w:rPr>
          <w:rFonts w:asciiTheme="majorBidi" w:hAnsiTheme="majorBidi" w:cstheme="majorBidi"/>
          <w:sz w:val="28"/>
          <w:szCs w:val="28"/>
        </w:rPr>
        <w:t>.</w:t>
      </w:r>
    </w:p>
    <w:p w14:paraId="44E670FA" w14:textId="1836EEB4" w:rsidR="00037DB3" w:rsidRDefault="00037DB3" w:rsidP="00037DB3">
      <w:pPr>
        <w:numPr>
          <w:ilvl w:val="0"/>
          <w:numId w:val="34"/>
        </w:numPr>
        <w:spacing w:line="360" w:lineRule="auto"/>
        <w:jc w:val="both"/>
        <w:rPr>
          <w:rFonts w:asciiTheme="majorBidi" w:hAnsiTheme="majorBidi" w:cstheme="majorBidi"/>
          <w:sz w:val="28"/>
          <w:szCs w:val="28"/>
        </w:rPr>
      </w:pPr>
      <w:r w:rsidRPr="00037DB3">
        <w:rPr>
          <w:rFonts w:asciiTheme="majorBidi" w:hAnsiTheme="majorBidi" w:cstheme="majorBidi"/>
          <w:sz w:val="28"/>
          <w:szCs w:val="28"/>
          <w:rtl/>
        </w:rPr>
        <w:lastRenderedPageBreak/>
        <w:t>اختبار</w:t>
      </w:r>
      <w:r w:rsidRPr="00037DB3">
        <w:rPr>
          <w:rFonts w:asciiTheme="majorBidi" w:hAnsiTheme="majorBidi" w:cstheme="majorBidi"/>
          <w:sz w:val="28"/>
          <w:szCs w:val="28"/>
        </w:rPr>
        <w:t xml:space="preserve"> T-Test </w:t>
      </w:r>
      <w:r w:rsidRPr="00037DB3">
        <w:rPr>
          <w:rFonts w:asciiTheme="majorBidi" w:hAnsiTheme="majorBidi" w:cstheme="majorBidi"/>
          <w:sz w:val="28"/>
          <w:szCs w:val="28"/>
          <w:rtl/>
        </w:rPr>
        <w:t>و</w:t>
      </w:r>
      <w:r w:rsidRPr="00037DB3">
        <w:rPr>
          <w:rFonts w:asciiTheme="majorBidi" w:hAnsiTheme="majorBidi" w:cstheme="majorBidi"/>
          <w:sz w:val="28"/>
          <w:szCs w:val="28"/>
        </w:rPr>
        <w:t xml:space="preserve">ANOVA </w:t>
      </w:r>
      <w:r w:rsidRPr="00037DB3">
        <w:rPr>
          <w:rFonts w:asciiTheme="majorBidi" w:hAnsiTheme="majorBidi" w:cstheme="majorBidi"/>
          <w:sz w:val="28"/>
          <w:szCs w:val="28"/>
          <w:rtl/>
        </w:rPr>
        <w:t>لتحليل الفروق بين المجموعات المختلفة</w:t>
      </w:r>
      <w:r w:rsidRPr="00037DB3">
        <w:rPr>
          <w:rFonts w:asciiTheme="majorBidi" w:hAnsiTheme="majorBidi" w:cstheme="majorBidi"/>
          <w:sz w:val="28"/>
          <w:szCs w:val="28"/>
        </w:rPr>
        <w:t>.</w:t>
      </w:r>
    </w:p>
    <w:p w14:paraId="0E703A3F" w14:textId="027747FA" w:rsidR="00C112C0" w:rsidRDefault="00C112C0" w:rsidP="00C112C0">
      <w:pPr>
        <w:spacing w:line="360" w:lineRule="auto"/>
        <w:jc w:val="both"/>
        <w:rPr>
          <w:rFonts w:asciiTheme="majorBidi" w:hAnsiTheme="majorBidi" w:cstheme="majorBidi"/>
          <w:sz w:val="28"/>
          <w:szCs w:val="28"/>
          <w:rtl/>
        </w:rPr>
      </w:pPr>
    </w:p>
    <w:p w14:paraId="3510E111" w14:textId="63971933" w:rsidR="00C112C0" w:rsidRDefault="00C112C0" w:rsidP="00C112C0">
      <w:pPr>
        <w:spacing w:line="360" w:lineRule="auto"/>
        <w:jc w:val="both"/>
        <w:rPr>
          <w:rFonts w:asciiTheme="majorBidi" w:hAnsiTheme="majorBidi" w:cstheme="majorBidi"/>
          <w:sz w:val="28"/>
          <w:szCs w:val="28"/>
          <w:rtl/>
        </w:rPr>
      </w:pPr>
    </w:p>
    <w:p w14:paraId="36AEAA12" w14:textId="65BF47A2" w:rsidR="00C112C0" w:rsidRDefault="00C112C0" w:rsidP="00C112C0">
      <w:pPr>
        <w:spacing w:line="360" w:lineRule="auto"/>
        <w:jc w:val="both"/>
        <w:rPr>
          <w:rFonts w:asciiTheme="majorBidi" w:hAnsiTheme="majorBidi" w:cstheme="majorBidi"/>
          <w:sz w:val="28"/>
          <w:szCs w:val="28"/>
          <w:rtl/>
        </w:rPr>
      </w:pPr>
    </w:p>
    <w:p w14:paraId="762BFC8C" w14:textId="108479E1" w:rsidR="00C112C0" w:rsidRDefault="00C112C0" w:rsidP="00C112C0">
      <w:pPr>
        <w:spacing w:line="360" w:lineRule="auto"/>
        <w:jc w:val="both"/>
        <w:rPr>
          <w:rFonts w:asciiTheme="majorBidi" w:hAnsiTheme="majorBidi" w:cstheme="majorBidi"/>
          <w:sz w:val="28"/>
          <w:szCs w:val="28"/>
          <w:rtl/>
        </w:rPr>
      </w:pPr>
    </w:p>
    <w:p w14:paraId="6E47A51D" w14:textId="4D964205" w:rsidR="00C112C0" w:rsidRPr="00037DB3" w:rsidRDefault="00C112C0" w:rsidP="00C112C0">
      <w:pPr>
        <w:spacing w:line="360" w:lineRule="auto"/>
        <w:jc w:val="both"/>
        <w:rPr>
          <w:rFonts w:asciiTheme="majorBidi" w:hAnsiTheme="majorBidi" w:cstheme="majorBidi"/>
          <w:sz w:val="28"/>
          <w:szCs w:val="28"/>
        </w:rPr>
      </w:pPr>
    </w:p>
    <w:p w14:paraId="57891138" w14:textId="77777777" w:rsidR="00037DB3" w:rsidRPr="00037DB3" w:rsidRDefault="00037DB3" w:rsidP="00037DB3">
      <w:pPr>
        <w:spacing w:line="360" w:lineRule="auto"/>
        <w:jc w:val="both"/>
        <w:rPr>
          <w:rFonts w:asciiTheme="majorBidi" w:hAnsiTheme="majorBidi" w:cstheme="majorBidi"/>
          <w:b/>
          <w:bCs/>
          <w:sz w:val="28"/>
          <w:szCs w:val="28"/>
        </w:rPr>
      </w:pPr>
      <w:r w:rsidRPr="00037DB3">
        <w:rPr>
          <w:rFonts w:asciiTheme="majorBidi" w:hAnsiTheme="majorBidi" w:cstheme="majorBidi"/>
          <w:b/>
          <w:bCs/>
          <w:sz w:val="28"/>
          <w:szCs w:val="28"/>
          <w:rtl/>
        </w:rPr>
        <w:t>تاسعًا: التبويب الزمني المقترح (الخطة الزمنية)</w:t>
      </w:r>
    </w:p>
    <w:tbl>
      <w:tblPr>
        <w:tblStyle w:val="a4"/>
        <w:tblW w:w="0" w:type="auto"/>
        <w:tblInd w:w="3737" w:type="dxa"/>
        <w:tblLook w:val="04A0" w:firstRow="1" w:lastRow="0" w:firstColumn="1" w:lastColumn="0" w:noHBand="0" w:noVBand="1"/>
      </w:tblPr>
      <w:tblGrid>
        <w:gridCol w:w="6257"/>
      </w:tblGrid>
      <w:tr w:rsidR="00CF199B" w:rsidRPr="00037DB3" w14:paraId="648A83B6" w14:textId="77777777" w:rsidTr="00811D2D">
        <w:tc>
          <w:tcPr>
            <w:tcW w:w="0" w:type="auto"/>
            <w:tcBorders>
              <w:top w:val="single" w:sz="4" w:space="0" w:color="auto"/>
              <w:left w:val="single" w:sz="4" w:space="0" w:color="auto"/>
              <w:bottom w:val="single" w:sz="4" w:space="0" w:color="auto"/>
              <w:right w:val="single" w:sz="4" w:space="0" w:color="auto"/>
            </w:tcBorders>
            <w:hideMark/>
          </w:tcPr>
          <w:p w14:paraId="33C34067" w14:textId="77777777" w:rsidR="00CF199B" w:rsidRPr="00037DB3" w:rsidRDefault="00CF199B" w:rsidP="00037DB3">
            <w:pPr>
              <w:spacing w:after="160" w:line="360" w:lineRule="auto"/>
              <w:jc w:val="both"/>
              <w:rPr>
                <w:rFonts w:asciiTheme="majorBidi" w:hAnsiTheme="majorBidi" w:cstheme="majorBidi"/>
                <w:b/>
                <w:bCs/>
                <w:sz w:val="28"/>
                <w:szCs w:val="28"/>
              </w:rPr>
            </w:pPr>
            <w:r w:rsidRPr="00037DB3">
              <w:rPr>
                <w:rFonts w:asciiTheme="majorBidi" w:hAnsiTheme="majorBidi" w:cstheme="majorBidi"/>
                <w:b/>
                <w:bCs/>
                <w:sz w:val="28"/>
                <w:szCs w:val="28"/>
                <w:rtl/>
              </w:rPr>
              <w:t>المهمة</w:t>
            </w:r>
          </w:p>
        </w:tc>
      </w:tr>
      <w:tr w:rsidR="00CF199B" w:rsidRPr="00037DB3" w14:paraId="4D744AE2" w14:textId="77777777" w:rsidTr="00811D2D">
        <w:tc>
          <w:tcPr>
            <w:tcW w:w="0" w:type="auto"/>
            <w:tcBorders>
              <w:top w:val="single" w:sz="4" w:space="0" w:color="auto"/>
              <w:left w:val="single" w:sz="4" w:space="0" w:color="auto"/>
              <w:bottom w:val="single" w:sz="4" w:space="0" w:color="auto"/>
              <w:right w:val="single" w:sz="4" w:space="0" w:color="auto"/>
            </w:tcBorders>
            <w:hideMark/>
          </w:tcPr>
          <w:p w14:paraId="5FD36FC9" w14:textId="77777777" w:rsidR="00CF199B" w:rsidRPr="00037DB3" w:rsidRDefault="00CF199B" w:rsidP="00037DB3">
            <w:pPr>
              <w:spacing w:after="160" w:line="360" w:lineRule="auto"/>
              <w:jc w:val="both"/>
              <w:rPr>
                <w:rFonts w:asciiTheme="majorBidi" w:hAnsiTheme="majorBidi" w:cstheme="majorBidi"/>
                <w:sz w:val="28"/>
                <w:szCs w:val="28"/>
              </w:rPr>
            </w:pPr>
            <w:r w:rsidRPr="00037DB3">
              <w:rPr>
                <w:rFonts w:asciiTheme="majorBidi" w:hAnsiTheme="majorBidi" w:cstheme="majorBidi"/>
                <w:sz w:val="28"/>
                <w:szCs w:val="28"/>
                <w:rtl/>
              </w:rPr>
              <w:t>مراجعة الأدبيات والدراسات السابقة، وصياغة الإطار النظري</w:t>
            </w:r>
          </w:p>
        </w:tc>
      </w:tr>
      <w:tr w:rsidR="00CF199B" w:rsidRPr="00037DB3" w14:paraId="602A8443" w14:textId="77777777" w:rsidTr="00811D2D">
        <w:tc>
          <w:tcPr>
            <w:tcW w:w="0" w:type="auto"/>
            <w:tcBorders>
              <w:top w:val="single" w:sz="4" w:space="0" w:color="auto"/>
              <w:left w:val="single" w:sz="4" w:space="0" w:color="auto"/>
              <w:bottom w:val="single" w:sz="4" w:space="0" w:color="auto"/>
              <w:right w:val="single" w:sz="4" w:space="0" w:color="auto"/>
            </w:tcBorders>
            <w:hideMark/>
          </w:tcPr>
          <w:p w14:paraId="4DB62807" w14:textId="77777777" w:rsidR="00CF199B" w:rsidRPr="00037DB3" w:rsidRDefault="00CF199B" w:rsidP="00037DB3">
            <w:pPr>
              <w:spacing w:after="160" w:line="360" w:lineRule="auto"/>
              <w:jc w:val="both"/>
              <w:rPr>
                <w:rFonts w:asciiTheme="majorBidi" w:hAnsiTheme="majorBidi" w:cstheme="majorBidi"/>
                <w:sz w:val="28"/>
                <w:szCs w:val="28"/>
              </w:rPr>
            </w:pPr>
            <w:r w:rsidRPr="00037DB3">
              <w:rPr>
                <w:rFonts w:asciiTheme="majorBidi" w:hAnsiTheme="majorBidi" w:cstheme="majorBidi"/>
                <w:sz w:val="28"/>
                <w:szCs w:val="28"/>
                <w:rtl/>
              </w:rPr>
              <w:t>إعداد أدوات الدراسة (الاستبيانات) والحصول على الموافقات الميدانية</w:t>
            </w:r>
          </w:p>
        </w:tc>
      </w:tr>
      <w:tr w:rsidR="00CF199B" w:rsidRPr="00037DB3" w14:paraId="1B24B7FF" w14:textId="77777777" w:rsidTr="00811D2D">
        <w:tc>
          <w:tcPr>
            <w:tcW w:w="0" w:type="auto"/>
            <w:tcBorders>
              <w:top w:val="single" w:sz="4" w:space="0" w:color="auto"/>
              <w:left w:val="single" w:sz="4" w:space="0" w:color="auto"/>
              <w:bottom w:val="single" w:sz="4" w:space="0" w:color="auto"/>
              <w:right w:val="single" w:sz="4" w:space="0" w:color="auto"/>
            </w:tcBorders>
            <w:hideMark/>
          </w:tcPr>
          <w:p w14:paraId="39CA261B" w14:textId="77777777" w:rsidR="00CF199B" w:rsidRPr="00037DB3" w:rsidRDefault="00CF199B" w:rsidP="00037DB3">
            <w:pPr>
              <w:spacing w:after="160" w:line="360" w:lineRule="auto"/>
              <w:jc w:val="both"/>
              <w:rPr>
                <w:rFonts w:asciiTheme="majorBidi" w:hAnsiTheme="majorBidi" w:cstheme="majorBidi"/>
                <w:sz w:val="28"/>
                <w:szCs w:val="28"/>
              </w:rPr>
            </w:pPr>
            <w:r w:rsidRPr="00037DB3">
              <w:rPr>
                <w:rFonts w:asciiTheme="majorBidi" w:hAnsiTheme="majorBidi" w:cstheme="majorBidi"/>
                <w:sz w:val="28"/>
                <w:szCs w:val="28"/>
                <w:rtl/>
              </w:rPr>
              <w:t>تطبيق أدوات الدراسة ميدانيًا وجمع البيانات</w:t>
            </w:r>
          </w:p>
        </w:tc>
      </w:tr>
      <w:tr w:rsidR="00CF199B" w:rsidRPr="00037DB3" w14:paraId="235A999B" w14:textId="77777777" w:rsidTr="00811D2D">
        <w:tc>
          <w:tcPr>
            <w:tcW w:w="0" w:type="auto"/>
            <w:tcBorders>
              <w:top w:val="single" w:sz="4" w:space="0" w:color="auto"/>
              <w:left w:val="single" w:sz="4" w:space="0" w:color="auto"/>
              <w:bottom w:val="single" w:sz="4" w:space="0" w:color="auto"/>
              <w:right w:val="single" w:sz="4" w:space="0" w:color="auto"/>
            </w:tcBorders>
            <w:hideMark/>
          </w:tcPr>
          <w:p w14:paraId="011525DF" w14:textId="77777777" w:rsidR="00CF199B" w:rsidRPr="00037DB3" w:rsidRDefault="00CF199B" w:rsidP="00037DB3">
            <w:pPr>
              <w:spacing w:after="160" w:line="360" w:lineRule="auto"/>
              <w:jc w:val="both"/>
              <w:rPr>
                <w:rFonts w:asciiTheme="majorBidi" w:hAnsiTheme="majorBidi" w:cstheme="majorBidi"/>
                <w:sz w:val="28"/>
                <w:szCs w:val="28"/>
              </w:rPr>
            </w:pPr>
            <w:r w:rsidRPr="00037DB3">
              <w:rPr>
                <w:rFonts w:asciiTheme="majorBidi" w:hAnsiTheme="majorBidi" w:cstheme="majorBidi"/>
                <w:sz w:val="28"/>
                <w:szCs w:val="28"/>
                <w:rtl/>
              </w:rPr>
              <w:t>تحليل البيانات إحصائيًا وكتابة النتائج والمناقشة</w:t>
            </w:r>
          </w:p>
        </w:tc>
      </w:tr>
      <w:tr w:rsidR="00CF199B" w:rsidRPr="00037DB3" w14:paraId="260A3887" w14:textId="77777777" w:rsidTr="00811D2D">
        <w:tc>
          <w:tcPr>
            <w:tcW w:w="0" w:type="auto"/>
            <w:tcBorders>
              <w:top w:val="single" w:sz="4" w:space="0" w:color="auto"/>
              <w:left w:val="single" w:sz="4" w:space="0" w:color="auto"/>
              <w:bottom w:val="single" w:sz="4" w:space="0" w:color="auto"/>
              <w:right w:val="single" w:sz="4" w:space="0" w:color="auto"/>
            </w:tcBorders>
            <w:hideMark/>
          </w:tcPr>
          <w:p w14:paraId="1A4361C3" w14:textId="77777777" w:rsidR="00CF199B" w:rsidRPr="00037DB3" w:rsidRDefault="00CF199B" w:rsidP="00037DB3">
            <w:pPr>
              <w:spacing w:after="160" w:line="360" w:lineRule="auto"/>
              <w:jc w:val="both"/>
              <w:rPr>
                <w:rFonts w:asciiTheme="majorBidi" w:hAnsiTheme="majorBidi" w:cstheme="majorBidi"/>
                <w:sz w:val="28"/>
                <w:szCs w:val="28"/>
              </w:rPr>
            </w:pPr>
            <w:r w:rsidRPr="00037DB3">
              <w:rPr>
                <w:rFonts w:asciiTheme="majorBidi" w:hAnsiTheme="majorBidi" w:cstheme="majorBidi"/>
                <w:sz w:val="28"/>
                <w:szCs w:val="28"/>
                <w:rtl/>
              </w:rPr>
              <w:t>إعداد المسودة النهائية للدراسة وتقديم التوصيات وكتابة الخاتمة</w:t>
            </w:r>
          </w:p>
        </w:tc>
      </w:tr>
    </w:tbl>
    <w:p w14:paraId="4D6FCA4D" w14:textId="77777777" w:rsidR="00037DB3" w:rsidRPr="00037DB3" w:rsidRDefault="00037DB3" w:rsidP="00037DB3">
      <w:pPr>
        <w:spacing w:line="360" w:lineRule="auto"/>
        <w:jc w:val="both"/>
        <w:rPr>
          <w:rFonts w:asciiTheme="majorBidi" w:hAnsiTheme="majorBidi" w:cstheme="majorBidi"/>
          <w:sz w:val="28"/>
          <w:szCs w:val="28"/>
        </w:rPr>
      </w:pPr>
    </w:p>
    <w:p w14:paraId="2565D31E" w14:textId="77777777" w:rsidR="009E3F3E" w:rsidRDefault="009E3F3E" w:rsidP="009E3F3E">
      <w:pPr>
        <w:spacing w:line="360" w:lineRule="auto"/>
        <w:jc w:val="both"/>
        <w:rPr>
          <w:rFonts w:asciiTheme="majorBidi" w:hAnsiTheme="majorBidi" w:cstheme="majorBidi"/>
          <w:sz w:val="28"/>
          <w:szCs w:val="28"/>
          <w:rtl/>
        </w:rPr>
      </w:pPr>
    </w:p>
    <w:p w14:paraId="4E60FDAD" w14:textId="77777777" w:rsidR="009E3F3E" w:rsidRDefault="009E3F3E" w:rsidP="009E3F3E">
      <w:pPr>
        <w:spacing w:line="360" w:lineRule="auto"/>
        <w:jc w:val="both"/>
        <w:rPr>
          <w:rFonts w:asciiTheme="majorBidi" w:hAnsiTheme="majorBidi" w:cstheme="majorBidi"/>
          <w:sz w:val="28"/>
          <w:szCs w:val="28"/>
          <w:rtl/>
        </w:rPr>
      </w:pPr>
    </w:p>
    <w:p w14:paraId="79F0BAE3" w14:textId="77777777" w:rsidR="009E3F3E" w:rsidRDefault="009E3F3E" w:rsidP="009E3F3E">
      <w:pPr>
        <w:spacing w:line="360" w:lineRule="auto"/>
        <w:jc w:val="both"/>
        <w:rPr>
          <w:rFonts w:asciiTheme="majorBidi" w:hAnsiTheme="majorBidi" w:cstheme="majorBidi"/>
          <w:sz w:val="28"/>
          <w:szCs w:val="28"/>
          <w:rtl/>
        </w:rPr>
      </w:pPr>
    </w:p>
    <w:p w14:paraId="233E8151" w14:textId="77777777" w:rsidR="009E3F3E" w:rsidRDefault="009E3F3E" w:rsidP="009E3F3E">
      <w:pPr>
        <w:spacing w:line="360" w:lineRule="auto"/>
        <w:jc w:val="both"/>
        <w:rPr>
          <w:rFonts w:asciiTheme="majorBidi" w:hAnsiTheme="majorBidi" w:cstheme="majorBidi"/>
          <w:sz w:val="28"/>
          <w:szCs w:val="28"/>
          <w:rtl/>
        </w:rPr>
      </w:pPr>
    </w:p>
    <w:p w14:paraId="2FF3B4CD" w14:textId="77777777" w:rsidR="009E3F3E" w:rsidRDefault="009E3F3E" w:rsidP="009E3F3E">
      <w:pPr>
        <w:spacing w:line="360" w:lineRule="auto"/>
        <w:jc w:val="both"/>
        <w:rPr>
          <w:rFonts w:asciiTheme="majorBidi" w:hAnsiTheme="majorBidi" w:cstheme="majorBidi"/>
          <w:sz w:val="28"/>
          <w:szCs w:val="28"/>
          <w:rtl/>
        </w:rPr>
      </w:pPr>
    </w:p>
    <w:p w14:paraId="3741C51B" w14:textId="77777777" w:rsidR="00811D2D" w:rsidRDefault="00811D2D" w:rsidP="009E3F3E">
      <w:pPr>
        <w:spacing w:line="360" w:lineRule="auto"/>
        <w:jc w:val="both"/>
        <w:rPr>
          <w:rFonts w:asciiTheme="majorBidi" w:hAnsiTheme="majorBidi" w:cstheme="majorBidi"/>
          <w:sz w:val="28"/>
          <w:szCs w:val="28"/>
          <w:rtl/>
        </w:rPr>
      </w:pPr>
    </w:p>
    <w:p w14:paraId="5A7EBC77" w14:textId="77777777" w:rsidR="00811D2D" w:rsidRDefault="00811D2D" w:rsidP="009E3F3E">
      <w:pPr>
        <w:spacing w:line="360" w:lineRule="auto"/>
        <w:jc w:val="both"/>
        <w:rPr>
          <w:rFonts w:asciiTheme="majorBidi" w:hAnsiTheme="majorBidi" w:cstheme="majorBidi"/>
          <w:sz w:val="28"/>
          <w:szCs w:val="28"/>
          <w:rtl/>
        </w:rPr>
      </w:pPr>
    </w:p>
    <w:p w14:paraId="652C36D5" w14:textId="77777777" w:rsidR="00811D2D" w:rsidRDefault="00811D2D" w:rsidP="009E3F3E">
      <w:pPr>
        <w:spacing w:line="360" w:lineRule="auto"/>
        <w:jc w:val="both"/>
        <w:rPr>
          <w:rFonts w:asciiTheme="majorBidi" w:hAnsiTheme="majorBidi" w:cstheme="majorBidi"/>
          <w:sz w:val="28"/>
          <w:szCs w:val="28"/>
          <w:rtl/>
        </w:rPr>
      </w:pPr>
    </w:p>
    <w:p w14:paraId="7D256D45" w14:textId="77777777" w:rsidR="00811D2D" w:rsidRDefault="00811D2D" w:rsidP="009E3F3E">
      <w:pPr>
        <w:spacing w:line="360" w:lineRule="auto"/>
        <w:jc w:val="both"/>
        <w:rPr>
          <w:rFonts w:asciiTheme="majorBidi" w:hAnsiTheme="majorBidi" w:cstheme="majorBidi"/>
          <w:sz w:val="28"/>
          <w:szCs w:val="28"/>
          <w:rtl/>
        </w:rPr>
      </w:pPr>
    </w:p>
    <w:p w14:paraId="21824B5E" w14:textId="77777777" w:rsidR="00811D2D" w:rsidRDefault="00811D2D" w:rsidP="009E3F3E">
      <w:pPr>
        <w:spacing w:line="360" w:lineRule="auto"/>
        <w:jc w:val="both"/>
        <w:rPr>
          <w:rFonts w:asciiTheme="majorBidi" w:hAnsiTheme="majorBidi" w:cstheme="majorBidi"/>
          <w:sz w:val="28"/>
          <w:szCs w:val="28"/>
          <w:rtl/>
        </w:rPr>
      </w:pPr>
    </w:p>
    <w:p w14:paraId="635ED3ED" w14:textId="77777777" w:rsidR="00811D2D" w:rsidRDefault="00811D2D" w:rsidP="009E3F3E">
      <w:pPr>
        <w:spacing w:line="360" w:lineRule="auto"/>
        <w:jc w:val="both"/>
        <w:rPr>
          <w:rFonts w:asciiTheme="majorBidi" w:hAnsiTheme="majorBidi" w:cstheme="majorBidi"/>
          <w:sz w:val="28"/>
          <w:szCs w:val="28"/>
          <w:rtl/>
        </w:rPr>
      </w:pPr>
    </w:p>
    <w:p w14:paraId="1E581686" w14:textId="77777777" w:rsidR="00811D2D" w:rsidRDefault="00811D2D" w:rsidP="009E3F3E">
      <w:pPr>
        <w:spacing w:line="360" w:lineRule="auto"/>
        <w:jc w:val="both"/>
        <w:rPr>
          <w:rFonts w:asciiTheme="majorBidi" w:hAnsiTheme="majorBidi" w:cstheme="majorBidi"/>
          <w:sz w:val="28"/>
          <w:szCs w:val="28"/>
          <w:rtl/>
        </w:rPr>
      </w:pPr>
    </w:p>
    <w:p w14:paraId="336BF50A" w14:textId="77777777" w:rsidR="009E3F3E" w:rsidRDefault="009E3F3E" w:rsidP="009E3F3E">
      <w:pPr>
        <w:spacing w:line="360" w:lineRule="auto"/>
        <w:jc w:val="both"/>
        <w:rPr>
          <w:rFonts w:asciiTheme="majorBidi" w:hAnsiTheme="majorBidi" w:cstheme="majorBidi"/>
          <w:sz w:val="28"/>
          <w:szCs w:val="28"/>
          <w:rtl/>
        </w:rPr>
      </w:pPr>
    </w:p>
    <w:p w14:paraId="4883ACA6" w14:textId="2BA173FB" w:rsidR="009E3F3E" w:rsidRDefault="009E3F3E" w:rsidP="009E3F3E">
      <w:pPr>
        <w:spacing w:line="360" w:lineRule="auto"/>
        <w:jc w:val="both"/>
        <w:rPr>
          <w:rFonts w:asciiTheme="majorBidi" w:hAnsiTheme="majorBidi" w:cstheme="majorBidi"/>
          <w:b/>
          <w:bCs/>
          <w:sz w:val="28"/>
          <w:szCs w:val="28"/>
          <w:rtl/>
        </w:rPr>
      </w:pPr>
      <w:r w:rsidRPr="009E3F3E">
        <w:rPr>
          <w:rFonts w:asciiTheme="majorBidi" w:hAnsiTheme="majorBidi" w:cstheme="majorBidi" w:hint="cs"/>
          <w:b/>
          <w:bCs/>
          <w:sz w:val="28"/>
          <w:szCs w:val="28"/>
          <w:rtl/>
        </w:rPr>
        <w:t>المراجع:</w:t>
      </w:r>
    </w:p>
    <w:p w14:paraId="6BEB23DF" w14:textId="2F5CEB08" w:rsidR="00C112C0" w:rsidRDefault="00C112C0" w:rsidP="009E3F3E">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المراجع العربية:</w:t>
      </w:r>
    </w:p>
    <w:p w14:paraId="6FEB433E" w14:textId="4FB650C1" w:rsidR="00C112C0" w:rsidRPr="00C112C0" w:rsidRDefault="00C112C0" w:rsidP="00C112C0">
      <w:pPr>
        <w:pStyle w:val="a3"/>
        <w:numPr>
          <w:ilvl w:val="0"/>
          <w:numId w:val="42"/>
        </w:numPr>
        <w:spacing w:line="360" w:lineRule="auto"/>
        <w:ind w:left="827" w:hanging="426"/>
        <w:jc w:val="both"/>
        <w:rPr>
          <w:rFonts w:asciiTheme="majorBidi" w:hAnsiTheme="majorBidi" w:cstheme="majorBidi"/>
          <w:sz w:val="28"/>
          <w:szCs w:val="28"/>
        </w:rPr>
      </w:pPr>
      <w:r w:rsidRPr="00C112C0">
        <w:rPr>
          <w:rFonts w:asciiTheme="majorBidi" w:hAnsiTheme="majorBidi" w:cstheme="majorBidi"/>
          <w:sz w:val="28"/>
          <w:szCs w:val="28"/>
          <w:rtl/>
        </w:rPr>
        <w:t>الزهراني، عبد الله بن ناصر</w:t>
      </w:r>
      <w:r w:rsidRPr="00C112C0">
        <w:rPr>
          <w:rFonts w:asciiTheme="majorBidi" w:hAnsiTheme="majorBidi" w:cstheme="majorBidi"/>
          <w:sz w:val="28"/>
          <w:szCs w:val="28"/>
        </w:rPr>
        <w:t xml:space="preserve">. (2021). </w:t>
      </w:r>
      <w:r w:rsidRPr="00C112C0">
        <w:rPr>
          <w:rFonts w:asciiTheme="majorBidi" w:hAnsiTheme="majorBidi" w:cstheme="majorBidi"/>
          <w:sz w:val="28"/>
          <w:szCs w:val="28"/>
          <w:rtl/>
        </w:rPr>
        <w:t>دور الذكاء الاصطناعي في تحسين استراتيجيات التسويق الإلكتروني: دراسة تطبيقية على شركات الاتصالات في المملكة العربية السعودية</w:t>
      </w:r>
      <w:r w:rsidRPr="00C112C0">
        <w:rPr>
          <w:rFonts w:asciiTheme="majorBidi" w:hAnsiTheme="majorBidi" w:cstheme="majorBidi"/>
          <w:sz w:val="28"/>
          <w:szCs w:val="28"/>
        </w:rPr>
        <w:t xml:space="preserve">. </w:t>
      </w:r>
      <w:r w:rsidRPr="00C112C0">
        <w:rPr>
          <w:rFonts w:asciiTheme="majorBidi" w:hAnsiTheme="majorBidi" w:cstheme="majorBidi"/>
          <w:i/>
          <w:iCs/>
          <w:sz w:val="28"/>
          <w:szCs w:val="28"/>
          <w:rtl/>
        </w:rPr>
        <w:t>مجلة الإدارة والتقنية الحديثة</w:t>
      </w:r>
      <w:r w:rsidRPr="00C112C0">
        <w:rPr>
          <w:rFonts w:asciiTheme="majorBidi" w:hAnsiTheme="majorBidi" w:cstheme="majorBidi"/>
          <w:sz w:val="28"/>
          <w:szCs w:val="28"/>
        </w:rPr>
        <w:t xml:space="preserve">, </w:t>
      </w:r>
      <w:r w:rsidRPr="00C112C0">
        <w:rPr>
          <w:rFonts w:asciiTheme="majorBidi" w:hAnsiTheme="majorBidi" w:cstheme="majorBidi"/>
          <w:sz w:val="28"/>
          <w:szCs w:val="28"/>
          <w:rtl/>
        </w:rPr>
        <w:t>جامعة الملك عبد العزيز</w:t>
      </w:r>
      <w:r w:rsidRPr="00C112C0">
        <w:rPr>
          <w:rFonts w:asciiTheme="majorBidi" w:hAnsiTheme="majorBidi" w:cstheme="majorBidi"/>
          <w:sz w:val="28"/>
          <w:szCs w:val="28"/>
        </w:rPr>
        <w:t>.</w:t>
      </w:r>
    </w:p>
    <w:p w14:paraId="2F7F9118" w14:textId="38EDD846" w:rsidR="00C112C0" w:rsidRPr="00C112C0" w:rsidRDefault="00C112C0" w:rsidP="00C112C0">
      <w:pPr>
        <w:pStyle w:val="a3"/>
        <w:numPr>
          <w:ilvl w:val="0"/>
          <w:numId w:val="42"/>
        </w:numPr>
        <w:spacing w:line="360" w:lineRule="auto"/>
        <w:ind w:left="827" w:hanging="426"/>
        <w:jc w:val="both"/>
        <w:rPr>
          <w:rFonts w:asciiTheme="majorBidi" w:hAnsiTheme="majorBidi" w:cstheme="majorBidi"/>
          <w:sz w:val="28"/>
          <w:szCs w:val="28"/>
        </w:rPr>
      </w:pPr>
      <w:r w:rsidRPr="00C112C0">
        <w:rPr>
          <w:rFonts w:asciiTheme="majorBidi" w:hAnsiTheme="majorBidi" w:cstheme="majorBidi"/>
          <w:sz w:val="28"/>
          <w:szCs w:val="28"/>
          <w:rtl/>
        </w:rPr>
        <w:t>الفاضل، ريم خالد</w:t>
      </w:r>
      <w:r w:rsidRPr="00C112C0">
        <w:rPr>
          <w:rFonts w:asciiTheme="majorBidi" w:hAnsiTheme="majorBidi" w:cstheme="majorBidi"/>
          <w:sz w:val="28"/>
          <w:szCs w:val="28"/>
        </w:rPr>
        <w:t xml:space="preserve">. (2020). </w:t>
      </w:r>
      <w:r w:rsidRPr="00C112C0">
        <w:rPr>
          <w:rFonts w:asciiTheme="majorBidi" w:hAnsiTheme="majorBidi" w:cstheme="majorBidi"/>
          <w:sz w:val="28"/>
          <w:szCs w:val="28"/>
          <w:rtl/>
        </w:rPr>
        <w:t>الذكاء الاصطناعي والتسويق الرقمي: العلاقة بين تقنيات الأتمتة وسلوك المستهلك</w:t>
      </w:r>
      <w:r w:rsidRPr="00C112C0">
        <w:rPr>
          <w:rFonts w:asciiTheme="majorBidi" w:hAnsiTheme="majorBidi" w:cstheme="majorBidi"/>
          <w:sz w:val="28"/>
          <w:szCs w:val="28"/>
        </w:rPr>
        <w:t xml:space="preserve">. </w:t>
      </w:r>
      <w:r w:rsidRPr="00C112C0">
        <w:rPr>
          <w:rFonts w:asciiTheme="majorBidi" w:hAnsiTheme="majorBidi" w:cstheme="majorBidi"/>
          <w:i/>
          <w:iCs/>
          <w:sz w:val="28"/>
          <w:szCs w:val="28"/>
          <w:rtl/>
        </w:rPr>
        <w:t>مجلة العلوم الإدارية والمالية</w:t>
      </w:r>
      <w:r w:rsidRPr="00C112C0">
        <w:rPr>
          <w:rFonts w:asciiTheme="majorBidi" w:hAnsiTheme="majorBidi" w:cstheme="majorBidi"/>
          <w:sz w:val="28"/>
          <w:szCs w:val="28"/>
        </w:rPr>
        <w:t xml:space="preserve">, </w:t>
      </w:r>
      <w:r w:rsidRPr="00C112C0">
        <w:rPr>
          <w:rFonts w:asciiTheme="majorBidi" w:hAnsiTheme="majorBidi" w:cstheme="majorBidi"/>
          <w:sz w:val="28"/>
          <w:szCs w:val="28"/>
          <w:rtl/>
        </w:rPr>
        <w:t>جامعة الإمام محمد بن سعود</w:t>
      </w:r>
      <w:r w:rsidRPr="00C112C0">
        <w:rPr>
          <w:rFonts w:asciiTheme="majorBidi" w:hAnsiTheme="majorBidi" w:cstheme="majorBidi"/>
          <w:sz w:val="28"/>
          <w:szCs w:val="28"/>
        </w:rPr>
        <w:t>.</w:t>
      </w:r>
    </w:p>
    <w:p w14:paraId="1AB16814" w14:textId="41CD722A" w:rsidR="00C112C0" w:rsidRPr="00C112C0" w:rsidRDefault="00C112C0" w:rsidP="00C112C0">
      <w:pPr>
        <w:pStyle w:val="a3"/>
        <w:numPr>
          <w:ilvl w:val="0"/>
          <w:numId w:val="42"/>
        </w:numPr>
        <w:spacing w:line="360" w:lineRule="auto"/>
        <w:ind w:left="827" w:hanging="426"/>
        <w:jc w:val="both"/>
        <w:rPr>
          <w:rFonts w:asciiTheme="majorBidi" w:hAnsiTheme="majorBidi" w:cstheme="majorBidi"/>
          <w:sz w:val="28"/>
          <w:szCs w:val="28"/>
          <w:rtl/>
        </w:rPr>
      </w:pPr>
      <w:r w:rsidRPr="00C112C0">
        <w:rPr>
          <w:rFonts w:asciiTheme="majorBidi" w:hAnsiTheme="majorBidi" w:cstheme="majorBidi"/>
          <w:sz w:val="28"/>
          <w:szCs w:val="28"/>
          <w:rtl/>
        </w:rPr>
        <w:t>أبو الهيجاء، سامر محمود</w:t>
      </w:r>
      <w:r w:rsidRPr="00C112C0">
        <w:rPr>
          <w:rFonts w:asciiTheme="majorBidi" w:hAnsiTheme="majorBidi" w:cstheme="majorBidi"/>
          <w:sz w:val="28"/>
          <w:szCs w:val="28"/>
        </w:rPr>
        <w:t xml:space="preserve">. (2022). </w:t>
      </w:r>
      <w:r w:rsidRPr="00C112C0">
        <w:rPr>
          <w:rFonts w:asciiTheme="majorBidi" w:hAnsiTheme="majorBidi" w:cstheme="majorBidi"/>
          <w:sz w:val="28"/>
          <w:szCs w:val="28"/>
          <w:rtl/>
        </w:rPr>
        <w:t>أثر تقنيات الذكاء الاصطناعي على فعالية الإعلان الرقمي في المؤسسات التجارية الأردنية</w:t>
      </w:r>
      <w:r w:rsidRPr="00C112C0">
        <w:rPr>
          <w:rFonts w:asciiTheme="majorBidi" w:hAnsiTheme="majorBidi" w:cstheme="majorBidi"/>
          <w:sz w:val="28"/>
          <w:szCs w:val="28"/>
        </w:rPr>
        <w:t xml:space="preserve">. </w:t>
      </w:r>
      <w:r w:rsidRPr="00C112C0">
        <w:rPr>
          <w:rFonts w:asciiTheme="majorBidi" w:hAnsiTheme="majorBidi" w:cstheme="majorBidi"/>
          <w:i/>
          <w:iCs/>
          <w:sz w:val="28"/>
          <w:szCs w:val="28"/>
          <w:rtl/>
        </w:rPr>
        <w:t>مجلة البلقاء للبحوث والدراسات</w:t>
      </w:r>
      <w:r w:rsidRPr="00C112C0">
        <w:rPr>
          <w:rFonts w:asciiTheme="majorBidi" w:hAnsiTheme="majorBidi" w:cstheme="majorBidi"/>
          <w:sz w:val="28"/>
          <w:szCs w:val="28"/>
        </w:rPr>
        <w:t xml:space="preserve">, </w:t>
      </w:r>
      <w:r w:rsidRPr="00C112C0">
        <w:rPr>
          <w:rFonts w:asciiTheme="majorBidi" w:hAnsiTheme="majorBidi" w:cstheme="majorBidi"/>
          <w:sz w:val="28"/>
          <w:szCs w:val="28"/>
          <w:rtl/>
        </w:rPr>
        <w:t>جامعة البلقاء التطبيقية</w:t>
      </w:r>
      <w:r w:rsidRPr="00C112C0">
        <w:rPr>
          <w:rFonts w:asciiTheme="majorBidi" w:hAnsiTheme="majorBidi" w:cstheme="majorBidi"/>
          <w:sz w:val="28"/>
          <w:szCs w:val="28"/>
        </w:rPr>
        <w:t>.</w:t>
      </w:r>
    </w:p>
    <w:p w14:paraId="4CCE51D1" w14:textId="711F58D5" w:rsidR="00C112C0" w:rsidRPr="009E3F3E" w:rsidRDefault="00C112C0" w:rsidP="009E3F3E">
      <w:pPr>
        <w:spacing w:line="360" w:lineRule="auto"/>
        <w:jc w:val="both"/>
        <w:rPr>
          <w:rFonts w:asciiTheme="majorBidi" w:hAnsiTheme="majorBidi" w:cstheme="majorBidi"/>
          <w:b/>
          <w:bCs/>
          <w:sz w:val="28"/>
          <w:szCs w:val="28"/>
        </w:rPr>
      </w:pPr>
      <w:r>
        <w:rPr>
          <w:rFonts w:asciiTheme="majorBidi" w:hAnsiTheme="majorBidi" w:cstheme="majorBidi" w:hint="cs"/>
          <w:b/>
          <w:bCs/>
          <w:sz w:val="28"/>
          <w:szCs w:val="28"/>
          <w:rtl/>
        </w:rPr>
        <w:t>المراجع الإنجليزية:</w:t>
      </w:r>
    </w:p>
    <w:p w14:paraId="7E833325" w14:textId="77777777" w:rsidR="00081CBC" w:rsidRDefault="00081CBC" w:rsidP="00081CBC">
      <w:pPr>
        <w:pStyle w:val="a5"/>
        <w:numPr>
          <w:ilvl w:val="0"/>
          <w:numId w:val="33"/>
        </w:numPr>
      </w:pPr>
      <w:r>
        <w:t xml:space="preserve">Chaffey, D., &amp; Ellis-Chadwick, F. (2023). </w:t>
      </w:r>
      <w:r>
        <w:rPr>
          <w:rStyle w:val="a6"/>
        </w:rPr>
        <w:t>Digital marketing: Strategy, implementation, and practice</w:t>
      </w:r>
      <w:r>
        <w:t>. Journal of Information Management, 102589. https://doi.org/10.1016/j.ijinfomgt.2023.102589</w:t>
      </w:r>
    </w:p>
    <w:p w14:paraId="0A4E004A" w14:textId="77777777" w:rsidR="00081CBC" w:rsidRDefault="00081CBC" w:rsidP="00081CBC">
      <w:pPr>
        <w:pStyle w:val="a5"/>
        <w:numPr>
          <w:ilvl w:val="0"/>
          <w:numId w:val="33"/>
        </w:numPr>
      </w:pPr>
      <w:r>
        <w:t xml:space="preserve">Chatterjee, S., Rana, N. P., Tamilmani, K., &amp; Sharma, A. (2021). The Next Frontier of AI Research in Marketing: A Review and Research Agenda. </w:t>
      </w:r>
      <w:r>
        <w:rPr>
          <w:rStyle w:val="a6"/>
        </w:rPr>
        <w:t>International Journal of Information Management</w:t>
      </w:r>
      <w:r>
        <w:t xml:space="preserve">, 57, 102381. </w:t>
      </w:r>
      <w:hyperlink r:id="rId6" w:tgtFrame="_new" w:history="1">
        <w:r>
          <w:rPr>
            <w:rStyle w:val="Hyperlink"/>
          </w:rPr>
          <w:t>https://doi.org/10.1016/j.ijinfomgt.2020.102381</w:t>
        </w:r>
      </w:hyperlink>
    </w:p>
    <w:p w14:paraId="6D6DD572" w14:textId="77777777" w:rsidR="00081CBC" w:rsidRDefault="00081CBC" w:rsidP="00081CBC">
      <w:pPr>
        <w:pStyle w:val="a5"/>
        <w:numPr>
          <w:ilvl w:val="0"/>
          <w:numId w:val="33"/>
        </w:numPr>
      </w:pPr>
      <w:r>
        <w:t xml:space="preserve">De </w:t>
      </w:r>
      <w:proofErr w:type="spellStart"/>
      <w:r>
        <w:t>Pelsmacker</w:t>
      </w:r>
      <w:proofErr w:type="spellEnd"/>
      <w:r>
        <w:t xml:space="preserve">, P., Dens, N., &amp; De Roeck, K. (2023). AI-generated content in marketing: Effects on purchase intent. </w:t>
      </w:r>
      <w:r>
        <w:rPr>
          <w:rStyle w:val="a6"/>
        </w:rPr>
        <w:t>International Journal of Research in Marketing</w:t>
      </w:r>
      <w:r>
        <w:t xml:space="preserve">, 40(3), 456–468. </w:t>
      </w:r>
      <w:hyperlink r:id="rId7" w:tgtFrame="_new" w:history="1">
        <w:r>
          <w:rPr>
            <w:rStyle w:val="Hyperlink"/>
          </w:rPr>
          <w:t>https://doi.org/10.1016/j.ijresmar.2023.03.001</w:t>
        </w:r>
      </w:hyperlink>
    </w:p>
    <w:p w14:paraId="29A269F5" w14:textId="77777777" w:rsidR="00081CBC" w:rsidRDefault="00081CBC" w:rsidP="00081CBC">
      <w:pPr>
        <w:pStyle w:val="a5"/>
        <w:numPr>
          <w:ilvl w:val="0"/>
          <w:numId w:val="33"/>
        </w:numPr>
      </w:pPr>
      <w:r>
        <w:t xml:space="preserve">Dwivedi, Y. K., Hughes, D. L., Coombs, C., </w:t>
      </w:r>
      <w:proofErr w:type="spellStart"/>
      <w:r>
        <w:t>Constantiou</w:t>
      </w:r>
      <w:proofErr w:type="spellEnd"/>
      <w:r>
        <w:t xml:space="preserve">, I., Duan, Y., Edwards, J. S., ... &amp; Wright, R. T. (2021). Artificial Intelligence (AI): Multidisciplinary perspectives on emerging challenges, opportunities, and agenda for research, practice and policy. </w:t>
      </w:r>
      <w:r>
        <w:rPr>
          <w:rStyle w:val="a6"/>
        </w:rPr>
        <w:t>International Journal of Information Management</w:t>
      </w:r>
      <w:r>
        <w:t xml:space="preserve">, 57, 101994. </w:t>
      </w:r>
      <w:hyperlink r:id="rId8" w:tgtFrame="_new" w:history="1">
        <w:r>
          <w:rPr>
            <w:rStyle w:val="Hyperlink"/>
          </w:rPr>
          <w:t>https://doi.org/10.1016/j.ijinfomgt.2020.101994</w:t>
        </w:r>
      </w:hyperlink>
    </w:p>
    <w:p w14:paraId="56C79313" w14:textId="77777777" w:rsidR="00081CBC" w:rsidRDefault="00081CBC" w:rsidP="00081CBC">
      <w:pPr>
        <w:pStyle w:val="a5"/>
        <w:numPr>
          <w:ilvl w:val="0"/>
          <w:numId w:val="33"/>
        </w:numPr>
      </w:pPr>
      <w:r>
        <w:t xml:space="preserve">Ghosh, A. (2022). Machine learning for smarter marketing: Personalization through behavioral data. </w:t>
      </w:r>
      <w:r>
        <w:rPr>
          <w:rStyle w:val="a6"/>
        </w:rPr>
        <w:t>International Journal of Information Management</w:t>
      </w:r>
      <w:r>
        <w:t xml:space="preserve">, 62, 102487. </w:t>
      </w:r>
      <w:hyperlink r:id="rId9" w:tgtFrame="_new" w:history="1">
        <w:r>
          <w:rPr>
            <w:rStyle w:val="Hyperlink"/>
          </w:rPr>
          <w:t>https://doi.org/10.1016/j.ijinfomgt.2022.102487</w:t>
        </w:r>
      </w:hyperlink>
    </w:p>
    <w:p w14:paraId="41622D26" w14:textId="77777777" w:rsidR="00081CBC" w:rsidRDefault="00081CBC" w:rsidP="00081CBC">
      <w:pPr>
        <w:pStyle w:val="a5"/>
        <w:numPr>
          <w:ilvl w:val="0"/>
          <w:numId w:val="33"/>
        </w:numPr>
      </w:pPr>
      <w:r>
        <w:t xml:space="preserve">Ghose, A., Li, B., &amp; Wang, Y. (2023). AI-powered marketing decisions: Real-time customer insights and dynamic adaptation. </w:t>
      </w:r>
      <w:r>
        <w:rPr>
          <w:rStyle w:val="a6"/>
        </w:rPr>
        <w:t>Technological Forecasting and Social Change</w:t>
      </w:r>
      <w:r>
        <w:t xml:space="preserve">, 186, 122022. </w:t>
      </w:r>
      <w:hyperlink r:id="rId10" w:tgtFrame="_new" w:history="1">
        <w:r>
          <w:rPr>
            <w:rStyle w:val="Hyperlink"/>
          </w:rPr>
          <w:t>https://doi.org/10.1016/j.techfore.2023.122022</w:t>
        </w:r>
      </w:hyperlink>
    </w:p>
    <w:p w14:paraId="6E6ADE33" w14:textId="77777777" w:rsidR="00081CBC" w:rsidRDefault="00081CBC" w:rsidP="00081CBC">
      <w:pPr>
        <w:pStyle w:val="a5"/>
        <w:numPr>
          <w:ilvl w:val="0"/>
          <w:numId w:val="33"/>
        </w:numPr>
      </w:pPr>
      <w:r>
        <w:t xml:space="preserve">Hoyer, W. D., </w:t>
      </w:r>
      <w:proofErr w:type="spellStart"/>
      <w:r>
        <w:t>Kroschke</w:t>
      </w:r>
      <w:proofErr w:type="spellEnd"/>
      <w:r>
        <w:t xml:space="preserve">, M., Schmitt, B., </w:t>
      </w:r>
      <w:proofErr w:type="spellStart"/>
      <w:r>
        <w:t>Kraume</w:t>
      </w:r>
      <w:proofErr w:type="spellEnd"/>
      <w:r>
        <w:t xml:space="preserve">, K., &amp; Shankar, V. (2020). Transforming the customer experience through new technologies. </w:t>
      </w:r>
      <w:r>
        <w:rPr>
          <w:rStyle w:val="a6"/>
        </w:rPr>
        <w:t>Journal of Business Research</w:t>
      </w:r>
      <w:r>
        <w:t xml:space="preserve">, 116, 369–383. </w:t>
      </w:r>
      <w:hyperlink r:id="rId11" w:tgtFrame="_new" w:history="1">
        <w:r>
          <w:rPr>
            <w:rStyle w:val="Hyperlink"/>
          </w:rPr>
          <w:t>https://doi.org/10.1016/j.jbusres.2020.01.004</w:t>
        </w:r>
      </w:hyperlink>
    </w:p>
    <w:p w14:paraId="14DB2ABD" w14:textId="77777777" w:rsidR="00081CBC" w:rsidRDefault="00081CBC" w:rsidP="00081CBC">
      <w:pPr>
        <w:pStyle w:val="a5"/>
        <w:numPr>
          <w:ilvl w:val="0"/>
          <w:numId w:val="33"/>
        </w:numPr>
      </w:pPr>
      <w:r>
        <w:t xml:space="preserve">Huang, M. H., &amp; Rust, R. T. (2021). A strategic framework for artificial intelligence in marketing. </w:t>
      </w:r>
      <w:r>
        <w:rPr>
          <w:rStyle w:val="a6"/>
        </w:rPr>
        <w:t>Journal of the Academy of Marketing Science</w:t>
      </w:r>
      <w:r>
        <w:t xml:space="preserve">, 49, 30–50. </w:t>
      </w:r>
      <w:hyperlink r:id="rId12" w:tgtFrame="_new" w:history="1">
        <w:r>
          <w:rPr>
            <w:rStyle w:val="Hyperlink"/>
          </w:rPr>
          <w:t>https://doi.org/10.1007/s11747-020-00754-1</w:t>
        </w:r>
      </w:hyperlink>
    </w:p>
    <w:p w14:paraId="370350D4" w14:textId="77777777" w:rsidR="00081CBC" w:rsidRDefault="00081CBC" w:rsidP="00081CBC">
      <w:pPr>
        <w:pStyle w:val="a5"/>
        <w:numPr>
          <w:ilvl w:val="0"/>
          <w:numId w:val="33"/>
        </w:numPr>
      </w:pPr>
      <w:r>
        <w:t xml:space="preserve">Kannan, P. K., &amp; Li, H. (2022). Digital marketing: A framework, review and research agenda. </w:t>
      </w:r>
      <w:r>
        <w:rPr>
          <w:rStyle w:val="a6"/>
        </w:rPr>
        <w:t>Journal of Business Research</w:t>
      </w:r>
      <w:r>
        <w:t xml:space="preserve">, 139, 113553. </w:t>
      </w:r>
      <w:hyperlink r:id="rId13" w:tgtFrame="_new" w:history="1">
        <w:r>
          <w:rPr>
            <w:rStyle w:val="Hyperlink"/>
          </w:rPr>
          <w:t>https://doi.org/10.1016/j.jbusres.2022.113553</w:t>
        </w:r>
      </w:hyperlink>
    </w:p>
    <w:p w14:paraId="1540A963" w14:textId="77777777" w:rsidR="00081CBC" w:rsidRDefault="00081CBC" w:rsidP="00081CBC">
      <w:pPr>
        <w:pStyle w:val="a5"/>
        <w:numPr>
          <w:ilvl w:val="0"/>
          <w:numId w:val="33"/>
        </w:numPr>
      </w:pPr>
      <w:r>
        <w:lastRenderedPageBreak/>
        <w:t xml:space="preserve">Kapoor, K., Dwivedi, Y. K., Piercy, N. F., &amp; Reynolds, N. (2022). Omnichannel customer experience and AI integration: A strategic view. </w:t>
      </w:r>
      <w:r>
        <w:rPr>
          <w:rStyle w:val="a6"/>
        </w:rPr>
        <w:t>Journal of Business Research</w:t>
      </w:r>
      <w:r>
        <w:t xml:space="preserve">, 148, 689–698. </w:t>
      </w:r>
      <w:hyperlink r:id="rId14" w:tgtFrame="_new" w:history="1">
        <w:r>
          <w:rPr>
            <w:rStyle w:val="Hyperlink"/>
          </w:rPr>
          <w:t>https://doi.org/10.1016/j.jbusres.2022.113553</w:t>
        </w:r>
      </w:hyperlink>
    </w:p>
    <w:p w14:paraId="6CAF02AB" w14:textId="77777777" w:rsidR="00081CBC" w:rsidRDefault="00081CBC" w:rsidP="00081CBC">
      <w:pPr>
        <w:pStyle w:val="a5"/>
        <w:numPr>
          <w:ilvl w:val="0"/>
          <w:numId w:val="33"/>
        </w:numPr>
      </w:pPr>
      <w:r>
        <w:t xml:space="preserve">Kumar, V., Dixit, A., </w:t>
      </w:r>
      <w:proofErr w:type="spellStart"/>
      <w:r>
        <w:t>Javalgi</w:t>
      </w:r>
      <w:proofErr w:type="spellEnd"/>
      <w:r>
        <w:t xml:space="preserve">, R. G., &amp; Dass, M. (2021). Digital transformation of customer engagement: Strategies for dynamic environments. </w:t>
      </w:r>
      <w:r>
        <w:rPr>
          <w:rStyle w:val="a6"/>
        </w:rPr>
        <w:t>Journal of Business Research</w:t>
      </w:r>
      <w:r>
        <w:t>, 124, 336–344. https://doi.org/10.1016/j.jbusres.2021.01.009</w:t>
      </w:r>
    </w:p>
    <w:p w14:paraId="110653CF" w14:textId="77777777" w:rsidR="00081CBC" w:rsidRDefault="00081CBC" w:rsidP="00081CBC">
      <w:pPr>
        <w:pStyle w:val="a5"/>
        <w:numPr>
          <w:ilvl w:val="0"/>
          <w:numId w:val="33"/>
        </w:numPr>
      </w:pPr>
      <w:proofErr w:type="spellStart"/>
      <w:r>
        <w:t>Mikalef</w:t>
      </w:r>
      <w:proofErr w:type="spellEnd"/>
      <w:r>
        <w:t xml:space="preserve">, P., </w:t>
      </w:r>
      <w:proofErr w:type="spellStart"/>
      <w:r>
        <w:t>Krogstie</w:t>
      </w:r>
      <w:proofErr w:type="spellEnd"/>
      <w:r>
        <w:t xml:space="preserve">, J., Pappas, I. O., &amp; Giannakos, M. (2022). Big data analytics and marketing strategy formulation: A case of dynamic adaptation. </w:t>
      </w:r>
      <w:r>
        <w:rPr>
          <w:rStyle w:val="a6"/>
        </w:rPr>
        <w:t>International Journal of Information Management</w:t>
      </w:r>
      <w:r>
        <w:t xml:space="preserve">, 63, 102521. </w:t>
      </w:r>
      <w:hyperlink r:id="rId15" w:tgtFrame="_new" w:history="1">
        <w:r>
          <w:rPr>
            <w:rStyle w:val="Hyperlink"/>
          </w:rPr>
          <w:t>https://doi.org/10.1016/j.ijinfomgt.2022.102521</w:t>
        </w:r>
      </w:hyperlink>
    </w:p>
    <w:p w14:paraId="3AC9DF14" w14:textId="77777777" w:rsidR="00081CBC" w:rsidRDefault="00081CBC" w:rsidP="00081CBC">
      <w:pPr>
        <w:pStyle w:val="a5"/>
        <w:numPr>
          <w:ilvl w:val="0"/>
          <w:numId w:val="33"/>
        </w:numPr>
      </w:pPr>
      <w:r>
        <w:t xml:space="preserve">Rust, R. T. (2020). The future of marketing. </w:t>
      </w:r>
      <w:r>
        <w:rPr>
          <w:rStyle w:val="a6"/>
        </w:rPr>
        <w:t>International Journal of Research in Marketing</w:t>
      </w:r>
      <w:r>
        <w:t xml:space="preserve">, 37(1), 15–26. </w:t>
      </w:r>
      <w:hyperlink r:id="rId16" w:tgtFrame="_new" w:history="1">
        <w:r>
          <w:rPr>
            <w:rStyle w:val="Hyperlink"/>
          </w:rPr>
          <w:t>https://doi.org/10.1016/j.ijresmar.2020.08.002</w:t>
        </w:r>
      </w:hyperlink>
    </w:p>
    <w:p w14:paraId="6D7FC28D" w14:textId="77777777" w:rsidR="00081CBC" w:rsidRDefault="00081CBC" w:rsidP="00081CBC">
      <w:pPr>
        <w:pStyle w:val="a5"/>
        <w:numPr>
          <w:ilvl w:val="0"/>
          <w:numId w:val="33"/>
        </w:numPr>
      </w:pPr>
      <w:r>
        <w:t xml:space="preserve">Stephen, A. T., &amp; Galak, J. (2022). The rise of influencer marketing: Effectiveness and measurement. </w:t>
      </w:r>
      <w:r>
        <w:rPr>
          <w:rStyle w:val="a6"/>
        </w:rPr>
        <w:t>Journal of Business Research</w:t>
      </w:r>
      <w:r>
        <w:t xml:space="preserve">, 139, 113491. </w:t>
      </w:r>
      <w:hyperlink r:id="rId17" w:tgtFrame="_new" w:history="1">
        <w:r>
          <w:rPr>
            <w:rStyle w:val="Hyperlink"/>
          </w:rPr>
          <w:t>https://doi.org/10.1016/j.jbusres.2022.113491</w:t>
        </w:r>
      </w:hyperlink>
    </w:p>
    <w:p w14:paraId="59579594" w14:textId="77777777" w:rsidR="00081CBC" w:rsidRDefault="00081CBC" w:rsidP="00081CBC">
      <w:pPr>
        <w:pStyle w:val="a5"/>
        <w:numPr>
          <w:ilvl w:val="0"/>
          <w:numId w:val="33"/>
        </w:numPr>
      </w:pPr>
      <w:r>
        <w:t xml:space="preserve">Tafesse, W., &amp; Wien, A. H. (2020). Implementing social media marketing strategically: An empirical investigation of B2B firms. </w:t>
      </w:r>
      <w:r>
        <w:rPr>
          <w:rStyle w:val="a6"/>
        </w:rPr>
        <w:t>Journal of Business Research</w:t>
      </w:r>
      <w:r>
        <w:t xml:space="preserve">, 116, 422–432. </w:t>
      </w:r>
      <w:hyperlink r:id="rId18" w:tgtFrame="_new" w:history="1">
        <w:r>
          <w:rPr>
            <w:rStyle w:val="Hyperlink"/>
          </w:rPr>
          <w:t>https://doi.org/10.1016/j.jbusres.2020.02.038</w:t>
        </w:r>
      </w:hyperlink>
    </w:p>
    <w:p w14:paraId="1012406F" w14:textId="77777777" w:rsidR="00081CBC" w:rsidRDefault="00081CBC" w:rsidP="00081CBC">
      <w:pPr>
        <w:pStyle w:val="a5"/>
        <w:numPr>
          <w:ilvl w:val="0"/>
          <w:numId w:val="33"/>
        </w:numPr>
      </w:pPr>
      <w:proofErr w:type="spellStart"/>
      <w:r>
        <w:t>Voorveld</w:t>
      </w:r>
      <w:proofErr w:type="spellEnd"/>
      <w:r>
        <w:t xml:space="preserve">, H. A. M., Van Noort, G., </w:t>
      </w:r>
      <w:proofErr w:type="spellStart"/>
      <w:r>
        <w:t>Muntinga</w:t>
      </w:r>
      <w:proofErr w:type="spellEnd"/>
      <w:r>
        <w:t xml:space="preserve">, D. G., &amp; Bronner, F. (2021). Engagement with social media and message consistency: Strategies for integrated digital campaigns. </w:t>
      </w:r>
      <w:r>
        <w:rPr>
          <w:rStyle w:val="a6"/>
        </w:rPr>
        <w:t>International Journal of Research in Marketing</w:t>
      </w:r>
      <w:r>
        <w:t xml:space="preserve">, 38(3), 593–607. </w:t>
      </w:r>
      <w:hyperlink r:id="rId19" w:tgtFrame="_new" w:history="1">
        <w:r>
          <w:rPr>
            <w:rStyle w:val="Hyperlink"/>
          </w:rPr>
          <w:t>https://doi.org/10.1016/j.intmar.2021.03.002</w:t>
        </w:r>
      </w:hyperlink>
    </w:p>
    <w:p w14:paraId="273EAADB" w14:textId="77777777" w:rsidR="00081CBC" w:rsidRDefault="00081CBC" w:rsidP="00081CBC">
      <w:pPr>
        <w:pStyle w:val="a5"/>
        <w:numPr>
          <w:ilvl w:val="0"/>
          <w:numId w:val="33"/>
        </w:numPr>
      </w:pPr>
      <w:r>
        <w:t xml:space="preserve">Wamba-Taguimdje, S. L., Fosso Wamba, S., Kala </w:t>
      </w:r>
      <w:proofErr w:type="spellStart"/>
      <w:r>
        <w:t>Kamdjoug</w:t>
      </w:r>
      <w:proofErr w:type="spellEnd"/>
      <w:r>
        <w:t xml:space="preserve">, J. R., &amp; Tchatchouang Wanko, C. E. (2020). Influence of artificial intelligence (AI) on firm performance. </w:t>
      </w:r>
      <w:r>
        <w:rPr>
          <w:rStyle w:val="a6"/>
        </w:rPr>
        <w:t>Business Process Management Journal</w:t>
      </w:r>
      <w:r>
        <w:t xml:space="preserve">, 26(7), 1893–1924. </w:t>
      </w:r>
      <w:hyperlink r:id="rId20" w:tgtFrame="_new" w:history="1">
        <w:r>
          <w:rPr>
            <w:rStyle w:val="Hyperlink"/>
          </w:rPr>
          <w:t>https://doi.org/10.1108/BPMJ-10-2019-0410</w:t>
        </w:r>
      </w:hyperlink>
    </w:p>
    <w:p w14:paraId="2A2D66CE" w14:textId="77777777" w:rsidR="00A74EE3" w:rsidRPr="009E3F3E" w:rsidRDefault="00A74EE3" w:rsidP="00A74EE3">
      <w:pPr>
        <w:spacing w:line="360" w:lineRule="auto"/>
        <w:jc w:val="both"/>
        <w:rPr>
          <w:rFonts w:asciiTheme="majorBidi" w:hAnsiTheme="majorBidi" w:cstheme="majorBidi"/>
          <w:sz w:val="28"/>
          <w:szCs w:val="28"/>
        </w:rPr>
      </w:pPr>
    </w:p>
    <w:sectPr w:rsidR="00A74EE3" w:rsidRPr="009E3F3E" w:rsidSect="00EE002A">
      <w:pgSz w:w="11906" w:h="16838"/>
      <w:pgMar w:top="720" w:right="720" w:bottom="720" w:left="72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26C6C"/>
    <w:multiLevelType w:val="multilevel"/>
    <w:tmpl w:val="90C65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B22164"/>
    <w:multiLevelType w:val="multilevel"/>
    <w:tmpl w:val="87E87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D062BC"/>
    <w:multiLevelType w:val="hybridMultilevel"/>
    <w:tmpl w:val="D6A292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B54E6B"/>
    <w:multiLevelType w:val="hybridMultilevel"/>
    <w:tmpl w:val="65FCE24C"/>
    <w:lvl w:ilvl="0" w:tplc="05EEE550">
      <w:start w:val="1"/>
      <w:numFmt w:val="decimal"/>
      <w:lvlText w:val="%1."/>
      <w:lvlJc w:val="left"/>
      <w:pPr>
        <w:ind w:left="1720" w:hanging="1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452E39"/>
    <w:multiLevelType w:val="hybridMultilevel"/>
    <w:tmpl w:val="D10C52D8"/>
    <w:lvl w:ilvl="0" w:tplc="05EEE550">
      <w:start w:val="1"/>
      <w:numFmt w:val="decimal"/>
      <w:lvlText w:val="%1."/>
      <w:lvlJc w:val="left"/>
      <w:pPr>
        <w:ind w:left="1720" w:hanging="1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D9379F"/>
    <w:multiLevelType w:val="multilevel"/>
    <w:tmpl w:val="2BDC1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2A7ACF"/>
    <w:multiLevelType w:val="multilevel"/>
    <w:tmpl w:val="51187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A824BC"/>
    <w:multiLevelType w:val="multilevel"/>
    <w:tmpl w:val="CE541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0E44ED"/>
    <w:multiLevelType w:val="multilevel"/>
    <w:tmpl w:val="BA5261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8565F0"/>
    <w:multiLevelType w:val="multilevel"/>
    <w:tmpl w:val="C5BC4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A674A6"/>
    <w:multiLevelType w:val="hybridMultilevel"/>
    <w:tmpl w:val="BB982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0D1BB0"/>
    <w:multiLevelType w:val="multilevel"/>
    <w:tmpl w:val="C8DE8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092170"/>
    <w:multiLevelType w:val="hybridMultilevel"/>
    <w:tmpl w:val="FB8E23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A91585"/>
    <w:multiLevelType w:val="multilevel"/>
    <w:tmpl w:val="88CA5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EC114A"/>
    <w:multiLevelType w:val="multilevel"/>
    <w:tmpl w:val="FA401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825087"/>
    <w:multiLevelType w:val="hybridMultilevel"/>
    <w:tmpl w:val="2842B6AC"/>
    <w:lvl w:ilvl="0" w:tplc="C02C0748">
      <w:start w:val="1"/>
      <w:numFmt w:val="decimal"/>
      <w:lvlText w:val="%1."/>
      <w:lvlJc w:val="left"/>
      <w:pPr>
        <w:ind w:left="2900" w:hanging="25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143A6E"/>
    <w:multiLevelType w:val="hybridMultilevel"/>
    <w:tmpl w:val="9B6AC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4F63BD"/>
    <w:multiLevelType w:val="multilevel"/>
    <w:tmpl w:val="441A2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E80173"/>
    <w:multiLevelType w:val="hybridMultilevel"/>
    <w:tmpl w:val="7B8E6C0C"/>
    <w:lvl w:ilvl="0" w:tplc="C02C0748">
      <w:start w:val="1"/>
      <w:numFmt w:val="decimal"/>
      <w:lvlText w:val="%1."/>
      <w:lvlJc w:val="left"/>
      <w:pPr>
        <w:ind w:left="2900" w:hanging="25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D15506"/>
    <w:multiLevelType w:val="multilevel"/>
    <w:tmpl w:val="2DCA0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C0F1687"/>
    <w:multiLevelType w:val="multilevel"/>
    <w:tmpl w:val="025CC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E4F690F"/>
    <w:multiLevelType w:val="multilevel"/>
    <w:tmpl w:val="7F763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8C66E3"/>
    <w:multiLevelType w:val="hybridMultilevel"/>
    <w:tmpl w:val="A4D648F0"/>
    <w:lvl w:ilvl="0" w:tplc="C02C0748">
      <w:start w:val="1"/>
      <w:numFmt w:val="decimal"/>
      <w:lvlText w:val="%1."/>
      <w:lvlJc w:val="left"/>
      <w:pPr>
        <w:ind w:left="2900" w:hanging="25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19547E"/>
    <w:multiLevelType w:val="multilevel"/>
    <w:tmpl w:val="53741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553B29"/>
    <w:multiLevelType w:val="multilevel"/>
    <w:tmpl w:val="A7367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DBB06D5"/>
    <w:multiLevelType w:val="hybridMultilevel"/>
    <w:tmpl w:val="9A82DE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856280"/>
    <w:multiLevelType w:val="multilevel"/>
    <w:tmpl w:val="04186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D525DE"/>
    <w:multiLevelType w:val="hybridMultilevel"/>
    <w:tmpl w:val="02D04C30"/>
    <w:lvl w:ilvl="0" w:tplc="C02C0748">
      <w:start w:val="1"/>
      <w:numFmt w:val="decimal"/>
      <w:lvlText w:val="%1."/>
      <w:lvlJc w:val="left"/>
      <w:pPr>
        <w:ind w:left="2900" w:hanging="25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C71D00"/>
    <w:multiLevelType w:val="multilevel"/>
    <w:tmpl w:val="69AC4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DF4EA7"/>
    <w:multiLevelType w:val="multilevel"/>
    <w:tmpl w:val="5D54B3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AF18FE"/>
    <w:multiLevelType w:val="multilevel"/>
    <w:tmpl w:val="FE42C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F7337F"/>
    <w:multiLevelType w:val="hybridMultilevel"/>
    <w:tmpl w:val="2764A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CF65C92"/>
    <w:multiLevelType w:val="multilevel"/>
    <w:tmpl w:val="20EC7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E3D714A"/>
    <w:multiLevelType w:val="hybridMultilevel"/>
    <w:tmpl w:val="033209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00E0848"/>
    <w:multiLevelType w:val="multilevel"/>
    <w:tmpl w:val="C12E9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5A74CB9"/>
    <w:multiLevelType w:val="hybridMultilevel"/>
    <w:tmpl w:val="599ACFDC"/>
    <w:lvl w:ilvl="0" w:tplc="05EEE550">
      <w:start w:val="1"/>
      <w:numFmt w:val="decimal"/>
      <w:lvlText w:val="%1."/>
      <w:lvlJc w:val="left"/>
      <w:pPr>
        <w:ind w:left="1720" w:hanging="1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6562120"/>
    <w:multiLevelType w:val="multilevel"/>
    <w:tmpl w:val="ED403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7832951"/>
    <w:multiLevelType w:val="multilevel"/>
    <w:tmpl w:val="8CA28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35649A"/>
    <w:multiLevelType w:val="multilevel"/>
    <w:tmpl w:val="49721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50617B"/>
    <w:multiLevelType w:val="multilevel"/>
    <w:tmpl w:val="D1A6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A278B4"/>
    <w:multiLevelType w:val="hybridMultilevel"/>
    <w:tmpl w:val="7E7245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44222261">
    <w:abstractNumId w:val="9"/>
  </w:num>
  <w:num w:numId="2" w16cid:durableId="1349406346">
    <w:abstractNumId w:val="19"/>
  </w:num>
  <w:num w:numId="3" w16cid:durableId="1220093955">
    <w:abstractNumId w:val="23"/>
  </w:num>
  <w:num w:numId="4" w16cid:durableId="883444120">
    <w:abstractNumId w:val="26"/>
  </w:num>
  <w:num w:numId="5" w16cid:durableId="1216815551">
    <w:abstractNumId w:val="37"/>
  </w:num>
  <w:num w:numId="6" w16cid:durableId="1656686614">
    <w:abstractNumId w:val="17"/>
  </w:num>
  <w:num w:numId="7" w16cid:durableId="215313096">
    <w:abstractNumId w:val="20"/>
  </w:num>
  <w:num w:numId="8" w16cid:durableId="303194998">
    <w:abstractNumId w:val="14"/>
  </w:num>
  <w:num w:numId="9" w16cid:durableId="1157913216">
    <w:abstractNumId w:val="39"/>
  </w:num>
  <w:num w:numId="10" w16cid:durableId="332608435">
    <w:abstractNumId w:val="13"/>
  </w:num>
  <w:num w:numId="11" w16cid:durableId="1317687629">
    <w:abstractNumId w:val="28"/>
  </w:num>
  <w:num w:numId="12" w16cid:durableId="109251550">
    <w:abstractNumId w:val="5"/>
  </w:num>
  <w:num w:numId="13" w16cid:durableId="1189249002">
    <w:abstractNumId w:val="38"/>
  </w:num>
  <w:num w:numId="14" w16cid:durableId="386801555">
    <w:abstractNumId w:val="11"/>
  </w:num>
  <w:num w:numId="15" w16cid:durableId="1759401176">
    <w:abstractNumId w:val="29"/>
  </w:num>
  <w:num w:numId="16" w16cid:durableId="1568612529">
    <w:abstractNumId w:val="7"/>
  </w:num>
  <w:num w:numId="17" w16cid:durableId="1472165041">
    <w:abstractNumId w:val="32"/>
  </w:num>
  <w:num w:numId="18" w16cid:durableId="996611341">
    <w:abstractNumId w:val="24"/>
  </w:num>
  <w:num w:numId="19" w16cid:durableId="718016072">
    <w:abstractNumId w:val="8"/>
  </w:num>
  <w:num w:numId="20" w16cid:durableId="931475136">
    <w:abstractNumId w:val="21"/>
  </w:num>
  <w:num w:numId="21" w16cid:durableId="1467969353">
    <w:abstractNumId w:val="12"/>
  </w:num>
  <w:num w:numId="22" w16cid:durableId="104738320">
    <w:abstractNumId w:val="33"/>
  </w:num>
  <w:num w:numId="23" w16cid:durableId="1387991368">
    <w:abstractNumId w:val="25"/>
  </w:num>
  <w:num w:numId="24" w16cid:durableId="1425765137">
    <w:abstractNumId w:val="10"/>
  </w:num>
  <w:num w:numId="25" w16cid:durableId="1124302433">
    <w:abstractNumId w:val="31"/>
  </w:num>
  <w:num w:numId="26" w16cid:durableId="998196374">
    <w:abstractNumId w:val="2"/>
  </w:num>
  <w:num w:numId="27" w16cid:durableId="2099129784">
    <w:abstractNumId w:val="40"/>
  </w:num>
  <w:num w:numId="28" w16cid:durableId="1194660145">
    <w:abstractNumId w:val="0"/>
  </w:num>
  <w:num w:numId="29" w16cid:durableId="276835020">
    <w:abstractNumId w:val="30"/>
  </w:num>
  <w:num w:numId="30" w16cid:durableId="1996102597">
    <w:abstractNumId w:val="34"/>
  </w:num>
  <w:num w:numId="31" w16cid:durableId="1066103761">
    <w:abstractNumId w:val="1"/>
  </w:num>
  <w:num w:numId="32" w16cid:durableId="1031371426">
    <w:abstractNumId w:val="6"/>
  </w:num>
  <w:num w:numId="33" w16cid:durableId="632567399">
    <w:abstractNumId w:val="36"/>
  </w:num>
  <w:num w:numId="34" w16cid:durableId="4282837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2191404">
    <w:abstractNumId w:val="16"/>
  </w:num>
  <w:num w:numId="36" w16cid:durableId="665283924">
    <w:abstractNumId w:val="22"/>
  </w:num>
  <w:num w:numId="37" w16cid:durableId="1240942937">
    <w:abstractNumId w:val="27"/>
  </w:num>
  <w:num w:numId="38" w16cid:durableId="2008710693">
    <w:abstractNumId w:val="15"/>
  </w:num>
  <w:num w:numId="39" w16cid:durableId="583030303">
    <w:abstractNumId w:val="18"/>
  </w:num>
  <w:num w:numId="40" w16cid:durableId="1393963228">
    <w:abstractNumId w:val="4"/>
  </w:num>
  <w:num w:numId="41" w16cid:durableId="813252040">
    <w:abstractNumId w:val="3"/>
  </w:num>
  <w:num w:numId="42" w16cid:durableId="111374285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EE3"/>
    <w:rsid w:val="00032308"/>
    <w:rsid w:val="00037DB3"/>
    <w:rsid w:val="00040396"/>
    <w:rsid w:val="00043CF5"/>
    <w:rsid w:val="000473A7"/>
    <w:rsid w:val="00067104"/>
    <w:rsid w:val="00081CBC"/>
    <w:rsid w:val="00082998"/>
    <w:rsid w:val="000F7F6F"/>
    <w:rsid w:val="00175438"/>
    <w:rsid w:val="00211CB7"/>
    <w:rsid w:val="0022458F"/>
    <w:rsid w:val="002470D0"/>
    <w:rsid w:val="002609EF"/>
    <w:rsid w:val="0027313B"/>
    <w:rsid w:val="002A0A80"/>
    <w:rsid w:val="00474BC6"/>
    <w:rsid w:val="00521549"/>
    <w:rsid w:val="005B0CCA"/>
    <w:rsid w:val="005C3166"/>
    <w:rsid w:val="005F06E0"/>
    <w:rsid w:val="00607B22"/>
    <w:rsid w:val="006C3679"/>
    <w:rsid w:val="006D25C4"/>
    <w:rsid w:val="00742369"/>
    <w:rsid w:val="00747526"/>
    <w:rsid w:val="0077338D"/>
    <w:rsid w:val="008050C5"/>
    <w:rsid w:val="00811D2D"/>
    <w:rsid w:val="00863B5C"/>
    <w:rsid w:val="0095770E"/>
    <w:rsid w:val="009709AD"/>
    <w:rsid w:val="009E3F3E"/>
    <w:rsid w:val="00A74EE3"/>
    <w:rsid w:val="00B148D9"/>
    <w:rsid w:val="00B90ADD"/>
    <w:rsid w:val="00BA3C38"/>
    <w:rsid w:val="00BE29BD"/>
    <w:rsid w:val="00C112C0"/>
    <w:rsid w:val="00C16CD4"/>
    <w:rsid w:val="00C3769C"/>
    <w:rsid w:val="00CF199B"/>
    <w:rsid w:val="00D17A1B"/>
    <w:rsid w:val="00D30B62"/>
    <w:rsid w:val="00D37714"/>
    <w:rsid w:val="00D928BD"/>
    <w:rsid w:val="00DC6B93"/>
    <w:rsid w:val="00EB3A45"/>
    <w:rsid w:val="00EE002A"/>
    <w:rsid w:val="00F026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4A07F"/>
  <w15:chartTrackingRefBased/>
  <w15:docId w15:val="{8AC3D006-D7CC-45B8-8062-0C3840AD4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F7F6F"/>
    <w:pPr>
      <w:ind w:left="720"/>
      <w:contextualSpacing/>
    </w:pPr>
  </w:style>
  <w:style w:type="table" w:styleId="a4">
    <w:name w:val="Table Grid"/>
    <w:basedOn w:val="a1"/>
    <w:uiPriority w:val="39"/>
    <w:rsid w:val="009E3F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semiHidden/>
    <w:unhideWhenUsed/>
    <w:rsid w:val="009E3F3E"/>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6">
    <w:name w:val="Emphasis"/>
    <w:basedOn w:val="a0"/>
    <w:uiPriority w:val="20"/>
    <w:qFormat/>
    <w:rsid w:val="009E3F3E"/>
    <w:rPr>
      <w:i/>
      <w:iCs/>
    </w:rPr>
  </w:style>
  <w:style w:type="character" w:styleId="Hyperlink">
    <w:name w:val="Hyperlink"/>
    <w:basedOn w:val="a0"/>
    <w:uiPriority w:val="99"/>
    <w:unhideWhenUsed/>
    <w:rsid w:val="009577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5045">
      <w:bodyDiv w:val="1"/>
      <w:marLeft w:val="0"/>
      <w:marRight w:val="0"/>
      <w:marTop w:val="0"/>
      <w:marBottom w:val="0"/>
      <w:divBdr>
        <w:top w:val="none" w:sz="0" w:space="0" w:color="auto"/>
        <w:left w:val="none" w:sz="0" w:space="0" w:color="auto"/>
        <w:bottom w:val="none" w:sz="0" w:space="0" w:color="auto"/>
        <w:right w:val="none" w:sz="0" w:space="0" w:color="auto"/>
      </w:divBdr>
    </w:div>
    <w:div w:id="57018314">
      <w:bodyDiv w:val="1"/>
      <w:marLeft w:val="0"/>
      <w:marRight w:val="0"/>
      <w:marTop w:val="0"/>
      <w:marBottom w:val="0"/>
      <w:divBdr>
        <w:top w:val="none" w:sz="0" w:space="0" w:color="auto"/>
        <w:left w:val="none" w:sz="0" w:space="0" w:color="auto"/>
        <w:bottom w:val="none" w:sz="0" w:space="0" w:color="auto"/>
        <w:right w:val="none" w:sz="0" w:space="0" w:color="auto"/>
      </w:divBdr>
    </w:div>
    <w:div w:id="96872293">
      <w:bodyDiv w:val="1"/>
      <w:marLeft w:val="0"/>
      <w:marRight w:val="0"/>
      <w:marTop w:val="0"/>
      <w:marBottom w:val="0"/>
      <w:divBdr>
        <w:top w:val="none" w:sz="0" w:space="0" w:color="auto"/>
        <w:left w:val="none" w:sz="0" w:space="0" w:color="auto"/>
        <w:bottom w:val="none" w:sz="0" w:space="0" w:color="auto"/>
        <w:right w:val="none" w:sz="0" w:space="0" w:color="auto"/>
      </w:divBdr>
      <w:divsChild>
        <w:div w:id="14362511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395366">
      <w:bodyDiv w:val="1"/>
      <w:marLeft w:val="0"/>
      <w:marRight w:val="0"/>
      <w:marTop w:val="0"/>
      <w:marBottom w:val="0"/>
      <w:divBdr>
        <w:top w:val="none" w:sz="0" w:space="0" w:color="auto"/>
        <w:left w:val="none" w:sz="0" w:space="0" w:color="auto"/>
        <w:bottom w:val="none" w:sz="0" w:space="0" w:color="auto"/>
        <w:right w:val="none" w:sz="0" w:space="0" w:color="auto"/>
      </w:divBdr>
    </w:div>
    <w:div w:id="198708948">
      <w:bodyDiv w:val="1"/>
      <w:marLeft w:val="0"/>
      <w:marRight w:val="0"/>
      <w:marTop w:val="0"/>
      <w:marBottom w:val="0"/>
      <w:divBdr>
        <w:top w:val="none" w:sz="0" w:space="0" w:color="auto"/>
        <w:left w:val="none" w:sz="0" w:space="0" w:color="auto"/>
        <w:bottom w:val="none" w:sz="0" w:space="0" w:color="auto"/>
        <w:right w:val="none" w:sz="0" w:space="0" w:color="auto"/>
      </w:divBdr>
    </w:div>
    <w:div w:id="314651149">
      <w:bodyDiv w:val="1"/>
      <w:marLeft w:val="0"/>
      <w:marRight w:val="0"/>
      <w:marTop w:val="0"/>
      <w:marBottom w:val="0"/>
      <w:divBdr>
        <w:top w:val="none" w:sz="0" w:space="0" w:color="auto"/>
        <w:left w:val="none" w:sz="0" w:space="0" w:color="auto"/>
        <w:bottom w:val="none" w:sz="0" w:space="0" w:color="auto"/>
        <w:right w:val="none" w:sz="0" w:space="0" w:color="auto"/>
      </w:divBdr>
    </w:div>
    <w:div w:id="396981679">
      <w:bodyDiv w:val="1"/>
      <w:marLeft w:val="0"/>
      <w:marRight w:val="0"/>
      <w:marTop w:val="0"/>
      <w:marBottom w:val="0"/>
      <w:divBdr>
        <w:top w:val="none" w:sz="0" w:space="0" w:color="auto"/>
        <w:left w:val="none" w:sz="0" w:space="0" w:color="auto"/>
        <w:bottom w:val="none" w:sz="0" w:space="0" w:color="auto"/>
        <w:right w:val="none" w:sz="0" w:space="0" w:color="auto"/>
      </w:divBdr>
    </w:div>
    <w:div w:id="402064846">
      <w:bodyDiv w:val="1"/>
      <w:marLeft w:val="0"/>
      <w:marRight w:val="0"/>
      <w:marTop w:val="0"/>
      <w:marBottom w:val="0"/>
      <w:divBdr>
        <w:top w:val="none" w:sz="0" w:space="0" w:color="auto"/>
        <w:left w:val="none" w:sz="0" w:space="0" w:color="auto"/>
        <w:bottom w:val="none" w:sz="0" w:space="0" w:color="auto"/>
        <w:right w:val="none" w:sz="0" w:space="0" w:color="auto"/>
      </w:divBdr>
    </w:div>
    <w:div w:id="413354014">
      <w:bodyDiv w:val="1"/>
      <w:marLeft w:val="0"/>
      <w:marRight w:val="0"/>
      <w:marTop w:val="0"/>
      <w:marBottom w:val="0"/>
      <w:divBdr>
        <w:top w:val="none" w:sz="0" w:space="0" w:color="auto"/>
        <w:left w:val="none" w:sz="0" w:space="0" w:color="auto"/>
        <w:bottom w:val="none" w:sz="0" w:space="0" w:color="auto"/>
        <w:right w:val="none" w:sz="0" w:space="0" w:color="auto"/>
      </w:divBdr>
    </w:div>
    <w:div w:id="441608082">
      <w:bodyDiv w:val="1"/>
      <w:marLeft w:val="0"/>
      <w:marRight w:val="0"/>
      <w:marTop w:val="0"/>
      <w:marBottom w:val="0"/>
      <w:divBdr>
        <w:top w:val="none" w:sz="0" w:space="0" w:color="auto"/>
        <w:left w:val="none" w:sz="0" w:space="0" w:color="auto"/>
        <w:bottom w:val="none" w:sz="0" w:space="0" w:color="auto"/>
        <w:right w:val="none" w:sz="0" w:space="0" w:color="auto"/>
      </w:divBdr>
      <w:divsChild>
        <w:div w:id="1326980228">
          <w:marLeft w:val="0"/>
          <w:marRight w:val="0"/>
          <w:marTop w:val="0"/>
          <w:marBottom w:val="0"/>
          <w:divBdr>
            <w:top w:val="none" w:sz="0" w:space="0" w:color="auto"/>
            <w:left w:val="none" w:sz="0" w:space="0" w:color="auto"/>
            <w:bottom w:val="none" w:sz="0" w:space="0" w:color="auto"/>
            <w:right w:val="none" w:sz="0" w:space="0" w:color="auto"/>
          </w:divBdr>
        </w:div>
        <w:div w:id="164129616">
          <w:marLeft w:val="0"/>
          <w:marRight w:val="0"/>
          <w:marTop w:val="0"/>
          <w:marBottom w:val="0"/>
          <w:divBdr>
            <w:top w:val="none" w:sz="0" w:space="0" w:color="auto"/>
            <w:left w:val="none" w:sz="0" w:space="0" w:color="auto"/>
            <w:bottom w:val="none" w:sz="0" w:space="0" w:color="auto"/>
            <w:right w:val="none" w:sz="0" w:space="0" w:color="auto"/>
          </w:divBdr>
        </w:div>
        <w:div w:id="1697728331">
          <w:marLeft w:val="0"/>
          <w:marRight w:val="0"/>
          <w:marTop w:val="0"/>
          <w:marBottom w:val="0"/>
          <w:divBdr>
            <w:top w:val="none" w:sz="0" w:space="0" w:color="auto"/>
            <w:left w:val="none" w:sz="0" w:space="0" w:color="auto"/>
            <w:bottom w:val="none" w:sz="0" w:space="0" w:color="auto"/>
            <w:right w:val="none" w:sz="0" w:space="0" w:color="auto"/>
          </w:divBdr>
        </w:div>
      </w:divsChild>
    </w:div>
    <w:div w:id="470100936">
      <w:bodyDiv w:val="1"/>
      <w:marLeft w:val="0"/>
      <w:marRight w:val="0"/>
      <w:marTop w:val="0"/>
      <w:marBottom w:val="0"/>
      <w:divBdr>
        <w:top w:val="none" w:sz="0" w:space="0" w:color="auto"/>
        <w:left w:val="none" w:sz="0" w:space="0" w:color="auto"/>
        <w:bottom w:val="none" w:sz="0" w:space="0" w:color="auto"/>
        <w:right w:val="none" w:sz="0" w:space="0" w:color="auto"/>
      </w:divBdr>
      <w:divsChild>
        <w:div w:id="1166164784">
          <w:marLeft w:val="0"/>
          <w:marRight w:val="0"/>
          <w:marTop w:val="0"/>
          <w:marBottom w:val="0"/>
          <w:divBdr>
            <w:top w:val="none" w:sz="0" w:space="0" w:color="auto"/>
            <w:left w:val="none" w:sz="0" w:space="0" w:color="auto"/>
            <w:bottom w:val="none" w:sz="0" w:space="0" w:color="auto"/>
            <w:right w:val="none" w:sz="0" w:space="0" w:color="auto"/>
          </w:divBdr>
        </w:div>
      </w:divsChild>
    </w:div>
    <w:div w:id="515921014">
      <w:bodyDiv w:val="1"/>
      <w:marLeft w:val="0"/>
      <w:marRight w:val="0"/>
      <w:marTop w:val="0"/>
      <w:marBottom w:val="0"/>
      <w:divBdr>
        <w:top w:val="none" w:sz="0" w:space="0" w:color="auto"/>
        <w:left w:val="none" w:sz="0" w:space="0" w:color="auto"/>
        <w:bottom w:val="none" w:sz="0" w:space="0" w:color="auto"/>
        <w:right w:val="none" w:sz="0" w:space="0" w:color="auto"/>
      </w:divBdr>
    </w:div>
    <w:div w:id="595557660">
      <w:bodyDiv w:val="1"/>
      <w:marLeft w:val="0"/>
      <w:marRight w:val="0"/>
      <w:marTop w:val="0"/>
      <w:marBottom w:val="0"/>
      <w:divBdr>
        <w:top w:val="none" w:sz="0" w:space="0" w:color="auto"/>
        <w:left w:val="none" w:sz="0" w:space="0" w:color="auto"/>
        <w:bottom w:val="none" w:sz="0" w:space="0" w:color="auto"/>
        <w:right w:val="none" w:sz="0" w:space="0" w:color="auto"/>
      </w:divBdr>
    </w:div>
    <w:div w:id="609944405">
      <w:bodyDiv w:val="1"/>
      <w:marLeft w:val="0"/>
      <w:marRight w:val="0"/>
      <w:marTop w:val="0"/>
      <w:marBottom w:val="0"/>
      <w:divBdr>
        <w:top w:val="none" w:sz="0" w:space="0" w:color="auto"/>
        <w:left w:val="none" w:sz="0" w:space="0" w:color="auto"/>
        <w:bottom w:val="none" w:sz="0" w:space="0" w:color="auto"/>
        <w:right w:val="none" w:sz="0" w:space="0" w:color="auto"/>
      </w:divBdr>
      <w:divsChild>
        <w:div w:id="241183696">
          <w:marLeft w:val="0"/>
          <w:marRight w:val="0"/>
          <w:marTop w:val="0"/>
          <w:marBottom w:val="0"/>
          <w:divBdr>
            <w:top w:val="none" w:sz="0" w:space="0" w:color="auto"/>
            <w:left w:val="none" w:sz="0" w:space="0" w:color="auto"/>
            <w:bottom w:val="none" w:sz="0" w:space="0" w:color="auto"/>
            <w:right w:val="none" w:sz="0" w:space="0" w:color="auto"/>
          </w:divBdr>
        </w:div>
        <w:div w:id="1562904072">
          <w:marLeft w:val="0"/>
          <w:marRight w:val="0"/>
          <w:marTop w:val="0"/>
          <w:marBottom w:val="0"/>
          <w:divBdr>
            <w:top w:val="none" w:sz="0" w:space="0" w:color="auto"/>
            <w:left w:val="none" w:sz="0" w:space="0" w:color="auto"/>
            <w:bottom w:val="none" w:sz="0" w:space="0" w:color="auto"/>
            <w:right w:val="none" w:sz="0" w:space="0" w:color="auto"/>
          </w:divBdr>
        </w:div>
        <w:div w:id="276791168">
          <w:marLeft w:val="0"/>
          <w:marRight w:val="0"/>
          <w:marTop w:val="0"/>
          <w:marBottom w:val="0"/>
          <w:divBdr>
            <w:top w:val="none" w:sz="0" w:space="0" w:color="auto"/>
            <w:left w:val="none" w:sz="0" w:space="0" w:color="auto"/>
            <w:bottom w:val="none" w:sz="0" w:space="0" w:color="auto"/>
            <w:right w:val="none" w:sz="0" w:space="0" w:color="auto"/>
          </w:divBdr>
        </w:div>
        <w:div w:id="958803040">
          <w:marLeft w:val="0"/>
          <w:marRight w:val="0"/>
          <w:marTop w:val="0"/>
          <w:marBottom w:val="0"/>
          <w:divBdr>
            <w:top w:val="none" w:sz="0" w:space="0" w:color="auto"/>
            <w:left w:val="none" w:sz="0" w:space="0" w:color="auto"/>
            <w:bottom w:val="none" w:sz="0" w:space="0" w:color="auto"/>
            <w:right w:val="none" w:sz="0" w:space="0" w:color="auto"/>
          </w:divBdr>
        </w:div>
        <w:div w:id="54206692">
          <w:marLeft w:val="0"/>
          <w:marRight w:val="0"/>
          <w:marTop w:val="0"/>
          <w:marBottom w:val="0"/>
          <w:divBdr>
            <w:top w:val="none" w:sz="0" w:space="0" w:color="auto"/>
            <w:left w:val="none" w:sz="0" w:space="0" w:color="auto"/>
            <w:bottom w:val="none" w:sz="0" w:space="0" w:color="auto"/>
            <w:right w:val="none" w:sz="0" w:space="0" w:color="auto"/>
          </w:divBdr>
        </w:div>
        <w:div w:id="1755665124">
          <w:marLeft w:val="0"/>
          <w:marRight w:val="0"/>
          <w:marTop w:val="0"/>
          <w:marBottom w:val="0"/>
          <w:divBdr>
            <w:top w:val="none" w:sz="0" w:space="0" w:color="auto"/>
            <w:left w:val="none" w:sz="0" w:space="0" w:color="auto"/>
            <w:bottom w:val="none" w:sz="0" w:space="0" w:color="auto"/>
            <w:right w:val="none" w:sz="0" w:space="0" w:color="auto"/>
          </w:divBdr>
        </w:div>
      </w:divsChild>
    </w:div>
    <w:div w:id="660426166">
      <w:bodyDiv w:val="1"/>
      <w:marLeft w:val="0"/>
      <w:marRight w:val="0"/>
      <w:marTop w:val="0"/>
      <w:marBottom w:val="0"/>
      <w:divBdr>
        <w:top w:val="none" w:sz="0" w:space="0" w:color="auto"/>
        <w:left w:val="none" w:sz="0" w:space="0" w:color="auto"/>
        <w:bottom w:val="none" w:sz="0" w:space="0" w:color="auto"/>
        <w:right w:val="none" w:sz="0" w:space="0" w:color="auto"/>
      </w:divBdr>
    </w:div>
    <w:div w:id="721563171">
      <w:bodyDiv w:val="1"/>
      <w:marLeft w:val="0"/>
      <w:marRight w:val="0"/>
      <w:marTop w:val="0"/>
      <w:marBottom w:val="0"/>
      <w:divBdr>
        <w:top w:val="none" w:sz="0" w:space="0" w:color="auto"/>
        <w:left w:val="none" w:sz="0" w:space="0" w:color="auto"/>
        <w:bottom w:val="none" w:sz="0" w:space="0" w:color="auto"/>
        <w:right w:val="none" w:sz="0" w:space="0" w:color="auto"/>
      </w:divBdr>
    </w:div>
    <w:div w:id="734399301">
      <w:bodyDiv w:val="1"/>
      <w:marLeft w:val="0"/>
      <w:marRight w:val="0"/>
      <w:marTop w:val="0"/>
      <w:marBottom w:val="0"/>
      <w:divBdr>
        <w:top w:val="none" w:sz="0" w:space="0" w:color="auto"/>
        <w:left w:val="none" w:sz="0" w:space="0" w:color="auto"/>
        <w:bottom w:val="none" w:sz="0" w:space="0" w:color="auto"/>
        <w:right w:val="none" w:sz="0" w:space="0" w:color="auto"/>
      </w:divBdr>
    </w:div>
    <w:div w:id="756486006">
      <w:bodyDiv w:val="1"/>
      <w:marLeft w:val="0"/>
      <w:marRight w:val="0"/>
      <w:marTop w:val="0"/>
      <w:marBottom w:val="0"/>
      <w:divBdr>
        <w:top w:val="none" w:sz="0" w:space="0" w:color="auto"/>
        <w:left w:val="none" w:sz="0" w:space="0" w:color="auto"/>
        <w:bottom w:val="none" w:sz="0" w:space="0" w:color="auto"/>
        <w:right w:val="none" w:sz="0" w:space="0" w:color="auto"/>
      </w:divBdr>
    </w:div>
    <w:div w:id="823349602">
      <w:bodyDiv w:val="1"/>
      <w:marLeft w:val="0"/>
      <w:marRight w:val="0"/>
      <w:marTop w:val="0"/>
      <w:marBottom w:val="0"/>
      <w:divBdr>
        <w:top w:val="none" w:sz="0" w:space="0" w:color="auto"/>
        <w:left w:val="none" w:sz="0" w:space="0" w:color="auto"/>
        <w:bottom w:val="none" w:sz="0" w:space="0" w:color="auto"/>
        <w:right w:val="none" w:sz="0" w:space="0" w:color="auto"/>
      </w:divBdr>
    </w:div>
    <w:div w:id="840048939">
      <w:bodyDiv w:val="1"/>
      <w:marLeft w:val="0"/>
      <w:marRight w:val="0"/>
      <w:marTop w:val="0"/>
      <w:marBottom w:val="0"/>
      <w:divBdr>
        <w:top w:val="none" w:sz="0" w:space="0" w:color="auto"/>
        <w:left w:val="none" w:sz="0" w:space="0" w:color="auto"/>
        <w:bottom w:val="none" w:sz="0" w:space="0" w:color="auto"/>
        <w:right w:val="none" w:sz="0" w:space="0" w:color="auto"/>
      </w:divBdr>
    </w:div>
    <w:div w:id="840243077">
      <w:bodyDiv w:val="1"/>
      <w:marLeft w:val="0"/>
      <w:marRight w:val="0"/>
      <w:marTop w:val="0"/>
      <w:marBottom w:val="0"/>
      <w:divBdr>
        <w:top w:val="none" w:sz="0" w:space="0" w:color="auto"/>
        <w:left w:val="none" w:sz="0" w:space="0" w:color="auto"/>
        <w:bottom w:val="none" w:sz="0" w:space="0" w:color="auto"/>
        <w:right w:val="none" w:sz="0" w:space="0" w:color="auto"/>
      </w:divBdr>
    </w:div>
    <w:div w:id="844633488">
      <w:bodyDiv w:val="1"/>
      <w:marLeft w:val="0"/>
      <w:marRight w:val="0"/>
      <w:marTop w:val="0"/>
      <w:marBottom w:val="0"/>
      <w:divBdr>
        <w:top w:val="none" w:sz="0" w:space="0" w:color="auto"/>
        <w:left w:val="none" w:sz="0" w:space="0" w:color="auto"/>
        <w:bottom w:val="none" w:sz="0" w:space="0" w:color="auto"/>
        <w:right w:val="none" w:sz="0" w:space="0" w:color="auto"/>
      </w:divBdr>
    </w:div>
    <w:div w:id="880704625">
      <w:bodyDiv w:val="1"/>
      <w:marLeft w:val="0"/>
      <w:marRight w:val="0"/>
      <w:marTop w:val="0"/>
      <w:marBottom w:val="0"/>
      <w:divBdr>
        <w:top w:val="none" w:sz="0" w:space="0" w:color="auto"/>
        <w:left w:val="none" w:sz="0" w:space="0" w:color="auto"/>
        <w:bottom w:val="none" w:sz="0" w:space="0" w:color="auto"/>
        <w:right w:val="none" w:sz="0" w:space="0" w:color="auto"/>
      </w:divBdr>
    </w:div>
    <w:div w:id="881400891">
      <w:bodyDiv w:val="1"/>
      <w:marLeft w:val="0"/>
      <w:marRight w:val="0"/>
      <w:marTop w:val="0"/>
      <w:marBottom w:val="0"/>
      <w:divBdr>
        <w:top w:val="none" w:sz="0" w:space="0" w:color="auto"/>
        <w:left w:val="none" w:sz="0" w:space="0" w:color="auto"/>
        <w:bottom w:val="none" w:sz="0" w:space="0" w:color="auto"/>
        <w:right w:val="none" w:sz="0" w:space="0" w:color="auto"/>
      </w:divBdr>
    </w:div>
    <w:div w:id="954681311">
      <w:bodyDiv w:val="1"/>
      <w:marLeft w:val="0"/>
      <w:marRight w:val="0"/>
      <w:marTop w:val="0"/>
      <w:marBottom w:val="0"/>
      <w:divBdr>
        <w:top w:val="none" w:sz="0" w:space="0" w:color="auto"/>
        <w:left w:val="none" w:sz="0" w:space="0" w:color="auto"/>
        <w:bottom w:val="none" w:sz="0" w:space="0" w:color="auto"/>
        <w:right w:val="none" w:sz="0" w:space="0" w:color="auto"/>
      </w:divBdr>
    </w:div>
    <w:div w:id="1019156919">
      <w:bodyDiv w:val="1"/>
      <w:marLeft w:val="0"/>
      <w:marRight w:val="0"/>
      <w:marTop w:val="0"/>
      <w:marBottom w:val="0"/>
      <w:divBdr>
        <w:top w:val="none" w:sz="0" w:space="0" w:color="auto"/>
        <w:left w:val="none" w:sz="0" w:space="0" w:color="auto"/>
        <w:bottom w:val="none" w:sz="0" w:space="0" w:color="auto"/>
        <w:right w:val="none" w:sz="0" w:space="0" w:color="auto"/>
      </w:divBdr>
    </w:div>
    <w:div w:id="1079787427">
      <w:bodyDiv w:val="1"/>
      <w:marLeft w:val="0"/>
      <w:marRight w:val="0"/>
      <w:marTop w:val="0"/>
      <w:marBottom w:val="0"/>
      <w:divBdr>
        <w:top w:val="none" w:sz="0" w:space="0" w:color="auto"/>
        <w:left w:val="none" w:sz="0" w:space="0" w:color="auto"/>
        <w:bottom w:val="none" w:sz="0" w:space="0" w:color="auto"/>
        <w:right w:val="none" w:sz="0" w:space="0" w:color="auto"/>
      </w:divBdr>
      <w:divsChild>
        <w:div w:id="17384755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4637241">
      <w:bodyDiv w:val="1"/>
      <w:marLeft w:val="0"/>
      <w:marRight w:val="0"/>
      <w:marTop w:val="0"/>
      <w:marBottom w:val="0"/>
      <w:divBdr>
        <w:top w:val="none" w:sz="0" w:space="0" w:color="auto"/>
        <w:left w:val="none" w:sz="0" w:space="0" w:color="auto"/>
        <w:bottom w:val="none" w:sz="0" w:space="0" w:color="auto"/>
        <w:right w:val="none" w:sz="0" w:space="0" w:color="auto"/>
      </w:divBdr>
    </w:div>
    <w:div w:id="1152983973">
      <w:bodyDiv w:val="1"/>
      <w:marLeft w:val="0"/>
      <w:marRight w:val="0"/>
      <w:marTop w:val="0"/>
      <w:marBottom w:val="0"/>
      <w:divBdr>
        <w:top w:val="none" w:sz="0" w:space="0" w:color="auto"/>
        <w:left w:val="none" w:sz="0" w:space="0" w:color="auto"/>
        <w:bottom w:val="none" w:sz="0" w:space="0" w:color="auto"/>
        <w:right w:val="none" w:sz="0" w:space="0" w:color="auto"/>
      </w:divBdr>
    </w:div>
    <w:div w:id="1182208739">
      <w:bodyDiv w:val="1"/>
      <w:marLeft w:val="0"/>
      <w:marRight w:val="0"/>
      <w:marTop w:val="0"/>
      <w:marBottom w:val="0"/>
      <w:divBdr>
        <w:top w:val="none" w:sz="0" w:space="0" w:color="auto"/>
        <w:left w:val="none" w:sz="0" w:space="0" w:color="auto"/>
        <w:bottom w:val="none" w:sz="0" w:space="0" w:color="auto"/>
        <w:right w:val="none" w:sz="0" w:space="0" w:color="auto"/>
      </w:divBdr>
      <w:divsChild>
        <w:div w:id="1373653246">
          <w:marLeft w:val="0"/>
          <w:marRight w:val="0"/>
          <w:marTop w:val="0"/>
          <w:marBottom w:val="0"/>
          <w:divBdr>
            <w:top w:val="none" w:sz="0" w:space="0" w:color="auto"/>
            <w:left w:val="none" w:sz="0" w:space="0" w:color="auto"/>
            <w:bottom w:val="none" w:sz="0" w:space="0" w:color="auto"/>
            <w:right w:val="none" w:sz="0" w:space="0" w:color="auto"/>
          </w:divBdr>
        </w:div>
      </w:divsChild>
    </w:div>
    <w:div w:id="1247150523">
      <w:bodyDiv w:val="1"/>
      <w:marLeft w:val="0"/>
      <w:marRight w:val="0"/>
      <w:marTop w:val="0"/>
      <w:marBottom w:val="0"/>
      <w:divBdr>
        <w:top w:val="none" w:sz="0" w:space="0" w:color="auto"/>
        <w:left w:val="none" w:sz="0" w:space="0" w:color="auto"/>
        <w:bottom w:val="none" w:sz="0" w:space="0" w:color="auto"/>
        <w:right w:val="none" w:sz="0" w:space="0" w:color="auto"/>
      </w:divBdr>
    </w:div>
    <w:div w:id="1271664658">
      <w:bodyDiv w:val="1"/>
      <w:marLeft w:val="0"/>
      <w:marRight w:val="0"/>
      <w:marTop w:val="0"/>
      <w:marBottom w:val="0"/>
      <w:divBdr>
        <w:top w:val="none" w:sz="0" w:space="0" w:color="auto"/>
        <w:left w:val="none" w:sz="0" w:space="0" w:color="auto"/>
        <w:bottom w:val="none" w:sz="0" w:space="0" w:color="auto"/>
        <w:right w:val="none" w:sz="0" w:space="0" w:color="auto"/>
      </w:divBdr>
    </w:div>
    <w:div w:id="1461069048">
      <w:bodyDiv w:val="1"/>
      <w:marLeft w:val="0"/>
      <w:marRight w:val="0"/>
      <w:marTop w:val="0"/>
      <w:marBottom w:val="0"/>
      <w:divBdr>
        <w:top w:val="none" w:sz="0" w:space="0" w:color="auto"/>
        <w:left w:val="none" w:sz="0" w:space="0" w:color="auto"/>
        <w:bottom w:val="none" w:sz="0" w:space="0" w:color="auto"/>
        <w:right w:val="none" w:sz="0" w:space="0" w:color="auto"/>
      </w:divBdr>
    </w:div>
    <w:div w:id="1605384683">
      <w:bodyDiv w:val="1"/>
      <w:marLeft w:val="0"/>
      <w:marRight w:val="0"/>
      <w:marTop w:val="0"/>
      <w:marBottom w:val="0"/>
      <w:divBdr>
        <w:top w:val="none" w:sz="0" w:space="0" w:color="auto"/>
        <w:left w:val="none" w:sz="0" w:space="0" w:color="auto"/>
        <w:bottom w:val="none" w:sz="0" w:space="0" w:color="auto"/>
        <w:right w:val="none" w:sz="0" w:space="0" w:color="auto"/>
      </w:divBdr>
    </w:div>
    <w:div w:id="1684474345">
      <w:bodyDiv w:val="1"/>
      <w:marLeft w:val="0"/>
      <w:marRight w:val="0"/>
      <w:marTop w:val="0"/>
      <w:marBottom w:val="0"/>
      <w:divBdr>
        <w:top w:val="none" w:sz="0" w:space="0" w:color="auto"/>
        <w:left w:val="none" w:sz="0" w:space="0" w:color="auto"/>
        <w:bottom w:val="none" w:sz="0" w:space="0" w:color="auto"/>
        <w:right w:val="none" w:sz="0" w:space="0" w:color="auto"/>
      </w:divBdr>
    </w:div>
    <w:div w:id="1689481477">
      <w:bodyDiv w:val="1"/>
      <w:marLeft w:val="0"/>
      <w:marRight w:val="0"/>
      <w:marTop w:val="0"/>
      <w:marBottom w:val="0"/>
      <w:divBdr>
        <w:top w:val="none" w:sz="0" w:space="0" w:color="auto"/>
        <w:left w:val="none" w:sz="0" w:space="0" w:color="auto"/>
        <w:bottom w:val="none" w:sz="0" w:space="0" w:color="auto"/>
        <w:right w:val="none" w:sz="0" w:space="0" w:color="auto"/>
      </w:divBdr>
    </w:div>
    <w:div w:id="1700660032">
      <w:bodyDiv w:val="1"/>
      <w:marLeft w:val="0"/>
      <w:marRight w:val="0"/>
      <w:marTop w:val="0"/>
      <w:marBottom w:val="0"/>
      <w:divBdr>
        <w:top w:val="none" w:sz="0" w:space="0" w:color="auto"/>
        <w:left w:val="none" w:sz="0" w:space="0" w:color="auto"/>
        <w:bottom w:val="none" w:sz="0" w:space="0" w:color="auto"/>
        <w:right w:val="none" w:sz="0" w:space="0" w:color="auto"/>
      </w:divBdr>
    </w:div>
    <w:div w:id="1737624620">
      <w:bodyDiv w:val="1"/>
      <w:marLeft w:val="0"/>
      <w:marRight w:val="0"/>
      <w:marTop w:val="0"/>
      <w:marBottom w:val="0"/>
      <w:divBdr>
        <w:top w:val="none" w:sz="0" w:space="0" w:color="auto"/>
        <w:left w:val="none" w:sz="0" w:space="0" w:color="auto"/>
        <w:bottom w:val="none" w:sz="0" w:space="0" w:color="auto"/>
        <w:right w:val="none" w:sz="0" w:space="0" w:color="auto"/>
      </w:divBdr>
    </w:div>
    <w:div w:id="1823816311">
      <w:bodyDiv w:val="1"/>
      <w:marLeft w:val="0"/>
      <w:marRight w:val="0"/>
      <w:marTop w:val="0"/>
      <w:marBottom w:val="0"/>
      <w:divBdr>
        <w:top w:val="none" w:sz="0" w:space="0" w:color="auto"/>
        <w:left w:val="none" w:sz="0" w:space="0" w:color="auto"/>
        <w:bottom w:val="none" w:sz="0" w:space="0" w:color="auto"/>
        <w:right w:val="none" w:sz="0" w:space="0" w:color="auto"/>
      </w:divBdr>
    </w:div>
    <w:div w:id="1877308551">
      <w:bodyDiv w:val="1"/>
      <w:marLeft w:val="0"/>
      <w:marRight w:val="0"/>
      <w:marTop w:val="0"/>
      <w:marBottom w:val="0"/>
      <w:divBdr>
        <w:top w:val="none" w:sz="0" w:space="0" w:color="auto"/>
        <w:left w:val="none" w:sz="0" w:space="0" w:color="auto"/>
        <w:bottom w:val="none" w:sz="0" w:space="0" w:color="auto"/>
        <w:right w:val="none" w:sz="0" w:space="0" w:color="auto"/>
      </w:divBdr>
      <w:divsChild>
        <w:div w:id="957569009">
          <w:marLeft w:val="0"/>
          <w:marRight w:val="0"/>
          <w:marTop w:val="0"/>
          <w:marBottom w:val="0"/>
          <w:divBdr>
            <w:top w:val="none" w:sz="0" w:space="0" w:color="auto"/>
            <w:left w:val="none" w:sz="0" w:space="0" w:color="auto"/>
            <w:bottom w:val="none" w:sz="0" w:space="0" w:color="auto"/>
            <w:right w:val="none" w:sz="0" w:space="0" w:color="auto"/>
          </w:divBdr>
        </w:div>
        <w:div w:id="1735543956">
          <w:marLeft w:val="0"/>
          <w:marRight w:val="0"/>
          <w:marTop w:val="0"/>
          <w:marBottom w:val="0"/>
          <w:divBdr>
            <w:top w:val="none" w:sz="0" w:space="0" w:color="auto"/>
            <w:left w:val="none" w:sz="0" w:space="0" w:color="auto"/>
            <w:bottom w:val="none" w:sz="0" w:space="0" w:color="auto"/>
            <w:right w:val="none" w:sz="0" w:space="0" w:color="auto"/>
          </w:divBdr>
        </w:div>
        <w:div w:id="94710693">
          <w:marLeft w:val="0"/>
          <w:marRight w:val="0"/>
          <w:marTop w:val="0"/>
          <w:marBottom w:val="0"/>
          <w:divBdr>
            <w:top w:val="none" w:sz="0" w:space="0" w:color="auto"/>
            <w:left w:val="none" w:sz="0" w:space="0" w:color="auto"/>
            <w:bottom w:val="none" w:sz="0" w:space="0" w:color="auto"/>
            <w:right w:val="none" w:sz="0" w:space="0" w:color="auto"/>
          </w:divBdr>
        </w:div>
        <w:div w:id="717555214">
          <w:marLeft w:val="0"/>
          <w:marRight w:val="0"/>
          <w:marTop w:val="0"/>
          <w:marBottom w:val="0"/>
          <w:divBdr>
            <w:top w:val="none" w:sz="0" w:space="0" w:color="auto"/>
            <w:left w:val="none" w:sz="0" w:space="0" w:color="auto"/>
            <w:bottom w:val="none" w:sz="0" w:space="0" w:color="auto"/>
            <w:right w:val="none" w:sz="0" w:space="0" w:color="auto"/>
          </w:divBdr>
        </w:div>
        <w:div w:id="1228805596">
          <w:marLeft w:val="0"/>
          <w:marRight w:val="0"/>
          <w:marTop w:val="0"/>
          <w:marBottom w:val="0"/>
          <w:divBdr>
            <w:top w:val="none" w:sz="0" w:space="0" w:color="auto"/>
            <w:left w:val="none" w:sz="0" w:space="0" w:color="auto"/>
            <w:bottom w:val="none" w:sz="0" w:space="0" w:color="auto"/>
            <w:right w:val="none" w:sz="0" w:space="0" w:color="auto"/>
          </w:divBdr>
        </w:div>
        <w:div w:id="1125001979">
          <w:marLeft w:val="0"/>
          <w:marRight w:val="0"/>
          <w:marTop w:val="0"/>
          <w:marBottom w:val="0"/>
          <w:divBdr>
            <w:top w:val="none" w:sz="0" w:space="0" w:color="auto"/>
            <w:left w:val="none" w:sz="0" w:space="0" w:color="auto"/>
            <w:bottom w:val="none" w:sz="0" w:space="0" w:color="auto"/>
            <w:right w:val="none" w:sz="0" w:space="0" w:color="auto"/>
          </w:divBdr>
        </w:div>
      </w:divsChild>
    </w:div>
    <w:div w:id="1893929049">
      <w:bodyDiv w:val="1"/>
      <w:marLeft w:val="0"/>
      <w:marRight w:val="0"/>
      <w:marTop w:val="0"/>
      <w:marBottom w:val="0"/>
      <w:divBdr>
        <w:top w:val="none" w:sz="0" w:space="0" w:color="auto"/>
        <w:left w:val="none" w:sz="0" w:space="0" w:color="auto"/>
        <w:bottom w:val="none" w:sz="0" w:space="0" w:color="auto"/>
        <w:right w:val="none" w:sz="0" w:space="0" w:color="auto"/>
      </w:divBdr>
    </w:div>
    <w:div w:id="1920944853">
      <w:bodyDiv w:val="1"/>
      <w:marLeft w:val="0"/>
      <w:marRight w:val="0"/>
      <w:marTop w:val="0"/>
      <w:marBottom w:val="0"/>
      <w:divBdr>
        <w:top w:val="none" w:sz="0" w:space="0" w:color="auto"/>
        <w:left w:val="none" w:sz="0" w:space="0" w:color="auto"/>
        <w:bottom w:val="none" w:sz="0" w:space="0" w:color="auto"/>
        <w:right w:val="none" w:sz="0" w:space="0" w:color="auto"/>
      </w:divBdr>
    </w:div>
    <w:div w:id="1952660479">
      <w:bodyDiv w:val="1"/>
      <w:marLeft w:val="0"/>
      <w:marRight w:val="0"/>
      <w:marTop w:val="0"/>
      <w:marBottom w:val="0"/>
      <w:divBdr>
        <w:top w:val="none" w:sz="0" w:space="0" w:color="auto"/>
        <w:left w:val="none" w:sz="0" w:space="0" w:color="auto"/>
        <w:bottom w:val="none" w:sz="0" w:space="0" w:color="auto"/>
        <w:right w:val="none" w:sz="0" w:space="0" w:color="auto"/>
      </w:divBdr>
    </w:div>
    <w:div w:id="1957521838">
      <w:bodyDiv w:val="1"/>
      <w:marLeft w:val="0"/>
      <w:marRight w:val="0"/>
      <w:marTop w:val="0"/>
      <w:marBottom w:val="0"/>
      <w:divBdr>
        <w:top w:val="none" w:sz="0" w:space="0" w:color="auto"/>
        <w:left w:val="none" w:sz="0" w:space="0" w:color="auto"/>
        <w:bottom w:val="none" w:sz="0" w:space="0" w:color="auto"/>
        <w:right w:val="none" w:sz="0" w:space="0" w:color="auto"/>
      </w:divBdr>
    </w:div>
    <w:div w:id="1977490003">
      <w:bodyDiv w:val="1"/>
      <w:marLeft w:val="0"/>
      <w:marRight w:val="0"/>
      <w:marTop w:val="0"/>
      <w:marBottom w:val="0"/>
      <w:divBdr>
        <w:top w:val="none" w:sz="0" w:space="0" w:color="auto"/>
        <w:left w:val="none" w:sz="0" w:space="0" w:color="auto"/>
        <w:bottom w:val="none" w:sz="0" w:space="0" w:color="auto"/>
        <w:right w:val="none" w:sz="0" w:space="0" w:color="auto"/>
      </w:divBdr>
    </w:div>
    <w:div w:id="2042705045">
      <w:bodyDiv w:val="1"/>
      <w:marLeft w:val="0"/>
      <w:marRight w:val="0"/>
      <w:marTop w:val="0"/>
      <w:marBottom w:val="0"/>
      <w:divBdr>
        <w:top w:val="none" w:sz="0" w:space="0" w:color="auto"/>
        <w:left w:val="none" w:sz="0" w:space="0" w:color="auto"/>
        <w:bottom w:val="none" w:sz="0" w:space="0" w:color="auto"/>
        <w:right w:val="none" w:sz="0" w:space="0" w:color="auto"/>
      </w:divBdr>
      <w:divsChild>
        <w:div w:id="905844894">
          <w:marLeft w:val="0"/>
          <w:marRight w:val="0"/>
          <w:marTop w:val="0"/>
          <w:marBottom w:val="0"/>
          <w:divBdr>
            <w:top w:val="none" w:sz="0" w:space="0" w:color="auto"/>
            <w:left w:val="none" w:sz="0" w:space="0" w:color="auto"/>
            <w:bottom w:val="none" w:sz="0" w:space="0" w:color="auto"/>
            <w:right w:val="none" w:sz="0" w:space="0" w:color="auto"/>
          </w:divBdr>
        </w:div>
        <w:div w:id="1124616667">
          <w:marLeft w:val="0"/>
          <w:marRight w:val="0"/>
          <w:marTop w:val="0"/>
          <w:marBottom w:val="0"/>
          <w:divBdr>
            <w:top w:val="none" w:sz="0" w:space="0" w:color="auto"/>
            <w:left w:val="none" w:sz="0" w:space="0" w:color="auto"/>
            <w:bottom w:val="none" w:sz="0" w:space="0" w:color="auto"/>
            <w:right w:val="none" w:sz="0" w:space="0" w:color="auto"/>
          </w:divBdr>
        </w:div>
        <w:div w:id="17215866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jinfomgt.2020.101994" TargetMode="External"/><Relationship Id="rId13" Type="http://schemas.openxmlformats.org/officeDocument/2006/relationships/hyperlink" Target="https://doi.org/10.1016/j.jbusres.2022.113553" TargetMode="External"/><Relationship Id="rId18" Type="http://schemas.openxmlformats.org/officeDocument/2006/relationships/hyperlink" Target="https://doi.org/10.1016/j.jbusres.2020.02.038"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i.org/10.1016/j.ijresmar.2023.03.001" TargetMode="External"/><Relationship Id="rId12" Type="http://schemas.openxmlformats.org/officeDocument/2006/relationships/hyperlink" Target="https://doi.org/10.1007/s11747-020-00754-1" TargetMode="External"/><Relationship Id="rId17" Type="http://schemas.openxmlformats.org/officeDocument/2006/relationships/hyperlink" Target="https://doi.org/10.1016/j.jbusres.2022.113491" TargetMode="External"/><Relationship Id="rId2" Type="http://schemas.openxmlformats.org/officeDocument/2006/relationships/styles" Target="styles.xml"/><Relationship Id="rId16" Type="http://schemas.openxmlformats.org/officeDocument/2006/relationships/hyperlink" Target="https://doi.org/10.1016/j.ijresmar.2020.08.002" TargetMode="External"/><Relationship Id="rId20" Type="http://schemas.openxmlformats.org/officeDocument/2006/relationships/hyperlink" Target="https://doi.org/10.1108/BPMJ-10-2019-0410" TargetMode="External"/><Relationship Id="rId1" Type="http://schemas.openxmlformats.org/officeDocument/2006/relationships/numbering" Target="numbering.xml"/><Relationship Id="rId6" Type="http://schemas.openxmlformats.org/officeDocument/2006/relationships/hyperlink" Target="https://doi.org/10.1016/j.ijinfomgt.2020.102381" TargetMode="External"/><Relationship Id="rId11" Type="http://schemas.openxmlformats.org/officeDocument/2006/relationships/hyperlink" Target="https://doi.org/10.1016/j.jbusres.2020.01.004" TargetMode="External"/><Relationship Id="rId5" Type="http://schemas.openxmlformats.org/officeDocument/2006/relationships/image" Target="media/image1.jpg"/><Relationship Id="rId15" Type="http://schemas.openxmlformats.org/officeDocument/2006/relationships/hyperlink" Target="https://doi.org/10.1016/j.ijinfomgt.2022.102521" TargetMode="External"/><Relationship Id="rId10" Type="http://schemas.openxmlformats.org/officeDocument/2006/relationships/hyperlink" Target="https://doi.org/10.1016/j.techfore.2023.122022" TargetMode="External"/><Relationship Id="rId19" Type="http://schemas.openxmlformats.org/officeDocument/2006/relationships/hyperlink" Target="https://doi.org/10.1016/j.intmar.2021.03.002" TargetMode="External"/><Relationship Id="rId4" Type="http://schemas.openxmlformats.org/officeDocument/2006/relationships/webSettings" Target="webSettings.xml"/><Relationship Id="rId9" Type="http://schemas.openxmlformats.org/officeDocument/2006/relationships/hyperlink" Target="https://doi.org/10.1016/j.ijinfomgt.2022.102487" TargetMode="External"/><Relationship Id="rId14" Type="http://schemas.openxmlformats.org/officeDocument/2006/relationships/hyperlink" Target="https://doi.org/10.1016/j.jbusres.2022.113553" TargetMode="External"/><Relationship Id="rId22"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3940</Words>
  <Characters>22461</Characters>
  <Application>Microsoft Office Word</Application>
  <DocSecurity>0</DocSecurity>
  <Lines>187</Lines>
  <Paragraphs>52</Paragraphs>
  <ScaleCrop>false</ScaleCrop>
  <HeadingPairs>
    <vt:vector size="2" baseType="variant">
      <vt:variant>
        <vt:lpstr>العنوان</vt:lpstr>
      </vt:variant>
      <vt:variant>
        <vt:i4>1</vt:i4>
      </vt:variant>
    </vt:vector>
  </HeadingPairs>
  <TitlesOfParts>
    <vt:vector size="1" baseType="lpstr">
      <vt:lpstr/>
    </vt:vector>
  </TitlesOfParts>
  <Company>SACC</Company>
  <LinksUpToDate>false</LinksUpToDate>
  <CharactersWithSpaces>26349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Maher</dc:creator>
  <cp:keywords/>
  <dc:description/>
  <cp:lastModifiedBy>Noor basheikh</cp:lastModifiedBy>
  <cp:revision>2</cp:revision>
  <dcterms:created xsi:type="dcterms:W3CDTF">2025-07-19T13:45:00Z</dcterms:created>
  <dcterms:modified xsi:type="dcterms:W3CDTF">2025-07-19T13:45:00Z</dcterms:modified>
</cp:coreProperties>
</file>