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D7AC5" w14:textId="156245CD" w:rsidR="003F3EF0" w:rsidRPr="00177D84" w:rsidRDefault="00A85D52" w:rsidP="003F3EF0">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1312" behindDoc="0" locked="0" layoutInCell="1" allowOverlap="1" wp14:anchorId="59C0E0AB" wp14:editId="40CB8353">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 xml:space="preserve">جامعة </w:t>
                            </w:r>
                            <w:proofErr w:type="spellStart"/>
                            <w:r w:rsidRPr="00C51A6C">
                              <w:rPr>
                                <w:rFonts w:ascii="Traditional Arabic" w:hAnsi="Traditional Arabic" w:cs="Traditional Arabic"/>
                                <w:b/>
                                <w:bCs/>
                                <w:sz w:val="32"/>
                                <w:szCs w:val="32"/>
                                <w:rtl/>
                              </w:rPr>
                              <w:t>ميدأوشن</w:t>
                            </w:r>
                            <w:proofErr w:type="spellEnd"/>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9C0E0AB"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 xml:space="preserve">جامعة </w:t>
                      </w:r>
                      <w:proofErr w:type="spellStart"/>
                      <w:r w:rsidRPr="00C51A6C">
                        <w:rPr>
                          <w:rFonts w:ascii="Traditional Arabic" w:hAnsi="Traditional Arabic" w:cs="Traditional Arabic"/>
                          <w:b/>
                          <w:bCs/>
                          <w:sz w:val="32"/>
                          <w:szCs w:val="32"/>
                          <w:rtl/>
                        </w:rPr>
                        <w:t>ميدأوشن</w:t>
                      </w:r>
                      <w:proofErr w:type="spellEnd"/>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003F3EF0" w:rsidRPr="00177D84">
        <w:rPr>
          <w:rFonts w:ascii="Simplified Arabic" w:hAnsi="Simplified Arabic" w:cs="Simplified Arabic"/>
          <w:noProof/>
        </w:rPr>
        <w:drawing>
          <wp:anchor distT="0" distB="0" distL="114300" distR="114300" simplePos="0" relativeHeight="251659264" behindDoc="1" locked="0" layoutInCell="1" allowOverlap="1" wp14:anchorId="41AE6F0F" wp14:editId="2AD84225">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2A2BA3EC" w14:textId="2FEF9635" w:rsidR="003F3EF0" w:rsidRPr="00177D84" w:rsidRDefault="003F3EF0" w:rsidP="003F3EF0">
      <w:pPr>
        <w:rPr>
          <w:rFonts w:ascii="Simplified Arabic" w:hAnsi="Simplified Arabic" w:cs="Simplified Arabic"/>
        </w:rPr>
      </w:pPr>
    </w:p>
    <w:p w14:paraId="673C4BBB" w14:textId="77777777" w:rsidR="003F3EF0" w:rsidRPr="00177D84" w:rsidRDefault="003F3EF0" w:rsidP="003F3EF0">
      <w:pPr>
        <w:rPr>
          <w:rFonts w:ascii="Simplified Arabic" w:hAnsi="Simplified Arabic" w:cs="Simplified Arabic"/>
        </w:rPr>
      </w:pPr>
    </w:p>
    <w:p w14:paraId="4986FF59" w14:textId="77777777" w:rsidR="00434237" w:rsidRDefault="00434237" w:rsidP="00434237">
      <w:pPr>
        <w:tabs>
          <w:tab w:val="left" w:pos="5505"/>
        </w:tabs>
        <w:rPr>
          <w:rFonts w:ascii="Simplified Arabic" w:hAnsi="Simplified Arabic" w:cs="Simplified Arabic"/>
        </w:rPr>
      </w:pPr>
    </w:p>
    <w:p w14:paraId="7159F951" w14:textId="77777777" w:rsidR="00AD5D94" w:rsidRPr="00177D84" w:rsidRDefault="00AD5D94" w:rsidP="00434237">
      <w:pPr>
        <w:tabs>
          <w:tab w:val="left" w:pos="5505"/>
        </w:tabs>
        <w:rPr>
          <w:rFonts w:ascii="Simplified Arabic" w:hAnsi="Simplified Arabic" w:cs="Simplified Arabic"/>
        </w:rPr>
      </w:pPr>
    </w:p>
    <w:p w14:paraId="12E08721" w14:textId="77777777" w:rsidR="003F3EF0" w:rsidRPr="00A85D52" w:rsidRDefault="003F3EF0" w:rsidP="003F3EF0">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0C4CD12C" w14:textId="7A0148F1" w:rsidR="00AD5D94" w:rsidRDefault="00AD5D94" w:rsidP="00AD5D94">
      <w:pPr>
        <w:tabs>
          <w:tab w:val="left" w:pos="5505"/>
        </w:tabs>
        <w:bidi/>
        <w:jc w:val="center"/>
        <w:rPr>
          <w:rFonts w:ascii="Traditional Arabic" w:hAnsi="Traditional Arabic" w:cs="Traditional Arabic"/>
          <w:b/>
          <w:bCs/>
          <w:sz w:val="36"/>
          <w:szCs w:val="36"/>
          <w:lang w:bidi="ar-EG"/>
        </w:rPr>
      </w:pPr>
      <w:r w:rsidRPr="00AD5D94">
        <w:rPr>
          <w:rFonts w:ascii="Traditional Arabic" w:hAnsi="Traditional Arabic" w:cs="Traditional Arabic" w:hint="cs"/>
          <w:b/>
          <w:bCs/>
          <w:sz w:val="36"/>
          <w:szCs w:val="36"/>
          <w:rtl/>
          <w:lang w:bidi="ar-EG"/>
        </w:rPr>
        <w:t>أثر</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القيادة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الخادمة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سلوكيات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المواطنة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التنظيمية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دراسة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ميدانية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الشركات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الصناعية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السعودية</w:t>
      </w:r>
    </w:p>
    <w:p w14:paraId="62BB612E" w14:textId="77777777" w:rsidR="00AD5D94" w:rsidRPr="00AD5D94" w:rsidRDefault="00AD5D94" w:rsidP="00AD5D94">
      <w:pPr>
        <w:tabs>
          <w:tab w:val="left" w:pos="5505"/>
        </w:tabs>
        <w:bidi/>
        <w:jc w:val="center"/>
        <w:rPr>
          <w:rFonts w:ascii="Traditional Arabic" w:hAnsi="Traditional Arabic" w:cs="Traditional Arabic"/>
          <w:b/>
          <w:bCs/>
          <w:sz w:val="2"/>
          <w:szCs w:val="2"/>
          <w:rtl/>
          <w:lang w:bidi="ar-EG"/>
        </w:rPr>
      </w:pPr>
    </w:p>
    <w:p w14:paraId="750B8338" w14:textId="77777777" w:rsidR="003F3EF0" w:rsidRPr="00A85D52" w:rsidRDefault="003F3EF0" w:rsidP="003F3EF0">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6961F899" w14:textId="77777777" w:rsidR="00AD5D94" w:rsidRPr="00AD5D94" w:rsidRDefault="00AD5D94" w:rsidP="00AD5D94">
      <w:pPr>
        <w:tabs>
          <w:tab w:val="left" w:pos="5505"/>
        </w:tabs>
        <w:jc w:val="center"/>
        <w:rPr>
          <w:rFonts w:asciiTheme="majorBidi" w:hAnsiTheme="majorBidi" w:cstheme="majorBidi"/>
          <w:sz w:val="36"/>
          <w:szCs w:val="36"/>
          <w:rtl/>
          <w:lang w:bidi="ar-EG"/>
        </w:rPr>
      </w:pPr>
      <w:r w:rsidRPr="00AD5D94">
        <w:rPr>
          <w:rFonts w:asciiTheme="majorBidi" w:hAnsiTheme="majorBidi" w:cstheme="majorBidi"/>
          <w:sz w:val="36"/>
          <w:szCs w:val="36"/>
          <w:lang w:bidi="ar-EG"/>
        </w:rPr>
        <w:t>The Impact of Servant Leadership on Organizational Citizenship Behaviors: A Field Study of Saudi Industrial Companies</w:t>
      </w:r>
    </w:p>
    <w:p w14:paraId="609F5AB4" w14:textId="5C678C1F" w:rsidR="008062BF" w:rsidRPr="00433305" w:rsidRDefault="008062BF" w:rsidP="003F3EF0">
      <w:pPr>
        <w:tabs>
          <w:tab w:val="left" w:pos="5505"/>
        </w:tabs>
        <w:jc w:val="center"/>
        <w:rPr>
          <w:rFonts w:asciiTheme="majorBidi" w:hAnsiTheme="majorBidi" w:cstheme="majorBidi"/>
          <w:sz w:val="36"/>
          <w:szCs w:val="36"/>
          <w:lang w:bidi="ar-EG"/>
        </w:rPr>
      </w:pPr>
      <w:r>
        <w:rPr>
          <w:rFonts w:asciiTheme="majorBidi" w:hAnsiTheme="majorBidi" w:cstheme="majorBidi"/>
          <w:sz w:val="36"/>
          <w:szCs w:val="36"/>
          <w:lang w:bidi="ar-EG"/>
        </w:rPr>
        <w:tab/>
      </w:r>
    </w:p>
    <w:p w14:paraId="55481037" w14:textId="667DA9DC" w:rsidR="00433305" w:rsidRPr="00433305" w:rsidRDefault="00433305" w:rsidP="00433305">
      <w:pPr>
        <w:tabs>
          <w:tab w:val="left" w:pos="5505"/>
        </w:tabs>
        <w:bidi/>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w:t>
      </w:r>
      <w:proofErr w:type="spellStart"/>
      <w:r w:rsidRPr="00433305">
        <w:rPr>
          <w:rFonts w:ascii="Traditional Arabic" w:hAnsi="Traditional Arabic" w:cs="Traditional Arabic"/>
          <w:b/>
          <w:bCs/>
          <w:sz w:val="32"/>
          <w:szCs w:val="32"/>
          <w:rtl/>
          <w:lang w:bidi="ar-EG"/>
        </w:rPr>
        <w:t>ميدأوشن</w:t>
      </w:r>
      <w:proofErr w:type="spellEnd"/>
      <w:r w:rsidRPr="00433305">
        <w:rPr>
          <w:rFonts w:ascii="Traditional Arabic" w:hAnsi="Traditional Arabic" w:cs="Traditional Arabic"/>
          <w:b/>
          <w:bCs/>
          <w:sz w:val="32"/>
          <w:szCs w:val="32"/>
          <w:rtl/>
          <w:lang w:bidi="ar-EG"/>
        </w:rPr>
        <w:t xml:space="preserve">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675"/>
        <w:gridCol w:w="4675"/>
      </w:tblGrid>
      <w:tr w:rsidR="003F3EF0" w:rsidRPr="00433305" w14:paraId="5006730A" w14:textId="77777777" w:rsidTr="00D01E56">
        <w:tc>
          <w:tcPr>
            <w:tcW w:w="4675" w:type="dxa"/>
          </w:tcPr>
          <w:p w14:paraId="196B4205"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42D066D9" w14:textId="08C93887" w:rsidR="003F3EF0" w:rsidRPr="00433305" w:rsidRDefault="00AD5D94" w:rsidP="00D01E56">
            <w:pPr>
              <w:tabs>
                <w:tab w:val="left" w:pos="5505"/>
              </w:tabs>
              <w:bidi/>
              <w:jc w:val="center"/>
              <w:rPr>
                <w:rFonts w:ascii="Traditional Arabic" w:hAnsi="Traditional Arabic" w:cs="Traditional Arabic"/>
                <w:sz w:val="32"/>
                <w:szCs w:val="32"/>
                <w:rtl/>
                <w:lang w:bidi="ar-EG"/>
              </w:rPr>
            </w:pPr>
            <w:r w:rsidRPr="00AD5D94">
              <w:rPr>
                <w:rFonts w:ascii="Traditional Arabic" w:hAnsi="Traditional Arabic" w:cs="Traditional Arabic" w:hint="cs"/>
                <w:b/>
                <w:bCs/>
                <w:sz w:val="32"/>
                <w:szCs w:val="32"/>
                <w:rtl/>
              </w:rPr>
              <w:t>سلطان</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سعد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محمد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ال</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حميد</w:t>
            </w:r>
          </w:p>
        </w:tc>
      </w:tr>
      <w:tr w:rsidR="003F3EF0" w:rsidRPr="00433305" w14:paraId="254E5C32" w14:textId="77777777" w:rsidTr="00D01E56">
        <w:tc>
          <w:tcPr>
            <w:tcW w:w="4675" w:type="dxa"/>
          </w:tcPr>
          <w:p w14:paraId="2278292A"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76D004A0" w14:textId="1EE9D077" w:rsidR="003F3EF0" w:rsidRPr="00433305" w:rsidRDefault="00AD5D94" w:rsidP="00D01E56">
            <w:pPr>
              <w:tabs>
                <w:tab w:val="left" w:pos="5505"/>
              </w:tabs>
              <w:bidi/>
              <w:jc w:val="center"/>
              <w:rPr>
                <w:rFonts w:ascii="Traditional Arabic" w:hAnsi="Traditional Arabic" w:cs="Traditional Arabic"/>
                <w:sz w:val="32"/>
                <w:szCs w:val="32"/>
                <w:rtl/>
                <w:lang w:bidi="ar-EG"/>
              </w:rPr>
            </w:pPr>
            <w:r w:rsidRPr="00AD5D94">
              <w:rPr>
                <w:rFonts w:ascii="Traditional Arabic" w:hAnsi="Traditional Arabic" w:cs="Traditional Arabic"/>
                <w:b/>
                <w:bCs/>
                <w:sz w:val="32"/>
                <w:szCs w:val="32"/>
              </w:rPr>
              <w:t>222001275</w:t>
            </w:r>
          </w:p>
        </w:tc>
      </w:tr>
      <w:tr w:rsidR="003F3EF0" w:rsidRPr="00433305" w14:paraId="06459C11" w14:textId="77777777" w:rsidTr="00D01E56">
        <w:tc>
          <w:tcPr>
            <w:tcW w:w="4675" w:type="dxa"/>
          </w:tcPr>
          <w:p w14:paraId="4A33BD8F"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3DFBF728" w14:textId="0B6ED9CD" w:rsidR="003F3EF0" w:rsidRPr="00433305" w:rsidRDefault="00AD5D94" w:rsidP="00D01E56">
            <w:pPr>
              <w:tabs>
                <w:tab w:val="left" w:pos="5505"/>
              </w:tabs>
              <w:bidi/>
              <w:jc w:val="center"/>
              <w:rPr>
                <w:rFonts w:ascii="Traditional Arabic" w:hAnsi="Traditional Arabic" w:cs="Traditional Arabic"/>
                <w:sz w:val="32"/>
                <w:szCs w:val="32"/>
                <w:rtl/>
                <w:lang w:bidi="ar-EG"/>
              </w:rPr>
            </w:pPr>
            <w:r w:rsidRPr="00AD5D94">
              <w:rPr>
                <w:rFonts w:ascii="Traditional Arabic" w:hAnsi="Traditional Arabic" w:cs="Traditional Arabic" w:hint="cs"/>
                <w:b/>
                <w:bCs/>
                <w:sz w:val="32"/>
                <w:szCs w:val="32"/>
                <w:rtl/>
              </w:rPr>
              <w:t>الادارة</w:t>
            </w:r>
          </w:p>
        </w:tc>
      </w:tr>
    </w:tbl>
    <w:p w14:paraId="3780E62F" w14:textId="77777777" w:rsidR="003F3EF0" w:rsidRDefault="003F3EF0" w:rsidP="003F3EF0">
      <w:pPr>
        <w:tabs>
          <w:tab w:val="left" w:pos="5505"/>
        </w:tabs>
        <w:bidi/>
        <w:jc w:val="center"/>
        <w:rPr>
          <w:rFonts w:ascii="Simplified Arabic" w:hAnsi="Simplified Arabic" w:cs="Simplified Arabic"/>
          <w:rtl/>
          <w:lang w:bidi="ar-EG"/>
        </w:rPr>
      </w:pPr>
    </w:p>
    <w:p w14:paraId="790F467D" w14:textId="77777777" w:rsidR="00433305" w:rsidRPr="00177D84" w:rsidRDefault="00433305" w:rsidP="00433305">
      <w:pPr>
        <w:tabs>
          <w:tab w:val="left" w:pos="5505"/>
        </w:tabs>
        <w:bidi/>
        <w:jc w:val="center"/>
        <w:rPr>
          <w:rFonts w:ascii="Simplified Arabic" w:hAnsi="Simplified Arabic" w:cs="Simplified Arabic"/>
          <w:rtl/>
          <w:lang w:bidi="ar-EG"/>
        </w:rPr>
      </w:pPr>
    </w:p>
    <w:p w14:paraId="42E9BA41" w14:textId="1BEAB469" w:rsidR="003F3EF0" w:rsidRDefault="00324CEE" w:rsidP="00324CEE">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2025م</w:t>
      </w:r>
    </w:p>
    <w:p w14:paraId="525B1950" w14:textId="77777777" w:rsidR="00AD5D94" w:rsidRDefault="00AD5D94" w:rsidP="00324CEE">
      <w:pPr>
        <w:jc w:val="center"/>
        <w:rPr>
          <w:rFonts w:ascii="Simplified Arabic" w:hAnsi="Simplified Arabic" w:cs="Simplified Arabic"/>
          <w:sz w:val="28"/>
          <w:szCs w:val="28"/>
          <w:rtl/>
          <w:lang w:bidi="ar-EG"/>
        </w:rPr>
      </w:pPr>
    </w:p>
    <w:p w14:paraId="0ABB1690" w14:textId="77777777" w:rsidR="003F3EF0" w:rsidRDefault="003F3EF0" w:rsidP="003F3EF0">
      <w:pPr>
        <w:tabs>
          <w:tab w:val="left" w:pos="5505"/>
        </w:tabs>
        <w:bidi/>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b/>
          <w:bCs/>
          <w:color w:val="auto"/>
          <w:kern w:val="2"/>
          <w:sz w:val="28"/>
          <w:szCs w:val="28"/>
          <w:rtl/>
          <w14:ligatures w14:val="standardContextual"/>
        </w:rPr>
        <w:id w:val="-1294132779"/>
        <w:docPartObj>
          <w:docPartGallery w:val="Table of Contents"/>
          <w:docPartUnique/>
        </w:docPartObj>
      </w:sdtPr>
      <w:sdtEndPr>
        <w:rPr>
          <w:noProof/>
        </w:rPr>
      </w:sdtEndPr>
      <w:sdtContent>
        <w:p w14:paraId="6CEE7069" w14:textId="2E4D3868" w:rsidR="00771608" w:rsidRPr="00C5056C" w:rsidRDefault="00771608" w:rsidP="00C5056C">
          <w:pPr>
            <w:pStyle w:val="TOCHeading"/>
            <w:bidi/>
            <w:spacing w:before="0"/>
            <w:jc w:val="both"/>
            <w:rPr>
              <w:rFonts w:ascii="Traditional Arabic" w:hAnsi="Traditional Arabic" w:cs="Traditional Arabic"/>
              <w:b/>
              <w:bCs/>
              <w:sz w:val="2"/>
              <w:szCs w:val="2"/>
            </w:rPr>
          </w:pPr>
          <w:r w:rsidRPr="00C5056C">
            <w:rPr>
              <w:rFonts w:ascii="Traditional Arabic" w:hAnsi="Traditional Arabic" w:cs="Traditional Arabic"/>
              <w:b/>
              <w:bCs/>
              <w:sz w:val="28"/>
              <w:szCs w:val="28"/>
            </w:rPr>
            <w:t xml:space="preserve"> </w:t>
          </w:r>
        </w:p>
        <w:p w14:paraId="0221C300" w14:textId="32FC10F6" w:rsidR="00C5056C" w:rsidRPr="00C5056C" w:rsidRDefault="00771608" w:rsidP="00C5056C">
          <w:pPr>
            <w:pStyle w:val="TOC1"/>
            <w:rPr>
              <w:rFonts w:ascii="Traditional Arabic" w:eastAsiaTheme="minorEastAsia" w:hAnsi="Traditional Arabic" w:cs="Traditional Arabic"/>
              <w:b/>
              <w:bCs/>
              <w:noProof/>
              <w:sz w:val="28"/>
              <w:szCs w:val="28"/>
            </w:rPr>
          </w:pPr>
          <w:r w:rsidRPr="00C5056C">
            <w:rPr>
              <w:rFonts w:ascii="Traditional Arabic" w:hAnsi="Traditional Arabic" w:cs="Traditional Arabic"/>
              <w:b/>
              <w:bCs/>
              <w:sz w:val="28"/>
              <w:szCs w:val="28"/>
            </w:rPr>
            <w:fldChar w:fldCharType="begin"/>
          </w:r>
          <w:r w:rsidRPr="00C5056C">
            <w:rPr>
              <w:rFonts w:ascii="Traditional Arabic" w:hAnsi="Traditional Arabic" w:cs="Traditional Arabic"/>
              <w:b/>
              <w:bCs/>
              <w:sz w:val="28"/>
              <w:szCs w:val="28"/>
            </w:rPr>
            <w:instrText xml:space="preserve"> TOC \o "1-3" \h \z \u </w:instrText>
          </w:r>
          <w:r w:rsidRPr="00C5056C">
            <w:rPr>
              <w:rFonts w:ascii="Traditional Arabic" w:hAnsi="Traditional Arabic" w:cs="Traditional Arabic"/>
              <w:b/>
              <w:bCs/>
              <w:sz w:val="28"/>
              <w:szCs w:val="28"/>
            </w:rPr>
            <w:fldChar w:fldCharType="separate"/>
          </w:r>
          <w:hyperlink w:anchor="_Toc202188004" w:history="1">
            <w:r w:rsidR="00C5056C" w:rsidRPr="00C5056C">
              <w:rPr>
                <w:rStyle w:val="Hyperlink"/>
                <w:rFonts w:ascii="Traditional Arabic" w:hAnsi="Traditional Arabic" w:cs="Traditional Arabic"/>
                <w:b/>
                <w:bCs/>
                <w:noProof/>
                <w:sz w:val="28"/>
                <w:szCs w:val="28"/>
                <w:rtl/>
                <w:lang w:bidi="ar-EG"/>
              </w:rPr>
              <w:t>الفصل الأول: الإطار المنهجي للدراسة</w:t>
            </w:r>
            <w:r w:rsidR="00C5056C" w:rsidRPr="00C5056C">
              <w:rPr>
                <w:rFonts w:ascii="Traditional Arabic" w:hAnsi="Traditional Arabic" w:cs="Traditional Arabic"/>
                <w:b/>
                <w:bCs/>
                <w:noProof/>
                <w:webHidden/>
                <w:sz w:val="28"/>
                <w:szCs w:val="28"/>
              </w:rPr>
              <w:tab/>
            </w:r>
            <w:r w:rsidR="00C5056C" w:rsidRPr="00C5056C">
              <w:rPr>
                <w:rFonts w:ascii="Traditional Arabic" w:hAnsi="Traditional Arabic" w:cs="Traditional Arabic"/>
                <w:b/>
                <w:bCs/>
                <w:noProof/>
                <w:webHidden/>
                <w:sz w:val="28"/>
                <w:szCs w:val="28"/>
              </w:rPr>
              <w:fldChar w:fldCharType="begin"/>
            </w:r>
            <w:r w:rsidR="00C5056C" w:rsidRPr="00C5056C">
              <w:rPr>
                <w:rFonts w:ascii="Traditional Arabic" w:hAnsi="Traditional Arabic" w:cs="Traditional Arabic"/>
                <w:b/>
                <w:bCs/>
                <w:noProof/>
                <w:webHidden/>
                <w:sz w:val="28"/>
                <w:szCs w:val="28"/>
              </w:rPr>
              <w:instrText xml:space="preserve"> PAGEREF _Toc202188004 \h </w:instrText>
            </w:r>
            <w:r w:rsidR="00C5056C" w:rsidRPr="00C5056C">
              <w:rPr>
                <w:rFonts w:ascii="Traditional Arabic" w:hAnsi="Traditional Arabic" w:cs="Traditional Arabic"/>
                <w:b/>
                <w:bCs/>
                <w:noProof/>
                <w:webHidden/>
                <w:sz w:val="28"/>
                <w:szCs w:val="28"/>
              </w:rPr>
            </w:r>
            <w:r w:rsidR="00C5056C" w:rsidRPr="00C5056C">
              <w:rPr>
                <w:rFonts w:ascii="Traditional Arabic" w:hAnsi="Traditional Arabic" w:cs="Traditional Arabic"/>
                <w:b/>
                <w:bCs/>
                <w:noProof/>
                <w:webHidden/>
                <w:sz w:val="28"/>
                <w:szCs w:val="28"/>
              </w:rPr>
              <w:fldChar w:fldCharType="separate"/>
            </w:r>
            <w:r w:rsidR="00C717F4">
              <w:rPr>
                <w:rFonts w:ascii="Traditional Arabic" w:hAnsi="Traditional Arabic" w:cs="Traditional Arabic"/>
                <w:b/>
                <w:bCs/>
                <w:noProof/>
                <w:webHidden/>
                <w:sz w:val="28"/>
                <w:szCs w:val="28"/>
                <w:rtl/>
              </w:rPr>
              <w:t>4</w:t>
            </w:r>
            <w:r w:rsidR="00C5056C" w:rsidRPr="00C5056C">
              <w:rPr>
                <w:rFonts w:ascii="Traditional Arabic" w:hAnsi="Traditional Arabic" w:cs="Traditional Arabic"/>
                <w:b/>
                <w:bCs/>
                <w:noProof/>
                <w:webHidden/>
                <w:sz w:val="28"/>
                <w:szCs w:val="28"/>
              </w:rPr>
              <w:fldChar w:fldCharType="end"/>
            </w:r>
          </w:hyperlink>
        </w:p>
        <w:p w14:paraId="644293FE" w14:textId="6B016534" w:rsidR="00C5056C" w:rsidRPr="00C5056C" w:rsidRDefault="00C5056C" w:rsidP="00C5056C">
          <w:pPr>
            <w:pStyle w:val="TOC2"/>
            <w:tabs>
              <w:tab w:val="right" w:leader="dot" w:pos="9350"/>
            </w:tabs>
            <w:bidi/>
            <w:rPr>
              <w:rFonts w:ascii="Traditional Arabic" w:eastAsiaTheme="minorEastAsia" w:hAnsi="Traditional Arabic" w:cs="Traditional Arabic"/>
              <w:b/>
              <w:bCs/>
              <w:noProof/>
              <w:sz w:val="28"/>
              <w:szCs w:val="28"/>
            </w:rPr>
          </w:pPr>
          <w:hyperlink w:anchor="_Toc202188005" w:history="1">
            <w:r w:rsidRPr="00C5056C">
              <w:rPr>
                <w:rStyle w:val="Hyperlink"/>
                <w:rFonts w:ascii="Traditional Arabic" w:hAnsi="Traditional Arabic" w:cs="Traditional Arabic"/>
                <w:b/>
                <w:bCs/>
                <w:noProof/>
                <w:sz w:val="28"/>
                <w:szCs w:val="28"/>
                <w:rtl/>
                <w:lang w:bidi="ar-EG"/>
              </w:rPr>
              <w:t>مشكلة الدراسة</w:t>
            </w:r>
            <w:r w:rsidRPr="00C5056C">
              <w:rPr>
                <w:rStyle w:val="Hyperlink"/>
                <w:rFonts w:ascii="Traditional Arabic" w:hAnsi="Traditional Arabic" w:cs="Traditional Arabic"/>
                <w:b/>
                <w:bCs/>
                <w:noProof/>
                <w:sz w:val="28"/>
                <w:szCs w:val="28"/>
                <w:lang w:bidi="ar-EG"/>
              </w:rPr>
              <w:t>:</w:t>
            </w:r>
            <w:r w:rsidRPr="00C5056C">
              <w:rPr>
                <w:rFonts w:ascii="Traditional Arabic" w:hAnsi="Traditional Arabic" w:cs="Traditional Arabic"/>
                <w:b/>
                <w:bCs/>
                <w:noProof/>
                <w:webHidden/>
                <w:sz w:val="28"/>
                <w:szCs w:val="28"/>
              </w:rPr>
              <w:tab/>
            </w:r>
            <w:r w:rsidRPr="00C5056C">
              <w:rPr>
                <w:rFonts w:ascii="Traditional Arabic" w:hAnsi="Traditional Arabic" w:cs="Traditional Arabic"/>
                <w:b/>
                <w:bCs/>
                <w:noProof/>
                <w:webHidden/>
                <w:sz w:val="28"/>
                <w:szCs w:val="28"/>
              </w:rPr>
              <w:fldChar w:fldCharType="begin"/>
            </w:r>
            <w:r w:rsidRPr="00C5056C">
              <w:rPr>
                <w:rFonts w:ascii="Traditional Arabic" w:hAnsi="Traditional Arabic" w:cs="Traditional Arabic"/>
                <w:b/>
                <w:bCs/>
                <w:noProof/>
                <w:webHidden/>
                <w:sz w:val="28"/>
                <w:szCs w:val="28"/>
              </w:rPr>
              <w:instrText xml:space="preserve"> PAGEREF _Toc202188005 \h </w:instrText>
            </w:r>
            <w:r w:rsidRPr="00C5056C">
              <w:rPr>
                <w:rFonts w:ascii="Traditional Arabic" w:hAnsi="Traditional Arabic" w:cs="Traditional Arabic"/>
                <w:b/>
                <w:bCs/>
                <w:noProof/>
                <w:webHidden/>
                <w:sz w:val="28"/>
                <w:szCs w:val="28"/>
              </w:rPr>
            </w:r>
            <w:r w:rsidRPr="00C5056C">
              <w:rPr>
                <w:rFonts w:ascii="Traditional Arabic" w:hAnsi="Traditional Arabic" w:cs="Traditional Arabic"/>
                <w:b/>
                <w:bCs/>
                <w:noProof/>
                <w:webHidden/>
                <w:sz w:val="28"/>
                <w:szCs w:val="28"/>
              </w:rPr>
              <w:fldChar w:fldCharType="separate"/>
            </w:r>
            <w:r w:rsidR="00C717F4">
              <w:rPr>
                <w:rFonts w:ascii="Traditional Arabic" w:hAnsi="Traditional Arabic" w:cs="Traditional Arabic"/>
                <w:b/>
                <w:bCs/>
                <w:noProof/>
                <w:webHidden/>
                <w:sz w:val="28"/>
                <w:szCs w:val="28"/>
                <w:rtl/>
              </w:rPr>
              <w:t>5</w:t>
            </w:r>
            <w:r w:rsidRPr="00C5056C">
              <w:rPr>
                <w:rFonts w:ascii="Traditional Arabic" w:hAnsi="Traditional Arabic" w:cs="Traditional Arabic"/>
                <w:b/>
                <w:bCs/>
                <w:noProof/>
                <w:webHidden/>
                <w:sz w:val="28"/>
                <w:szCs w:val="28"/>
              </w:rPr>
              <w:fldChar w:fldCharType="end"/>
            </w:r>
          </w:hyperlink>
        </w:p>
        <w:p w14:paraId="69346290" w14:textId="6A86E336" w:rsidR="00C5056C" w:rsidRPr="00C5056C" w:rsidRDefault="00C5056C" w:rsidP="00C5056C">
          <w:pPr>
            <w:pStyle w:val="TOC2"/>
            <w:tabs>
              <w:tab w:val="right" w:leader="dot" w:pos="9350"/>
            </w:tabs>
            <w:bidi/>
            <w:rPr>
              <w:rFonts w:ascii="Traditional Arabic" w:eastAsiaTheme="minorEastAsia" w:hAnsi="Traditional Arabic" w:cs="Traditional Arabic"/>
              <w:b/>
              <w:bCs/>
              <w:noProof/>
              <w:sz w:val="28"/>
              <w:szCs w:val="28"/>
            </w:rPr>
          </w:pPr>
          <w:hyperlink w:anchor="_Toc202188006" w:history="1">
            <w:r w:rsidRPr="00C5056C">
              <w:rPr>
                <w:rStyle w:val="Hyperlink"/>
                <w:rFonts w:ascii="Traditional Arabic" w:hAnsi="Traditional Arabic" w:cs="Traditional Arabic"/>
                <w:b/>
                <w:bCs/>
                <w:noProof/>
                <w:sz w:val="28"/>
                <w:szCs w:val="28"/>
                <w:rtl/>
                <w:lang w:bidi="ar-EG"/>
              </w:rPr>
              <w:t>تساؤلات الدراسة</w:t>
            </w:r>
            <w:r w:rsidRPr="00C5056C">
              <w:rPr>
                <w:rStyle w:val="Hyperlink"/>
                <w:rFonts w:ascii="Traditional Arabic" w:hAnsi="Traditional Arabic" w:cs="Traditional Arabic"/>
                <w:b/>
                <w:bCs/>
                <w:noProof/>
                <w:sz w:val="28"/>
                <w:szCs w:val="28"/>
                <w:lang w:bidi="ar-EG"/>
              </w:rPr>
              <w:t>:</w:t>
            </w:r>
            <w:r w:rsidRPr="00C5056C">
              <w:rPr>
                <w:rFonts w:ascii="Traditional Arabic" w:hAnsi="Traditional Arabic" w:cs="Traditional Arabic"/>
                <w:b/>
                <w:bCs/>
                <w:noProof/>
                <w:webHidden/>
                <w:sz w:val="28"/>
                <w:szCs w:val="28"/>
              </w:rPr>
              <w:tab/>
            </w:r>
            <w:r w:rsidRPr="00C5056C">
              <w:rPr>
                <w:rFonts w:ascii="Traditional Arabic" w:hAnsi="Traditional Arabic" w:cs="Traditional Arabic"/>
                <w:b/>
                <w:bCs/>
                <w:noProof/>
                <w:webHidden/>
                <w:sz w:val="28"/>
                <w:szCs w:val="28"/>
              </w:rPr>
              <w:fldChar w:fldCharType="begin"/>
            </w:r>
            <w:r w:rsidRPr="00C5056C">
              <w:rPr>
                <w:rFonts w:ascii="Traditional Arabic" w:hAnsi="Traditional Arabic" w:cs="Traditional Arabic"/>
                <w:b/>
                <w:bCs/>
                <w:noProof/>
                <w:webHidden/>
                <w:sz w:val="28"/>
                <w:szCs w:val="28"/>
              </w:rPr>
              <w:instrText xml:space="preserve"> PAGEREF _Toc202188006 \h </w:instrText>
            </w:r>
            <w:r w:rsidRPr="00C5056C">
              <w:rPr>
                <w:rFonts w:ascii="Traditional Arabic" w:hAnsi="Traditional Arabic" w:cs="Traditional Arabic"/>
                <w:b/>
                <w:bCs/>
                <w:noProof/>
                <w:webHidden/>
                <w:sz w:val="28"/>
                <w:szCs w:val="28"/>
              </w:rPr>
            </w:r>
            <w:r w:rsidRPr="00C5056C">
              <w:rPr>
                <w:rFonts w:ascii="Traditional Arabic" w:hAnsi="Traditional Arabic" w:cs="Traditional Arabic"/>
                <w:b/>
                <w:bCs/>
                <w:noProof/>
                <w:webHidden/>
                <w:sz w:val="28"/>
                <w:szCs w:val="28"/>
              </w:rPr>
              <w:fldChar w:fldCharType="separate"/>
            </w:r>
            <w:r w:rsidR="00C717F4">
              <w:rPr>
                <w:rFonts w:ascii="Traditional Arabic" w:hAnsi="Traditional Arabic" w:cs="Traditional Arabic"/>
                <w:b/>
                <w:bCs/>
                <w:noProof/>
                <w:webHidden/>
                <w:sz w:val="28"/>
                <w:szCs w:val="28"/>
                <w:rtl/>
              </w:rPr>
              <w:t>6</w:t>
            </w:r>
            <w:r w:rsidRPr="00C5056C">
              <w:rPr>
                <w:rFonts w:ascii="Traditional Arabic" w:hAnsi="Traditional Arabic" w:cs="Traditional Arabic"/>
                <w:b/>
                <w:bCs/>
                <w:noProof/>
                <w:webHidden/>
                <w:sz w:val="28"/>
                <w:szCs w:val="28"/>
              </w:rPr>
              <w:fldChar w:fldCharType="end"/>
            </w:r>
          </w:hyperlink>
        </w:p>
        <w:p w14:paraId="19B62B12" w14:textId="25F06BCE" w:rsidR="00C5056C" w:rsidRPr="00C5056C" w:rsidRDefault="00C5056C" w:rsidP="00C5056C">
          <w:pPr>
            <w:pStyle w:val="TOC2"/>
            <w:tabs>
              <w:tab w:val="right" w:leader="dot" w:pos="9350"/>
            </w:tabs>
            <w:bidi/>
            <w:rPr>
              <w:rFonts w:ascii="Traditional Arabic" w:eastAsiaTheme="minorEastAsia" w:hAnsi="Traditional Arabic" w:cs="Traditional Arabic"/>
              <w:b/>
              <w:bCs/>
              <w:noProof/>
              <w:sz w:val="28"/>
              <w:szCs w:val="28"/>
            </w:rPr>
          </w:pPr>
          <w:hyperlink w:anchor="_Toc202188007" w:history="1">
            <w:r w:rsidRPr="00C5056C">
              <w:rPr>
                <w:rStyle w:val="Hyperlink"/>
                <w:rFonts w:ascii="Traditional Arabic" w:hAnsi="Traditional Arabic" w:cs="Traditional Arabic"/>
                <w:b/>
                <w:bCs/>
                <w:noProof/>
                <w:sz w:val="28"/>
                <w:szCs w:val="28"/>
                <w:rtl/>
                <w:lang w:bidi="ar-EG"/>
              </w:rPr>
              <w:t>أهمية الدراسة</w:t>
            </w:r>
            <w:r w:rsidRPr="00C5056C">
              <w:rPr>
                <w:rStyle w:val="Hyperlink"/>
                <w:rFonts w:ascii="Traditional Arabic" w:hAnsi="Traditional Arabic" w:cs="Traditional Arabic"/>
                <w:b/>
                <w:bCs/>
                <w:noProof/>
                <w:sz w:val="28"/>
                <w:szCs w:val="28"/>
                <w:lang w:bidi="ar-EG"/>
              </w:rPr>
              <w:t>:</w:t>
            </w:r>
            <w:r w:rsidRPr="00C5056C">
              <w:rPr>
                <w:rFonts w:ascii="Traditional Arabic" w:hAnsi="Traditional Arabic" w:cs="Traditional Arabic"/>
                <w:b/>
                <w:bCs/>
                <w:noProof/>
                <w:webHidden/>
                <w:sz w:val="28"/>
                <w:szCs w:val="28"/>
              </w:rPr>
              <w:tab/>
            </w:r>
            <w:r w:rsidRPr="00C5056C">
              <w:rPr>
                <w:rFonts w:ascii="Traditional Arabic" w:hAnsi="Traditional Arabic" w:cs="Traditional Arabic"/>
                <w:b/>
                <w:bCs/>
                <w:noProof/>
                <w:webHidden/>
                <w:sz w:val="28"/>
                <w:szCs w:val="28"/>
              </w:rPr>
              <w:fldChar w:fldCharType="begin"/>
            </w:r>
            <w:r w:rsidRPr="00C5056C">
              <w:rPr>
                <w:rFonts w:ascii="Traditional Arabic" w:hAnsi="Traditional Arabic" w:cs="Traditional Arabic"/>
                <w:b/>
                <w:bCs/>
                <w:noProof/>
                <w:webHidden/>
                <w:sz w:val="28"/>
                <w:szCs w:val="28"/>
              </w:rPr>
              <w:instrText xml:space="preserve"> PAGEREF _Toc202188007 \h </w:instrText>
            </w:r>
            <w:r w:rsidRPr="00C5056C">
              <w:rPr>
                <w:rFonts w:ascii="Traditional Arabic" w:hAnsi="Traditional Arabic" w:cs="Traditional Arabic"/>
                <w:b/>
                <w:bCs/>
                <w:noProof/>
                <w:webHidden/>
                <w:sz w:val="28"/>
                <w:szCs w:val="28"/>
              </w:rPr>
            </w:r>
            <w:r w:rsidRPr="00C5056C">
              <w:rPr>
                <w:rFonts w:ascii="Traditional Arabic" w:hAnsi="Traditional Arabic" w:cs="Traditional Arabic"/>
                <w:b/>
                <w:bCs/>
                <w:noProof/>
                <w:webHidden/>
                <w:sz w:val="28"/>
                <w:szCs w:val="28"/>
              </w:rPr>
              <w:fldChar w:fldCharType="separate"/>
            </w:r>
            <w:r w:rsidR="00C717F4">
              <w:rPr>
                <w:rFonts w:ascii="Traditional Arabic" w:hAnsi="Traditional Arabic" w:cs="Traditional Arabic"/>
                <w:b/>
                <w:bCs/>
                <w:noProof/>
                <w:webHidden/>
                <w:sz w:val="28"/>
                <w:szCs w:val="28"/>
                <w:rtl/>
              </w:rPr>
              <w:t>6</w:t>
            </w:r>
            <w:r w:rsidRPr="00C5056C">
              <w:rPr>
                <w:rFonts w:ascii="Traditional Arabic" w:hAnsi="Traditional Arabic" w:cs="Traditional Arabic"/>
                <w:b/>
                <w:bCs/>
                <w:noProof/>
                <w:webHidden/>
                <w:sz w:val="28"/>
                <w:szCs w:val="28"/>
              </w:rPr>
              <w:fldChar w:fldCharType="end"/>
            </w:r>
          </w:hyperlink>
        </w:p>
        <w:p w14:paraId="7C9F1592" w14:textId="11AEE0F8" w:rsidR="00C5056C" w:rsidRPr="00C5056C" w:rsidRDefault="00C5056C" w:rsidP="00C5056C">
          <w:pPr>
            <w:pStyle w:val="TOC2"/>
            <w:tabs>
              <w:tab w:val="right" w:leader="dot" w:pos="9350"/>
            </w:tabs>
            <w:bidi/>
            <w:rPr>
              <w:rFonts w:ascii="Traditional Arabic" w:eastAsiaTheme="minorEastAsia" w:hAnsi="Traditional Arabic" w:cs="Traditional Arabic"/>
              <w:b/>
              <w:bCs/>
              <w:noProof/>
              <w:sz w:val="28"/>
              <w:szCs w:val="28"/>
            </w:rPr>
          </w:pPr>
          <w:hyperlink w:anchor="_Toc202188008" w:history="1">
            <w:r w:rsidRPr="00C5056C">
              <w:rPr>
                <w:rStyle w:val="Hyperlink"/>
                <w:rFonts w:ascii="Traditional Arabic" w:hAnsi="Traditional Arabic" w:cs="Traditional Arabic"/>
                <w:b/>
                <w:bCs/>
                <w:noProof/>
                <w:sz w:val="28"/>
                <w:szCs w:val="28"/>
                <w:rtl/>
                <w:lang w:bidi="ar-EG"/>
              </w:rPr>
              <w:t>أهداف الدراسة</w:t>
            </w:r>
            <w:r w:rsidRPr="00C5056C">
              <w:rPr>
                <w:rStyle w:val="Hyperlink"/>
                <w:rFonts w:ascii="Traditional Arabic" w:hAnsi="Traditional Arabic" w:cs="Traditional Arabic"/>
                <w:b/>
                <w:bCs/>
                <w:noProof/>
                <w:sz w:val="28"/>
                <w:szCs w:val="28"/>
                <w:lang w:bidi="ar-EG"/>
              </w:rPr>
              <w:t>:</w:t>
            </w:r>
            <w:r w:rsidRPr="00C5056C">
              <w:rPr>
                <w:rFonts w:ascii="Traditional Arabic" w:hAnsi="Traditional Arabic" w:cs="Traditional Arabic"/>
                <w:b/>
                <w:bCs/>
                <w:noProof/>
                <w:webHidden/>
                <w:sz w:val="28"/>
                <w:szCs w:val="28"/>
              </w:rPr>
              <w:tab/>
            </w:r>
            <w:r w:rsidRPr="00C5056C">
              <w:rPr>
                <w:rFonts w:ascii="Traditional Arabic" w:hAnsi="Traditional Arabic" w:cs="Traditional Arabic"/>
                <w:b/>
                <w:bCs/>
                <w:noProof/>
                <w:webHidden/>
                <w:sz w:val="28"/>
                <w:szCs w:val="28"/>
              </w:rPr>
              <w:fldChar w:fldCharType="begin"/>
            </w:r>
            <w:r w:rsidRPr="00C5056C">
              <w:rPr>
                <w:rFonts w:ascii="Traditional Arabic" w:hAnsi="Traditional Arabic" w:cs="Traditional Arabic"/>
                <w:b/>
                <w:bCs/>
                <w:noProof/>
                <w:webHidden/>
                <w:sz w:val="28"/>
                <w:szCs w:val="28"/>
              </w:rPr>
              <w:instrText xml:space="preserve"> PAGEREF _Toc202188008 \h </w:instrText>
            </w:r>
            <w:r w:rsidRPr="00C5056C">
              <w:rPr>
                <w:rFonts w:ascii="Traditional Arabic" w:hAnsi="Traditional Arabic" w:cs="Traditional Arabic"/>
                <w:b/>
                <w:bCs/>
                <w:noProof/>
                <w:webHidden/>
                <w:sz w:val="28"/>
                <w:szCs w:val="28"/>
              </w:rPr>
            </w:r>
            <w:r w:rsidRPr="00C5056C">
              <w:rPr>
                <w:rFonts w:ascii="Traditional Arabic" w:hAnsi="Traditional Arabic" w:cs="Traditional Arabic"/>
                <w:b/>
                <w:bCs/>
                <w:noProof/>
                <w:webHidden/>
                <w:sz w:val="28"/>
                <w:szCs w:val="28"/>
              </w:rPr>
              <w:fldChar w:fldCharType="separate"/>
            </w:r>
            <w:r w:rsidR="00C717F4">
              <w:rPr>
                <w:rFonts w:ascii="Traditional Arabic" w:hAnsi="Traditional Arabic" w:cs="Traditional Arabic"/>
                <w:b/>
                <w:bCs/>
                <w:noProof/>
                <w:webHidden/>
                <w:sz w:val="28"/>
                <w:szCs w:val="28"/>
                <w:rtl/>
              </w:rPr>
              <w:t>8</w:t>
            </w:r>
            <w:r w:rsidRPr="00C5056C">
              <w:rPr>
                <w:rFonts w:ascii="Traditional Arabic" w:hAnsi="Traditional Arabic" w:cs="Traditional Arabic"/>
                <w:b/>
                <w:bCs/>
                <w:noProof/>
                <w:webHidden/>
                <w:sz w:val="28"/>
                <w:szCs w:val="28"/>
              </w:rPr>
              <w:fldChar w:fldCharType="end"/>
            </w:r>
          </w:hyperlink>
        </w:p>
        <w:p w14:paraId="7E0B7F8A" w14:textId="7F4ECC22" w:rsidR="00C5056C" w:rsidRPr="00C5056C" w:rsidRDefault="00C5056C" w:rsidP="00C5056C">
          <w:pPr>
            <w:pStyle w:val="TOC2"/>
            <w:tabs>
              <w:tab w:val="right" w:leader="dot" w:pos="9350"/>
            </w:tabs>
            <w:bidi/>
            <w:rPr>
              <w:rFonts w:ascii="Traditional Arabic" w:eastAsiaTheme="minorEastAsia" w:hAnsi="Traditional Arabic" w:cs="Traditional Arabic"/>
              <w:b/>
              <w:bCs/>
              <w:noProof/>
              <w:sz w:val="28"/>
              <w:szCs w:val="28"/>
            </w:rPr>
          </w:pPr>
          <w:hyperlink w:anchor="_Toc202188009" w:history="1">
            <w:r w:rsidRPr="00C5056C">
              <w:rPr>
                <w:rStyle w:val="Hyperlink"/>
                <w:rFonts w:ascii="Traditional Arabic" w:hAnsi="Traditional Arabic" w:cs="Traditional Arabic"/>
                <w:b/>
                <w:bCs/>
                <w:noProof/>
                <w:sz w:val="28"/>
                <w:szCs w:val="28"/>
                <w:rtl/>
                <w:lang w:bidi="ar-EG"/>
              </w:rPr>
              <w:t>فروض الدراسة</w:t>
            </w:r>
            <w:r w:rsidRPr="00C5056C">
              <w:rPr>
                <w:rStyle w:val="Hyperlink"/>
                <w:rFonts w:ascii="Traditional Arabic" w:hAnsi="Traditional Arabic" w:cs="Traditional Arabic"/>
                <w:b/>
                <w:bCs/>
                <w:noProof/>
                <w:sz w:val="28"/>
                <w:szCs w:val="28"/>
                <w:lang w:bidi="ar-EG"/>
              </w:rPr>
              <w:t>:</w:t>
            </w:r>
            <w:r w:rsidRPr="00C5056C">
              <w:rPr>
                <w:rFonts w:ascii="Traditional Arabic" w:hAnsi="Traditional Arabic" w:cs="Traditional Arabic"/>
                <w:b/>
                <w:bCs/>
                <w:noProof/>
                <w:webHidden/>
                <w:sz w:val="28"/>
                <w:szCs w:val="28"/>
              </w:rPr>
              <w:tab/>
            </w:r>
            <w:r w:rsidRPr="00C5056C">
              <w:rPr>
                <w:rFonts w:ascii="Traditional Arabic" w:hAnsi="Traditional Arabic" w:cs="Traditional Arabic"/>
                <w:b/>
                <w:bCs/>
                <w:noProof/>
                <w:webHidden/>
                <w:sz w:val="28"/>
                <w:szCs w:val="28"/>
              </w:rPr>
              <w:fldChar w:fldCharType="begin"/>
            </w:r>
            <w:r w:rsidRPr="00C5056C">
              <w:rPr>
                <w:rFonts w:ascii="Traditional Arabic" w:hAnsi="Traditional Arabic" w:cs="Traditional Arabic"/>
                <w:b/>
                <w:bCs/>
                <w:noProof/>
                <w:webHidden/>
                <w:sz w:val="28"/>
                <w:szCs w:val="28"/>
              </w:rPr>
              <w:instrText xml:space="preserve"> PAGEREF _Toc202188009 \h </w:instrText>
            </w:r>
            <w:r w:rsidRPr="00C5056C">
              <w:rPr>
                <w:rFonts w:ascii="Traditional Arabic" w:hAnsi="Traditional Arabic" w:cs="Traditional Arabic"/>
                <w:b/>
                <w:bCs/>
                <w:noProof/>
                <w:webHidden/>
                <w:sz w:val="28"/>
                <w:szCs w:val="28"/>
              </w:rPr>
            </w:r>
            <w:r w:rsidRPr="00C5056C">
              <w:rPr>
                <w:rFonts w:ascii="Traditional Arabic" w:hAnsi="Traditional Arabic" w:cs="Traditional Arabic"/>
                <w:b/>
                <w:bCs/>
                <w:noProof/>
                <w:webHidden/>
                <w:sz w:val="28"/>
                <w:szCs w:val="28"/>
              </w:rPr>
              <w:fldChar w:fldCharType="separate"/>
            </w:r>
            <w:r w:rsidR="00C717F4">
              <w:rPr>
                <w:rFonts w:ascii="Traditional Arabic" w:hAnsi="Traditional Arabic" w:cs="Traditional Arabic"/>
                <w:b/>
                <w:bCs/>
                <w:noProof/>
                <w:webHidden/>
                <w:sz w:val="28"/>
                <w:szCs w:val="28"/>
                <w:rtl/>
              </w:rPr>
              <w:t>9</w:t>
            </w:r>
            <w:r w:rsidRPr="00C5056C">
              <w:rPr>
                <w:rFonts w:ascii="Traditional Arabic" w:hAnsi="Traditional Arabic" w:cs="Traditional Arabic"/>
                <w:b/>
                <w:bCs/>
                <w:noProof/>
                <w:webHidden/>
                <w:sz w:val="28"/>
                <w:szCs w:val="28"/>
              </w:rPr>
              <w:fldChar w:fldCharType="end"/>
            </w:r>
          </w:hyperlink>
        </w:p>
        <w:p w14:paraId="1A28DAEE" w14:textId="73A295A5" w:rsidR="00C5056C" w:rsidRPr="00C5056C" w:rsidRDefault="00C5056C" w:rsidP="00C5056C">
          <w:pPr>
            <w:pStyle w:val="TOC2"/>
            <w:tabs>
              <w:tab w:val="right" w:leader="dot" w:pos="9350"/>
            </w:tabs>
            <w:bidi/>
            <w:rPr>
              <w:rFonts w:ascii="Traditional Arabic" w:eastAsiaTheme="minorEastAsia" w:hAnsi="Traditional Arabic" w:cs="Traditional Arabic"/>
              <w:b/>
              <w:bCs/>
              <w:noProof/>
              <w:sz w:val="28"/>
              <w:szCs w:val="28"/>
            </w:rPr>
          </w:pPr>
          <w:hyperlink w:anchor="_Toc202188010" w:history="1">
            <w:r w:rsidRPr="00C5056C">
              <w:rPr>
                <w:rStyle w:val="Hyperlink"/>
                <w:rFonts w:ascii="Traditional Arabic" w:hAnsi="Traditional Arabic" w:cs="Traditional Arabic"/>
                <w:b/>
                <w:bCs/>
                <w:noProof/>
                <w:sz w:val="28"/>
                <w:szCs w:val="28"/>
                <w:rtl/>
                <w:lang w:bidi="ar-EG"/>
              </w:rPr>
              <w:t>مفاهيم الدراسة</w:t>
            </w:r>
            <w:r w:rsidRPr="00C5056C">
              <w:rPr>
                <w:rStyle w:val="Hyperlink"/>
                <w:rFonts w:ascii="Traditional Arabic" w:hAnsi="Traditional Arabic" w:cs="Traditional Arabic"/>
                <w:b/>
                <w:bCs/>
                <w:noProof/>
                <w:sz w:val="28"/>
                <w:szCs w:val="28"/>
                <w:lang w:bidi="ar-EG"/>
              </w:rPr>
              <w:t>:</w:t>
            </w:r>
            <w:r w:rsidRPr="00C5056C">
              <w:rPr>
                <w:rFonts w:ascii="Traditional Arabic" w:hAnsi="Traditional Arabic" w:cs="Traditional Arabic"/>
                <w:b/>
                <w:bCs/>
                <w:noProof/>
                <w:webHidden/>
                <w:sz w:val="28"/>
                <w:szCs w:val="28"/>
              </w:rPr>
              <w:tab/>
            </w:r>
            <w:r w:rsidRPr="00C5056C">
              <w:rPr>
                <w:rFonts w:ascii="Traditional Arabic" w:hAnsi="Traditional Arabic" w:cs="Traditional Arabic"/>
                <w:b/>
                <w:bCs/>
                <w:noProof/>
                <w:webHidden/>
                <w:sz w:val="28"/>
                <w:szCs w:val="28"/>
              </w:rPr>
              <w:fldChar w:fldCharType="begin"/>
            </w:r>
            <w:r w:rsidRPr="00C5056C">
              <w:rPr>
                <w:rFonts w:ascii="Traditional Arabic" w:hAnsi="Traditional Arabic" w:cs="Traditional Arabic"/>
                <w:b/>
                <w:bCs/>
                <w:noProof/>
                <w:webHidden/>
                <w:sz w:val="28"/>
                <w:szCs w:val="28"/>
              </w:rPr>
              <w:instrText xml:space="preserve"> PAGEREF _Toc202188010 \h </w:instrText>
            </w:r>
            <w:r w:rsidRPr="00C5056C">
              <w:rPr>
                <w:rFonts w:ascii="Traditional Arabic" w:hAnsi="Traditional Arabic" w:cs="Traditional Arabic"/>
                <w:b/>
                <w:bCs/>
                <w:noProof/>
                <w:webHidden/>
                <w:sz w:val="28"/>
                <w:szCs w:val="28"/>
              </w:rPr>
            </w:r>
            <w:r w:rsidRPr="00C5056C">
              <w:rPr>
                <w:rFonts w:ascii="Traditional Arabic" w:hAnsi="Traditional Arabic" w:cs="Traditional Arabic"/>
                <w:b/>
                <w:bCs/>
                <w:noProof/>
                <w:webHidden/>
                <w:sz w:val="28"/>
                <w:szCs w:val="28"/>
              </w:rPr>
              <w:fldChar w:fldCharType="separate"/>
            </w:r>
            <w:r w:rsidR="00C717F4">
              <w:rPr>
                <w:rFonts w:ascii="Traditional Arabic" w:hAnsi="Traditional Arabic" w:cs="Traditional Arabic"/>
                <w:b/>
                <w:bCs/>
                <w:noProof/>
                <w:webHidden/>
                <w:sz w:val="28"/>
                <w:szCs w:val="28"/>
                <w:rtl/>
              </w:rPr>
              <w:t>10</w:t>
            </w:r>
            <w:r w:rsidRPr="00C5056C">
              <w:rPr>
                <w:rFonts w:ascii="Traditional Arabic" w:hAnsi="Traditional Arabic" w:cs="Traditional Arabic"/>
                <w:b/>
                <w:bCs/>
                <w:noProof/>
                <w:webHidden/>
                <w:sz w:val="28"/>
                <w:szCs w:val="28"/>
              </w:rPr>
              <w:fldChar w:fldCharType="end"/>
            </w:r>
          </w:hyperlink>
        </w:p>
        <w:p w14:paraId="2C639170" w14:textId="0B64B64C" w:rsidR="00C5056C" w:rsidRPr="00C5056C" w:rsidRDefault="00C5056C" w:rsidP="00C5056C">
          <w:pPr>
            <w:pStyle w:val="TOC2"/>
            <w:tabs>
              <w:tab w:val="right" w:leader="dot" w:pos="9350"/>
            </w:tabs>
            <w:bidi/>
            <w:rPr>
              <w:rFonts w:ascii="Traditional Arabic" w:eastAsiaTheme="minorEastAsia" w:hAnsi="Traditional Arabic" w:cs="Traditional Arabic"/>
              <w:b/>
              <w:bCs/>
              <w:noProof/>
              <w:sz w:val="28"/>
              <w:szCs w:val="28"/>
            </w:rPr>
          </w:pPr>
          <w:hyperlink w:anchor="_Toc202188011" w:history="1">
            <w:r w:rsidRPr="00C5056C">
              <w:rPr>
                <w:rStyle w:val="Hyperlink"/>
                <w:rFonts w:ascii="Traditional Arabic" w:hAnsi="Traditional Arabic" w:cs="Traditional Arabic"/>
                <w:b/>
                <w:bCs/>
                <w:noProof/>
                <w:sz w:val="28"/>
                <w:szCs w:val="28"/>
                <w:rtl/>
                <w:lang w:bidi="ar-EG"/>
              </w:rPr>
              <w:t>الدراسات السابقة</w:t>
            </w:r>
            <w:r w:rsidRPr="00C5056C">
              <w:rPr>
                <w:rStyle w:val="Hyperlink"/>
                <w:rFonts w:ascii="Traditional Arabic" w:hAnsi="Traditional Arabic" w:cs="Traditional Arabic"/>
                <w:b/>
                <w:bCs/>
                <w:noProof/>
                <w:sz w:val="28"/>
                <w:szCs w:val="28"/>
                <w:lang w:bidi="ar-EG"/>
              </w:rPr>
              <w:t>:</w:t>
            </w:r>
            <w:r w:rsidRPr="00C5056C">
              <w:rPr>
                <w:rFonts w:ascii="Traditional Arabic" w:hAnsi="Traditional Arabic" w:cs="Traditional Arabic"/>
                <w:b/>
                <w:bCs/>
                <w:noProof/>
                <w:webHidden/>
                <w:sz w:val="28"/>
                <w:szCs w:val="28"/>
              </w:rPr>
              <w:tab/>
            </w:r>
            <w:r w:rsidRPr="00C5056C">
              <w:rPr>
                <w:rFonts w:ascii="Traditional Arabic" w:hAnsi="Traditional Arabic" w:cs="Traditional Arabic"/>
                <w:b/>
                <w:bCs/>
                <w:noProof/>
                <w:webHidden/>
                <w:sz w:val="28"/>
                <w:szCs w:val="28"/>
              </w:rPr>
              <w:fldChar w:fldCharType="begin"/>
            </w:r>
            <w:r w:rsidRPr="00C5056C">
              <w:rPr>
                <w:rFonts w:ascii="Traditional Arabic" w:hAnsi="Traditional Arabic" w:cs="Traditional Arabic"/>
                <w:b/>
                <w:bCs/>
                <w:noProof/>
                <w:webHidden/>
                <w:sz w:val="28"/>
                <w:szCs w:val="28"/>
              </w:rPr>
              <w:instrText xml:space="preserve"> PAGEREF _Toc202188011 \h </w:instrText>
            </w:r>
            <w:r w:rsidRPr="00C5056C">
              <w:rPr>
                <w:rFonts w:ascii="Traditional Arabic" w:hAnsi="Traditional Arabic" w:cs="Traditional Arabic"/>
                <w:b/>
                <w:bCs/>
                <w:noProof/>
                <w:webHidden/>
                <w:sz w:val="28"/>
                <w:szCs w:val="28"/>
              </w:rPr>
            </w:r>
            <w:r w:rsidRPr="00C5056C">
              <w:rPr>
                <w:rFonts w:ascii="Traditional Arabic" w:hAnsi="Traditional Arabic" w:cs="Traditional Arabic"/>
                <w:b/>
                <w:bCs/>
                <w:noProof/>
                <w:webHidden/>
                <w:sz w:val="28"/>
                <w:szCs w:val="28"/>
              </w:rPr>
              <w:fldChar w:fldCharType="separate"/>
            </w:r>
            <w:r w:rsidR="00C717F4">
              <w:rPr>
                <w:rFonts w:ascii="Traditional Arabic" w:hAnsi="Traditional Arabic" w:cs="Traditional Arabic"/>
                <w:b/>
                <w:bCs/>
                <w:noProof/>
                <w:webHidden/>
                <w:sz w:val="28"/>
                <w:szCs w:val="28"/>
                <w:rtl/>
              </w:rPr>
              <w:t>12</w:t>
            </w:r>
            <w:r w:rsidRPr="00C5056C">
              <w:rPr>
                <w:rFonts w:ascii="Traditional Arabic" w:hAnsi="Traditional Arabic" w:cs="Traditional Arabic"/>
                <w:b/>
                <w:bCs/>
                <w:noProof/>
                <w:webHidden/>
                <w:sz w:val="28"/>
                <w:szCs w:val="28"/>
              </w:rPr>
              <w:fldChar w:fldCharType="end"/>
            </w:r>
          </w:hyperlink>
        </w:p>
        <w:p w14:paraId="02CF3947" w14:textId="1E2F6D35" w:rsidR="00C5056C" w:rsidRPr="00C5056C" w:rsidRDefault="00C5056C" w:rsidP="00C5056C">
          <w:pPr>
            <w:pStyle w:val="TOC2"/>
            <w:tabs>
              <w:tab w:val="right" w:leader="dot" w:pos="9350"/>
            </w:tabs>
            <w:bidi/>
            <w:rPr>
              <w:rFonts w:ascii="Traditional Arabic" w:eastAsiaTheme="minorEastAsia" w:hAnsi="Traditional Arabic" w:cs="Traditional Arabic"/>
              <w:b/>
              <w:bCs/>
              <w:noProof/>
              <w:sz w:val="28"/>
              <w:szCs w:val="28"/>
            </w:rPr>
          </w:pPr>
          <w:hyperlink w:anchor="_Toc202188012" w:history="1">
            <w:r w:rsidRPr="00C5056C">
              <w:rPr>
                <w:rStyle w:val="Hyperlink"/>
                <w:rFonts w:ascii="Traditional Arabic" w:hAnsi="Traditional Arabic" w:cs="Traditional Arabic"/>
                <w:b/>
                <w:bCs/>
                <w:noProof/>
                <w:sz w:val="28"/>
                <w:szCs w:val="28"/>
                <w:rtl/>
                <w:lang w:bidi="ar-EG"/>
              </w:rPr>
              <w:t>التعليق على الدراسات السابقة:</w:t>
            </w:r>
            <w:r w:rsidRPr="00C5056C">
              <w:rPr>
                <w:rFonts w:ascii="Traditional Arabic" w:hAnsi="Traditional Arabic" w:cs="Traditional Arabic"/>
                <w:b/>
                <w:bCs/>
                <w:noProof/>
                <w:webHidden/>
                <w:sz w:val="28"/>
                <w:szCs w:val="28"/>
              </w:rPr>
              <w:tab/>
            </w:r>
            <w:r w:rsidRPr="00C5056C">
              <w:rPr>
                <w:rFonts w:ascii="Traditional Arabic" w:hAnsi="Traditional Arabic" w:cs="Traditional Arabic"/>
                <w:b/>
                <w:bCs/>
                <w:noProof/>
                <w:webHidden/>
                <w:sz w:val="28"/>
                <w:szCs w:val="28"/>
              </w:rPr>
              <w:fldChar w:fldCharType="begin"/>
            </w:r>
            <w:r w:rsidRPr="00C5056C">
              <w:rPr>
                <w:rFonts w:ascii="Traditional Arabic" w:hAnsi="Traditional Arabic" w:cs="Traditional Arabic"/>
                <w:b/>
                <w:bCs/>
                <w:noProof/>
                <w:webHidden/>
                <w:sz w:val="28"/>
                <w:szCs w:val="28"/>
              </w:rPr>
              <w:instrText xml:space="preserve"> PAGEREF _Toc202188012 \h </w:instrText>
            </w:r>
            <w:r w:rsidRPr="00C5056C">
              <w:rPr>
                <w:rFonts w:ascii="Traditional Arabic" w:hAnsi="Traditional Arabic" w:cs="Traditional Arabic"/>
                <w:b/>
                <w:bCs/>
                <w:noProof/>
                <w:webHidden/>
                <w:sz w:val="28"/>
                <w:szCs w:val="28"/>
              </w:rPr>
            </w:r>
            <w:r w:rsidRPr="00C5056C">
              <w:rPr>
                <w:rFonts w:ascii="Traditional Arabic" w:hAnsi="Traditional Arabic" w:cs="Traditional Arabic"/>
                <w:b/>
                <w:bCs/>
                <w:noProof/>
                <w:webHidden/>
                <w:sz w:val="28"/>
                <w:szCs w:val="28"/>
              </w:rPr>
              <w:fldChar w:fldCharType="separate"/>
            </w:r>
            <w:r w:rsidR="00C717F4">
              <w:rPr>
                <w:rFonts w:ascii="Traditional Arabic" w:hAnsi="Traditional Arabic" w:cs="Traditional Arabic"/>
                <w:b/>
                <w:bCs/>
                <w:noProof/>
                <w:webHidden/>
                <w:sz w:val="28"/>
                <w:szCs w:val="28"/>
                <w:rtl/>
              </w:rPr>
              <w:t>16</w:t>
            </w:r>
            <w:r w:rsidRPr="00C5056C">
              <w:rPr>
                <w:rFonts w:ascii="Traditional Arabic" w:hAnsi="Traditional Arabic" w:cs="Traditional Arabic"/>
                <w:b/>
                <w:bCs/>
                <w:noProof/>
                <w:webHidden/>
                <w:sz w:val="28"/>
                <w:szCs w:val="28"/>
              </w:rPr>
              <w:fldChar w:fldCharType="end"/>
            </w:r>
          </w:hyperlink>
        </w:p>
        <w:p w14:paraId="62D5061F" w14:textId="0E81C068" w:rsidR="00C5056C" w:rsidRPr="00C5056C" w:rsidRDefault="00C5056C" w:rsidP="00C5056C">
          <w:pPr>
            <w:pStyle w:val="TOC2"/>
            <w:tabs>
              <w:tab w:val="right" w:leader="dot" w:pos="9350"/>
            </w:tabs>
            <w:bidi/>
            <w:rPr>
              <w:rFonts w:ascii="Traditional Arabic" w:eastAsiaTheme="minorEastAsia" w:hAnsi="Traditional Arabic" w:cs="Traditional Arabic"/>
              <w:b/>
              <w:bCs/>
              <w:noProof/>
              <w:sz w:val="28"/>
              <w:szCs w:val="28"/>
            </w:rPr>
          </w:pPr>
          <w:hyperlink w:anchor="_Toc202188013" w:history="1">
            <w:r w:rsidRPr="00C5056C">
              <w:rPr>
                <w:rStyle w:val="Hyperlink"/>
                <w:rFonts w:ascii="Traditional Arabic" w:hAnsi="Traditional Arabic" w:cs="Traditional Arabic"/>
                <w:b/>
                <w:bCs/>
                <w:noProof/>
                <w:sz w:val="28"/>
                <w:szCs w:val="28"/>
                <w:rtl/>
                <w:lang w:bidi="ar-EG"/>
              </w:rPr>
              <w:t>أوجه الاستفادة من الدراسات السابقة:</w:t>
            </w:r>
            <w:r w:rsidRPr="00C5056C">
              <w:rPr>
                <w:rFonts w:ascii="Traditional Arabic" w:hAnsi="Traditional Arabic" w:cs="Traditional Arabic"/>
                <w:b/>
                <w:bCs/>
                <w:noProof/>
                <w:webHidden/>
                <w:sz w:val="28"/>
                <w:szCs w:val="28"/>
              </w:rPr>
              <w:tab/>
            </w:r>
            <w:r w:rsidRPr="00C5056C">
              <w:rPr>
                <w:rFonts w:ascii="Traditional Arabic" w:hAnsi="Traditional Arabic" w:cs="Traditional Arabic"/>
                <w:b/>
                <w:bCs/>
                <w:noProof/>
                <w:webHidden/>
                <w:sz w:val="28"/>
                <w:szCs w:val="28"/>
              </w:rPr>
              <w:fldChar w:fldCharType="begin"/>
            </w:r>
            <w:r w:rsidRPr="00C5056C">
              <w:rPr>
                <w:rFonts w:ascii="Traditional Arabic" w:hAnsi="Traditional Arabic" w:cs="Traditional Arabic"/>
                <w:b/>
                <w:bCs/>
                <w:noProof/>
                <w:webHidden/>
                <w:sz w:val="28"/>
                <w:szCs w:val="28"/>
              </w:rPr>
              <w:instrText xml:space="preserve"> PAGEREF _Toc202188013 \h </w:instrText>
            </w:r>
            <w:r w:rsidRPr="00C5056C">
              <w:rPr>
                <w:rFonts w:ascii="Traditional Arabic" w:hAnsi="Traditional Arabic" w:cs="Traditional Arabic"/>
                <w:b/>
                <w:bCs/>
                <w:noProof/>
                <w:webHidden/>
                <w:sz w:val="28"/>
                <w:szCs w:val="28"/>
              </w:rPr>
            </w:r>
            <w:r w:rsidRPr="00C5056C">
              <w:rPr>
                <w:rFonts w:ascii="Traditional Arabic" w:hAnsi="Traditional Arabic" w:cs="Traditional Arabic"/>
                <w:b/>
                <w:bCs/>
                <w:noProof/>
                <w:webHidden/>
                <w:sz w:val="28"/>
                <w:szCs w:val="28"/>
              </w:rPr>
              <w:fldChar w:fldCharType="separate"/>
            </w:r>
            <w:r w:rsidR="00C717F4">
              <w:rPr>
                <w:rFonts w:ascii="Traditional Arabic" w:hAnsi="Traditional Arabic" w:cs="Traditional Arabic"/>
                <w:b/>
                <w:bCs/>
                <w:noProof/>
                <w:webHidden/>
                <w:sz w:val="28"/>
                <w:szCs w:val="28"/>
                <w:rtl/>
              </w:rPr>
              <w:t>18</w:t>
            </w:r>
            <w:r w:rsidRPr="00C5056C">
              <w:rPr>
                <w:rFonts w:ascii="Traditional Arabic" w:hAnsi="Traditional Arabic" w:cs="Traditional Arabic"/>
                <w:b/>
                <w:bCs/>
                <w:noProof/>
                <w:webHidden/>
                <w:sz w:val="28"/>
                <w:szCs w:val="28"/>
              </w:rPr>
              <w:fldChar w:fldCharType="end"/>
            </w:r>
          </w:hyperlink>
        </w:p>
        <w:p w14:paraId="2158CF59" w14:textId="17348ABE" w:rsidR="00C5056C" w:rsidRPr="00C5056C" w:rsidRDefault="00C5056C" w:rsidP="00C5056C">
          <w:pPr>
            <w:pStyle w:val="TOC2"/>
            <w:tabs>
              <w:tab w:val="right" w:leader="dot" w:pos="9350"/>
            </w:tabs>
            <w:bidi/>
            <w:rPr>
              <w:rFonts w:ascii="Traditional Arabic" w:eastAsiaTheme="minorEastAsia" w:hAnsi="Traditional Arabic" w:cs="Traditional Arabic"/>
              <w:b/>
              <w:bCs/>
              <w:noProof/>
              <w:sz w:val="28"/>
              <w:szCs w:val="28"/>
            </w:rPr>
          </w:pPr>
          <w:hyperlink w:anchor="_Toc202188014" w:history="1">
            <w:r w:rsidRPr="00C5056C">
              <w:rPr>
                <w:rStyle w:val="Hyperlink"/>
                <w:rFonts w:ascii="Traditional Arabic" w:hAnsi="Traditional Arabic" w:cs="Traditional Arabic"/>
                <w:b/>
                <w:bCs/>
                <w:noProof/>
                <w:sz w:val="28"/>
                <w:szCs w:val="28"/>
                <w:rtl/>
                <w:lang w:bidi="ar-EG"/>
              </w:rPr>
              <w:t>حدود الدراسة</w:t>
            </w:r>
            <w:r w:rsidRPr="00C5056C">
              <w:rPr>
                <w:rStyle w:val="Hyperlink"/>
                <w:rFonts w:ascii="Traditional Arabic" w:hAnsi="Traditional Arabic" w:cs="Traditional Arabic"/>
                <w:b/>
                <w:bCs/>
                <w:noProof/>
                <w:sz w:val="28"/>
                <w:szCs w:val="28"/>
                <w:lang w:bidi="ar-EG"/>
              </w:rPr>
              <w:t>:</w:t>
            </w:r>
            <w:r w:rsidRPr="00C5056C">
              <w:rPr>
                <w:rFonts w:ascii="Traditional Arabic" w:hAnsi="Traditional Arabic" w:cs="Traditional Arabic"/>
                <w:b/>
                <w:bCs/>
                <w:noProof/>
                <w:webHidden/>
                <w:sz w:val="28"/>
                <w:szCs w:val="28"/>
              </w:rPr>
              <w:tab/>
            </w:r>
            <w:r w:rsidRPr="00C5056C">
              <w:rPr>
                <w:rFonts w:ascii="Traditional Arabic" w:hAnsi="Traditional Arabic" w:cs="Traditional Arabic"/>
                <w:b/>
                <w:bCs/>
                <w:noProof/>
                <w:webHidden/>
                <w:sz w:val="28"/>
                <w:szCs w:val="28"/>
              </w:rPr>
              <w:fldChar w:fldCharType="begin"/>
            </w:r>
            <w:r w:rsidRPr="00C5056C">
              <w:rPr>
                <w:rFonts w:ascii="Traditional Arabic" w:hAnsi="Traditional Arabic" w:cs="Traditional Arabic"/>
                <w:b/>
                <w:bCs/>
                <w:noProof/>
                <w:webHidden/>
                <w:sz w:val="28"/>
                <w:szCs w:val="28"/>
              </w:rPr>
              <w:instrText xml:space="preserve"> PAGEREF _Toc202188014 \h </w:instrText>
            </w:r>
            <w:r w:rsidRPr="00C5056C">
              <w:rPr>
                <w:rFonts w:ascii="Traditional Arabic" w:hAnsi="Traditional Arabic" w:cs="Traditional Arabic"/>
                <w:b/>
                <w:bCs/>
                <w:noProof/>
                <w:webHidden/>
                <w:sz w:val="28"/>
                <w:szCs w:val="28"/>
              </w:rPr>
            </w:r>
            <w:r w:rsidRPr="00C5056C">
              <w:rPr>
                <w:rFonts w:ascii="Traditional Arabic" w:hAnsi="Traditional Arabic" w:cs="Traditional Arabic"/>
                <w:b/>
                <w:bCs/>
                <w:noProof/>
                <w:webHidden/>
                <w:sz w:val="28"/>
                <w:szCs w:val="28"/>
              </w:rPr>
              <w:fldChar w:fldCharType="separate"/>
            </w:r>
            <w:r w:rsidR="00C717F4">
              <w:rPr>
                <w:rFonts w:ascii="Traditional Arabic" w:hAnsi="Traditional Arabic" w:cs="Traditional Arabic"/>
                <w:b/>
                <w:bCs/>
                <w:noProof/>
                <w:webHidden/>
                <w:sz w:val="28"/>
                <w:szCs w:val="28"/>
                <w:rtl/>
              </w:rPr>
              <w:t>18</w:t>
            </w:r>
            <w:r w:rsidRPr="00C5056C">
              <w:rPr>
                <w:rFonts w:ascii="Traditional Arabic" w:hAnsi="Traditional Arabic" w:cs="Traditional Arabic"/>
                <w:b/>
                <w:bCs/>
                <w:noProof/>
                <w:webHidden/>
                <w:sz w:val="28"/>
                <w:szCs w:val="28"/>
              </w:rPr>
              <w:fldChar w:fldCharType="end"/>
            </w:r>
          </w:hyperlink>
        </w:p>
        <w:p w14:paraId="67174C04" w14:textId="123482D5" w:rsidR="00C5056C" w:rsidRPr="00C5056C" w:rsidRDefault="00C5056C" w:rsidP="00C5056C">
          <w:pPr>
            <w:pStyle w:val="TOC2"/>
            <w:tabs>
              <w:tab w:val="right" w:leader="dot" w:pos="9350"/>
            </w:tabs>
            <w:bidi/>
            <w:rPr>
              <w:rFonts w:ascii="Traditional Arabic" w:eastAsiaTheme="minorEastAsia" w:hAnsi="Traditional Arabic" w:cs="Traditional Arabic"/>
              <w:b/>
              <w:bCs/>
              <w:noProof/>
              <w:sz w:val="28"/>
              <w:szCs w:val="28"/>
            </w:rPr>
          </w:pPr>
          <w:hyperlink w:anchor="_Toc202188015" w:history="1">
            <w:r w:rsidRPr="00C5056C">
              <w:rPr>
                <w:rStyle w:val="Hyperlink"/>
                <w:rFonts w:ascii="Traditional Arabic" w:hAnsi="Traditional Arabic" w:cs="Traditional Arabic"/>
                <w:b/>
                <w:bCs/>
                <w:noProof/>
                <w:sz w:val="28"/>
                <w:szCs w:val="28"/>
                <w:rtl/>
                <w:lang w:bidi="ar-EG"/>
              </w:rPr>
              <w:t>إجراءات ومنهجية الدراسة</w:t>
            </w:r>
            <w:r w:rsidRPr="00C5056C">
              <w:rPr>
                <w:rStyle w:val="Hyperlink"/>
                <w:rFonts w:ascii="Traditional Arabic" w:hAnsi="Traditional Arabic" w:cs="Traditional Arabic"/>
                <w:b/>
                <w:bCs/>
                <w:noProof/>
                <w:sz w:val="28"/>
                <w:szCs w:val="28"/>
                <w:lang w:bidi="ar-EG"/>
              </w:rPr>
              <w:t>:</w:t>
            </w:r>
            <w:r w:rsidRPr="00C5056C">
              <w:rPr>
                <w:rFonts w:ascii="Traditional Arabic" w:hAnsi="Traditional Arabic" w:cs="Traditional Arabic"/>
                <w:b/>
                <w:bCs/>
                <w:noProof/>
                <w:webHidden/>
                <w:sz w:val="28"/>
                <w:szCs w:val="28"/>
              </w:rPr>
              <w:tab/>
            </w:r>
            <w:r w:rsidRPr="00C5056C">
              <w:rPr>
                <w:rFonts w:ascii="Traditional Arabic" w:hAnsi="Traditional Arabic" w:cs="Traditional Arabic"/>
                <w:b/>
                <w:bCs/>
                <w:noProof/>
                <w:webHidden/>
                <w:sz w:val="28"/>
                <w:szCs w:val="28"/>
              </w:rPr>
              <w:fldChar w:fldCharType="begin"/>
            </w:r>
            <w:r w:rsidRPr="00C5056C">
              <w:rPr>
                <w:rFonts w:ascii="Traditional Arabic" w:hAnsi="Traditional Arabic" w:cs="Traditional Arabic"/>
                <w:b/>
                <w:bCs/>
                <w:noProof/>
                <w:webHidden/>
                <w:sz w:val="28"/>
                <w:szCs w:val="28"/>
              </w:rPr>
              <w:instrText xml:space="preserve"> PAGEREF _Toc202188015 \h </w:instrText>
            </w:r>
            <w:r w:rsidRPr="00C5056C">
              <w:rPr>
                <w:rFonts w:ascii="Traditional Arabic" w:hAnsi="Traditional Arabic" w:cs="Traditional Arabic"/>
                <w:b/>
                <w:bCs/>
                <w:noProof/>
                <w:webHidden/>
                <w:sz w:val="28"/>
                <w:szCs w:val="28"/>
              </w:rPr>
            </w:r>
            <w:r w:rsidRPr="00C5056C">
              <w:rPr>
                <w:rFonts w:ascii="Traditional Arabic" w:hAnsi="Traditional Arabic" w:cs="Traditional Arabic"/>
                <w:b/>
                <w:bCs/>
                <w:noProof/>
                <w:webHidden/>
                <w:sz w:val="28"/>
                <w:szCs w:val="28"/>
              </w:rPr>
              <w:fldChar w:fldCharType="separate"/>
            </w:r>
            <w:r w:rsidR="00C717F4">
              <w:rPr>
                <w:rFonts w:ascii="Traditional Arabic" w:hAnsi="Traditional Arabic" w:cs="Traditional Arabic"/>
                <w:b/>
                <w:bCs/>
                <w:noProof/>
                <w:webHidden/>
                <w:sz w:val="28"/>
                <w:szCs w:val="28"/>
                <w:rtl/>
              </w:rPr>
              <w:t>20</w:t>
            </w:r>
            <w:r w:rsidRPr="00C5056C">
              <w:rPr>
                <w:rFonts w:ascii="Traditional Arabic" w:hAnsi="Traditional Arabic" w:cs="Traditional Arabic"/>
                <w:b/>
                <w:bCs/>
                <w:noProof/>
                <w:webHidden/>
                <w:sz w:val="28"/>
                <w:szCs w:val="28"/>
              </w:rPr>
              <w:fldChar w:fldCharType="end"/>
            </w:r>
          </w:hyperlink>
        </w:p>
        <w:p w14:paraId="03CC289F" w14:textId="2902249A" w:rsidR="00C5056C" w:rsidRPr="00C5056C" w:rsidRDefault="00C5056C" w:rsidP="00C5056C">
          <w:pPr>
            <w:pStyle w:val="TOC2"/>
            <w:tabs>
              <w:tab w:val="right" w:leader="dot" w:pos="9350"/>
            </w:tabs>
            <w:bidi/>
            <w:rPr>
              <w:rFonts w:ascii="Traditional Arabic" w:eastAsiaTheme="minorEastAsia" w:hAnsi="Traditional Arabic" w:cs="Traditional Arabic"/>
              <w:b/>
              <w:bCs/>
              <w:noProof/>
              <w:sz w:val="28"/>
              <w:szCs w:val="28"/>
            </w:rPr>
          </w:pPr>
          <w:hyperlink w:anchor="_Toc202188016" w:history="1">
            <w:r w:rsidRPr="00C5056C">
              <w:rPr>
                <w:rStyle w:val="Hyperlink"/>
                <w:rFonts w:ascii="Traditional Arabic" w:hAnsi="Traditional Arabic" w:cs="Traditional Arabic"/>
                <w:b/>
                <w:bCs/>
                <w:noProof/>
                <w:sz w:val="28"/>
                <w:szCs w:val="28"/>
                <w:rtl/>
                <w:lang w:bidi="ar-EG"/>
              </w:rPr>
              <w:t>المعالجات الإحصائية:</w:t>
            </w:r>
            <w:r w:rsidRPr="00C5056C">
              <w:rPr>
                <w:rFonts w:ascii="Traditional Arabic" w:hAnsi="Traditional Arabic" w:cs="Traditional Arabic"/>
                <w:b/>
                <w:bCs/>
                <w:noProof/>
                <w:webHidden/>
                <w:sz w:val="28"/>
                <w:szCs w:val="28"/>
              </w:rPr>
              <w:tab/>
            </w:r>
            <w:r w:rsidRPr="00C5056C">
              <w:rPr>
                <w:rFonts w:ascii="Traditional Arabic" w:hAnsi="Traditional Arabic" w:cs="Traditional Arabic"/>
                <w:b/>
                <w:bCs/>
                <w:noProof/>
                <w:webHidden/>
                <w:sz w:val="28"/>
                <w:szCs w:val="28"/>
              </w:rPr>
              <w:fldChar w:fldCharType="begin"/>
            </w:r>
            <w:r w:rsidRPr="00C5056C">
              <w:rPr>
                <w:rFonts w:ascii="Traditional Arabic" w:hAnsi="Traditional Arabic" w:cs="Traditional Arabic"/>
                <w:b/>
                <w:bCs/>
                <w:noProof/>
                <w:webHidden/>
                <w:sz w:val="28"/>
                <w:szCs w:val="28"/>
              </w:rPr>
              <w:instrText xml:space="preserve"> PAGEREF _Toc202188016 \h </w:instrText>
            </w:r>
            <w:r w:rsidRPr="00C5056C">
              <w:rPr>
                <w:rFonts w:ascii="Traditional Arabic" w:hAnsi="Traditional Arabic" w:cs="Traditional Arabic"/>
                <w:b/>
                <w:bCs/>
                <w:noProof/>
                <w:webHidden/>
                <w:sz w:val="28"/>
                <w:szCs w:val="28"/>
              </w:rPr>
            </w:r>
            <w:r w:rsidRPr="00C5056C">
              <w:rPr>
                <w:rFonts w:ascii="Traditional Arabic" w:hAnsi="Traditional Arabic" w:cs="Traditional Arabic"/>
                <w:b/>
                <w:bCs/>
                <w:noProof/>
                <w:webHidden/>
                <w:sz w:val="28"/>
                <w:szCs w:val="28"/>
              </w:rPr>
              <w:fldChar w:fldCharType="separate"/>
            </w:r>
            <w:r w:rsidR="00C717F4">
              <w:rPr>
                <w:rFonts w:ascii="Traditional Arabic" w:hAnsi="Traditional Arabic" w:cs="Traditional Arabic"/>
                <w:b/>
                <w:bCs/>
                <w:noProof/>
                <w:webHidden/>
                <w:sz w:val="28"/>
                <w:szCs w:val="28"/>
                <w:rtl/>
              </w:rPr>
              <w:t>20</w:t>
            </w:r>
            <w:r w:rsidRPr="00C5056C">
              <w:rPr>
                <w:rFonts w:ascii="Traditional Arabic" w:hAnsi="Traditional Arabic" w:cs="Traditional Arabic"/>
                <w:b/>
                <w:bCs/>
                <w:noProof/>
                <w:webHidden/>
                <w:sz w:val="28"/>
                <w:szCs w:val="28"/>
              </w:rPr>
              <w:fldChar w:fldCharType="end"/>
            </w:r>
          </w:hyperlink>
        </w:p>
        <w:p w14:paraId="4A3F1635" w14:textId="6AFF635C" w:rsidR="00C5056C" w:rsidRPr="00C5056C" w:rsidRDefault="00C5056C" w:rsidP="00C5056C">
          <w:pPr>
            <w:pStyle w:val="TOC2"/>
            <w:tabs>
              <w:tab w:val="right" w:leader="dot" w:pos="9350"/>
            </w:tabs>
            <w:bidi/>
            <w:rPr>
              <w:rFonts w:ascii="Traditional Arabic" w:eastAsiaTheme="minorEastAsia" w:hAnsi="Traditional Arabic" w:cs="Traditional Arabic"/>
              <w:b/>
              <w:bCs/>
              <w:noProof/>
              <w:sz w:val="28"/>
              <w:szCs w:val="28"/>
            </w:rPr>
          </w:pPr>
          <w:hyperlink w:anchor="_Toc202188017" w:history="1">
            <w:r w:rsidRPr="00C5056C">
              <w:rPr>
                <w:rStyle w:val="Hyperlink"/>
                <w:rFonts w:ascii="Traditional Arabic" w:hAnsi="Traditional Arabic" w:cs="Traditional Arabic"/>
                <w:b/>
                <w:bCs/>
                <w:noProof/>
                <w:sz w:val="28"/>
                <w:szCs w:val="28"/>
                <w:rtl/>
                <w:lang w:bidi="ar-EG"/>
              </w:rPr>
              <w:t>نموذج الدراسة</w:t>
            </w:r>
            <w:r w:rsidRPr="00C5056C">
              <w:rPr>
                <w:rStyle w:val="Hyperlink"/>
                <w:rFonts w:ascii="Traditional Arabic" w:hAnsi="Traditional Arabic" w:cs="Traditional Arabic"/>
                <w:b/>
                <w:bCs/>
                <w:noProof/>
                <w:sz w:val="28"/>
                <w:szCs w:val="28"/>
                <w:lang w:bidi="ar-EG"/>
              </w:rPr>
              <w:t>:</w:t>
            </w:r>
            <w:r w:rsidRPr="00C5056C">
              <w:rPr>
                <w:rFonts w:ascii="Traditional Arabic" w:hAnsi="Traditional Arabic" w:cs="Traditional Arabic"/>
                <w:b/>
                <w:bCs/>
                <w:noProof/>
                <w:webHidden/>
                <w:sz w:val="28"/>
                <w:szCs w:val="28"/>
              </w:rPr>
              <w:tab/>
            </w:r>
            <w:r w:rsidRPr="00C5056C">
              <w:rPr>
                <w:rFonts w:ascii="Traditional Arabic" w:hAnsi="Traditional Arabic" w:cs="Traditional Arabic"/>
                <w:b/>
                <w:bCs/>
                <w:noProof/>
                <w:webHidden/>
                <w:sz w:val="28"/>
                <w:szCs w:val="28"/>
              </w:rPr>
              <w:fldChar w:fldCharType="begin"/>
            </w:r>
            <w:r w:rsidRPr="00C5056C">
              <w:rPr>
                <w:rFonts w:ascii="Traditional Arabic" w:hAnsi="Traditional Arabic" w:cs="Traditional Arabic"/>
                <w:b/>
                <w:bCs/>
                <w:noProof/>
                <w:webHidden/>
                <w:sz w:val="28"/>
                <w:szCs w:val="28"/>
              </w:rPr>
              <w:instrText xml:space="preserve"> PAGEREF _Toc202188017 \h </w:instrText>
            </w:r>
            <w:r w:rsidRPr="00C5056C">
              <w:rPr>
                <w:rFonts w:ascii="Traditional Arabic" w:hAnsi="Traditional Arabic" w:cs="Traditional Arabic"/>
                <w:b/>
                <w:bCs/>
                <w:noProof/>
                <w:webHidden/>
                <w:sz w:val="28"/>
                <w:szCs w:val="28"/>
              </w:rPr>
            </w:r>
            <w:r w:rsidRPr="00C5056C">
              <w:rPr>
                <w:rFonts w:ascii="Traditional Arabic" w:hAnsi="Traditional Arabic" w:cs="Traditional Arabic"/>
                <w:b/>
                <w:bCs/>
                <w:noProof/>
                <w:webHidden/>
                <w:sz w:val="28"/>
                <w:szCs w:val="28"/>
              </w:rPr>
              <w:fldChar w:fldCharType="separate"/>
            </w:r>
            <w:r w:rsidR="00C717F4">
              <w:rPr>
                <w:rFonts w:ascii="Traditional Arabic" w:hAnsi="Traditional Arabic" w:cs="Traditional Arabic"/>
                <w:b/>
                <w:bCs/>
                <w:noProof/>
                <w:webHidden/>
                <w:sz w:val="28"/>
                <w:szCs w:val="28"/>
                <w:rtl/>
              </w:rPr>
              <w:t>21</w:t>
            </w:r>
            <w:r w:rsidRPr="00C5056C">
              <w:rPr>
                <w:rFonts w:ascii="Traditional Arabic" w:hAnsi="Traditional Arabic" w:cs="Traditional Arabic"/>
                <w:b/>
                <w:bCs/>
                <w:noProof/>
                <w:webHidden/>
                <w:sz w:val="28"/>
                <w:szCs w:val="28"/>
              </w:rPr>
              <w:fldChar w:fldCharType="end"/>
            </w:r>
          </w:hyperlink>
        </w:p>
        <w:p w14:paraId="7143BCCD" w14:textId="56D64887" w:rsidR="00C5056C" w:rsidRPr="00C5056C" w:rsidRDefault="00C5056C" w:rsidP="00C5056C">
          <w:pPr>
            <w:pStyle w:val="TOC2"/>
            <w:tabs>
              <w:tab w:val="right" w:leader="dot" w:pos="9350"/>
            </w:tabs>
            <w:bidi/>
            <w:rPr>
              <w:rFonts w:ascii="Traditional Arabic" w:eastAsiaTheme="minorEastAsia" w:hAnsi="Traditional Arabic" w:cs="Traditional Arabic"/>
              <w:b/>
              <w:bCs/>
              <w:noProof/>
              <w:sz w:val="28"/>
              <w:szCs w:val="28"/>
            </w:rPr>
          </w:pPr>
          <w:hyperlink w:anchor="_Toc202188018" w:history="1">
            <w:r w:rsidRPr="00C5056C">
              <w:rPr>
                <w:rStyle w:val="Hyperlink"/>
                <w:rFonts w:ascii="Traditional Arabic" w:hAnsi="Traditional Arabic" w:cs="Traditional Arabic"/>
                <w:b/>
                <w:bCs/>
                <w:noProof/>
                <w:sz w:val="28"/>
                <w:szCs w:val="28"/>
                <w:rtl/>
                <w:lang w:bidi="ar-EG"/>
              </w:rPr>
              <w:t>المراجع</w:t>
            </w:r>
            <w:r w:rsidRPr="00C5056C">
              <w:rPr>
                <w:rStyle w:val="Hyperlink"/>
                <w:rFonts w:ascii="Traditional Arabic" w:hAnsi="Traditional Arabic" w:cs="Traditional Arabic"/>
                <w:b/>
                <w:bCs/>
                <w:noProof/>
                <w:sz w:val="28"/>
                <w:szCs w:val="28"/>
                <w:lang w:bidi="ar-EG"/>
              </w:rPr>
              <w:t>:</w:t>
            </w:r>
            <w:r w:rsidRPr="00C5056C">
              <w:rPr>
                <w:rFonts w:ascii="Traditional Arabic" w:hAnsi="Traditional Arabic" w:cs="Traditional Arabic"/>
                <w:b/>
                <w:bCs/>
                <w:noProof/>
                <w:webHidden/>
                <w:sz w:val="28"/>
                <w:szCs w:val="28"/>
              </w:rPr>
              <w:tab/>
            </w:r>
            <w:r w:rsidRPr="00C5056C">
              <w:rPr>
                <w:rFonts w:ascii="Traditional Arabic" w:hAnsi="Traditional Arabic" w:cs="Traditional Arabic"/>
                <w:b/>
                <w:bCs/>
                <w:noProof/>
                <w:webHidden/>
                <w:sz w:val="28"/>
                <w:szCs w:val="28"/>
              </w:rPr>
              <w:fldChar w:fldCharType="begin"/>
            </w:r>
            <w:r w:rsidRPr="00C5056C">
              <w:rPr>
                <w:rFonts w:ascii="Traditional Arabic" w:hAnsi="Traditional Arabic" w:cs="Traditional Arabic"/>
                <w:b/>
                <w:bCs/>
                <w:noProof/>
                <w:webHidden/>
                <w:sz w:val="28"/>
                <w:szCs w:val="28"/>
              </w:rPr>
              <w:instrText xml:space="preserve"> PAGEREF _Toc202188018 \h </w:instrText>
            </w:r>
            <w:r w:rsidRPr="00C5056C">
              <w:rPr>
                <w:rFonts w:ascii="Traditional Arabic" w:hAnsi="Traditional Arabic" w:cs="Traditional Arabic"/>
                <w:b/>
                <w:bCs/>
                <w:noProof/>
                <w:webHidden/>
                <w:sz w:val="28"/>
                <w:szCs w:val="28"/>
              </w:rPr>
            </w:r>
            <w:r w:rsidRPr="00C5056C">
              <w:rPr>
                <w:rFonts w:ascii="Traditional Arabic" w:hAnsi="Traditional Arabic" w:cs="Traditional Arabic"/>
                <w:b/>
                <w:bCs/>
                <w:noProof/>
                <w:webHidden/>
                <w:sz w:val="28"/>
                <w:szCs w:val="28"/>
              </w:rPr>
              <w:fldChar w:fldCharType="separate"/>
            </w:r>
            <w:r w:rsidR="00C717F4">
              <w:rPr>
                <w:rFonts w:ascii="Traditional Arabic" w:hAnsi="Traditional Arabic" w:cs="Traditional Arabic"/>
                <w:b/>
                <w:bCs/>
                <w:noProof/>
                <w:webHidden/>
                <w:sz w:val="28"/>
                <w:szCs w:val="28"/>
                <w:rtl/>
              </w:rPr>
              <w:t>22</w:t>
            </w:r>
            <w:r w:rsidRPr="00C5056C">
              <w:rPr>
                <w:rFonts w:ascii="Traditional Arabic" w:hAnsi="Traditional Arabic" w:cs="Traditional Arabic"/>
                <w:b/>
                <w:bCs/>
                <w:noProof/>
                <w:webHidden/>
                <w:sz w:val="28"/>
                <w:szCs w:val="28"/>
              </w:rPr>
              <w:fldChar w:fldCharType="end"/>
            </w:r>
          </w:hyperlink>
        </w:p>
        <w:p w14:paraId="125B4DA1" w14:textId="4EAF0499" w:rsidR="00771608" w:rsidRDefault="00771608" w:rsidP="00C5056C">
          <w:pPr>
            <w:bidi/>
            <w:jc w:val="both"/>
          </w:pPr>
          <w:r w:rsidRPr="00C5056C">
            <w:rPr>
              <w:rFonts w:ascii="Traditional Arabic" w:hAnsi="Traditional Arabic" w:cs="Traditional Arabic"/>
              <w:b/>
              <w:bCs/>
              <w:noProof/>
              <w:sz w:val="28"/>
              <w:szCs w:val="28"/>
            </w:rPr>
            <w:fldChar w:fldCharType="end"/>
          </w:r>
        </w:p>
      </w:sdtContent>
    </w:sdt>
    <w:p w14:paraId="501DA0CB" w14:textId="77777777" w:rsidR="003F3EF0" w:rsidRDefault="003F3EF0" w:rsidP="003F3EF0">
      <w:pPr>
        <w:tabs>
          <w:tab w:val="left" w:pos="5505"/>
        </w:tabs>
        <w:bidi/>
        <w:rPr>
          <w:rFonts w:ascii="Traditional Arabic" w:hAnsi="Traditional Arabic" w:cs="Traditional Arabic"/>
          <w:b/>
          <w:bCs/>
          <w:sz w:val="32"/>
          <w:szCs w:val="32"/>
          <w:lang w:bidi="ar-EG"/>
        </w:rPr>
      </w:pPr>
    </w:p>
    <w:p w14:paraId="0D4DD3BA" w14:textId="77777777" w:rsidR="003F3EF0" w:rsidRDefault="003F3EF0" w:rsidP="003F3EF0">
      <w:pPr>
        <w:tabs>
          <w:tab w:val="left" w:pos="5505"/>
        </w:tabs>
        <w:bidi/>
        <w:rPr>
          <w:rFonts w:ascii="Traditional Arabic" w:hAnsi="Traditional Arabic" w:cs="Traditional Arabic"/>
          <w:b/>
          <w:bCs/>
          <w:sz w:val="32"/>
          <w:szCs w:val="32"/>
          <w:lang w:bidi="ar-EG"/>
        </w:rPr>
      </w:pPr>
    </w:p>
    <w:p w14:paraId="53574655" w14:textId="77777777" w:rsidR="003F3EF0" w:rsidRDefault="003F3EF0" w:rsidP="003F3EF0">
      <w:pPr>
        <w:tabs>
          <w:tab w:val="left" w:pos="5505"/>
        </w:tabs>
        <w:bidi/>
        <w:rPr>
          <w:rFonts w:ascii="Traditional Arabic" w:hAnsi="Traditional Arabic" w:cs="Traditional Arabic"/>
          <w:b/>
          <w:bCs/>
          <w:sz w:val="32"/>
          <w:szCs w:val="32"/>
          <w:lang w:bidi="ar-EG"/>
        </w:rPr>
      </w:pPr>
    </w:p>
    <w:p w14:paraId="7475E3A1"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47A64900" w14:textId="736B98B5" w:rsidR="00B518B8" w:rsidRDefault="00C5056C" w:rsidP="00B518B8">
      <w:pPr>
        <w:tabs>
          <w:tab w:val="left" w:pos="5505"/>
        </w:tabs>
        <w:bidi/>
        <w:rPr>
          <w:rFonts w:ascii="Traditional Arabic" w:hAnsi="Traditional Arabic" w:cs="Traditional Arabic"/>
          <w:b/>
          <w:bCs/>
          <w:sz w:val="32"/>
          <w:szCs w:val="32"/>
          <w:lang w:bidi="ar-EG"/>
        </w:rPr>
      </w:pPr>
      <w:r>
        <w:rPr>
          <w:rFonts w:ascii="Traditional Arabic" w:hAnsi="Traditional Arabic" w:cs="Traditional Arabic"/>
          <w:b/>
          <w:bCs/>
          <w:noProof/>
          <w:sz w:val="32"/>
          <w:szCs w:val="32"/>
          <w:lang w:bidi="ar-EG"/>
        </w:rPr>
        <w:lastRenderedPageBreak/>
        <w:drawing>
          <wp:anchor distT="0" distB="0" distL="114300" distR="114300" simplePos="0" relativeHeight="251662336" behindDoc="1" locked="0" layoutInCell="1" allowOverlap="1" wp14:anchorId="78039F7C" wp14:editId="5FFA451A">
            <wp:simplePos x="0" y="0"/>
            <wp:positionH relativeFrom="column">
              <wp:posOffset>68580</wp:posOffset>
            </wp:positionH>
            <wp:positionV relativeFrom="paragraph">
              <wp:posOffset>845820</wp:posOffset>
            </wp:positionV>
            <wp:extent cx="5935980" cy="5935980"/>
            <wp:effectExtent l="0" t="0" r="7620" b="7620"/>
            <wp:wrapTight wrapText="bothSides">
              <wp:wrapPolygon edited="0">
                <wp:start x="0" y="0"/>
                <wp:lineTo x="0" y="21558"/>
                <wp:lineTo x="21558" y="21558"/>
                <wp:lineTo x="21558" y="0"/>
                <wp:lineTo x="0" y="0"/>
              </wp:wrapPolygon>
            </wp:wrapTight>
            <wp:docPr id="16519525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980" cy="5935980"/>
                    </a:xfrm>
                    <a:prstGeom prst="rect">
                      <a:avLst/>
                    </a:prstGeom>
                    <a:noFill/>
                    <a:ln>
                      <a:noFill/>
                    </a:ln>
                  </pic:spPr>
                </pic:pic>
              </a:graphicData>
            </a:graphic>
          </wp:anchor>
        </w:drawing>
      </w:r>
    </w:p>
    <w:p w14:paraId="4EE685EE" w14:textId="3CCF2FDA" w:rsidR="003F3EF0" w:rsidRDefault="003F3EF0" w:rsidP="003F3EF0">
      <w:pPr>
        <w:tabs>
          <w:tab w:val="left" w:pos="5505"/>
        </w:tabs>
        <w:bidi/>
        <w:rPr>
          <w:rFonts w:ascii="Traditional Arabic" w:hAnsi="Traditional Arabic" w:cs="Traditional Arabic"/>
          <w:b/>
          <w:bCs/>
          <w:sz w:val="32"/>
          <w:szCs w:val="32"/>
          <w:lang w:bidi="ar-EG"/>
        </w:rPr>
      </w:pPr>
    </w:p>
    <w:p w14:paraId="3F4FEEC5" w14:textId="2D8A61E2" w:rsidR="003F3EF0" w:rsidRDefault="003F3EF0" w:rsidP="003F3EF0">
      <w:pPr>
        <w:tabs>
          <w:tab w:val="left" w:pos="5505"/>
        </w:tabs>
        <w:bidi/>
        <w:rPr>
          <w:rFonts w:ascii="Traditional Arabic" w:hAnsi="Traditional Arabic" w:cs="Traditional Arabic"/>
          <w:b/>
          <w:bCs/>
          <w:sz w:val="32"/>
          <w:szCs w:val="32"/>
          <w:lang w:bidi="ar-EG"/>
        </w:rPr>
      </w:pPr>
    </w:p>
    <w:p w14:paraId="672AF3E7" w14:textId="7769320B" w:rsidR="003F3EF0" w:rsidRDefault="003F3EF0" w:rsidP="003F3EF0">
      <w:pPr>
        <w:tabs>
          <w:tab w:val="left" w:pos="5505"/>
        </w:tabs>
        <w:bidi/>
        <w:rPr>
          <w:rFonts w:ascii="Traditional Arabic" w:hAnsi="Traditional Arabic" w:cs="Traditional Arabic"/>
          <w:b/>
          <w:bCs/>
          <w:sz w:val="32"/>
          <w:szCs w:val="32"/>
          <w:rtl/>
          <w:lang w:bidi="ar-EG"/>
        </w:rPr>
      </w:pPr>
    </w:p>
    <w:p w14:paraId="6CB418FB" w14:textId="2CA46F39" w:rsidR="00771608" w:rsidRDefault="00771608" w:rsidP="00771608">
      <w:pPr>
        <w:tabs>
          <w:tab w:val="left" w:pos="5505"/>
        </w:tabs>
        <w:bidi/>
        <w:rPr>
          <w:rFonts w:ascii="Traditional Arabic" w:hAnsi="Traditional Arabic" w:cs="Traditional Arabic"/>
          <w:b/>
          <w:bCs/>
          <w:sz w:val="32"/>
          <w:szCs w:val="32"/>
          <w:rtl/>
          <w:lang w:bidi="ar-EG"/>
        </w:rPr>
      </w:pPr>
    </w:p>
    <w:p w14:paraId="3239FEC5" w14:textId="12D234B1" w:rsidR="00771608" w:rsidRDefault="00771608" w:rsidP="00771608">
      <w:pPr>
        <w:tabs>
          <w:tab w:val="left" w:pos="5505"/>
        </w:tabs>
        <w:bidi/>
        <w:rPr>
          <w:rFonts w:ascii="Traditional Arabic" w:hAnsi="Traditional Arabic" w:cs="Traditional Arabic"/>
          <w:b/>
          <w:bCs/>
          <w:sz w:val="32"/>
          <w:szCs w:val="32"/>
          <w:lang w:bidi="ar-EG"/>
        </w:rPr>
      </w:pPr>
    </w:p>
    <w:p w14:paraId="0F66D58E"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2CE52043" w14:textId="77777777" w:rsidR="00C5056C" w:rsidRDefault="00C5056C" w:rsidP="00C5056C">
      <w:pPr>
        <w:tabs>
          <w:tab w:val="left" w:pos="5505"/>
        </w:tabs>
        <w:bidi/>
        <w:rPr>
          <w:rFonts w:ascii="Traditional Arabic" w:hAnsi="Traditional Arabic" w:cs="Traditional Arabic"/>
          <w:b/>
          <w:bCs/>
          <w:sz w:val="32"/>
          <w:szCs w:val="32"/>
          <w:rtl/>
          <w:lang w:bidi="ar-EG"/>
        </w:rPr>
      </w:pPr>
    </w:p>
    <w:p w14:paraId="4AE077CE"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0F4344AF" w14:textId="77777777" w:rsidR="00FB010A" w:rsidRDefault="00FB010A" w:rsidP="00FB010A">
      <w:pPr>
        <w:tabs>
          <w:tab w:val="left" w:pos="5505"/>
        </w:tabs>
        <w:bidi/>
        <w:rPr>
          <w:rFonts w:ascii="Traditional Arabic" w:hAnsi="Traditional Arabic" w:cs="Traditional Arabic"/>
          <w:b/>
          <w:bCs/>
          <w:sz w:val="32"/>
          <w:szCs w:val="32"/>
          <w:rtl/>
          <w:lang w:bidi="ar-EG"/>
        </w:rPr>
      </w:pPr>
    </w:p>
    <w:p w14:paraId="13313542" w14:textId="77777777" w:rsidR="00B518B8" w:rsidRPr="003F3EF0" w:rsidRDefault="00B518B8" w:rsidP="00B518B8">
      <w:pPr>
        <w:tabs>
          <w:tab w:val="left" w:pos="5505"/>
        </w:tabs>
        <w:bidi/>
        <w:rPr>
          <w:rFonts w:ascii="Traditional Arabic" w:hAnsi="Traditional Arabic" w:cs="Traditional Arabic"/>
          <w:b/>
          <w:bCs/>
          <w:sz w:val="32"/>
          <w:szCs w:val="32"/>
          <w:rtl/>
          <w:lang w:bidi="ar-EG"/>
        </w:rPr>
      </w:pPr>
    </w:p>
    <w:p w14:paraId="05730F3A" w14:textId="6181EBC0" w:rsidR="003F3EF0" w:rsidRPr="003F3EF0" w:rsidRDefault="003F3EF0" w:rsidP="003F3EF0">
      <w:pPr>
        <w:pStyle w:val="Heading1"/>
        <w:bidi/>
        <w:jc w:val="center"/>
        <w:rPr>
          <w:rFonts w:ascii="Traditional Arabic" w:hAnsi="Traditional Arabic" w:cs="Diwani Letter"/>
          <w:b/>
          <w:bCs/>
          <w:color w:val="auto"/>
          <w:sz w:val="96"/>
          <w:szCs w:val="96"/>
          <w:rtl/>
          <w:lang w:bidi="ar-EG"/>
        </w:rPr>
      </w:pPr>
      <w:bookmarkStart w:id="0" w:name="_Toc202188004"/>
      <w:r w:rsidRPr="003F3EF0">
        <w:rPr>
          <w:rFonts w:ascii="Traditional Arabic" w:hAnsi="Traditional Arabic" w:cs="Diwani Letter"/>
          <w:b/>
          <w:bCs/>
          <w:color w:val="auto"/>
          <w:sz w:val="96"/>
          <w:szCs w:val="96"/>
          <w:rtl/>
          <w:lang w:bidi="ar-EG"/>
        </w:rPr>
        <w:t>الفصل الأول: الإطار المنهجي للدراسة</w:t>
      </w:r>
      <w:bookmarkEnd w:id="0"/>
    </w:p>
    <w:p w14:paraId="780E997C" w14:textId="77777777" w:rsidR="003F3EF0"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Default="003F3EF0" w:rsidP="003F3EF0">
      <w:pPr>
        <w:tabs>
          <w:tab w:val="left" w:pos="5505"/>
        </w:tabs>
        <w:bidi/>
        <w:rPr>
          <w:rFonts w:ascii="Traditional Arabic" w:hAnsi="Traditional Arabic" w:cs="Traditional Arabic"/>
          <w:b/>
          <w:bCs/>
          <w:sz w:val="32"/>
          <w:szCs w:val="32"/>
          <w:lang w:bidi="ar-EG"/>
        </w:rPr>
      </w:pPr>
    </w:p>
    <w:p w14:paraId="02E1B46B" w14:textId="77777777" w:rsidR="003F3EF0" w:rsidRDefault="003F3EF0" w:rsidP="003F3EF0">
      <w:pPr>
        <w:tabs>
          <w:tab w:val="left" w:pos="5505"/>
        </w:tabs>
        <w:bidi/>
        <w:rPr>
          <w:rFonts w:ascii="Traditional Arabic" w:hAnsi="Traditional Arabic" w:cs="Traditional Arabic"/>
          <w:b/>
          <w:bCs/>
          <w:sz w:val="32"/>
          <w:szCs w:val="32"/>
          <w:lang w:bidi="ar-EG"/>
        </w:rPr>
      </w:pPr>
    </w:p>
    <w:p w14:paraId="6B97F077" w14:textId="77777777" w:rsidR="003F3EF0" w:rsidRDefault="003F3EF0" w:rsidP="003F3EF0">
      <w:pPr>
        <w:tabs>
          <w:tab w:val="left" w:pos="5505"/>
        </w:tabs>
        <w:bidi/>
        <w:rPr>
          <w:rFonts w:ascii="Traditional Arabic" w:hAnsi="Traditional Arabic" w:cs="Traditional Arabic"/>
          <w:b/>
          <w:bCs/>
          <w:sz w:val="32"/>
          <w:szCs w:val="32"/>
          <w:lang w:bidi="ar-EG"/>
        </w:rPr>
      </w:pPr>
    </w:p>
    <w:p w14:paraId="3FA0E2B0" w14:textId="77777777" w:rsidR="003F3EF0" w:rsidRDefault="003F3EF0" w:rsidP="003F3EF0">
      <w:pPr>
        <w:tabs>
          <w:tab w:val="left" w:pos="5505"/>
        </w:tabs>
        <w:bidi/>
        <w:rPr>
          <w:rFonts w:ascii="Traditional Arabic" w:hAnsi="Traditional Arabic" w:cs="Traditional Arabic"/>
          <w:b/>
          <w:bCs/>
          <w:sz w:val="32"/>
          <w:szCs w:val="32"/>
          <w:lang w:bidi="ar-EG"/>
        </w:rPr>
      </w:pPr>
    </w:p>
    <w:p w14:paraId="26D4D667" w14:textId="77777777" w:rsidR="003F3EF0" w:rsidRDefault="003F3EF0" w:rsidP="003F3EF0">
      <w:pPr>
        <w:tabs>
          <w:tab w:val="left" w:pos="5505"/>
        </w:tabs>
        <w:bidi/>
        <w:rPr>
          <w:rFonts w:ascii="Traditional Arabic" w:hAnsi="Traditional Arabic" w:cs="Traditional Arabic"/>
          <w:b/>
          <w:bCs/>
          <w:sz w:val="32"/>
          <w:szCs w:val="32"/>
          <w:lang w:bidi="ar-EG"/>
        </w:rPr>
      </w:pPr>
    </w:p>
    <w:p w14:paraId="0795DB4E" w14:textId="77777777" w:rsidR="003F3EF0" w:rsidRPr="003F3EF0" w:rsidRDefault="003F3EF0" w:rsidP="003F3EF0">
      <w:pPr>
        <w:tabs>
          <w:tab w:val="left" w:pos="5505"/>
        </w:tabs>
        <w:bidi/>
        <w:rPr>
          <w:rFonts w:ascii="Traditional Arabic" w:hAnsi="Traditional Arabic" w:cs="Traditional Arabic"/>
          <w:b/>
          <w:bCs/>
          <w:sz w:val="32"/>
          <w:szCs w:val="32"/>
          <w:rtl/>
          <w:lang w:bidi="ar-EG"/>
        </w:rPr>
      </w:pPr>
    </w:p>
    <w:p w14:paraId="58495D49" w14:textId="1DE0B844" w:rsidR="003F3EF0" w:rsidRDefault="003F3EF0" w:rsidP="003F3EF0">
      <w:pPr>
        <w:pStyle w:val="Heading2"/>
        <w:bidi/>
        <w:rPr>
          <w:rFonts w:ascii="Traditional Arabic" w:hAnsi="Traditional Arabic" w:cs="Traditional Arabic"/>
          <w:b/>
          <w:bCs/>
          <w:color w:val="auto"/>
          <w:lang w:bidi="ar-EG"/>
        </w:rPr>
      </w:pPr>
      <w:bookmarkStart w:id="1" w:name="_Toc202188005"/>
      <w:r w:rsidRPr="003F3EF0">
        <w:rPr>
          <w:rFonts w:ascii="Traditional Arabic" w:hAnsi="Traditional Arabic" w:cs="Traditional Arabic"/>
          <w:b/>
          <w:bCs/>
          <w:color w:val="auto"/>
          <w:rtl/>
          <w:lang w:bidi="ar-EG"/>
        </w:rPr>
        <w:lastRenderedPageBreak/>
        <w:t>مشكلة الدراسة</w:t>
      </w:r>
      <w:r>
        <w:rPr>
          <w:rFonts w:ascii="Traditional Arabic" w:hAnsi="Traditional Arabic" w:cs="Traditional Arabic"/>
          <w:b/>
          <w:bCs/>
          <w:color w:val="auto"/>
          <w:lang w:bidi="ar-EG"/>
        </w:rPr>
        <w:t>:</w:t>
      </w:r>
      <w:bookmarkEnd w:id="1"/>
    </w:p>
    <w:p w14:paraId="4C1862E0" w14:textId="77777777" w:rsidR="00AD5D94" w:rsidRPr="00AD5D94" w:rsidRDefault="00AD5D94" w:rsidP="00AD5D94">
      <w:p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تتمثل المشكلة الرئيسية لهذه الدراسة في عدم وضوح العلاقة بين القيادة الخادمة وسلوكيات المواطنة التنظيمية في الشركات الصناعية السعودية. على الرغم من أهمية القيادة الخادمة كأحد أساليب القيادة الحديثة التي تركز على تلبية احتياجات الموظفين ودعمهم لتحقيق تطورهم الشخصي والمجتمعي داخل المنظمة، فإن العديد من الشركات الصناعية السعودية قد لا تكون قد استفادت بشكل كافٍ من هذا الأسلوب في تحفيز سلوكيات المواطنة التنظيمية. سلوكيات المواطنة التنظيمية مثل التعاون الطوعي مع الزملاء، والمساهمة في الأنشطة التطوعية داخل المنظمة، والالتزام بالقيم التنظيمية، تُعتبر سلوكيات حيوية لتعزيز الأداء المؤسسي وتحقيق الأهداف الاستراتيجية. لذلك، من الضروري دراسة كيفية تأثير القيادة الخادمة على هذه السلوكيات الطوعية، وكيفية تحسين بيئة العمل داخل الشركات الصناعية في المملكة العربية السعودية</w:t>
      </w:r>
      <w:r w:rsidRPr="00AD5D94">
        <w:rPr>
          <w:rFonts w:ascii="Traditional Arabic" w:hAnsi="Traditional Arabic" w:cs="Traditional Arabic"/>
          <w:sz w:val="28"/>
          <w:szCs w:val="28"/>
          <w:lang w:bidi="ar-EG"/>
        </w:rPr>
        <w:t>.</w:t>
      </w:r>
    </w:p>
    <w:p w14:paraId="5E961120" w14:textId="77777777" w:rsidR="00AD5D94" w:rsidRPr="00AD5D94" w:rsidRDefault="00AD5D94" w:rsidP="00AD5D94">
      <w:p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المشاكل المترتبة على المشكلة الرئيسية للدراسة:</w:t>
      </w:r>
    </w:p>
    <w:p w14:paraId="3E1BEC17" w14:textId="77777777" w:rsidR="00AD5D94" w:rsidRPr="00AD5D94" w:rsidRDefault="00AD5D94" w:rsidP="00AD5D94">
      <w:p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تترتب على المشكلة الرئيسية عدة مشكلات فرعية قد تؤثر بشكل سلبي على أداء الشركات الصناعية السعودية</w:t>
      </w:r>
      <w:r w:rsidRPr="00AD5D94">
        <w:rPr>
          <w:rFonts w:ascii="Traditional Arabic" w:hAnsi="Traditional Arabic" w:cs="Traditional Arabic"/>
          <w:sz w:val="28"/>
          <w:szCs w:val="28"/>
          <w:lang w:bidi="ar-EG"/>
        </w:rPr>
        <w:t>:</w:t>
      </w:r>
    </w:p>
    <w:p w14:paraId="503D04AC" w14:textId="77777777" w:rsidR="00AD5D94" w:rsidRPr="00AD5D94" w:rsidRDefault="00AD5D94" w:rsidP="00AD5D94">
      <w:pPr>
        <w:numPr>
          <w:ilvl w:val="0"/>
          <w:numId w:val="133"/>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العديد من القادة في الشركات الصناعية السعودية قد لا يدركون كيفية تطبيق القيادة الخادمة بشكل فعال أو لا يملكون الوعي الكافي بفوائد هذا النمط القيادي. وبالتالي، قد لا يتم تفعيل أساليب القيادة التي تركز على خدمة الموظف ودعمه بشكل عملي</w:t>
      </w:r>
      <w:r w:rsidRPr="00AD5D94">
        <w:rPr>
          <w:rFonts w:ascii="Traditional Arabic" w:hAnsi="Traditional Arabic" w:cs="Traditional Arabic"/>
          <w:sz w:val="28"/>
          <w:szCs w:val="28"/>
          <w:lang w:bidi="ar-EG"/>
        </w:rPr>
        <w:t>.</w:t>
      </w:r>
    </w:p>
    <w:p w14:paraId="4FE91DEA" w14:textId="77777777" w:rsidR="00AD5D94" w:rsidRPr="00AD5D94" w:rsidRDefault="00AD5D94" w:rsidP="00AD5D94">
      <w:pPr>
        <w:numPr>
          <w:ilvl w:val="0"/>
          <w:numId w:val="133"/>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نظرًا لغياب القيادة الخادمة أو عدم تطبيقها بالشكل الصحيح، قد يعاني الموظفون من قلة التحفيز والمشاركة الطوعية في الأنشطة التي لا تندرج ضمن مهامهم الرسمية. كما قد تكون هناك مشكلة في تعزيز التعاون الفعّال بين الزملاء، مما يساهم في انخفاض مستوى الانسجام داخل الفرق، ويؤثر سلبًا على الأداء الجماعي</w:t>
      </w:r>
      <w:r w:rsidRPr="00AD5D94">
        <w:rPr>
          <w:rFonts w:ascii="Traditional Arabic" w:hAnsi="Traditional Arabic" w:cs="Traditional Arabic"/>
          <w:sz w:val="28"/>
          <w:szCs w:val="28"/>
          <w:lang w:bidi="ar-EG"/>
        </w:rPr>
        <w:t>.</w:t>
      </w:r>
    </w:p>
    <w:p w14:paraId="3D2D7545" w14:textId="77777777" w:rsidR="00AD5D94" w:rsidRPr="00AD5D94" w:rsidRDefault="00AD5D94" w:rsidP="00AD5D94">
      <w:pPr>
        <w:numPr>
          <w:ilvl w:val="0"/>
          <w:numId w:val="133"/>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قد تفتقر الشركات الصناعية السعودية إلى استراتيجيات قيادية مرنة تتيح تلبية احتياجات الموظفين بشكل يساهم في تحفيزهم، سواء على المستوى الشخصي أو المهني. كما قد يفتقر القادة إلى معرفة كيفية تطبيق القيادة الخادمة بأسلوب يتماشى مع ثقافة العمل في المملكة ويعزز من الانتماء المؤسسي للموظفين</w:t>
      </w:r>
      <w:r w:rsidRPr="00AD5D94">
        <w:rPr>
          <w:rFonts w:ascii="Traditional Arabic" w:hAnsi="Traditional Arabic" w:cs="Traditional Arabic"/>
          <w:sz w:val="28"/>
          <w:szCs w:val="28"/>
          <w:lang w:bidi="ar-EG"/>
        </w:rPr>
        <w:t>.</w:t>
      </w:r>
    </w:p>
    <w:p w14:paraId="13F8BB0D" w14:textId="77777777" w:rsidR="00AD5D94" w:rsidRPr="00AD5D94" w:rsidRDefault="00AD5D94" w:rsidP="00AD5D94">
      <w:pPr>
        <w:numPr>
          <w:ilvl w:val="0"/>
          <w:numId w:val="133"/>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lastRenderedPageBreak/>
        <w:t xml:space="preserve">غياب القيادة الخادمة قد يساهم في خلق بيئة عمل تفتقر إلى الدعم والتحفيز، مما يؤدي إلى ضعف الروح المعنوية لدى الموظفين. هذا بدوره يمكن أن يقلل من الإنتاجية الكلية للشركة ويؤثر على قدرتها التنافسية في السوق </w:t>
      </w:r>
      <w:proofErr w:type="spellStart"/>
      <w:r w:rsidRPr="00AD5D94">
        <w:rPr>
          <w:rFonts w:ascii="Traditional Arabic" w:hAnsi="Traditional Arabic" w:cs="Traditional Arabic"/>
          <w:sz w:val="28"/>
          <w:szCs w:val="28"/>
          <w:lang w:bidi="ar-EG"/>
        </w:rPr>
        <w:t>Altheeb</w:t>
      </w:r>
      <w:proofErr w:type="spellEnd"/>
      <w:r w:rsidRPr="00AD5D94">
        <w:rPr>
          <w:rFonts w:ascii="Traditional Arabic" w:hAnsi="Traditional Arabic" w:cs="Traditional Arabic"/>
          <w:sz w:val="28"/>
          <w:szCs w:val="28"/>
          <w:lang w:bidi="ar-EG"/>
        </w:rPr>
        <w:t>, 2020)</w:t>
      </w:r>
      <w:r w:rsidRPr="00AD5D94">
        <w:rPr>
          <w:rFonts w:ascii="Traditional Arabic" w:hAnsi="Traditional Arabic" w:cs="Traditional Arabic"/>
          <w:sz w:val="28"/>
          <w:szCs w:val="28"/>
          <w:rtl/>
          <w:lang w:bidi="ar-EG"/>
        </w:rPr>
        <w:t>)</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p>
    <w:p w14:paraId="482C932D" w14:textId="77777777" w:rsidR="00AD5D94" w:rsidRPr="00AD5D94" w:rsidRDefault="00AD5D94" w:rsidP="00AD5D94">
      <w:p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بناءً على ما تم ذكره من مشكلات رئيسية وفرعية، يتمحور السؤال الرئيسي للدراسة حول فهم العلاقة بين القيادة الخادمة وسلوكيات المواطنة التنظيمية في الشركات الصناعية السعودية، وذلك من خلال طرح السؤال التالي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r w:rsidRPr="00AD5D94">
        <w:rPr>
          <w:rFonts w:ascii="Traditional Arabic" w:hAnsi="Traditional Arabic" w:cs="Traditional Arabic"/>
          <w:b/>
          <w:bCs/>
          <w:sz w:val="28"/>
          <w:szCs w:val="28"/>
          <w:rtl/>
        </w:rPr>
        <w:t>ما هو أثر القيادة الخادمة على سلوكيات المواطنة التنظيمية في الشركات الصناعية السعودية؟</w:t>
      </w:r>
    </w:p>
    <w:p w14:paraId="45009E7F" w14:textId="77777777" w:rsidR="003F3EF0" w:rsidRPr="00AD5D94" w:rsidRDefault="003F3EF0" w:rsidP="003F3EF0">
      <w:pPr>
        <w:bidi/>
        <w:spacing w:after="0" w:line="360" w:lineRule="auto"/>
        <w:jc w:val="both"/>
        <w:rPr>
          <w:rFonts w:ascii="Traditional Arabic" w:hAnsi="Traditional Arabic" w:cs="Traditional Arabic"/>
          <w:b/>
          <w:bCs/>
          <w:sz w:val="28"/>
          <w:szCs w:val="28"/>
        </w:rPr>
      </w:pPr>
    </w:p>
    <w:p w14:paraId="44B6E661" w14:textId="77777777" w:rsidR="003F3EF0" w:rsidRPr="003F3EF0" w:rsidRDefault="003F3EF0" w:rsidP="003F3EF0">
      <w:pPr>
        <w:pStyle w:val="Heading2"/>
        <w:bidi/>
        <w:spacing w:before="0"/>
        <w:rPr>
          <w:rFonts w:ascii="Traditional Arabic" w:hAnsi="Traditional Arabic" w:cs="Traditional Arabic"/>
          <w:b/>
          <w:bCs/>
          <w:color w:val="auto"/>
          <w:sz w:val="28"/>
          <w:szCs w:val="28"/>
          <w:rtl/>
        </w:rPr>
      </w:pPr>
      <w:bookmarkStart w:id="2" w:name="_Toc202188006"/>
      <w:r w:rsidRPr="003F3EF0">
        <w:rPr>
          <w:rFonts w:ascii="Traditional Arabic" w:hAnsi="Traditional Arabic" w:cs="Traditional Arabic"/>
          <w:b/>
          <w:bCs/>
          <w:color w:val="auto"/>
          <w:rtl/>
          <w:lang w:bidi="ar-EG"/>
        </w:rPr>
        <w:t>تساؤلات الدراسة</w:t>
      </w:r>
      <w:r w:rsidRPr="003F3EF0">
        <w:rPr>
          <w:rFonts w:ascii="Traditional Arabic" w:hAnsi="Traditional Arabic" w:cs="Traditional Arabic"/>
          <w:b/>
          <w:bCs/>
          <w:color w:val="auto"/>
          <w:lang w:bidi="ar-EG"/>
        </w:rPr>
        <w:t>:</w:t>
      </w:r>
      <w:bookmarkEnd w:id="2"/>
    </w:p>
    <w:p w14:paraId="304EB48E" w14:textId="77777777" w:rsidR="00AD5D94" w:rsidRPr="00AD5D94" w:rsidRDefault="00AD5D94" w:rsidP="00AD5D94">
      <w:pPr>
        <w:pStyle w:val="ListParagraph"/>
        <w:numPr>
          <w:ilvl w:val="0"/>
          <w:numId w:val="134"/>
        </w:numPr>
        <w:bidi/>
        <w:spacing w:after="0" w:line="360" w:lineRule="auto"/>
        <w:rPr>
          <w:rFonts w:ascii="Traditional Arabic" w:hAnsi="Traditional Arabic" w:cs="Traditional Arabic"/>
          <w:sz w:val="28"/>
          <w:szCs w:val="28"/>
        </w:rPr>
      </w:pPr>
      <w:r w:rsidRPr="00AD5D94">
        <w:rPr>
          <w:rFonts w:ascii="Traditional Arabic" w:hAnsi="Traditional Arabic" w:cs="Traditional Arabic"/>
          <w:b/>
          <w:bCs/>
          <w:sz w:val="28"/>
          <w:szCs w:val="28"/>
          <w:rtl/>
        </w:rPr>
        <w:t>السؤال الرئيسي للدراسة</w:t>
      </w:r>
    </w:p>
    <w:p w14:paraId="567165CE" w14:textId="77777777" w:rsidR="00AD5D94" w:rsidRPr="00AD5D94" w:rsidRDefault="00AD5D94" w:rsidP="00AD5D94">
      <w:pPr>
        <w:pStyle w:val="ListParagraph"/>
        <w:numPr>
          <w:ilvl w:val="0"/>
          <w:numId w:val="136"/>
        </w:numPr>
        <w:bidi/>
        <w:spacing w:after="0" w:line="360" w:lineRule="auto"/>
        <w:rPr>
          <w:rFonts w:ascii="Traditional Arabic" w:hAnsi="Traditional Arabic" w:cs="Traditional Arabic"/>
          <w:sz w:val="28"/>
          <w:szCs w:val="28"/>
        </w:rPr>
      </w:pPr>
      <w:r w:rsidRPr="00AD5D94">
        <w:rPr>
          <w:rFonts w:ascii="Traditional Arabic" w:hAnsi="Traditional Arabic" w:cs="Traditional Arabic"/>
          <w:sz w:val="28"/>
          <w:szCs w:val="28"/>
          <w:rtl/>
        </w:rPr>
        <w:t>ما هو أثر القيادة الخادمة على سلوكيات المواطنة التنظيمية في الشركات الصناعية السعودية؟</w:t>
      </w:r>
    </w:p>
    <w:p w14:paraId="575B6ED8" w14:textId="77777777" w:rsidR="00AD5D94" w:rsidRPr="00AD5D94" w:rsidRDefault="00AD5D94" w:rsidP="00AD5D94">
      <w:pPr>
        <w:pStyle w:val="ListParagraph"/>
        <w:numPr>
          <w:ilvl w:val="0"/>
          <w:numId w:val="134"/>
        </w:numPr>
        <w:bidi/>
        <w:spacing w:after="0" w:line="360" w:lineRule="auto"/>
        <w:rPr>
          <w:rFonts w:ascii="Traditional Arabic" w:hAnsi="Traditional Arabic" w:cs="Traditional Arabic"/>
          <w:sz w:val="28"/>
          <w:szCs w:val="28"/>
        </w:rPr>
      </w:pPr>
      <w:r w:rsidRPr="00AD5D94">
        <w:rPr>
          <w:rFonts w:ascii="Traditional Arabic" w:hAnsi="Traditional Arabic" w:cs="Traditional Arabic"/>
          <w:b/>
          <w:bCs/>
          <w:sz w:val="28"/>
          <w:szCs w:val="28"/>
          <w:rtl/>
        </w:rPr>
        <w:t>الأسئلة الفرعية للدراسة</w:t>
      </w:r>
    </w:p>
    <w:p w14:paraId="69B83A98" w14:textId="77777777" w:rsidR="00AD5D94" w:rsidRPr="00AD5D94" w:rsidRDefault="00AD5D94" w:rsidP="00AD5D94">
      <w:pPr>
        <w:numPr>
          <w:ilvl w:val="0"/>
          <w:numId w:val="135"/>
        </w:numPr>
        <w:bidi/>
        <w:spacing w:after="0" w:line="360" w:lineRule="auto"/>
        <w:rPr>
          <w:rFonts w:ascii="Traditional Arabic" w:hAnsi="Traditional Arabic" w:cs="Traditional Arabic"/>
          <w:sz w:val="28"/>
          <w:szCs w:val="28"/>
        </w:rPr>
      </w:pPr>
      <w:r w:rsidRPr="00AD5D94">
        <w:rPr>
          <w:rFonts w:ascii="Traditional Arabic" w:hAnsi="Traditional Arabic" w:cs="Traditional Arabic"/>
          <w:sz w:val="28"/>
          <w:szCs w:val="28"/>
          <w:rtl/>
        </w:rPr>
        <w:t>كيف تؤثر القيادة الخادمة على تعزيز التعاون والمساعدة المتبادلة بين الموظفين في الشركات الصناعية السعودية؟</w:t>
      </w:r>
    </w:p>
    <w:p w14:paraId="5BACC929" w14:textId="77777777" w:rsidR="00AD5D94" w:rsidRPr="00AD5D94" w:rsidRDefault="00AD5D94" w:rsidP="00AD5D94">
      <w:pPr>
        <w:numPr>
          <w:ilvl w:val="0"/>
          <w:numId w:val="135"/>
        </w:numPr>
        <w:bidi/>
        <w:spacing w:after="0" w:line="360" w:lineRule="auto"/>
        <w:rPr>
          <w:rFonts w:ascii="Traditional Arabic" w:hAnsi="Traditional Arabic" w:cs="Traditional Arabic"/>
          <w:sz w:val="28"/>
          <w:szCs w:val="28"/>
        </w:rPr>
      </w:pPr>
      <w:r w:rsidRPr="00AD5D94">
        <w:rPr>
          <w:rFonts w:ascii="Traditional Arabic" w:hAnsi="Traditional Arabic" w:cs="Traditional Arabic"/>
          <w:sz w:val="28"/>
          <w:szCs w:val="28"/>
          <w:rtl/>
        </w:rPr>
        <w:t>ما هو تأثير القيادة الخادمة على تحفيز الموظفين للمشاركة في الأنشطة التطوعية داخل المنظمة؟</w:t>
      </w:r>
    </w:p>
    <w:p w14:paraId="0EAE11F9" w14:textId="77777777" w:rsidR="00AD5D94" w:rsidRPr="00AD5D94" w:rsidRDefault="00AD5D94" w:rsidP="00AD5D94">
      <w:pPr>
        <w:numPr>
          <w:ilvl w:val="0"/>
          <w:numId w:val="135"/>
        </w:numPr>
        <w:bidi/>
        <w:spacing w:after="0" w:line="360" w:lineRule="auto"/>
        <w:rPr>
          <w:rFonts w:ascii="Traditional Arabic" w:hAnsi="Traditional Arabic" w:cs="Traditional Arabic"/>
          <w:sz w:val="28"/>
          <w:szCs w:val="28"/>
        </w:rPr>
      </w:pPr>
      <w:r w:rsidRPr="00AD5D94">
        <w:rPr>
          <w:rFonts w:ascii="Traditional Arabic" w:hAnsi="Traditional Arabic" w:cs="Traditional Arabic"/>
          <w:sz w:val="28"/>
          <w:szCs w:val="28"/>
          <w:rtl/>
        </w:rPr>
        <w:t>هل تسهم القيادة الخادمة في تعزيز التزام الموظفين بالقيم والمبادئ التنظيمية في الشركات الصناعية السعودية؟</w:t>
      </w:r>
    </w:p>
    <w:p w14:paraId="46F43C66" w14:textId="77777777" w:rsidR="00AD5D94" w:rsidRPr="00AD5D94" w:rsidRDefault="00AD5D94" w:rsidP="00AD5D94">
      <w:pPr>
        <w:numPr>
          <w:ilvl w:val="0"/>
          <w:numId w:val="135"/>
        </w:numPr>
        <w:bidi/>
        <w:spacing w:after="0" w:line="360" w:lineRule="auto"/>
        <w:rPr>
          <w:rFonts w:ascii="Traditional Arabic" w:hAnsi="Traditional Arabic" w:cs="Traditional Arabic"/>
          <w:sz w:val="28"/>
          <w:szCs w:val="28"/>
        </w:rPr>
      </w:pPr>
      <w:r w:rsidRPr="00AD5D94">
        <w:rPr>
          <w:rFonts w:ascii="Traditional Arabic" w:hAnsi="Traditional Arabic" w:cs="Traditional Arabic"/>
          <w:sz w:val="28"/>
          <w:szCs w:val="28"/>
          <w:rtl/>
        </w:rPr>
        <w:t>كيف يمكن للقيادة الخادمة أن تساهم في تحسين الأداء العام للشركات الصناعية السعودية؟</w:t>
      </w:r>
    </w:p>
    <w:p w14:paraId="60B14F58" w14:textId="77777777" w:rsidR="00324CEE" w:rsidRPr="009A4C69" w:rsidRDefault="00324CEE" w:rsidP="00324CEE">
      <w:pPr>
        <w:bidi/>
        <w:spacing w:after="0" w:line="360" w:lineRule="auto"/>
        <w:jc w:val="both"/>
        <w:rPr>
          <w:rFonts w:ascii="Traditional Arabic" w:hAnsi="Traditional Arabic" w:cs="Traditional Arabic"/>
          <w:b/>
          <w:bCs/>
          <w:sz w:val="28"/>
          <w:szCs w:val="28"/>
        </w:rPr>
      </w:pPr>
    </w:p>
    <w:p w14:paraId="3B30C416" w14:textId="7F314F1C" w:rsidR="003F3EF0" w:rsidRDefault="003F3EF0" w:rsidP="009A4C69">
      <w:pPr>
        <w:pStyle w:val="Heading2"/>
        <w:bidi/>
        <w:spacing w:before="0"/>
        <w:rPr>
          <w:rFonts w:ascii="Traditional Arabic" w:hAnsi="Traditional Arabic" w:cs="Traditional Arabic"/>
          <w:b/>
          <w:bCs/>
          <w:color w:val="auto"/>
          <w:lang w:bidi="ar-EG"/>
        </w:rPr>
      </w:pPr>
      <w:bookmarkStart w:id="3" w:name="_Toc202188007"/>
      <w:r w:rsidRPr="003F3EF0">
        <w:rPr>
          <w:rFonts w:ascii="Traditional Arabic" w:hAnsi="Traditional Arabic" w:cs="Traditional Arabic"/>
          <w:b/>
          <w:bCs/>
          <w:color w:val="auto"/>
          <w:rtl/>
          <w:lang w:bidi="ar-EG"/>
        </w:rPr>
        <w:t>أهمية الدراسة</w:t>
      </w:r>
      <w:r>
        <w:rPr>
          <w:rFonts w:ascii="Traditional Arabic" w:hAnsi="Traditional Arabic" w:cs="Traditional Arabic"/>
          <w:b/>
          <w:bCs/>
          <w:color w:val="auto"/>
          <w:lang w:bidi="ar-EG"/>
        </w:rPr>
        <w:t>:</w:t>
      </w:r>
      <w:bookmarkEnd w:id="3"/>
    </w:p>
    <w:p w14:paraId="4C0D6EB7" w14:textId="77777777" w:rsidR="00AD5D94" w:rsidRPr="00AD5D94" w:rsidRDefault="00AD5D94" w:rsidP="00AD5D94">
      <w:pPr>
        <w:bidi/>
        <w:spacing w:after="0" w:line="360" w:lineRule="auto"/>
        <w:jc w:val="both"/>
        <w:rPr>
          <w:rFonts w:ascii="Traditional Arabic" w:hAnsi="Traditional Arabic" w:cs="Traditional Arabic"/>
          <w:sz w:val="28"/>
          <w:szCs w:val="28"/>
          <w:rtl/>
        </w:rPr>
      </w:pPr>
      <w:r w:rsidRPr="00AD5D94">
        <w:rPr>
          <w:rFonts w:ascii="Traditional Arabic" w:hAnsi="Traditional Arabic" w:cs="Traditional Arabic"/>
          <w:sz w:val="28"/>
          <w:szCs w:val="28"/>
          <w:rtl/>
        </w:rPr>
        <w:t xml:space="preserve">تسعى هذه الدراسة إلى تسليط الضوء على أثر القيادة الخادمة على سلوكيات المواطنة التنظيمية في الشركات الصناعية السعودية. تأتي هذه الدراسة في وقت تتزايد فيه الحاجة إلى تحسين بيئة العمل وتعزيز الأداء المؤسسي داخل الشركات الصناعية في المملكة، نظرًا لما تشهده المملكة من تحولات اقتصادية وتطورات تكنولوجية سريعة. إن فهم العلاقة بين القيادة الخادمة وسلوكيات المواطنة التنظيمية يعد أمرًا بالغ الأهمية، حيث </w:t>
      </w:r>
      <w:proofErr w:type="gramStart"/>
      <w:r w:rsidRPr="00AD5D94">
        <w:rPr>
          <w:rFonts w:ascii="Traditional Arabic" w:hAnsi="Traditional Arabic" w:cs="Traditional Arabic"/>
          <w:sz w:val="28"/>
          <w:szCs w:val="28"/>
          <w:rtl/>
        </w:rPr>
        <w:t>أن</w:t>
      </w:r>
      <w:proofErr w:type="gramEnd"/>
      <w:r w:rsidRPr="00AD5D94">
        <w:rPr>
          <w:rFonts w:ascii="Traditional Arabic" w:hAnsi="Traditional Arabic" w:cs="Traditional Arabic"/>
          <w:sz w:val="28"/>
          <w:szCs w:val="28"/>
          <w:rtl/>
        </w:rPr>
        <w:t xml:space="preserve"> القيادة الخادمة تركز على خدمة الموظفين وتمكينهم من خلال تلبية احتياجاتهم، مما ينعكس على سلوكهم </w:t>
      </w:r>
      <w:r w:rsidRPr="00AD5D94">
        <w:rPr>
          <w:rFonts w:ascii="Traditional Arabic" w:hAnsi="Traditional Arabic" w:cs="Traditional Arabic"/>
          <w:sz w:val="28"/>
          <w:szCs w:val="28"/>
          <w:rtl/>
        </w:rPr>
        <w:lastRenderedPageBreak/>
        <w:t>داخل المنظمة ويؤثر بشكل إيجابي في سلوكيات المواطنة التنظيمية مثل التعاون الطوعي والمشاركة والالتزام بالقيم التنظيمية. بناءً على ذلك، فإن هذه الدراسة تسعى إلى فهم هذه العلاقة بشكل دقيق، مما يفتح المجال أمام شركات القطاع الصناعي السعودي لتطبيق استراتيجيات قيادة خادمة بشكل أكثر فعالية لتحقيق أقصى استفادة من إمكانيات موظفيها</w:t>
      </w:r>
      <w:r w:rsidRPr="00AD5D94">
        <w:rPr>
          <w:rFonts w:ascii="Traditional Arabic" w:hAnsi="Traditional Arabic" w:cs="Traditional Arabic"/>
          <w:sz w:val="28"/>
          <w:szCs w:val="28"/>
        </w:rPr>
        <w:t>.</w:t>
      </w:r>
    </w:p>
    <w:p w14:paraId="3A5D4443" w14:textId="77777777" w:rsidR="00AD5D94" w:rsidRPr="00AD5D94" w:rsidRDefault="00AD5D94" w:rsidP="00AD5D94">
      <w:pPr>
        <w:pStyle w:val="ListParagraph"/>
        <w:numPr>
          <w:ilvl w:val="0"/>
          <w:numId w:val="134"/>
        </w:numPr>
        <w:bidi/>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t>الأهمية النظرية</w:t>
      </w:r>
    </w:p>
    <w:p w14:paraId="271099C1" w14:textId="77777777" w:rsidR="00AD5D94" w:rsidRPr="00AD5D94" w:rsidRDefault="00AD5D94" w:rsidP="00AD5D94">
      <w:pPr>
        <w:bidi/>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تأتي أهمية هذه الدراسة من كونها تسهم في إثراء الأدبيات المعرفية في مجال القيادة وسلوكيات المواطنة التنظيمية، وذلك من خلال تسليط الضوء على العلاقة بين القيادة الخادمة وسلوكيات المواطنة التنظيمية في سياق الشركات الصناعية السعودية. تعد القيادة الخادمة من الأنماط القيادية الحديثة التي تركز على خدمة الموظفين وتمكينهم من تحقيق أهدافهم الشخصية والمهنية، وبالتالي فإن هذه الدراسة تساهم في إثراء الفهم الأكاديمي لهذه النظرية، خاصة في ظل ندرة الدراسات التي تتناول تأثيرها على سلوكيات المواطنة التنظيمية في السياق السعودي</w:t>
      </w:r>
      <w:r w:rsidRPr="00AD5D94">
        <w:rPr>
          <w:rFonts w:ascii="Traditional Arabic" w:hAnsi="Traditional Arabic" w:cs="Traditional Arabic"/>
          <w:sz w:val="28"/>
          <w:szCs w:val="28"/>
        </w:rPr>
        <w:t>.</w:t>
      </w:r>
    </w:p>
    <w:p w14:paraId="42E74BAB" w14:textId="77777777" w:rsidR="00AD5D94" w:rsidRPr="00AD5D94" w:rsidRDefault="00AD5D94" w:rsidP="00AD5D94">
      <w:pPr>
        <w:bidi/>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تستهدف الدراسة إضافة فهم جديد لدور القيادة الخادمة في تحفيز الموظفين وتوجيههم نحو سلوكيات طوعية تساهم في تعزيز التفاعل الإيجابي داخل بيئة العمل. على الرغم من أن العديد من الدراسات قد تناولت القيادة الخادمة بشكل عام، فإن التركيز على سلوكيات المواطنة التنظيمية في الشركات الصناعية يعد إضافة مهمة للأدبيات التي تبحث في تأثير القيادة الخادمة على الأبعاد السلوكية للموظفين</w:t>
      </w:r>
      <w:r w:rsidRPr="00AD5D94">
        <w:rPr>
          <w:rFonts w:ascii="Traditional Arabic" w:hAnsi="Traditional Arabic" w:cs="Traditional Arabic"/>
          <w:sz w:val="28"/>
          <w:szCs w:val="28"/>
        </w:rPr>
        <w:t>.</w:t>
      </w:r>
    </w:p>
    <w:p w14:paraId="3E4EAEB2" w14:textId="77777777" w:rsidR="00AD5D94" w:rsidRPr="00AD5D94" w:rsidRDefault="00AD5D94" w:rsidP="00AD5D94">
      <w:pPr>
        <w:bidi/>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 xml:space="preserve">كما أن هذه الدراسة تساهم في تطوير نماذج تفسيرية جديدة تشرح العلاقة بين القيادة الخادمة والمواطنة التنظيمية، والتي يمكن أن تكون قاعدة لتطوير دراسات مستقبلية. من خلال ذلك، يتم إغلاق بعض الثغرات في المعرفة الأكاديمية المتعلقة بتطبيقات القيادة الخادمة في بيئات العمل الصناعية، وهو ما يعزز من قدرة الباحثين على فهم أفضل لتأثير هذه القيادة على سلوك الموظفين في مختلف السياقات الثقافية والتنظيمية </w:t>
      </w:r>
      <w:r w:rsidRPr="00AD5D94">
        <w:rPr>
          <w:rFonts w:ascii="Traditional Arabic" w:hAnsi="Traditional Arabic" w:cs="Traditional Arabic"/>
          <w:sz w:val="28"/>
          <w:szCs w:val="28"/>
        </w:rPr>
        <w:t>Elshaer, 2023)</w:t>
      </w:r>
      <w:r w:rsidRPr="00AD5D94">
        <w:rPr>
          <w:rFonts w:ascii="Traditional Arabic" w:hAnsi="Traditional Arabic" w:cs="Traditional Arabic"/>
          <w:sz w:val="28"/>
          <w:szCs w:val="28"/>
          <w:rtl/>
        </w:rPr>
        <w:t>)</w:t>
      </w:r>
      <w:r w:rsidRPr="00AD5D94">
        <w:rPr>
          <w:rFonts w:ascii="Traditional Arabic" w:hAnsi="Traditional Arabic" w:cs="Traditional Arabic"/>
          <w:sz w:val="28"/>
          <w:szCs w:val="28"/>
        </w:rPr>
        <w:t>.</w:t>
      </w:r>
      <w:r w:rsidRPr="00AD5D94">
        <w:rPr>
          <w:rFonts w:ascii="Traditional Arabic" w:hAnsi="Traditional Arabic" w:cs="Traditional Arabic"/>
          <w:sz w:val="28"/>
          <w:szCs w:val="28"/>
          <w:rtl/>
        </w:rPr>
        <w:t xml:space="preserve">   </w:t>
      </w:r>
    </w:p>
    <w:p w14:paraId="6B90B8C1" w14:textId="77777777" w:rsidR="00AD5D94" w:rsidRPr="00AD5D94" w:rsidRDefault="00AD5D94" w:rsidP="00AD5D94">
      <w:pPr>
        <w:pStyle w:val="ListParagraph"/>
        <w:numPr>
          <w:ilvl w:val="0"/>
          <w:numId w:val="134"/>
        </w:numPr>
        <w:bidi/>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t>الأهمية التطبيقية</w:t>
      </w:r>
    </w:p>
    <w:p w14:paraId="2A0CB901" w14:textId="77777777" w:rsidR="00AD5D94" w:rsidRPr="00AD5D94" w:rsidRDefault="00AD5D94" w:rsidP="00AD5D94">
      <w:pPr>
        <w:bidi/>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 xml:space="preserve">تتمثل أهمية هذه الدراسة في أنها تقدم رؤية عملية للقيادات في الشركات الصناعية السعودية حول كيفية تطبيق أسلوب القيادة الخادمة بشكل يعزز من سلوكيات المواطنة التنظيمية. ففي وقت يشهد فيه القطاع الصناعي السعودي تحولات اقتصادية وتكنولوجية كبيرة، فإن تحسين بيئة العمل من خلال القيادة الخادمة يعد ضرورة لضمان تحقيق أداء مؤسسي متميز. وبالتالي، يمكن أن تُساهم نتائج هذه الدراسة </w:t>
      </w:r>
      <w:r w:rsidRPr="00AD5D94">
        <w:rPr>
          <w:rFonts w:ascii="Traditional Arabic" w:hAnsi="Traditional Arabic" w:cs="Traditional Arabic"/>
          <w:sz w:val="28"/>
          <w:szCs w:val="28"/>
          <w:rtl/>
        </w:rPr>
        <w:lastRenderedPageBreak/>
        <w:t>في إرشاد القادة والمديرين في الشركات الصناعية السعودية إلى كيفية تبني هذا الأسلوب القيادي بما يتناسب مع خصوصيات بيئة العمل المحلية</w:t>
      </w:r>
      <w:r w:rsidRPr="00AD5D94">
        <w:rPr>
          <w:rFonts w:ascii="Traditional Arabic" w:hAnsi="Traditional Arabic" w:cs="Traditional Arabic"/>
          <w:sz w:val="28"/>
          <w:szCs w:val="28"/>
        </w:rPr>
        <w:t>.</w:t>
      </w:r>
    </w:p>
    <w:p w14:paraId="45221CA0" w14:textId="77777777" w:rsidR="00AD5D94" w:rsidRPr="00AD5D94" w:rsidRDefault="00AD5D94" w:rsidP="00AD5D94">
      <w:pPr>
        <w:bidi/>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القيادة الخادمة تركز على تلبية احتياجات الموظفين، وتعزيز مشاركتهم ورضاهم، وبالتالي من المتوقع أن تسهم الدراسة في تحسين العلاقات بين القادة والموظفين، وهو ما ينعكس إيجابًا على روح التعاون والابتكار داخل المنظمات. كما أن تطبيق القيادة الخادمة من شأنه تعزيز سلوكيات المواطنة التنظيمية، مثل التعاون بين الأفراد، والمشاركة في الأنشطة التطوعية، والمساهمة في تحسين بيئة العمل. كل هذه السلوكيات تؤدي إلى تحسين الإنتاجية وزيادة التفاعل الإيجابي بين الموظفين</w:t>
      </w:r>
      <w:r w:rsidRPr="00AD5D94">
        <w:rPr>
          <w:rFonts w:ascii="Traditional Arabic" w:hAnsi="Traditional Arabic" w:cs="Traditional Arabic"/>
          <w:sz w:val="28"/>
          <w:szCs w:val="28"/>
        </w:rPr>
        <w:t>.</w:t>
      </w:r>
    </w:p>
    <w:p w14:paraId="48B107FB" w14:textId="77777777" w:rsidR="00AD5D94" w:rsidRPr="00AD5D94" w:rsidRDefault="00AD5D94" w:rsidP="00AD5D94">
      <w:pPr>
        <w:bidi/>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من خلال النتائج التي ستخلص إليها هذه الدراسة، يمكن للشركات الصناعية السعودية تبني استراتيجيات قيادة قائمة على المبادئ الخادمة، والتي يمكن أن تساهم في تحفيز الموظفين، وزيادة رضاهم، وبالتالي تحسين الأداء المؤسسي العام. هذا الأمر يعود بالفائدة على الشركات، حيث يساعد في تعزيز قدرتها التنافسية في السوق السعودي والعالمي، ويضمن تحسين مستويات الإنتاجية وتقليل معدلات التوظيف المرتفع والتغيب عن العمل، بالإضافة إلى بناء ثقافة تنظيمية قوية تدعم الابتكار والتفاني في العمل</w:t>
      </w:r>
      <w:r w:rsidRPr="00AD5D94">
        <w:rPr>
          <w:rFonts w:ascii="Traditional Arabic" w:hAnsi="Traditional Arabic" w:cs="Traditional Arabic"/>
          <w:sz w:val="28"/>
          <w:szCs w:val="28"/>
        </w:rPr>
        <w:t>.</w:t>
      </w:r>
      <w:r w:rsidRPr="00AD5D94">
        <w:rPr>
          <w:rFonts w:ascii="Traditional Arabic" w:hAnsi="Traditional Arabic" w:cs="Traditional Arabic"/>
          <w:sz w:val="28"/>
          <w:szCs w:val="28"/>
          <w:rtl/>
        </w:rPr>
        <w:t xml:space="preserve"> يمكن للنتائج المستخلصة من هذه الدراسة أن تكون مرجعًا للممارسين في مجال إدارة الموارد البشرية، حيث توفر إطارًا عمليًا يوضح كيفية تطبيق القيادة الخادمة في المنظمات الصناعية وكيفية قياس تأثيرها على سلوكيات الموظفين. كما يمكن أن تكون هذه الدراسة مصدرًا مهمًا للمديرين في الشركات التي ترغب في تحسين بيئة العمل، وتعزيز الانتماء المؤسسي، وبالتالي تحسين رضا العملاء والجودة العامة للمنتجات والخدمات </w:t>
      </w:r>
      <w:r w:rsidRPr="00AD5D94">
        <w:rPr>
          <w:rFonts w:ascii="Traditional Arabic" w:hAnsi="Traditional Arabic" w:cs="Traditional Arabic"/>
          <w:sz w:val="28"/>
          <w:szCs w:val="28"/>
        </w:rPr>
        <w:t>(Batool, 2021)</w:t>
      </w:r>
      <w:r w:rsidRPr="00AD5D94">
        <w:rPr>
          <w:rFonts w:ascii="Traditional Arabic" w:hAnsi="Traditional Arabic" w:cs="Traditional Arabic"/>
          <w:sz w:val="28"/>
          <w:szCs w:val="28"/>
          <w:rtl/>
          <w:lang w:bidi="ar-EG"/>
        </w:rPr>
        <w:t>.</w:t>
      </w:r>
      <w:r w:rsidRPr="00AD5D94">
        <w:rPr>
          <w:rFonts w:ascii="Traditional Arabic" w:hAnsi="Traditional Arabic" w:cs="Traditional Arabic"/>
          <w:sz w:val="28"/>
          <w:szCs w:val="28"/>
          <w:rtl/>
        </w:rPr>
        <w:t xml:space="preserve"> </w:t>
      </w:r>
    </w:p>
    <w:p w14:paraId="2D6DC792" w14:textId="77777777" w:rsidR="00931975" w:rsidRPr="00A73066" w:rsidRDefault="00931975" w:rsidP="00931975">
      <w:pPr>
        <w:bidi/>
        <w:rPr>
          <w:rtl/>
          <w:lang w:bidi="ar-EG"/>
        </w:rPr>
      </w:pPr>
    </w:p>
    <w:p w14:paraId="70B4A6C9" w14:textId="21B4E4B4" w:rsidR="003F3EF0" w:rsidRDefault="003F3EF0" w:rsidP="003F3EF0">
      <w:pPr>
        <w:pStyle w:val="Heading2"/>
        <w:bidi/>
        <w:rPr>
          <w:rFonts w:ascii="Traditional Arabic" w:hAnsi="Traditional Arabic" w:cs="Traditional Arabic"/>
          <w:b/>
          <w:bCs/>
          <w:color w:val="auto"/>
          <w:lang w:bidi="ar-EG"/>
        </w:rPr>
      </w:pPr>
      <w:bookmarkStart w:id="4" w:name="_Toc202188008"/>
      <w:r w:rsidRPr="003F3EF0">
        <w:rPr>
          <w:rFonts w:ascii="Traditional Arabic" w:hAnsi="Traditional Arabic" w:cs="Traditional Arabic"/>
          <w:b/>
          <w:bCs/>
          <w:color w:val="auto"/>
          <w:rtl/>
          <w:lang w:bidi="ar-EG"/>
        </w:rPr>
        <w:t>أهداف الدراسة</w:t>
      </w:r>
      <w:r>
        <w:rPr>
          <w:rFonts w:ascii="Traditional Arabic" w:hAnsi="Traditional Arabic" w:cs="Traditional Arabic"/>
          <w:b/>
          <w:bCs/>
          <w:color w:val="auto"/>
          <w:lang w:bidi="ar-EG"/>
        </w:rPr>
        <w:t>:</w:t>
      </w:r>
      <w:bookmarkEnd w:id="4"/>
    </w:p>
    <w:p w14:paraId="1CF8B9DB" w14:textId="77777777" w:rsidR="00AD5D94" w:rsidRPr="00AD5D94" w:rsidRDefault="00AD5D94" w:rsidP="00AD5D94">
      <w:pPr>
        <w:pStyle w:val="ListParagraph"/>
        <w:numPr>
          <w:ilvl w:val="0"/>
          <w:numId w:val="134"/>
        </w:numPr>
        <w:bidi/>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الهدف الرئيسي للدراسة</w:t>
      </w:r>
    </w:p>
    <w:p w14:paraId="0CFECF3E" w14:textId="77777777" w:rsidR="00AD5D94" w:rsidRDefault="00AD5D94" w:rsidP="00AD5D94">
      <w:pPr>
        <w:bidi/>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sz w:val="28"/>
          <w:szCs w:val="28"/>
          <w:rtl/>
        </w:rPr>
        <w:t>يتمثل الهدف الرئيسي لهذه الدراسة في استكشاف أثر القيادة الخادمة على سلوكيات المواطنة التنظيمية في الشركات الصناعية السعودية.</w:t>
      </w:r>
      <w:r w:rsidRPr="00AD5D94">
        <w:rPr>
          <w:rFonts w:ascii="Traditional Arabic" w:hAnsi="Traditional Arabic" w:cs="Traditional Arabic"/>
          <w:sz w:val="28"/>
          <w:szCs w:val="28"/>
          <w:lang w:bidi="ar-EG"/>
        </w:rPr>
        <w:t xml:space="preserve"> </w:t>
      </w:r>
    </w:p>
    <w:p w14:paraId="6D78C4AD" w14:textId="77777777" w:rsidR="00AD5D94" w:rsidRPr="00AD5D94" w:rsidRDefault="00AD5D94" w:rsidP="00AD5D94">
      <w:pPr>
        <w:bidi/>
        <w:spacing w:after="0" w:line="360" w:lineRule="auto"/>
        <w:rPr>
          <w:rFonts w:ascii="Traditional Arabic" w:hAnsi="Traditional Arabic" w:cs="Traditional Arabic"/>
          <w:sz w:val="28"/>
          <w:szCs w:val="28"/>
          <w:rtl/>
        </w:rPr>
      </w:pPr>
    </w:p>
    <w:p w14:paraId="26613858" w14:textId="77777777" w:rsidR="00AD5D94" w:rsidRPr="00AD5D94" w:rsidRDefault="00AD5D94" w:rsidP="00AD5D94">
      <w:pPr>
        <w:pStyle w:val="ListParagraph"/>
        <w:numPr>
          <w:ilvl w:val="0"/>
          <w:numId w:val="134"/>
        </w:numPr>
        <w:bidi/>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lastRenderedPageBreak/>
        <w:t>الأهداف الفرعية للدراسة</w:t>
      </w:r>
    </w:p>
    <w:p w14:paraId="7ABB51FF" w14:textId="77777777" w:rsidR="00AD5D94" w:rsidRPr="00AD5D94" w:rsidRDefault="00AD5D94" w:rsidP="00AD5D94">
      <w:pPr>
        <w:numPr>
          <w:ilvl w:val="0"/>
          <w:numId w:val="137"/>
        </w:numPr>
        <w:bidi/>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sz w:val="28"/>
          <w:szCs w:val="28"/>
          <w:rtl/>
        </w:rPr>
        <w:t>تحليل تأثير القيادة الخادمة على تعزيز التعاون بين الموظفين في الشركات الصناعية السعودية</w:t>
      </w:r>
    </w:p>
    <w:p w14:paraId="7F458F28" w14:textId="77777777" w:rsidR="00AD5D94" w:rsidRPr="00AD5D94" w:rsidRDefault="00AD5D94" w:rsidP="00AD5D94">
      <w:pPr>
        <w:numPr>
          <w:ilvl w:val="0"/>
          <w:numId w:val="137"/>
        </w:numPr>
        <w:bidi/>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sz w:val="28"/>
          <w:szCs w:val="28"/>
          <w:rtl/>
        </w:rPr>
        <w:t>دراسة العلاقة بين القيادة الخادمة وزيادة مشاركة الموظفين في الأنشطة التطوعية داخل المنظمة</w:t>
      </w:r>
    </w:p>
    <w:p w14:paraId="2A91E48C" w14:textId="77777777" w:rsidR="00AD5D94" w:rsidRPr="00AD5D94" w:rsidRDefault="00AD5D94" w:rsidP="00AD5D94">
      <w:pPr>
        <w:numPr>
          <w:ilvl w:val="0"/>
          <w:numId w:val="137"/>
        </w:numPr>
        <w:bidi/>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sz w:val="28"/>
          <w:szCs w:val="28"/>
          <w:rtl/>
        </w:rPr>
        <w:t>استكشاف تأثير القيادة الخادمة على تعزيز الالتزام بالقيم والأخلاقيات التنظيمية لدى الموظفين</w:t>
      </w:r>
    </w:p>
    <w:p w14:paraId="39F9A1CE" w14:textId="77777777" w:rsidR="00AD5D94" w:rsidRPr="00AD5D94" w:rsidRDefault="00AD5D94" w:rsidP="00AD5D94">
      <w:pPr>
        <w:numPr>
          <w:ilvl w:val="0"/>
          <w:numId w:val="137"/>
        </w:numPr>
        <w:bidi/>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sz w:val="28"/>
          <w:szCs w:val="28"/>
          <w:rtl/>
        </w:rPr>
        <w:t>دراسة دور القيادة الخادمة في تحسين الأداء العام للمنظمات الصناعية السعودية</w:t>
      </w:r>
    </w:p>
    <w:p w14:paraId="38C13899" w14:textId="77777777" w:rsidR="00AD5D94" w:rsidRPr="00AD5D94" w:rsidRDefault="00AD5D94" w:rsidP="00AD5D94">
      <w:pPr>
        <w:numPr>
          <w:ilvl w:val="0"/>
          <w:numId w:val="137"/>
        </w:numPr>
        <w:bidi/>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sz w:val="28"/>
          <w:szCs w:val="28"/>
          <w:rtl/>
        </w:rPr>
        <w:t>تحليل العلاقة بين القيادة الخادمة ورضا الموظفين وولائهم تجاه المنظمة</w:t>
      </w:r>
    </w:p>
    <w:p w14:paraId="6ED6530E" w14:textId="77777777" w:rsidR="00931975" w:rsidRPr="00AD5D94" w:rsidRDefault="00931975" w:rsidP="00931975">
      <w:pPr>
        <w:bidi/>
        <w:spacing w:line="360" w:lineRule="auto"/>
        <w:rPr>
          <w:rFonts w:ascii="Traditional Arabic" w:eastAsia="Times New Roman" w:hAnsi="Traditional Arabic" w:cs="Traditional Arabic"/>
          <w:kern w:val="0"/>
          <w:sz w:val="28"/>
          <w:szCs w:val="28"/>
          <w14:ligatures w14:val="none"/>
        </w:rPr>
      </w:pPr>
    </w:p>
    <w:p w14:paraId="6A873E8A" w14:textId="77777777" w:rsidR="003F3EF0" w:rsidRPr="003F3EF0" w:rsidRDefault="003F3EF0" w:rsidP="003F3EF0">
      <w:pPr>
        <w:pStyle w:val="Heading2"/>
        <w:bidi/>
        <w:rPr>
          <w:rFonts w:ascii="Traditional Arabic" w:hAnsi="Traditional Arabic" w:cs="Traditional Arabic"/>
          <w:b/>
          <w:bCs/>
          <w:color w:val="auto"/>
          <w:rtl/>
          <w:lang w:bidi="ar-EG"/>
        </w:rPr>
      </w:pPr>
      <w:bookmarkStart w:id="5" w:name="_Toc202188009"/>
      <w:r w:rsidRPr="003F3EF0">
        <w:rPr>
          <w:rFonts w:ascii="Traditional Arabic" w:hAnsi="Traditional Arabic" w:cs="Traditional Arabic"/>
          <w:b/>
          <w:bCs/>
          <w:color w:val="auto"/>
          <w:rtl/>
          <w:lang w:bidi="ar-EG"/>
        </w:rPr>
        <w:t>فروض الدراسة</w:t>
      </w:r>
      <w:r>
        <w:rPr>
          <w:rFonts w:ascii="Traditional Arabic" w:hAnsi="Traditional Arabic" w:cs="Traditional Arabic"/>
          <w:b/>
          <w:bCs/>
          <w:color w:val="auto"/>
          <w:lang w:bidi="ar-EG"/>
        </w:rPr>
        <w:t>:</w:t>
      </w:r>
      <w:bookmarkEnd w:id="5"/>
    </w:p>
    <w:p w14:paraId="71575519" w14:textId="77777777" w:rsidR="00AD5D94" w:rsidRPr="00AD5D94" w:rsidRDefault="00AD5D94" w:rsidP="00AD5D94">
      <w:pPr>
        <w:pStyle w:val="ListParagraph"/>
        <w:numPr>
          <w:ilvl w:val="0"/>
          <w:numId w:val="134"/>
        </w:numPr>
        <w:bidi/>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t>الفرضية الرئيسية للدراسة</w:t>
      </w:r>
    </w:p>
    <w:p w14:paraId="3E68A5AE" w14:textId="77777777" w:rsidR="00AD5D94" w:rsidRPr="00AD5D94" w:rsidRDefault="00AD5D94" w:rsidP="00AD5D94">
      <w:pPr>
        <w:pStyle w:val="ListParagraph"/>
        <w:numPr>
          <w:ilvl w:val="0"/>
          <w:numId w:val="139"/>
        </w:numPr>
        <w:bidi/>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وجود علاقة معنوية ذات دلالة إحصائية بين القيادة الخادمة وسلوكيات المواطنة التنظيمية في الشركات الصناعية السعودية</w:t>
      </w:r>
      <w:r w:rsidRPr="00AD5D94">
        <w:rPr>
          <w:rFonts w:ascii="Traditional Arabic" w:hAnsi="Traditional Arabic" w:cs="Traditional Arabic"/>
          <w:sz w:val="28"/>
          <w:szCs w:val="28"/>
        </w:rPr>
        <w:t>.</w:t>
      </w:r>
    </w:p>
    <w:p w14:paraId="4FA8D8F4" w14:textId="77777777" w:rsidR="00AD5D94" w:rsidRPr="00AD5D94" w:rsidRDefault="00AD5D94" w:rsidP="00AD5D94">
      <w:pPr>
        <w:pStyle w:val="ListParagraph"/>
        <w:numPr>
          <w:ilvl w:val="0"/>
          <w:numId w:val="134"/>
        </w:numPr>
        <w:bidi/>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t>الفرضيات الفرعية للدراسة</w:t>
      </w:r>
    </w:p>
    <w:p w14:paraId="1B97F331" w14:textId="77777777" w:rsidR="00AD5D94" w:rsidRPr="00AD5D94" w:rsidRDefault="00AD5D94" w:rsidP="00AD5D94">
      <w:pPr>
        <w:numPr>
          <w:ilvl w:val="0"/>
          <w:numId w:val="138"/>
        </w:numPr>
        <w:bidi/>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وجود علاقة معنوية ذات دلالة إحصائية بين القيادة الخادمة وتعزيز التعاون والمساعدة المتبادلة بين الموظفين في الشركات الصناعية السعودية</w:t>
      </w:r>
      <w:r w:rsidRPr="00AD5D94">
        <w:rPr>
          <w:rFonts w:ascii="Traditional Arabic" w:hAnsi="Traditional Arabic" w:cs="Traditional Arabic"/>
          <w:sz w:val="28"/>
          <w:szCs w:val="28"/>
        </w:rPr>
        <w:t>.</w:t>
      </w:r>
    </w:p>
    <w:p w14:paraId="2F595D84" w14:textId="77777777" w:rsidR="00AD5D94" w:rsidRPr="00AD5D94" w:rsidRDefault="00AD5D94" w:rsidP="00AD5D94">
      <w:pPr>
        <w:numPr>
          <w:ilvl w:val="0"/>
          <w:numId w:val="138"/>
        </w:numPr>
        <w:bidi/>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وجود علاقة معنوية ذات دلالة إحصائية بين القيادة الخادمة وتحفيز الموظفين على المشاركة في الأنشطة التطوعية داخل المنظمة</w:t>
      </w:r>
      <w:r w:rsidRPr="00AD5D94">
        <w:rPr>
          <w:rFonts w:ascii="Traditional Arabic" w:hAnsi="Traditional Arabic" w:cs="Traditional Arabic"/>
          <w:sz w:val="28"/>
          <w:szCs w:val="28"/>
        </w:rPr>
        <w:t>.</w:t>
      </w:r>
    </w:p>
    <w:p w14:paraId="12656C12" w14:textId="77777777" w:rsidR="00AD5D94" w:rsidRPr="00AD5D94" w:rsidRDefault="00AD5D94" w:rsidP="00AD5D94">
      <w:pPr>
        <w:numPr>
          <w:ilvl w:val="0"/>
          <w:numId w:val="138"/>
        </w:numPr>
        <w:bidi/>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وجود علاقة معنوية ذات دلالة إحصائية بين القيادة الخادمة وتعزيز التزام الموظفين بالقيم والمبادئ التنظيمية في الشركات الصناعية السعودية</w:t>
      </w:r>
      <w:r w:rsidRPr="00AD5D94">
        <w:rPr>
          <w:rFonts w:ascii="Traditional Arabic" w:hAnsi="Traditional Arabic" w:cs="Traditional Arabic"/>
          <w:sz w:val="28"/>
          <w:szCs w:val="28"/>
        </w:rPr>
        <w:t>.</w:t>
      </w:r>
    </w:p>
    <w:p w14:paraId="57EF9D38" w14:textId="77777777" w:rsidR="00AD5D94" w:rsidRPr="00AD5D94" w:rsidRDefault="00AD5D94" w:rsidP="00AD5D94">
      <w:pPr>
        <w:numPr>
          <w:ilvl w:val="0"/>
          <w:numId w:val="138"/>
        </w:numPr>
        <w:bidi/>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وجود علاقة معنوية ذات دلالة إحصائية بين القيادة الخادمة وتحسين الأداء العام للشركات الصناعية السعودية</w:t>
      </w:r>
      <w:r w:rsidRPr="00AD5D94">
        <w:rPr>
          <w:rFonts w:ascii="Traditional Arabic" w:hAnsi="Traditional Arabic" w:cs="Traditional Arabic"/>
          <w:sz w:val="28"/>
          <w:szCs w:val="28"/>
        </w:rPr>
        <w:t>.</w:t>
      </w:r>
    </w:p>
    <w:p w14:paraId="1E6F4D67" w14:textId="77777777" w:rsidR="00AD5D94" w:rsidRPr="00AD5D94" w:rsidRDefault="00AD5D94" w:rsidP="00AD5D94">
      <w:pPr>
        <w:numPr>
          <w:ilvl w:val="0"/>
          <w:numId w:val="138"/>
        </w:numPr>
        <w:bidi/>
        <w:spacing w:after="0" w:line="360" w:lineRule="auto"/>
        <w:jc w:val="both"/>
        <w:rPr>
          <w:rFonts w:ascii="Traditional Arabic" w:hAnsi="Traditional Arabic" w:cs="Traditional Arabic"/>
          <w:sz w:val="28"/>
          <w:szCs w:val="28"/>
          <w:rtl/>
        </w:rPr>
      </w:pPr>
      <w:r w:rsidRPr="00AD5D94">
        <w:rPr>
          <w:rFonts w:ascii="Traditional Arabic" w:hAnsi="Traditional Arabic" w:cs="Traditional Arabic"/>
          <w:sz w:val="28"/>
          <w:szCs w:val="28"/>
          <w:rtl/>
        </w:rPr>
        <w:t>وجود علاقة معنوية ذات دلالة إحصائية بين القيادة الخادمة ورضا الموظفين وولائهم تجاه المنظمة في الشركات الصناعية السعودية</w:t>
      </w:r>
      <w:r w:rsidRPr="00AD5D94">
        <w:rPr>
          <w:rFonts w:ascii="Traditional Arabic" w:hAnsi="Traditional Arabic" w:cs="Traditional Arabic"/>
          <w:sz w:val="28"/>
          <w:szCs w:val="28"/>
        </w:rPr>
        <w:t>.</w:t>
      </w:r>
    </w:p>
    <w:p w14:paraId="15EF51B5" w14:textId="77777777" w:rsidR="00090F87" w:rsidRPr="00090F87" w:rsidRDefault="00090F87" w:rsidP="00090F87">
      <w:pPr>
        <w:bidi/>
        <w:spacing w:line="360" w:lineRule="auto"/>
        <w:rPr>
          <w:rFonts w:ascii="Traditional Arabic" w:eastAsia="Times New Roman" w:hAnsi="Traditional Arabic" w:cs="Traditional Arabic"/>
          <w:kern w:val="0"/>
          <w:sz w:val="28"/>
          <w:szCs w:val="28"/>
          <w14:ligatures w14:val="none"/>
        </w:rPr>
      </w:pPr>
    </w:p>
    <w:p w14:paraId="59491940" w14:textId="7C608BF9" w:rsidR="003F3EF0" w:rsidRDefault="003F3EF0" w:rsidP="003F3EF0">
      <w:pPr>
        <w:pStyle w:val="Heading2"/>
        <w:bidi/>
        <w:rPr>
          <w:rFonts w:ascii="Traditional Arabic" w:hAnsi="Traditional Arabic" w:cs="Traditional Arabic"/>
          <w:b/>
          <w:bCs/>
          <w:color w:val="auto"/>
          <w:lang w:bidi="ar-EG"/>
        </w:rPr>
      </w:pPr>
      <w:bookmarkStart w:id="6" w:name="_Toc202188010"/>
      <w:r w:rsidRPr="003F3EF0">
        <w:rPr>
          <w:rFonts w:ascii="Traditional Arabic" w:hAnsi="Traditional Arabic" w:cs="Traditional Arabic"/>
          <w:b/>
          <w:bCs/>
          <w:color w:val="auto"/>
          <w:rtl/>
          <w:lang w:bidi="ar-EG"/>
        </w:rPr>
        <w:lastRenderedPageBreak/>
        <w:t>مفاهيم الدراسة</w:t>
      </w:r>
      <w:r>
        <w:rPr>
          <w:rFonts w:ascii="Traditional Arabic" w:hAnsi="Traditional Arabic" w:cs="Traditional Arabic"/>
          <w:b/>
          <w:bCs/>
          <w:color w:val="auto"/>
          <w:lang w:bidi="ar-EG"/>
        </w:rPr>
        <w:t>:</w:t>
      </w:r>
      <w:bookmarkEnd w:id="6"/>
    </w:p>
    <w:p w14:paraId="2B4666E3" w14:textId="77777777" w:rsidR="00AD5D94" w:rsidRPr="00AD5D94" w:rsidRDefault="00AD5D94" w:rsidP="00AD5D94">
      <w:pPr>
        <w:pStyle w:val="ListParagraph"/>
        <w:numPr>
          <w:ilvl w:val="0"/>
          <w:numId w:val="144"/>
        </w:numPr>
        <w:bidi/>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القيادة الخادمة</w:t>
      </w:r>
    </w:p>
    <w:p w14:paraId="46E5E569" w14:textId="77777777" w:rsidR="00AD5D94" w:rsidRPr="00AD5D94" w:rsidRDefault="00AD5D94" w:rsidP="00AD5D94">
      <w:pPr>
        <w:numPr>
          <w:ilvl w:val="0"/>
          <w:numId w:val="140"/>
        </w:numPr>
        <w:bidi/>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القيادة</w:t>
      </w:r>
      <w:r w:rsidRPr="00AD5D94">
        <w:rPr>
          <w:rFonts w:ascii="Traditional Arabic" w:hAnsi="Traditional Arabic" w:cs="Traditional Arabic"/>
          <w:sz w:val="28"/>
          <w:szCs w:val="28"/>
          <w:rtl/>
        </w:rPr>
        <w:t xml:space="preserve"> الخادمة هي نمط من القيادة الذي يركز على خدمة الآخرين، حيث يعمل القائد على تلبية احتياجات الموظفين وتحفيزهم لتحقيق أهدافهم الشخصية والمهنية قبل التفكير في أهداف المنظمة. تتضمن القيادة الخادمة دعم الموظفين عاطفيًا ومهنيًا، وتمكينهم من اتخاذ القرارات التي تؤثر على </w:t>
      </w:r>
      <w:proofErr w:type="gramStart"/>
      <w:r w:rsidRPr="00AD5D94">
        <w:rPr>
          <w:rFonts w:ascii="Traditional Arabic" w:hAnsi="Traditional Arabic" w:cs="Traditional Arabic"/>
          <w:sz w:val="28"/>
          <w:szCs w:val="28"/>
          <w:rtl/>
        </w:rPr>
        <w:t>عملهم</w:t>
      </w:r>
      <w:r w:rsidRPr="00AD5D94">
        <w:rPr>
          <w:rFonts w:ascii="Traditional Arabic" w:hAnsi="Traditional Arabic" w:cs="Traditional Arabic"/>
          <w:sz w:val="28"/>
          <w:szCs w:val="28"/>
        </w:rPr>
        <w:t xml:space="preserve"> .</w:t>
      </w:r>
      <w:proofErr w:type="gramEnd"/>
      <w:r w:rsidRPr="00AD5D94">
        <w:rPr>
          <w:rFonts w:ascii="Traditional Arabic" w:hAnsi="Traditional Arabic" w:cs="Traditional Arabic"/>
          <w:sz w:val="28"/>
          <w:szCs w:val="28"/>
        </w:rPr>
        <w:t xml:space="preserve">(Agusta, 2023) </w:t>
      </w:r>
    </w:p>
    <w:p w14:paraId="7C9EC9E7" w14:textId="77777777" w:rsidR="00AD5D94" w:rsidRPr="00AD5D94" w:rsidRDefault="00AD5D94" w:rsidP="00AD5D94">
      <w:pPr>
        <w:numPr>
          <w:ilvl w:val="0"/>
          <w:numId w:val="140"/>
        </w:numPr>
        <w:bidi/>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سياق هذه الدراسة، تُعرف القيادة الخادمة بأنها الأسلوب القيادي الذي يتبعه القائد في الشركات الصناعية السعودية، ويشمل أنشطة القائد مثل الاستماع الفعّال، الدعم المعنوي والمهني للموظفين، تمكين الموظفين من اتخاذ قرارات تتعلق بعملهم، وتحفيزهم على التفاني والإبداع في أدائهم الوظيفي. يتم قياس هذا الأسلوب من خلال استبيانات تقيس مستوى الدعم الذي يقدمه القائد للموظفين</w:t>
      </w:r>
      <w:r w:rsidRPr="00AD5D94">
        <w:rPr>
          <w:rFonts w:ascii="Traditional Arabic" w:hAnsi="Traditional Arabic" w:cs="Traditional Arabic"/>
          <w:sz w:val="28"/>
          <w:szCs w:val="28"/>
          <w:lang w:bidi="ar-EG"/>
        </w:rPr>
        <w:t>.</w:t>
      </w:r>
    </w:p>
    <w:p w14:paraId="72B49E2C" w14:textId="77777777" w:rsidR="00AD5D94" w:rsidRPr="00AD5D94" w:rsidRDefault="00AD5D94" w:rsidP="00AD5D94">
      <w:pPr>
        <w:pStyle w:val="ListParagraph"/>
        <w:numPr>
          <w:ilvl w:val="0"/>
          <w:numId w:val="144"/>
        </w:numPr>
        <w:bidi/>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lang w:bidi="ar-EG"/>
        </w:rPr>
        <w:t xml:space="preserve"> </w:t>
      </w:r>
      <w:r w:rsidRPr="00AD5D94">
        <w:rPr>
          <w:rFonts w:ascii="Traditional Arabic" w:hAnsi="Traditional Arabic" w:cs="Traditional Arabic"/>
          <w:b/>
          <w:bCs/>
          <w:sz w:val="28"/>
          <w:szCs w:val="28"/>
          <w:rtl/>
        </w:rPr>
        <w:t>سلوكيات المواطنة التنظيمية</w:t>
      </w:r>
    </w:p>
    <w:p w14:paraId="1624F68C" w14:textId="77777777" w:rsidR="00AD5D94" w:rsidRPr="00AD5D94" w:rsidRDefault="00AD5D94" w:rsidP="00AD5D94">
      <w:pPr>
        <w:numPr>
          <w:ilvl w:val="0"/>
          <w:numId w:val="141"/>
        </w:numPr>
        <w:bidi/>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سلوكيات</w:t>
      </w:r>
      <w:r w:rsidRPr="00AD5D94">
        <w:rPr>
          <w:rFonts w:ascii="Traditional Arabic" w:hAnsi="Traditional Arabic" w:cs="Traditional Arabic"/>
          <w:sz w:val="28"/>
          <w:szCs w:val="28"/>
          <w:rtl/>
        </w:rPr>
        <w:t xml:space="preserve"> المواطنة التنظيمية هي سلوكيات طوعية يتبناها الموظف داخل المنظمة والتي تساهم في تحسين بيئة العمل وأداء المنظمة ككل. تشمل هذه السلوكيات التعاون مع الزملاء، المشاركة في الأنشطة التطوعية، والالتزام بالقيم والمبادئ التنظيمية</w:t>
      </w:r>
      <w:r w:rsidRPr="00AD5D94">
        <w:rPr>
          <w:rFonts w:ascii="Traditional Arabic" w:hAnsi="Traditional Arabic" w:cs="Traditional Arabic"/>
          <w:sz w:val="28"/>
          <w:szCs w:val="28"/>
          <w:rtl/>
          <w:lang w:bidi="ar-EG"/>
        </w:rPr>
        <w:t xml:space="preserve"> (</w:t>
      </w:r>
      <w:proofErr w:type="spellStart"/>
      <w:r w:rsidRPr="00AD5D94">
        <w:rPr>
          <w:rFonts w:ascii="Traditional Arabic" w:hAnsi="Traditional Arabic" w:cs="Traditional Arabic"/>
          <w:sz w:val="28"/>
          <w:szCs w:val="28"/>
          <w:lang w:bidi="ar-EG"/>
        </w:rPr>
        <w:t>Orishede</w:t>
      </w:r>
      <w:proofErr w:type="spellEnd"/>
      <w:r w:rsidRPr="00AD5D94">
        <w:rPr>
          <w:rFonts w:ascii="Traditional Arabic" w:hAnsi="Traditional Arabic" w:cs="Traditional Arabic"/>
          <w:sz w:val="28"/>
          <w:szCs w:val="28"/>
          <w:lang w:bidi="ar-EG"/>
        </w:rPr>
        <w:t>, 2024</w:t>
      </w:r>
      <w:r w:rsidRPr="00AD5D94">
        <w:rPr>
          <w:rFonts w:ascii="Traditional Arabic" w:hAnsi="Traditional Arabic" w:cs="Traditional Arabic"/>
          <w:sz w:val="28"/>
          <w:szCs w:val="28"/>
          <w:rtl/>
          <w:lang w:bidi="ar-EG"/>
        </w:rPr>
        <w:t>)</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p>
    <w:p w14:paraId="23131661" w14:textId="77777777" w:rsidR="00AD5D94" w:rsidRDefault="00AD5D94" w:rsidP="00AD5D94">
      <w:pPr>
        <w:numPr>
          <w:ilvl w:val="0"/>
          <w:numId w:val="141"/>
        </w:numPr>
        <w:bidi/>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هذه الدراسة، تُقاس سلوكيات المواطنة التنظيمية من خلال مدى مشاركة الموظفين في الأنشطة غير الرسمية داخل المنظمة، مثل المساعدة المتبادلة بين الزملاء، المشاركة في أنشطة تحسين بيئة العمل، والمساهمة في تعزيز روح الفريق، بالإضافة إلى التزامهم بالقيم التنظيمية المعلنة. يتم قياس هذه السلوكيات باستخدام استبيانات موجهة إلى الموظفين في الشركات الصناعية السعودية</w:t>
      </w:r>
      <w:r w:rsidRPr="00AD5D94">
        <w:rPr>
          <w:rFonts w:ascii="Traditional Arabic" w:hAnsi="Traditional Arabic" w:cs="Traditional Arabic"/>
          <w:sz w:val="28"/>
          <w:szCs w:val="28"/>
          <w:lang w:bidi="ar-EG"/>
        </w:rPr>
        <w:t>.</w:t>
      </w:r>
    </w:p>
    <w:p w14:paraId="6404EAA8" w14:textId="77777777" w:rsidR="00AD5D94" w:rsidRPr="00AD5D94" w:rsidRDefault="00AD5D94" w:rsidP="00AD5D94">
      <w:pPr>
        <w:bidi/>
        <w:spacing w:line="360" w:lineRule="auto"/>
        <w:jc w:val="both"/>
        <w:rPr>
          <w:rFonts w:ascii="Traditional Arabic" w:hAnsi="Traditional Arabic" w:cs="Traditional Arabic"/>
          <w:sz w:val="28"/>
          <w:szCs w:val="28"/>
          <w:lang w:bidi="ar-EG"/>
        </w:rPr>
      </w:pPr>
    </w:p>
    <w:p w14:paraId="2E4E3F96" w14:textId="77777777" w:rsidR="00AD5D94" w:rsidRPr="00AD5D94" w:rsidRDefault="00AD5D94" w:rsidP="00AD5D94">
      <w:pPr>
        <w:pStyle w:val="ListParagraph"/>
        <w:numPr>
          <w:ilvl w:val="0"/>
          <w:numId w:val="144"/>
        </w:numPr>
        <w:bidi/>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lastRenderedPageBreak/>
        <w:t>الشركات الصناعية السعودية</w:t>
      </w:r>
    </w:p>
    <w:p w14:paraId="0AEA27C0" w14:textId="77777777" w:rsidR="00AD5D94" w:rsidRPr="00AD5D94" w:rsidRDefault="00AD5D94" w:rsidP="00AD5D94">
      <w:pPr>
        <w:numPr>
          <w:ilvl w:val="0"/>
          <w:numId w:val="142"/>
        </w:numPr>
        <w:bidi/>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الشركات</w:t>
      </w:r>
      <w:r w:rsidRPr="00AD5D94">
        <w:rPr>
          <w:rFonts w:ascii="Traditional Arabic" w:hAnsi="Traditional Arabic" w:cs="Traditional Arabic"/>
          <w:sz w:val="28"/>
          <w:szCs w:val="28"/>
          <w:rtl/>
        </w:rPr>
        <w:t xml:space="preserve"> الصناعية السعودية هي الشركات التي تعمل في قطاع الصناعة داخل المملكة العربية السعودية، والتي تشمل مجموعة واسعة من الأنشطة مثل التصنيع، الإنتاج، التحويل، وغيرها من الصناعات التي تساهم في الاقتصاد الوطني. هذه الشركات تركز على توفير السلع والخدمات التي تلبي </w:t>
      </w:r>
    </w:p>
    <w:p w14:paraId="5403A473" w14:textId="77777777" w:rsidR="00AD5D94" w:rsidRPr="00AD5D94" w:rsidRDefault="00AD5D94" w:rsidP="00AD5D94">
      <w:pPr>
        <w:numPr>
          <w:ilvl w:val="0"/>
          <w:numId w:val="142"/>
        </w:numPr>
        <w:bidi/>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 xml:space="preserve">احتياجات السوق المحلي والدولي </w:t>
      </w:r>
      <w:proofErr w:type="spellStart"/>
      <w:r w:rsidRPr="00AD5D94">
        <w:rPr>
          <w:rFonts w:ascii="Traditional Arabic" w:hAnsi="Traditional Arabic" w:cs="Traditional Arabic"/>
          <w:sz w:val="28"/>
          <w:szCs w:val="28"/>
        </w:rPr>
        <w:t>Aljuaid</w:t>
      </w:r>
      <w:proofErr w:type="spellEnd"/>
      <w:r w:rsidRPr="00AD5D94">
        <w:rPr>
          <w:rFonts w:ascii="Traditional Arabic" w:hAnsi="Traditional Arabic" w:cs="Traditional Arabic"/>
          <w:sz w:val="28"/>
          <w:szCs w:val="28"/>
        </w:rPr>
        <w:t>, 2024)</w:t>
      </w:r>
      <w:r w:rsidRPr="00AD5D94">
        <w:rPr>
          <w:rFonts w:ascii="Traditional Arabic" w:hAnsi="Traditional Arabic" w:cs="Traditional Arabic"/>
          <w:sz w:val="28"/>
          <w:szCs w:val="28"/>
          <w:rtl/>
          <w:lang w:bidi="ar-EG"/>
        </w:rPr>
        <w:t xml:space="preserve">).  </w:t>
      </w:r>
    </w:p>
    <w:p w14:paraId="2AC8B65B" w14:textId="77777777" w:rsidR="00AD5D94" w:rsidRPr="00AD5D94" w:rsidRDefault="00AD5D94" w:rsidP="00AD5D94">
      <w:pPr>
        <w:numPr>
          <w:ilvl w:val="0"/>
          <w:numId w:val="142"/>
        </w:numPr>
        <w:bidi/>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سياق هذه الدراسة، تُعرف الشركات الصناعية السعودية على أنها الشركات المسجلة في المملكة والتي تنتمي إلى قطاع الصناعة، سواء كانت صغيرة أو كبيرة، وتعمل في مجالات مثل صناعة المواد، البتروكيماويات، المعدات، وغيرها من الصناعات التي تساهم في الاقتصاد السعودي. يتم تحديد هذه الشركات بناءً على فئة النشاط الصناعي المدرج في السجل التجاري السعودي</w:t>
      </w:r>
      <w:r w:rsidRPr="00AD5D94">
        <w:rPr>
          <w:rFonts w:ascii="Traditional Arabic" w:hAnsi="Traditional Arabic" w:cs="Traditional Arabic"/>
          <w:sz w:val="28"/>
          <w:szCs w:val="28"/>
          <w:lang w:bidi="ar-EG"/>
        </w:rPr>
        <w:t>.</w:t>
      </w:r>
    </w:p>
    <w:p w14:paraId="71088E15" w14:textId="77777777" w:rsidR="00AD5D94" w:rsidRPr="00AD5D94" w:rsidRDefault="00AD5D94" w:rsidP="00AD5D94">
      <w:pPr>
        <w:pStyle w:val="ListParagraph"/>
        <w:numPr>
          <w:ilvl w:val="0"/>
          <w:numId w:val="144"/>
        </w:numPr>
        <w:bidi/>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أثر القيادة الخادمة</w:t>
      </w:r>
    </w:p>
    <w:p w14:paraId="703FB157" w14:textId="77777777" w:rsidR="00AD5D94" w:rsidRPr="00AD5D94" w:rsidRDefault="00AD5D94" w:rsidP="00AD5D94">
      <w:pPr>
        <w:numPr>
          <w:ilvl w:val="0"/>
          <w:numId w:val="143"/>
        </w:numPr>
        <w:bidi/>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أثر</w:t>
      </w:r>
      <w:r w:rsidRPr="00AD5D94">
        <w:rPr>
          <w:rFonts w:ascii="Traditional Arabic" w:hAnsi="Traditional Arabic" w:cs="Traditional Arabic"/>
          <w:sz w:val="28"/>
          <w:szCs w:val="28"/>
          <w:rtl/>
        </w:rPr>
        <w:t xml:space="preserve"> القيادة الخادمة يشير إلى التأثير الذي يحدثه أسلوب القيادة الخادمة على سلوك الموظفين وأداء المنظمة بشكل عام. يشمل هذا التأثير التغييرات في سلوك الموظفين مثل زيادة التعاون، تحسين الأداء، وتعزيز الشعور بالانتماء والولاء للمنظمة</w:t>
      </w:r>
      <w:r w:rsidRPr="00AD5D94">
        <w:rPr>
          <w:rFonts w:ascii="Traditional Arabic" w:hAnsi="Traditional Arabic" w:cs="Traditional Arabic"/>
          <w:sz w:val="28"/>
          <w:szCs w:val="28"/>
          <w:rtl/>
          <w:lang w:bidi="ar-EG"/>
        </w:rPr>
        <w:t xml:space="preserve"> (</w:t>
      </w:r>
      <w:proofErr w:type="spellStart"/>
      <w:r w:rsidRPr="00AD5D94">
        <w:rPr>
          <w:rFonts w:ascii="Traditional Arabic" w:hAnsi="Traditional Arabic" w:cs="Traditional Arabic"/>
          <w:sz w:val="28"/>
          <w:szCs w:val="28"/>
          <w:lang w:bidi="ar-EG"/>
        </w:rPr>
        <w:t>Tanuwijaya</w:t>
      </w:r>
      <w:proofErr w:type="spellEnd"/>
      <w:r w:rsidRPr="00AD5D94">
        <w:rPr>
          <w:rFonts w:ascii="Traditional Arabic" w:hAnsi="Traditional Arabic" w:cs="Traditional Arabic"/>
          <w:sz w:val="28"/>
          <w:szCs w:val="28"/>
          <w:lang w:bidi="ar-EG"/>
        </w:rPr>
        <w:t>, 2023</w:t>
      </w:r>
      <w:r w:rsidRPr="00AD5D94">
        <w:rPr>
          <w:rFonts w:ascii="Traditional Arabic" w:hAnsi="Traditional Arabic" w:cs="Traditional Arabic"/>
          <w:sz w:val="28"/>
          <w:szCs w:val="28"/>
          <w:rtl/>
          <w:lang w:bidi="ar-EG"/>
        </w:rPr>
        <w:t>)</w:t>
      </w:r>
      <w:r w:rsidRPr="00AD5D94">
        <w:rPr>
          <w:rFonts w:ascii="Traditional Arabic" w:hAnsi="Traditional Arabic" w:cs="Traditional Arabic"/>
          <w:sz w:val="28"/>
          <w:szCs w:val="28"/>
          <w:lang w:bidi="ar-EG"/>
        </w:rPr>
        <w:t>.</w:t>
      </w:r>
    </w:p>
    <w:p w14:paraId="56833E3B" w14:textId="77777777" w:rsidR="00AD5D94" w:rsidRPr="00AD5D94" w:rsidRDefault="00AD5D94" w:rsidP="00AD5D94">
      <w:pPr>
        <w:numPr>
          <w:ilvl w:val="0"/>
          <w:numId w:val="143"/>
        </w:numPr>
        <w:bidi/>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هذه الدراسة، يُقاس أثر القيادة الخادمة من خلال تأثير أسلوب القيادة على سلوكيات المواطنة التنظيمية، مثل مدى تأثير الدعم الذي يقدمه القائد على مشاركة الموظفين في الأنشطة التطوعية، تعاونهم مع الزملاء، ومستوى التزامهم بالقيم التنظيمية. يتم قياس الأثر من خلال تحليل الاستبيانات التي يتم توزيعها على الموظفين في الشركات الصناعية السعودية، وذلك لتحديد العلاقة بين القيادة الخادمة وظهور سلوكيات المواطنة التنظيمية</w:t>
      </w:r>
      <w:r w:rsidRPr="00AD5D94">
        <w:rPr>
          <w:rFonts w:ascii="Traditional Arabic" w:hAnsi="Traditional Arabic" w:cs="Traditional Arabic"/>
          <w:sz w:val="28"/>
          <w:szCs w:val="28"/>
          <w:lang w:bidi="ar-EG"/>
        </w:rPr>
        <w:t>.</w:t>
      </w:r>
    </w:p>
    <w:p w14:paraId="0C3B567C" w14:textId="77777777" w:rsidR="00A46ABD" w:rsidRPr="00AD5D94" w:rsidRDefault="00A46ABD" w:rsidP="00A46ABD">
      <w:pPr>
        <w:bidi/>
        <w:spacing w:line="360" w:lineRule="auto"/>
        <w:jc w:val="both"/>
        <w:rPr>
          <w:rFonts w:ascii="Traditional Arabic" w:hAnsi="Traditional Arabic" w:cs="Traditional Arabic"/>
          <w:sz w:val="28"/>
          <w:szCs w:val="28"/>
          <w:rtl/>
          <w:lang w:bidi="ar-EG"/>
        </w:rPr>
      </w:pPr>
    </w:p>
    <w:p w14:paraId="78A105D9" w14:textId="1EE6B86F" w:rsidR="003F3EF0" w:rsidRDefault="003F3EF0" w:rsidP="003F3EF0">
      <w:pPr>
        <w:pStyle w:val="Heading2"/>
        <w:bidi/>
        <w:rPr>
          <w:rFonts w:ascii="Traditional Arabic" w:hAnsi="Traditional Arabic" w:cs="Traditional Arabic"/>
          <w:b/>
          <w:bCs/>
          <w:color w:val="auto"/>
          <w:lang w:bidi="ar-EG"/>
        </w:rPr>
      </w:pPr>
      <w:bookmarkStart w:id="7" w:name="_Toc202188011"/>
      <w:r w:rsidRPr="003F3EF0">
        <w:rPr>
          <w:rFonts w:ascii="Traditional Arabic" w:hAnsi="Traditional Arabic" w:cs="Traditional Arabic"/>
          <w:b/>
          <w:bCs/>
          <w:color w:val="auto"/>
          <w:rtl/>
          <w:lang w:bidi="ar-EG"/>
        </w:rPr>
        <w:lastRenderedPageBreak/>
        <w:t>الدراسات السابقة</w:t>
      </w:r>
      <w:r>
        <w:rPr>
          <w:rFonts w:ascii="Traditional Arabic" w:hAnsi="Traditional Arabic" w:cs="Traditional Arabic"/>
          <w:b/>
          <w:bCs/>
          <w:color w:val="auto"/>
          <w:lang w:bidi="ar-EG"/>
        </w:rPr>
        <w:t>:</w:t>
      </w:r>
      <w:bookmarkEnd w:id="7"/>
    </w:p>
    <w:p w14:paraId="5C1C3D66" w14:textId="77777777" w:rsidR="00AD5D94" w:rsidRPr="00AD5D94" w:rsidRDefault="00AD5D94" w:rsidP="00AD5D94">
      <w:pPr>
        <w:bidi/>
        <w:spacing w:after="0" w:line="360" w:lineRule="auto"/>
        <w:ind w:firstLine="540"/>
        <w:jc w:val="both"/>
        <w:rPr>
          <w:rFonts w:ascii="Traditional Arabic" w:hAnsi="Traditional Arabic" w:cs="Traditional Arabic"/>
          <w:sz w:val="28"/>
          <w:szCs w:val="28"/>
          <w:rtl/>
        </w:rPr>
      </w:pPr>
      <w:r w:rsidRPr="00AD5D94">
        <w:rPr>
          <w:rFonts w:ascii="Traditional Arabic" w:hAnsi="Traditional Arabic" w:cs="Traditional Arabic"/>
          <w:sz w:val="28"/>
          <w:szCs w:val="28"/>
          <w:rtl/>
        </w:rPr>
        <w:t xml:space="preserve">تلعب القيادة الخادمة دورا في زيادة القدرة التنافسية للمؤسسات من ً هاما خلال إظهار المزيد من الولاء والانتماء للمؤسسة وزيادة سلوك المواطنة التنظيمية ورفع مستوى الأداء؛ ولذا هدفت دراسة </w:t>
      </w:r>
      <w:sdt>
        <w:sdtPr>
          <w:rPr>
            <w:rFonts w:ascii="Traditional Arabic" w:hAnsi="Traditional Arabic" w:cs="Traditional Arabic"/>
            <w:sz w:val="28"/>
            <w:szCs w:val="28"/>
            <w:rtl/>
          </w:rPr>
          <w:id w:val="-823117781"/>
          <w:citation/>
        </w:sdtPr>
        <w:sdtContent>
          <w:r w:rsidRPr="00AD5D94">
            <w:rPr>
              <w:rFonts w:ascii="Traditional Arabic" w:hAnsi="Traditional Arabic" w:cs="Traditional Arabic"/>
              <w:sz w:val="28"/>
              <w:szCs w:val="28"/>
              <w:rtl/>
            </w:rPr>
            <w:fldChar w:fldCharType="begin"/>
          </w:r>
          <w:r w:rsidRPr="00AD5D94">
            <w:rPr>
              <w:rFonts w:ascii="Traditional Arabic" w:hAnsi="Traditional Arabic" w:cs="Traditional Arabic"/>
              <w:sz w:val="28"/>
              <w:szCs w:val="28"/>
              <w:rtl/>
              <w:lang w:bidi="ar-EG"/>
            </w:rPr>
            <w:instrText xml:space="preserve"> </w:instrText>
          </w:r>
          <w:r w:rsidRPr="00AD5D94">
            <w:rPr>
              <w:rFonts w:ascii="Traditional Arabic" w:hAnsi="Traditional Arabic" w:cs="Traditional Arabic"/>
              <w:sz w:val="28"/>
              <w:szCs w:val="28"/>
              <w:lang w:bidi="ar-EG"/>
            </w:rPr>
            <w:instrText>CITATION</w:instrText>
          </w:r>
          <w:r w:rsidRPr="00AD5D94">
            <w:rPr>
              <w:rFonts w:ascii="Traditional Arabic" w:hAnsi="Traditional Arabic" w:cs="Traditional Arabic"/>
              <w:sz w:val="28"/>
              <w:szCs w:val="28"/>
              <w:rtl/>
              <w:lang w:bidi="ar-EG"/>
            </w:rPr>
            <w:instrText xml:space="preserve"> قاع23 \</w:instrText>
          </w:r>
          <w:r w:rsidRPr="00AD5D94">
            <w:rPr>
              <w:rFonts w:ascii="Traditional Arabic" w:hAnsi="Traditional Arabic" w:cs="Traditional Arabic"/>
              <w:sz w:val="28"/>
              <w:szCs w:val="28"/>
              <w:lang w:bidi="ar-EG"/>
            </w:rPr>
            <w:instrText>l 3073</w:instrText>
          </w:r>
          <w:r w:rsidRPr="00AD5D94">
            <w:rPr>
              <w:rFonts w:ascii="Traditional Arabic" w:hAnsi="Traditional Arabic" w:cs="Traditional Arabic"/>
              <w:sz w:val="28"/>
              <w:szCs w:val="28"/>
              <w:rtl/>
              <w:lang w:bidi="ar-EG"/>
            </w:rPr>
            <w:instrText xml:space="preserve"> </w:instrText>
          </w:r>
          <w:r w:rsidRPr="00AD5D94">
            <w:rPr>
              <w:rFonts w:ascii="Traditional Arabic" w:hAnsi="Traditional Arabic" w:cs="Traditional Arabic"/>
              <w:sz w:val="28"/>
              <w:szCs w:val="28"/>
              <w:rtl/>
            </w:rPr>
            <w:fldChar w:fldCharType="separate"/>
          </w:r>
          <w:r w:rsidRPr="00AD5D94">
            <w:rPr>
              <w:rFonts w:ascii="Traditional Arabic" w:hAnsi="Traditional Arabic" w:cs="Traditional Arabic"/>
              <w:noProof/>
              <w:sz w:val="28"/>
              <w:szCs w:val="28"/>
              <w:rtl/>
              <w:lang w:bidi="ar-EG"/>
            </w:rPr>
            <w:t>(قاعود، 2023)</w:t>
          </w:r>
          <w:r w:rsidRPr="00AD5D94">
            <w:rPr>
              <w:rFonts w:ascii="Traditional Arabic" w:hAnsi="Traditional Arabic" w:cs="Traditional Arabic"/>
              <w:sz w:val="28"/>
              <w:szCs w:val="28"/>
              <w:rtl/>
            </w:rPr>
            <w:fldChar w:fldCharType="end"/>
          </w:r>
        </w:sdtContent>
      </w:sdt>
      <w:r w:rsidRPr="00AD5D94">
        <w:rPr>
          <w:rFonts w:ascii="Traditional Arabic" w:hAnsi="Traditional Arabic" w:cs="Traditional Arabic"/>
          <w:sz w:val="28"/>
          <w:szCs w:val="28"/>
          <w:rtl/>
        </w:rPr>
        <w:t xml:space="preserve"> إلى تحديد تأثير أبعاد القيادة الخادمة على سلوك المواطنة التنظيمية للعاملين بشركات السياحة المصرية فئة (أ) بالقاهرة الكبرى؛ من أجل تحقيق أهداف البحث تم استخدام المنهج الوصفي التحليلي وتم اختيار عينة الدراسة من العاملين بشركات السياحة المصرية فئة (أ) وقد بلغ حجم العينة 332عامل تم اختيارهم بأسلوب العينة العشوائية البسيطة، تم تحليل البيانات باستخدام البرنامج الاحصائي </w:t>
      </w:r>
      <w:r w:rsidRPr="00AD5D94">
        <w:rPr>
          <w:rFonts w:ascii="Traditional Arabic" w:hAnsi="Traditional Arabic" w:cs="Traditional Arabic"/>
          <w:sz w:val="28"/>
          <w:szCs w:val="28"/>
        </w:rPr>
        <w:t>SPSS</w:t>
      </w:r>
      <w:r w:rsidRPr="00AD5D94">
        <w:rPr>
          <w:rFonts w:ascii="Traditional Arabic" w:hAnsi="Traditional Arabic" w:cs="Traditional Arabic"/>
          <w:sz w:val="28"/>
          <w:szCs w:val="28"/>
          <w:rtl/>
        </w:rPr>
        <w:t xml:space="preserve"> (</w:t>
      </w:r>
      <w:r w:rsidRPr="00AD5D94">
        <w:rPr>
          <w:rFonts w:ascii="Traditional Arabic" w:hAnsi="Traditional Arabic" w:cs="Traditional Arabic"/>
          <w:sz w:val="28"/>
          <w:szCs w:val="28"/>
        </w:rPr>
        <w:t>23</w:t>
      </w:r>
      <w:r w:rsidRPr="00AD5D94">
        <w:rPr>
          <w:rFonts w:ascii="Traditional Arabic" w:hAnsi="Traditional Arabic" w:cs="Traditional Arabic"/>
          <w:sz w:val="28"/>
          <w:szCs w:val="28"/>
          <w:rtl/>
        </w:rPr>
        <w:t>) لاختبار فرضيات الدراسة وكانت أهم النتائج التي توصلت إليها الدراسة وجود علاقة ذات دلالة إحصائية بين أبعاد القيادة الخادمة وسلوك المواطنة التنظيمية ، وقد قدمت الدراسة عدة توصيات منها ضرورة اهتمام الإدارة بالرفاهية الشخصية للمرؤوسين وتخصيص وقت معين للتحدث معهم في شؤونهم الخاصة ومحاولة تقديم حلول للمشكلات التي تواجههم وعقد ورش عمل عن نمط القيادة الخادمة وكيفية تفعيله بالشكل الصحيح.</w:t>
      </w:r>
    </w:p>
    <w:p w14:paraId="426C496C" w14:textId="77777777" w:rsidR="00AD5D94" w:rsidRPr="00AD5D94" w:rsidRDefault="00AD5D94" w:rsidP="00AD5D94">
      <w:pPr>
        <w:bidi/>
        <w:spacing w:after="0" w:line="360" w:lineRule="auto"/>
        <w:ind w:firstLine="540"/>
        <w:jc w:val="both"/>
        <w:rPr>
          <w:rFonts w:ascii="Traditional Arabic" w:hAnsi="Traditional Arabic" w:cs="Traditional Arabic"/>
          <w:sz w:val="28"/>
          <w:szCs w:val="28"/>
          <w:rtl/>
        </w:rPr>
      </w:pPr>
      <w:r w:rsidRPr="00AD5D94">
        <w:rPr>
          <w:rFonts w:ascii="Traditional Arabic" w:hAnsi="Traditional Arabic" w:cs="Traditional Arabic"/>
          <w:sz w:val="28"/>
          <w:szCs w:val="28"/>
          <w:rtl/>
        </w:rPr>
        <w:t xml:space="preserve">هدفت دراسة </w:t>
      </w:r>
      <w:sdt>
        <w:sdtPr>
          <w:rPr>
            <w:rFonts w:ascii="Traditional Arabic" w:hAnsi="Traditional Arabic" w:cs="Traditional Arabic"/>
            <w:sz w:val="28"/>
            <w:szCs w:val="28"/>
            <w:rtl/>
          </w:rPr>
          <w:id w:val="847990243"/>
          <w:citation/>
        </w:sdtPr>
        <w:sdtContent>
          <w:r w:rsidRPr="00AD5D94">
            <w:rPr>
              <w:rFonts w:ascii="Traditional Arabic" w:hAnsi="Traditional Arabic" w:cs="Traditional Arabic"/>
              <w:sz w:val="28"/>
              <w:szCs w:val="28"/>
              <w:rtl/>
            </w:rPr>
            <w:fldChar w:fldCharType="begin"/>
          </w:r>
          <w:r w:rsidRPr="00AD5D94">
            <w:rPr>
              <w:rFonts w:ascii="Traditional Arabic" w:hAnsi="Traditional Arabic" w:cs="Traditional Arabic"/>
              <w:sz w:val="28"/>
              <w:szCs w:val="28"/>
              <w:lang w:bidi="ar-EG"/>
            </w:rPr>
            <w:instrText xml:space="preserve">CITATION Alm222 \l 3073 </w:instrText>
          </w:r>
          <w:r w:rsidRPr="00AD5D94">
            <w:rPr>
              <w:rFonts w:ascii="Traditional Arabic" w:hAnsi="Traditional Arabic" w:cs="Traditional Arabic"/>
              <w:sz w:val="28"/>
              <w:szCs w:val="28"/>
              <w:rtl/>
            </w:rPr>
            <w:fldChar w:fldCharType="separate"/>
          </w:r>
          <w:r w:rsidRPr="00AD5D94">
            <w:rPr>
              <w:rFonts w:ascii="Traditional Arabic" w:hAnsi="Traditional Arabic" w:cs="Traditional Arabic"/>
              <w:noProof/>
              <w:sz w:val="28"/>
              <w:szCs w:val="28"/>
              <w:rtl/>
            </w:rPr>
            <w:t>(المطلق، 2022)</w:t>
          </w:r>
          <w:r w:rsidRPr="00AD5D94">
            <w:rPr>
              <w:rFonts w:ascii="Traditional Arabic" w:hAnsi="Traditional Arabic" w:cs="Traditional Arabic"/>
              <w:sz w:val="28"/>
              <w:szCs w:val="28"/>
              <w:rtl/>
            </w:rPr>
            <w:fldChar w:fldCharType="end"/>
          </w:r>
        </w:sdtContent>
      </w:sdt>
      <w:r w:rsidRPr="00AD5D94">
        <w:rPr>
          <w:rFonts w:ascii="Traditional Arabic" w:hAnsi="Traditional Arabic" w:cs="Traditional Arabic"/>
          <w:sz w:val="28"/>
          <w:szCs w:val="28"/>
          <w:rtl/>
        </w:rPr>
        <w:t xml:space="preserve"> إلى بناء نموذج مفاهيمي لتعزيز سلوك المواطنة التنظيمية من خلال تبني نمط القيادة الخادمة في المنظمات الأمنية. ومن أجل تحقيق ذلك قامت الدراسة بتحديد سمات سلوك المواطنة التنظيمية ومتطلباتها، واستعراض ماهية نموذج القيادة الخادمة، وأهميته، وتطبيقاته التنظيمية في عالم اليوم، والتعرف على مكونات نمط القيادة الخادمة المعززة لسلوك المواطنة التنظيمية، وتقديم رؤية تحليلية لنموذج القيادة الخادمة من منظور تعزيز سلوك المواطنة في المنظمات الأمنية، وقد اتخذت الدراسة المنهج الوصفي التحليلي من خلال الرؤية التحليلية الوصفية اعتمادًا على استقراء واستعراض لأدبيات الدراسة ذات العلاقة وتحليلها ضمن إطارها. وقد دعمت الدراسة قدرة نموذج القيادة الخادمة في تبني سلوك المواطنة التنظيمية في المنظمات الأمنية، خاصةً من خلال المقومات، وأبرز السمات، وأهم المراكز البحثية في هذا المجال، وأحدث تطبيقاتها في سياق المنظمات عامة والمنظمات الأمنية خاصة. وتوصلت الدراسة إلى أن تطبيق نمط القيادة الخادمة في المنظمات الأمنية يُحقّق مزايا مهمة من أهمها: تعزيز سلوك المواطنة التنظيمية؛ لكن يواجه النموذج تحديات مفاهيمية وتجريبية متعددة؛ وبناءً على ذلك قدمت الدراسة عددًا من التوصيات التي تسهم في تبني إطار منهجي لدراسات الحالة في المنظمات الأمنية من أجل توسيع تطبيقات نمط القيادة الخادمة لتعزيز ممارسات سلوك المواطنة التنظيمية في تلك المنظمات التي تواجه تحديات مختلفة</w:t>
      </w:r>
      <w:r w:rsidRPr="00AD5D94">
        <w:rPr>
          <w:rFonts w:ascii="Traditional Arabic" w:hAnsi="Traditional Arabic" w:cs="Traditional Arabic"/>
          <w:sz w:val="28"/>
          <w:szCs w:val="28"/>
        </w:rPr>
        <w:t>.</w:t>
      </w:r>
    </w:p>
    <w:p w14:paraId="4F498621" w14:textId="77777777" w:rsidR="00AD5D94" w:rsidRPr="00AD5D94" w:rsidRDefault="00AD5D94" w:rsidP="00AD5D94">
      <w:pPr>
        <w:bidi/>
        <w:spacing w:after="0" w:line="360" w:lineRule="auto"/>
        <w:ind w:firstLine="540"/>
        <w:jc w:val="both"/>
        <w:rPr>
          <w:rFonts w:ascii="Traditional Arabic" w:hAnsi="Traditional Arabic" w:cs="Traditional Arabic"/>
          <w:sz w:val="28"/>
          <w:szCs w:val="28"/>
          <w:rtl/>
        </w:rPr>
      </w:pPr>
      <w:r w:rsidRPr="00AD5D94">
        <w:rPr>
          <w:rFonts w:ascii="Traditional Arabic" w:hAnsi="Traditional Arabic" w:cs="Traditional Arabic"/>
          <w:sz w:val="28"/>
          <w:szCs w:val="28"/>
          <w:rtl/>
        </w:rPr>
        <w:lastRenderedPageBreak/>
        <w:t xml:space="preserve">هدفت دراسة </w:t>
      </w:r>
      <w:sdt>
        <w:sdtPr>
          <w:rPr>
            <w:rFonts w:ascii="Traditional Arabic" w:hAnsi="Traditional Arabic" w:cs="Traditional Arabic"/>
            <w:sz w:val="28"/>
            <w:szCs w:val="28"/>
            <w:rtl/>
          </w:rPr>
          <w:id w:val="-2021839845"/>
          <w:citation/>
        </w:sdtPr>
        <w:sdtContent>
          <w:r w:rsidRPr="00AD5D94">
            <w:rPr>
              <w:rFonts w:ascii="Traditional Arabic" w:hAnsi="Traditional Arabic" w:cs="Traditional Arabic"/>
              <w:sz w:val="28"/>
              <w:szCs w:val="28"/>
              <w:rtl/>
            </w:rPr>
            <w:fldChar w:fldCharType="begin"/>
          </w:r>
          <w:r w:rsidRPr="00AD5D94">
            <w:rPr>
              <w:rFonts w:ascii="Traditional Arabic" w:hAnsi="Traditional Arabic" w:cs="Traditional Arabic"/>
              <w:sz w:val="28"/>
              <w:szCs w:val="28"/>
              <w:rtl/>
              <w:lang w:bidi="ar-EG"/>
            </w:rPr>
            <w:instrText xml:space="preserve"> </w:instrText>
          </w:r>
          <w:r w:rsidRPr="00AD5D94">
            <w:rPr>
              <w:rFonts w:ascii="Traditional Arabic" w:hAnsi="Traditional Arabic" w:cs="Traditional Arabic"/>
              <w:sz w:val="28"/>
              <w:szCs w:val="28"/>
              <w:lang w:bidi="ar-EG"/>
            </w:rPr>
            <w:instrText>CITATION</w:instrText>
          </w:r>
          <w:r w:rsidRPr="00AD5D94">
            <w:rPr>
              <w:rFonts w:ascii="Traditional Arabic" w:hAnsi="Traditional Arabic" w:cs="Traditional Arabic"/>
              <w:sz w:val="28"/>
              <w:szCs w:val="28"/>
              <w:rtl/>
              <w:lang w:bidi="ar-EG"/>
            </w:rPr>
            <w:instrText xml:space="preserve"> طهح23 \</w:instrText>
          </w:r>
          <w:r w:rsidRPr="00AD5D94">
            <w:rPr>
              <w:rFonts w:ascii="Traditional Arabic" w:hAnsi="Traditional Arabic" w:cs="Traditional Arabic"/>
              <w:sz w:val="28"/>
              <w:szCs w:val="28"/>
              <w:lang w:bidi="ar-EG"/>
            </w:rPr>
            <w:instrText>l 3073</w:instrText>
          </w:r>
          <w:r w:rsidRPr="00AD5D94">
            <w:rPr>
              <w:rFonts w:ascii="Traditional Arabic" w:hAnsi="Traditional Arabic" w:cs="Traditional Arabic"/>
              <w:sz w:val="28"/>
              <w:szCs w:val="28"/>
              <w:rtl/>
              <w:lang w:bidi="ar-EG"/>
            </w:rPr>
            <w:instrText xml:space="preserve"> </w:instrText>
          </w:r>
          <w:r w:rsidRPr="00AD5D94">
            <w:rPr>
              <w:rFonts w:ascii="Traditional Arabic" w:hAnsi="Traditional Arabic" w:cs="Traditional Arabic"/>
              <w:sz w:val="28"/>
              <w:szCs w:val="28"/>
              <w:rtl/>
            </w:rPr>
            <w:fldChar w:fldCharType="separate"/>
          </w:r>
          <w:r w:rsidRPr="00AD5D94">
            <w:rPr>
              <w:rFonts w:ascii="Traditional Arabic" w:hAnsi="Traditional Arabic" w:cs="Traditional Arabic"/>
              <w:noProof/>
              <w:sz w:val="28"/>
              <w:szCs w:val="28"/>
              <w:rtl/>
              <w:lang w:bidi="ar-EG"/>
            </w:rPr>
            <w:t>(طه، 2023)</w:t>
          </w:r>
          <w:r w:rsidRPr="00AD5D94">
            <w:rPr>
              <w:rFonts w:ascii="Traditional Arabic" w:hAnsi="Traditional Arabic" w:cs="Traditional Arabic"/>
              <w:sz w:val="28"/>
              <w:szCs w:val="28"/>
              <w:rtl/>
            </w:rPr>
            <w:fldChar w:fldCharType="end"/>
          </w:r>
        </w:sdtContent>
      </w:sdt>
      <w:r w:rsidRPr="00AD5D94">
        <w:rPr>
          <w:rFonts w:ascii="Traditional Arabic" w:hAnsi="Traditional Arabic" w:cs="Traditional Arabic"/>
          <w:sz w:val="28"/>
          <w:szCs w:val="28"/>
          <w:rtl/>
        </w:rPr>
        <w:t xml:space="preserve"> الى التعرف بمستوى تأثير سلوك المواطنة التنظيمية كمتغير وسيط في العلاقة بين القيادة الخادمة والرضا الوظيفي لدى معلمي المدارس الثانوية بالمحافظات الجنوبية لفلسطين، وقد اتبعت الدراسة المنهج الوصفي الارتباطي، وتكونت عينتها من (355) معلما ومعلمة تمثل (7.5%) من مجتمع الدراسة تم اختيارهم بالطريقة العشوائية الطبقية ولتحقيق أهداف الدراسة أعد الباحثان استبانة مكونة من (70) فقرة، وبعد التحليل الإحصائي للبيانات توصلت الدراسة إلى أن درجة ممارسة مديري المدارس الثانوية بالمحافظات الجنوبية لفلسطين للقيادة الخادمة جاءت بدرجة كبيرة؛ حيث حصلت على وزن نسبي (80.40%). وأن مستوى الرضا الوظيفي لدى معلمي المدارس الثانوية جاءت بدرجة كبيرة، حيث حصلت على وزن نسبي (69.54%). وأن درجة ممارسة معلمي المدارس الثانوية لسلوك المواطنة التنظيمية جاءت بدرجة كبيرة جدا، حيث حصل على وزن نسبي (86.54%). وتبين أن المتغيرات المؤثرة التي تعود لممارسة مديري المدارس الثانوية أبعاد القيادة الخادمة في "الرضا الوظيفي لدى معلمي المدراس الثانوية هي المسؤولية الالتزام بتطوير المجتمع"، فيما تبين أن متغيرات: "تمكين المعلمين دعم ومساندة المعلمين، التواضع، الأصالة". تأثيرها ضعيف. كما تبين أن المتغير المؤثر الذي يعود لممارسة مديري المدارس الثانوية لأبعاد القيادة الخادمة في سلوك المواطنة التنظيمية لدى معلمي المدراس الثانوية "هو : الالتزام بتطوير المجتمع، فيما تبين أن متغيرات تمكين المعلمين دعم ومساندة المعلمين المسؤولية ،التواضع الأصالة تأثيرها ضعيف، وتبين أن المتغيرات المؤثرة التي تعود لممارسة معلمي المدارس الثانوية لسلوك المواطنة التنظيمية، في "الرضا الوظيفي لديهم، هي: الإيثار الروح الرياضية، فيما تبين أن المتغيرات: الكياسة "اللطف"، وعي الضمير السلوك الحضاري، تأثيرها ضعيف. ولا يوجد تأثير غير مباشر لممارسة مديري المدارس الثانوية للقيادة الخادمة على الرضا الوظيفي لدى معلميها، في ظل وجود سلوك المواطنة التنظيمية كمتغير وسيط. وكان من أهم توصيات الدراسة إكساب مديري المدارس مهارات القيادة الخادمة كأسلوب قيادي إداري مرغوب من كافة المعلمين، وحث المعلمين على ممارسة الأعمال التطوعية باعتباره يعبر عن الرضا الوظيفي.</w:t>
      </w:r>
    </w:p>
    <w:p w14:paraId="52AB8E48" w14:textId="77777777" w:rsidR="00AD5D94" w:rsidRPr="00AD5D94" w:rsidRDefault="00AD5D94" w:rsidP="00AD5D94">
      <w:pPr>
        <w:bidi/>
        <w:spacing w:after="0" w:line="360" w:lineRule="auto"/>
        <w:ind w:firstLine="540"/>
        <w:jc w:val="both"/>
        <w:rPr>
          <w:rFonts w:ascii="Traditional Arabic" w:hAnsi="Traditional Arabic" w:cs="Traditional Arabic"/>
          <w:sz w:val="28"/>
          <w:szCs w:val="28"/>
        </w:rPr>
      </w:pPr>
      <w:r w:rsidRPr="00AD5D94">
        <w:rPr>
          <w:rFonts w:ascii="Traditional Arabic" w:hAnsi="Traditional Arabic" w:cs="Traditional Arabic"/>
          <w:sz w:val="28"/>
          <w:szCs w:val="28"/>
          <w:rtl/>
        </w:rPr>
        <w:t xml:space="preserve">تناولت دراسة </w:t>
      </w:r>
      <w:sdt>
        <w:sdtPr>
          <w:rPr>
            <w:rFonts w:ascii="Traditional Arabic" w:hAnsi="Traditional Arabic" w:cs="Traditional Arabic"/>
            <w:sz w:val="28"/>
            <w:szCs w:val="28"/>
            <w:rtl/>
          </w:rPr>
          <w:id w:val="-1735773006"/>
          <w:citation/>
        </w:sdtPr>
        <w:sdtContent>
          <w:r w:rsidRPr="00AD5D94">
            <w:rPr>
              <w:rFonts w:ascii="Traditional Arabic" w:hAnsi="Traditional Arabic" w:cs="Traditional Arabic"/>
              <w:sz w:val="28"/>
              <w:szCs w:val="28"/>
              <w:rtl/>
            </w:rPr>
            <w:fldChar w:fldCharType="begin"/>
          </w:r>
          <w:r w:rsidRPr="00AD5D94">
            <w:rPr>
              <w:rFonts w:ascii="Traditional Arabic" w:hAnsi="Traditional Arabic" w:cs="Traditional Arabic"/>
              <w:sz w:val="28"/>
              <w:szCs w:val="28"/>
              <w:rtl/>
              <w:lang w:bidi="ar-EG"/>
            </w:rPr>
            <w:instrText xml:space="preserve"> </w:instrText>
          </w:r>
          <w:r w:rsidRPr="00AD5D94">
            <w:rPr>
              <w:rFonts w:ascii="Traditional Arabic" w:hAnsi="Traditional Arabic" w:cs="Traditional Arabic"/>
              <w:sz w:val="28"/>
              <w:szCs w:val="28"/>
              <w:lang w:bidi="ar-EG"/>
            </w:rPr>
            <w:instrText>CITATION</w:instrText>
          </w:r>
          <w:r w:rsidRPr="00AD5D94">
            <w:rPr>
              <w:rFonts w:ascii="Traditional Arabic" w:hAnsi="Traditional Arabic" w:cs="Traditional Arabic"/>
              <w:sz w:val="28"/>
              <w:szCs w:val="28"/>
              <w:rtl/>
              <w:lang w:bidi="ar-EG"/>
            </w:rPr>
            <w:instrText xml:space="preserve"> الع18 \</w:instrText>
          </w:r>
          <w:r w:rsidRPr="00AD5D94">
            <w:rPr>
              <w:rFonts w:ascii="Traditional Arabic" w:hAnsi="Traditional Arabic" w:cs="Traditional Arabic"/>
              <w:sz w:val="28"/>
              <w:szCs w:val="28"/>
              <w:lang w:bidi="ar-EG"/>
            </w:rPr>
            <w:instrText>l 3073</w:instrText>
          </w:r>
          <w:r w:rsidRPr="00AD5D94">
            <w:rPr>
              <w:rFonts w:ascii="Traditional Arabic" w:hAnsi="Traditional Arabic" w:cs="Traditional Arabic"/>
              <w:sz w:val="28"/>
              <w:szCs w:val="28"/>
              <w:rtl/>
              <w:lang w:bidi="ar-EG"/>
            </w:rPr>
            <w:instrText xml:space="preserve"> </w:instrText>
          </w:r>
          <w:r w:rsidRPr="00AD5D94">
            <w:rPr>
              <w:rFonts w:ascii="Traditional Arabic" w:hAnsi="Traditional Arabic" w:cs="Traditional Arabic"/>
              <w:sz w:val="28"/>
              <w:szCs w:val="28"/>
              <w:rtl/>
            </w:rPr>
            <w:fldChar w:fldCharType="separate"/>
          </w:r>
          <w:r w:rsidRPr="00AD5D94">
            <w:rPr>
              <w:rFonts w:ascii="Traditional Arabic" w:hAnsi="Traditional Arabic" w:cs="Traditional Arabic"/>
              <w:noProof/>
              <w:sz w:val="28"/>
              <w:szCs w:val="28"/>
              <w:rtl/>
              <w:lang w:bidi="ar-EG"/>
            </w:rPr>
            <w:t>(العزم، 2018)</w:t>
          </w:r>
          <w:r w:rsidRPr="00AD5D94">
            <w:rPr>
              <w:rFonts w:ascii="Traditional Arabic" w:hAnsi="Traditional Arabic" w:cs="Traditional Arabic"/>
              <w:sz w:val="28"/>
              <w:szCs w:val="28"/>
              <w:rtl/>
            </w:rPr>
            <w:fldChar w:fldCharType="end"/>
          </w:r>
        </w:sdtContent>
      </w:sdt>
      <w:r w:rsidRPr="00AD5D94">
        <w:rPr>
          <w:rFonts w:ascii="Traditional Arabic" w:hAnsi="Traditional Arabic" w:cs="Traditional Arabic"/>
          <w:sz w:val="28"/>
          <w:szCs w:val="28"/>
          <w:rtl/>
        </w:rPr>
        <w:t xml:space="preserve"> الكشف عن أثر القيادة الخادمة على سلوكيات المواطنة التنظيمية بديوان مديرية الصحة بمحافظة الدقهلية, كما أنها تسعى لتحقيق مجموعة من الأهداف تتمثل في الوقوف على طبيعة العلاقة بين أبعاد القيادة الخادمة (الإيثار، الاحتواء العاطفي، الحكمة، تصميم الخطط المقنعة ، الوكالة التنظيمية) و أبعاد سلوكيات المواطنة التنظيمية(الإيثار، وعي الضمير، الروح الرياضية، الكياسة، السلوك الحضاري), وتحديد أكثر أبعاد القيادة الخادمة تأثيراً على أبعاد سلوكيات المواطنة التنظيمية, والمساهمة في تقديم مجموعة </w:t>
      </w:r>
      <w:r w:rsidRPr="00AD5D94">
        <w:rPr>
          <w:rFonts w:ascii="Traditional Arabic" w:hAnsi="Traditional Arabic" w:cs="Traditional Arabic"/>
          <w:sz w:val="28"/>
          <w:szCs w:val="28"/>
          <w:rtl/>
        </w:rPr>
        <w:lastRenderedPageBreak/>
        <w:t xml:space="preserve">من المقترحات في ضوء نتائج الدراسة, والتي قد تساعد قادة المنظمات الصحية موضع التطبيق على رفع مستويات سلوكيات المواطنة بين العاملين في الإدارات الصحية من خلال تطوير أنماطهم القيادية والتي تؤثر بدورها على بيئة العمل, ولتحقيق هذه الأهداف تم صياغة مجموعة من الفروض وللتحقق من صحة هذه الفروض استخدم الباحث مجموعة من الأساليب الإحصائية تمثلت في: ألفا </w:t>
      </w:r>
      <w:proofErr w:type="spellStart"/>
      <w:r w:rsidRPr="00AD5D94">
        <w:rPr>
          <w:rFonts w:ascii="Traditional Arabic" w:hAnsi="Traditional Arabic" w:cs="Traditional Arabic"/>
          <w:sz w:val="28"/>
          <w:szCs w:val="28"/>
          <w:rtl/>
        </w:rPr>
        <w:t>كرونباخ</w:t>
      </w:r>
      <w:proofErr w:type="spellEnd"/>
      <w:r w:rsidRPr="00AD5D94">
        <w:rPr>
          <w:rFonts w:ascii="Traditional Arabic" w:hAnsi="Traditional Arabic" w:cs="Traditional Arabic"/>
          <w:sz w:val="28"/>
          <w:szCs w:val="28"/>
          <w:rtl/>
        </w:rPr>
        <w:t xml:space="preserve">, الوسط الحسابي, الانحراف المعياري, معامل ارتباط بيرسون, وتحليل الانحدار المتعدد. ولقد أسفرت نتائج التحليل الإحصائي عن مجموعة من النتائج أهمها: وجود ارتباط معنوي بين معظم أبعاد القيادة الخادمة وسلوكيات المواطنة التنظيمية، فضلاً عن وجود أثر معنوي للقيادة الخادمة على سلوكيات المواطنة التنظيمية بديوان المديرية موضع </w:t>
      </w:r>
      <w:proofErr w:type="gramStart"/>
      <w:r w:rsidRPr="00AD5D94">
        <w:rPr>
          <w:rFonts w:ascii="Traditional Arabic" w:hAnsi="Traditional Arabic" w:cs="Traditional Arabic"/>
          <w:sz w:val="28"/>
          <w:szCs w:val="28"/>
          <w:rtl/>
        </w:rPr>
        <w:t>التطبيق</w:t>
      </w:r>
      <w:r w:rsidRPr="00AD5D94">
        <w:rPr>
          <w:rFonts w:ascii="Traditional Arabic" w:hAnsi="Traditional Arabic" w:cs="Traditional Arabic"/>
          <w:sz w:val="28"/>
          <w:szCs w:val="28"/>
        </w:rPr>
        <w:t xml:space="preserve"> .</w:t>
      </w:r>
      <w:proofErr w:type="gramEnd"/>
    </w:p>
    <w:p w14:paraId="1A7E4862" w14:textId="77777777" w:rsidR="00AD5D94" w:rsidRPr="00AD5D94" w:rsidRDefault="00AD5D94" w:rsidP="00AD5D94">
      <w:pPr>
        <w:bidi/>
        <w:spacing w:after="0" w:line="360" w:lineRule="auto"/>
        <w:ind w:firstLine="540"/>
        <w:jc w:val="both"/>
        <w:rPr>
          <w:rFonts w:ascii="Traditional Arabic" w:hAnsi="Traditional Arabic" w:cs="Traditional Arabic"/>
          <w:sz w:val="28"/>
          <w:szCs w:val="28"/>
          <w:rtl/>
        </w:rPr>
      </w:pPr>
      <w:r w:rsidRPr="00AD5D94">
        <w:rPr>
          <w:rFonts w:ascii="Traditional Arabic" w:hAnsi="Traditional Arabic" w:cs="Traditional Arabic"/>
          <w:sz w:val="28"/>
          <w:szCs w:val="28"/>
          <w:rtl/>
        </w:rPr>
        <w:t>هدفت دراسة (</w:t>
      </w:r>
      <w:proofErr w:type="spellStart"/>
      <w:r w:rsidRPr="00AD5D94">
        <w:rPr>
          <w:rFonts w:ascii="Traditional Arabic" w:hAnsi="Traditional Arabic" w:cs="Traditional Arabic"/>
          <w:sz w:val="28"/>
          <w:szCs w:val="28"/>
        </w:rPr>
        <w:t>Baety</w:t>
      </w:r>
      <w:proofErr w:type="spellEnd"/>
      <w:r w:rsidRPr="00AD5D94">
        <w:rPr>
          <w:rFonts w:ascii="Traditional Arabic" w:hAnsi="Traditional Arabic" w:cs="Traditional Arabic"/>
          <w:sz w:val="28"/>
          <w:szCs w:val="28"/>
        </w:rPr>
        <w:t>, 2022</w:t>
      </w:r>
      <w:r w:rsidRPr="00AD5D94">
        <w:rPr>
          <w:rFonts w:ascii="Traditional Arabic" w:hAnsi="Traditional Arabic" w:cs="Traditional Arabic"/>
          <w:sz w:val="28"/>
          <w:szCs w:val="28"/>
          <w:rtl/>
        </w:rPr>
        <w:t xml:space="preserve">) إلى تحديد العلاقة بين القيادة الخادمة والثقافة التنظيمية مع سلوك العمل المبتكر من خلال سلوك المواطنة التنظيمية. تم إجراء هذا البحث من خلال استطلاع رأي 179 موظفًا في إحدى شركات صناعة السلع الاستهلاكية في </w:t>
      </w:r>
      <w:proofErr w:type="spellStart"/>
      <w:r w:rsidRPr="00AD5D94">
        <w:rPr>
          <w:rFonts w:ascii="Traditional Arabic" w:hAnsi="Traditional Arabic" w:cs="Traditional Arabic"/>
          <w:sz w:val="28"/>
          <w:szCs w:val="28"/>
          <w:rtl/>
        </w:rPr>
        <w:t>بيكاسي</w:t>
      </w:r>
      <w:proofErr w:type="spellEnd"/>
      <w:r w:rsidRPr="00AD5D94">
        <w:rPr>
          <w:rFonts w:ascii="Traditional Arabic" w:hAnsi="Traditional Arabic" w:cs="Traditional Arabic"/>
          <w:sz w:val="28"/>
          <w:szCs w:val="28"/>
          <w:rtl/>
        </w:rPr>
        <w:t xml:space="preserve"> بإندونيسيا في نوفمبر 2021، والذين عملوا لأكثر من عام من الموظفين إلى مناصب الإدارة، من خلال توزيع الأسئلة إلكترونيًا. تم استخدام نموذج المعادلة الهيكلية </w:t>
      </w:r>
      <w:r w:rsidRPr="00AD5D94">
        <w:rPr>
          <w:rFonts w:ascii="Traditional Arabic" w:hAnsi="Traditional Arabic" w:cs="Traditional Arabic"/>
          <w:sz w:val="28"/>
          <w:szCs w:val="28"/>
        </w:rPr>
        <w:t>Smart PLS</w:t>
      </w:r>
      <w:r w:rsidRPr="00AD5D94">
        <w:rPr>
          <w:rFonts w:ascii="Traditional Arabic" w:hAnsi="Traditional Arabic" w:cs="Traditional Arabic"/>
          <w:sz w:val="28"/>
          <w:szCs w:val="28"/>
          <w:rtl/>
        </w:rPr>
        <w:t xml:space="preserve"> لتحليل البيانات. تظهر نتائج التحليل أن القيادة الخادمة والثقافة التنظيمية كان لهما تأثير إيجابي على سلوك المواطنة التنظيمية، وأن القيادة الخادمة لها علاقة غير مباشرة في زيادة سلوك العمل المبتكر، وأن الثقافة التنظيمية وسلوك المواطنة التنظيمية كان لهما تأثير إيجابي على زيادة سلوك العمل المبتكر لدى موظفي صناعة السلع الاستهلاكية. ومن المأمول أن يتم استخدام هذا البحث كمرجع في تطوير المزيد من الأبحاث حول تأثير القيادة الخادمة والثقافة التنظيمية على زيادة سلوك العمل المبتكر من خلال سلوك المواطنة التنظيمية ويمكن استخدامه كاعتبار في تنفيذ الموارد البشرية الفعالة.</w:t>
      </w:r>
    </w:p>
    <w:p w14:paraId="79ABA47A" w14:textId="77777777" w:rsidR="00AD5D94" w:rsidRPr="00AD5D94" w:rsidRDefault="00AD5D94" w:rsidP="00AD5D94">
      <w:pPr>
        <w:bidi/>
        <w:spacing w:after="0" w:line="360" w:lineRule="auto"/>
        <w:ind w:firstLine="540"/>
        <w:jc w:val="both"/>
        <w:rPr>
          <w:rFonts w:ascii="Traditional Arabic" w:hAnsi="Traditional Arabic" w:cs="Traditional Arabic"/>
          <w:sz w:val="28"/>
          <w:szCs w:val="28"/>
          <w:rtl/>
        </w:rPr>
      </w:pPr>
      <w:r w:rsidRPr="00AD5D94">
        <w:rPr>
          <w:rFonts w:ascii="Traditional Arabic" w:hAnsi="Traditional Arabic" w:cs="Traditional Arabic"/>
          <w:sz w:val="28"/>
          <w:szCs w:val="28"/>
          <w:rtl/>
        </w:rPr>
        <w:t>هدفت دراسة (</w:t>
      </w:r>
      <w:r w:rsidRPr="00AD5D94">
        <w:rPr>
          <w:rFonts w:ascii="Traditional Arabic" w:hAnsi="Traditional Arabic" w:cs="Traditional Arabic"/>
          <w:sz w:val="28"/>
          <w:szCs w:val="28"/>
        </w:rPr>
        <w:t>Dami, 2023</w:t>
      </w:r>
      <w:r w:rsidRPr="00AD5D94">
        <w:rPr>
          <w:rFonts w:ascii="Traditional Arabic" w:hAnsi="Traditional Arabic" w:cs="Traditional Arabic"/>
          <w:sz w:val="28"/>
          <w:szCs w:val="28"/>
          <w:rtl/>
        </w:rPr>
        <w:t>) إلى فحص تأثير القيادة الخدمية على سلوك المواطنة التنظيمية من خلال الثقة في الجامعات الدينية المسيحية في إندونيسيا. استخدمت هذه الدراسة أساليب كمية مع عينة من 180 محاضرًا من 27 جامعة مسيحية في جاوة الشرقية بإندونيسيا. استخدمت هذه الدراسة نمذجة المعادلات الهيكلية الجزئية للمربعات الصغرى (</w:t>
      </w:r>
      <w:r w:rsidRPr="00AD5D94">
        <w:rPr>
          <w:rFonts w:ascii="Traditional Arabic" w:hAnsi="Traditional Arabic" w:cs="Traditional Arabic"/>
          <w:sz w:val="28"/>
          <w:szCs w:val="28"/>
        </w:rPr>
        <w:t>PLS-SEM</w:t>
      </w:r>
      <w:r w:rsidRPr="00AD5D94">
        <w:rPr>
          <w:rFonts w:ascii="Traditional Arabic" w:hAnsi="Traditional Arabic" w:cs="Traditional Arabic"/>
          <w:sz w:val="28"/>
          <w:szCs w:val="28"/>
          <w:rtl/>
        </w:rPr>
        <w:t xml:space="preserve">) لتحليل البيانات. أظهرت النتائج أن (أ) القيادة الخدمية لها تأثير مباشر على سلوك المواطنة التنظيمية والثقة؛ (ب) الثقة لها تأثير مباشر على سلوك المواطنة التنظيمية و (ج) تأثير القيادة الخدمية على سلوك المواطنة التنظيمية كان بوساطة الثقة. كانت الثقة وساطة تنافسية لتأثير القيادة الخدمية على سلوك المواطنة التنظيمية. تساهم نتائج هذه الدراسة بشكل كبير في مساعدة رئيس الجامعة/رئيس الجامعة على تحسين المعرفة </w:t>
      </w:r>
      <w:r w:rsidRPr="00AD5D94">
        <w:rPr>
          <w:rFonts w:ascii="Traditional Arabic" w:hAnsi="Traditional Arabic" w:cs="Traditional Arabic"/>
          <w:sz w:val="28"/>
          <w:szCs w:val="28"/>
          <w:rtl/>
        </w:rPr>
        <w:lastRenderedPageBreak/>
        <w:t>والمواقف والمهارات المتعلقة بخصائص القيادة الخدمية من خلال التدريب. يحتاج رئيس الجامعة/رئيس الجامعة إلى تصميم برنامج إرشادي لتمكين المحاضرين من إعدادهم ليصبحوا قادة في المستقبل. يحتاج المحاضرون إلى زيادة الوعي بسلوك المواطنة التنظيمية من خلال المشاركة في الإرشاد حتى يمتلكوا مهارات التأمل، ويفهموا استكشاف المفاهيم، وينخرطوا في مساحات التعاون ليكونوا قادرين على اكتشاف أن القيادة الخدمية للرئيس/الرئيس تؤثر على نمو سلوك المواطنة التنظيمية والثقة في القادة.</w:t>
      </w:r>
    </w:p>
    <w:p w14:paraId="48D1C419" w14:textId="77777777" w:rsidR="00AD5D94" w:rsidRPr="00AD5D94" w:rsidRDefault="00AD5D94" w:rsidP="00AD5D94">
      <w:pPr>
        <w:bidi/>
        <w:spacing w:after="0" w:line="360" w:lineRule="auto"/>
        <w:ind w:firstLine="540"/>
        <w:jc w:val="both"/>
        <w:rPr>
          <w:rFonts w:ascii="Traditional Arabic" w:hAnsi="Traditional Arabic" w:cs="Traditional Arabic"/>
          <w:sz w:val="28"/>
          <w:szCs w:val="28"/>
          <w:rtl/>
        </w:rPr>
      </w:pPr>
      <w:r w:rsidRPr="00AD5D94">
        <w:rPr>
          <w:rFonts w:ascii="Traditional Arabic" w:hAnsi="Traditional Arabic" w:cs="Traditional Arabic"/>
          <w:sz w:val="28"/>
          <w:szCs w:val="28"/>
          <w:rtl/>
        </w:rPr>
        <w:t>هدفت دراسة (</w:t>
      </w:r>
      <w:r w:rsidRPr="00AD5D94">
        <w:rPr>
          <w:rFonts w:ascii="Traditional Arabic" w:hAnsi="Traditional Arabic" w:cs="Traditional Arabic"/>
          <w:sz w:val="28"/>
          <w:szCs w:val="28"/>
        </w:rPr>
        <w:t>Mesfin, 2024</w:t>
      </w:r>
      <w:r w:rsidRPr="00AD5D94">
        <w:rPr>
          <w:rFonts w:ascii="Traditional Arabic" w:hAnsi="Traditional Arabic" w:cs="Traditional Arabic"/>
          <w:sz w:val="28"/>
          <w:szCs w:val="28"/>
          <w:rtl/>
        </w:rPr>
        <w:t>) إلى دراسة تأثير القيادة الخدمية على سلوك المواطنة التنظيمية (</w:t>
      </w:r>
      <w:r w:rsidRPr="00AD5D94">
        <w:rPr>
          <w:rFonts w:ascii="Traditional Arabic" w:hAnsi="Traditional Arabic" w:cs="Traditional Arabic"/>
          <w:sz w:val="28"/>
          <w:szCs w:val="28"/>
        </w:rPr>
        <w:t>OCB</w:t>
      </w:r>
      <w:r w:rsidRPr="00AD5D94">
        <w:rPr>
          <w:rFonts w:ascii="Traditional Arabic" w:hAnsi="Traditional Arabic" w:cs="Traditional Arabic"/>
          <w:sz w:val="28"/>
          <w:szCs w:val="28"/>
          <w:rtl/>
        </w:rPr>
        <w:t xml:space="preserve">) لدى أعضاء هيئة التدريس في الجامعات الحكومية بمنطقة </w:t>
      </w:r>
      <w:proofErr w:type="spellStart"/>
      <w:r w:rsidRPr="00AD5D94">
        <w:rPr>
          <w:rFonts w:ascii="Traditional Arabic" w:hAnsi="Traditional Arabic" w:cs="Traditional Arabic"/>
          <w:sz w:val="28"/>
          <w:szCs w:val="28"/>
          <w:rtl/>
        </w:rPr>
        <w:t>أمهرة</w:t>
      </w:r>
      <w:proofErr w:type="spellEnd"/>
      <w:r w:rsidRPr="00AD5D94">
        <w:rPr>
          <w:rFonts w:ascii="Traditional Arabic" w:hAnsi="Traditional Arabic" w:cs="Traditional Arabic"/>
          <w:sz w:val="28"/>
          <w:szCs w:val="28"/>
          <w:rtl/>
        </w:rPr>
        <w:t xml:space="preserve">. استُخدم تصميم بحثي مختلط تسلسلي توضيحي. بلغ حجم مجتمع الدراسة 2170 فردًا، منهم 338 عضوًا في العينة باستخدام صيغة </w:t>
      </w:r>
      <w:proofErr w:type="spellStart"/>
      <w:r w:rsidRPr="00AD5D94">
        <w:rPr>
          <w:rFonts w:ascii="Traditional Arabic" w:hAnsi="Traditional Arabic" w:cs="Traditional Arabic"/>
          <w:sz w:val="28"/>
          <w:szCs w:val="28"/>
          <w:rtl/>
        </w:rPr>
        <w:t>يامان</w:t>
      </w:r>
      <w:proofErr w:type="spellEnd"/>
      <w:r w:rsidRPr="00AD5D94">
        <w:rPr>
          <w:rFonts w:ascii="Traditional Arabic" w:hAnsi="Traditional Arabic" w:cs="Traditional Arabic"/>
          <w:sz w:val="28"/>
          <w:szCs w:val="28"/>
          <w:rtl/>
        </w:rPr>
        <w:t xml:space="preserve"> (1973). استُخدمت الاستبيانات والمقابلات لجمع البيانات، كما استُخدمت أساليب التحليل الكمي والنوعي لتحليل البيانات. أظهرت النتائج التي تم الحصول عليها من خلال الاستبيان والمقابلة أن القيادة الخدمية وسلوك المواطنة التنظيمية (</w:t>
      </w:r>
      <w:r w:rsidRPr="00AD5D94">
        <w:rPr>
          <w:rFonts w:ascii="Traditional Arabic" w:hAnsi="Traditional Arabic" w:cs="Traditional Arabic"/>
          <w:sz w:val="28"/>
          <w:szCs w:val="28"/>
        </w:rPr>
        <w:t>OCB</w:t>
      </w:r>
      <w:r w:rsidRPr="00AD5D94">
        <w:rPr>
          <w:rFonts w:ascii="Traditional Arabic" w:hAnsi="Traditional Arabic" w:cs="Traditional Arabic"/>
          <w:sz w:val="28"/>
          <w:szCs w:val="28"/>
          <w:rtl/>
        </w:rPr>
        <w:t>) يُمارسان باعتدال في الجامعات. كانت هناك علاقة إيجابية ودالة إحصائيًا بين القيادة الخادمة وسلوكيات التعلم التنظيمية (</w:t>
      </w:r>
      <w:r w:rsidRPr="00AD5D94">
        <w:rPr>
          <w:rFonts w:ascii="Traditional Arabic" w:hAnsi="Traditional Arabic" w:cs="Traditional Arabic"/>
          <w:sz w:val="28"/>
          <w:szCs w:val="28"/>
        </w:rPr>
        <w:t>OCB</w:t>
      </w:r>
      <w:r w:rsidRPr="00AD5D94">
        <w:rPr>
          <w:rFonts w:ascii="Traditional Arabic" w:hAnsi="Traditional Arabic" w:cs="Traditional Arabic"/>
          <w:sz w:val="28"/>
          <w:szCs w:val="28"/>
          <w:rtl/>
        </w:rPr>
        <w:t>) مع معامل ارتباط موحد (</w:t>
      </w:r>
      <w:r w:rsidRPr="00AD5D94">
        <w:rPr>
          <w:rFonts w:ascii="Traditional Arabic" w:hAnsi="Traditional Arabic" w:cs="Traditional Arabic"/>
          <w:sz w:val="28"/>
          <w:szCs w:val="28"/>
        </w:rPr>
        <w:t>r = 0.578</w:t>
      </w:r>
      <w:r w:rsidRPr="00AD5D94">
        <w:rPr>
          <w:rFonts w:ascii="Traditional Arabic" w:hAnsi="Traditional Arabic" w:cs="Traditional Arabic"/>
          <w:sz w:val="28"/>
          <w:szCs w:val="28"/>
          <w:rtl/>
        </w:rPr>
        <w:t xml:space="preserve">) باختبار النسبة الحرجة أكبر من ± 1.96 عند </w:t>
      </w:r>
      <w:r w:rsidRPr="00AD5D94">
        <w:rPr>
          <w:rFonts w:ascii="Traditional Arabic" w:hAnsi="Traditional Arabic" w:cs="Traditional Arabic"/>
          <w:sz w:val="28"/>
          <w:szCs w:val="28"/>
        </w:rPr>
        <w:t>p &lt; 0.05</w:t>
      </w:r>
      <w:r w:rsidRPr="00AD5D94">
        <w:rPr>
          <w:rFonts w:ascii="Traditional Arabic" w:hAnsi="Traditional Arabic" w:cs="Traditional Arabic"/>
          <w:sz w:val="28"/>
          <w:szCs w:val="28"/>
          <w:rtl/>
        </w:rPr>
        <w:t>. وبالتالي، تم التنبؤ بنسبة 33.4٪ من التباين في سلوكيات التعلم التنظيمية من خلال القيادة الخادمة مع معامل الانحدار الموحد (</w:t>
      </w:r>
      <w:r w:rsidRPr="00AD5D94">
        <w:rPr>
          <w:rFonts w:ascii="Cambria" w:hAnsi="Cambria" w:cs="Cambria"/>
          <w:sz w:val="28"/>
          <w:szCs w:val="28"/>
        </w:rPr>
        <w:t>β</w:t>
      </w:r>
      <w:r w:rsidRPr="00AD5D94">
        <w:rPr>
          <w:rFonts w:ascii="Traditional Arabic" w:hAnsi="Traditional Arabic" w:cs="Traditional Arabic"/>
          <w:sz w:val="28"/>
          <w:szCs w:val="28"/>
        </w:rPr>
        <w:t xml:space="preserve"> = 0.578</w:t>
      </w:r>
      <w:r w:rsidRPr="00AD5D94">
        <w:rPr>
          <w:rFonts w:ascii="Traditional Arabic" w:hAnsi="Traditional Arabic" w:cs="Traditional Arabic"/>
          <w:sz w:val="28"/>
          <w:szCs w:val="28"/>
          <w:rtl/>
        </w:rPr>
        <w:t xml:space="preserve">) عند </w:t>
      </w:r>
      <w:r w:rsidRPr="00AD5D94">
        <w:rPr>
          <w:rFonts w:ascii="Traditional Arabic" w:hAnsi="Traditional Arabic" w:cs="Traditional Arabic"/>
          <w:sz w:val="28"/>
          <w:szCs w:val="28"/>
        </w:rPr>
        <w:t>p &lt; 0.05</w:t>
      </w:r>
      <w:r w:rsidRPr="00AD5D94">
        <w:rPr>
          <w:rFonts w:ascii="Traditional Arabic" w:hAnsi="Traditional Arabic" w:cs="Traditional Arabic"/>
          <w:sz w:val="28"/>
          <w:szCs w:val="28"/>
          <w:rtl/>
        </w:rPr>
        <w:t>. أشارت نتيجة تحليل التباين أحادي الاتجاه إلى وجود فروق كبيرة بين المدربين في تصورهم للقيادة الخادمة وسلوكيات التعلم التنظيمية. بناءً على نتائج هذه الدراسة، استنتج أن القيادة الخادمة كان لها تأثير كبير على سلوكيات التعلم التنظيمية لدى المدربين. لذلك، يقترح تحسين تطبيق القيادة الخادمة وسلوكيات التعلم التنظيمية.</w:t>
      </w:r>
    </w:p>
    <w:p w14:paraId="3456F9BA" w14:textId="78C1EBF8" w:rsidR="00090F87" w:rsidRDefault="00AD5D94" w:rsidP="00AD5D94">
      <w:pPr>
        <w:bidi/>
        <w:spacing w:after="0" w:line="360" w:lineRule="auto"/>
        <w:ind w:firstLine="540"/>
        <w:jc w:val="both"/>
        <w:rPr>
          <w:rFonts w:ascii="Traditional Arabic" w:hAnsi="Traditional Arabic" w:cs="Traditional Arabic"/>
          <w:sz w:val="28"/>
          <w:szCs w:val="28"/>
        </w:rPr>
      </w:pPr>
      <w:r w:rsidRPr="00AD5D94">
        <w:rPr>
          <w:rFonts w:ascii="Traditional Arabic" w:hAnsi="Traditional Arabic" w:cs="Traditional Arabic"/>
          <w:sz w:val="28"/>
          <w:szCs w:val="28"/>
          <w:rtl/>
        </w:rPr>
        <w:t>شهد العقدان الماضيان ارتفاعًا ملحوظًا في أهمية أساليب القيادة. يُعتقد أن القيادة الخادمة (</w:t>
      </w:r>
      <w:r w:rsidRPr="00AD5D94">
        <w:rPr>
          <w:rFonts w:ascii="Traditional Arabic" w:hAnsi="Traditional Arabic" w:cs="Traditional Arabic"/>
          <w:sz w:val="28"/>
          <w:szCs w:val="28"/>
        </w:rPr>
        <w:t>SL</w:t>
      </w:r>
      <w:r w:rsidRPr="00AD5D94">
        <w:rPr>
          <w:rFonts w:ascii="Traditional Arabic" w:hAnsi="Traditional Arabic" w:cs="Traditional Arabic"/>
          <w:sz w:val="28"/>
          <w:szCs w:val="28"/>
          <w:rtl/>
        </w:rPr>
        <w:t>) هي أسلوب قيادي رائد يهدف إلى خدمة الآخرين أولاً. استنادًا إلى نظرية التعلم الاجتماعي ونظرية التبادل الاجتماعي، تبحث هذه الدراسة فيما إذا كانت القيادة الخادمة تعزز سلوك المواطنة التنظيمية (</w:t>
      </w:r>
      <w:r w:rsidRPr="00AD5D94">
        <w:rPr>
          <w:rFonts w:ascii="Traditional Arabic" w:hAnsi="Traditional Arabic" w:cs="Traditional Arabic"/>
          <w:sz w:val="28"/>
          <w:szCs w:val="28"/>
        </w:rPr>
        <w:t>OCB</w:t>
      </w:r>
      <w:r w:rsidRPr="00AD5D94">
        <w:rPr>
          <w:rFonts w:ascii="Traditional Arabic" w:hAnsi="Traditional Arabic" w:cs="Traditional Arabic"/>
          <w:sz w:val="28"/>
          <w:szCs w:val="28"/>
          <w:rtl/>
        </w:rPr>
        <w:t>) بين الموظفين. وفي هذا الصدد، تدرس أيضًا الدور الذي يلعبه الذكاء العاطفي (</w:t>
      </w:r>
      <w:r w:rsidRPr="00AD5D94">
        <w:rPr>
          <w:rFonts w:ascii="Traditional Arabic" w:hAnsi="Traditional Arabic" w:cs="Traditional Arabic"/>
          <w:sz w:val="28"/>
          <w:szCs w:val="28"/>
        </w:rPr>
        <w:t>EI</w:t>
      </w:r>
      <w:r w:rsidRPr="00AD5D94">
        <w:rPr>
          <w:rFonts w:ascii="Traditional Arabic" w:hAnsi="Traditional Arabic" w:cs="Traditional Arabic"/>
          <w:sz w:val="28"/>
          <w:szCs w:val="28"/>
          <w:rtl/>
        </w:rPr>
        <w:t xml:space="preserve">) للموظفين بين المتغيرين. تم الحصول على عينة من 422 استجابة من صناعات الخدمات والتصنيع للموظفين الإداريين وغير الإداريين باستخدام أسلوب أخذ العينات غير الاحتمالية. تم تحليل البيانات التي تم جمعها باستخدام أسلوب </w:t>
      </w:r>
      <w:r w:rsidRPr="00AD5D94">
        <w:rPr>
          <w:rFonts w:ascii="Traditional Arabic" w:hAnsi="Traditional Arabic" w:cs="Traditional Arabic"/>
          <w:sz w:val="28"/>
          <w:szCs w:val="28"/>
        </w:rPr>
        <w:t>PLS-SEM</w:t>
      </w:r>
      <w:r w:rsidRPr="00AD5D94">
        <w:rPr>
          <w:rFonts w:ascii="Traditional Arabic" w:hAnsi="Traditional Arabic" w:cs="Traditional Arabic"/>
          <w:sz w:val="28"/>
          <w:szCs w:val="28"/>
          <w:rtl/>
        </w:rPr>
        <w:t xml:space="preserve">. أشارت النتائج إلى وجود علاقة إيجابية قوية بين القيادة الخادمة وسلوك المواطنة التنظيمية. علاوة على ذلك، وجد أن الذكاء العاطفي للموظفين يتوسط </w:t>
      </w:r>
      <w:r w:rsidRPr="00AD5D94">
        <w:rPr>
          <w:rFonts w:ascii="Traditional Arabic" w:hAnsi="Traditional Arabic" w:cs="Traditional Arabic"/>
          <w:sz w:val="28"/>
          <w:szCs w:val="28"/>
          <w:rtl/>
        </w:rPr>
        <w:lastRenderedPageBreak/>
        <w:t>العلاقة بين المتغيرين جزئيًا. أظهر التحليل أن القادة القادرين على تلبية احتياجات وتوقعات مرؤوسيهم بأفضل ما لديهم، يمكنهم تعزيز الذكاء العاطفي لدى موظفيهم، مما يُعزز الجوانب العاطفية والتحفيزية لسلوكهم. تشير هذه الدراسة إلى أن المديرين يتبنون أسلوبًا سلوكيًا يُعزز التعاطف والثقة مع موظفيهم. إن تلبية توقعات ومتطلبات موظفيهم قد تُعزز الذكاء العاطفي لديهم، مما يُساعدهم على جذب الطاقة الإيجابية وخلق جو من الاحترام المتبادل والتعاون (</w:t>
      </w:r>
      <w:r w:rsidRPr="00AD5D94">
        <w:rPr>
          <w:rFonts w:ascii="Traditional Arabic" w:hAnsi="Traditional Arabic" w:cs="Traditional Arabic"/>
          <w:sz w:val="28"/>
          <w:szCs w:val="28"/>
        </w:rPr>
        <w:t>Kumari, 2022</w:t>
      </w:r>
      <w:r w:rsidRPr="00AD5D94">
        <w:rPr>
          <w:rFonts w:ascii="Traditional Arabic" w:hAnsi="Traditional Arabic" w:cs="Traditional Arabic"/>
          <w:sz w:val="28"/>
          <w:szCs w:val="28"/>
          <w:rtl/>
        </w:rPr>
        <w:t>).</w:t>
      </w:r>
    </w:p>
    <w:p w14:paraId="3F36CFCE" w14:textId="77777777" w:rsidR="00AD5D94" w:rsidRPr="00AD5D94" w:rsidRDefault="00AD5D94" w:rsidP="00AD5D94">
      <w:pPr>
        <w:bidi/>
        <w:spacing w:after="0" w:line="360" w:lineRule="auto"/>
        <w:jc w:val="both"/>
        <w:rPr>
          <w:rFonts w:ascii="Traditional Arabic" w:hAnsi="Traditional Arabic" w:cs="Traditional Arabic"/>
          <w:sz w:val="28"/>
          <w:szCs w:val="28"/>
        </w:rPr>
      </w:pPr>
    </w:p>
    <w:p w14:paraId="5DBB28AC" w14:textId="2FCD577F" w:rsidR="009A4C69" w:rsidRPr="003B7E02" w:rsidRDefault="009A4C69" w:rsidP="003B7E02">
      <w:pPr>
        <w:pStyle w:val="Heading2"/>
        <w:bidi/>
        <w:spacing w:line="360" w:lineRule="auto"/>
        <w:rPr>
          <w:rFonts w:ascii="Traditional Arabic" w:hAnsi="Traditional Arabic" w:cs="Traditional Arabic"/>
          <w:b/>
          <w:bCs/>
          <w:color w:val="auto"/>
          <w:rtl/>
          <w:lang w:bidi="ar-EG"/>
        </w:rPr>
      </w:pPr>
      <w:bookmarkStart w:id="8" w:name="_Toc202188012"/>
      <w:r w:rsidRPr="003B7E02">
        <w:rPr>
          <w:rFonts w:ascii="Traditional Arabic" w:hAnsi="Traditional Arabic" w:cs="Traditional Arabic"/>
          <w:b/>
          <w:bCs/>
          <w:color w:val="auto"/>
          <w:rtl/>
          <w:lang w:bidi="ar-EG"/>
        </w:rPr>
        <w:t>التعليق على الدراسات السابقة:</w:t>
      </w:r>
      <w:bookmarkEnd w:id="8"/>
    </w:p>
    <w:p w14:paraId="0DAF343E" w14:textId="77777777" w:rsidR="00AD5D94" w:rsidRPr="00AD5D94" w:rsidRDefault="00AD5D94" w:rsidP="00AD5D94">
      <w:pPr>
        <w:pStyle w:val="ListParagraph"/>
        <w:numPr>
          <w:ilvl w:val="0"/>
          <w:numId w:val="134"/>
        </w:numPr>
        <w:bidi/>
        <w:spacing w:after="0"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أوجه الاتفاق مع الدراسات السابقة</w:t>
      </w:r>
    </w:p>
    <w:p w14:paraId="1573E2AD" w14:textId="77777777" w:rsidR="00AD5D94" w:rsidRPr="00AD5D94" w:rsidRDefault="00AD5D94" w:rsidP="00AD5D94">
      <w:pPr>
        <w:numPr>
          <w:ilvl w:val="0"/>
          <w:numId w:val="155"/>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تتفق هذه الدراسة مع معظم الدراسات السابقة</w:t>
      </w:r>
      <w:r w:rsidRPr="00AD5D94">
        <w:rPr>
          <w:rFonts w:ascii="Traditional Arabic" w:hAnsi="Traditional Arabic" w:cs="Traditional Arabic"/>
          <w:sz w:val="28"/>
          <w:szCs w:val="28"/>
          <w:lang w:bidi="ar-EG"/>
        </w:rPr>
        <w:t xml:space="preserve"> </w:t>
      </w:r>
      <w:r w:rsidRPr="00AD5D94">
        <w:rPr>
          <w:rFonts w:ascii="Traditional Arabic" w:hAnsi="Traditional Arabic" w:cs="Traditional Arabic"/>
          <w:sz w:val="28"/>
          <w:szCs w:val="28"/>
          <w:rtl/>
          <w:lang w:bidi="ar-EG"/>
        </w:rPr>
        <w:t>(</w:t>
      </w:r>
      <w:r w:rsidRPr="00AD5D94">
        <w:rPr>
          <w:rFonts w:ascii="Traditional Arabic" w:hAnsi="Traditional Arabic" w:cs="Traditional Arabic"/>
          <w:sz w:val="28"/>
          <w:szCs w:val="28"/>
          <w:rtl/>
        </w:rPr>
        <w:t>مثل: قاعود، 2023؛ طه، 2023؛</w:t>
      </w:r>
      <w:r w:rsidRPr="00AD5D94">
        <w:rPr>
          <w:rFonts w:ascii="Traditional Arabic" w:hAnsi="Traditional Arabic" w:cs="Traditional Arabic"/>
          <w:sz w:val="28"/>
          <w:szCs w:val="28"/>
          <w:lang w:bidi="ar-EG"/>
        </w:rPr>
        <w:t xml:space="preserve"> Dami</w:t>
      </w:r>
      <w:r w:rsidRPr="00AD5D94">
        <w:rPr>
          <w:rFonts w:ascii="Traditional Arabic" w:hAnsi="Traditional Arabic" w:cs="Traditional Arabic"/>
          <w:sz w:val="28"/>
          <w:szCs w:val="28"/>
          <w:rtl/>
        </w:rPr>
        <w:t>، 2023</w:t>
      </w:r>
      <w:r w:rsidRPr="00AD5D94">
        <w:rPr>
          <w:rFonts w:ascii="Traditional Arabic" w:hAnsi="Traditional Arabic" w:cs="Traditional Arabic"/>
          <w:sz w:val="28"/>
          <w:szCs w:val="28"/>
          <w:rtl/>
          <w:lang w:bidi="ar-EG"/>
        </w:rPr>
        <w:t>)</w:t>
      </w:r>
      <w:r w:rsidRPr="00AD5D94">
        <w:rPr>
          <w:rFonts w:ascii="Traditional Arabic" w:hAnsi="Traditional Arabic" w:cs="Traditional Arabic"/>
          <w:sz w:val="28"/>
          <w:szCs w:val="28"/>
          <w:lang w:bidi="ar-EG"/>
        </w:rPr>
        <w:t xml:space="preserve"> </w:t>
      </w:r>
      <w:r w:rsidRPr="00AD5D94">
        <w:rPr>
          <w:rFonts w:ascii="Traditional Arabic" w:hAnsi="Traditional Arabic" w:cs="Traditional Arabic"/>
          <w:sz w:val="28"/>
          <w:szCs w:val="28"/>
          <w:rtl/>
        </w:rPr>
        <w:t>في وجود علاقة إيجابية بين القيادة الخادمة وسلوكيات المواطنة التنظيمية</w:t>
      </w:r>
      <w:r w:rsidRPr="00AD5D94">
        <w:rPr>
          <w:rFonts w:ascii="Traditional Arabic" w:hAnsi="Traditional Arabic" w:cs="Traditional Arabic"/>
          <w:sz w:val="28"/>
          <w:szCs w:val="28"/>
          <w:lang w:bidi="ar-EG"/>
        </w:rPr>
        <w:t>.</w:t>
      </w:r>
    </w:p>
    <w:p w14:paraId="19CBCA83" w14:textId="77777777" w:rsidR="00AD5D94" w:rsidRPr="00AD5D94" w:rsidRDefault="00AD5D94" w:rsidP="00AD5D94">
      <w:pPr>
        <w:numPr>
          <w:ilvl w:val="0"/>
          <w:numId w:val="155"/>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جميع الدراسات السابقة تقريبًا تؤكد على أن القيادة الخادمة تسهم في تعزيز الولاء التنظيمي، روح الفريق، والمشاركة الطوعية لدى الموظفين</w:t>
      </w:r>
      <w:r w:rsidRPr="00AD5D94">
        <w:rPr>
          <w:rFonts w:ascii="Traditional Arabic" w:hAnsi="Traditional Arabic" w:cs="Traditional Arabic"/>
          <w:sz w:val="28"/>
          <w:szCs w:val="28"/>
          <w:lang w:bidi="ar-EG"/>
        </w:rPr>
        <w:t>.</w:t>
      </w:r>
    </w:p>
    <w:p w14:paraId="3A24B7E4" w14:textId="77777777" w:rsidR="00AD5D94" w:rsidRPr="00AD5D94" w:rsidRDefault="00AD5D94" w:rsidP="00AD5D94">
      <w:pPr>
        <w:numPr>
          <w:ilvl w:val="0"/>
          <w:numId w:val="155"/>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 xml:space="preserve">هناك اتفاق في المنهجية العامة (الوصفية التحليلية أو الكمية) واستخدام أدوات مثل الاستبيانات ومقياس </w:t>
      </w:r>
      <w:proofErr w:type="spellStart"/>
      <w:r w:rsidRPr="00AD5D94">
        <w:rPr>
          <w:rFonts w:ascii="Traditional Arabic" w:hAnsi="Traditional Arabic" w:cs="Traditional Arabic"/>
          <w:sz w:val="28"/>
          <w:szCs w:val="28"/>
          <w:rtl/>
        </w:rPr>
        <w:t>ليكرت</w:t>
      </w:r>
      <w:proofErr w:type="spellEnd"/>
      <w:r w:rsidRPr="00AD5D94">
        <w:rPr>
          <w:rFonts w:ascii="Traditional Arabic" w:hAnsi="Traditional Arabic" w:cs="Traditional Arabic"/>
          <w:sz w:val="28"/>
          <w:szCs w:val="28"/>
          <w:rtl/>
        </w:rPr>
        <w:t xml:space="preserve"> لتحليل العلاقة بين المتغيرين</w:t>
      </w:r>
      <w:r w:rsidRPr="00AD5D94">
        <w:rPr>
          <w:rFonts w:ascii="Traditional Arabic" w:hAnsi="Traditional Arabic" w:cs="Traditional Arabic"/>
          <w:sz w:val="28"/>
          <w:szCs w:val="28"/>
          <w:lang w:bidi="ar-EG"/>
        </w:rPr>
        <w:t>.</w:t>
      </w:r>
    </w:p>
    <w:p w14:paraId="2DAF776D" w14:textId="77777777" w:rsidR="00AD5D94" w:rsidRPr="00AD5D94" w:rsidRDefault="00AD5D94" w:rsidP="00AD5D94">
      <w:pPr>
        <w:bidi/>
        <w:spacing w:after="0" w:line="360" w:lineRule="auto"/>
        <w:jc w:val="both"/>
        <w:rPr>
          <w:rFonts w:ascii="Traditional Arabic" w:hAnsi="Traditional Arabic" w:cs="Traditional Arabic"/>
          <w:sz w:val="28"/>
          <w:szCs w:val="28"/>
          <w:lang w:bidi="ar-EG"/>
        </w:rPr>
      </w:pPr>
    </w:p>
    <w:p w14:paraId="3F856305" w14:textId="77777777" w:rsidR="00AD5D94" w:rsidRPr="00AD5D94" w:rsidRDefault="00AD5D94" w:rsidP="00AD5D94">
      <w:pPr>
        <w:pStyle w:val="ListParagraph"/>
        <w:numPr>
          <w:ilvl w:val="0"/>
          <w:numId w:val="134"/>
        </w:numPr>
        <w:bidi/>
        <w:spacing w:after="0"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أوجه الاختلاف عن الدراسات السابقة</w:t>
      </w:r>
    </w:p>
    <w:p w14:paraId="7B348929" w14:textId="77777777" w:rsidR="00AD5D94" w:rsidRPr="00AD5D94" w:rsidRDefault="00AD5D94" w:rsidP="00AD5D94">
      <w:pPr>
        <w:numPr>
          <w:ilvl w:val="0"/>
          <w:numId w:val="156"/>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تتميز هذه الدراسة بتركيزها على القطاع الصناعي السعودي تحديدًا، بينما ركزت دراسات سابقة على</w:t>
      </w:r>
      <w:r w:rsidRPr="00AD5D94">
        <w:rPr>
          <w:rFonts w:ascii="Traditional Arabic" w:hAnsi="Traditional Arabic" w:cs="Traditional Arabic"/>
          <w:sz w:val="28"/>
          <w:szCs w:val="28"/>
          <w:lang w:bidi="ar-EG"/>
        </w:rPr>
        <w:t>:</w:t>
      </w:r>
    </w:p>
    <w:p w14:paraId="297EDBA3" w14:textId="77777777" w:rsidR="00AD5D94" w:rsidRPr="00AD5D94" w:rsidRDefault="00AD5D94" w:rsidP="00AD5D94">
      <w:pPr>
        <w:numPr>
          <w:ilvl w:val="1"/>
          <w:numId w:val="160"/>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 xml:space="preserve">القطاع السياحي </w:t>
      </w:r>
      <w:r w:rsidRPr="00AD5D94">
        <w:rPr>
          <w:rFonts w:ascii="Traditional Arabic" w:hAnsi="Traditional Arabic" w:cs="Traditional Arabic"/>
          <w:sz w:val="28"/>
          <w:szCs w:val="28"/>
          <w:rtl/>
          <w:lang w:bidi="ar-EG"/>
        </w:rPr>
        <w:t>(</w:t>
      </w:r>
      <w:r w:rsidRPr="00AD5D94">
        <w:rPr>
          <w:rFonts w:ascii="Traditional Arabic" w:hAnsi="Traditional Arabic" w:cs="Traditional Arabic"/>
          <w:sz w:val="28"/>
          <w:szCs w:val="28"/>
          <w:rtl/>
        </w:rPr>
        <w:t>قاعود، 2023</w:t>
      </w:r>
      <w:r w:rsidRPr="00AD5D94">
        <w:rPr>
          <w:rFonts w:ascii="Traditional Arabic" w:hAnsi="Traditional Arabic" w:cs="Traditional Arabic"/>
          <w:sz w:val="28"/>
          <w:szCs w:val="28"/>
          <w:rtl/>
          <w:lang w:bidi="ar-EG"/>
        </w:rPr>
        <w:t>)</w:t>
      </w:r>
    </w:p>
    <w:p w14:paraId="02BCCBDE" w14:textId="77777777" w:rsidR="00AD5D94" w:rsidRPr="00AD5D94" w:rsidRDefault="00AD5D94" w:rsidP="00AD5D94">
      <w:pPr>
        <w:numPr>
          <w:ilvl w:val="1"/>
          <w:numId w:val="160"/>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 xml:space="preserve">المنظمات الأمنية </w:t>
      </w:r>
      <w:r w:rsidRPr="00AD5D94">
        <w:rPr>
          <w:rFonts w:ascii="Traditional Arabic" w:hAnsi="Traditional Arabic" w:cs="Traditional Arabic"/>
          <w:sz w:val="28"/>
          <w:szCs w:val="28"/>
          <w:rtl/>
          <w:lang w:bidi="ar-EG"/>
        </w:rPr>
        <w:t>(</w:t>
      </w:r>
      <w:proofErr w:type="spellStart"/>
      <w:r w:rsidRPr="00AD5D94">
        <w:rPr>
          <w:rFonts w:ascii="Traditional Arabic" w:hAnsi="Traditional Arabic" w:cs="Traditional Arabic"/>
          <w:sz w:val="28"/>
          <w:szCs w:val="28"/>
          <w:lang w:bidi="ar-EG"/>
        </w:rPr>
        <w:t>Almutlaq</w:t>
      </w:r>
      <w:proofErr w:type="spellEnd"/>
      <w:r w:rsidRPr="00AD5D94">
        <w:rPr>
          <w:rFonts w:ascii="Traditional Arabic" w:hAnsi="Traditional Arabic" w:cs="Traditional Arabic"/>
          <w:sz w:val="28"/>
          <w:szCs w:val="28"/>
          <w:lang w:bidi="ar-EG"/>
        </w:rPr>
        <w:t>, 2022</w:t>
      </w:r>
      <w:r w:rsidRPr="00AD5D94">
        <w:rPr>
          <w:rFonts w:ascii="Traditional Arabic" w:hAnsi="Traditional Arabic" w:cs="Traditional Arabic"/>
          <w:sz w:val="28"/>
          <w:szCs w:val="28"/>
          <w:rtl/>
          <w:lang w:bidi="ar-EG"/>
        </w:rPr>
        <w:t>)</w:t>
      </w:r>
    </w:p>
    <w:p w14:paraId="1FE5BA59" w14:textId="77777777" w:rsidR="00AD5D94" w:rsidRPr="00AD5D94" w:rsidRDefault="00AD5D94" w:rsidP="00AD5D94">
      <w:pPr>
        <w:numPr>
          <w:ilvl w:val="1"/>
          <w:numId w:val="160"/>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 xml:space="preserve">المؤسسات التعليمية </w:t>
      </w:r>
      <w:r w:rsidRPr="00AD5D94">
        <w:rPr>
          <w:rFonts w:ascii="Traditional Arabic" w:hAnsi="Traditional Arabic" w:cs="Traditional Arabic"/>
          <w:sz w:val="28"/>
          <w:szCs w:val="28"/>
          <w:rtl/>
          <w:lang w:bidi="ar-EG"/>
        </w:rPr>
        <w:t>(</w:t>
      </w:r>
      <w:r w:rsidRPr="00AD5D94">
        <w:rPr>
          <w:rFonts w:ascii="Traditional Arabic" w:hAnsi="Traditional Arabic" w:cs="Traditional Arabic"/>
          <w:sz w:val="28"/>
          <w:szCs w:val="28"/>
          <w:rtl/>
        </w:rPr>
        <w:t xml:space="preserve">طه، </w:t>
      </w:r>
      <w:proofErr w:type="gramStart"/>
      <w:r w:rsidRPr="00AD5D94">
        <w:rPr>
          <w:rFonts w:ascii="Traditional Arabic" w:hAnsi="Traditional Arabic" w:cs="Traditional Arabic"/>
          <w:sz w:val="28"/>
          <w:szCs w:val="28"/>
          <w:rtl/>
        </w:rPr>
        <w:t>2023؛</w:t>
      </w:r>
      <w:r w:rsidRPr="00AD5D94">
        <w:rPr>
          <w:rFonts w:ascii="Traditional Arabic" w:hAnsi="Traditional Arabic" w:cs="Traditional Arabic"/>
          <w:sz w:val="28"/>
          <w:szCs w:val="28"/>
          <w:lang w:bidi="ar-EG"/>
        </w:rPr>
        <w:t>Dami</w:t>
      </w:r>
      <w:proofErr w:type="gramEnd"/>
      <w:r w:rsidRPr="00AD5D94">
        <w:rPr>
          <w:rFonts w:ascii="Traditional Arabic" w:hAnsi="Traditional Arabic" w:cs="Traditional Arabic"/>
          <w:sz w:val="28"/>
          <w:szCs w:val="28"/>
          <w:lang w:bidi="ar-EG"/>
        </w:rPr>
        <w:t xml:space="preserve">, </w:t>
      </w:r>
      <w:proofErr w:type="gramStart"/>
      <w:r w:rsidRPr="00AD5D94">
        <w:rPr>
          <w:rFonts w:ascii="Traditional Arabic" w:hAnsi="Traditional Arabic" w:cs="Traditional Arabic"/>
          <w:sz w:val="28"/>
          <w:szCs w:val="28"/>
          <w:lang w:bidi="ar-EG"/>
        </w:rPr>
        <w:t xml:space="preserve">2023 </w:t>
      </w:r>
      <w:r w:rsidRPr="00AD5D94">
        <w:rPr>
          <w:rFonts w:ascii="Traditional Arabic" w:hAnsi="Traditional Arabic" w:cs="Traditional Arabic"/>
          <w:sz w:val="28"/>
          <w:szCs w:val="28"/>
          <w:rtl/>
        </w:rPr>
        <w:t>؛</w:t>
      </w:r>
      <w:r w:rsidRPr="00AD5D94">
        <w:rPr>
          <w:rFonts w:ascii="Traditional Arabic" w:hAnsi="Traditional Arabic" w:cs="Traditional Arabic"/>
          <w:sz w:val="28"/>
          <w:szCs w:val="28"/>
          <w:lang w:bidi="ar-EG"/>
        </w:rPr>
        <w:t>Mesfin</w:t>
      </w:r>
      <w:proofErr w:type="gramEnd"/>
      <w:r w:rsidRPr="00AD5D94">
        <w:rPr>
          <w:rFonts w:ascii="Traditional Arabic" w:hAnsi="Traditional Arabic" w:cs="Traditional Arabic"/>
          <w:sz w:val="28"/>
          <w:szCs w:val="28"/>
          <w:lang w:bidi="ar-EG"/>
        </w:rPr>
        <w:t xml:space="preserve">, </w:t>
      </w:r>
      <w:proofErr w:type="gramStart"/>
      <w:r w:rsidRPr="00AD5D94">
        <w:rPr>
          <w:rFonts w:ascii="Traditional Arabic" w:hAnsi="Traditional Arabic" w:cs="Traditional Arabic"/>
          <w:sz w:val="28"/>
          <w:szCs w:val="28"/>
          <w:lang w:bidi="ar-EG"/>
        </w:rPr>
        <w:t xml:space="preserve">2024 </w:t>
      </w:r>
      <w:r w:rsidRPr="00AD5D94">
        <w:rPr>
          <w:rFonts w:ascii="Traditional Arabic" w:hAnsi="Traditional Arabic" w:cs="Traditional Arabic"/>
          <w:sz w:val="28"/>
          <w:szCs w:val="28"/>
          <w:rtl/>
          <w:lang w:bidi="ar-EG"/>
        </w:rPr>
        <w:t>)</w:t>
      </w:r>
      <w:proofErr w:type="gramEnd"/>
    </w:p>
    <w:p w14:paraId="4B2AB2BD" w14:textId="77777777" w:rsidR="00AD5D94" w:rsidRPr="00AD5D94" w:rsidRDefault="00AD5D94" w:rsidP="00AD5D94">
      <w:pPr>
        <w:numPr>
          <w:ilvl w:val="1"/>
          <w:numId w:val="160"/>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 xml:space="preserve">القطاع الصناعي خارج السعودية </w:t>
      </w:r>
      <w:proofErr w:type="gramStart"/>
      <w:r w:rsidRPr="00AD5D94">
        <w:rPr>
          <w:rFonts w:ascii="Traditional Arabic" w:hAnsi="Traditional Arabic" w:cs="Traditional Arabic"/>
          <w:sz w:val="28"/>
          <w:szCs w:val="28"/>
          <w:rtl/>
          <w:lang w:bidi="ar-EG"/>
        </w:rPr>
        <w:t>(</w:t>
      </w:r>
      <w:r w:rsidRPr="00AD5D94">
        <w:rPr>
          <w:rFonts w:ascii="Traditional Arabic" w:hAnsi="Traditional Arabic" w:cs="Traditional Arabic"/>
          <w:sz w:val="28"/>
          <w:szCs w:val="28"/>
          <w:lang w:bidi="ar-EG"/>
        </w:rPr>
        <w:t xml:space="preserve"> -</w:t>
      </w:r>
      <w:proofErr w:type="gramEnd"/>
      <w:r w:rsidRPr="00AD5D94">
        <w:rPr>
          <w:rFonts w:ascii="Traditional Arabic" w:hAnsi="Traditional Arabic" w:cs="Traditional Arabic"/>
          <w:sz w:val="28"/>
          <w:szCs w:val="28"/>
          <w:lang w:bidi="ar-EG"/>
        </w:rPr>
        <w:t xml:space="preserve"> </w:t>
      </w:r>
      <w:proofErr w:type="spellStart"/>
      <w:r w:rsidRPr="00AD5D94">
        <w:rPr>
          <w:rFonts w:ascii="Traditional Arabic" w:hAnsi="Traditional Arabic" w:cs="Traditional Arabic"/>
          <w:sz w:val="28"/>
          <w:szCs w:val="28"/>
          <w:lang w:bidi="ar-EG"/>
        </w:rPr>
        <w:t>Baety</w:t>
      </w:r>
      <w:proofErr w:type="spellEnd"/>
      <w:r w:rsidRPr="00AD5D94">
        <w:rPr>
          <w:rFonts w:ascii="Traditional Arabic" w:hAnsi="Traditional Arabic" w:cs="Traditional Arabic"/>
          <w:sz w:val="28"/>
          <w:szCs w:val="28"/>
          <w:lang w:bidi="ar-EG"/>
        </w:rPr>
        <w:t>, 2022</w:t>
      </w:r>
      <w:r w:rsidRPr="00AD5D94">
        <w:rPr>
          <w:rFonts w:ascii="Traditional Arabic" w:hAnsi="Traditional Arabic" w:cs="Traditional Arabic"/>
          <w:sz w:val="28"/>
          <w:szCs w:val="28"/>
        </w:rPr>
        <w:t xml:space="preserve">  </w:t>
      </w:r>
      <w:r w:rsidRPr="00AD5D94">
        <w:rPr>
          <w:rFonts w:ascii="Traditional Arabic" w:hAnsi="Traditional Arabic" w:cs="Traditional Arabic"/>
          <w:sz w:val="28"/>
          <w:szCs w:val="28"/>
          <w:lang w:bidi="ar-EG"/>
        </w:rPr>
        <w:t xml:space="preserve"> </w:t>
      </w:r>
      <w:r w:rsidRPr="00AD5D94">
        <w:rPr>
          <w:rFonts w:ascii="Traditional Arabic" w:hAnsi="Traditional Arabic" w:cs="Traditional Arabic"/>
          <w:sz w:val="28"/>
          <w:szCs w:val="28"/>
          <w:rtl/>
        </w:rPr>
        <w:t>في إندونيسيا</w:t>
      </w:r>
      <w:r w:rsidRPr="00AD5D94">
        <w:rPr>
          <w:rFonts w:ascii="Traditional Arabic" w:hAnsi="Traditional Arabic" w:cs="Traditional Arabic"/>
          <w:sz w:val="28"/>
          <w:szCs w:val="28"/>
          <w:rtl/>
          <w:lang w:bidi="ar-EG"/>
        </w:rPr>
        <w:t>)</w:t>
      </w:r>
    </w:p>
    <w:p w14:paraId="4017D54D" w14:textId="77777777" w:rsidR="00AD5D94" w:rsidRPr="00AD5D94" w:rsidRDefault="00AD5D94" w:rsidP="00AD5D94">
      <w:pPr>
        <w:numPr>
          <w:ilvl w:val="0"/>
          <w:numId w:val="156"/>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lastRenderedPageBreak/>
        <w:t>بعض الدراسات مثل دراسة طه (2023) تناولت سلوك المواطنة التنظيمية كمتغير وسيط، في حين أن هذه الدراسة تتناوله كمتغير تابع رئيس</w:t>
      </w:r>
      <w:r w:rsidRPr="00AD5D94">
        <w:rPr>
          <w:rFonts w:ascii="Traditional Arabic" w:hAnsi="Traditional Arabic" w:cs="Traditional Arabic"/>
          <w:sz w:val="28"/>
          <w:szCs w:val="28"/>
          <w:lang w:bidi="ar-EG"/>
        </w:rPr>
        <w:t>.</w:t>
      </w:r>
    </w:p>
    <w:p w14:paraId="6D5EC03D" w14:textId="77777777" w:rsidR="00AD5D94" w:rsidRPr="00AD5D94" w:rsidRDefault="00AD5D94" w:rsidP="00AD5D94">
      <w:pPr>
        <w:bidi/>
        <w:spacing w:after="0" w:line="360" w:lineRule="auto"/>
        <w:jc w:val="both"/>
        <w:rPr>
          <w:rFonts w:ascii="Traditional Arabic" w:hAnsi="Traditional Arabic" w:cs="Traditional Arabic"/>
          <w:sz w:val="28"/>
          <w:szCs w:val="28"/>
          <w:lang w:bidi="ar-EG"/>
        </w:rPr>
      </w:pPr>
    </w:p>
    <w:p w14:paraId="6701D91F" w14:textId="77777777" w:rsidR="00AD5D94" w:rsidRPr="00AD5D94" w:rsidRDefault="00AD5D94" w:rsidP="00AD5D94">
      <w:pPr>
        <w:pStyle w:val="ListParagraph"/>
        <w:numPr>
          <w:ilvl w:val="0"/>
          <w:numId w:val="134"/>
        </w:numPr>
        <w:bidi/>
        <w:spacing w:after="0"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 xml:space="preserve"> نقاط القوة في الدراسات السابقة</w:t>
      </w:r>
    </w:p>
    <w:p w14:paraId="4CF368EE" w14:textId="77777777" w:rsidR="00AD5D94" w:rsidRPr="00AD5D94" w:rsidRDefault="00AD5D94" w:rsidP="00AD5D94">
      <w:pPr>
        <w:numPr>
          <w:ilvl w:val="0"/>
          <w:numId w:val="157"/>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استخدام نماذج إحصائية متقدمة مثل</w:t>
      </w:r>
      <w:r w:rsidRPr="00AD5D94">
        <w:rPr>
          <w:rFonts w:ascii="Traditional Arabic" w:hAnsi="Traditional Arabic" w:cs="Traditional Arabic"/>
          <w:sz w:val="28"/>
          <w:szCs w:val="28"/>
          <w:lang w:bidi="ar-EG"/>
        </w:rPr>
        <w:t xml:space="preserve"> PLS-SEM </w:t>
      </w:r>
      <w:r w:rsidRPr="00AD5D94">
        <w:rPr>
          <w:rFonts w:ascii="Traditional Arabic" w:hAnsi="Traditional Arabic" w:cs="Traditional Arabic"/>
          <w:sz w:val="28"/>
          <w:szCs w:val="28"/>
          <w:rtl/>
        </w:rPr>
        <w:t>في تحليل البيانات</w:t>
      </w:r>
      <w:r w:rsidRPr="00AD5D94">
        <w:rPr>
          <w:rFonts w:ascii="Traditional Arabic" w:hAnsi="Traditional Arabic" w:cs="Traditional Arabic"/>
          <w:sz w:val="28"/>
          <w:szCs w:val="28"/>
          <w:lang w:bidi="ar-EG"/>
        </w:rPr>
        <w:t xml:space="preserve"> </w:t>
      </w:r>
      <w:r w:rsidRPr="00AD5D94">
        <w:rPr>
          <w:rFonts w:ascii="Traditional Arabic" w:hAnsi="Traditional Arabic" w:cs="Traditional Arabic"/>
          <w:sz w:val="28"/>
          <w:szCs w:val="28"/>
          <w:rtl/>
          <w:lang w:bidi="ar-EG"/>
        </w:rPr>
        <w:t>(</w:t>
      </w:r>
      <w:r w:rsidRPr="00AD5D94">
        <w:rPr>
          <w:rFonts w:ascii="Traditional Arabic" w:hAnsi="Traditional Arabic" w:cs="Traditional Arabic"/>
          <w:sz w:val="28"/>
          <w:szCs w:val="28"/>
          <w:lang w:bidi="ar-EG"/>
        </w:rPr>
        <w:t xml:space="preserve">Kumari, </w:t>
      </w:r>
      <w:proofErr w:type="gramStart"/>
      <w:r w:rsidRPr="00AD5D94">
        <w:rPr>
          <w:rFonts w:ascii="Traditional Arabic" w:hAnsi="Traditional Arabic" w:cs="Traditional Arabic"/>
          <w:sz w:val="28"/>
          <w:szCs w:val="28"/>
          <w:lang w:bidi="ar-EG"/>
        </w:rPr>
        <w:t>2022</w:t>
      </w:r>
      <w:r w:rsidRPr="00AD5D94">
        <w:rPr>
          <w:rFonts w:ascii="Traditional Arabic" w:hAnsi="Traditional Arabic" w:cs="Traditional Arabic"/>
          <w:sz w:val="28"/>
          <w:szCs w:val="28"/>
          <w:rtl/>
        </w:rPr>
        <w:t>،</w:t>
      </w:r>
      <w:r w:rsidRPr="00AD5D94">
        <w:rPr>
          <w:rFonts w:ascii="Traditional Arabic" w:hAnsi="Traditional Arabic" w:cs="Traditional Arabic"/>
          <w:sz w:val="28"/>
          <w:szCs w:val="28"/>
          <w:lang w:bidi="ar-EG"/>
        </w:rPr>
        <w:t>Dami</w:t>
      </w:r>
      <w:proofErr w:type="gramEnd"/>
      <w:r w:rsidRPr="00AD5D94">
        <w:rPr>
          <w:rFonts w:ascii="Traditional Arabic" w:hAnsi="Traditional Arabic" w:cs="Traditional Arabic"/>
          <w:sz w:val="28"/>
          <w:szCs w:val="28"/>
          <w:lang w:bidi="ar-EG"/>
        </w:rPr>
        <w:t xml:space="preserve">, </w:t>
      </w:r>
      <w:proofErr w:type="gramStart"/>
      <w:r w:rsidRPr="00AD5D94">
        <w:rPr>
          <w:rFonts w:ascii="Traditional Arabic" w:hAnsi="Traditional Arabic" w:cs="Traditional Arabic"/>
          <w:sz w:val="28"/>
          <w:szCs w:val="28"/>
          <w:lang w:bidi="ar-EG"/>
        </w:rPr>
        <w:t xml:space="preserve">2023 </w:t>
      </w:r>
      <w:r w:rsidRPr="00AD5D94">
        <w:rPr>
          <w:rFonts w:ascii="Traditional Arabic" w:hAnsi="Traditional Arabic" w:cs="Traditional Arabic"/>
          <w:sz w:val="28"/>
          <w:szCs w:val="28"/>
          <w:rtl/>
          <w:lang w:bidi="ar-EG"/>
        </w:rPr>
        <w:t>)</w:t>
      </w:r>
      <w:proofErr w:type="gramEnd"/>
    </w:p>
    <w:p w14:paraId="310D572A" w14:textId="77777777" w:rsidR="00AD5D94" w:rsidRPr="00AD5D94" w:rsidRDefault="00AD5D94" w:rsidP="00AD5D94">
      <w:pPr>
        <w:numPr>
          <w:ilvl w:val="0"/>
          <w:numId w:val="157"/>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التعمق في تفكيك أبعاد القيادة الخادمة وأثرها على كل بُعد من أبعاد المواطنة التنظيمية مثل (العزم، 2018</w:t>
      </w:r>
      <w:r w:rsidRPr="00AD5D94">
        <w:rPr>
          <w:rFonts w:ascii="Traditional Arabic" w:hAnsi="Traditional Arabic" w:cs="Traditional Arabic"/>
          <w:sz w:val="28"/>
          <w:szCs w:val="28"/>
          <w:rtl/>
          <w:lang w:bidi="ar-EG"/>
        </w:rPr>
        <w:t>)</w:t>
      </w:r>
    </w:p>
    <w:p w14:paraId="67D5C4E4" w14:textId="77777777" w:rsidR="00AD5D94" w:rsidRPr="00AD5D94" w:rsidRDefault="00AD5D94" w:rsidP="00AD5D94">
      <w:pPr>
        <w:numPr>
          <w:ilvl w:val="0"/>
          <w:numId w:val="157"/>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وجود نماذج مفاهيمية واضحة تربط القيادة الخادمة بسلوكيات المواطنة</w:t>
      </w:r>
      <w:r w:rsidRPr="00AD5D94">
        <w:rPr>
          <w:rFonts w:ascii="Traditional Arabic" w:hAnsi="Traditional Arabic" w:cs="Traditional Arabic"/>
          <w:sz w:val="28"/>
          <w:szCs w:val="28"/>
          <w:lang w:bidi="ar-EG"/>
        </w:rPr>
        <w:t xml:space="preserve"> </w:t>
      </w:r>
      <w:r w:rsidRPr="00AD5D94">
        <w:rPr>
          <w:rFonts w:ascii="Traditional Arabic" w:hAnsi="Traditional Arabic" w:cs="Traditional Arabic"/>
          <w:sz w:val="28"/>
          <w:szCs w:val="28"/>
          <w:rtl/>
          <w:lang w:bidi="ar-EG"/>
        </w:rPr>
        <w:t>(</w:t>
      </w:r>
      <w:proofErr w:type="spellStart"/>
      <w:r w:rsidRPr="00AD5D94">
        <w:rPr>
          <w:rFonts w:ascii="Traditional Arabic" w:hAnsi="Traditional Arabic" w:cs="Traditional Arabic"/>
          <w:sz w:val="28"/>
          <w:szCs w:val="28"/>
          <w:lang w:bidi="ar-EG"/>
        </w:rPr>
        <w:t>Almutlaq</w:t>
      </w:r>
      <w:proofErr w:type="spellEnd"/>
      <w:r w:rsidRPr="00AD5D94">
        <w:rPr>
          <w:rFonts w:ascii="Traditional Arabic" w:hAnsi="Traditional Arabic" w:cs="Traditional Arabic"/>
          <w:sz w:val="28"/>
          <w:szCs w:val="28"/>
          <w:lang w:bidi="ar-EG"/>
        </w:rPr>
        <w:t>, 2022</w:t>
      </w:r>
      <w:r w:rsidRPr="00AD5D94">
        <w:rPr>
          <w:rFonts w:ascii="Traditional Arabic" w:hAnsi="Traditional Arabic" w:cs="Traditional Arabic"/>
          <w:sz w:val="28"/>
          <w:szCs w:val="28"/>
          <w:rtl/>
          <w:lang w:bidi="ar-EG"/>
        </w:rPr>
        <w:t>)</w:t>
      </w:r>
    </w:p>
    <w:p w14:paraId="0EEF487B" w14:textId="77777777" w:rsidR="00AD5D94" w:rsidRPr="00AD5D94" w:rsidRDefault="00AD5D94" w:rsidP="00AD5D94">
      <w:pPr>
        <w:pStyle w:val="ListParagraph"/>
        <w:numPr>
          <w:ilvl w:val="0"/>
          <w:numId w:val="134"/>
        </w:numPr>
        <w:bidi/>
        <w:spacing w:after="0"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 xml:space="preserve"> الفجوات البحثية التي تسعى الدراسة إلى سدها</w:t>
      </w:r>
    </w:p>
    <w:p w14:paraId="0CBC4E82" w14:textId="77777777" w:rsidR="00AD5D94" w:rsidRPr="00AD5D94" w:rsidRDefault="00AD5D94" w:rsidP="00AD5D94">
      <w:pPr>
        <w:numPr>
          <w:ilvl w:val="0"/>
          <w:numId w:val="158"/>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قلة الدراسات التطبيقية التي تناولت العلاقة بين القيادة الخادمة وسلوكيات المواطنة التنظيمية في السياق السعودي الصناعي تحديدًا</w:t>
      </w:r>
      <w:r w:rsidRPr="00AD5D94">
        <w:rPr>
          <w:rFonts w:ascii="Traditional Arabic" w:hAnsi="Traditional Arabic" w:cs="Traditional Arabic"/>
          <w:sz w:val="28"/>
          <w:szCs w:val="28"/>
          <w:lang w:bidi="ar-EG"/>
        </w:rPr>
        <w:t>.</w:t>
      </w:r>
    </w:p>
    <w:p w14:paraId="2F1C9111" w14:textId="77777777" w:rsidR="00AD5D94" w:rsidRPr="00AD5D94" w:rsidRDefault="00AD5D94" w:rsidP="00AD5D94">
      <w:pPr>
        <w:numPr>
          <w:ilvl w:val="0"/>
          <w:numId w:val="158"/>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ندرة الدراسات الميدانية التي تختبر هذه العلاقة داخل بيئة العمل الواقعية في المملكة، خاصةً في ظل التحولات الاقتصادية المرتبطة برؤية 2030</w:t>
      </w:r>
      <w:r w:rsidRPr="00AD5D94">
        <w:rPr>
          <w:rFonts w:ascii="Traditional Arabic" w:hAnsi="Traditional Arabic" w:cs="Traditional Arabic"/>
          <w:sz w:val="28"/>
          <w:szCs w:val="28"/>
          <w:lang w:bidi="ar-EG"/>
        </w:rPr>
        <w:t>.</w:t>
      </w:r>
    </w:p>
    <w:p w14:paraId="75F609B9" w14:textId="77777777" w:rsidR="00AD5D94" w:rsidRPr="00AD5D94" w:rsidRDefault="00AD5D94" w:rsidP="00AD5D94">
      <w:pPr>
        <w:numPr>
          <w:ilvl w:val="0"/>
          <w:numId w:val="158"/>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الحاجة إلى توصيات عملية واضحة يمكن للشركات الصناعية الاستفادة منها لتعزيز بيئة العمل عبر القيادة الخادمة</w:t>
      </w:r>
      <w:r w:rsidRPr="00AD5D94">
        <w:rPr>
          <w:rFonts w:ascii="Traditional Arabic" w:hAnsi="Traditional Arabic" w:cs="Traditional Arabic"/>
          <w:sz w:val="28"/>
          <w:szCs w:val="28"/>
          <w:lang w:bidi="ar-EG"/>
        </w:rPr>
        <w:t>.</w:t>
      </w:r>
    </w:p>
    <w:p w14:paraId="7ADFE228" w14:textId="77777777" w:rsidR="00AD5D94" w:rsidRPr="00AD5D94" w:rsidRDefault="00AD5D94" w:rsidP="00AD5D94">
      <w:pPr>
        <w:bidi/>
        <w:spacing w:after="0" w:line="360" w:lineRule="auto"/>
        <w:jc w:val="both"/>
        <w:rPr>
          <w:rFonts w:ascii="Traditional Arabic" w:hAnsi="Traditional Arabic" w:cs="Traditional Arabic"/>
          <w:sz w:val="28"/>
          <w:szCs w:val="28"/>
          <w:lang w:bidi="ar-EG"/>
        </w:rPr>
      </w:pPr>
    </w:p>
    <w:p w14:paraId="79F424B8" w14:textId="77777777" w:rsidR="00AD5D94" w:rsidRPr="00AD5D94" w:rsidRDefault="00AD5D94" w:rsidP="00AD5D94">
      <w:pPr>
        <w:pStyle w:val="ListParagraph"/>
        <w:numPr>
          <w:ilvl w:val="0"/>
          <w:numId w:val="134"/>
        </w:numPr>
        <w:bidi/>
        <w:spacing w:after="0"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 xml:space="preserve"> ما يميز هذا البحث عن باقي البحوث</w:t>
      </w:r>
    </w:p>
    <w:p w14:paraId="2631A15A" w14:textId="77777777" w:rsidR="00AD5D94" w:rsidRPr="00AD5D94" w:rsidRDefault="00AD5D94" w:rsidP="00AD5D94">
      <w:pPr>
        <w:numPr>
          <w:ilvl w:val="0"/>
          <w:numId w:val="159"/>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تركيزه على القطاع الصناعي السعودي، ما يجعله وثيق الصلة بالواقع العملي المحلي، وذو أهمية في ظل التنمية الصناعية المتسارعة في المملكة</w:t>
      </w:r>
      <w:r w:rsidRPr="00AD5D94">
        <w:rPr>
          <w:rFonts w:ascii="Traditional Arabic" w:hAnsi="Traditional Arabic" w:cs="Traditional Arabic"/>
          <w:sz w:val="28"/>
          <w:szCs w:val="28"/>
          <w:lang w:bidi="ar-EG"/>
        </w:rPr>
        <w:t>.</w:t>
      </w:r>
    </w:p>
    <w:p w14:paraId="5907D2EF" w14:textId="77777777" w:rsidR="00AD5D94" w:rsidRPr="00AD5D94" w:rsidRDefault="00AD5D94" w:rsidP="00AD5D94">
      <w:pPr>
        <w:numPr>
          <w:ilvl w:val="0"/>
          <w:numId w:val="159"/>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اعتماده على دراسة ميدانية مباشرة داخل الشركات الصناعية السعودية، ما يعزز من موثوقية النتائج وقابليتها للتطبيق</w:t>
      </w:r>
      <w:r w:rsidRPr="00AD5D94">
        <w:rPr>
          <w:rFonts w:ascii="Traditional Arabic" w:hAnsi="Traditional Arabic" w:cs="Traditional Arabic"/>
          <w:sz w:val="28"/>
          <w:szCs w:val="28"/>
          <w:lang w:bidi="ar-EG"/>
        </w:rPr>
        <w:t>.</w:t>
      </w:r>
    </w:p>
    <w:p w14:paraId="1C34017A" w14:textId="77777777" w:rsidR="00AD5D94" w:rsidRPr="00AD5D94" w:rsidRDefault="00AD5D94" w:rsidP="00AD5D94">
      <w:pPr>
        <w:numPr>
          <w:ilvl w:val="0"/>
          <w:numId w:val="159"/>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تطويعه للقيادة الخادمة ضمن سياق ثقافي وتنظيمي سعودي، مما يتيح تعميم نتائج قابلة للتطبيق في بيئات مماثلة</w:t>
      </w:r>
      <w:r w:rsidRPr="00AD5D94">
        <w:rPr>
          <w:rFonts w:ascii="Traditional Arabic" w:hAnsi="Traditional Arabic" w:cs="Traditional Arabic"/>
          <w:sz w:val="28"/>
          <w:szCs w:val="28"/>
          <w:lang w:bidi="ar-EG"/>
        </w:rPr>
        <w:t>.</w:t>
      </w:r>
    </w:p>
    <w:p w14:paraId="12297951" w14:textId="77777777" w:rsidR="00AD5D94" w:rsidRPr="00AD5D94" w:rsidRDefault="00AD5D94" w:rsidP="00AD5D94">
      <w:pPr>
        <w:numPr>
          <w:ilvl w:val="0"/>
          <w:numId w:val="159"/>
        </w:numPr>
        <w:bidi/>
        <w:spacing w:after="0"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lastRenderedPageBreak/>
        <w:t>طرحه مجموعة من التساؤلات والفروض الدقيقة التي تعزز الفهم النظري والتطبيقي للعلاقة بين القيادة الخادمة وسلوكيات المواطنة التنظيمية</w:t>
      </w:r>
      <w:r w:rsidRPr="00AD5D94">
        <w:rPr>
          <w:rFonts w:ascii="Traditional Arabic" w:hAnsi="Traditional Arabic" w:cs="Traditional Arabic"/>
          <w:sz w:val="28"/>
          <w:szCs w:val="28"/>
          <w:lang w:bidi="ar-EG"/>
        </w:rPr>
        <w:t>.</w:t>
      </w:r>
    </w:p>
    <w:p w14:paraId="299D2C45" w14:textId="77777777" w:rsidR="00090F87" w:rsidRPr="00AD5D94" w:rsidRDefault="00090F87" w:rsidP="00090F87">
      <w:pPr>
        <w:bidi/>
        <w:spacing w:line="360" w:lineRule="auto"/>
        <w:jc w:val="both"/>
        <w:rPr>
          <w:rFonts w:ascii="Traditional Arabic" w:hAnsi="Traditional Arabic" w:cs="Traditional Arabic"/>
          <w:sz w:val="28"/>
          <w:szCs w:val="28"/>
          <w:rtl/>
          <w:lang w:bidi="ar-EG"/>
        </w:rPr>
      </w:pPr>
    </w:p>
    <w:p w14:paraId="56C349AF" w14:textId="317FA251" w:rsidR="009A4C69" w:rsidRDefault="009A4C69" w:rsidP="009A4C69">
      <w:pPr>
        <w:pStyle w:val="Heading2"/>
        <w:bidi/>
        <w:rPr>
          <w:rFonts w:ascii="Traditional Arabic" w:hAnsi="Traditional Arabic" w:cs="Traditional Arabic"/>
          <w:b/>
          <w:bCs/>
          <w:color w:val="auto"/>
          <w:rtl/>
          <w:lang w:bidi="ar-EG"/>
        </w:rPr>
      </w:pPr>
      <w:bookmarkStart w:id="9" w:name="_Toc202188013"/>
      <w:r w:rsidRPr="003B7E02">
        <w:rPr>
          <w:rFonts w:ascii="Traditional Arabic" w:hAnsi="Traditional Arabic" w:cs="Traditional Arabic" w:hint="cs"/>
          <w:b/>
          <w:bCs/>
          <w:color w:val="auto"/>
          <w:rtl/>
          <w:lang w:bidi="ar-EG"/>
        </w:rPr>
        <w:t>أوجه الاستفادة من</w:t>
      </w:r>
      <w:r w:rsidRPr="003B7E02">
        <w:rPr>
          <w:rFonts w:ascii="Traditional Arabic" w:hAnsi="Traditional Arabic" w:cs="Traditional Arabic"/>
          <w:b/>
          <w:bCs/>
          <w:color w:val="auto"/>
          <w:rtl/>
          <w:lang w:bidi="ar-EG"/>
        </w:rPr>
        <w:t xml:space="preserve"> الدراسات السابقة:</w:t>
      </w:r>
      <w:bookmarkEnd w:id="9"/>
    </w:p>
    <w:p w14:paraId="6405DC88" w14:textId="77777777" w:rsidR="00AD5D94" w:rsidRPr="00AD5D94" w:rsidRDefault="00AD5D94" w:rsidP="00AD5D94">
      <w:pPr>
        <w:bidi/>
        <w:spacing w:after="0" w:line="360" w:lineRule="auto"/>
        <w:ind w:firstLine="540"/>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استفادت الدراسة الحالية من الدراسات السابقة في عدة جوانب جوهرية، ساعدت في بناء تصور علمي ومنهجي دقيق لموضوع البحث. أولاً، ساهمت هذه الدراسات في تحديد الأطر النظرية والمفاهيمية لكل من القيادة الخادمة وسلوكيات المواطنة التنظيمية، مما مكّن الباحث من بناء إطار نظري متماسك يوضح العلاقة بين المتغيرين. ثانيًا، وفّرت الدراسات السابقة مجموعة من المتغيرات الفرعية والأبعاد التطبيقية التي تم استخدامها في صياغة أداة الدراسة (الاستبيان) مثل بعد التمكين، الدعم، التواضع، والولاء التنظيمي. كما ساعدت النتائج التي توصلت إليها تلك الدراسات في صياغة فروض الدراسة الحالية بشكل علمي دقيق، من خلال الاستناد إلى النتائج الإحصائية والعلاقات التفسيرية المؤكدة. علاوة على ذلك، مكّنت الدراسات السابقة الباحث من تجنب تكرار بعض الجوانب المنهجية والتركيز على تطوير الجانب الميداني في البيئة الصناعية السعودية. وأخيراً، ساعد الاطلاع على التوصيات والمقترحات السابقة في صياغة توصيات أكثر واقعية وقابلة للتطبيق في بيئة الشركات الصناعية داخل المملكة العربية السعودية</w:t>
      </w:r>
      <w:r w:rsidRPr="00AD5D94">
        <w:rPr>
          <w:rFonts w:ascii="Traditional Arabic" w:hAnsi="Traditional Arabic" w:cs="Traditional Arabic"/>
          <w:sz w:val="28"/>
          <w:szCs w:val="28"/>
          <w:lang w:bidi="ar-EG"/>
        </w:rPr>
        <w:t>.</w:t>
      </w:r>
    </w:p>
    <w:p w14:paraId="6BFFC2EB" w14:textId="77777777" w:rsidR="00362FFF" w:rsidRPr="00AD5D94" w:rsidRDefault="00362FFF" w:rsidP="00362FFF">
      <w:pPr>
        <w:bidi/>
        <w:spacing w:line="360" w:lineRule="auto"/>
        <w:jc w:val="both"/>
        <w:rPr>
          <w:rFonts w:ascii="Traditional Arabic" w:hAnsi="Traditional Arabic" w:cs="Traditional Arabic"/>
          <w:sz w:val="28"/>
          <w:szCs w:val="28"/>
          <w:rtl/>
          <w:lang w:bidi="ar-EG"/>
        </w:rPr>
      </w:pPr>
    </w:p>
    <w:p w14:paraId="1445608E" w14:textId="143E403C" w:rsidR="003F3EF0" w:rsidRDefault="003F3EF0" w:rsidP="003F3EF0">
      <w:pPr>
        <w:pStyle w:val="Heading2"/>
        <w:bidi/>
        <w:rPr>
          <w:rFonts w:ascii="Traditional Arabic" w:hAnsi="Traditional Arabic" w:cs="Traditional Arabic"/>
          <w:b/>
          <w:bCs/>
          <w:color w:val="auto"/>
          <w:lang w:bidi="ar-EG"/>
        </w:rPr>
      </w:pPr>
      <w:bookmarkStart w:id="10" w:name="_Toc202188014"/>
      <w:r w:rsidRPr="00296FA1">
        <w:rPr>
          <w:rFonts w:ascii="Traditional Arabic" w:hAnsi="Traditional Arabic" w:cs="Traditional Arabic"/>
          <w:b/>
          <w:bCs/>
          <w:color w:val="auto"/>
          <w:rtl/>
          <w:lang w:bidi="ar-EG"/>
        </w:rPr>
        <w:t>حدود الدراسة</w:t>
      </w:r>
      <w:r w:rsidRPr="00296FA1">
        <w:rPr>
          <w:rFonts w:ascii="Traditional Arabic" w:hAnsi="Traditional Arabic" w:cs="Traditional Arabic"/>
          <w:b/>
          <w:bCs/>
          <w:color w:val="auto"/>
          <w:lang w:bidi="ar-EG"/>
        </w:rPr>
        <w:t>:</w:t>
      </w:r>
      <w:bookmarkEnd w:id="10"/>
    </w:p>
    <w:p w14:paraId="16C0081A" w14:textId="4BB8EDBC" w:rsidR="00296FA1" w:rsidRPr="00296FA1" w:rsidRDefault="00296FA1" w:rsidP="00296FA1">
      <w:pPr>
        <w:pStyle w:val="ListParagraph"/>
        <w:numPr>
          <w:ilvl w:val="0"/>
          <w:numId w:val="134"/>
        </w:numPr>
        <w:bidi/>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 xml:space="preserve"> الحدود البشرية</w:t>
      </w:r>
    </w:p>
    <w:p w14:paraId="4F875012" w14:textId="65AAEF50" w:rsidR="00296FA1" w:rsidRPr="00296FA1" w:rsidRDefault="00296FA1" w:rsidP="00296FA1">
      <w:pPr>
        <w:bidi/>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t>تقتصر هذه الدراسة على عينة من العاملين في الشركات الصناعية السعودية، وبشكل خاص الأفراد الذين يشغلون مناصب إدارية أو إشرافية أو موظفين لديهم تفاعل مباشر مع الإدارة، حيث يُتوقع أن تكون لديهم معرفة كافية بطبيعة القيادة الممارسة داخل مؤسساتهم، ومستوى سلوكيات المواطنة التنظيمية المتحققة. وتم اختيار هذه الفئة نظراً لما تتمتع به من اطلاع مباشر على أساليب القيادة السائدة، وارتباطها اليومي بسلوكيات تنظيمية قد تتأثر بنمط القيادة، مثل التعاون والمبادرة وتحمل المسؤولية خارج نطاق المهام الرسمية</w:t>
      </w:r>
      <w:r w:rsidRPr="00296FA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96FA1">
        <w:rPr>
          <w:rFonts w:ascii="Traditional Arabic" w:hAnsi="Traditional Arabic" w:cs="Traditional Arabic"/>
          <w:sz w:val="28"/>
          <w:szCs w:val="28"/>
          <w:rtl/>
        </w:rPr>
        <w:t xml:space="preserve">ويجدر </w:t>
      </w:r>
      <w:r w:rsidRPr="00296FA1">
        <w:rPr>
          <w:rFonts w:ascii="Traditional Arabic" w:hAnsi="Traditional Arabic" w:cs="Traditional Arabic"/>
          <w:sz w:val="28"/>
          <w:szCs w:val="28"/>
          <w:rtl/>
        </w:rPr>
        <w:lastRenderedPageBreak/>
        <w:t>التنويه بأن نتائج الدراسة تُعبر عن وجهات نظر العينة المختارة فقط، ولا يمكن تعميمها بشكل كلي على جميع العاملين في القطاع الصناعي أو القطاعات الأخرى في المملكة العربية السعودية، نظراً لاختلاف البيئات التنظيمية والثقافات المؤسسية من شركة لأخرى</w:t>
      </w:r>
      <w:r w:rsidRPr="00296FA1">
        <w:rPr>
          <w:rFonts w:ascii="Traditional Arabic" w:hAnsi="Traditional Arabic" w:cs="Traditional Arabic"/>
          <w:sz w:val="28"/>
          <w:szCs w:val="28"/>
          <w:lang w:bidi="ar-EG"/>
        </w:rPr>
        <w:t>.</w:t>
      </w:r>
    </w:p>
    <w:p w14:paraId="1517A453" w14:textId="26E63EB9" w:rsidR="00296FA1" w:rsidRPr="00296FA1" w:rsidRDefault="00296FA1" w:rsidP="00296FA1">
      <w:pPr>
        <w:pStyle w:val="ListParagraph"/>
        <w:numPr>
          <w:ilvl w:val="0"/>
          <w:numId w:val="134"/>
        </w:numPr>
        <w:bidi/>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الحدود الزمانية</w:t>
      </w:r>
    </w:p>
    <w:p w14:paraId="0E58CA73" w14:textId="76DA11B5" w:rsidR="00296FA1" w:rsidRPr="00296FA1" w:rsidRDefault="00296FA1" w:rsidP="00296FA1">
      <w:pPr>
        <w:bidi/>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t>تم إجراء هذه الدراسة خلال النصف الأول من عام 2025، وقد جُمعت البيانات خلال الفترة الممتدة من فبراير إلى مايو 2025. وبالتالي، فإن النتائج التي توصلت إليها الدراسة تعكس واقع الممارسات القيادية وسلوكيات المواطنة التنظيمية خلال هذه الفترة الزمنية تحديداً. ومع الأخذ بالاعتبار أن البيئات التنظيمية قد تتغير بمرور الوقت نتيجة لتغيرات إدارية أو اقتصادية أو تنظيمية، فإن أي تغيرات مستقبلية قد تؤثر في العلاقة بين القيادة الخادمة وسلوكيات المواطنة التنظيمية، مما يستدعي التحديث الدوري للبحث أو إجراء دراسات مماثلة في أزمنة لاحقة</w:t>
      </w:r>
      <w:r w:rsidRPr="00296FA1">
        <w:rPr>
          <w:rFonts w:ascii="Traditional Arabic" w:hAnsi="Traditional Arabic" w:cs="Traditional Arabic"/>
          <w:sz w:val="28"/>
          <w:szCs w:val="28"/>
          <w:lang w:bidi="ar-EG"/>
        </w:rPr>
        <w:t>.</w:t>
      </w:r>
    </w:p>
    <w:p w14:paraId="7F5B46FC" w14:textId="345C2DD0" w:rsidR="00296FA1" w:rsidRPr="00296FA1" w:rsidRDefault="00296FA1" w:rsidP="00296FA1">
      <w:pPr>
        <w:pStyle w:val="ListParagraph"/>
        <w:numPr>
          <w:ilvl w:val="0"/>
          <w:numId w:val="134"/>
        </w:numPr>
        <w:bidi/>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الحدود المكانية</w:t>
      </w:r>
    </w:p>
    <w:p w14:paraId="2054AAF7" w14:textId="631120D9" w:rsidR="00296FA1" w:rsidRPr="00296FA1" w:rsidRDefault="00296FA1" w:rsidP="00296FA1">
      <w:pPr>
        <w:bidi/>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t>اقتصرت الدراسة على الشركات الصناعية الواقعة داخل المملكة العربية السعودية، والتي تم اختيارها ضمن نطاق جغرافي محدد يشمل المدن الصناعية الكبرى مثل الرياض، جدة، والدمام، نظراً لما تمثله هذه المدن من مراكز صناعية رئيسية تضم عدداً كبيراً من الشركات المختلفة من حيث الحجم والنشاط. ويُفترض أن تكون هذه البيئة الصناعية مناسبة لدراسة تأثير القيادة الخادمة في تنمية سلوكيات المواطنة التنظيمية، لما تتمتع به من تنوع في الثقافات المؤسسية والقيادية</w:t>
      </w:r>
      <w:r w:rsidRPr="00296FA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96FA1">
        <w:rPr>
          <w:rFonts w:ascii="Traditional Arabic" w:hAnsi="Traditional Arabic" w:cs="Traditional Arabic"/>
          <w:sz w:val="28"/>
          <w:szCs w:val="28"/>
          <w:rtl/>
        </w:rPr>
        <w:t>إلا أن هذه الحدود المكانية قد تُعد قيداً على تعميم النتائج، إذ إن خصائص البيئة الصناعية السعودية قد تختلف عن غيرها من البيئات في الدول الأخرى أو حتى داخل قطاعات غير صناعية داخل المملكة، مما يفرض ضرورة الحذر عند محاولة استنتاج نتائج مماثلة في سياقات مغايرة</w:t>
      </w:r>
      <w:r w:rsidRPr="00296FA1">
        <w:rPr>
          <w:rFonts w:ascii="Traditional Arabic" w:hAnsi="Traditional Arabic" w:cs="Traditional Arabic"/>
          <w:sz w:val="28"/>
          <w:szCs w:val="28"/>
          <w:lang w:bidi="ar-EG"/>
        </w:rPr>
        <w:t>.</w:t>
      </w:r>
    </w:p>
    <w:p w14:paraId="309B5EC5" w14:textId="77777777" w:rsidR="0055327D" w:rsidRDefault="0055327D" w:rsidP="0055327D">
      <w:pPr>
        <w:bidi/>
        <w:rPr>
          <w:sz w:val="28"/>
          <w:szCs w:val="28"/>
          <w:rtl/>
          <w:lang w:bidi="ar-EG"/>
        </w:rPr>
      </w:pPr>
    </w:p>
    <w:p w14:paraId="058228D2" w14:textId="77777777" w:rsidR="00296FA1" w:rsidRDefault="00296FA1" w:rsidP="00296FA1">
      <w:pPr>
        <w:bidi/>
        <w:rPr>
          <w:sz w:val="28"/>
          <w:szCs w:val="28"/>
          <w:rtl/>
          <w:lang w:bidi="ar-EG"/>
        </w:rPr>
      </w:pPr>
    </w:p>
    <w:p w14:paraId="4CD5466A" w14:textId="77777777" w:rsidR="00296FA1" w:rsidRPr="00296FA1" w:rsidRDefault="00296FA1" w:rsidP="00296FA1">
      <w:pPr>
        <w:bidi/>
        <w:rPr>
          <w:sz w:val="28"/>
          <w:szCs w:val="28"/>
          <w:rtl/>
          <w:lang w:bidi="ar-EG"/>
        </w:rPr>
      </w:pPr>
    </w:p>
    <w:p w14:paraId="220E65DA" w14:textId="33330355" w:rsidR="003F3EF0" w:rsidRDefault="003F3EF0" w:rsidP="003F3EF0">
      <w:pPr>
        <w:pStyle w:val="Heading2"/>
        <w:bidi/>
        <w:rPr>
          <w:rFonts w:ascii="Traditional Arabic" w:hAnsi="Traditional Arabic" w:cs="Traditional Arabic"/>
          <w:b/>
          <w:bCs/>
          <w:color w:val="auto"/>
          <w:lang w:bidi="ar-EG"/>
        </w:rPr>
      </w:pPr>
      <w:bookmarkStart w:id="11" w:name="_Toc202188015"/>
      <w:r w:rsidRPr="003F3EF0">
        <w:rPr>
          <w:rFonts w:ascii="Traditional Arabic" w:hAnsi="Traditional Arabic" w:cs="Traditional Arabic"/>
          <w:b/>
          <w:bCs/>
          <w:color w:val="auto"/>
          <w:rtl/>
          <w:lang w:bidi="ar-EG"/>
        </w:rPr>
        <w:lastRenderedPageBreak/>
        <w:t>إجراءات ومنهجية الدراسة</w:t>
      </w:r>
      <w:r>
        <w:rPr>
          <w:rFonts w:ascii="Traditional Arabic" w:hAnsi="Traditional Arabic" w:cs="Traditional Arabic"/>
          <w:b/>
          <w:bCs/>
          <w:color w:val="auto"/>
          <w:lang w:bidi="ar-EG"/>
        </w:rPr>
        <w:t>:</w:t>
      </w:r>
      <w:bookmarkEnd w:id="11"/>
    </w:p>
    <w:p w14:paraId="7A0B9BDF" w14:textId="77777777" w:rsidR="00AD5D94" w:rsidRPr="00AD5D94" w:rsidRDefault="00AD5D94" w:rsidP="00AD5D94">
      <w:pPr>
        <w:bidi/>
        <w:spacing w:line="360" w:lineRule="auto"/>
        <w:ind w:firstLine="720"/>
        <w:jc w:val="both"/>
        <w:rPr>
          <w:rFonts w:ascii="Traditional Arabic" w:hAnsi="Traditional Arabic" w:cs="Traditional Arabic"/>
          <w:sz w:val="28"/>
          <w:szCs w:val="28"/>
          <w:rtl/>
          <w:lang w:bidi="ar-EG"/>
        </w:rPr>
      </w:pPr>
      <w:r w:rsidRPr="00AD5D94">
        <w:rPr>
          <w:rFonts w:ascii="Traditional Arabic" w:hAnsi="Traditional Arabic" w:cs="Traditional Arabic"/>
          <w:sz w:val="28"/>
          <w:szCs w:val="28"/>
          <w:rtl/>
        </w:rPr>
        <w:t>تعتمد هذه الدراسة على المنهجية الكمية بهدف فحص العلاقة بين القيادة الخادمة وسلوكيات المواطنة التنظيمية في الشركات الصناعية السعودية. المنهج الكمي مناسب لهذا النوع من الدراسات نظرًا لأنه يتيح جمع وتحليل بيانات رقمية يمكن من خلالها اختبار الفرضيات بدقة وتحديد مدى قوة العلاقة بين المتغيرات المستقلة والتابعة. في هذه الدراسة، تم اختيار عينة من الموظفين في عدد من الشركات الصناعية السعودية، بما في ذلك الشركات الكبرى والمتوسطة والصغيرة، لتقديم تمثيل شامل للقطاع الصناعي. تمت عملية جمع البيانات من خلال استبيانات تم توزيعها على الموظفين في هذه الشركات، حيث تم تحديد معايير دقيقة لاختيار العينة لضمان تنوعها وملاءمتها لموضوع البحث. بعد جمع البيانات، تمت معالجتها باستخدام الأساليب الإحصائية المناسبة لاختبار الفرضيات المتعلقة بتأثير القيادة الخادمة على سلوكيات المواطنة التنظيمية. تتضمن الإجراءات المنهجية أيضًا استخدام الأساليب الإحصائية التحليلية لفحص العلاقات بين المتغيرات وتحديد ما إذا كانت القيادة الخادمة تساهم في تعزيز سلوكيات المواطنة التنظيمية داخل الشركات الصناعية، مما يساهم في توضيح الأثر المحتمل لهذا النوع من القيادة في بيئات العمل الصناعية</w:t>
      </w:r>
      <w:r w:rsidRPr="00AD5D94">
        <w:rPr>
          <w:rFonts w:ascii="Traditional Arabic" w:hAnsi="Traditional Arabic" w:cs="Traditional Arabic"/>
          <w:sz w:val="28"/>
          <w:szCs w:val="28"/>
          <w:lang w:bidi="ar-EG"/>
        </w:rPr>
        <w:t>.</w:t>
      </w:r>
    </w:p>
    <w:p w14:paraId="79B88B09" w14:textId="77777777" w:rsidR="000F75B9" w:rsidRPr="0055327D" w:rsidRDefault="000F75B9" w:rsidP="007F530A">
      <w:pPr>
        <w:bidi/>
        <w:spacing w:line="360" w:lineRule="auto"/>
        <w:jc w:val="both"/>
        <w:rPr>
          <w:rFonts w:ascii="Traditional Arabic" w:hAnsi="Traditional Arabic" w:cs="Traditional Arabic"/>
          <w:sz w:val="28"/>
          <w:szCs w:val="28"/>
          <w:rtl/>
          <w:lang w:bidi="ar-EG"/>
        </w:rPr>
      </w:pPr>
    </w:p>
    <w:p w14:paraId="4A26CCEA" w14:textId="3BE959D8" w:rsidR="004D00CC" w:rsidRPr="000F75B9" w:rsidRDefault="004D00CC" w:rsidP="004D00CC">
      <w:pPr>
        <w:pStyle w:val="Heading2"/>
        <w:bidi/>
        <w:spacing w:line="360" w:lineRule="auto"/>
        <w:rPr>
          <w:rFonts w:ascii="Traditional Arabic" w:hAnsi="Traditional Arabic" w:cs="Traditional Arabic"/>
          <w:b/>
          <w:bCs/>
          <w:color w:val="auto"/>
          <w:rtl/>
          <w:lang w:bidi="ar-EG"/>
        </w:rPr>
      </w:pPr>
      <w:bookmarkStart w:id="12" w:name="_Toc191153658"/>
      <w:bookmarkStart w:id="13" w:name="_Toc202188016"/>
      <w:r w:rsidRPr="000F75B9">
        <w:rPr>
          <w:rFonts w:ascii="Traditional Arabic" w:hAnsi="Traditional Arabic" w:cs="Traditional Arabic"/>
          <w:b/>
          <w:bCs/>
          <w:color w:val="auto"/>
          <w:rtl/>
          <w:lang w:bidi="ar-EG"/>
        </w:rPr>
        <w:t>المعالجات الإحصائية:</w:t>
      </w:r>
      <w:bookmarkEnd w:id="12"/>
      <w:bookmarkEnd w:id="13"/>
    </w:p>
    <w:p w14:paraId="46C3572B" w14:textId="301E029C" w:rsidR="000F75B9" w:rsidRPr="004D00CC" w:rsidRDefault="002D7CC9" w:rsidP="00296FA1">
      <w:pPr>
        <w:bidi/>
        <w:spacing w:line="360" w:lineRule="auto"/>
        <w:jc w:val="both"/>
        <w:rPr>
          <w:rFonts w:ascii="Traditional Arabic" w:hAnsi="Traditional Arabic" w:cs="Traditional Arabic"/>
          <w:sz w:val="28"/>
          <w:szCs w:val="28"/>
          <w:rtl/>
          <w:lang w:bidi="ar-EG"/>
        </w:rPr>
      </w:pPr>
      <w:r w:rsidRPr="002D7CC9">
        <w:rPr>
          <w:rFonts w:ascii="Traditional Arabic" w:hAnsi="Traditional Arabic" w:cs="Traditional Arabic"/>
          <w:sz w:val="28"/>
          <w:szCs w:val="28"/>
          <w:rtl/>
        </w:rPr>
        <w:t>بعد جمع البيانات، سيتم معالجتها باستخدام برامج إحصائية مثل</w:t>
      </w:r>
      <w:r w:rsidRPr="002D7CC9">
        <w:rPr>
          <w:rFonts w:ascii="Traditional Arabic" w:hAnsi="Traditional Arabic" w:cs="Traditional Arabic"/>
          <w:sz w:val="28"/>
          <w:szCs w:val="28"/>
          <w:lang w:bidi="ar-EG"/>
        </w:rPr>
        <w:t xml:space="preserve"> SPSS </w:t>
      </w:r>
      <w:r w:rsidRPr="002D7CC9">
        <w:rPr>
          <w:rFonts w:ascii="Traditional Arabic" w:hAnsi="Traditional Arabic" w:cs="Traditional Arabic"/>
          <w:sz w:val="28"/>
          <w:szCs w:val="28"/>
          <w:rtl/>
        </w:rPr>
        <w:t xml:space="preserve">أو أي برنامج آخر مناسب لتحليل البيانات الكمية. سيتم إجراء التحليل </w:t>
      </w:r>
      <w:proofErr w:type="spellStart"/>
      <w:r w:rsidRPr="002D7CC9">
        <w:rPr>
          <w:rFonts w:ascii="Traditional Arabic" w:hAnsi="Traditional Arabic" w:cs="Traditional Arabic"/>
          <w:sz w:val="28"/>
          <w:szCs w:val="28"/>
          <w:rtl/>
        </w:rPr>
        <w:t>التوصيفي</w:t>
      </w:r>
      <w:proofErr w:type="spellEnd"/>
      <w:r w:rsidRPr="002D7CC9">
        <w:rPr>
          <w:rFonts w:ascii="Traditional Arabic" w:hAnsi="Traditional Arabic" w:cs="Traditional Arabic"/>
          <w:sz w:val="28"/>
          <w:szCs w:val="28"/>
          <w:rtl/>
        </w:rPr>
        <w:t xml:space="preserve"> لفحص الخصائص الأساسية للبيانات المجمعة، مثل المتوسطات والانحرافات المعيارية، وذلك لفهم الأنماط العامة في استجابات المشاركين. كما سيتم استخدام التحليل </w:t>
      </w:r>
      <w:proofErr w:type="spellStart"/>
      <w:r w:rsidRPr="002D7CC9">
        <w:rPr>
          <w:rFonts w:ascii="Traditional Arabic" w:hAnsi="Traditional Arabic" w:cs="Traditional Arabic"/>
          <w:sz w:val="28"/>
          <w:szCs w:val="28"/>
          <w:rtl/>
        </w:rPr>
        <w:t>الانحداري</w:t>
      </w:r>
      <w:proofErr w:type="spellEnd"/>
      <w:r w:rsidRPr="002D7CC9">
        <w:rPr>
          <w:rFonts w:ascii="Traditional Arabic" w:hAnsi="Traditional Arabic" w:cs="Traditional Arabic"/>
          <w:sz w:val="28"/>
          <w:szCs w:val="28"/>
          <w:rtl/>
        </w:rPr>
        <w:t xml:space="preserve"> لاختبار الفرضيات المتعلقة بالعلاقة بين القيادة الخادمة وسلوكيات المواطنة التنظيمية. سيسمح هذا التحليل للباحثين بتحديد مدى تأثير القيادة الخادمة على سلوكيات الموظفين في بيئة العمل داخل الشركات الصناعية السعودية</w:t>
      </w:r>
      <w:r w:rsidRPr="002D7CC9">
        <w:rPr>
          <w:rFonts w:ascii="Traditional Arabic" w:hAnsi="Traditional Arabic" w:cs="Traditional Arabic"/>
          <w:sz w:val="28"/>
          <w:szCs w:val="28"/>
          <w:lang w:bidi="ar-EG"/>
        </w:rPr>
        <w:t>.</w:t>
      </w:r>
      <w:r w:rsidRPr="002D7CC9">
        <w:rPr>
          <w:rFonts w:ascii="Traditional Arabic" w:hAnsi="Traditional Arabic" w:cs="Traditional Arabic"/>
          <w:sz w:val="28"/>
          <w:szCs w:val="28"/>
          <w:rtl/>
          <w:lang w:bidi="ar-EG"/>
        </w:rPr>
        <w:t xml:space="preserve"> </w:t>
      </w:r>
      <w:r w:rsidRPr="002D7CC9">
        <w:rPr>
          <w:rFonts w:ascii="Traditional Arabic" w:hAnsi="Traditional Arabic" w:cs="Traditional Arabic"/>
          <w:sz w:val="28"/>
          <w:szCs w:val="28"/>
          <w:rtl/>
        </w:rPr>
        <w:t xml:space="preserve">من خلال استخدام الاستبانة المغلقة بمقياس </w:t>
      </w:r>
      <w:proofErr w:type="spellStart"/>
      <w:r w:rsidRPr="002D7CC9">
        <w:rPr>
          <w:rFonts w:ascii="Traditional Arabic" w:hAnsi="Traditional Arabic" w:cs="Traditional Arabic"/>
          <w:sz w:val="28"/>
          <w:szCs w:val="28"/>
          <w:rtl/>
        </w:rPr>
        <w:t>ليكرت</w:t>
      </w:r>
      <w:proofErr w:type="spellEnd"/>
      <w:r w:rsidRPr="002D7CC9">
        <w:rPr>
          <w:rFonts w:ascii="Traditional Arabic" w:hAnsi="Traditional Arabic" w:cs="Traditional Arabic"/>
          <w:sz w:val="28"/>
          <w:szCs w:val="28"/>
          <w:rtl/>
        </w:rPr>
        <w:t xml:space="preserve"> الخماسي، سيتم جمع بيانات كمية قابلة للتحليل الإحصائي، مما يساهم في اختبار الفرضيات واستخلاص نتائج علمية موثوقة حول العلاقة بين القيادة الخادمة وسلوكيات المواطنة التنظيمية في الشركات الصناعية السعودية</w:t>
      </w:r>
      <w:r w:rsidRPr="002D7CC9">
        <w:rPr>
          <w:rFonts w:ascii="Traditional Arabic" w:hAnsi="Traditional Arabic" w:cs="Traditional Arabic"/>
          <w:sz w:val="28"/>
          <w:szCs w:val="28"/>
          <w:lang w:bidi="ar-EG"/>
        </w:rPr>
        <w:t>.</w:t>
      </w:r>
    </w:p>
    <w:p w14:paraId="0CA99E88" w14:textId="47139CEF" w:rsidR="003F3EF0" w:rsidRDefault="003F3EF0" w:rsidP="003F3EF0">
      <w:pPr>
        <w:pStyle w:val="Heading2"/>
        <w:bidi/>
        <w:rPr>
          <w:rFonts w:ascii="Traditional Arabic" w:hAnsi="Traditional Arabic" w:cs="Traditional Arabic"/>
          <w:b/>
          <w:bCs/>
          <w:color w:val="auto"/>
          <w:lang w:bidi="ar-EG"/>
        </w:rPr>
      </w:pPr>
      <w:bookmarkStart w:id="14" w:name="_Toc202188017"/>
      <w:r w:rsidRPr="00296FA1">
        <w:rPr>
          <w:rFonts w:ascii="Traditional Arabic" w:hAnsi="Traditional Arabic" w:cs="Traditional Arabic"/>
          <w:b/>
          <w:bCs/>
          <w:color w:val="auto"/>
          <w:rtl/>
          <w:lang w:bidi="ar-EG"/>
        </w:rPr>
        <w:lastRenderedPageBreak/>
        <w:t>نموذج الدراسة</w:t>
      </w:r>
      <w:r w:rsidRPr="00296FA1">
        <w:rPr>
          <w:rFonts w:ascii="Traditional Arabic" w:hAnsi="Traditional Arabic" w:cs="Traditional Arabic"/>
          <w:b/>
          <w:bCs/>
          <w:color w:val="auto"/>
          <w:lang w:bidi="ar-EG"/>
        </w:rPr>
        <w:t>:</w:t>
      </w:r>
      <w:bookmarkEnd w:id="14"/>
    </w:p>
    <w:p w14:paraId="465842D9" w14:textId="77777777" w:rsidR="00296FA1" w:rsidRPr="00296FA1" w:rsidRDefault="00296FA1" w:rsidP="00296FA1">
      <w:pPr>
        <w:bidi/>
        <w:spacing w:after="0"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t>تسعى الدراسة إلى اختبار الأثر الذي تُحدثه أبعاد القيادة الخادمة الثلاثة (تمكين الأتباع، التواضع القيادي، التركيز على نمو الآخرين) على سلوكيات المواطنة التنظيمية لدى العاملين في الشركات الصناعية السعودية</w:t>
      </w:r>
      <w:r w:rsidRPr="00296FA1">
        <w:rPr>
          <w:rFonts w:ascii="Traditional Arabic" w:hAnsi="Traditional Arabic" w:cs="Traditional Arabic"/>
          <w:sz w:val="28"/>
          <w:szCs w:val="28"/>
          <w:lang w:bidi="ar-EG"/>
        </w:rPr>
        <w:t>.</w:t>
      </w:r>
    </w:p>
    <w:p w14:paraId="3A9429AB" w14:textId="66F92FD5" w:rsidR="000F75B9" w:rsidRDefault="007F530A" w:rsidP="007F530A">
      <w:pPr>
        <w:bidi/>
        <w:spacing w:after="0" w:line="360" w:lineRule="auto"/>
        <w:jc w:val="center"/>
      </w:pPr>
      <w:r>
        <w:object w:dxaOrig="8532" w:dyaOrig="3828" w14:anchorId="03FB9E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426.6pt;height:191.4pt" o:ole="">
            <v:imagedata r:id="rId10" o:title=""/>
          </v:shape>
          <o:OLEObject Type="Embed" ProgID="Visio.Drawing.15" ShapeID="_x0000_i1065" DrawAspect="Content" ObjectID="_1812800999" r:id="rId11"/>
        </w:object>
      </w:r>
    </w:p>
    <w:p w14:paraId="0536CE4D" w14:textId="3F8FF739" w:rsidR="007F530A" w:rsidRPr="007F530A" w:rsidRDefault="007F530A" w:rsidP="007F530A">
      <w:pPr>
        <w:bidi/>
        <w:spacing w:after="0" w:line="360" w:lineRule="auto"/>
        <w:rPr>
          <w:rFonts w:ascii="Traditional Arabic" w:hAnsi="Traditional Arabic" w:cs="Traditional Arabic" w:hint="cs"/>
          <w:b/>
          <w:bCs/>
          <w:sz w:val="28"/>
          <w:szCs w:val="28"/>
          <w:u w:val="single"/>
          <w:rtl/>
          <w:lang w:bidi="ar-EG"/>
        </w:rPr>
      </w:pPr>
      <w:r w:rsidRPr="007F530A">
        <w:rPr>
          <w:rFonts w:hint="cs"/>
          <w:b/>
          <w:bCs/>
          <w:u w:val="single"/>
          <w:rtl/>
          <w:lang w:bidi="ar-EG"/>
        </w:rPr>
        <w:t>المصدر: إعداد الباحث</w:t>
      </w:r>
      <w:r>
        <w:rPr>
          <w:rFonts w:hint="cs"/>
          <w:b/>
          <w:bCs/>
          <w:u w:val="single"/>
          <w:rtl/>
          <w:lang w:bidi="ar-EG"/>
        </w:rPr>
        <w:t xml:space="preserve"> بالاعتماد على الدراسات السابقة</w:t>
      </w:r>
    </w:p>
    <w:p w14:paraId="2672CCC4" w14:textId="77777777" w:rsidR="000F75B9" w:rsidRDefault="000F75B9" w:rsidP="000F75B9">
      <w:pPr>
        <w:bidi/>
        <w:spacing w:after="0" w:line="360" w:lineRule="auto"/>
        <w:jc w:val="both"/>
        <w:rPr>
          <w:rFonts w:ascii="Traditional Arabic" w:hAnsi="Traditional Arabic" w:cs="Traditional Arabic"/>
          <w:sz w:val="28"/>
          <w:szCs w:val="28"/>
          <w:rtl/>
          <w:lang w:bidi="ar-EG"/>
        </w:rPr>
      </w:pPr>
    </w:p>
    <w:p w14:paraId="25E0D378" w14:textId="77777777" w:rsidR="0055327D" w:rsidRDefault="0055327D" w:rsidP="00F554F9">
      <w:pPr>
        <w:pStyle w:val="Caption"/>
        <w:bidi/>
        <w:jc w:val="center"/>
        <w:rPr>
          <w:rtl/>
        </w:rPr>
      </w:pPr>
    </w:p>
    <w:p w14:paraId="2DB49196" w14:textId="77777777" w:rsidR="0055327D" w:rsidRDefault="0055327D" w:rsidP="0055327D">
      <w:pPr>
        <w:pStyle w:val="Caption"/>
        <w:bidi/>
        <w:jc w:val="center"/>
        <w:rPr>
          <w:rtl/>
        </w:rPr>
      </w:pPr>
    </w:p>
    <w:p w14:paraId="13E9C632" w14:textId="77777777" w:rsidR="0055327D" w:rsidRDefault="0055327D" w:rsidP="0055327D">
      <w:pPr>
        <w:pStyle w:val="Caption"/>
        <w:bidi/>
        <w:jc w:val="center"/>
        <w:rPr>
          <w:rtl/>
        </w:rPr>
      </w:pPr>
    </w:p>
    <w:p w14:paraId="6528377E" w14:textId="77777777" w:rsidR="0055327D" w:rsidRDefault="0055327D" w:rsidP="0055327D">
      <w:pPr>
        <w:pStyle w:val="Caption"/>
        <w:bidi/>
        <w:jc w:val="center"/>
        <w:rPr>
          <w:rtl/>
        </w:rPr>
      </w:pPr>
    </w:p>
    <w:p w14:paraId="19230F89" w14:textId="77777777" w:rsidR="007F530A" w:rsidRDefault="007F530A" w:rsidP="007F530A">
      <w:pPr>
        <w:bidi/>
        <w:rPr>
          <w:rtl/>
        </w:rPr>
      </w:pPr>
    </w:p>
    <w:p w14:paraId="34733956" w14:textId="77777777" w:rsidR="007F530A" w:rsidRDefault="007F530A" w:rsidP="007F530A">
      <w:pPr>
        <w:bidi/>
        <w:rPr>
          <w:rtl/>
        </w:rPr>
      </w:pPr>
    </w:p>
    <w:p w14:paraId="09E7F99E" w14:textId="77777777" w:rsidR="007F530A" w:rsidRDefault="007F530A" w:rsidP="007F530A">
      <w:pPr>
        <w:bidi/>
        <w:rPr>
          <w:rtl/>
        </w:rPr>
      </w:pPr>
    </w:p>
    <w:p w14:paraId="2FAAF7E4" w14:textId="77777777" w:rsidR="007F530A" w:rsidRDefault="007F530A" w:rsidP="007F530A">
      <w:pPr>
        <w:bidi/>
        <w:rPr>
          <w:rtl/>
        </w:rPr>
      </w:pPr>
    </w:p>
    <w:p w14:paraId="63C8DC09" w14:textId="77777777" w:rsidR="007F530A" w:rsidRPr="007F530A" w:rsidRDefault="007F530A" w:rsidP="007F530A">
      <w:pPr>
        <w:bidi/>
        <w:rPr>
          <w:rtl/>
        </w:rPr>
      </w:pPr>
    </w:p>
    <w:p w14:paraId="535EC267" w14:textId="77777777" w:rsidR="0055327D" w:rsidRDefault="0055327D" w:rsidP="0055327D">
      <w:pPr>
        <w:pStyle w:val="Caption"/>
        <w:bidi/>
        <w:jc w:val="center"/>
        <w:rPr>
          <w:rtl/>
        </w:rPr>
      </w:pPr>
    </w:p>
    <w:p w14:paraId="00ECB526" w14:textId="77777777" w:rsidR="007F530A" w:rsidRPr="007F530A" w:rsidRDefault="007F530A" w:rsidP="007F530A">
      <w:pPr>
        <w:bidi/>
        <w:rPr>
          <w:rtl/>
        </w:rPr>
      </w:pPr>
    </w:p>
    <w:p w14:paraId="2A333D15" w14:textId="77777777" w:rsidR="003F3EF0" w:rsidRDefault="003F3EF0" w:rsidP="00931975">
      <w:pPr>
        <w:rPr>
          <w:rtl/>
          <w:lang w:bidi="ar-EG"/>
        </w:rPr>
      </w:pPr>
    </w:p>
    <w:p w14:paraId="2E0C0B46" w14:textId="644C9A04" w:rsidR="00092A6E" w:rsidRPr="00931975" w:rsidRDefault="009C35D0" w:rsidP="00931975">
      <w:pPr>
        <w:pStyle w:val="Heading2"/>
        <w:bidi/>
        <w:rPr>
          <w:rFonts w:ascii="Traditional Arabic" w:hAnsi="Traditional Arabic" w:cs="Traditional Arabic"/>
          <w:b/>
          <w:bCs/>
          <w:color w:val="auto"/>
          <w:lang w:bidi="ar-EG"/>
        </w:rPr>
      </w:pPr>
      <w:bookmarkStart w:id="15" w:name="_Toc202188018"/>
      <w:r>
        <w:rPr>
          <w:rFonts w:ascii="Traditional Arabic" w:hAnsi="Traditional Arabic" w:cs="Traditional Arabic" w:hint="cs"/>
          <w:b/>
          <w:bCs/>
          <w:color w:val="auto"/>
          <w:rtl/>
          <w:lang w:bidi="ar-EG"/>
        </w:rPr>
        <w:lastRenderedPageBreak/>
        <w:t>المراجع</w:t>
      </w:r>
      <w:r>
        <w:rPr>
          <w:rFonts w:ascii="Traditional Arabic" w:hAnsi="Traditional Arabic" w:cs="Traditional Arabic"/>
          <w:b/>
          <w:bCs/>
          <w:color w:val="auto"/>
          <w:lang w:bidi="ar-EG"/>
        </w:rPr>
        <w:t>:</w:t>
      </w:r>
      <w:bookmarkEnd w:id="15"/>
    </w:p>
    <w:p w14:paraId="13EE315F" w14:textId="77777777" w:rsidR="007F530A" w:rsidRPr="00E86CA7" w:rsidRDefault="007F530A" w:rsidP="007F530A">
      <w:pPr>
        <w:pStyle w:val="ListParagraph"/>
        <w:numPr>
          <w:ilvl w:val="0"/>
          <w:numId w:val="14"/>
        </w:numPr>
        <w:bidi/>
        <w:spacing w:line="360" w:lineRule="auto"/>
        <w:rPr>
          <w:rFonts w:ascii="Simplified Arabic" w:hAnsi="Simplified Arabic" w:cs="Simplified Arabic"/>
          <w:b/>
          <w:bCs/>
          <w:rtl/>
          <w:lang w:bidi="ar-EG"/>
        </w:rPr>
      </w:pPr>
      <w:r w:rsidRPr="00E862E2">
        <w:rPr>
          <w:rFonts w:ascii="Simplified Arabic" w:hAnsi="Simplified Arabic" w:cs="Simplified Arabic"/>
          <w:b/>
          <w:bCs/>
          <w:rtl/>
          <w:lang w:bidi="ar-EG"/>
        </w:rPr>
        <w:t>المراجع العربية</w:t>
      </w:r>
    </w:p>
    <w:p w14:paraId="33E8D6B1" w14:textId="77777777" w:rsidR="007F530A" w:rsidRDefault="007F530A" w:rsidP="007F530A">
      <w:pPr>
        <w:pStyle w:val="Bibliography"/>
        <w:bidi/>
        <w:ind w:left="720" w:hanging="720"/>
        <w:rPr>
          <w:noProof/>
          <w:rtl/>
          <w:lang w:bidi="ar-EG"/>
        </w:rPr>
      </w:pPr>
      <w:r>
        <w:rPr>
          <w:rFonts w:hint="cs"/>
          <w:noProof/>
          <w:rtl/>
          <w:lang w:bidi="ar-EG"/>
        </w:rPr>
        <w:t xml:space="preserve">حسام أبو طه. (2023). سلوك المواطنة التنظيمية كمتغير وسيط في العلاقة بين القيادة الخادمة والرضا الوظيفي لدى معلمي الدارس الثانوية بالمحافظات الجنوبية لفلسطين. </w:t>
      </w:r>
      <w:r>
        <w:rPr>
          <w:rFonts w:hint="cs"/>
          <w:i/>
          <w:iCs/>
          <w:noProof/>
          <w:rtl/>
          <w:lang w:bidi="ar-EG"/>
        </w:rPr>
        <w:t>19</w:t>
      </w:r>
      <w:r>
        <w:rPr>
          <w:rFonts w:hint="cs"/>
          <w:noProof/>
          <w:rtl/>
          <w:lang w:bidi="ar-EG"/>
        </w:rPr>
        <w:t xml:space="preserve">(1). تم الاسترداد من </w:t>
      </w:r>
      <w:r>
        <w:rPr>
          <w:rFonts w:hint="cs"/>
          <w:noProof/>
          <w:lang w:bidi="ar-EG"/>
        </w:rPr>
        <w:t>file:///C:/Users/bg/Downloads/8%20(1).pdf</w:t>
      </w:r>
    </w:p>
    <w:p w14:paraId="068106BB" w14:textId="77777777" w:rsidR="007F530A" w:rsidRDefault="007F530A" w:rsidP="007F530A">
      <w:pPr>
        <w:pStyle w:val="Bibliography"/>
        <w:bidi/>
        <w:ind w:left="720" w:hanging="720"/>
        <w:rPr>
          <w:noProof/>
          <w:rtl/>
          <w:lang w:bidi="ar-EG"/>
        </w:rPr>
      </w:pPr>
      <w:r>
        <w:rPr>
          <w:rFonts w:hint="cs"/>
          <w:noProof/>
          <w:rtl/>
          <w:lang w:bidi="ar-EG"/>
        </w:rPr>
        <w:t xml:space="preserve">عبدالله فتحي السيد أبو العزم. (2018). القيادة الخادمة وتأثيرها على سلوكيات المواطنة التنظيمية: دراسة تطبيقية على العاملين بديوان مديرية الصحة بالدقهلية. تم الاسترداد من </w:t>
      </w:r>
      <w:r>
        <w:rPr>
          <w:rFonts w:hint="cs"/>
          <w:noProof/>
          <w:lang w:bidi="ar-EG"/>
        </w:rPr>
        <w:t>https://lib.mans.edu.eg/eulc_v5/Libraries/Thesis/BrowseThesisPages.aspx?fn=PublicDrawThesis</w:t>
      </w:r>
      <w:r>
        <w:rPr>
          <w:rFonts w:hint="cs"/>
          <w:noProof/>
          <w:rtl/>
          <w:lang w:bidi="ar-EG"/>
        </w:rPr>
        <w:t>&amp;</w:t>
      </w:r>
      <w:r>
        <w:rPr>
          <w:rFonts w:hint="cs"/>
          <w:noProof/>
          <w:lang w:bidi="ar-EG"/>
        </w:rPr>
        <w:t>BibID=12492300</w:t>
      </w:r>
    </w:p>
    <w:p w14:paraId="1EEBD52B" w14:textId="77777777" w:rsidR="007F530A" w:rsidRDefault="007F530A" w:rsidP="007F530A">
      <w:pPr>
        <w:pStyle w:val="Bibliography"/>
        <w:bidi/>
        <w:ind w:left="720" w:hanging="720"/>
        <w:rPr>
          <w:noProof/>
          <w:rtl/>
          <w:lang w:bidi="ar-EG"/>
        </w:rPr>
      </w:pPr>
      <w:r>
        <w:rPr>
          <w:rFonts w:hint="cs"/>
          <w:noProof/>
          <w:rtl/>
          <w:lang w:bidi="ar-EG"/>
        </w:rPr>
        <w:t xml:space="preserve">مروة صالح قاعود. (2023). تأثير أبعاد القيادة الخادمة على سلوك المواطنة التنظيمية بالتطبيق على العاملين فى شركات السياحة المصرية. </w:t>
      </w:r>
      <w:r>
        <w:rPr>
          <w:rFonts w:hint="cs"/>
          <w:i/>
          <w:iCs/>
          <w:noProof/>
          <w:rtl/>
          <w:lang w:bidi="ar-EG"/>
        </w:rPr>
        <w:t>4</w:t>
      </w:r>
      <w:r>
        <w:rPr>
          <w:rFonts w:hint="cs"/>
          <w:noProof/>
          <w:rtl/>
          <w:lang w:bidi="ar-EG"/>
        </w:rPr>
        <w:t xml:space="preserve">(2). تم الاسترداد من </w:t>
      </w:r>
      <w:r>
        <w:rPr>
          <w:rFonts w:hint="cs"/>
          <w:noProof/>
          <w:lang w:bidi="ar-EG"/>
        </w:rPr>
        <w:t>https://ijthsx.journals.ekb.eg/article_295917_498fa59ea8012a9187a1c65ad4bf3238.pdf</w:t>
      </w:r>
    </w:p>
    <w:p w14:paraId="585D884E" w14:textId="77777777" w:rsidR="007F530A" w:rsidRDefault="007F530A" w:rsidP="007F530A">
      <w:pPr>
        <w:pStyle w:val="Bibliography"/>
        <w:bidi/>
        <w:ind w:left="720" w:hanging="720"/>
        <w:rPr>
          <w:noProof/>
          <w:rtl/>
          <w:lang w:bidi="ar-EG"/>
        </w:rPr>
      </w:pPr>
      <w:r>
        <w:rPr>
          <w:rFonts w:hint="cs"/>
          <w:noProof/>
          <w:rtl/>
          <w:lang w:bidi="ar-EG"/>
        </w:rPr>
        <w:t xml:space="preserve">نايف سليمان المطلق. (2022). دور القيادة الخادمة في تعزيز سلوك المواطنة التنظيمية في المنظمات الأمنية. </w:t>
      </w:r>
      <w:r>
        <w:rPr>
          <w:rFonts w:hint="cs"/>
          <w:i/>
          <w:iCs/>
          <w:noProof/>
          <w:rtl/>
          <w:lang w:bidi="ar-EG"/>
        </w:rPr>
        <w:t>38</w:t>
      </w:r>
      <w:r>
        <w:rPr>
          <w:rFonts w:hint="cs"/>
          <w:noProof/>
          <w:rtl/>
          <w:lang w:bidi="ar-EG"/>
        </w:rPr>
        <w:t xml:space="preserve">(2). تم الاسترداد من </w:t>
      </w:r>
      <w:r>
        <w:rPr>
          <w:rFonts w:hint="cs"/>
          <w:noProof/>
          <w:lang w:bidi="ar-EG"/>
        </w:rPr>
        <w:t>https://www.researchgate.net/publication/366735314_dwr_alqyadt_alkhadmt_fy_tzyz_slwk_almwatnt_altnzymyt_fy_almnzmat_alamnyt</w:t>
      </w:r>
    </w:p>
    <w:p w14:paraId="17430AF1" w14:textId="77777777" w:rsidR="007F530A" w:rsidRPr="00E862E2" w:rsidRDefault="007F530A" w:rsidP="007F530A">
      <w:pPr>
        <w:bidi/>
        <w:rPr>
          <w:rFonts w:ascii="Simplified Arabic" w:hAnsi="Simplified Arabic" w:cs="Simplified Arabic"/>
          <w:b/>
          <w:bCs/>
          <w:rtl/>
          <w:lang w:bidi="ar-EG"/>
        </w:rPr>
      </w:pPr>
    </w:p>
    <w:p w14:paraId="02077F3E" w14:textId="77777777" w:rsidR="007F530A" w:rsidRPr="00E862E2" w:rsidRDefault="007F530A" w:rsidP="007F530A">
      <w:pPr>
        <w:pStyle w:val="ListParagraph"/>
        <w:numPr>
          <w:ilvl w:val="0"/>
          <w:numId w:val="14"/>
        </w:numPr>
        <w:bidi/>
        <w:rPr>
          <w:rFonts w:ascii="Simplified Arabic" w:hAnsi="Simplified Arabic" w:cs="Simplified Arabic"/>
          <w:b/>
          <w:bCs/>
          <w:rtl/>
          <w:lang w:bidi="ar-EG"/>
        </w:rPr>
      </w:pPr>
      <w:r w:rsidRPr="00E862E2">
        <w:rPr>
          <w:rFonts w:ascii="Simplified Arabic" w:hAnsi="Simplified Arabic" w:cs="Simplified Arabic"/>
          <w:b/>
          <w:bCs/>
          <w:rtl/>
          <w:lang w:bidi="ar-EG"/>
        </w:rPr>
        <w:t>المراجع الأجنبية</w:t>
      </w:r>
    </w:p>
    <w:sdt>
      <w:sdtPr>
        <w:rPr>
          <w:rFonts w:asciiTheme="minorHAnsi" w:eastAsiaTheme="minorHAnsi" w:hAnsiTheme="minorHAnsi" w:cstheme="minorBidi"/>
          <w:color w:val="auto"/>
          <w:sz w:val="24"/>
          <w:szCs w:val="24"/>
        </w:rPr>
        <w:id w:val="-1758895895"/>
        <w:docPartObj>
          <w:docPartGallery w:val="Bibliographies"/>
          <w:docPartUnique/>
        </w:docPartObj>
      </w:sdtPr>
      <w:sdtContent>
        <w:p w14:paraId="74A93022" w14:textId="77777777" w:rsidR="007F530A" w:rsidRPr="00E86CA7" w:rsidRDefault="007F530A" w:rsidP="007F530A">
          <w:pPr>
            <w:pStyle w:val="Heading1"/>
            <w:rPr>
              <w:sz w:val="2"/>
              <w:szCs w:val="2"/>
            </w:rPr>
          </w:pPr>
        </w:p>
        <w:sdt>
          <w:sdtPr>
            <w:id w:val="-573587230"/>
            <w:bibliography/>
          </w:sdtPr>
          <w:sdtContent>
            <w:p w14:paraId="19A8748E" w14:textId="77777777" w:rsidR="007F530A" w:rsidRDefault="007F530A" w:rsidP="007F530A">
              <w:pPr>
                <w:pStyle w:val="Bibliography"/>
                <w:ind w:left="720" w:hanging="720"/>
                <w:rPr>
                  <w:noProof/>
                  <w:kern w:val="0"/>
                  <w:lang w:bidi="ar-EG"/>
                  <w14:ligatures w14:val="none"/>
                </w:rPr>
              </w:pPr>
              <w:r>
                <w:fldChar w:fldCharType="begin"/>
              </w:r>
              <w:r>
                <w:instrText xml:space="preserve"> BIBLIOGRAPHY </w:instrText>
              </w:r>
              <w:r>
                <w:fldChar w:fldCharType="separate"/>
              </w:r>
              <w:r>
                <w:rPr>
                  <w:rFonts w:hint="cs"/>
                  <w:noProof/>
                  <w:lang w:bidi="ar-EG"/>
                </w:rPr>
                <w:t>Abdullah Awadh Aljuaid</w:t>
              </w:r>
              <w:r>
                <w:rPr>
                  <w:rFonts w:hint="cs"/>
                  <w:noProof/>
                  <w:rtl/>
                  <w:lang w:bidi="ar-EG"/>
                </w:rPr>
                <w:t xml:space="preserve">. (2024). </w:t>
              </w:r>
              <w:r>
                <w:rPr>
                  <w:rFonts w:hint="cs"/>
                  <w:noProof/>
                  <w:lang w:bidi="ar-EG"/>
                </w:rPr>
                <w:t>Integrating Industry 4.0 for Sustainable Localized Manufacturing to Support Saudi Vision 2030: An Assessment of the Saudi Arabian Automotive Industry Model</w:t>
              </w:r>
              <w:r>
                <w:rPr>
                  <w:rFonts w:hint="cs"/>
                  <w:noProof/>
                  <w:rtl/>
                  <w:lang w:bidi="ar-EG"/>
                </w:rPr>
                <w:t xml:space="preserve">. </w:t>
              </w:r>
              <w:r>
                <w:rPr>
                  <w:rFonts w:hint="cs"/>
                  <w:i/>
                  <w:iCs/>
                  <w:noProof/>
                  <w:rtl/>
                  <w:lang w:bidi="ar-EG"/>
                </w:rPr>
                <w:t>16</w:t>
              </w:r>
              <w:r>
                <w:rPr>
                  <w:rFonts w:hint="cs"/>
                  <w:noProof/>
                  <w:rtl/>
                  <w:lang w:bidi="ar-EG"/>
                </w:rPr>
                <w:t xml:space="preserve">(12). تم الاسترداد من </w:t>
              </w:r>
              <w:r>
                <w:rPr>
                  <w:rFonts w:hint="cs"/>
                  <w:noProof/>
                  <w:lang w:bidi="ar-EG"/>
                </w:rPr>
                <w:t>https://www.mdpi.com/2071-1050/16/12/5096</w:t>
              </w:r>
            </w:p>
            <w:p w14:paraId="6E8C1ADD" w14:textId="77777777" w:rsidR="007F530A" w:rsidRDefault="007F530A" w:rsidP="007F530A">
              <w:pPr>
                <w:pStyle w:val="Bibliography"/>
                <w:ind w:left="720" w:hanging="720"/>
                <w:rPr>
                  <w:noProof/>
                  <w:rtl/>
                  <w:lang w:bidi="ar-EG"/>
                </w:rPr>
              </w:pPr>
              <w:r>
                <w:rPr>
                  <w:rFonts w:hint="cs"/>
                  <w:noProof/>
                  <w:lang w:bidi="ar-EG"/>
                </w:rPr>
                <w:t>Addisu Debalkie Demissie</w:t>
              </w:r>
              <w:r>
                <w:rPr>
                  <w:rFonts w:hint="cs"/>
                  <w:noProof/>
                  <w:rtl/>
                  <w:lang w:bidi="ar-EG"/>
                </w:rPr>
                <w:t xml:space="preserve">. (2024). </w:t>
              </w:r>
              <w:r>
                <w:rPr>
                  <w:rFonts w:hint="cs"/>
                  <w:noProof/>
                  <w:lang w:bidi="ar-EG"/>
                </w:rPr>
                <w:t>Servant Leadership and Organizational Citizenship Behavior: The Mediating Role of Perceived Organizational Politics and the Moderating Role of Political Skill in Public Service Organizations</w:t>
              </w:r>
              <w:r>
                <w:rPr>
                  <w:rFonts w:hint="cs"/>
                  <w:noProof/>
                  <w:rtl/>
                  <w:lang w:bidi="ar-EG"/>
                </w:rPr>
                <w:t xml:space="preserve">. تم الاسترداد من </w:t>
              </w:r>
              <w:r>
                <w:rPr>
                  <w:rFonts w:hint="cs"/>
                  <w:noProof/>
                  <w:lang w:bidi="ar-EG"/>
                </w:rPr>
                <w:t>https://www.researchgate.net/publication/377333191_Servant_Leadership_and_Organizational_Citizenship_Behavior_The_Mediating_Role_of_Perceived_Organizational_Politics_and_the_Moderating_Role_of_Political_Skill_in_Public_Service_Organizations</w:t>
              </w:r>
            </w:p>
            <w:p w14:paraId="0FEF81BB" w14:textId="77777777" w:rsidR="007F530A" w:rsidRDefault="007F530A" w:rsidP="007F530A">
              <w:pPr>
                <w:pStyle w:val="Bibliography"/>
                <w:ind w:left="720" w:hanging="720"/>
                <w:rPr>
                  <w:noProof/>
                  <w:rtl/>
                  <w:lang w:bidi="ar-EG"/>
                </w:rPr>
              </w:pPr>
              <w:r>
                <w:rPr>
                  <w:rFonts w:hint="cs"/>
                  <w:noProof/>
                  <w:lang w:bidi="ar-EG"/>
                </w:rPr>
                <w:lastRenderedPageBreak/>
                <w:t>Alice Canavesi</w:t>
              </w:r>
              <w:r>
                <w:rPr>
                  <w:rFonts w:hint="cs"/>
                  <w:noProof/>
                  <w:rtl/>
                  <w:lang w:bidi="ar-EG"/>
                </w:rPr>
                <w:t xml:space="preserve">. (2021). </w:t>
              </w:r>
              <w:r>
                <w:rPr>
                  <w:rFonts w:hint="cs"/>
                  <w:noProof/>
                  <w:lang w:bidi="ar-EG"/>
                </w:rPr>
                <w:t>Servant Leadership and Employee Engagement: A Qualitative Study</w:t>
              </w:r>
              <w:r>
                <w:rPr>
                  <w:rFonts w:hint="cs"/>
                  <w:noProof/>
                  <w:rtl/>
                  <w:lang w:bidi="ar-EG"/>
                </w:rPr>
                <w:t xml:space="preserve">. تم الاسترداد من </w:t>
              </w:r>
              <w:r>
                <w:rPr>
                  <w:rFonts w:hint="cs"/>
                  <w:noProof/>
                  <w:lang w:bidi="ar-EG"/>
                </w:rPr>
                <w:t>https://pmc.ncbi.nlm.nih.gov/articles/PMC8520456</w:t>
              </w:r>
              <w:r>
                <w:rPr>
                  <w:rFonts w:hint="cs"/>
                  <w:noProof/>
                  <w:rtl/>
                  <w:lang w:bidi="ar-EG"/>
                </w:rPr>
                <w:t>/</w:t>
              </w:r>
            </w:p>
            <w:p w14:paraId="725096B5" w14:textId="77777777" w:rsidR="007F530A" w:rsidRDefault="007F530A" w:rsidP="007F530A">
              <w:pPr>
                <w:pStyle w:val="Bibliography"/>
                <w:ind w:left="720" w:hanging="720"/>
                <w:rPr>
                  <w:noProof/>
                  <w:rtl/>
                  <w:lang w:bidi="ar-EG"/>
                </w:rPr>
              </w:pPr>
              <w:r>
                <w:rPr>
                  <w:rFonts w:hint="cs"/>
                  <w:noProof/>
                  <w:lang w:bidi="ar-EG"/>
                </w:rPr>
                <w:t>Dorota Grego-Planer</w:t>
              </w:r>
              <w:r>
                <w:rPr>
                  <w:rFonts w:hint="cs"/>
                  <w:noProof/>
                  <w:rtl/>
                  <w:lang w:bidi="ar-EG"/>
                </w:rPr>
                <w:t xml:space="preserve">. (2019). </w:t>
              </w:r>
              <w:r>
                <w:rPr>
                  <w:rFonts w:hint="cs"/>
                  <w:noProof/>
                  <w:lang w:bidi="ar-EG"/>
                </w:rPr>
                <w:t>The Relationship between Organizational Commitment and Organizational Citizenship Behaviors in the Public and Private Sectors</w:t>
              </w:r>
              <w:r>
                <w:rPr>
                  <w:rFonts w:hint="cs"/>
                  <w:noProof/>
                  <w:rtl/>
                  <w:lang w:bidi="ar-EG"/>
                </w:rPr>
                <w:t xml:space="preserve">. تم الاسترداد من </w:t>
              </w:r>
              <w:r>
                <w:rPr>
                  <w:rFonts w:hint="cs"/>
                  <w:noProof/>
                  <w:lang w:bidi="ar-EG"/>
                </w:rPr>
                <w:t>https://www.mdpi.com/2071-1050/11/22/6395</w:t>
              </w:r>
            </w:p>
            <w:p w14:paraId="18B28B4D" w14:textId="77777777" w:rsidR="007F530A" w:rsidRDefault="007F530A" w:rsidP="007F530A">
              <w:pPr>
                <w:pStyle w:val="Bibliography"/>
                <w:ind w:left="720" w:hanging="720"/>
                <w:rPr>
                  <w:noProof/>
                  <w:rtl/>
                  <w:lang w:bidi="ar-EG"/>
                </w:rPr>
              </w:pPr>
              <w:r>
                <w:rPr>
                  <w:rFonts w:hint="cs"/>
                  <w:noProof/>
                  <w:lang w:bidi="ar-EG"/>
                </w:rPr>
                <w:t>Faiza Adil Gonaim</w:t>
              </w:r>
              <w:r>
                <w:rPr>
                  <w:rFonts w:hint="cs"/>
                  <w:noProof/>
                  <w:rtl/>
                  <w:lang w:bidi="ar-EG"/>
                </w:rPr>
                <w:t xml:space="preserve">. (2019). </w:t>
              </w:r>
              <w:r>
                <w:rPr>
                  <w:rFonts w:hint="cs"/>
                  <w:noProof/>
                  <w:lang w:bidi="ar-EG"/>
                </w:rPr>
                <w:t>Leadership in Higher Education in Saudi Arabia: Benefits, Constraints and Challenges of Adopting Servant Leadership Model by Department Chairs</w:t>
              </w:r>
              <w:r>
                <w:rPr>
                  <w:rFonts w:hint="cs"/>
                  <w:noProof/>
                  <w:rtl/>
                  <w:lang w:bidi="ar-EG"/>
                </w:rPr>
                <w:t xml:space="preserve">. </w:t>
              </w:r>
              <w:r>
                <w:rPr>
                  <w:rFonts w:hint="cs"/>
                  <w:i/>
                  <w:iCs/>
                  <w:noProof/>
                  <w:rtl/>
                  <w:lang w:bidi="ar-EG"/>
                </w:rPr>
                <w:t>7</w:t>
              </w:r>
              <w:r>
                <w:rPr>
                  <w:rFonts w:hint="cs"/>
                  <w:noProof/>
                  <w:rtl/>
                  <w:lang w:bidi="ar-EG"/>
                </w:rPr>
                <w:t xml:space="preserve">(2). تم الاسترداد من </w:t>
              </w:r>
              <w:r>
                <w:rPr>
                  <w:rFonts w:hint="cs"/>
                  <w:noProof/>
                  <w:lang w:bidi="ar-EG"/>
                </w:rPr>
                <w:t>https://www.researchgate.net/publication/333576250_Leadership_in_Higher_Education_in_Saudi_Arabia_Benefits_Constraints_and_Challenges_of_Adopting_Servant_Leadership_Model_by_Department_Chairs</w:t>
              </w:r>
            </w:p>
            <w:p w14:paraId="1496D208" w14:textId="77777777" w:rsidR="007F530A" w:rsidRDefault="007F530A" w:rsidP="007F530A">
              <w:pPr>
                <w:pStyle w:val="Bibliography"/>
                <w:ind w:left="720" w:hanging="720"/>
                <w:rPr>
                  <w:noProof/>
                  <w:rtl/>
                  <w:lang w:bidi="ar-EG"/>
                </w:rPr>
              </w:pPr>
              <w:r>
                <w:rPr>
                  <w:rFonts w:hint="cs"/>
                  <w:noProof/>
                  <w:lang w:bidi="ar-EG"/>
                </w:rPr>
                <w:t>Farida Saleem</w:t>
              </w:r>
              <w:r>
                <w:rPr>
                  <w:rFonts w:hint="cs"/>
                  <w:noProof/>
                  <w:rtl/>
                  <w:lang w:bidi="ar-EG"/>
                </w:rPr>
                <w:t xml:space="preserve">. (2020). </w:t>
              </w:r>
              <w:r>
                <w:rPr>
                  <w:rFonts w:hint="cs"/>
                  <w:noProof/>
                  <w:lang w:bidi="ar-EG"/>
                </w:rPr>
                <w:t>Impact of Servant Leadership on Performance: The Mediating Role of Affective and Cognitive Trust</w:t>
              </w:r>
              <w:r>
                <w:rPr>
                  <w:rFonts w:hint="cs"/>
                  <w:noProof/>
                  <w:rtl/>
                  <w:lang w:bidi="ar-EG"/>
                </w:rPr>
                <w:t xml:space="preserve">. تم الاسترداد من </w:t>
              </w:r>
              <w:r>
                <w:rPr>
                  <w:rFonts w:hint="cs"/>
                  <w:noProof/>
                  <w:lang w:bidi="ar-EG"/>
                </w:rPr>
                <w:t>https://journals.sagepub.com/doi/10.1177/2158244019900562</w:t>
              </w:r>
            </w:p>
            <w:p w14:paraId="79043433" w14:textId="77777777" w:rsidR="007F530A" w:rsidRDefault="007F530A" w:rsidP="007F530A">
              <w:pPr>
                <w:pStyle w:val="Bibliography"/>
                <w:ind w:left="720" w:hanging="720"/>
                <w:rPr>
                  <w:noProof/>
                  <w:rtl/>
                  <w:lang w:bidi="ar-EG"/>
                </w:rPr>
              </w:pPr>
              <w:r>
                <w:rPr>
                  <w:rFonts w:hint="cs"/>
                  <w:noProof/>
                  <w:lang w:bidi="ar-EG"/>
                </w:rPr>
                <w:t>Fatima Batool</w:t>
              </w:r>
              <w:r>
                <w:rPr>
                  <w:rFonts w:hint="cs"/>
                  <w:noProof/>
                  <w:rtl/>
                  <w:lang w:bidi="ar-EG"/>
                </w:rPr>
                <w:t xml:space="preserve">. (2021). </w:t>
              </w:r>
              <w:r>
                <w:rPr>
                  <w:rFonts w:hint="cs"/>
                  <w:noProof/>
                  <w:lang w:bidi="ar-EG"/>
                </w:rPr>
                <w:t>The effect of servant leadership on organisational sustainability: the parallel mediation role of creativity and psychological resilience</w:t>
              </w:r>
              <w:r>
                <w:rPr>
                  <w:rFonts w:hint="cs"/>
                  <w:noProof/>
                  <w:rtl/>
                  <w:lang w:bidi="ar-EG"/>
                </w:rPr>
                <w:t xml:space="preserve">. تم الاسترداد من </w:t>
              </w:r>
              <w:r>
                <w:rPr>
                  <w:rFonts w:hint="cs"/>
                  <w:noProof/>
                  <w:lang w:bidi="ar-EG"/>
                </w:rPr>
                <w:t>https://www.researchgate.net/publication/356449686_The_effect_of_servant_leadership_on_organisational_sustainability_the_parallel_mediation_role_of_creativity_and_psychological_resilience</w:t>
              </w:r>
            </w:p>
            <w:p w14:paraId="31538AAE" w14:textId="77777777" w:rsidR="007F530A" w:rsidRDefault="007F530A" w:rsidP="007F530A">
              <w:pPr>
                <w:pStyle w:val="Bibliography"/>
                <w:ind w:left="720" w:hanging="720"/>
                <w:rPr>
                  <w:noProof/>
                  <w:rtl/>
                  <w:lang w:bidi="ar-EG"/>
                </w:rPr>
              </w:pPr>
              <w:r>
                <w:rPr>
                  <w:rFonts w:hint="cs"/>
                  <w:noProof/>
                  <w:lang w:bidi="ar-EG"/>
                </w:rPr>
                <w:t>Felix Orishede</w:t>
              </w:r>
              <w:r>
                <w:rPr>
                  <w:rFonts w:hint="cs"/>
                  <w:noProof/>
                  <w:rtl/>
                  <w:lang w:bidi="ar-EG"/>
                </w:rPr>
                <w:t xml:space="preserve">. (2024). </w:t>
              </w:r>
              <w:r>
                <w:rPr>
                  <w:rFonts w:hint="cs"/>
                  <w:noProof/>
                  <w:lang w:bidi="ar-EG"/>
                </w:rPr>
                <w:t>CITIZENSHIP BEHAVIOUR AND ORGANIZATIONAL PERFORMANCE: A REVIEW OF EXTANT LITERATURE</w:t>
              </w:r>
              <w:r>
                <w:rPr>
                  <w:rFonts w:hint="cs"/>
                  <w:noProof/>
                  <w:rtl/>
                  <w:lang w:bidi="ar-EG"/>
                </w:rPr>
                <w:t xml:space="preserve">. تم الاسترداد من </w:t>
              </w:r>
              <w:r>
                <w:rPr>
                  <w:rFonts w:hint="cs"/>
                  <w:noProof/>
                  <w:lang w:bidi="ar-EG"/>
                </w:rPr>
                <w:t>https://www.researchgate.net/publication/377130313_CITIZENSHIP_BEHAVIOUR_AND_ORGANIZATIONAL_PERFORMANCE_A_REVIEW_OF_EXTANT_LITERATURE</w:t>
              </w:r>
            </w:p>
            <w:p w14:paraId="6CFBFC51" w14:textId="77777777" w:rsidR="007F530A" w:rsidRDefault="007F530A" w:rsidP="007F530A">
              <w:pPr>
                <w:pStyle w:val="Bibliography"/>
                <w:ind w:left="720" w:hanging="720"/>
                <w:rPr>
                  <w:noProof/>
                  <w:rtl/>
                  <w:lang w:bidi="ar-EG"/>
                </w:rPr>
              </w:pPr>
              <w:r>
                <w:rPr>
                  <w:rFonts w:hint="cs"/>
                  <w:noProof/>
                  <w:lang w:bidi="ar-EG"/>
                </w:rPr>
                <w:t>Ibrahim A. Elshaer</w:t>
              </w:r>
              <w:r>
                <w:rPr>
                  <w:rFonts w:hint="cs"/>
                  <w:noProof/>
                  <w:rtl/>
                  <w:lang w:bidi="ar-EG"/>
                </w:rPr>
                <w:t xml:space="preserve">. (2023). </w:t>
              </w:r>
              <w:r>
                <w:rPr>
                  <w:rFonts w:hint="cs"/>
                  <w:noProof/>
                  <w:lang w:bidi="ar-EG"/>
                </w:rPr>
                <w:t>Environmentally Specific Servant Leadership and Brand Citizenship Behavior: The Role of Green-Crafting Behavior and Employee-Perceived Meaningful Work</w:t>
              </w:r>
              <w:r>
                <w:rPr>
                  <w:rFonts w:hint="cs"/>
                  <w:noProof/>
                  <w:rtl/>
                  <w:lang w:bidi="ar-EG"/>
                </w:rPr>
                <w:t xml:space="preserve">. </w:t>
              </w:r>
              <w:r>
                <w:rPr>
                  <w:rFonts w:hint="cs"/>
                  <w:i/>
                  <w:iCs/>
                  <w:noProof/>
                  <w:rtl/>
                  <w:lang w:bidi="ar-EG"/>
                </w:rPr>
                <w:t>13</w:t>
              </w:r>
              <w:r>
                <w:rPr>
                  <w:rFonts w:hint="cs"/>
                  <w:noProof/>
                  <w:rtl/>
                  <w:lang w:bidi="ar-EG"/>
                </w:rPr>
                <w:t xml:space="preserve">(6). تم الاسترداد من </w:t>
              </w:r>
              <w:r>
                <w:rPr>
                  <w:rFonts w:hint="cs"/>
                  <w:noProof/>
                  <w:lang w:bidi="ar-EG"/>
                </w:rPr>
                <w:t>https://www.mdpi.com/2254-9625/13/6/83</w:t>
              </w:r>
            </w:p>
            <w:p w14:paraId="1A0B97BB" w14:textId="77777777" w:rsidR="007F530A" w:rsidRDefault="007F530A" w:rsidP="007F530A">
              <w:pPr>
                <w:pStyle w:val="Bibliography"/>
                <w:ind w:left="720" w:hanging="720"/>
                <w:rPr>
                  <w:noProof/>
                  <w:rtl/>
                  <w:lang w:bidi="ar-EG"/>
                </w:rPr>
              </w:pPr>
              <w:r>
                <w:rPr>
                  <w:rFonts w:hint="cs"/>
                  <w:noProof/>
                  <w:lang w:bidi="ar-EG"/>
                </w:rPr>
                <w:t>Irianti Irianti</w:t>
              </w:r>
              <w:r>
                <w:rPr>
                  <w:rFonts w:hint="cs"/>
                  <w:noProof/>
                  <w:rtl/>
                  <w:lang w:bidi="ar-EG"/>
                </w:rPr>
                <w:t xml:space="preserve">. (2024). </w:t>
              </w:r>
              <w:r>
                <w:rPr>
                  <w:rFonts w:hint="cs"/>
                  <w:noProof/>
                  <w:lang w:bidi="ar-EG"/>
                </w:rPr>
                <w:t>Leadership Styles and Organizational Effectiveness: A Review of Recent Literature</w:t>
              </w:r>
              <w:r>
                <w:rPr>
                  <w:rFonts w:hint="cs"/>
                  <w:noProof/>
                  <w:rtl/>
                  <w:lang w:bidi="ar-EG"/>
                </w:rPr>
                <w:t xml:space="preserve">. تم الاسترداد من </w:t>
              </w:r>
              <w:r>
                <w:rPr>
                  <w:rFonts w:hint="cs"/>
                  <w:noProof/>
                  <w:lang w:bidi="ar-EG"/>
                </w:rPr>
                <w:t>https://www.researchgate.net/publication/382857741_Leadership_Styles_and_Organizational_Effectiveness_A_Review_of_Recent_Literature</w:t>
              </w:r>
            </w:p>
            <w:p w14:paraId="49C88E6A" w14:textId="77777777" w:rsidR="007F530A" w:rsidRDefault="007F530A" w:rsidP="007F530A">
              <w:pPr>
                <w:pStyle w:val="Bibliography"/>
                <w:ind w:left="720" w:hanging="720"/>
                <w:rPr>
                  <w:noProof/>
                  <w:rtl/>
                  <w:lang w:bidi="ar-EG"/>
                </w:rPr>
              </w:pPr>
              <w:r>
                <w:rPr>
                  <w:rFonts w:hint="cs"/>
                  <w:noProof/>
                  <w:lang w:bidi="ar-EG"/>
                </w:rPr>
                <w:t>Jui-Chung Kao</w:t>
              </w:r>
              <w:r>
                <w:rPr>
                  <w:rFonts w:hint="cs"/>
                  <w:noProof/>
                  <w:rtl/>
                  <w:lang w:bidi="ar-EG"/>
                </w:rPr>
                <w:t xml:space="preserve">. (2023). </w:t>
              </w:r>
              <w:r>
                <w:rPr>
                  <w:rFonts w:hint="cs"/>
                  <w:noProof/>
                  <w:lang w:bidi="ar-EG"/>
                </w:rPr>
                <w:t>Perceived organizational support and organizational citizenship behavior–A study of the moderating effect of volunteer participation motivation, and cross-level effect of transformational leadership and organizational climate</w:t>
              </w:r>
              <w:r>
                <w:rPr>
                  <w:rFonts w:hint="cs"/>
                  <w:noProof/>
                  <w:rtl/>
                  <w:lang w:bidi="ar-EG"/>
                </w:rPr>
                <w:t xml:space="preserve">. تم الاسترداد من </w:t>
              </w:r>
              <w:r>
                <w:rPr>
                  <w:rFonts w:hint="cs"/>
                  <w:noProof/>
                  <w:lang w:bidi="ar-EG"/>
                </w:rPr>
                <w:lastRenderedPageBreak/>
                <w:t>https://www.researchgate.net/publication/368417171_Perceived_organizational_support_and_organizational_citizenship_behavior-A_study_of_the_moderating_effect_of_volunteer_participation_motivation_and_cross-level_effect_of_transformational_leadership_an</w:t>
              </w:r>
            </w:p>
            <w:p w14:paraId="2E0C5C2A" w14:textId="77777777" w:rsidR="007F530A" w:rsidRDefault="007F530A" w:rsidP="007F530A">
              <w:pPr>
                <w:pStyle w:val="Bibliography"/>
                <w:ind w:left="720" w:hanging="720"/>
                <w:rPr>
                  <w:noProof/>
                  <w:rtl/>
                  <w:lang w:bidi="ar-EG"/>
                </w:rPr>
              </w:pPr>
              <w:r>
                <w:rPr>
                  <w:rFonts w:hint="cs"/>
                  <w:noProof/>
                  <w:lang w:bidi="ar-EG"/>
                </w:rPr>
                <w:t>Justine Tanuwijaya</w:t>
              </w:r>
              <w:r>
                <w:rPr>
                  <w:rFonts w:hint="cs"/>
                  <w:noProof/>
                  <w:rtl/>
                  <w:lang w:bidi="ar-EG"/>
                </w:rPr>
                <w:t xml:space="preserve">. (2023). </w:t>
              </w:r>
              <w:r>
                <w:rPr>
                  <w:rFonts w:hint="cs"/>
                  <w:noProof/>
                  <w:lang w:bidi="ar-EG"/>
                </w:rPr>
                <w:t>The Impact of Servant Leadership on Employee Behavior</w:t>
              </w:r>
              <w:r>
                <w:rPr>
                  <w:rFonts w:hint="cs"/>
                  <w:noProof/>
                  <w:rtl/>
                  <w:lang w:bidi="ar-EG"/>
                </w:rPr>
                <w:t xml:space="preserve">. تم الاسترداد من </w:t>
              </w:r>
              <w:r>
                <w:rPr>
                  <w:rFonts w:hint="cs"/>
                  <w:noProof/>
                  <w:lang w:bidi="ar-EG"/>
                </w:rPr>
                <w:t>https://www.researchgate.net/publication/376056266_The_Impact_of_Servant_Leadership_on_Employee_Behavior</w:t>
              </w:r>
            </w:p>
            <w:p w14:paraId="2B388110" w14:textId="77777777" w:rsidR="007F530A" w:rsidRDefault="007F530A" w:rsidP="007F530A">
              <w:pPr>
                <w:pStyle w:val="Bibliography"/>
                <w:ind w:left="720" w:hanging="720"/>
                <w:rPr>
                  <w:noProof/>
                  <w:rtl/>
                  <w:lang w:bidi="ar-EG"/>
                </w:rPr>
              </w:pPr>
              <w:r>
                <w:rPr>
                  <w:rFonts w:hint="cs"/>
                  <w:noProof/>
                  <w:lang w:bidi="ar-EG"/>
                </w:rPr>
                <w:t>Kalpina Kumari</w:t>
              </w:r>
              <w:r>
                <w:rPr>
                  <w:rFonts w:hint="cs"/>
                  <w:noProof/>
                  <w:rtl/>
                  <w:lang w:bidi="ar-EG"/>
                </w:rPr>
                <w:t xml:space="preserve">. (2022). </w:t>
              </w:r>
              <w:r>
                <w:rPr>
                  <w:rFonts w:hint="cs"/>
                  <w:noProof/>
                  <w:lang w:bidi="ar-EG"/>
                </w:rPr>
                <w:t>Does Servant Leadership Promote Emotional Intelligence and Organizational Citizenship Behavior among Employees? A Structural Analysis</w:t>
              </w:r>
              <w:r>
                <w:rPr>
                  <w:rFonts w:hint="cs"/>
                  <w:noProof/>
                  <w:rtl/>
                  <w:lang w:bidi="ar-EG"/>
                </w:rPr>
                <w:t xml:space="preserve">. تم الاسترداد من </w:t>
              </w:r>
              <w:r>
                <w:rPr>
                  <w:rFonts w:hint="cs"/>
                  <w:noProof/>
                  <w:lang w:bidi="ar-EG"/>
                </w:rPr>
                <w:t>https://www.mdpi.com/2071-1050/14/9/5231</w:t>
              </w:r>
            </w:p>
            <w:p w14:paraId="31BC196E" w14:textId="77777777" w:rsidR="007F530A" w:rsidRDefault="007F530A" w:rsidP="007F530A">
              <w:pPr>
                <w:pStyle w:val="Bibliography"/>
                <w:ind w:left="720" w:hanging="720"/>
                <w:rPr>
                  <w:noProof/>
                  <w:rtl/>
                  <w:lang w:bidi="ar-EG"/>
                </w:rPr>
              </w:pPr>
              <w:r>
                <w:rPr>
                  <w:rFonts w:hint="cs"/>
                  <w:noProof/>
                  <w:lang w:bidi="ar-EG"/>
                </w:rPr>
                <w:t>Khaled Hamdan</w:t>
              </w:r>
              <w:r>
                <w:rPr>
                  <w:rFonts w:hint="cs"/>
                  <w:noProof/>
                  <w:rtl/>
                  <w:lang w:bidi="ar-EG"/>
                </w:rPr>
                <w:t xml:space="preserve">. (2020). </w:t>
              </w:r>
              <w:r>
                <w:rPr>
                  <w:rFonts w:hint="cs"/>
                  <w:noProof/>
                  <w:lang w:bidi="ar-EG"/>
                </w:rPr>
                <w:t>Servant leadership and its impact on organizational citizenship behavior: Exploring the mediating role of job satisfaction</w:t>
              </w:r>
              <w:r>
                <w:rPr>
                  <w:rFonts w:hint="cs"/>
                  <w:noProof/>
                  <w:rtl/>
                  <w:lang w:bidi="ar-EG"/>
                </w:rPr>
                <w:t xml:space="preserve">. تم الاسترداد من </w:t>
              </w:r>
              <w:r>
                <w:rPr>
                  <w:rFonts w:hint="cs"/>
                  <w:noProof/>
                  <w:lang w:bidi="ar-EG"/>
                </w:rPr>
                <w:t>https://www.researchgate.net/publication/340086280_Servant_leadership_and_its_impact_on_organizational_citizenship_behavior_Exploring_the_mediating_role_of_job_satisfaction</w:t>
              </w:r>
            </w:p>
            <w:p w14:paraId="182869E7" w14:textId="77777777" w:rsidR="007F530A" w:rsidRDefault="007F530A" w:rsidP="007F530A">
              <w:pPr>
                <w:pStyle w:val="Bibliography"/>
                <w:ind w:left="720" w:hanging="720"/>
                <w:rPr>
                  <w:noProof/>
                  <w:rtl/>
                  <w:lang w:bidi="ar-EG"/>
                </w:rPr>
              </w:pPr>
              <w:r>
                <w:rPr>
                  <w:rFonts w:hint="cs"/>
                  <w:noProof/>
                  <w:lang w:bidi="ar-EG"/>
                </w:rPr>
                <w:t>Nathan Eva</w:t>
              </w:r>
              <w:r>
                <w:rPr>
                  <w:rFonts w:hint="cs"/>
                  <w:noProof/>
                  <w:rtl/>
                  <w:lang w:bidi="ar-EG"/>
                </w:rPr>
                <w:t xml:space="preserve">. (2019). </w:t>
              </w:r>
              <w:r>
                <w:rPr>
                  <w:rFonts w:hint="cs"/>
                  <w:noProof/>
                  <w:lang w:bidi="ar-EG"/>
                </w:rPr>
                <w:t>Servant Leadership: A systematic review and call for future research</w:t>
              </w:r>
              <w:r>
                <w:rPr>
                  <w:rFonts w:hint="cs"/>
                  <w:noProof/>
                  <w:rtl/>
                  <w:lang w:bidi="ar-EG"/>
                </w:rPr>
                <w:t xml:space="preserve">. </w:t>
              </w:r>
              <w:r>
                <w:rPr>
                  <w:rFonts w:hint="cs"/>
                  <w:i/>
                  <w:iCs/>
                  <w:noProof/>
                  <w:rtl/>
                  <w:lang w:bidi="ar-EG"/>
                </w:rPr>
                <w:t>30</w:t>
              </w:r>
              <w:r>
                <w:rPr>
                  <w:rFonts w:hint="cs"/>
                  <w:noProof/>
                  <w:rtl/>
                  <w:lang w:bidi="ar-EG"/>
                </w:rPr>
                <w:t xml:space="preserve">(1). تم الاسترداد من </w:t>
              </w:r>
              <w:r>
                <w:rPr>
                  <w:rFonts w:hint="cs"/>
                  <w:noProof/>
                  <w:lang w:bidi="ar-EG"/>
                </w:rPr>
                <w:t>https://www.sciencedirect.com/science/article/pii/S1048984317307774</w:t>
              </w:r>
            </w:p>
            <w:p w14:paraId="61738DB2" w14:textId="77777777" w:rsidR="007F530A" w:rsidRDefault="007F530A" w:rsidP="007F530A">
              <w:pPr>
                <w:pStyle w:val="Bibliography"/>
                <w:ind w:left="720" w:hanging="720"/>
                <w:rPr>
                  <w:noProof/>
                  <w:rtl/>
                  <w:lang w:bidi="ar-EG"/>
                </w:rPr>
              </w:pPr>
              <w:r>
                <w:rPr>
                  <w:rFonts w:hint="cs"/>
                  <w:noProof/>
                  <w:lang w:bidi="ar-EG"/>
                </w:rPr>
                <w:t>Nathasya Fressilia Agusta</w:t>
              </w:r>
              <w:r>
                <w:rPr>
                  <w:rFonts w:hint="cs"/>
                  <w:noProof/>
                  <w:rtl/>
                  <w:lang w:bidi="ar-EG"/>
                </w:rPr>
                <w:t xml:space="preserve">. (2023). </w:t>
              </w:r>
              <w:r>
                <w:rPr>
                  <w:rFonts w:hint="cs"/>
                  <w:noProof/>
                  <w:lang w:bidi="ar-EG"/>
                </w:rPr>
                <w:t>Servant Leadership and Career Development: Supporting Employee Growth</w:t>
              </w:r>
              <w:r>
                <w:rPr>
                  <w:rFonts w:hint="cs"/>
                  <w:noProof/>
                  <w:rtl/>
                  <w:lang w:bidi="ar-EG"/>
                </w:rPr>
                <w:t xml:space="preserve">. تم الاسترداد من </w:t>
              </w:r>
              <w:r>
                <w:rPr>
                  <w:rFonts w:hint="cs"/>
                  <w:noProof/>
                  <w:lang w:bidi="ar-EG"/>
                </w:rPr>
                <w:t>https://www.researchgate.net/publication/376977223_Servant_Leadership_and_Career_Development_Supporting_Employee_Growth</w:t>
              </w:r>
            </w:p>
            <w:p w14:paraId="290FCA25" w14:textId="77777777" w:rsidR="007F530A" w:rsidRDefault="007F530A" w:rsidP="007F530A">
              <w:pPr>
                <w:pStyle w:val="Bibliography"/>
                <w:ind w:left="720" w:hanging="720"/>
                <w:rPr>
                  <w:noProof/>
                  <w:rtl/>
                  <w:lang w:bidi="ar-EG"/>
                </w:rPr>
              </w:pPr>
              <w:r>
                <w:rPr>
                  <w:rFonts w:hint="cs"/>
                  <w:noProof/>
                  <w:lang w:bidi="ar-EG"/>
                </w:rPr>
                <w:t>Nur Baety</w:t>
              </w:r>
              <w:r>
                <w:rPr>
                  <w:rFonts w:hint="cs"/>
                  <w:noProof/>
                  <w:rtl/>
                  <w:lang w:bidi="ar-EG"/>
                </w:rPr>
                <w:t xml:space="preserve">. (2022). </w:t>
              </w:r>
              <w:r>
                <w:rPr>
                  <w:rFonts w:hint="cs"/>
                  <w:noProof/>
                  <w:lang w:bidi="ar-EG"/>
                </w:rPr>
                <w:t>Servant Leadership, Organizational Culture and Organizational Citizenship Behavior on Innovative Work Behavior</w:t>
              </w:r>
              <w:r>
                <w:rPr>
                  <w:rFonts w:hint="cs"/>
                  <w:noProof/>
                  <w:rtl/>
                  <w:lang w:bidi="ar-EG"/>
                </w:rPr>
                <w:t xml:space="preserve">. </w:t>
              </w:r>
              <w:r>
                <w:rPr>
                  <w:rFonts w:hint="cs"/>
                  <w:i/>
                  <w:iCs/>
                  <w:noProof/>
                  <w:rtl/>
                  <w:lang w:bidi="ar-EG"/>
                </w:rPr>
                <w:t>11</w:t>
              </w:r>
              <w:r>
                <w:rPr>
                  <w:rFonts w:hint="cs"/>
                  <w:noProof/>
                  <w:rtl/>
                  <w:lang w:bidi="ar-EG"/>
                </w:rPr>
                <w:t xml:space="preserve">(1). تم الاسترداد من </w:t>
              </w:r>
              <w:r>
                <w:rPr>
                  <w:rFonts w:hint="cs"/>
                  <w:noProof/>
                  <w:lang w:bidi="ar-EG"/>
                </w:rPr>
                <w:t>https://www.researchgate.net/publication/359688670_Servant_Leadership_Organizational_Culture_and_Organizational_Citizenship_Behavior_on_Innovative_Work_Behavior</w:t>
              </w:r>
            </w:p>
            <w:p w14:paraId="5DCAB72B" w14:textId="77777777" w:rsidR="007F530A" w:rsidRDefault="007F530A" w:rsidP="007F530A">
              <w:pPr>
                <w:pStyle w:val="Bibliography"/>
                <w:ind w:left="720" w:hanging="720"/>
                <w:rPr>
                  <w:noProof/>
                  <w:rtl/>
                  <w:lang w:bidi="ar-EG"/>
                </w:rPr>
              </w:pPr>
              <w:r>
                <w:rPr>
                  <w:rFonts w:hint="cs"/>
                  <w:noProof/>
                  <w:lang w:bidi="ar-EG"/>
                </w:rPr>
                <w:t>Robert Ipiin Gnankob</w:t>
              </w:r>
              <w:r>
                <w:rPr>
                  <w:rFonts w:hint="cs"/>
                  <w:noProof/>
                  <w:rtl/>
                  <w:lang w:bidi="ar-EG"/>
                </w:rPr>
                <w:t xml:space="preserve">. (2022). </w:t>
              </w:r>
              <w:r>
                <w:rPr>
                  <w:rFonts w:hint="cs"/>
                  <w:noProof/>
                  <w:lang w:bidi="ar-EG"/>
                </w:rPr>
                <w:t>Servant leadership and organisational citizenship behaviour: the role of public service motivation and length of time spent with the leader</w:t>
              </w:r>
              <w:r>
                <w:rPr>
                  <w:rFonts w:hint="cs"/>
                  <w:noProof/>
                  <w:rtl/>
                  <w:lang w:bidi="ar-EG"/>
                </w:rPr>
                <w:t xml:space="preserve">. تم الاسترداد من </w:t>
              </w:r>
              <w:r>
                <w:rPr>
                  <w:rFonts w:hint="cs"/>
                  <w:noProof/>
                  <w:lang w:bidi="ar-EG"/>
                </w:rPr>
                <w:t>https://www.researchgate.net/publication/358506660_Servant_leadership_and_organisational_citizenship_behaviour_the_role_of_public_service_motivation_and_length_of_time_spent_with_the_leader</w:t>
              </w:r>
            </w:p>
            <w:p w14:paraId="44E1E2A2" w14:textId="77777777" w:rsidR="007F530A" w:rsidRDefault="007F530A" w:rsidP="007F530A">
              <w:pPr>
                <w:pStyle w:val="Bibliography"/>
                <w:ind w:left="720" w:hanging="720"/>
                <w:rPr>
                  <w:noProof/>
                  <w:rtl/>
                  <w:lang w:bidi="ar-EG"/>
                </w:rPr>
              </w:pPr>
              <w:r>
                <w:rPr>
                  <w:rFonts w:hint="cs"/>
                  <w:noProof/>
                  <w:lang w:bidi="ar-EG"/>
                </w:rPr>
                <w:lastRenderedPageBreak/>
                <w:t>Saad Al Altheeb</w:t>
              </w:r>
              <w:r>
                <w:rPr>
                  <w:rFonts w:hint="cs"/>
                  <w:noProof/>
                  <w:rtl/>
                  <w:lang w:bidi="ar-EG"/>
                </w:rPr>
                <w:t xml:space="preserve">. (2020). </w:t>
              </w:r>
              <w:r>
                <w:rPr>
                  <w:rFonts w:hint="cs"/>
                  <w:noProof/>
                  <w:lang w:bidi="ar-EG"/>
                </w:rPr>
                <w:t>Leadership Style and Employee Motivation: A Study of Saudi Arabian Work Environment</w:t>
              </w:r>
              <w:r>
                <w:rPr>
                  <w:rFonts w:hint="cs"/>
                  <w:noProof/>
                  <w:rtl/>
                  <w:lang w:bidi="ar-EG"/>
                </w:rPr>
                <w:t xml:space="preserve">. تم الاسترداد من </w:t>
              </w:r>
              <w:r>
                <w:rPr>
                  <w:rFonts w:hint="cs"/>
                  <w:noProof/>
                  <w:lang w:bidi="ar-EG"/>
                </w:rPr>
                <w:t>https://www.researchgate.net/publication/344834179_Leadership_Style_and_Employee_Motivation_A_Study_of_Saudi_Arabian_Work_Environment</w:t>
              </w:r>
            </w:p>
            <w:p w14:paraId="28C03DEA" w14:textId="77777777" w:rsidR="007F530A" w:rsidRDefault="007F530A" w:rsidP="007F530A">
              <w:pPr>
                <w:pStyle w:val="Bibliography"/>
                <w:ind w:left="720" w:hanging="720"/>
                <w:rPr>
                  <w:noProof/>
                  <w:rtl/>
                  <w:lang w:bidi="ar-EG"/>
                </w:rPr>
              </w:pPr>
              <w:r>
                <w:rPr>
                  <w:rFonts w:hint="cs"/>
                  <w:noProof/>
                  <w:lang w:bidi="ar-EG"/>
                </w:rPr>
                <w:t>Shimelis Mesfin</w:t>
              </w:r>
              <w:r>
                <w:rPr>
                  <w:rFonts w:hint="cs"/>
                  <w:noProof/>
                  <w:rtl/>
                  <w:lang w:bidi="ar-EG"/>
                </w:rPr>
                <w:t xml:space="preserve">. (2024). </w:t>
              </w:r>
              <w:r>
                <w:rPr>
                  <w:rFonts w:hint="cs"/>
                  <w:noProof/>
                  <w:lang w:bidi="ar-EG"/>
                </w:rPr>
                <w:t>The effect of servant leadership on the organizational citizenship behavior of instructors in public universities in Amhara region</w:t>
              </w:r>
              <w:r>
                <w:rPr>
                  <w:rFonts w:hint="cs"/>
                  <w:noProof/>
                  <w:rtl/>
                  <w:lang w:bidi="ar-EG"/>
                </w:rPr>
                <w:t xml:space="preserve">. تم الاسترداد من </w:t>
              </w:r>
              <w:r>
                <w:rPr>
                  <w:rFonts w:hint="cs"/>
                  <w:noProof/>
                  <w:lang w:bidi="ar-EG"/>
                </w:rPr>
                <w:t>https://www.tandfonline.com/doi/full/10.1080/2</w:t>
              </w:r>
              <w:r>
                <w:rPr>
                  <w:rFonts w:hint="cs"/>
                  <w:noProof/>
                  <w:rtl/>
                  <w:lang w:bidi="ar-EG"/>
                </w:rPr>
                <w:t>3311975.2023.2288711</w:t>
              </w:r>
            </w:p>
            <w:p w14:paraId="72140469" w14:textId="77777777" w:rsidR="007F530A" w:rsidRDefault="007F530A" w:rsidP="007F530A">
              <w:pPr>
                <w:pStyle w:val="Bibliography"/>
                <w:ind w:left="720" w:hanging="720"/>
                <w:rPr>
                  <w:noProof/>
                  <w:rtl/>
                  <w:lang w:bidi="ar-EG"/>
                </w:rPr>
              </w:pPr>
              <w:r>
                <w:rPr>
                  <w:rFonts w:hint="cs"/>
                  <w:noProof/>
                  <w:lang w:bidi="ar-EG"/>
                </w:rPr>
                <w:t>Zummy Anselmus Dami</w:t>
              </w:r>
              <w:r>
                <w:rPr>
                  <w:rFonts w:hint="cs"/>
                  <w:noProof/>
                  <w:rtl/>
                  <w:lang w:bidi="ar-EG"/>
                </w:rPr>
                <w:t xml:space="preserve">. (2023). </w:t>
              </w:r>
              <w:r>
                <w:rPr>
                  <w:rFonts w:hint="cs"/>
                  <w:noProof/>
                  <w:lang w:bidi="ar-EG"/>
                </w:rPr>
                <w:t>Servant Leadership and Organizational Citizenship Behaviour: The Mediating Role of Trust</w:t>
              </w:r>
              <w:r>
                <w:rPr>
                  <w:rFonts w:hint="cs"/>
                  <w:noProof/>
                  <w:rtl/>
                  <w:lang w:bidi="ar-EG"/>
                </w:rPr>
                <w:t xml:space="preserve">. تم الاسترداد من </w:t>
              </w:r>
              <w:r>
                <w:rPr>
                  <w:rFonts w:hint="cs"/>
                  <w:noProof/>
                  <w:lang w:bidi="ar-EG"/>
                </w:rPr>
                <w:t>https://journals.sagepub.com/doi/10.1177/23197145231204116?icid=int.sj-abstract.citing-articles.10</w:t>
              </w:r>
            </w:p>
            <w:p w14:paraId="04FA1826" w14:textId="77777777" w:rsidR="007F530A" w:rsidRDefault="007F530A" w:rsidP="007F530A">
              <w:r>
                <w:rPr>
                  <w:b/>
                  <w:bCs/>
                  <w:noProof/>
                </w:rPr>
                <w:fldChar w:fldCharType="end"/>
              </w:r>
            </w:p>
          </w:sdtContent>
        </w:sdt>
      </w:sdtContent>
    </w:sdt>
    <w:p w14:paraId="097D21C8" w14:textId="77777777" w:rsidR="007F530A" w:rsidRDefault="007F530A" w:rsidP="007F530A"/>
    <w:p w14:paraId="20859D12" w14:textId="77777777" w:rsidR="007F530A" w:rsidRPr="000820BA" w:rsidRDefault="007F530A" w:rsidP="007F530A">
      <w:pPr>
        <w:bidi/>
        <w:rPr>
          <w:rtl/>
          <w:lang w:bidi="ar-EG"/>
        </w:rPr>
      </w:pPr>
    </w:p>
    <w:p w14:paraId="1F717D51" w14:textId="7FD39528" w:rsidR="00A20D7B" w:rsidRDefault="00A20D7B" w:rsidP="00A20D7B"/>
    <w:p w14:paraId="60C607AE" w14:textId="77777777" w:rsidR="006428A3" w:rsidRDefault="006428A3" w:rsidP="006428A3">
      <w:pPr>
        <w:jc w:val="right"/>
      </w:pPr>
    </w:p>
    <w:sectPr w:rsidR="006428A3" w:rsidSect="00B518B8">
      <w:footerReference w:type="default" r:id="rId1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E7A2F" w14:textId="77777777" w:rsidR="00DF4537" w:rsidRDefault="00DF4537" w:rsidP="003F3EF0">
      <w:pPr>
        <w:spacing w:after="0" w:line="240" w:lineRule="auto"/>
      </w:pPr>
      <w:r>
        <w:separator/>
      </w:r>
    </w:p>
  </w:endnote>
  <w:endnote w:type="continuationSeparator" w:id="0">
    <w:p w14:paraId="0646F9F5" w14:textId="77777777" w:rsidR="00DF4537" w:rsidRDefault="00DF4537"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Diwani Letter">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053229"/>
      <w:docPartObj>
        <w:docPartGallery w:val="Page Numbers (Bottom of Page)"/>
        <w:docPartUnique/>
      </w:docPartObj>
    </w:sdtPr>
    <w:sdtEndPr>
      <w:rPr>
        <w:noProof/>
      </w:rPr>
    </w:sdtEndPr>
    <w:sdtContent>
      <w:p w14:paraId="1A56B940" w14:textId="7D3D307D" w:rsidR="003F3EF0" w:rsidRDefault="003F3E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1B5184" w14:textId="77777777" w:rsidR="003F3EF0" w:rsidRDefault="003F3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F9481" w14:textId="77777777" w:rsidR="00DF4537" w:rsidRDefault="00DF4537" w:rsidP="003F3EF0">
      <w:pPr>
        <w:spacing w:after="0" w:line="240" w:lineRule="auto"/>
      </w:pPr>
      <w:r>
        <w:separator/>
      </w:r>
    </w:p>
  </w:footnote>
  <w:footnote w:type="continuationSeparator" w:id="0">
    <w:p w14:paraId="15E44606" w14:textId="77777777" w:rsidR="00DF4537" w:rsidRDefault="00DF4537"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1FCC"/>
    <w:multiLevelType w:val="multilevel"/>
    <w:tmpl w:val="31C0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A6C8C"/>
    <w:multiLevelType w:val="multilevel"/>
    <w:tmpl w:val="C60C7694"/>
    <w:lvl w:ilvl="0">
      <w:numFmt w:val="bullet"/>
      <w:lvlText w:val="-"/>
      <w:lvlJc w:val="left"/>
      <w:pPr>
        <w:tabs>
          <w:tab w:val="num" w:pos="720"/>
        </w:tabs>
        <w:ind w:left="720" w:hanging="360"/>
      </w:pPr>
      <w:rPr>
        <w:rFonts w:ascii="Simplified Arabic" w:eastAsiaTheme="minorHAnsi" w:hAnsi="Simplified Arabic" w:cs="Simplified Arabic"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544943"/>
    <w:multiLevelType w:val="multilevel"/>
    <w:tmpl w:val="9D36B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8C0EC0"/>
    <w:multiLevelType w:val="multilevel"/>
    <w:tmpl w:val="B53672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361003"/>
    <w:multiLevelType w:val="hybridMultilevel"/>
    <w:tmpl w:val="C8F88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6E718F"/>
    <w:multiLevelType w:val="multilevel"/>
    <w:tmpl w:val="9EFA8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8C59EB"/>
    <w:multiLevelType w:val="hybridMultilevel"/>
    <w:tmpl w:val="64DCCDF6"/>
    <w:lvl w:ilvl="0" w:tplc="04090005">
      <w:start w:val="1"/>
      <w:numFmt w:val="bullet"/>
      <w:lvlText w:val=""/>
      <w:lvlJc w:val="left"/>
      <w:pPr>
        <w:ind w:left="720" w:hanging="360"/>
      </w:pPr>
      <w:rPr>
        <w:rFonts w:ascii="Wingdings" w:hAnsi="Wingding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70D391A"/>
    <w:multiLevelType w:val="multilevel"/>
    <w:tmpl w:val="8FDC8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9055FF"/>
    <w:multiLevelType w:val="multilevel"/>
    <w:tmpl w:val="A1583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94625E"/>
    <w:multiLevelType w:val="multilevel"/>
    <w:tmpl w:val="1B48E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5B37D0"/>
    <w:multiLevelType w:val="multilevel"/>
    <w:tmpl w:val="B7744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147108"/>
    <w:multiLevelType w:val="multilevel"/>
    <w:tmpl w:val="36A25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9B057CA"/>
    <w:multiLevelType w:val="multilevel"/>
    <w:tmpl w:val="48728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9CC7EF6"/>
    <w:multiLevelType w:val="hybridMultilevel"/>
    <w:tmpl w:val="E228B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BCF447A"/>
    <w:multiLevelType w:val="hybridMultilevel"/>
    <w:tmpl w:val="9D8697B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C386BC3"/>
    <w:multiLevelType w:val="multilevel"/>
    <w:tmpl w:val="A680F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C8865D1"/>
    <w:multiLevelType w:val="multilevel"/>
    <w:tmpl w:val="A0C4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ED0261"/>
    <w:multiLevelType w:val="hybridMultilevel"/>
    <w:tmpl w:val="B5B21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EA33BAA"/>
    <w:multiLevelType w:val="multilevel"/>
    <w:tmpl w:val="EA9297DE"/>
    <w:lvl w:ilvl="0">
      <w:numFmt w:val="bullet"/>
      <w:lvlText w:val="-"/>
      <w:lvlJc w:val="left"/>
      <w:pPr>
        <w:tabs>
          <w:tab w:val="num" w:pos="720"/>
        </w:tabs>
        <w:ind w:left="720" w:hanging="360"/>
      </w:pPr>
      <w:rPr>
        <w:rFonts w:ascii="Simplified Arabic" w:eastAsiaTheme="minorHAnsi" w:hAnsi="Simplified Arabic" w:cs="Simplified Arabic"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EF331DF"/>
    <w:multiLevelType w:val="multilevel"/>
    <w:tmpl w:val="DE3C4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FFE2352"/>
    <w:multiLevelType w:val="multilevel"/>
    <w:tmpl w:val="5150F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BC1ED8"/>
    <w:multiLevelType w:val="hybridMultilevel"/>
    <w:tmpl w:val="831074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14F313D"/>
    <w:multiLevelType w:val="multilevel"/>
    <w:tmpl w:val="7C487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2C24EF5"/>
    <w:multiLevelType w:val="hybridMultilevel"/>
    <w:tmpl w:val="70C23F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4982DB1"/>
    <w:multiLevelType w:val="hybridMultilevel"/>
    <w:tmpl w:val="582881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4A945C8"/>
    <w:multiLevelType w:val="multilevel"/>
    <w:tmpl w:val="9812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5AC0A5F"/>
    <w:multiLevelType w:val="multilevel"/>
    <w:tmpl w:val="024A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68C3ECB"/>
    <w:multiLevelType w:val="hybridMultilevel"/>
    <w:tmpl w:val="7CB0F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6B43F94"/>
    <w:multiLevelType w:val="multilevel"/>
    <w:tmpl w:val="867011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7D20CC3"/>
    <w:multiLevelType w:val="multilevel"/>
    <w:tmpl w:val="8DBE5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7EB414A"/>
    <w:multiLevelType w:val="hybridMultilevel"/>
    <w:tmpl w:val="D19AB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8CB5FD5"/>
    <w:multiLevelType w:val="multilevel"/>
    <w:tmpl w:val="7396C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8EF4B99"/>
    <w:multiLevelType w:val="multilevel"/>
    <w:tmpl w:val="FE86F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93C4CA9"/>
    <w:multiLevelType w:val="multilevel"/>
    <w:tmpl w:val="5DFC0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A7A79AD"/>
    <w:multiLevelType w:val="multilevel"/>
    <w:tmpl w:val="814CB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D0912AD"/>
    <w:multiLevelType w:val="multilevel"/>
    <w:tmpl w:val="3C9EF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D1C0420"/>
    <w:multiLevelType w:val="multilevel"/>
    <w:tmpl w:val="5A1C6600"/>
    <w:lvl w:ilvl="0">
      <w:numFmt w:val="bullet"/>
      <w:lvlText w:val="-"/>
      <w:lvlJc w:val="left"/>
      <w:pPr>
        <w:tabs>
          <w:tab w:val="num" w:pos="720"/>
        </w:tabs>
        <w:ind w:left="720" w:hanging="360"/>
      </w:pPr>
      <w:rPr>
        <w:rFonts w:ascii="Simplified Arabic" w:eastAsiaTheme="minorHAnsi" w:hAnsi="Simplified Arabic" w:cs="Simplified Arabic"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DA1590F"/>
    <w:multiLevelType w:val="hybridMultilevel"/>
    <w:tmpl w:val="843C7C7E"/>
    <w:lvl w:ilvl="0" w:tplc="B8C02A2E">
      <w:start w:val="202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DA75821"/>
    <w:multiLevelType w:val="hybridMultilevel"/>
    <w:tmpl w:val="7BDAD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ED179EE"/>
    <w:multiLevelType w:val="multilevel"/>
    <w:tmpl w:val="E632B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F6E0040"/>
    <w:multiLevelType w:val="hybridMultilevel"/>
    <w:tmpl w:val="6AB8B1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F7C0749"/>
    <w:multiLevelType w:val="hybridMultilevel"/>
    <w:tmpl w:val="254C4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F890EFC"/>
    <w:multiLevelType w:val="multilevel"/>
    <w:tmpl w:val="22022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01173A8"/>
    <w:multiLevelType w:val="multilevel"/>
    <w:tmpl w:val="7E867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18E06E9"/>
    <w:multiLevelType w:val="hybridMultilevel"/>
    <w:tmpl w:val="BD4C9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1F02EF0"/>
    <w:multiLevelType w:val="multilevel"/>
    <w:tmpl w:val="F5FE9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265374B"/>
    <w:multiLevelType w:val="multilevel"/>
    <w:tmpl w:val="F2D6B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2A0799B"/>
    <w:multiLevelType w:val="multilevel"/>
    <w:tmpl w:val="21D420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3982E5B"/>
    <w:multiLevelType w:val="hybridMultilevel"/>
    <w:tmpl w:val="0E4E02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45E5117"/>
    <w:multiLevelType w:val="hybridMultilevel"/>
    <w:tmpl w:val="FD067CFE"/>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4DC45B8"/>
    <w:multiLevelType w:val="hybridMultilevel"/>
    <w:tmpl w:val="DE8E7A2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5043BFE"/>
    <w:multiLevelType w:val="multilevel"/>
    <w:tmpl w:val="8F38FD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54B5BFC"/>
    <w:multiLevelType w:val="hybridMultilevel"/>
    <w:tmpl w:val="55C6FF2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57B2878"/>
    <w:multiLevelType w:val="multilevel"/>
    <w:tmpl w:val="7770A1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66E0B83"/>
    <w:multiLevelType w:val="multilevel"/>
    <w:tmpl w:val="B94658D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8F87297"/>
    <w:multiLevelType w:val="multilevel"/>
    <w:tmpl w:val="92509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B2F7751"/>
    <w:multiLevelType w:val="multilevel"/>
    <w:tmpl w:val="779E6A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B9E0DC7"/>
    <w:multiLevelType w:val="multilevel"/>
    <w:tmpl w:val="C0F4D05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CA20705"/>
    <w:multiLevelType w:val="multilevel"/>
    <w:tmpl w:val="1770A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D0D7BF1"/>
    <w:multiLevelType w:val="multilevel"/>
    <w:tmpl w:val="1AC0B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D6F4098"/>
    <w:multiLevelType w:val="multilevel"/>
    <w:tmpl w:val="BB401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D803233"/>
    <w:multiLevelType w:val="multilevel"/>
    <w:tmpl w:val="FA147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F340E3D"/>
    <w:multiLevelType w:val="hybridMultilevel"/>
    <w:tmpl w:val="EF52CAAC"/>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0FC7D1D"/>
    <w:multiLevelType w:val="hybridMultilevel"/>
    <w:tmpl w:val="2E2474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1F95EE7"/>
    <w:multiLevelType w:val="hybridMultilevel"/>
    <w:tmpl w:val="110657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25F1915"/>
    <w:multiLevelType w:val="multilevel"/>
    <w:tmpl w:val="02FCC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30506C0"/>
    <w:multiLevelType w:val="multilevel"/>
    <w:tmpl w:val="3E92B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32F5009"/>
    <w:multiLevelType w:val="multilevel"/>
    <w:tmpl w:val="4484D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55F3FFE"/>
    <w:multiLevelType w:val="multilevel"/>
    <w:tmpl w:val="80247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5651FF4"/>
    <w:multiLevelType w:val="multilevel"/>
    <w:tmpl w:val="2D347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6504F04"/>
    <w:multiLevelType w:val="multilevel"/>
    <w:tmpl w:val="3F74B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7B42C9F"/>
    <w:multiLevelType w:val="hybridMultilevel"/>
    <w:tmpl w:val="DECA66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7CB1E68"/>
    <w:multiLevelType w:val="hybridMultilevel"/>
    <w:tmpl w:val="84C2A34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15:restartNumberingAfterBreak="0">
    <w:nsid w:val="37FB44BC"/>
    <w:multiLevelType w:val="hybridMultilevel"/>
    <w:tmpl w:val="772A13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8D57E62"/>
    <w:multiLevelType w:val="multilevel"/>
    <w:tmpl w:val="7262B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91515E5"/>
    <w:multiLevelType w:val="hybridMultilevel"/>
    <w:tmpl w:val="BA4C88DA"/>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396F0F37"/>
    <w:multiLevelType w:val="multilevel"/>
    <w:tmpl w:val="D2386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99B23FB"/>
    <w:multiLevelType w:val="multilevel"/>
    <w:tmpl w:val="1C9AA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A8C50A5"/>
    <w:multiLevelType w:val="multilevel"/>
    <w:tmpl w:val="1936A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B4F139E"/>
    <w:multiLevelType w:val="hybridMultilevel"/>
    <w:tmpl w:val="A1EC6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DD5650B"/>
    <w:multiLevelType w:val="multilevel"/>
    <w:tmpl w:val="63FA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DFD4095"/>
    <w:multiLevelType w:val="multilevel"/>
    <w:tmpl w:val="A8C40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3E7729C5"/>
    <w:multiLevelType w:val="multilevel"/>
    <w:tmpl w:val="4B78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1F50AC7"/>
    <w:multiLevelType w:val="multilevel"/>
    <w:tmpl w:val="19A2DDD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2BA133C"/>
    <w:multiLevelType w:val="multilevel"/>
    <w:tmpl w:val="2E60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2C53522"/>
    <w:multiLevelType w:val="multilevel"/>
    <w:tmpl w:val="0A6E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3224498"/>
    <w:multiLevelType w:val="hybridMultilevel"/>
    <w:tmpl w:val="05EC86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3611CAA"/>
    <w:multiLevelType w:val="multilevel"/>
    <w:tmpl w:val="D25251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3990731"/>
    <w:multiLevelType w:val="hybridMultilevel"/>
    <w:tmpl w:val="30849F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4D7308B"/>
    <w:multiLevelType w:val="multilevel"/>
    <w:tmpl w:val="0E289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5447BAD"/>
    <w:multiLevelType w:val="multilevel"/>
    <w:tmpl w:val="BBFE78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55210EF"/>
    <w:multiLevelType w:val="multilevel"/>
    <w:tmpl w:val="9DD20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58E2519"/>
    <w:multiLevelType w:val="multilevel"/>
    <w:tmpl w:val="F0DE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61B35C2"/>
    <w:multiLevelType w:val="multilevel"/>
    <w:tmpl w:val="147C4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6E04FB1"/>
    <w:multiLevelType w:val="hybridMultilevel"/>
    <w:tmpl w:val="E4869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47141CD2"/>
    <w:multiLevelType w:val="multilevel"/>
    <w:tmpl w:val="ACAAAA6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494940EC"/>
    <w:multiLevelType w:val="multilevel"/>
    <w:tmpl w:val="CF102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A4909BF"/>
    <w:multiLevelType w:val="multilevel"/>
    <w:tmpl w:val="32AA0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AF67698"/>
    <w:multiLevelType w:val="multilevel"/>
    <w:tmpl w:val="15826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C3676FC"/>
    <w:multiLevelType w:val="hybridMultilevel"/>
    <w:tmpl w:val="6F905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4CA765F3"/>
    <w:multiLevelType w:val="multilevel"/>
    <w:tmpl w:val="AF1C7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4D2C4ACE"/>
    <w:multiLevelType w:val="hybridMultilevel"/>
    <w:tmpl w:val="EBCA4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4DD47A7F"/>
    <w:multiLevelType w:val="hybridMultilevel"/>
    <w:tmpl w:val="461AD4D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4F8E42B5"/>
    <w:multiLevelType w:val="multilevel"/>
    <w:tmpl w:val="9EF49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50BD1898"/>
    <w:multiLevelType w:val="multilevel"/>
    <w:tmpl w:val="4D8E93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1531707"/>
    <w:multiLevelType w:val="multilevel"/>
    <w:tmpl w:val="3796C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16B4D29"/>
    <w:multiLevelType w:val="multilevel"/>
    <w:tmpl w:val="B060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1E5091A"/>
    <w:multiLevelType w:val="multilevel"/>
    <w:tmpl w:val="ABE89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2A555D8"/>
    <w:multiLevelType w:val="multilevel"/>
    <w:tmpl w:val="BCF460F8"/>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53DA0A86"/>
    <w:multiLevelType w:val="multilevel"/>
    <w:tmpl w:val="B3D81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3E666E0"/>
    <w:multiLevelType w:val="multilevel"/>
    <w:tmpl w:val="CC7AE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540348C6"/>
    <w:multiLevelType w:val="hybridMultilevel"/>
    <w:tmpl w:val="BF86F924"/>
    <w:lvl w:ilvl="0" w:tplc="10B44B8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55171DE6"/>
    <w:multiLevelType w:val="multilevel"/>
    <w:tmpl w:val="6576B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6DB5E22"/>
    <w:multiLevelType w:val="hybridMultilevel"/>
    <w:tmpl w:val="318088A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5732710C"/>
    <w:multiLevelType w:val="hybridMultilevel"/>
    <w:tmpl w:val="6C5A4D12"/>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58864567"/>
    <w:multiLevelType w:val="hybridMultilevel"/>
    <w:tmpl w:val="3B94152E"/>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89168FD"/>
    <w:multiLevelType w:val="multilevel"/>
    <w:tmpl w:val="00CAA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8D772B4"/>
    <w:multiLevelType w:val="multilevel"/>
    <w:tmpl w:val="7F52F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8E04341"/>
    <w:multiLevelType w:val="multilevel"/>
    <w:tmpl w:val="B2AC0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595C7187"/>
    <w:multiLevelType w:val="multilevel"/>
    <w:tmpl w:val="7766E774"/>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5B342F5A"/>
    <w:multiLevelType w:val="multilevel"/>
    <w:tmpl w:val="EC60DA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B4C2F45"/>
    <w:multiLevelType w:val="multilevel"/>
    <w:tmpl w:val="34D66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DEE2C80"/>
    <w:multiLevelType w:val="multilevel"/>
    <w:tmpl w:val="A0A0AF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E760DDF"/>
    <w:multiLevelType w:val="hybridMultilevel"/>
    <w:tmpl w:val="F7588A66"/>
    <w:lvl w:ilvl="0" w:tplc="58808E84">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5EC02CB5"/>
    <w:multiLevelType w:val="multilevel"/>
    <w:tmpl w:val="CAE8B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EEB2772"/>
    <w:multiLevelType w:val="hybridMultilevel"/>
    <w:tmpl w:val="7510674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6" w15:restartNumberingAfterBreak="0">
    <w:nsid w:val="5F587A0D"/>
    <w:multiLevelType w:val="multilevel"/>
    <w:tmpl w:val="1A3CE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F701493"/>
    <w:multiLevelType w:val="multilevel"/>
    <w:tmpl w:val="EB5A7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5FBE523B"/>
    <w:multiLevelType w:val="hybridMultilevel"/>
    <w:tmpl w:val="09A68052"/>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9" w15:restartNumberingAfterBreak="0">
    <w:nsid w:val="60A85754"/>
    <w:multiLevelType w:val="multilevel"/>
    <w:tmpl w:val="566E42DC"/>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60E15F2B"/>
    <w:multiLevelType w:val="hybridMultilevel"/>
    <w:tmpl w:val="F6885A08"/>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1" w15:restartNumberingAfterBreak="0">
    <w:nsid w:val="61194B70"/>
    <w:multiLevelType w:val="multilevel"/>
    <w:tmpl w:val="BCB06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31B5911"/>
    <w:multiLevelType w:val="multilevel"/>
    <w:tmpl w:val="4404E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64D8013E"/>
    <w:multiLevelType w:val="hybridMultilevel"/>
    <w:tmpl w:val="ACA22E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65715EE6"/>
    <w:multiLevelType w:val="multilevel"/>
    <w:tmpl w:val="06648B3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659253F7"/>
    <w:multiLevelType w:val="multilevel"/>
    <w:tmpl w:val="B3AC51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7062FAD"/>
    <w:multiLevelType w:val="hybridMultilevel"/>
    <w:tmpl w:val="64AEF560"/>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67E04BA6"/>
    <w:multiLevelType w:val="multilevel"/>
    <w:tmpl w:val="B268C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68084A26"/>
    <w:multiLevelType w:val="multilevel"/>
    <w:tmpl w:val="A51A6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A004A33"/>
    <w:multiLevelType w:val="hybridMultilevel"/>
    <w:tmpl w:val="76C031F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6C5716AD"/>
    <w:multiLevelType w:val="hybridMultilevel"/>
    <w:tmpl w:val="4DF05CD0"/>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EC12A44"/>
    <w:multiLevelType w:val="hybridMultilevel"/>
    <w:tmpl w:val="34DC349E"/>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702A556E"/>
    <w:multiLevelType w:val="multilevel"/>
    <w:tmpl w:val="4314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12F59C1"/>
    <w:multiLevelType w:val="hybridMultilevel"/>
    <w:tmpl w:val="BE8C8A7E"/>
    <w:lvl w:ilvl="0" w:tplc="04090001">
      <w:start w:val="1"/>
      <w:numFmt w:val="bullet"/>
      <w:lvlText w:val=""/>
      <w:lvlJc w:val="left"/>
      <w:pPr>
        <w:ind w:left="1080" w:hanging="360"/>
      </w:pPr>
      <w:rPr>
        <w:rFonts w:ascii="Symbol" w:hAnsi="Symbol" w:hint="default"/>
        <w:b/>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4" w15:restartNumberingAfterBreak="0">
    <w:nsid w:val="71657908"/>
    <w:multiLevelType w:val="multilevel"/>
    <w:tmpl w:val="93B87E2C"/>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35F61EF"/>
    <w:multiLevelType w:val="hybridMultilevel"/>
    <w:tmpl w:val="897E1D5C"/>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6" w15:restartNumberingAfterBreak="0">
    <w:nsid w:val="740F41C3"/>
    <w:multiLevelType w:val="multilevel"/>
    <w:tmpl w:val="F80475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54708D0"/>
    <w:multiLevelType w:val="hybridMultilevel"/>
    <w:tmpl w:val="A5787D38"/>
    <w:lvl w:ilvl="0" w:tplc="72F816A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75574AAE"/>
    <w:multiLevelType w:val="multilevel"/>
    <w:tmpl w:val="5BAEA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78C02C3"/>
    <w:multiLevelType w:val="hybridMultilevel"/>
    <w:tmpl w:val="3CC498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78105D7B"/>
    <w:multiLevelType w:val="multilevel"/>
    <w:tmpl w:val="1FF8B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8290309"/>
    <w:multiLevelType w:val="multilevel"/>
    <w:tmpl w:val="3210E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8425EB9"/>
    <w:multiLevelType w:val="multilevel"/>
    <w:tmpl w:val="48460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8AB12A3"/>
    <w:multiLevelType w:val="multilevel"/>
    <w:tmpl w:val="1638C5B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78F10B00"/>
    <w:multiLevelType w:val="hybridMultilevel"/>
    <w:tmpl w:val="3FC865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7C260AD8"/>
    <w:multiLevelType w:val="hybridMultilevel"/>
    <w:tmpl w:val="AA5E4F6E"/>
    <w:lvl w:ilvl="0" w:tplc="83BAEB20">
      <w:start w:val="2025"/>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7CD258FD"/>
    <w:multiLevelType w:val="hybridMultilevel"/>
    <w:tmpl w:val="33B282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7DCB1905"/>
    <w:multiLevelType w:val="hybridMultilevel"/>
    <w:tmpl w:val="2304B0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7DD528DC"/>
    <w:multiLevelType w:val="multilevel"/>
    <w:tmpl w:val="8BE4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E3212AF"/>
    <w:multiLevelType w:val="multilevel"/>
    <w:tmpl w:val="05EEC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7018081">
    <w:abstractNumId w:val="37"/>
  </w:num>
  <w:num w:numId="2" w16cid:durableId="1502424209">
    <w:abstractNumId w:val="133"/>
  </w:num>
  <w:num w:numId="3" w16cid:durableId="2015066580">
    <w:abstractNumId w:val="4"/>
  </w:num>
  <w:num w:numId="4" w16cid:durableId="1361853231">
    <w:abstractNumId w:val="49"/>
  </w:num>
  <w:num w:numId="5" w16cid:durableId="838614618">
    <w:abstractNumId w:val="88"/>
  </w:num>
  <w:num w:numId="6" w16cid:durableId="1621958297">
    <w:abstractNumId w:val="30"/>
  </w:num>
  <w:num w:numId="7" w16cid:durableId="1777867670">
    <w:abstractNumId w:val="23"/>
  </w:num>
  <w:num w:numId="8" w16cid:durableId="1118260370">
    <w:abstractNumId w:val="101"/>
  </w:num>
  <w:num w:numId="9" w16cid:durableId="636181454">
    <w:abstractNumId w:val="73"/>
  </w:num>
  <w:num w:numId="10" w16cid:durableId="2003465451">
    <w:abstractNumId w:val="125"/>
  </w:num>
  <w:num w:numId="11" w16cid:durableId="1355231261">
    <w:abstractNumId w:val="21"/>
  </w:num>
  <w:num w:numId="12" w16cid:durableId="381641810">
    <w:abstractNumId w:val="154"/>
  </w:num>
  <w:num w:numId="13" w16cid:durableId="1141384108">
    <w:abstractNumId w:val="48"/>
  </w:num>
  <w:num w:numId="14" w16cid:durableId="1191147352">
    <w:abstractNumId w:val="155"/>
  </w:num>
  <w:num w:numId="15" w16cid:durableId="1064066918">
    <w:abstractNumId w:val="67"/>
  </w:num>
  <w:num w:numId="16" w16cid:durableId="782960748">
    <w:abstractNumId w:val="113"/>
  </w:num>
  <w:num w:numId="17" w16cid:durableId="2087680003">
    <w:abstractNumId w:val="81"/>
  </w:num>
  <w:num w:numId="18" w16cid:durableId="1548879910">
    <w:abstractNumId w:val="102"/>
  </w:num>
  <w:num w:numId="19" w16cid:durableId="147290247">
    <w:abstractNumId w:val="22"/>
  </w:num>
  <w:num w:numId="20" w16cid:durableId="1898736587">
    <w:abstractNumId w:val="50"/>
  </w:num>
  <w:num w:numId="21" w16cid:durableId="884028534">
    <w:abstractNumId w:val="39"/>
  </w:num>
  <w:num w:numId="22" w16cid:durableId="1624651390">
    <w:abstractNumId w:val="84"/>
  </w:num>
  <w:num w:numId="23" w16cid:durableId="1857231660">
    <w:abstractNumId w:val="159"/>
  </w:num>
  <w:num w:numId="24" w16cid:durableId="1716542324">
    <w:abstractNumId w:val="80"/>
  </w:num>
  <w:num w:numId="25" w16cid:durableId="1247570650">
    <w:abstractNumId w:val="85"/>
  </w:num>
  <w:num w:numId="26" w16cid:durableId="1193497039">
    <w:abstractNumId w:val="7"/>
  </w:num>
  <w:num w:numId="27" w16cid:durableId="1000081480">
    <w:abstractNumId w:val="66"/>
  </w:num>
  <w:num w:numId="28" w16cid:durableId="1195846737">
    <w:abstractNumId w:val="29"/>
  </w:num>
  <w:num w:numId="29" w16cid:durableId="1927572082">
    <w:abstractNumId w:val="25"/>
  </w:num>
  <w:num w:numId="30" w16cid:durableId="574438273">
    <w:abstractNumId w:val="109"/>
  </w:num>
  <w:num w:numId="31" w16cid:durableId="949776360">
    <w:abstractNumId w:val="139"/>
  </w:num>
  <w:num w:numId="32" w16cid:durableId="497424861">
    <w:abstractNumId w:val="146"/>
  </w:num>
  <w:num w:numId="33" w16cid:durableId="271088632">
    <w:abstractNumId w:val="126"/>
  </w:num>
  <w:num w:numId="34" w16cid:durableId="1041321946">
    <w:abstractNumId w:val="55"/>
  </w:num>
  <w:num w:numId="35" w16cid:durableId="1898008825">
    <w:abstractNumId w:val="135"/>
  </w:num>
  <w:num w:numId="36" w16cid:durableId="574507812">
    <w:abstractNumId w:val="91"/>
  </w:num>
  <w:num w:numId="37" w16cid:durableId="728965080">
    <w:abstractNumId w:val="75"/>
  </w:num>
  <w:num w:numId="38" w16cid:durableId="545682848">
    <w:abstractNumId w:val="99"/>
  </w:num>
  <w:num w:numId="39" w16cid:durableId="1617178761">
    <w:abstractNumId w:val="112"/>
  </w:num>
  <w:num w:numId="40" w16cid:durableId="1033388342">
    <w:abstractNumId w:val="78"/>
  </w:num>
  <w:num w:numId="41" w16cid:durableId="780345911">
    <w:abstractNumId w:val="121"/>
  </w:num>
  <w:num w:numId="42" w16cid:durableId="2057390337">
    <w:abstractNumId w:val="93"/>
  </w:num>
  <w:num w:numId="43" w16cid:durableId="357317756">
    <w:abstractNumId w:val="41"/>
  </w:num>
  <w:num w:numId="44" w16cid:durableId="1291085712">
    <w:abstractNumId w:val="43"/>
  </w:num>
  <w:num w:numId="45" w16cid:durableId="1448547305">
    <w:abstractNumId w:val="149"/>
  </w:num>
  <w:num w:numId="46" w16cid:durableId="1354381904">
    <w:abstractNumId w:val="11"/>
  </w:num>
  <w:num w:numId="47" w16cid:durableId="695424279">
    <w:abstractNumId w:val="59"/>
  </w:num>
  <w:num w:numId="48" w16cid:durableId="495192903">
    <w:abstractNumId w:val="34"/>
  </w:num>
  <w:num w:numId="49" w16cid:durableId="304316047">
    <w:abstractNumId w:val="97"/>
  </w:num>
  <w:num w:numId="50" w16cid:durableId="487130832">
    <w:abstractNumId w:val="12"/>
  </w:num>
  <w:num w:numId="51" w16cid:durableId="1359310615">
    <w:abstractNumId w:val="150"/>
  </w:num>
  <w:num w:numId="52" w16cid:durableId="1116094897">
    <w:abstractNumId w:val="13"/>
  </w:num>
  <w:num w:numId="53" w16cid:durableId="1852988790">
    <w:abstractNumId w:val="103"/>
  </w:num>
  <w:num w:numId="54" w16cid:durableId="93407437">
    <w:abstractNumId w:val="89"/>
  </w:num>
  <w:num w:numId="55" w16cid:durableId="1161198643">
    <w:abstractNumId w:val="26"/>
  </w:num>
  <w:num w:numId="56" w16cid:durableId="1540702878">
    <w:abstractNumId w:val="10"/>
  </w:num>
  <w:num w:numId="57" w16cid:durableId="1856269042">
    <w:abstractNumId w:val="86"/>
  </w:num>
  <w:num w:numId="58" w16cid:durableId="627708902">
    <w:abstractNumId w:val="40"/>
  </w:num>
  <w:num w:numId="59" w16cid:durableId="1797674707">
    <w:abstractNumId w:val="63"/>
  </w:num>
  <w:num w:numId="60" w16cid:durableId="329329352">
    <w:abstractNumId w:val="156"/>
  </w:num>
  <w:num w:numId="61" w16cid:durableId="1682198204">
    <w:abstractNumId w:val="105"/>
  </w:num>
  <w:num w:numId="62" w16cid:durableId="1446844883">
    <w:abstractNumId w:val="17"/>
  </w:num>
  <w:num w:numId="63" w16cid:durableId="363361567">
    <w:abstractNumId w:val="141"/>
  </w:num>
  <w:num w:numId="64" w16cid:durableId="847521913">
    <w:abstractNumId w:val="136"/>
  </w:num>
  <w:num w:numId="65" w16cid:durableId="854687427">
    <w:abstractNumId w:val="94"/>
  </w:num>
  <w:num w:numId="66" w16cid:durableId="1296763683">
    <w:abstractNumId w:val="35"/>
  </w:num>
  <w:num w:numId="67" w16cid:durableId="1447197971">
    <w:abstractNumId w:val="111"/>
  </w:num>
  <w:num w:numId="68" w16cid:durableId="1820148712">
    <w:abstractNumId w:val="95"/>
  </w:num>
  <w:num w:numId="69" w16cid:durableId="1820611063">
    <w:abstractNumId w:val="145"/>
  </w:num>
  <w:num w:numId="70" w16cid:durableId="1386836817">
    <w:abstractNumId w:val="6"/>
  </w:num>
  <w:num w:numId="71" w16cid:durableId="1666320999">
    <w:abstractNumId w:val="64"/>
  </w:num>
  <w:num w:numId="72" w16cid:durableId="254753530">
    <w:abstractNumId w:val="3"/>
  </w:num>
  <w:num w:numId="73" w16cid:durableId="763039899">
    <w:abstractNumId w:val="51"/>
  </w:num>
  <w:num w:numId="74" w16cid:durableId="1424884376">
    <w:abstractNumId w:val="52"/>
  </w:num>
  <w:num w:numId="75" w16cid:durableId="49110422">
    <w:abstractNumId w:val="14"/>
  </w:num>
  <w:num w:numId="76" w16cid:durableId="492914030">
    <w:abstractNumId w:val="118"/>
  </w:num>
  <w:num w:numId="77" w16cid:durableId="1939217279">
    <w:abstractNumId w:val="45"/>
  </w:num>
  <w:num w:numId="78" w16cid:durableId="1600916931">
    <w:abstractNumId w:val="15"/>
  </w:num>
  <w:num w:numId="79" w16cid:durableId="366837523">
    <w:abstractNumId w:val="115"/>
  </w:num>
  <w:num w:numId="80" w16cid:durableId="1264655669">
    <w:abstractNumId w:val="44"/>
  </w:num>
  <w:num w:numId="81" w16cid:durableId="912856268">
    <w:abstractNumId w:val="38"/>
  </w:num>
  <w:num w:numId="82" w16cid:durableId="620235103">
    <w:abstractNumId w:val="96"/>
  </w:num>
  <w:num w:numId="83" w16cid:durableId="1854879862">
    <w:abstractNumId w:val="77"/>
  </w:num>
  <w:num w:numId="84" w16cid:durableId="355355956">
    <w:abstractNumId w:val="151"/>
  </w:num>
  <w:num w:numId="85" w16cid:durableId="326786166">
    <w:abstractNumId w:val="31"/>
  </w:num>
  <w:num w:numId="86" w16cid:durableId="1670475834">
    <w:abstractNumId w:val="120"/>
  </w:num>
  <w:num w:numId="87" w16cid:durableId="1511138486">
    <w:abstractNumId w:val="70"/>
  </w:num>
  <w:num w:numId="88" w16cid:durableId="1995210424">
    <w:abstractNumId w:val="42"/>
  </w:num>
  <w:num w:numId="89" w16cid:durableId="168984272">
    <w:abstractNumId w:val="53"/>
  </w:num>
  <w:num w:numId="90" w16cid:durableId="1375542042">
    <w:abstractNumId w:val="54"/>
  </w:num>
  <w:num w:numId="91" w16cid:durableId="879979984">
    <w:abstractNumId w:val="153"/>
  </w:num>
  <w:num w:numId="92" w16cid:durableId="1152865451">
    <w:abstractNumId w:val="57"/>
  </w:num>
  <w:num w:numId="93" w16cid:durableId="1947272795">
    <w:abstractNumId w:val="134"/>
  </w:num>
  <w:num w:numId="94" w16cid:durableId="141041265">
    <w:abstractNumId w:val="8"/>
  </w:num>
  <w:num w:numId="95" w16cid:durableId="702361086">
    <w:abstractNumId w:val="5"/>
  </w:num>
  <w:num w:numId="96" w16cid:durableId="1887909648">
    <w:abstractNumId w:val="69"/>
  </w:num>
  <w:num w:numId="97" w16cid:durableId="1996641980">
    <w:abstractNumId w:val="20"/>
  </w:num>
  <w:num w:numId="98" w16cid:durableId="616913717">
    <w:abstractNumId w:val="74"/>
  </w:num>
  <w:num w:numId="99" w16cid:durableId="491412089">
    <w:abstractNumId w:val="106"/>
  </w:num>
  <w:num w:numId="100" w16cid:durableId="567426302">
    <w:abstractNumId w:val="16"/>
  </w:num>
  <w:num w:numId="101" w16cid:durableId="1145587188">
    <w:abstractNumId w:val="46"/>
  </w:num>
  <w:num w:numId="102" w16cid:durableId="935989210">
    <w:abstractNumId w:val="142"/>
  </w:num>
  <w:num w:numId="103" w16cid:durableId="339086616">
    <w:abstractNumId w:val="107"/>
  </w:num>
  <w:num w:numId="104" w16cid:durableId="427239185">
    <w:abstractNumId w:val="147"/>
  </w:num>
  <w:num w:numId="105" w16cid:durableId="351761413">
    <w:abstractNumId w:val="79"/>
  </w:num>
  <w:num w:numId="106" w16cid:durableId="1502817013">
    <w:abstractNumId w:val="71"/>
  </w:num>
  <w:num w:numId="107" w16cid:durableId="455681450">
    <w:abstractNumId w:val="76"/>
  </w:num>
  <w:num w:numId="108" w16cid:durableId="2111120990">
    <w:abstractNumId w:val="62"/>
  </w:num>
  <w:num w:numId="109" w16cid:durableId="1914048553">
    <w:abstractNumId w:val="68"/>
  </w:num>
  <w:num w:numId="110" w16cid:durableId="1457943279">
    <w:abstractNumId w:val="28"/>
  </w:num>
  <w:num w:numId="111" w16cid:durableId="943729461">
    <w:abstractNumId w:val="137"/>
  </w:num>
  <w:num w:numId="112" w16cid:durableId="1987585455">
    <w:abstractNumId w:val="87"/>
  </w:num>
  <w:num w:numId="113" w16cid:durableId="1234240133">
    <w:abstractNumId w:val="60"/>
  </w:num>
  <w:num w:numId="114" w16cid:durableId="321473554">
    <w:abstractNumId w:val="24"/>
  </w:num>
  <w:num w:numId="115" w16cid:durableId="2109494898">
    <w:abstractNumId w:val="98"/>
  </w:num>
  <w:num w:numId="116" w16cid:durableId="2029134659">
    <w:abstractNumId w:val="127"/>
  </w:num>
  <w:num w:numId="117" w16cid:durableId="1630672459">
    <w:abstractNumId w:val="90"/>
  </w:num>
  <w:num w:numId="118" w16cid:durableId="1722289970">
    <w:abstractNumId w:val="100"/>
  </w:num>
  <w:num w:numId="119" w16cid:durableId="166407700">
    <w:abstractNumId w:val="1"/>
  </w:num>
  <w:num w:numId="120" w16cid:durableId="1884436984">
    <w:abstractNumId w:val="36"/>
  </w:num>
  <w:num w:numId="121" w16cid:durableId="704989708">
    <w:abstractNumId w:val="18"/>
  </w:num>
  <w:num w:numId="122" w16cid:durableId="487404253">
    <w:abstractNumId w:val="83"/>
  </w:num>
  <w:num w:numId="123" w16cid:durableId="1660310721">
    <w:abstractNumId w:val="47"/>
  </w:num>
  <w:num w:numId="124" w16cid:durableId="1987784013">
    <w:abstractNumId w:val="129"/>
  </w:num>
  <w:num w:numId="125" w16cid:durableId="376975904">
    <w:abstractNumId w:val="119"/>
  </w:num>
  <w:num w:numId="126" w16cid:durableId="192153591">
    <w:abstractNumId w:val="144"/>
  </w:num>
  <w:num w:numId="127" w16cid:durableId="407191187">
    <w:abstractNumId w:val="108"/>
  </w:num>
  <w:num w:numId="128" w16cid:durableId="814487932">
    <w:abstractNumId w:val="114"/>
  </w:num>
  <w:num w:numId="129" w16cid:durableId="1941449003">
    <w:abstractNumId w:val="132"/>
  </w:num>
  <w:num w:numId="130" w16cid:durableId="326132487">
    <w:abstractNumId w:val="143"/>
  </w:num>
  <w:num w:numId="131" w16cid:durableId="2137333652">
    <w:abstractNumId w:val="138"/>
  </w:num>
  <w:num w:numId="132" w16cid:durableId="149568071">
    <w:abstractNumId w:val="124"/>
  </w:num>
  <w:num w:numId="133" w16cid:durableId="741224174">
    <w:abstractNumId w:val="32"/>
  </w:num>
  <w:num w:numId="134" w16cid:durableId="2138796203">
    <w:abstractNumId w:val="123"/>
  </w:num>
  <w:num w:numId="135" w16cid:durableId="2021737709">
    <w:abstractNumId w:val="131"/>
  </w:num>
  <w:num w:numId="136" w16cid:durableId="1808737795">
    <w:abstractNumId w:val="128"/>
  </w:num>
  <w:num w:numId="137" w16cid:durableId="1728189618">
    <w:abstractNumId w:val="110"/>
  </w:num>
  <w:num w:numId="138" w16cid:durableId="1364936373">
    <w:abstractNumId w:val="33"/>
  </w:num>
  <w:num w:numId="139" w16cid:durableId="856311708">
    <w:abstractNumId w:val="130"/>
  </w:num>
  <w:num w:numId="140" w16cid:durableId="4746892">
    <w:abstractNumId w:val="65"/>
  </w:num>
  <w:num w:numId="141" w16cid:durableId="1972637646">
    <w:abstractNumId w:val="92"/>
  </w:num>
  <w:num w:numId="142" w16cid:durableId="1795638316">
    <w:abstractNumId w:val="9"/>
  </w:num>
  <w:num w:numId="143" w16cid:durableId="1316447723">
    <w:abstractNumId w:val="158"/>
  </w:num>
  <w:num w:numId="144" w16cid:durableId="1316370436">
    <w:abstractNumId w:val="27"/>
  </w:num>
  <w:num w:numId="145" w16cid:durableId="440685978">
    <w:abstractNumId w:val="72"/>
  </w:num>
  <w:num w:numId="146" w16cid:durableId="371005160">
    <w:abstractNumId w:val="56"/>
  </w:num>
  <w:num w:numId="147" w16cid:durableId="1568298979">
    <w:abstractNumId w:val="140"/>
  </w:num>
  <w:num w:numId="148" w16cid:durableId="1941796171">
    <w:abstractNumId w:val="2"/>
  </w:num>
  <w:num w:numId="149" w16cid:durableId="80295285">
    <w:abstractNumId w:val="0"/>
  </w:num>
  <w:num w:numId="150" w16cid:durableId="257492166">
    <w:abstractNumId w:val="152"/>
  </w:num>
  <w:num w:numId="151" w16cid:durableId="1885629098">
    <w:abstractNumId w:val="117"/>
  </w:num>
  <w:num w:numId="152" w16cid:durableId="581835923">
    <w:abstractNumId w:val="61"/>
  </w:num>
  <w:num w:numId="153" w16cid:durableId="1590235491">
    <w:abstractNumId w:val="19"/>
  </w:num>
  <w:num w:numId="154" w16cid:durableId="370038138">
    <w:abstractNumId w:val="157"/>
  </w:num>
  <w:num w:numId="155" w16cid:durableId="2031638151">
    <w:abstractNumId w:val="82"/>
  </w:num>
  <w:num w:numId="156" w16cid:durableId="470905659">
    <w:abstractNumId w:val="104"/>
  </w:num>
  <w:num w:numId="157" w16cid:durableId="1844935686">
    <w:abstractNumId w:val="148"/>
  </w:num>
  <w:num w:numId="158" w16cid:durableId="361983774">
    <w:abstractNumId w:val="116"/>
  </w:num>
  <w:num w:numId="159" w16cid:durableId="1514682405">
    <w:abstractNumId w:val="58"/>
  </w:num>
  <w:num w:numId="160" w16cid:durableId="1814056760">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77"/>
    <w:rsid w:val="000071AE"/>
    <w:rsid w:val="00090F87"/>
    <w:rsid w:val="00092A6E"/>
    <w:rsid w:val="000F75B9"/>
    <w:rsid w:val="001B188A"/>
    <w:rsid w:val="00296FA1"/>
    <w:rsid w:val="002D7CC9"/>
    <w:rsid w:val="002F5EFA"/>
    <w:rsid w:val="00324CEE"/>
    <w:rsid w:val="0034330C"/>
    <w:rsid w:val="00362FFF"/>
    <w:rsid w:val="00385077"/>
    <w:rsid w:val="003B7E02"/>
    <w:rsid w:val="003F3EF0"/>
    <w:rsid w:val="00433305"/>
    <w:rsid w:val="00434237"/>
    <w:rsid w:val="004D00CC"/>
    <w:rsid w:val="0054063A"/>
    <w:rsid w:val="0055327D"/>
    <w:rsid w:val="006428A3"/>
    <w:rsid w:val="00702E7A"/>
    <w:rsid w:val="007053EF"/>
    <w:rsid w:val="00771608"/>
    <w:rsid w:val="007F530A"/>
    <w:rsid w:val="008062BF"/>
    <w:rsid w:val="00877FA8"/>
    <w:rsid w:val="008C2C60"/>
    <w:rsid w:val="00931975"/>
    <w:rsid w:val="009A4C69"/>
    <w:rsid w:val="009C35D0"/>
    <w:rsid w:val="00A20D7B"/>
    <w:rsid w:val="00A46ABD"/>
    <w:rsid w:val="00A73066"/>
    <w:rsid w:val="00A85D52"/>
    <w:rsid w:val="00AD5D94"/>
    <w:rsid w:val="00AF3CF5"/>
    <w:rsid w:val="00B518B8"/>
    <w:rsid w:val="00B606A0"/>
    <w:rsid w:val="00BA644B"/>
    <w:rsid w:val="00BF340F"/>
    <w:rsid w:val="00BF5B4A"/>
    <w:rsid w:val="00C5056C"/>
    <w:rsid w:val="00C51A6C"/>
    <w:rsid w:val="00C717F4"/>
    <w:rsid w:val="00DD7313"/>
    <w:rsid w:val="00DF4537"/>
    <w:rsid w:val="00EC4BC9"/>
    <w:rsid w:val="00ED3FDA"/>
    <w:rsid w:val="00EF006C"/>
    <w:rsid w:val="00F11235"/>
    <w:rsid w:val="00F554F9"/>
    <w:rsid w:val="00FB010A"/>
    <w:rsid w:val="00FE1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EF0"/>
  </w:style>
  <w:style w:type="paragraph" w:styleId="Heading1">
    <w:name w:val="heading 1"/>
    <w:basedOn w:val="Normal"/>
    <w:next w:val="Normal"/>
    <w:link w:val="Heading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385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5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077"/>
    <w:rPr>
      <w:rFonts w:eastAsiaTheme="majorEastAsia" w:cstheme="majorBidi"/>
      <w:color w:val="272727" w:themeColor="text1" w:themeTint="D8"/>
    </w:rPr>
  </w:style>
  <w:style w:type="paragraph" w:styleId="Title">
    <w:name w:val="Title"/>
    <w:basedOn w:val="Normal"/>
    <w:next w:val="Normal"/>
    <w:link w:val="TitleChar"/>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07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85077"/>
    <w:pPr>
      <w:spacing w:before="160"/>
      <w:jc w:val="center"/>
    </w:pPr>
    <w:rPr>
      <w:i/>
      <w:iCs/>
      <w:color w:val="404040" w:themeColor="text1" w:themeTint="BF"/>
    </w:rPr>
  </w:style>
  <w:style w:type="character" w:customStyle="1" w:styleId="QuoteChar">
    <w:name w:val="Quote Char"/>
    <w:basedOn w:val="DefaultParagraphFont"/>
    <w:link w:val="Quote"/>
    <w:uiPriority w:val="29"/>
    <w:rsid w:val="00385077"/>
    <w:rPr>
      <w:i/>
      <w:iCs/>
      <w:color w:val="404040" w:themeColor="text1" w:themeTint="BF"/>
    </w:rPr>
  </w:style>
  <w:style w:type="paragraph" w:styleId="ListParagraph">
    <w:name w:val="List Paragraph"/>
    <w:basedOn w:val="Normal"/>
    <w:uiPriority w:val="34"/>
    <w:qFormat/>
    <w:rsid w:val="00385077"/>
    <w:pPr>
      <w:ind w:left="720"/>
      <w:contextualSpacing/>
    </w:pPr>
  </w:style>
  <w:style w:type="character" w:styleId="IntenseEmphasis">
    <w:name w:val="Intense Emphasis"/>
    <w:basedOn w:val="DefaultParagraphFont"/>
    <w:uiPriority w:val="21"/>
    <w:qFormat/>
    <w:rsid w:val="00385077"/>
    <w:rPr>
      <w:i/>
      <w:iCs/>
      <w:color w:val="0F4761" w:themeColor="accent1" w:themeShade="BF"/>
    </w:rPr>
  </w:style>
  <w:style w:type="paragraph" w:styleId="IntenseQuote">
    <w:name w:val="Intense Quote"/>
    <w:basedOn w:val="Normal"/>
    <w:next w:val="Normal"/>
    <w:link w:val="IntenseQuoteChar"/>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077"/>
    <w:rPr>
      <w:i/>
      <w:iCs/>
      <w:color w:val="0F4761" w:themeColor="accent1" w:themeShade="BF"/>
    </w:rPr>
  </w:style>
  <w:style w:type="character" w:styleId="IntenseReference">
    <w:name w:val="Intense Reference"/>
    <w:basedOn w:val="DefaultParagraphFont"/>
    <w:uiPriority w:val="32"/>
    <w:qFormat/>
    <w:rsid w:val="00385077"/>
    <w:rPr>
      <w:b/>
      <w:bCs/>
      <w:smallCaps/>
      <w:color w:val="0F4761" w:themeColor="accent1" w:themeShade="BF"/>
      <w:spacing w:val="5"/>
    </w:rPr>
  </w:style>
  <w:style w:type="table" w:styleId="TableGrid">
    <w:name w:val="Table Grid"/>
    <w:basedOn w:val="TableNormal"/>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EF0"/>
  </w:style>
  <w:style w:type="paragraph" w:styleId="Footer">
    <w:name w:val="footer"/>
    <w:basedOn w:val="Normal"/>
    <w:link w:val="FooterChar"/>
    <w:uiPriority w:val="99"/>
    <w:unhideWhenUsed/>
    <w:rsid w:val="003F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EF0"/>
  </w:style>
  <w:style w:type="paragraph" w:styleId="Caption">
    <w:name w:val="caption"/>
    <w:basedOn w:val="Normal"/>
    <w:next w:val="Normal"/>
    <w:uiPriority w:val="35"/>
    <w:unhideWhenUsed/>
    <w:qFormat/>
    <w:rsid w:val="00F554F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F554F9"/>
  </w:style>
  <w:style w:type="paragraph" w:styleId="TOCHeading">
    <w:name w:val="TOC Heading"/>
    <w:basedOn w:val="Heading1"/>
    <w:next w:val="Normal"/>
    <w:uiPriority w:val="39"/>
    <w:unhideWhenUsed/>
    <w:qFormat/>
    <w:rsid w:val="00F554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554F9"/>
    <w:pPr>
      <w:tabs>
        <w:tab w:val="right" w:leader="dot" w:pos="9350"/>
      </w:tabs>
      <w:bidi/>
      <w:spacing w:after="100"/>
    </w:pPr>
  </w:style>
  <w:style w:type="character" w:styleId="Hyperlink">
    <w:name w:val="Hyperlink"/>
    <w:basedOn w:val="DefaultParagraphFont"/>
    <w:uiPriority w:val="99"/>
    <w:unhideWhenUsed/>
    <w:rsid w:val="00F554F9"/>
    <w:rPr>
      <w:color w:val="467886" w:themeColor="hyperlink"/>
      <w:u w:val="single"/>
    </w:rPr>
  </w:style>
  <w:style w:type="paragraph" w:styleId="TOC2">
    <w:name w:val="toc 2"/>
    <w:basedOn w:val="Normal"/>
    <w:next w:val="Normal"/>
    <w:autoRedefine/>
    <w:uiPriority w:val="39"/>
    <w:unhideWhenUsed/>
    <w:rsid w:val="00771608"/>
    <w:pPr>
      <w:spacing w:after="100"/>
      <w:ind w:left="240"/>
    </w:pPr>
  </w:style>
  <w:style w:type="character" w:styleId="UnresolvedMention">
    <w:name w:val="Unresolved Mention"/>
    <w:basedOn w:val="DefaultParagraphFont"/>
    <w:uiPriority w:val="99"/>
    <w:semiHidden/>
    <w:unhideWhenUsed/>
    <w:rsid w:val="00B518B8"/>
    <w:rPr>
      <w:color w:val="605E5C"/>
      <w:shd w:val="clear" w:color="auto" w:fill="E1DFDD"/>
    </w:rPr>
  </w:style>
  <w:style w:type="paragraph" w:styleId="NormalWeb">
    <w:name w:val="Normal (Web)"/>
    <w:basedOn w:val="Normal"/>
    <w:uiPriority w:val="99"/>
    <w:semiHidden/>
    <w:unhideWhenUsed/>
    <w:rsid w:val="00A73066"/>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979078">
      <w:bodyDiv w:val="1"/>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698893531">
      <w:bodyDiv w:val="1"/>
      <w:marLeft w:val="0"/>
      <w:marRight w:val="0"/>
      <w:marTop w:val="0"/>
      <w:marBottom w:val="0"/>
      <w:divBdr>
        <w:top w:val="none" w:sz="0" w:space="0" w:color="auto"/>
        <w:left w:val="none" w:sz="0" w:space="0" w:color="auto"/>
        <w:bottom w:val="none" w:sz="0" w:space="0" w:color="auto"/>
        <w:right w:val="none" w:sz="0" w:space="0" w:color="auto"/>
      </w:divBdr>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33358896">
      <w:bodyDiv w:val="1"/>
      <w:marLeft w:val="0"/>
      <w:marRight w:val="0"/>
      <w:marTop w:val="0"/>
      <w:marBottom w:val="0"/>
      <w:divBdr>
        <w:top w:val="none" w:sz="0" w:space="0" w:color="auto"/>
        <w:left w:val="none" w:sz="0" w:space="0" w:color="auto"/>
        <w:bottom w:val="none" w:sz="0" w:space="0" w:color="auto"/>
        <w:right w:val="none" w:sz="0" w:space="0" w:color="auto"/>
      </w:divBdr>
    </w:div>
    <w:div w:id="791052015">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880289484">
      <w:bodyDiv w:val="1"/>
      <w:marLeft w:val="0"/>
      <w:marRight w:val="0"/>
      <w:marTop w:val="0"/>
      <w:marBottom w:val="0"/>
      <w:divBdr>
        <w:top w:val="none" w:sz="0" w:space="0" w:color="auto"/>
        <w:left w:val="none" w:sz="0" w:space="0" w:color="auto"/>
        <w:bottom w:val="none" w:sz="0" w:space="0" w:color="auto"/>
        <w:right w:val="none" w:sz="0" w:space="0" w:color="auto"/>
      </w:divBdr>
    </w:div>
    <w:div w:id="981928498">
      <w:bodyDiv w:val="1"/>
      <w:marLeft w:val="0"/>
      <w:marRight w:val="0"/>
      <w:marTop w:val="0"/>
      <w:marBottom w:val="0"/>
      <w:divBdr>
        <w:top w:val="none" w:sz="0" w:space="0" w:color="auto"/>
        <w:left w:val="none" w:sz="0" w:space="0" w:color="auto"/>
        <w:bottom w:val="none" w:sz="0" w:space="0" w:color="auto"/>
        <w:right w:val="none" w:sz="0" w:space="0" w:color="auto"/>
      </w:divBdr>
      <w:divsChild>
        <w:div w:id="290287021">
          <w:marLeft w:val="0"/>
          <w:marRight w:val="0"/>
          <w:marTop w:val="0"/>
          <w:marBottom w:val="0"/>
          <w:divBdr>
            <w:top w:val="none" w:sz="0" w:space="0" w:color="auto"/>
            <w:left w:val="none" w:sz="0" w:space="0" w:color="auto"/>
            <w:bottom w:val="none" w:sz="0" w:space="0" w:color="auto"/>
            <w:right w:val="none" w:sz="0" w:space="0" w:color="auto"/>
          </w:divBdr>
          <w:divsChild>
            <w:div w:id="532155310">
              <w:marLeft w:val="0"/>
              <w:marRight w:val="0"/>
              <w:marTop w:val="0"/>
              <w:marBottom w:val="0"/>
              <w:divBdr>
                <w:top w:val="none" w:sz="0" w:space="0" w:color="auto"/>
                <w:left w:val="none" w:sz="0" w:space="0" w:color="auto"/>
                <w:bottom w:val="none" w:sz="0" w:space="0" w:color="auto"/>
                <w:right w:val="none" w:sz="0" w:space="0" w:color="auto"/>
              </w:divBdr>
              <w:divsChild>
                <w:div w:id="506752862">
                  <w:marLeft w:val="0"/>
                  <w:marRight w:val="0"/>
                  <w:marTop w:val="0"/>
                  <w:marBottom w:val="0"/>
                  <w:divBdr>
                    <w:top w:val="none" w:sz="0" w:space="0" w:color="auto"/>
                    <w:left w:val="none" w:sz="0" w:space="0" w:color="auto"/>
                    <w:bottom w:val="none" w:sz="0" w:space="0" w:color="auto"/>
                    <w:right w:val="none" w:sz="0" w:space="0" w:color="auto"/>
                  </w:divBdr>
                  <w:divsChild>
                    <w:div w:id="1283728354">
                      <w:marLeft w:val="0"/>
                      <w:marRight w:val="0"/>
                      <w:marTop w:val="0"/>
                      <w:marBottom w:val="0"/>
                      <w:divBdr>
                        <w:top w:val="none" w:sz="0" w:space="0" w:color="auto"/>
                        <w:left w:val="none" w:sz="0" w:space="0" w:color="auto"/>
                        <w:bottom w:val="none" w:sz="0" w:space="0" w:color="auto"/>
                        <w:right w:val="none" w:sz="0" w:space="0" w:color="auto"/>
                      </w:divBdr>
                      <w:divsChild>
                        <w:div w:id="119245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198157413">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876111841">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 w:id="1945110981">
      <w:bodyDiv w:val="1"/>
      <w:marLeft w:val="0"/>
      <w:marRight w:val="0"/>
      <w:marTop w:val="0"/>
      <w:marBottom w:val="0"/>
      <w:divBdr>
        <w:top w:val="none" w:sz="0" w:space="0" w:color="auto"/>
        <w:left w:val="none" w:sz="0" w:space="0" w:color="auto"/>
        <w:bottom w:val="none" w:sz="0" w:space="0" w:color="auto"/>
        <w:right w:val="none" w:sz="0" w:space="0" w:color="auto"/>
      </w:divBdr>
      <w:divsChild>
        <w:div w:id="1739933427">
          <w:marLeft w:val="0"/>
          <w:marRight w:val="0"/>
          <w:marTop w:val="0"/>
          <w:marBottom w:val="0"/>
          <w:divBdr>
            <w:top w:val="none" w:sz="0" w:space="0" w:color="auto"/>
            <w:left w:val="none" w:sz="0" w:space="0" w:color="auto"/>
            <w:bottom w:val="none" w:sz="0" w:space="0" w:color="auto"/>
            <w:right w:val="none" w:sz="0" w:space="0" w:color="auto"/>
          </w:divBdr>
          <w:divsChild>
            <w:div w:id="1030909505">
              <w:marLeft w:val="0"/>
              <w:marRight w:val="0"/>
              <w:marTop w:val="0"/>
              <w:marBottom w:val="0"/>
              <w:divBdr>
                <w:top w:val="none" w:sz="0" w:space="0" w:color="auto"/>
                <w:left w:val="none" w:sz="0" w:space="0" w:color="auto"/>
                <w:bottom w:val="none" w:sz="0" w:space="0" w:color="auto"/>
                <w:right w:val="none" w:sz="0" w:space="0" w:color="auto"/>
              </w:divBdr>
              <w:divsChild>
                <w:div w:id="729233627">
                  <w:marLeft w:val="0"/>
                  <w:marRight w:val="0"/>
                  <w:marTop w:val="0"/>
                  <w:marBottom w:val="0"/>
                  <w:divBdr>
                    <w:top w:val="none" w:sz="0" w:space="0" w:color="auto"/>
                    <w:left w:val="none" w:sz="0" w:space="0" w:color="auto"/>
                    <w:bottom w:val="none" w:sz="0" w:space="0" w:color="auto"/>
                    <w:right w:val="none" w:sz="0" w:space="0" w:color="auto"/>
                  </w:divBdr>
                  <w:divsChild>
                    <w:div w:id="815487300">
                      <w:marLeft w:val="0"/>
                      <w:marRight w:val="0"/>
                      <w:marTop w:val="0"/>
                      <w:marBottom w:val="0"/>
                      <w:divBdr>
                        <w:top w:val="none" w:sz="0" w:space="0" w:color="auto"/>
                        <w:left w:val="none" w:sz="0" w:space="0" w:color="auto"/>
                        <w:bottom w:val="none" w:sz="0" w:space="0" w:color="auto"/>
                        <w:right w:val="none" w:sz="0" w:space="0" w:color="auto"/>
                      </w:divBdr>
                      <w:divsChild>
                        <w:div w:id="62516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قاع23</b:Tag>
    <b:SourceType>JournalArticle</b:SourceType>
    <b:Guid>{E541C5CB-C7F8-4BA6-B91A-CEEA47AFB840}</b:Guid>
    <b:Author>
      <b:Author>
        <b:NameList>
          <b:Person>
            <b:Last>قاعود</b:Last>
            <b:First>مروة</b:First>
            <b:Middle>صالح</b:Middle>
          </b:Person>
        </b:NameList>
      </b:Author>
    </b:Author>
    <b:Title>تأثير أبعاد القيادة الخادمة على سلوك المواطنة التنظيمية بالتطبيق على العاملين فى شركات السياحة المصرية</b:Title>
    <b:Year>2023</b:Year>
    <b:Volume>4</b:Volume>
    <b:Issue>2</b:Issue>
    <b:URL>https://ijthsx.journals.ekb.eg/article_295917_498fa59ea8012a9187a1c65ad4bf3238.pdf</b:URL>
    <b:RefOrder>1</b:RefOrder>
  </b:Source>
  <b:Source>
    <b:Tag>Alm222</b:Tag>
    <b:SourceType>JournalArticle</b:SourceType>
    <b:Guid>{8E39F4B9-4CE3-44F1-968D-CD2100D9C877}</b:Guid>
    <b:Author>
      <b:Author>
        <b:NameList>
          <b:Person>
            <b:Last>المطلق</b:Last>
            <b:First>نايف</b:First>
            <b:Middle>سليمان</b:Middle>
          </b:Person>
        </b:NameList>
      </b:Author>
    </b:Author>
    <b:Title>دور القيادة الخادمة في تعزيز سلوك المواطنة التنظيمية في المنظمات الأمنية</b:Title>
    <b:Year>2022</b:Year>
    <b:Volume>38</b:Volume>
    <b:Issue>2</b:Issue>
    <b:URL>https://www.researchgate.net/publication/366735314_dwr_alqyadt_alkhadmt_fy_tzyz_slwk_almwatnt_altnzymyt_fy_almnzmat_alamnyt</b:URL>
    <b:RefOrder>2</b:RefOrder>
  </b:Source>
  <b:Source>
    <b:Tag>طهح23</b:Tag>
    <b:SourceType>JournalArticle</b:SourceType>
    <b:Guid>{23C6A170-14CD-4574-ADC2-26B5D3823F2A}</b:Guid>
    <b:Author>
      <b:Author>
        <b:NameList>
          <b:Person>
            <b:Last>طه</b:Last>
            <b:First>حسام</b:First>
            <b:Middle>أبو</b:Middle>
          </b:Person>
        </b:NameList>
      </b:Author>
    </b:Author>
    <b:Title>سلوك المواطنة التنظيمية كمتغير وسيط في العلاقة بين القيادة الخادمة والرضا الوظيفي لدى معلمي الدارس الثانوية بالمحافظات الجنوبية لفلسطين</b:Title>
    <b:Year>2023</b:Year>
    <b:Volume>19</b:Volume>
    <b:Issue>1</b:Issue>
    <b:URL>file:///C:/Users/bg/Downloads/8%20(1).pdf</b:URL>
    <b:RefOrder>3</b:RefOrder>
  </b:Source>
  <b:Source>
    <b:Tag>الع18</b:Tag>
    <b:SourceType>JournalArticle</b:SourceType>
    <b:Guid>{A90DC832-F2C1-4BB6-A45D-0BAD030C4025}</b:Guid>
    <b:Author>
      <b:Author>
        <b:NameList>
          <b:Person>
            <b:Last>العزم</b:Last>
            <b:First>عبدالله</b:First>
            <b:Middle>فتحي السيد أبو</b:Middle>
          </b:Person>
        </b:NameList>
      </b:Author>
    </b:Author>
    <b:Title>القيادة الخادمة وتأثيرها على سلوكيات المواطنة التنظيمية: دراسة تطبيقية على العاملين بديوان مديرية الصحة بالدقهلية</b:Title>
    <b:Year>2018</b:Year>
    <b:URL>https://lib.mans.edu.eg/eulc_v5/Libraries/Thesis/BrowseThesisPages.aspx?fn=PublicDrawThesis&amp;BibID=12492300</b:URL>
    <b:RefOrder>4</b:RefOrder>
  </b:Source>
  <b:Source>
    <b:Tag>Bae22</b:Tag>
    <b:SourceType>JournalArticle</b:SourceType>
    <b:Guid>{9C30EF92-5DF3-4F90-ADD3-6170FE2D5CEB}</b:Guid>
    <b:Author>
      <b:Author>
        <b:NameList>
          <b:Person>
            <b:Last>Baety</b:Last>
            <b:First>Nur</b:First>
          </b:Person>
        </b:NameList>
      </b:Author>
    </b:Author>
    <b:Title>Servant Leadership, Organizational Culture and Organizational Citizenship Behavior on Innovative Work Behavior</b:Title>
    <b:Year>2022</b:Year>
    <b:Volume>11</b:Volume>
    <b:Issue>1</b:Issue>
    <b:URL>https://www.researchgate.net/publication/359688670_Servant_Leadership_Organizational_Culture_and_Organizational_Citizenship_Behavior_on_Innovative_Work_Behavior</b:URL>
    <b:RefOrder>18</b:RefOrder>
  </b:Source>
  <b:Source>
    <b:Tag>Dam23</b:Tag>
    <b:SourceType>JournalArticle</b:SourceType>
    <b:Guid>{28C6AED9-A4CF-4452-86AD-76C32EB594F1}</b:Guid>
    <b:Author>
      <b:Author>
        <b:NameList>
          <b:Person>
            <b:Last>Dami</b:Last>
            <b:First>Zummy</b:First>
            <b:Middle>Anselmus</b:Middle>
          </b:Person>
        </b:NameList>
      </b:Author>
    </b:Author>
    <b:Title>Servant Leadership and Organizational Citizenship Behaviour: The Mediating Role of Trust</b:Title>
    <b:Year>2023</b:Year>
    <b:URL>https://journals.sagepub.com/doi/10.1177/23197145231204116?icid=int.sj-abstract.citing-articles.10</b:URL>
    <b:RefOrder>19</b:RefOrder>
  </b:Source>
  <b:Source>
    <b:Tag>Mes24</b:Tag>
    <b:SourceType>JournalArticle</b:SourceType>
    <b:Guid>{5F7210B7-B7EA-4A84-A446-951169850971}</b:Guid>
    <b:Author>
      <b:Author>
        <b:NameList>
          <b:Person>
            <b:Last>Mesfin</b:Last>
            <b:First>Shimelis</b:First>
          </b:Person>
        </b:NameList>
      </b:Author>
    </b:Author>
    <b:Title>The effect of servant leadership on the organizational citizenship behavior of instructors in public universities in Amhara region</b:Title>
    <b:Year>2024</b:Year>
    <b:URL>https://www.tandfonline.com/doi/full/10.1080/23311975.2023.2288711</b:URL>
    <b:RefOrder>20</b:RefOrder>
  </b:Source>
  <b:Source>
    <b:Tag>Kum22</b:Tag>
    <b:SourceType>JournalArticle</b:SourceType>
    <b:Guid>{476E13C3-FAC1-4ADA-9D40-9F89C27F2C3A}</b:Guid>
    <b:Author>
      <b:Author>
        <b:NameList>
          <b:Person>
            <b:Last>Kumari</b:Last>
            <b:First>Kalpina</b:First>
          </b:Person>
        </b:NameList>
      </b:Author>
    </b:Author>
    <b:Title>Does Servant Leadership Promote Emotional Intelligence and Organizational Citizenship Behavior among Employees? A Structural Analysis</b:Title>
    <b:Year>2022</b:Year>
    <b:URL>https://www.mdpi.com/2071-1050/14/9/5231</b:URL>
    <b:RefOrder>21</b:RefOrder>
  </b:Source>
  <b:Source>
    <b:Tag>Agu233</b:Tag>
    <b:SourceType>JournalArticle</b:SourceType>
    <b:Guid>{625148D0-4572-49CB-A50D-DEFD7DE86E90}</b:Guid>
    <b:Author>
      <b:Author>
        <b:NameList>
          <b:Person>
            <b:Last>Agusta</b:Last>
            <b:First>Nathasya</b:First>
            <b:Middle>Fressilia</b:Middle>
          </b:Person>
        </b:NameList>
      </b:Author>
    </b:Author>
    <b:Title>Servant Leadership and Career Development: Supporting Employee Growth</b:Title>
    <b:Year>2023</b:Year>
    <b:URL>https://www.researchgate.net/publication/376977223_Servant_Leadership_and_Career_Development_Supporting_Employee_Growth</b:URL>
    <b:RefOrder>22</b:RefOrder>
  </b:Source>
  <b:Source>
    <b:Tag>Ori24</b:Tag>
    <b:SourceType>JournalArticle</b:SourceType>
    <b:Guid>{AD19882C-8F2A-48C9-BC13-2526A59259D7}</b:Guid>
    <b:Author>
      <b:Author>
        <b:NameList>
          <b:Person>
            <b:Last>Orishede</b:Last>
            <b:First>Felix</b:First>
          </b:Person>
        </b:NameList>
      </b:Author>
    </b:Author>
    <b:Title>CITIZENSHIP BEHAVIOUR AND ORGANIZATIONAL PERFORMANCE: A REVIEW OF EXTANT LITERATURE</b:Title>
    <b:Year>2024</b:Year>
    <b:URL>https://www.researchgate.net/publication/377130313_CITIZENSHIP_BEHAVIOUR_AND_ORGANIZATIONAL_PERFORMANCE_A_REVIEW_OF_EXTANT_LITERATURE</b:URL>
    <b:RefOrder>23</b:RefOrder>
  </b:Source>
  <b:Source>
    <b:Tag>Alj241</b:Tag>
    <b:SourceType>JournalArticle</b:SourceType>
    <b:Guid>{F364EAB1-18D4-4CE0-81B5-66C959888D34}</b:Guid>
    <b:Author>
      <b:Author>
        <b:NameList>
          <b:Person>
            <b:Last>Aljuaid</b:Last>
            <b:First>Abdullah</b:First>
            <b:Middle>Awadh</b:Middle>
          </b:Person>
        </b:NameList>
      </b:Author>
    </b:Author>
    <b:Title>Integrating Industry 4.0 for Sustainable Localized Manufacturing to Support Saudi Vision 2030: An Assessment of the Saudi Arabian Automotive Industry Model</b:Title>
    <b:Year>2024</b:Year>
    <b:Volume>16</b:Volume>
    <b:Issue>12</b:Issue>
    <b:URL>https://www.mdpi.com/2071-1050/16/12/5096</b:URL>
    <b:RefOrder>24</b:RefOrder>
  </b:Source>
  <b:Source>
    <b:Tag>Tan23</b:Tag>
    <b:SourceType>JournalArticle</b:SourceType>
    <b:Guid>{4DE10EBC-00E7-49AE-8BBF-AB372A96642D}</b:Guid>
    <b:Author>
      <b:Author>
        <b:NameList>
          <b:Person>
            <b:Last>Tanuwijaya</b:Last>
            <b:First>Justine</b:First>
          </b:Person>
        </b:NameList>
      </b:Author>
    </b:Author>
    <b:Title>The Impact of Servant Leadership on Employee Behavior</b:Title>
    <b:Year>2023</b:Year>
    <b:URL>https://www.researchgate.net/publication/376056266_The_Impact_of_Servant_Leadership_on_Employee_Behavior</b:URL>
    <b:RefOrder>25</b:RefOrder>
  </b:Source>
  <b:Source>
    <b:Tag>Iri24</b:Tag>
    <b:SourceType>JournalArticle</b:SourceType>
    <b:Guid>{C4F0D3F9-8B64-4E10-9933-DE7B95942E4C}</b:Guid>
    <b:Author>
      <b:Author>
        <b:NameList>
          <b:Person>
            <b:Last>Irianti</b:Last>
            <b:First>Irianti</b:First>
          </b:Person>
        </b:NameList>
      </b:Author>
    </b:Author>
    <b:Title>Leadership Styles and Organizational Effectiveness: A Review of Recent Literature</b:Title>
    <b:Year>2024</b:Year>
    <b:URL>https://www.researchgate.net/publication/382857741_Leadership_Styles_and_Organizational_Effectiveness_A_Review_of_Recent_Literature</b:URL>
    <b:RefOrder>1</b:RefOrder>
  </b:Source>
  <b:Source>
    <b:Tag>Gna22</b:Tag>
    <b:SourceType>JournalArticle</b:SourceType>
    <b:Guid>{2F742A21-DC1B-44C4-9252-796C78DAB2B3}</b:Guid>
    <b:Author>
      <b:Author>
        <b:NameList>
          <b:Person>
            <b:Last>Gnankob</b:Last>
            <b:First>Robert</b:First>
            <b:Middle>Ipiin</b:Middle>
          </b:Person>
        </b:NameList>
      </b:Author>
    </b:Author>
    <b:Title>Servant leadership and organisational citizenship behaviour: the role of public service motivation and length of time spent with the leader</b:Title>
    <b:Year>2022</b:Year>
    <b:URL>https://www.researchgate.net/publication/358506660_Servant_leadership_and_organisational_citizenship_behaviour_the_role_of_public_service_motivation_and_length_of_time_spent_with_the_leader</b:URL>
    <b:RefOrder>2</b:RefOrder>
  </b:Source>
  <b:Source>
    <b:Tag>Can21</b:Tag>
    <b:SourceType>JournalArticle</b:SourceType>
    <b:Guid>{838A76E1-B91C-4CB3-A205-3A154F2213A2}</b:Guid>
    <b:Author>
      <b:Author>
        <b:NameList>
          <b:Person>
            <b:Last>Canavesi</b:Last>
            <b:First>Alice</b:First>
          </b:Person>
        </b:NameList>
      </b:Author>
    </b:Author>
    <b:Title>Servant Leadership and Employee Engagement: A Qualitative Study</b:Title>
    <b:Year>2021</b:Year>
    <b:URL>https://pmc.ncbi.nlm.nih.gov/articles/PMC8520456/</b:URL>
    <b:RefOrder>3</b:RefOrder>
  </b:Source>
  <b:Source>
    <b:Tag>Gon191</b:Tag>
    <b:SourceType>JournalArticle</b:SourceType>
    <b:Guid>{BD2EC03D-A1D8-42E1-9E1E-120E9858612A}</b:Guid>
    <b:Author>
      <b:Author>
        <b:NameList>
          <b:Person>
            <b:Last>Gonaim</b:Last>
            <b:First>Faiza</b:First>
            <b:Middle>Adil</b:Middle>
          </b:Person>
        </b:NameList>
      </b:Author>
    </b:Author>
    <b:Title>Leadership in Higher Education in Saudi Arabia: Benefits, Constraints and Challenges of Adopting Servant Leadership Model by Department Chairs</b:Title>
    <b:Year>2019</b:Year>
    <b:Volume>7</b:Volume>
    <b:Issue>2</b:Issue>
    <b:URL>https://www.researchgate.net/publication/333576250_Leadership_in_Higher_Education_in_Saudi_Arabia_Benefits_Constraints_and_Challenges_of_Adopting_Servant_Leadership_Model_by_Department_Chairs</b:URL>
    <b:RefOrder>4</b:RefOrder>
  </b:Source>
  <b:Source>
    <b:Tag>Kao23</b:Tag>
    <b:SourceType>JournalArticle</b:SourceType>
    <b:Guid>{2617C5CE-9AD1-4CAC-9839-287904000818}</b:Guid>
    <b:Author>
      <b:Author>
        <b:NameList>
          <b:Person>
            <b:Last>Kao</b:Last>
            <b:First>Jui-Chung</b:First>
          </b:Person>
        </b:NameList>
      </b:Author>
    </b:Author>
    <b:Title>Perceived organizational support and organizational citizenship behavior–A study of the moderating effect of volunteer participation motivation, and cross-level effect of transformational leadership and organizational climate</b:Title>
    <b:Year>2023</b:Year>
    <b:URL>https://www.researchgate.net/publication/368417171_Perceived_organizational_support_and_organizational_citizenship_behavior-A_study_of_the_moderating_effect_of_volunteer_participation_motivation_and_cross-level_effect_of_transformational_leadership_an</b:URL>
    <b:RefOrder>5</b:RefOrder>
  </b:Source>
  <b:Source>
    <b:Tag>Ham202</b:Tag>
    <b:SourceType>JournalArticle</b:SourceType>
    <b:Guid>{CE769D15-7D61-492C-B7CB-F40BDD9AEC76}</b:Guid>
    <b:Author>
      <b:Author>
        <b:NameList>
          <b:Person>
            <b:Last>Hamdan</b:Last>
            <b:First>Khaled</b:First>
          </b:Person>
        </b:NameList>
      </b:Author>
    </b:Author>
    <b:Title>Servant leadership and its impact on organizational citizenship behavior: Exploring the mediating role of job satisfaction</b:Title>
    <b:Year>2020</b:Year>
    <b:URL>https://www.researchgate.net/publication/340086280_Servant_leadership_and_its_impact_on_organizational_citizenship_behavior_Exploring_the_mediating_role_of_job_satisfaction</b:URL>
    <b:RefOrder>6</b:RefOrder>
  </b:Source>
  <b:Source>
    <b:Tag>Sal20</b:Tag>
    <b:SourceType>JournalArticle</b:SourceType>
    <b:Guid>{6BAE0C85-EE66-4FFD-A0E0-A88E9B26E789}</b:Guid>
    <b:Author>
      <b:Author>
        <b:NameList>
          <b:Person>
            <b:Last>Saleem</b:Last>
            <b:First>Farida</b:First>
          </b:Person>
        </b:NameList>
      </b:Author>
    </b:Author>
    <b:Title>Impact of Servant Leadership on Performance: The Mediating Role of Affective and Cognitive Trust</b:Title>
    <b:Year>2020</b:Year>
    <b:URL>https://journals.sagepub.com/doi/10.1177/2158244019900562</b:URL>
    <b:RefOrder>7</b:RefOrder>
  </b:Source>
  <b:Source>
    <b:Tag>Alt20</b:Tag>
    <b:SourceType>JournalArticle</b:SourceType>
    <b:Guid>{C8A53388-8E35-4AB0-B6FD-72DC3ED34DEF}</b:Guid>
    <b:Author>
      <b:Author>
        <b:NameList>
          <b:Person>
            <b:Last>Altheeb</b:Last>
            <b:First>Saad</b:First>
            <b:Middle>Al</b:Middle>
          </b:Person>
        </b:NameList>
      </b:Author>
    </b:Author>
    <b:Title>Leadership Style and Employee Motivation: A Study of Saudi Arabian Work Environment</b:Title>
    <b:Year>2020</b:Year>
    <b:URL>https://www.researchgate.net/publication/344834179_Leadership_Style_and_Employee_Motivation_A_Study_of_Saudi_Arabian_Work_Environment</b:URL>
    <b:RefOrder>8</b:RefOrder>
  </b:Source>
  <b:Source>
    <b:Tag>Els23</b:Tag>
    <b:SourceType>JournalArticle</b:SourceType>
    <b:Guid>{BCBE3F7D-B811-4C9B-8EB6-A1B2571D804D}</b:Guid>
    <b:Author>
      <b:Author>
        <b:NameList>
          <b:Person>
            <b:Last>Elshaer</b:Last>
            <b:First>Ibrahim</b:First>
            <b:Middle>A.</b:Middle>
          </b:Person>
        </b:NameList>
      </b:Author>
    </b:Author>
    <b:Title>Environmentally Specific Servant Leadership and Brand Citizenship Behavior: The Role of Green-Crafting Behavior and Employee-Perceived Meaningful Work</b:Title>
    <b:Year>2023</b:Year>
    <b:Volume>13</b:Volume>
    <b:Issue>6</b:Issue>
    <b:URL>https://www.mdpi.com/2254-9625/13/6/83</b:URL>
    <b:RefOrder>9</b:RefOrder>
  </b:Source>
  <b:Source>
    <b:Tag>Bat21</b:Tag>
    <b:SourceType>JournalArticle</b:SourceType>
    <b:Guid>{4DFB196D-0426-4279-B027-956160921CB2}</b:Guid>
    <b:Author>
      <b:Author>
        <b:NameList>
          <b:Person>
            <b:Last>Batool</b:Last>
            <b:First>Fatima</b:First>
          </b:Person>
        </b:NameList>
      </b:Author>
    </b:Author>
    <b:Title>The effect of servant leadership on organisational sustainability: the parallel mediation role of creativity and psychological resilience</b:Title>
    <b:Year>2021</b:Year>
    <b:URL>https://www.researchgate.net/publication/356449686_The_effect_of_servant_leadership_on_organisational_sustainability_the_parallel_mediation_role_of_creativity_and_psychological_resilience</b:URL>
    <b:RefOrder>10</b:RefOrder>
  </b:Source>
  <b:Source>
    <b:Tag>Eva19</b:Tag>
    <b:SourceType>JournalArticle</b:SourceType>
    <b:Guid>{5D1C5688-C138-450B-B012-6DDC717829EC}</b:Guid>
    <b:Author>
      <b:Author>
        <b:NameList>
          <b:Person>
            <b:Last>Eva</b:Last>
            <b:First>Nathan</b:First>
          </b:Person>
        </b:NameList>
      </b:Author>
    </b:Author>
    <b:Title>Servant Leadership: A systematic review and call for future research</b:Title>
    <b:Year>2019</b:Year>
    <b:Volume>30</b:Volume>
    <b:Issue>1</b:Issue>
    <b:URL>https://www.sciencedirect.com/science/article/pii/S1048984317307774</b:URL>
    <b:RefOrder>11</b:RefOrder>
  </b:Source>
  <b:Source>
    <b:Tag>Gre19</b:Tag>
    <b:SourceType>JournalArticle</b:SourceType>
    <b:Guid>{59AB3D85-1C3D-4810-B24F-21364ECAA3D3}</b:Guid>
    <b:Author>
      <b:Author>
        <b:NameList>
          <b:Person>
            <b:Last>Grego-Planer</b:Last>
            <b:First>Dorota</b:First>
          </b:Person>
        </b:NameList>
      </b:Author>
    </b:Author>
    <b:Title>The Relationship between Organizational Commitment and Organizational Citizenship Behaviors in the Public and Private Sectors</b:Title>
    <b:Year>2019</b:Year>
    <b:URL>https://www.mdpi.com/2071-1050/11/22/6395</b:URL>
    <b:RefOrder>12</b:RefOrder>
  </b:Source>
  <b:Source>
    <b:Tag>Dem24</b:Tag>
    <b:SourceType>JournalArticle</b:SourceType>
    <b:Guid>{20067E26-740B-4A10-A81C-7C5DC0C57DBA}</b:Guid>
    <b:Author>
      <b:Author>
        <b:NameList>
          <b:Person>
            <b:Last>Demissie</b:Last>
            <b:First>Addisu</b:First>
            <b:Middle>Debalkie</b:Middle>
          </b:Person>
        </b:NameList>
      </b:Author>
    </b:Author>
    <b:Title>Servant Leadership and Organizational Citizenship Behavior: The Mediating Role of Perceived Organizational Politics and the Moderating Role of Political Skill in Public Service Organizations</b:Title>
    <b:Year>2024</b:Year>
    <b:URL>https://www.researchgate.net/publication/377333191_Servant_Leadership_and_Organizational_Citizenship_Behavior_The_Mediating_Role_of_Perceived_Organizational_Politics_and_the_Moderating_Role_of_Political_Skill_in_Public_Service_Organizations</b:URL>
    <b:RefOrder>13</b:RefOrder>
  </b:Source>
</b:Sources>
</file>

<file path=customXml/itemProps1.xml><?xml version="1.0" encoding="utf-8"?>
<ds:datastoreItem xmlns:ds="http://schemas.openxmlformats.org/officeDocument/2006/customXml" ds:itemID="{AD40CDAE-668B-4005-A065-2A3D14E0B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25</Pages>
  <Words>5521</Words>
  <Characters>31474</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Nesma</cp:lastModifiedBy>
  <cp:revision>46</cp:revision>
  <dcterms:created xsi:type="dcterms:W3CDTF">2025-06-16T16:08:00Z</dcterms:created>
  <dcterms:modified xsi:type="dcterms:W3CDTF">2025-06-30T12:03:00Z</dcterms:modified>
</cp:coreProperties>
</file>