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2E6345" w:rsidRDefault="009125CE" w:rsidP="00F47074">
      <w:pPr>
        <w:spacing w:line="360" w:lineRule="auto"/>
        <w:rPr>
          <w:rFonts w:cstheme="minorHAnsi"/>
          <w:b/>
          <w:bCs/>
          <w:sz w:val="28"/>
          <w:szCs w:val="28"/>
          <w:lang w:bidi="ar-EG"/>
        </w:rPr>
      </w:pPr>
      <w:r w:rsidRPr="002E6345">
        <w:rPr>
          <w:rFonts w:cstheme="minorHAnsi"/>
          <w:b/>
          <w:bCs/>
          <w:sz w:val="28"/>
          <w:szCs w:val="28"/>
          <w:rtl/>
          <w:lang w:bidi="ar-EG"/>
        </w:rPr>
        <w:t xml:space="preserve">جامعة </w:t>
      </w:r>
      <w:proofErr w:type="spellStart"/>
      <w:r w:rsidRPr="002E6345">
        <w:rPr>
          <w:rFonts w:cstheme="minorHAnsi"/>
          <w:b/>
          <w:bCs/>
          <w:sz w:val="28"/>
          <w:szCs w:val="28"/>
          <w:rtl/>
          <w:lang w:bidi="ar-EG"/>
        </w:rPr>
        <w:t>ميدأوشن</w:t>
      </w:r>
      <w:proofErr w:type="spellEnd"/>
      <w:r w:rsidRPr="002E6345">
        <w:rPr>
          <w:rFonts w:cstheme="minorHAnsi"/>
          <w:b/>
          <w:bCs/>
          <w:sz w:val="28"/>
          <w:szCs w:val="28"/>
          <w:rtl/>
          <w:lang w:bidi="ar-EG"/>
        </w:rPr>
        <w:t xml:space="preserve"> </w:t>
      </w:r>
    </w:p>
    <w:p w14:paraId="1E957002" w14:textId="04B27A9D" w:rsidR="00F546CE" w:rsidRPr="002E6345" w:rsidRDefault="009125CE" w:rsidP="00F47074">
      <w:pPr>
        <w:spacing w:line="360" w:lineRule="auto"/>
        <w:rPr>
          <w:rFonts w:cstheme="minorHAnsi"/>
          <w:b/>
          <w:bCs/>
          <w:sz w:val="28"/>
          <w:szCs w:val="28"/>
          <w:rtl/>
          <w:lang w:bidi="ar-EG"/>
        </w:rPr>
      </w:pPr>
      <w:r w:rsidRPr="002E6345">
        <w:rPr>
          <w:rFonts w:cstheme="minorHAns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E6345">
        <w:rPr>
          <w:rFonts w:cstheme="minorHAnsi"/>
          <w:b/>
          <w:bCs/>
          <w:sz w:val="28"/>
          <w:szCs w:val="28"/>
          <w:lang w:bidi="ar-EG"/>
        </w:rPr>
        <w:t xml:space="preserve">    </w:t>
      </w:r>
      <w:r w:rsidRPr="002E6345">
        <w:rPr>
          <w:rFonts w:cstheme="minorHAnsi"/>
          <w:b/>
          <w:bCs/>
          <w:sz w:val="28"/>
          <w:szCs w:val="28"/>
          <w:rtl/>
          <w:lang w:bidi="ar-EG"/>
        </w:rPr>
        <w:t xml:space="preserve">كلية الإدارة </w:t>
      </w:r>
    </w:p>
    <w:p w14:paraId="5F6542BF" w14:textId="761ABC60" w:rsidR="009125CE" w:rsidRDefault="00133876" w:rsidP="00F47074">
      <w:pPr>
        <w:spacing w:line="360" w:lineRule="auto"/>
        <w:rPr>
          <w:rFonts w:cstheme="minorHAnsi"/>
          <w:sz w:val="28"/>
          <w:szCs w:val="28"/>
          <w:rtl/>
        </w:rPr>
      </w:pPr>
      <w:r w:rsidRPr="002E6345">
        <w:rPr>
          <w:rFonts w:cstheme="minorHAnsi"/>
          <w:b/>
          <w:bCs/>
          <w:sz w:val="28"/>
          <w:szCs w:val="28"/>
          <w:rtl/>
        </w:rPr>
        <w:t>ماجستير إدارة الأعمال</w:t>
      </w:r>
    </w:p>
    <w:p w14:paraId="7AB9B717" w14:textId="3836A6D2" w:rsidR="00F47074" w:rsidRDefault="00F47074" w:rsidP="00F47074">
      <w:pPr>
        <w:spacing w:line="360" w:lineRule="auto"/>
        <w:rPr>
          <w:rFonts w:cstheme="minorHAnsi"/>
          <w:sz w:val="28"/>
          <w:szCs w:val="28"/>
          <w:rtl/>
        </w:rPr>
      </w:pPr>
    </w:p>
    <w:p w14:paraId="23AA8F80" w14:textId="77777777" w:rsidR="00F47074" w:rsidRPr="002E6345" w:rsidRDefault="00F47074" w:rsidP="00F47074">
      <w:pPr>
        <w:spacing w:line="360" w:lineRule="auto"/>
        <w:rPr>
          <w:rFonts w:cstheme="minorHAnsi"/>
          <w:sz w:val="28"/>
          <w:szCs w:val="28"/>
          <w:rtl/>
        </w:rPr>
      </w:pPr>
    </w:p>
    <w:p w14:paraId="32470427" w14:textId="697722EF" w:rsidR="00D31710" w:rsidRPr="002E6345" w:rsidRDefault="00D31710" w:rsidP="00F47074">
      <w:pPr>
        <w:spacing w:line="360" w:lineRule="auto"/>
        <w:rPr>
          <w:rFonts w:cstheme="minorHAnsi"/>
          <w:sz w:val="28"/>
          <w:szCs w:val="28"/>
          <w:rtl/>
          <w:lang w:bidi="ar-EG"/>
        </w:rPr>
      </w:pPr>
    </w:p>
    <w:p w14:paraId="1A8411B4" w14:textId="77777777" w:rsidR="00D31710" w:rsidRPr="002E6345" w:rsidRDefault="00D31710" w:rsidP="00F47074">
      <w:pPr>
        <w:spacing w:line="360" w:lineRule="auto"/>
        <w:rPr>
          <w:rFonts w:cstheme="minorHAnsi"/>
          <w:sz w:val="28"/>
          <w:szCs w:val="28"/>
          <w:rtl/>
          <w:lang w:bidi="ar-EG"/>
        </w:rPr>
      </w:pPr>
    </w:p>
    <w:p w14:paraId="15C28831" w14:textId="0C852DA6" w:rsidR="009125CE" w:rsidRPr="002E6345" w:rsidRDefault="00133876" w:rsidP="00F47074">
      <w:pPr>
        <w:spacing w:line="360" w:lineRule="auto"/>
        <w:jc w:val="center"/>
        <w:rPr>
          <w:rFonts w:cstheme="minorHAnsi"/>
          <w:sz w:val="28"/>
          <w:szCs w:val="28"/>
          <w:rtl/>
          <w:lang w:bidi="ar-EG"/>
        </w:rPr>
      </w:pPr>
      <w:r w:rsidRPr="002E6345">
        <w:rPr>
          <w:rFonts w:cstheme="minorHAnsi"/>
          <w:b/>
          <w:bCs/>
          <w:sz w:val="28"/>
          <w:szCs w:val="28"/>
          <w:rtl/>
          <w:lang w:bidi="ar-EG"/>
        </w:rPr>
        <w:t>تقييم فعالية تطبيق إدارة خدمات تكنولوجيا المعلومات (</w:t>
      </w:r>
      <w:r w:rsidRPr="002E6345">
        <w:rPr>
          <w:rFonts w:cstheme="minorHAnsi"/>
          <w:b/>
          <w:bCs/>
          <w:sz w:val="28"/>
          <w:szCs w:val="28"/>
          <w:lang w:bidi="ar-EG"/>
        </w:rPr>
        <w:t>ITSM</w:t>
      </w:r>
      <w:r w:rsidRPr="002E6345">
        <w:rPr>
          <w:rFonts w:cstheme="minorHAnsi"/>
          <w:b/>
          <w:bCs/>
          <w:sz w:val="28"/>
          <w:szCs w:val="28"/>
          <w:rtl/>
        </w:rPr>
        <w:t xml:space="preserve">) </w:t>
      </w:r>
      <w:r w:rsidRPr="002E6345">
        <w:rPr>
          <w:rFonts w:cstheme="minorHAnsi"/>
          <w:b/>
          <w:bCs/>
          <w:sz w:val="28"/>
          <w:szCs w:val="28"/>
          <w:rtl/>
          <w:lang w:bidi="ar-EG"/>
        </w:rPr>
        <w:t>في تعزيز الأداء المؤسسي: دراسة حالة الهيئة الملكية للجبيل وينبع</w:t>
      </w:r>
    </w:p>
    <w:p w14:paraId="1AA4343F" w14:textId="77777777" w:rsidR="009125CE" w:rsidRPr="002E6345" w:rsidRDefault="009125CE" w:rsidP="00F47074">
      <w:pPr>
        <w:spacing w:line="360" w:lineRule="auto"/>
        <w:jc w:val="center"/>
        <w:rPr>
          <w:rFonts w:cstheme="minorHAnsi"/>
          <w:sz w:val="28"/>
          <w:szCs w:val="28"/>
          <w:rtl/>
          <w:lang w:bidi="ar-EG"/>
        </w:rPr>
      </w:pPr>
    </w:p>
    <w:p w14:paraId="0EB57E30" w14:textId="6195EF87" w:rsidR="009125CE" w:rsidRPr="002E6345" w:rsidRDefault="009125CE" w:rsidP="00F47074">
      <w:pPr>
        <w:spacing w:line="360" w:lineRule="auto"/>
        <w:rPr>
          <w:rFonts w:cstheme="minorHAnsi"/>
          <w:b/>
          <w:bCs/>
          <w:sz w:val="28"/>
          <w:szCs w:val="28"/>
          <w:rtl/>
          <w:lang w:bidi="ar-EG"/>
        </w:rPr>
      </w:pPr>
    </w:p>
    <w:p w14:paraId="3D3CBDF8" w14:textId="750C5375" w:rsidR="009125CE" w:rsidRPr="003F51AB" w:rsidRDefault="009125CE" w:rsidP="00F47074">
      <w:pPr>
        <w:spacing w:line="360" w:lineRule="auto"/>
        <w:jc w:val="center"/>
        <w:rPr>
          <w:b/>
          <w:bCs/>
          <w:sz w:val="28"/>
          <w:szCs w:val="28"/>
          <w:rtl/>
        </w:rPr>
      </w:pPr>
      <w:r w:rsidRPr="002E6345">
        <w:rPr>
          <w:rFonts w:cstheme="minorHAnsi"/>
          <w:b/>
          <w:bCs/>
          <w:sz w:val="28"/>
          <w:szCs w:val="28"/>
          <w:rtl/>
          <w:lang w:bidi="ar-EG"/>
        </w:rPr>
        <w:t>إعداد الطالب/</w:t>
      </w:r>
      <w:r w:rsidR="00F47074">
        <w:rPr>
          <w:rFonts w:cstheme="minorHAnsi"/>
          <w:b/>
          <w:bCs/>
          <w:sz w:val="28"/>
          <w:szCs w:val="28"/>
          <w:rtl/>
          <w:lang w:bidi="ar-EG"/>
        </w:rPr>
        <w:t xml:space="preserve"> محمد عبدالرحمن </w:t>
      </w:r>
      <w:proofErr w:type="spellStart"/>
      <w:r w:rsidR="00F47074">
        <w:rPr>
          <w:rFonts w:cstheme="minorHAnsi"/>
          <w:b/>
          <w:bCs/>
          <w:sz w:val="28"/>
          <w:szCs w:val="28"/>
          <w:rtl/>
          <w:lang w:bidi="ar-EG"/>
        </w:rPr>
        <w:t>اللبيخا</w:t>
      </w:r>
      <w:proofErr w:type="spellEnd"/>
      <w:r w:rsidR="003F51AB">
        <w:rPr>
          <w:rFonts w:hint="cs"/>
          <w:b/>
          <w:bCs/>
          <w:sz w:val="28"/>
          <w:szCs w:val="28"/>
          <w:rtl/>
        </w:rPr>
        <w:t>ن</w:t>
      </w:r>
    </w:p>
    <w:p w14:paraId="58D6152F" w14:textId="77777777" w:rsidR="009125CE" w:rsidRPr="002E6345" w:rsidRDefault="009125CE" w:rsidP="00F47074">
      <w:pPr>
        <w:spacing w:line="360" w:lineRule="auto"/>
        <w:jc w:val="center"/>
        <w:rPr>
          <w:rFonts w:cstheme="minorHAnsi"/>
          <w:b/>
          <w:bCs/>
          <w:sz w:val="28"/>
          <w:szCs w:val="28"/>
          <w:rtl/>
          <w:lang w:bidi="ar-EG"/>
        </w:rPr>
      </w:pPr>
    </w:p>
    <w:p w14:paraId="5F4EE2DE" w14:textId="1A92484F" w:rsidR="009125CE" w:rsidRPr="002E6345" w:rsidRDefault="009125CE" w:rsidP="00F47074">
      <w:pPr>
        <w:spacing w:line="360" w:lineRule="auto"/>
        <w:jc w:val="center"/>
        <w:rPr>
          <w:rFonts w:cstheme="minorHAnsi"/>
          <w:b/>
          <w:bCs/>
          <w:sz w:val="28"/>
          <w:szCs w:val="28"/>
          <w:rtl/>
          <w:lang w:bidi="ar-EG"/>
        </w:rPr>
      </w:pPr>
      <w:r w:rsidRPr="002E6345">
        <w:rPr>
          <w:rFonts w:cstheme="minorHAnsi"/>
          <w:b/>
          <w:bCs/>
          <w:sz w:val="28"/>
          <w:szCs w:val="28"/>
          <w:rtl/>
          <w:lang w:bidi="ar-EG"/>
        </w:rPr>
        <w:t>إشراف/</w:t>
      </w:r>
    </w:p>
    <w:p w14:paraId="3F8EE5B1" w14:textId="6F54EB72" w:rsidR="00D31710" w:rsidRDefault="00D04F62" w:rsidP="00F47074">
      <w:pPr>
        <w:spacing w:line="360" w:lineRule="auto"/>
        <w:jc w:val="center"/>
        <w:rPr>
          <w:rFonts w:cstheme="minorHAnsi"/>
          <w:b/>
          <w:bCs/>
          <w:sz w:val="28"/>
          <w:szCs w:val="28"/>
          <w:rtl/>
          <w:lang w:bidi="ar-EG"/>
        </w:rPr>
      </w:pPr>
      <w:proofErr w:type="spellStart"/>
      <w:r w:rsidRPr="002E6345">
        <w:rPr>
          <w:rFonts w:cstheme="minorHAnsi"/>
          <w:b/>
          <w:bCs/>
          <w:sz w:val="28"/>
          <w:szCs w:val="28"/>
          <w:rtl/>
          <w:lang w:bidi="ar-EG"/>
        </w:rPr>
        <w:t>د.الفيصل</w:t>
      </w:r>
      <w:proofErr w:type="spellEnd"/>
      <w:r w:rsidRPr="002E6345">
        <w:rPr>
          <w:rFonts w:cstheme="minorHAnsi"/>
          <w:b/>
          <w:bCs/>
          <w:sz w:val="28"/>
          <w:szCs w:val="28"/>
          <w:rtl/>
          <w:lang w:bidi="ar-EG"/>
        </w:rPr>
        <w:t xml:space="preserve"> عبد الحميد</w:t>
      </w:r>
      <w:r w:rsidRPr="002E6345">
        <w:rPr>
          <w:rFonts w:cstheme="minorHAnsi"/>
          <w:b/>
          <w:bCs/>
          <w:sz w:val="28"/>
          <w:szCs w:val="28"/>
          <w:rtl/>
          <w:lang w:bidi="ar-EG"/>
        </w:rPr>
        <w:br/>
      </w:r>
      <w:proofErr w:type="spellStart"/>
      <w:r w:rsidRPr="002E6345">
        <w:rPr>
          <w:rFonts w:cstheme="minorHAnsi"/>
          <w:b/>
          <w:bCs/>
          <w:sz w:val="28"/>
          <w:szCs w:val="28"/>
          <w:rtl/>
          <w:lang w:bidi="ar-EG"/>
        </w:rPr>
        <w:t>د.فايز</w:t>
      </w:r>
      <w:proofErr w:type="spellEnd"/>
      <w:r w:rsidRPr="002E6345">
        <w:rPr>
          <w:rFonts w:cstheme="minorHAnsi"/>
          <w:b/>
          <w:bCs/>
          <w:sz w:val="28"/>
          <w:szCs w:val="28"/>
          <w:rtl/>
          <w:lang w:bidi="ar-EG"/>
        </w:rPr>
        <w:t xml:space="preserve"> جراد</w:t>
      </w:r>
    </w:p>
    <w:p w14:paraId="27D974D8" w14:textId="700DCBD9" w:rsidR="00F47074" w:rsidRDefault="00F47074" w:rsidP="00F47074">
      <w:pPr>
        <w:spacing w:line="360" w:lineRule="auto"/>
        <w:jc w:val="center"/>
        <w:rPr>
          <w:rFonts w:cstheme="minorHAnsi"/>
          <w:b/>
          <w:bCs/>
          <w:sz w:val="28"/>
          <w:szCs w:val="28"/>
          <w:rtl/>
          <w:lang w:bidi="ar-EG"/>
        </w:rPr>
      </w:pPr>
    </w:p>
    <w:p w14:paraId="1D2BAC6E" w14:textId="6F2DEB2A" w:rsidR="00F47074" w:rsidRPr="002E6345" w:rsidRDefault="00F47074" w:rsidP="00F47074">
      <w:pPr>
        <w:spacing w:line="360" w:lineRule="auto"/>
        <w:jc w:val="center"/>
        <w:rPr>
          <w:rFonts w:cstheme="minorHAnsi"/>
          <w:b/>
          <w:bCs/>
          <w:sz w:val="28"/>
          <w:szCs w:val="28"/>
          <w:rtl/>
          <w:lang w:bidi="ar-EG"/>
        </w:rPr>
      </w:pPr>
    </w:p>
    <w:p w14:paraId="14480418" w14:textId="78A6C3AC" w:rsidR="009125CE" w:rsidRPr="002E6345" w:rsidRDefault="009125CE" w:rsidP="00F47074">
      <w:pPr>
        <w:spacing w:line="360" w:lineRule="auto"/>
        <w:jc w:val="center"/>
        <w:rPr>
          <w:rFonts w:cstheme="minorHAnsi"/>
          <w:b/>
          <w:bCs/>
          <w:sz w:val="28"/>
          <w:szCs w:val="28"/>
          <w:rtl/>
          <w:lang w:bidi="ar-EG"/>
        </w:rPr>
      </w:pPr>
      <w:r w:rsidRPr="002E6345">
        <w:rPr>
          <w:rFonts w:cstheme="minorHAnsi"/>
          <w:b/>
          <w:bCs/>
          <w:sz w:val="28"/>
          <w:szCs w:val="28"/>
          <w:rtl/>
          <w:lang w:bidi="ar-EG"/>
        </w:rPr>
        <w:t>العام الدراسي:</w:t>
      </w:r>
    </w:p>
    <w:p w14:paraId="636350B6" w14:textId="5517F48C" w:rsidR="005A6797" w:rsidRPr="002E6345" w:rsidRDefault="00D31710" w:rsidP="00F47074">
      <w:pPr>
        <w:spacing w:line="360" w:lineRule="auto"/>
        <w:jc w:val="center"/>
        <w:rPr>
          <w:rFonts w:cstheme="minorHAnsi"/>
          <w:b/>
          <w:bCs/>
          <w:sz w:val="28"/>
          <w:szCs w:val="28"/>
          <w:rtl/>
          <w:lang w:bidi="ar-EG"/>
        </w:rPr>
      </w:pPr>
      <w:r w:rsidRPr="002E6345">
        <w:rPr>
          <w:rFonts w:cstheme="minorHAnsi"/>
          <w:b/>
          <w:bCs/>
          <w:sz w:val="28"/>
          <w:szCs w:val="28"/>
          <w:rtl/>
          <w:lang w:bidi="ar-EG"/>
        </w:rPr>
        <w:t>2025</w:t>
      </w:r>
    </w:p>
    <w:p w14:paraId="4EC87616" w14:textId="77777777" w:rsidR="005A6797" w:rsidRPr="002E6345" w:rsidRDefault="005A6797" w:rsidP="00F47074">
      <w:pPr>
        <w:spacing w:line="360" w:lineRule="auto"/>
        <w:rPr>
          <w:rFonts w:cstheme="minorHAnsi"/>
          <w:b/>
          <w:bCs/>
          <w:sz w:val="28"/>
          <w:szCs w:val="28"/>
          <w:rtl/>
          <w:lang w:bidi="ar-EG"/>
        </w:rPr>
      </w:pPr>
    </w:p>
    <w:p w14:paraId="7123C4EA" w14:textId="5FA5D658" w:rsidR="00133876" w:rsidRPr="002E6345" w:rsidRDefault="009125CE" w:rsidP="00F47074">
      <w:pPr>
        <w:spacing w:line="360" w:lineRule="auto"/>
        <w:rPr>
          <w:rFonts w:cstheme="minorHAnsi"/>
          <w:b/>
          <w:bCs/>
          <w:sz w:val="28"/>
          <w:szCs w:val="28"/>
          <w:u w:val="single"/>
          <w:rtl/>
          <w:lang w:bidi="ar-EG"/>
        </w:rPr>
      </w:pPr>
      <w:r w:rsidRPr="002E6345">
        <w:rPr>
          <w:rFonts w:cstheme="minorHAnsi"/>
          <w:b/>
          <w:bCs/>
          <w:sz w:val="28"/>
          <w:szCs w:val="28"/>
          <w:u w:val="single"/>
          <w:rtl/>
          <w:lang w:bidi="ar-EG"/>
        </w:rPr>
        <w:lastRenderedPageBreak/>
        <w:t xml:space="preserve">فهرس </w:t>
      </w:r>
      <w:r w:rsidR="00133876" w:rsidRPr="002E6345">
        <w:rPr>
          <w:rFonts w:cstheme="minorHAnsi"/>
          <w:b/>
          <w:bCs/>
          <w:sz w:val="28"/>
          <w:szCs w:val="28"/>
          <w:u w:val="single"/>
          <w:rtl/>
          <w:lang w:bidi="ar-EG"/>
        </w:rPr>
        <w:t>المحتويات</w:t>
      </w:r>
      <w:r w:rsidRPr="002E6345">
        <w:rPr>
          <w:rFonts w:cstheme="minorHAnsi"/>
          <w:b/>
          <w:bCs/>
          <w:sz w:val="28"/>
          <w:szCs w:val="28"/>
          <w:u w:val="single"/>
          <w:rtl/>
          <w:lang w:bidi="ar-EG"/>
        </w:rPr>
        <w:t>:</w:t>
      </w:r>
    </w:p>
    <w:p w14:paraId="24793638" w14:textId="0532AF5B" w:rsidR="00133876" w:rsidRPr="002E6345" w:rsidRDefault="00133876" w:rsidP="00F47074">
      <w:pPr>
        <w:spacing w:line="360" w:lineRule="auto"/>
        <w:rPr>
          <w:rFonts w:cstheme="minorHAnsi"/>
          <w:sz w:val="28"/>
          <w:szCs w:val="28"/>
          <w:rtl/>
          <w:lang w:bidi="ar-EG"/>
        </w:rPr>
      </w:pPr>
      <w:r w:rsidRPr="002E6345">
        <w:rPr>
          <w:rFonts w:cstheme="minorHAnsi"/>
          <w:sz w:val="28"/>
          <w:szCs w:val="28"/>
          <w:rtl/>
          <w:lang w:bidi="ar-EG"/>
        </w:rPr>
        <w:t xml:space="preserve"> الفصل الأول: المقدمة</w:t>
      </w:r>
      <w:r w:rsidR="00DE45BE">
        <w:rPr>
          <w:rFonts w:cstheme="minorHAnsi" w:hint="cs"/>
          <w:sz w:val="28"/>
          <w:szCs w:val="28"/>
          <w:rtl/>
          <w:lang w:bidi="ar-EG"/>
        </w:rPr>
        <w:t xml:space="preserve"> </w:t>
      </w:r>
    </w:p>
    <w:p w14:paraId="5921D4EA" w14:textId="344435DE" w:rsidR="00133876" w:rsidRPr="002E6345" w:rsidRDefault="00133876" w:rsidP="00F47074">
      <w:pPr>
        <w:pStyle w:val="ListParagraph"/>
        <w:numPr>
          <w:ilvl w:val="0"/>
          <w:numId w:val="1"/>
        </w:numPr>
        <w:spacing w:line="360" w:lineRule="auto"/>
        <w:rPr>
          <w:rFonts w:cstheme="minorHAnsi"/>
          <w:sz w:val="28"/>
          <w:szCs w:val="28"/>
          <w:rtl/>
          <w:lang w:bidi="ar-EG"/>
        </w:rPr>
      </w:pPr>
      <w:r w:rsidRPr="002E6345">
        <w:rPr>
          <w:rFonts w:cstheme="minorHAnsi"/>
          <w:sz w:val="28"/>
          <w:szCs w:val="28"/>
          <w:rtl/>
          <w:lang w:bidi="ar-EG"/>
        </w:rPr>
        <w:t>المقدمة</w:t>
      </w:r>
      <w:r w:rsidR="00DE45BE">
        <w:rPr>
          <w:rFonts w:cstheme="minorHAnsi" w:hint="cs"/>
          <w:sz w:val="28"/>
          <w:szCs w:val="28"/>
          <w:rtl/>
          <w:lang w:bidi="ar-EG"/>
        </w:rPr>
        <w:t xml:space="preserve"> .................................................................................................... 6</w:t>
      </w:r>
    </w:p>
    <w:p w14:paraId="01F1F54B" w14:textId="6CC31311" w:rsidR="00133876" w:rsidRPr="002E6345" w:rsidRDefault="00133876" w:rsidP="00F47074">
      <w:pPr>
        <w:pStyle w:val="ListParagraph"/>
        <w:numPr>
          <w:ilvl w:val="0"/>
          <w:numId w:val="1"/>
        </w:numPr>
        <w:spacing w:line="360" w:lineRule="auto"/>
        <w:rPr>
          <w:rFonts w:cstheme="minorHAnsi"/>
          <w:sz w:val="28"/>
          <w:szCs w:val="28"/>
          <w:rtl/>
          <w:lang w:bidi="ar-EG"/>
        </w:rPr>
      </w:pPr>
      <w:r w:rsidRPr="002E6345">
        <w:rPr>
          <w:rFonts w:cstheme="minorHAnsi"/>
          <w:sz w:val="28"/>
          <w:szCs w:val="28"/>
          <w:rtl/>
          <w:lang w:bidi="ar-EG"/>
        </w:rPr>
        <w:t>مشكلة الدراسة</w:t>
      </w:r>
      <w:r w:rsidR="00DE45BE">
        <w:rPr>
          <w:rFonts w:cstheme="minorHAnsi" w:hint="cs"/>
          <w:sz w:val="28"/>
          <w:szCs w:val="28"/>
          <w:rtl/>
          <w:lang w:bidi="ar-EG"/>
        </w:rPr>
        <w:t xml:space="preserve"> ........................................................................................... 7</w:t>
      </w:r>
    </w:p>
    <w:p w14:paraId="3A5C0162" w14:textId="5074C91C" w:rsidR="00133876" w:rsidRPr="002E6345" w:rsidRDefault="00133876" w:rsidP="00F47074">
      <w:pPr>
        <w:pStyle w:val="ListParagraph"/>
        <w:numPr>
          <w:ilvl w:val="0"/>
          <w:numId w:val="1"/>
        </w:numPr>
        <w:spacing w:line="360" w:lineRule="auto"/>
        <w:rPr>
          <w:rFonts w:cstheme="minorHAnsi"/>
          <w:sz w:val="28"/>
          <w:szCs w:val="28"/>
          <w:rtl/>
          <w:lang w:bidi="ar-EG"/>
        </w:rPr>
      </w:pPr>
      <w:r w:rsidRPr="002E6345">
        <w:rPr>
          <w:rFonts w:cstheme="minorHAnsi"/>
          <w:sz w:val="28"/>
          <w:szCs w:val="28"/>
          <w:rtl/>
          <w:lang w:bidi="ar-EG"/>
        </w:rPr>
        <w:t>أهمية الدراسة</w:t>
      </w:r>
      <w:r w:rsidR="00B25141">
        <w:rPr>
          <w:rFonts w:cstheme="minorHAnsi" w:hint="cs"/>
          <w:sz w:val="28"/>
          <w:szCs w:val="28"/>
          <w:rtl/>
          <w:lang w:bidi="ar-EG"/>
        </w:rPr>
        <w:t xml:space="preserve"> ............................................................................................ 8</w:t>
      </w:r>
    </w:p>
    <w:p w14:paraId="76ADDCD9" w14:textId="7B75D43D" w:rsidR="00133876" w:rsidRPr="002E6345" w:rsidRDefault="00133876" w:rsidP="00B25141">
      <w:pPr>
        <w:pStyle w:val="ListParagraph"/>
        <w:numPr>
          <w:ilvl w:val="0"/>
          <w:numId w:val="1"/>
        </w:numPr>
        <w:spacing w:line="360" w:lineRule="auto"/>
        <w:rPr>
          <w:rFonts w:cstheme="minorHAnsi"/>
          <w:sz w:val="28"/>
          <w:szCs w:val="28"/>
          <w:rtl/>
          <w:lang w:bidi="ar-EG"/>
        </w:rPr>
      </w:pPr>
      <w:r w:rsidRPr="002E6345">
        <w:rPr>
          <w:rFonts w:cstheme="minorHAnsi"/>
          <w:sz w:val="28"/>
          <w:szCs w:val="28"/>
          <w:rtl/>
          <w:lang w:bidi="ar-EG"/>
        </w:rPr>
        <w:t>أهداف الدراسة</w:t>
      </w:r>
      <w:r w:rsidR="00B25141">
        <w:rPr>
          <w:rFonts w:cstheme="minorHAnsi" w:hint="cs"/>
          <w:sz w:val="28"/>
          <w:szCs w:val="28"/>
          <w:rtl/>
          <w:lang w:bidi="ar-EG"/>
        </w:rPr>
        <w:t xml:space="preserve"> ........................................................................................... 9</w:t>
      </w:r>
    </w:p>
    <w:p w14:paraId="06FE7648" w14:textId="0D4CD33C" w:rsidR="00133876" w:rsidRPr="002E6345" w:rsidRDefault="00133876" w:rsidP="00F47074">
      <w:pPr>
        <w:pStyle w:val="ListParagraph"/>
        <w:numPr>
          <w:ilvl w:val="0"/>
          <w:numId w:val="1"/>
        </w:numPr>
        <w:spacing w:line="360" w:lineRule="auto"/>
        <w:rPr>
          <w:rFonts w:cstheme="minorHAnsi"/>
          <w:sz w:val="28"/>
          <w:szCs w:val="28"/>
          <w:rtl/>
          <w:lang w:bidi="ar-EG"/>
        </w:rPr>
      </w:pPr>
      <w:r w:rsidRPr="002E6345">
        <w:rPr>
          <w:rFonts w:cstheme="minorHAnsi"/>
          <w:sz w:val="28"/>
          <w:szCs w:val="28"/>
          <w:rtl/>
          <w:lang w:bidi="ar-EG"/>
        </w:rPr>
        <w:t>تساؤلات الدراسة</w:t>
      </w:r>
      <w:r w:rsidR="00B25141">
        <w:rPr>
          <w:rFonts w:cstheme="minorHAnsi" w:hint="cs"/>
          <w:sz w:val="28"/>
          <w:szCs w:val="28"/>
          <w:rtl/>
          <w:lang w:bidi="ar-EG"/>
        </w:rPr>
        <w:t xml:space="preserve"> ....................................................................................... 10</w:t>
      </w:r>
    </w:p>
    <w:p w14:paraId="6B0C6EF6" w14:textId="47AD1C05" w:rsidR="00133876" w:rsidRPr="002E6345" w:rsidRDefault="00133876" w:rsidP="00F47074">
      <w:pPr>
        <w:pStyle w:val="ListParagraph"/>
        <w:numPr>
          <w:ilvl w:val="0"/>
          <w:numId w:val="1"/>
        </w:numPr>
        <w:spacing w:line="360" w:lineRule="auto"/>
        <w:rPr>
          <w:rFonts w:cstheme="minorHAnsi"/>
          <w:sz w:val="28"/>
          <w:szCs w:val="28"/>
          <w:rtl/>
          <w:lang w:bidi="ar-EG"/>
        </w:rPr>
      </w:pPr>
      <w:r w:rsidRPr="002E6345">
        <w:rPr>
          <w:rFonts w:cstheme="minorHAnsi"/>
          <w:sz w:val="28"/>
          <w:szCs w:val="28"/>
          <w:rtl/>
          <w:lang w:bidi="ar-EG"/>
        </w:rPr>
        <w:t>فروض الدراسة</w:t>
      </w:r>
      <w:r w:rsidR="00B25141">
        <w:rPr>
          <w:rFonts w:cstheme="minorHAnsi" w:hint="cs"/>
          <w:sz w:val="28"/>
          <w:szCs w:val="28"/>
          <w:rtl/>
          <w:lang w:bidi="ar-EG"/>
        </w:rPr>
        <w:t xml:space="preserve">  ......................................................................................... 11</w:t>
      </w:r>
    </w:p>
    <w:p w14:paraId="781CD392" w14:textId="16668D65" w:rsidR="00133876" w:rsidRPr="002E6345" w:rsidRDefault="00133876" w:rsidP="00B25141">
      <w:pPr>
        <w:pStyle w:val="ListParagraph"/>
        <w:numPr>
          <w:ilvl w:val="0"/>
          <w:numId w:val="1"/>
        </w:numPr>
        <w:spacing w:line="360" w:lineRule="auto"/>
        <w:rPr>
          <w:rFonts w:cstheme="minorHAnsi"/>
          <w:sz w:val="28"/>
          <w:szCs w:val="28"/>
          <w:rtl/>
          <w:lang w:bidi="ar-EG"/>
        </w:rPr>
      </w:pPr>
      <w:r w:rsidRPr="002E6345">
        <w:rPr>
          <w:rFonts w:cstheme="minorHAnsi"/>
          <w:sz w:val="28"/>
          <w:szCs w:val="28"/>
          <w:rtl/>
          <w:lang w:bidi="ar-EG"/>
        </w:rPr>
        <w:t xml:space="preserve">النظرية </w:t>
      </w:r>
      <w:r w:rsidR="00D7618E" w:rsidRPr="002E6345">
        <w:rPr>
          <w:rFonts w:cstheme="minorHAnsi"/>
          <w:sz w:val="28"/>
          <w:szCs w:val="28"/>
          <w:rtl/>
          <w:lang w:bidi="ar-EG"/>
        </w:rPr>
        <w:t>العلمية (الإطار النظري للدراسة)</w:t>
      </w:r>
      <w:r w:rsidR="00B25141">
        <w:rPr>
          <w:rFonts w:cstheme="minorHAnsi" w:hint="cs"/>
          <w:sz w:val="28"/>
          <w:szCs w:val="28"/>
          <w:rtl/>
          <w:lang w:bidi="ar-EG"/>
        </w:rPr>
        <w:t xml:space="preserve"> .......................................................... 12</w:t>
      </w:r>
    </w:p>
    <w:p w14:paraId="6D56907F" w14:textId="77777777" w:rsidR="00133876" w:rsidRPr="002E6345" w:rsidRDefault="00133876" w:rsidP="00F47074">
      <w:pPr>
        <w:spacing w:line="360" w:lineRule="auto"/>
        <w:rPr>
          <w:rFonts w:cstheme="minorHAnsi"/>
          <w:sz w:val="28"/>
          <w:szCs w:val="28"/>
          <w:rtl/>
          <w:lang w:bidi="ar-EG"/>
        </w:rPr>
      </w:pPr>
      <w:r w:rsidRPr="002E6345">
        <w:rPr>
          <w:rFonts w:cstheme="minorHAnsi"/>
          <w:sz w:val="28"/>
          <w:szCs w:val="28"/>
          <w:rtl/>
          <w:lang w:bidi="ar-EG"/>
        </w:rPr>
        <w:t>الفصل الثاني: الدراسات السابقة والإطار النظري</w:t>
      </w:r>
    </w:p>
    <w:p w14:paraId="2CF241DD" w14:textId="69E34A6C" w:rsidR="00133876" w:rsidRPr="002E6345" w:rsidRDefault="00133876" w:rsidP="00F47074">
      <w:pPr>
        <w:pStyle w:val="ListParagraph"/>
        <w:numPr>
          <w:ilvl w:val="0"/>
          <w:numId w:val="2"/>
        </w:numPr>
        <w:spacing w:line="360" w:lineRule="auto"/>
        <w:rPr>
          <w:rFonts w:cstheme="minorHAnsi"/>
          <w:sz w:val="28"/>
          <w:szCs w:val="28"/>
          <w:rtl/>
          <w:lang w:bidi="ar-EG"/>
        </w:rPr>
      </w:pPr>
      <w:r w:rsidRPr="002E6345">
        <w:rPr>
          <w:rFonts w:cstheme="minorHAnsi"/>
          <w:sz w:val="28"/>
          <w:szCs w:val="28"/>
          <w:rtl/>
          <w:lang w:bidi="ar-EG"/>
        </w:rPr>
        <w:t>مقدمة الفصل</w:t>
      </w:r>
      <w:r w:rsidR="00B25141">
        <w:rPr>
          <w:rFonts w:cstheme="minorHAnsi" w:hint="cs"/>
          <w:sz w:val="28"/>
          <w:szCs w:val="28"/>
          <w:rtl/>
          <w:lang w:bidi="ar-EG"/>
        </w:rPr>
        <w:t xml:space="preserve"> .......................................................................................... 16</w:t>
      </w:r>
    </w:p>
    <w:p w14:paraId="64D57A26" w14:textId="5561C803" w:rsidR="00133876" w:rsidRPr="002E6345" w:rsidRDefault="00133876" w:rsidP="00F47074">
      <w:pPr>
        <w:pStyle w:val="ListParagraph"/>
        <w:numPr>
          <w:ilvl w:val="0"/>
          <w:numId w:val="2"/>
        </w:numPr>
        <w:spacing w:line="360" w:lineRule="auto"/>
        <w:rPr>
          <w:rFonts w:cstheme="minorHAnsi"/>
          <w:sz w:val="28"/>
          <w:szCs w:val="28"/>
          <w:rtl/>
          <w:lang w:bidi="ar-EG"/>
        </w:rPr>
      </w:pPr>
      <w:r w:rsidRPr="002E6345">
        <w:rPr>
          <w:rFonts w:cstheme="minorHAnsi"/>
          <w:sz w:val="28"/>
          <w:szCs w:val="28"/>
          <w:rtl/>
          <w:lang w:bidi="ar-EG"/>
        </w:rPr>
        <w:t>الدراسات السابقة</w:t>
      </w:r>
      <w:r w:rsidR="00B25141">
        <w:rPr>
          <w:rFonts w:cstheme="minorHAnsi" w:hint="cs"/>
          <w:sz w:val="28"/>
          <w:szCs w:val="28"/>
          <w:rtl/>
          <w:lang w:bidi="ar-EG"/>
        </w:rPr>
        <w:t xml:space="preserve"> ................................</w:t>
      </w:r>
      <w:bookmarkStart w:id="0" w:name="_GoBack"/>
      <w:bookmarkEnd w:id="0"/>
      <w:r w:rsidR="00B25141">
        <w:rPr>
          <w:rFonts w:cstheme="minorHAnsi" w:hint="cs"/>
          <w:sz w:val="28"/>
          <w:szCs w:val="28"/>
          <w:rtl/>
          <w:lang w:bidi="ar-EG"/>
        </w:rPr>
        <w:t>...................................................... 16</w:t>
      </w:r>
    </w:p>
    <w:p w14:paraId="1DAEEFEB" w14:textId="785BAE1D" w:rsidR="00D52480" w:rsidRPr="00F47074" w:rsidRDefault="00133876" w:rsidP="00F47074">
      <w:pPr>
        <w:pStyle w:val="ListParagraph"/>
        <w:numPr>
          <w:ilvl w:val="0"/>
          <w:numId w:val="2"/>
        </w:numPr>
        <w:spacing w:line="360" w:lineRule="auto"/>
        <w:rPr>
          <w:rFonts w:cstheme="minorHAnsi"/>
          <w:sz w:val="28"/>
          <w:szCs w:val="28"/>
          <w:rtl/>
          <w:lang w:bidi="ar-EG"/>
        </w:rPr>
      </w:pPr>
      <w:r w:rsidRPr="002E6345">
        <w:rPr>
          <w:rFonts w:cstheme="minorHAnsi"/>
          <w:sz w:val="28"/>
          <w:szCs w:val="28"/>
          <w:rtl/>
          <w:lang w:bidi="ar-EG"/>
        </w:rPr>
        <w:t>الإطار النظري للدراسة</w:t>
      </w:r>
      <w:r w:rsidR="00B25141">
        <w:rPr>
          <w:rFonts w:cstheme="minorHAnsi" w:hint="cs"/>
          <w:sz w:val="28"/>
          <w:szCs w:val="28"/>
          <w:rtl/>
          <w:lang w:bidi="ar-EG"/>
        </w:rPr>
        <w:t xml:space="preserve"> ................................................................................ 19</w:t>
      </w:r>
    </w:p>
    <w:p w14:paraId="5DE48217" w14:textId="77777777" w:rsidR="00D52480" w:rsidRPr="002E6345" w:rsidRDefault="00D52480" w:rsidP="00F47074">
      <w:pPr>
        <w:spacing w:line="360" w:lineRule="auto"/>
        <w:rPr>
          <w:rFonts w:cstheme="minorHAnsi"/>
          <w:sz w:val="28"/>
          <w:szCs w:val="28"/>
          <w:u w:val="single"/>
          <w:rtl/>
          <w:lang w:bidi="ar-EG"/>
        </w:rPr>
      </w:pPr>
    </w:p>
    <w:p w14:paraId="467534C8" w14:textId="77777777" w:rsidR="00D52480" w:rsidRPr="002E6345" w:rsidRDefault="00D52480" w:rsidP="00F47074">
      <w:pPr>
        <w:spacing w:line="360" w:lineRule="auto"/>
        <w:rPr>
          <w:rFonts w:cstheme="minorHAnsi"/>
          <w:sz w:val="28"/>
          <w:szCs w:val="28"/>
          <w:u w:val="single"/>
          <w:rtl/>
          <w:lang w:bidi="ar-EG"/>
        </w:rPr>
      </w:pPr>
    </w:p>
    <w:p w14:paraId="7CF5D8C4" w14:textId="77777777" w:rsidR="00D52480" w:rsidRPr="002E6345" w:rsidRDefault="00D52480" w:rsidP="00F47074">
      <w:pPr>
        <w:spacing w:line="360" w:lineRule="auto"/>
        <w:rPr>
          <w:rFonts w:cstheme="minorHAnsi"/>
          <w:sz w:val="28"/>
          <w:szCs w:val="28"/>
          <w:u w:val="single"/>
          <w:rtl/>
          <w:lang w:bidi="ar-EG"/>
        </w:rPr>
      </w:pPr>
    </w:p>
    <w:p w14:paraId="0A4A34D3" w14:textId="77777777" w:rsidR="00D52480" w:rsidRPr="002E6345" w:rsidRDefault="00D52480" w:rsidP="00F47074">
      <w:pPr>
        <w:spacing w:line="360" w:lineRule="auto"/>
        <w:rPr>
          <w:rFonts w:cstheme="minorHAnsi"/>
          <w:sz w:val="28"/>
          <w:szCs w:val="28"/>
          <w:u w:val="single"/>
          <w:rtl/>
          <w:lang w:bidi="ar-EG"/>
        </w:rPr>
      </w:pPr>
    </w:p>
    <w:p w14:paraId="35C22FE3" w14:textId="77777777" w:rsidR="00D52480" w:rsidRPr="002E6345" w:rsidRDefault="00D52480" w:rsidP="00F47074">
      <w:pPr>
        <w:spacing w:line="360" w:lineRule="auto"/>
        <w:rPr>
          <w:rFonts w:cstheme="minorHAnsi"/>
          <w:sz w:val="28"/>
          <w:szCs w:val="28"/>
          <w:u w:val="single"/>
          <w:rtl/>
          <w:lang w:bidi="ar-EG"/>
        </w:rPr>
      </w:pPr>
    </w:p>
    <w:p w14:paraId="121D9BF2" w14:textId="77777777" w:rsidR="00D52480" w:rsidRPr="002E6345" w:rsidRDefault="00D52480" w:rsidP="00F47074">
      <w:pPr>
        <w:spacing w:line="360" w:lineRule="auto"/>
        <w:rPr>
          <w:rFonts w:cstheme="minorHAnsi"/>
          <w:sz w:val="28"/>
          <w:szCs w:val="28"/>
          <w:u w:val="single"/>
          <w:rtl/>
          <w:lang w:bidi="ar-EG"/>
        </w:rPr>
      </w:pPr>
    </w:p>
    <w:p w14:paraId="1362F62F" w14:textId="3A026513" w:rsidR="00D31710" w:rsidRDefault="00D31710" w:rsidP="00F47074">
      <w:pPr>
        <w:spacing w:line="360" w:lineRule="auto"/>
        <w:rPr>
          <w:rFonts w:cstheme="minorHAnsi"/>
          <w:sz w:val="28"/>
          <w:szCs w:val="28"/>
          <w:u w:val="single"/>
          <w:rtl/>
          <w:lang w:bidi="ar-EG"/>
        </w:rPr>
      </w:pPr>
    </w:p>
    <w:p w14:paraId="08EC640B" w14:textId="77777777" w:rsidR="00F47074" w:rsidRPr="002E6345" w:rsidRDefault="00F47074" w:rsidP="00F47074">
      <w:pPr>
        <w:spacing w:line="360" w:lineRule="auto"/>
        <w:rPr>
          <w:rFonts w:cstheme="minorHAnsi"/>
          <w:sz w:val="28"/>
          <w:szCs w:val="28"/>
          <w:u w:val="single"/>
          <w:rtl/>
          <w:lang w:bidi="ar-EG"/>
        </w:rPr>
      </w:pPr>
    </w:p>
    <w:p w14:paraId="582C1250" w14:textId="77777777" w:rsidR="005A6797" w:rsidRPr="002E6345" w:rsidRDefault="005A6797" w:rsidP="00F47074">
      <w:pPr>
        <w:spacing w:line="360" w:lineRule="auto"/>
        <w:rPr>
          <w:rFonts w:cstheme="minorHAnsi"/>
          <w:sz w:val="28"/>
          <w:szCs w:val="28"/>
          <w:u w:val="single"/>
          <w:rtl/>
          <w:lang w:bidi="ar-EG"/>
        </w:rPr>
      </w:pPr>
    </w:p>
    <w:p w14:paraId="32DDC605" w14:textId="2C952BD2" w:rsidR="009125CE" w:rsidRPr="002E6345" w:rsidRDefault="00D31710" w:rsidP="00F47074">
      <w:pPr>
        <w:spacing w:line="360" w:lineRule="auto"/>
        <w:rPr>
          <w:rFonts w:cstheme="minorHAnsi"/>
          <w:b/>
          <w:bCs/>
          <w:sz w:val="28"/>
          <w:szCs w:val="28"/>
          <w:u w:val="single"/>
          <w:rtl/>
          <w:lang w:bidi="ar-EG"/>
        </w:rPr>
      </w:pPr>
      <w:r w:rsidRPr="002E6345">
        <w:rPr>
          <w:rFonts w:cstheme="minorHAnsi"/>
          <w:b/>
          <w:bCs/>
          <w:sz w:val="28"/>
          <w:szCs w:val="28"/>
          <w:u w:val="single"/>
          <w:rtl/>
          <w:lang w:bidi="ar-EG"/>
        </w:rPr>
        <w:lastRenderedPageBreak/>
        <w:t>المستخلص</w:t>
      </w:r>
      <w:r w:rsidR="009125CE" w:rsidRPr="002E6345">
        <w:rPr>
          <w:rFonts w:cstheme="minorHAnsi"/>
          <w:b/>
          <w:bCs/>
          <w:sz w:val="28"/>
          <w:szCs w:val="28"/>
          <w:u w:val="single"/>
          <w:rtl/>
          <w:lang w:bidi="ar-EG"/>
        </w:rPr>
        <w:t>:</w:t>
      </w:r>
    </w:p>
    <w:p w14:paraId="71BED16E" w14:textId="4075675E" w:rsidR="00D31710" w:rsidRPr="002E6345" w:rsidRDefault="00D31710" w:rsidP="00F47074">
      <w:pPr>
        <w:spacing w:line="360" w:lineRule="auto"/>
        <w:rPr>
          <w:rFonts w:cstheme="minorHAnsi"/>
          <w:b/>
          <w:bCs/>
          <w:sz w:val="28"/>
          <w:szCs w:val="28"/>
          <w:u w:val="single"/>
          <w:rtl/>
          <w:lang w:bidi="ar-EG"/>
        </w:rPr>
      </w:pPr>
    </w:p>
    <w:p w14:paraId="28F03197" w14:textId="1F42ACAC" w:rsidR="00DE45BE" w:rsidRPr="002E6345" w:rsidRDefault="00D31710" w:rsidP="00A07833">
      <w:pPr>
        <w:spacing w:line="480" w:lineRule="auto"/>
        <w:jc w:val="both"/>
        <w:rPr>
          <w:rFonts w:cstheme="minorHAnsi"/>
          <w:sz w:val="28"/>
          <w:szCs w:val="28"/>
          <w:rtl/>
        </w:rPr>
      </w:pPr>
      <w:r w:rsidRPr="002E6345">
        <w:rPr>
          <w:rFonts w:cstheme="minorHAnsi"/>
          <w:sz w:val="28"/>
          <w:szCs w:val="28"/>
          <w:rtl/>
        </w:rPr>
        <w:t xml:space="preserve">تواجه المنظمات الحديثة تحديات متزايدة في إدارة خدمات تقنية المعلومات بكفاءة لتحقيق أهدافها الاستراتيجية. هدفت هذه الدراسة إلى تقييم فعالية تطبيق إدارة خدمات تقنية المعلومات </w:t>
      </w:r>
      <w:r w:rsidRPr="002E6345">
        <w:rPr>
          <w:rFonts w:cstheme="minorHAnsi"/>
          <w:sz w:val="28"/>
          <w:szCs w:val="28"/>
        </w:rPr>
        <w:t>(ITSM)</w:t>
      </w:r>
      <w:r w:rsidRPr="002E6345">
        <w:rPr>
          <w:rFonts w:cstheme="minorHAnsi"/>
          <w:sz w:val="28"/>
          <w:szCs w:val="28"/>
          <w:rtl/>
        </w:rPr>
        <w:t xml:space="preserve"> في تعزيز الأداء المؤسسي لدى الهيئة الملكية للجبيل وينبع</w:t>
      </w:r>
      <w:r w:rsidRPr="002E6345">
        <w:rPr>
          <w:rFonts w:cstheme="minorHAnsi"/>
          <w:sz w:val="28"/>
          <w:szCs w:val="28"/>
        </w:rPr>
        <w:t xml:space="preserve"> (RCJY). </w:t>
      </w:r>
      <w:r w:rsidRPr="002E6345">
        <w:rPr>
          <w:rFonts w:cstheme="minorHAnsi"/>
          <w:sz w:val="28"/>
          <w:szCs w:val="28"/>
          <w:rtl/>
        </w:rPr>
        <w:t>اعتمدت الدراسة على منهج دراسة الحالة باستخدام أسلوب مختلط يجمع بين التحليل الكمي والكيفي. شملت الدراسة مسحًا ميدانيًا لموظفي قسم تقنية المعلومات ومستخدمي الخدمات بـ</w:t>
      </w:r>
      <w:r w:rsidRPr="002E6345">
        <w:rPr>
          <w:rFonts w:cstheme="minorHAnsi"/>
          <w:sz w:val="28"/>
          <w:szCs w:val="28"/>
        </w:rPr>
        <w:t xml:space="preserve"> RCJY</w:t>
      </w:r>
      <w:r w:rsidRPr="002E6345">
        <w:rPr>
          <w:rFonts w:cstheme="minorHAnsi"/>
          <w:sz w:val="28"/>
          <w:szCs w:val="28"/>
          <w:rtl/>
        </w:rPr>
        <w:t>، بالإضافة إلى إجراء مقابلات</w:t>
      </w:r>
      <w:r w:rsidRPr="002E6345">
        <w:rPr>
          <w:rFonts w:cstheme="minorHAnsi"/>
          <w:sz w:val="28"/>
          <w:szCs w:val="28"/>
        </w:rPr>
        <w:t xml:space="preserve"> </w:t>
      </w:r>
      <w:r w:rsidRPr="002E6345">
        <w:rPr>
          <w:rFonts w:cstheme="minorHAnsi"/>
          <w:sz w:val="28"/>
          <w:szCs w:val="28"/>
          <w:rtl/>
        </w:rPr>
        <w:t>هيكلية مع مدراء في قطاع تقنية المعلومات. أظهرت النتائج تحسنًا ملموسًا في كفاءة العمليات التقنية وجودة الخدمات ورضا المستخدمين بعد تبني إطار</w:t>
      </w:r>
      <w:r w:rsidRPr="002E6345">
        <w:rPr>
          <w:rFonts w:cstheme="minorHAnsi"/>
          <w:sz w:val="28"/>
          <w:szCs w:val="28"/>
        </w:rPr>
        <w:t xml:space="preserve"> ITSM </w:t>
      </w:r>
      <w:r w:rsidRPr="002E6345">
        <w:rPr>
          <w:rFonts w:cstheme="minorHAnsi"/>
          <w:sz w:val="28"/>
          <w:szCs w:val="28"/>
          <w:rtl/>
        </w:rPr>
        <w:t>المبني على مكتبة البنية التحتية لتقنية المعلومات</w:t>
      </w:r>
      <w:r w:rsidRPr="002E6345">
        <w:rPr>
          <w:rFonts w:cstheme="minorHAnsi"/>
          <w:sz w:val="28"/>
          <w:szCs w:val="28"/>
        </w:rPr>
        <w:t xml:space="preserve"> (ITIL) </w:t>
      </w:r>
      <w:r w:rsidRPr="002E6345">
        <w:rPr>
          <w:rFonts w:cstheme="minorHAnsi"/>
          <w:sz w:val="28"/>
          <w:szCs w:val="28"/>
          <w:rtl/>
        </w:rPr>
        <w:t>كما بينت الدراسة تأثيرًا إيجابيًا على مؤشرات الأداء الرئيسية؛ حيث انخفض متوسط زمن الاستجابة للحوادث وارتفعت نسبة الالتزام باتفاقيات مستوى الخدمة، وتحسنت موثوقية الأنظمة ورضا المستفيدين. وعلى الرغم من هذه الفوائد، كشفت المقابلات عن بعض التحديات مثل مقاومة التغيير لدى الموظفين في المراحل الأولى للتطبيق، والحاجة إلى مواءمة ثقافة المنظمة مع منهجية التحسين المستمر (دورة خطة-نفّذ-تحقّق-تصرف).</w:t>
      </w:r>
    </w:p>
    <w:p w14:paraId="0FD2F5A4" w14:textId="2FA7BA76" w:rsidR="00D31710" w:rsidRPr="002E6345" w:rsidRDefault="00D31710" w:rsidP="00A07833">
      <w:pPr>
        <w:spacing w:line="480" w:lineRule="auto"/>
        <w:jc w:val="center"/>
        <w:rPr>
          <w:rFonts w:cstheme="minorHAnsi"/>
          <w:sz w:val="28"/>
          <w:szCs w:val="28"/>
          <w:rtl/>
        </w:rPr>
      </w:pPr>
      <w:r w:rsidRPr="002E6345">
        <w:rPr>
          <w:rFonts w:cstheme="minorHAnsi"/>
          <w:noProof/>
          <w:sz w:val="28"/>
          <w:szCs w:val="28"/>
          <w:rtl/>
        </w:rPr>
        <w:drawing>
          <wp:inline distT="0" distB="0" distL="0" distR="0" wp14:anchorId="0F2F2439" wp14:editId="3195681A">
            <wp:extent cx="2819400" cy="1934634"/>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19400" cy="1934634"/>
                    </a:xfrm>
                    <a:prstGeom prst="rect">
                      <a:avLst/>
                    </a:prstGeom>
                  </pic:spPr>
                </pic:pic>
              </a:graphicData>
            </a:graphic>
          </wp:inline>
        </w:drawing>
      </w:r>
    </w:p>
    <w:p w14:paraId="50A91263" w14:textId="270232F2" w:rsidR="00D31710" w:rsidRPr="002E6345" w:rsidRDefault="00D31710" w:rsidP="00A07833">
      <w:pPr>
        <w:spacing w:line="480" w:lineRule="auto"/>
        <w:jc w:val="both"/>
        <w:rPr>
          <w:rFonts w:cstheme="minorHAnsi"/>
          <w:sz w:val="28"/>
          <w:szCs w:val="28"/>
        </w:rPr>
      </w:pPr>
      <w:r w:rsidRPr="002E6345">
        <w:rPr>
          <w:rFonts w:cstheme="minorHAnsi"/>
          <w:sz w:val="28"/>
          <w:szCs w:val="28"/>
          <w:rtl/>
        </w:rPr>
        <w:lastRenderedPageBreak/>
        <w:t>توصي الدراسة إدارة الهيئة الملكية بدعم ممارسات التحسين المستمر وتطوير كوادرها عبر التدريب المستمر على منهجية</w:t>
      </w:r>
      <w:r w:rsidRPr="002E6345">
        <w:rPr>
          <w:rFonts w:cstheme="minorHAnsi"/>
          <w:sz w:val="28"/>
          <w:szCs w:val="28"/>
        </w:rPr>
        <w:t xml:space="preserve"> ITIL </w:t>
      </w:r>
      <w:r w:rsidRPr="002E6345">
        <w:rPr>
          <w:rFonts w:cstheme="minorHAnsi"/>
          <w:sz w:val="28"/>
          <w:szCs w:val="28"/>
          <w:rtl/>
        </w:rPr>
        <w:t>وتعزيز التواصل بين قطاع تقنية المعلومات والقطاعات المختلفة لضمان المواءمة بين خدمات التقنية واحتياجات العمل. تسهم هذه الدراسة في إثراء المعرفة العلمية والعملية حول عوائد تبني</w:t>
      </w:r>
      <w:r w:rsidRPr="002E6345">
        <w:rPr>
          <w:rFonts w:cstheme="minorHAnsi"/>
          <w:sz w:val="28"/>
          <w:szCs w:val="28"/>
        </w:rPr>
        <w:t xml:space="preserve"> ITSM </w:t>
      </w:r>
      <w:r w:rsidRPr="002E6345">
        <w:rPr>
          <w:rFonts w:cstheme="minorHAnsi"/>
          <w:sz w:val="28"/>
          <w:szCs w:val="28"/>
          <w:rtl/>
        </w:rPr>
        <w:t>في القطاع الحكومي السعودي، وتقدم دلائل وإرشادات للمنظمات الساعية لتحسين إدارة خدمات التقنية لتحقيق أداء مؤسسي متميز.</w:t>
      </w:r>
    </w:p>
    <w:p w14:paraId="52341758" w14:textId="77777777" w:rsidR="009125CE" w:rsidRPr="002E6345" w:rsidRDefault="009125CE" w:rsidP="00F47074">
      <w:pPr>
        <w:spacing w:line="360" w:lineRule="auto"/>
        <w:rPr>
          <w:rFonts w:cstheme="minorHAnsi"/>
          <w:sz w:val="28"/>
          <w:szCs w:val="28"/>
          <w:u w:val="single"/>
        </w:rPr>
      </w:pPr>
    </w:p>
    <w:p w14:paraId="7C92AB71" w14:textId="77777777" w:rsidR="009125CE" w:rsidRPr="002E6345" w:rsidRDefault="009125CE" w:rsidP="00F47074">
      <w:pPr>
        <w:spacing w:line="360" w:lineRule="auto"/>
        <w:rPr>
          <w:rFonts w:cstheme="minorHAnsi"/>
          <w:sz w:val="28"/>
          <w:szCs w:val="28"/>
          <w:u w:val="single"/>
        </w:rPr>
      </w:pPr>
    </w:p>
    <w:p w14:paraId="122E0CEB" w14:textId="77777777" w:rsidR="009125CE" w:rsidRPr="002E6345" w:rsidRDefault="009125CE" w:rsidP="00F47074">
      <w:pPr>
        <w:spacing w:line="360" w:lineRule="auto"/>
        <w:rPr>
          <w:rFonts w:cstheme="minorHAnsi"/>
          <w:sz w:val="28"/>
          <w:szCs w:val="28"/>
          <w:u w:val="single"/>
        </w:rPr>
      </w:pPr>
    </w:p>
    <w:p w14:paraId="5334CEE8" w14:textId="77777777" w:rsidR="009125CE" w:rsidRPr="002E6345" w:rsidRDefault="009125CE" w:rsidP="00F47074">
      <w:pPr>
        <w:spacing w:line="360" w:lineRule="auto"/>
        <w:rPr>
          <w:rFonts w:cstheme="minorHAnsi"/>
          <w:sz w:val="28"/>
          <w:szCs w:val="28"/>
          <w:u w:val="single"/>
        </w:rPr>
      </w:pPr>
    </w:p>
    <w:p w14:paraId="18A28D47" w14:textId="2FACD1BE" w:rsidR="009125CE" w:rsidRPr="002E6345" w:rsidRDefault="009125CE" w:rsidP="00F47074">
      <w:pPr>
        <w:spacing w:line="360" w:lineRule="auto"/>
        <w:rPr>
          <w:rFonts w:cstheme="minorHAnsi"/>
          <w:sz w:val="28"/>
          <w:szCs w:val="28"/>
          <w:u w:val="single"/>
        </w:rPr>
      </w:pPr>
    </w:p>
    <w:p w14:paraId="7826C25D" w14:textId="77777777" w:rsidR="009125CE" w:rsidRPr="002E6345" w:rsidRDefault="009125CE" w:rsidP="00F47074">
      <w:pPr>
        <w:spacing w:line="360" w:lineRule="auto"/>
        <w:rPr>
          <w:rFonts w:cstheme="minorHAnsi"/>
          <w:sz w:val="28"/>
          <w:szCs w:val="28"/>
          <w:u w:val="single"/>
        </w:rPr>
      </w:pPr>
    </w:p>
    <w:p w14:paraId="21B1282E" w14:textId="77777777" w:rsidR="009125CE" w:rsidRPr="002E6345" w:rsidRDefault="009125CE" w:rsidP="00F47074">
      <w:pPr>
        <w:spacing w:line="360" w:lineRule="auto"/>
        <w:rPr>
          <w:rFonts w:cstheme="minorHAnsi"/>
          <w:sz w:val="28"/>
          <w:szCs w:val="28"/>
          <w:u w:val="single"/>
        </w:rPr>
      </w:pPr>
    </w:p>
    <w:p w14:paraId="710C527B" w14:textId="77777777" w:rsidR="009125CE" w:rsidRPr="002E6345" w:rsidRDefault="009125CE" w:rsidP="00F47074">
      <w:pPr>
        <w:spacing w:line="360" w:lineRule="auto"/>
        <w:rPr>
          <w:rFonts w:cstheme="minorHAnsi"/>
          <w:sz w:val="28"/>
          <w:szCs w:val="28"/>
          <w:u w:val="single"/>
        </w:rPr>
      </w:pPr>
    </w:p>
    <w:p w14:paraId="25C5D503" w14:textId="77777777" w:rsidR="009125CE" w:rsidRPr="002E6345" w:rsidRDefault="009125CE" w:rsidP="00F47074">
      <w:pPr>
        <w:spacing w:line="360" w:lineRule="auto"/>
        <w:rPr>
          <w:rFonts w:cstheme="minorHAnsi"/>
          <w:sz w:val="28"/>
          <w:szCs w:val="28"/>
          <w:u w:val="single"/>
        </w:rPr>
      </w:pPr>
    </w:p>
    <w:p w14:paraId="3D9F0042" w14:textId="4D1C3434" w:rsidR="009125CE" w:rsidRPr="002E6345" w:rsidRDefault="009125CE" w:rsidP="00F47074">
      <w:pPr>
        <w:spacing w:line="360" w:lineRule="auto"/>
        <w:rPr>
          <w:rFonts w:cstheme="minorHAnsi"/>
          <w:sz w:val="28"/>
          <w:szCs w:val="28"/>
          <w:u w:val="single"/>
          <w:rtl/>
        </w:rPr>
      </w:pPr>
    </w:p>
    <w:p w14:paraId="14F26805" w14:textId="77777777" w:rsidR="009125CE" w:rsidRPr="002E6345" w:rsidRDefault="009125CE" w:rsidP="00F47074">
      <w:pPr>
        <w:spacing w:line="360" w:lineRule="auto"/>
        <w:rPr>
          <w:rFonts w:cstheme="minorHAnsi"/>
          <w:sz w:val="28"/>
          <w:szCs w:val="28"/>
          <w:u w:val="single"/>
          <w:rtl/>
        </w:rPr>
      </w:pPr>
    </w:p>
    <w:p w14:paraId="6DC9CDB1" w14:textId="73EEFDA6" w:rsidR="009125CE" w:rsidRDefault="009125CE" w:rsidP="00F47074">
      <w:pPr>
        <w:spacing w:line="360" w:lineRule="auto"/>
        <w:rPr>
          <w:rFonts w:cstheme="minorHAnsi"/>
          <w:sz w:val="28"/>
          <w:szCs w:val="28"/>
          <w:u w:val="single"/>
          <w:rtl/>
        </w:rPr>
      </w:pPr>
    </w:p>
    <w:p w14:paraId="3285C29D" w14:textId="477C488D" w:rsidR="00DE45BE" w:rsidRDefault="00DE45BE" w:rsidP="00F47074">
      <w:pPr>
        <w:spacing w:line="360" w:lineRule="auto"/>
        <w:rPr>
          <w:rFonts w:cstheme="minorHAnsi"/>
          <w:sz w:val="28"/>
          <w:szCs w:val="28"/>
          <w:u w:val="single"/>
          <w:rtl/>
        </w:rPr>
      </w:pPr>
    </w:p>
    <w:p w14:paraId="05F832CD" w14:textId="41E193E4" w:rsidR="00DE45BE" w:rsidRDefault="00DE45BE" w:rsidP="00F47074">
      <w:pPr>
        <w:spacing w:line="360" w:lineRule="auto"/>
        <w:rPr>
          <w:rFonts w:cstheme="minorHAnsi"/>
          <w:sz w:val="28"/>
          <w:szCs w:val="28"/>
          <w:u w:val="single"/>
          <w:rtl/>
        </w:rPr>
      </w:pPr>
    </w:p>
    <w:p w14:paraId="05F372A4" w14:textId="60BFFA5D" w:rsidR="00DE45BE" w:rsidRDefault="00DE45BE" w:rsidP="00F47074">
      <w:pPr>
        <w:spacing w:line="360" w:lineRule="auto"/>
        <w:rPr>
          <w:rFonts w:cstheme="minorHAnsi"/>
          <w:sz w:val="28"/>
          <w:szCs w:val="28"/>
          <w:u w:val="single"/>
          <w:rtl/>
        </w:rPr>
      </w:pPr>
    </w:p>
    <w:p w14:paraId="3FF4BA92" w14:textId="5F61F968" w:rsidR="00DE45BE" w:rsidRDefault="00DE45BE" w:rsidP="00F47074">
      <w:pPr>
        <w:spacing w:line="360" w:lineRule="auto"/>
        <w:rPr>
          <w:rFonts w:cstheme="minorHAnsi"/>
          <w:sz w:val="28"/>
          <w:szCs w:val="28"/>
          <w:u w:val="single"/>
          <w:rtl/>
        </w:rPr>
      </w:pPr>
    </w:p>
    <w:p w14:paraId="4CA9F93A" w14:textId="58DD4A2F" w:rsidR="00DE45BE" w:rsidRDefault="00DE45BE" w:rsidP="00F47074">
      <w:pPr>
        <w:spacing w:line="360" w:lineRule="auto"/>
        <w:rPr>
          <w:rFonts w:cstheme="minorHAnsi"/>
          <w:sz w:val="28"/>
          <w:szCs w:val="28"/>
          <w:u w:val="single"/>
          <w:rtl/>
        </w:rPr>
      </w:pPr>
    </w:p>
    <w:p w14:paraId="3C73DC0B" w14:textId="10D7FBEC" w:rsidR="00DE45BE" w:rsidRDefault="00DE45BE" w:rsidP="00F47074">
      <w:pPr>
        <w:spacing w:line="360" w:lineRule="auto"/>
        <w:rPr>
          <w:rFonts w:cstheme="minorHAnsi"/>
          <w:sz w:val="28"/>
          <w:szCs w:val="28"/>
          <w:u w:val="single"/>
          <w:rtl/>
        </w:rPr>
      </w:pPr>
    </w:p>
    <w:p w14:paraId="48E8375E" w14:textId="4E1DC64A" w:rsidR="00DE45BE" w:rsidRDefault="00DE45BE" w:rsidP="00F47074">
      <w:pPr>
        <w:spacing w:line="360" w:lineRule="auto"/>
        <w:rPr>
          <w:rFonts w:cstheme="minorHAnsi"/>
          <w:sz w:val="28"/>
          <w:szCs w:val="28"/>
          <w:u w:val="single"/>
          <w:rtl/>
        </w:rPr>
      </w:pPr>
    </w:p>
    <w:p w14:paraId="674CDCEC" w14:textId="1E4643FC" w:rsidR="00DE45BE" w:rsidRDefault="00DE45BE" w:rsidP="00F47074">
      <w:pPr>
        <w:spacing w:line="360" w:lineRule="auto"/>
        <w:rPr>
          <w:rFonts w:cstheme="minorHAnsi"/>
          <w:sz w:val="28"/>
          <w:szCs w:val="28"/>
          <w:u w:val="single"/>
          <w:rtl/>
        </w:rPr>
      </w:pPr>
    </w:p>
    <w:p w14:paraId="08AADCF0" w14:textId="5D5E7FD4" w:rsidR="00DE45BE" w:rsidRDefault="00DE45BE" w:rsidP="00F47074">
      <w:pPr>
        <w:spacing w:line="360" w:lineRule="auto"/>
        <w:rPr>
          <w:rFonts w:cstheme="minorHAnsi"/>
          <w:sz w:val="28"/>
          <w:szCs w:val="28"/>
          <w:u w:val="single"/>
          <w:rtl/>
        </w:rPr>
      </w:pPr>
    </w:p>
    <w:p w14:paraId="0D5AD8B6" w14:textId="77777777" w:rsidR="00DE45BE" w:rsidRPr="002E6345" w:rsidRDefault="00DE45BE" w:rsidP="00F47074">
      <w:pPr>
        <w:spacing w:line="360" w:lineRule="auto"/>
        <w:rPr>
          <w:rFonts w:cstheme="minorHAnsi"/>
          <w:sz w:val="28"/>
          <w:szCs w:val="28"/>
          <w:u w:val="single"/>
          <w:rtl/>
        </w:rPr>
      </w:pPr>
    </w:p>
    <w:p w14:paraId="79B4C366" w14:textId="77777777" w:rsidR="009125CE" w:rsidRPr="002E6345" w:rsidRDefault="009125CE" w:rsidP="00F47074">
      <w:pPr>
        <w:spacing w:line="360" w:lineRule="auto"/>
        <w:rPr>
          <w:rFonts w:cstheme="minorHAnsi"/>
          <w:sz w:val="28"/>
          <w:szCs w:val="28"/>
          <w:u w:val="single"/>
          <w:rtl/>
        </w:rPr>
      </w:pPr>
    </w:p>
    <w:p w14:paraId="272E54B1" w14:textId="77777777" w:rsidR="009125CE" w:rsidRPr="002E6345" w:rsidRDefault="009125CE" w:rsidP="00F47074">
      <w:pPr>
        <w:spacing w:line="360" w:lineRule="auto"/>
        <w:rPr>
          <w:rFonts w:cstheme="minorHAnsi"/>
          <w:sz w:val="28"/>
          <w:szCs w:val="28"/>
          <w:u w:val="single"/>
          <w:rtl/>
        </w:rPr>
      </w:pPr>
    </w:p>
    <w:p w14:paraId="700D5866" w14:textId="268A13B5" w:rsidR="009125CE" w:rsidRPr="002E6345" w:rsidRDefault="009125CE" w:rsidP="00F47074">
      <w:pPr>
        <w:pStyle w:val="Title"/>
        <w:spacing w:line="360" w:lineRule="auto"/>
        <w:jc w:val="center"/>
        <w:rPr>
          <w:rFonts w:asciiTheme="minorHAnsi" w:hAnsiTheme="minorHAnsi" w:cstheme="minorHAnsi"/>
          <w:b/>
          <w:bCs/>
          <w:u w:val="single"/>
          <w:rtl/>
        </w:rPr>
      </w:pPr>
      <w:r w:rsidRPr="002E6345">
        <w:rPr>
          <w:rFonts w:asciiTheme="minorHAnsi" w:hAnsiTheme="minorHAnsi" w:cstheme="minorHAnsi"/>
          <w:b/>
          <w:bCs/>
          <w:u w:val="single"/>
          <w:rtl/>
        </w:rPr>
        <w:t>الفصل الأول</w:t>
      </w:r>
    </w:p>
    <w:p w14:paraId="231E38BB" w14:textId="77777777" w:rsidR="009125CE" w:rsidRPr="002E6345" w:rsidRDefault="009125CE" w:rsidP="00F47074">
      <w:pPr>
        <w:spacing w:line="360" w:lineRule="auto"/>
        <w:rPr>
          <w:rFonts w:cstheme="minorHAnsi"/>
          <w:sz w:val="28"/>
          <w:szCs w:val="28"/>
          <w:u w:val="single"/>
          <w:rtl/>
        </w:rPr>
      </w:pPr>
    </w:p>
    <w:p w14:paraId="2EA6585C" w14:textId="77777777" w:rsidR="009125CE" w:rsidRPr="002E6345" w:rsidRDefault="009125CE" w:rsidP="00F47074">
      <w:pPr>
        <w:spacing w:line="360" w:lineRule="auto"/>
        <w:rPr>
          <w:rFonts w:cstheme="minorHAnsi"/>
          <w:sz w:val="28"/>
          <w:szCs w:val="28"/>
          <w:u w:val="single"/>
          <w:rtl/>
        </w:rPr>
      </w:pPr>
    </w:p>
    <w:p w14:paraId="7F3B8E80" w14:textId="77777777" w:rsidR="009125CE" w:rsidRPr="002E6345" w:rsidRDefault="009125CE" w:rsidP="00F47074">
      <w:pPr>
        <w:spacing w:line="360" w:lineRule="auto"/>
        <w:rPr>
          <w:rFonts w:cstheme="minorHAnsi"/>
          <w:sz w:val="28"/>
          <w:szCs w:val="28"/>
          <w:u w:val="single"/>
          <w:rtl/>
        </w:rPr>
      </w:pPr>
    </w:p>
    <w:p w14:paraId="0BA12696" w14:textId="77777777" w:rsidR="009125CE" w:rsidRPr="002E6345" w:rsidRDefault="009125CE" w:rsidP="00F47074">
      <w:pPr>
        <w:spacing w:line="360" w:lineRule="auto"/>
        <w:rPr>
          <w:rFonts w:cstheme="minorHAnsi"/>
          <w:sz w:val="28"/>
          <w:szCs w:val="28"/>
          <w:u w:val="single"/>
          <w:rtl/>
        </w:rPr>
      </w:pPr>
    </w:p>
    <w:p w14:paraId="26F6AB57" w14:textId="77777777" w:rsidR="009125CE" w:rsidRPr="002E6345" w:rsidRDefault="009125CE" w:rsidP="00F47074">
      <w:pPr>
        <w:spacing w:line="360" w:lineRule="auto"/>
        <w:rPr>
          <w:rFonts w:cstheme="minorHAnsi"/>
          <w:sz w:val="28"/>
          <w:szCs w:val="28"/>
          <w:u w:val="single"/>
          <w:rtl/>
        </w:rPr>
      </w:pPr>
    </w:p>
    <w:p w14:paraId="137908B8" w14:textId="77777777" w:rsidR="009125CE" w:rsidRPr="002E6345" w:rsidRDefault="009125CE" w:rsidP="00F47074">
      <w:pPr>
        <w:spacing w:line="360" w:lineRule="auto"/>
        <w:rPr>
          <w:rFonts w:cstheme="minorHAnsi"/>
          <w:sz w:val="28"/>
          <w:szCs w:val="28"/>
          <w:u w:val="single"/>
          <w:rtl/>
        </w:rPr>
      </w:pPr>
    </w:p>
    <w:p w14:paraId="11EDDBDE" w14:textId="77777777" w:rsidR="009125CE" w:rsidRPr="002E6345" w:rsidRDefault="009125CE" w:rsidP="00F47074">
      <w:pPr>
        <w:spacing w:line="360" w:lineRule="auto"/>
        <w:rPr>
          <w:rFonts w:cstheme="minorHAnsi"/>
          <w:sz w:val="28"/>
          <w:szCs w:val="28"/>
          <w:u w:val="single"/>
          <w:rtl/>
        </w:rPr>
      </w:pPr>
    </w:p>
    <w:p w14:paraId="614C8510" w14:textId="77777777" w:rsidR="009125CE" w:rsidRPr="002E6345" w:rsidRDefault="009125CE" w:rsidP="00F47074">
      <w:pPr>
        <w:spacing w:line="360" w:lineRule="auto"/>
        <w:rPr>
          <w:rFonts w:cstheme="minorHAnsi"/>
          <w:sz w:val="28"/>
          <w:szCs w:val="28"/>
          <w:u w:val="single"/>
          <w:rtl/>
        </w:rPr>
      </w:pPr>
    </w:p>
    <w:p w14:paraId="3540357E" w14:textId="0CCD2D40" w:rsidR="005A6797" w:rsidRDefault="005A6797" w:rsidP="00F47074">
      <w:pPr>
        <w:spacing w:line="360" w:lineRule="auto"/>
        <w:rPr>
          <w:rFonts w:cstheme="minorHAnsi"/>
          <w:sz w:val="28"/>
          <w:szCs w:val="28"/>
          <w:u w:val="single"/>
        </w:rPr>
      </w:pPr>
    </w:p>
    <w:p w14:paraId="364DAF44" w14:textId="77777777" w:rsidR="00A07833" w:rsidRPr="002E6345" w:rsidRDefault="00A07833" w:rsidP="00F47074">
      <w:pPr>
        <w:spacing w:line="360" w:lineRule="auto"/>
        <w:rPr>
          <w:rFonts w:cstheme="minorHAnsi"/>
          <w:sz w:val="28"/>
          <w:szCs w:val="28"/>
          <w:u w:val="single"/>
          <w:rtl/>
        </w:rPr>
      </w:pPr>
    </w:p>
    <w:p w14:paraId="1817352F" w14:textId="44ACC569" w:rsidR="009125CE" w:rsidRPr="002E6345" w:rsidRDefault="009125CE" w:rsidP="00F47074">
      <w:pPr>
        <w:spacing w:line="360" w:lineRule="auto"/>
        <w:rPr>
          <w:rFonts w:cstheme="minorHAnsi"/>
          <w:b/>
          <w:bCs/>
          <w:sz w:val="28"/>
          <w:szCs w:val="28"/>
          <w:u w:val="single"/>
          <w:rtl/>
        </w:rPr>
      </w:pPr>
      <w:r w:rsidRPr="002E6345">
        <w:rPr>
          <w:rFonts w:cstheme="minorHAnsi"/>
          <w:b/>
          <w:bCs/>
          <w:sz w:val="28"/>
          <w:szCs w:val="28"/>
          <w:u w:val="single"/>
          <w:rtl/>
        </w:rPr>
        <w:lastRenderedPageBreak/>
        <w:t>المقدمة:</w:t>
      </w:r>
    </w:p>
    <w:p w14:paraId="331E171A" w14:textId="77777777" w:rsidR="00DD7C40" w:rsidRPr="002E6345" w:rsidRDefault="00DD7C40" w:rsidP="00F47074">
      <w:pPr>
        <w:spacing w:line="360" w:lineRule="auto"/>
        <w:rPr>
          <w:rFonts w:cstheme="minorHAnsi"/>
          <w:b/>
          <w:bCs/>
          <w:sz w:val="28"/>
          <w:szCs w:val="28"/>
          <w:u w:val="single"/>
          <w:rtl/>
        </w:rPr>
      </w:pPr>
    </w:p>
    <w:p w14:paraId="06CA8348" w14:textId="57711E09" w:rsidR="002F45E2" w:rsidRPr="002E6345" w:rsidRDefault="00DD7C40" w:rsidP="00A07833">
      <w:pPr>
        <w:spacing w:line="480" w:lineRule="auto"/>
        <w:jc w:val="both"/>
        <w:rPr>
          <w:rFonts w:cstheme="minorHAnsi"/>
          <w:sz w:val="28"/>
          <w:szCs w:val="28"/>
          <w:rtl/>
        </w:rPr>
      </w:pPr>
      <w:r w:rsidRPr="002E6345">
        <w:rPr>
          <w:rFonts w:cstheme="minorHAnsi"/>
          <w:sz w:val="28"/>
          <w:szCs w:val="28"/>
          <w:rtl/>
        </w:rPr>
        <w:t>في ظل الاعتماد المتزايد على تقنية المعلومات لدعم العمليات والخدمات في المؤسسات المعاصرة، برزت إدارة خدمات تقنية المعلومات</w:t>
      </w:r>
      <w:r w:rsidRPr="002E6345">
        <w:rPr>
          <w:rFonts w:cstheme="minorHAnsi"/>
          <w:sz w:val="28"/>
          <w:szCs w:val="28"/>
        </w:rPr>
        <w:t xml:space="preserve"> (ITSM) </w:t>
      </w:r>
      <w:r w:rsidRPr="002E6345">
        <w:rPr>
          <w:rFonts w:cstheme="minorHAnsi"/>
          <w:sz w:val="28"/>
          <w:szCs w:val="28"/>
          <w:rtl/>
        </w:rPr>
        <w:t>كإطار عمل حيوي يهدف إلى ضمان تقديم خدمات تقنية المعلومات بكفاءة وفاعلية، وبما يتوافق مع الأهداف الاستراتيجية للمؤسسة. يوفر</w:t>
      </w:r>
      <w:r w:rsidRPr="002E6345">
        <w:rPr>
          <w:rFonts w:cstheme="minorHAnsi"/>
          <w:sz w:val="28"/>
          <w:szCs w:val="28"/>
        </w:rPr>
        <w:t xml:space="preserve"> ITSM </w:t>
      </w:r>
      <w:r w:rsidRPr="002E6345">
        <w:rPr>
          <w:rFonts w:cstheme="minorHAnsi"/>
          <w:sz w:val="28"/>
          <w:szCs w:val="28"/>
          <w:rtl/>
        </w:rPr>
        <w:t>منهجية منظمة لترتيب عمليات تقنية المعلومات وتحسين جودة الخدمة ورفع مستوى رضا العملاء الداخليين والخارجيين.</w:t>
      </w:r>
      <w:r w:rsidRPr="002E6345">
        <w:rPr>
          <w:rFonts w:cstheme="minorHAnsi"/>
          <w:sz w:val="28"/>
          <w:szCs w:val="28"/>
        </w:rPr>
        <w:t xml:space="preserve"> </w:t>
      </w:r>
      <w:r w:rsidRPr="002E6345">
        <w:rPr>
          <w:rFonts w:cstheme="minorHAnsi"/>
          <w:sz w:val="28"/>
          <w:szCs w:val="28"/>
          <w:rtl/>
        </w:rPr>
        <w:t>لقد أثبتت أطر العمل القياسية مثل مكتبة البنية التحتية لتقنية المعلومات</w:t>
      </w:r>
      <w:r w:rsidRPr="002E6345">
        <w:rPr>
          <w:rFonts w:cstheme="minorHAnsi"/>
          <w:sz w:val="28"/>
          <w:szCs w:val="28"/>
        </w:rPr>
        <w:t xml:space="preserve"> (ITIL) </w:t>
      </w:r>
      <w:r w:rsidRPr="002E6345">
        <w:rPr>
          <w:rFonts w:cstheme="minorHAnsi"/>
          <w:sz w:val="28"/>
          <w:szCs w:val="28"/>
          <w:rtl/>
        </w:rPr>
        <w:t xml:space="preserve">فعاليتها في مساعدة المنظمات على تحسين إدارة خدماتها التقنية وتقليل فترات التعطل وتحسين الإنتاجية. وعلى الصعيد العالمي، حققت منظمات رائدة نتائج إيجابية ملحوظة بعد تبني أفضل ممارسات </w:t>
      </w:r>
      <w:r w:rsidRPr="002E6345">
        <w:rPr>
          <w:rFonts w:cstheme="minorHAnsi"/>
          <w:sz w:val="28"/>
          <w:szCs w:val="28"/>
        </w:rPr>
        <w:t>ITSM</w:t>
      </w:r>
      <w:r w:rsidRPr="002E6345">
        <w:rPr>
          <w:rFonts w:cstheme="minorHAnsi"/>
          <w:sz w:val="28"/>
          <w:szCs w:val="28"/>
          <w:rtl/>
        </w:rPr>
        <w:t xml:space="preserve"> فعلى سبيل المثال، تمكنت شركة </w:t>
      </w:r>
      <w:proofErr w:type="spellStart"/>
      <w:r w:rsidRPr="002E6345">
        <w:rPr>
          <w:rFonts w:cstheme="minorHAnsi"/>
          <w:sz w:val="28"/>
          <w:szCs w:val="28"/>
          <w:rtl/>
        </w:rPr>
        <w:t>كاتربيلر</w:t>
      </w:r>
      <w:proofErr w:type="spellEnd"/>
      <w:r w:rsidRPr="002E6345">
        <w:rPr>
          <w:rFonts w:cstheme="minorHAnsi"/>
          <w:sz w:val="28"/>
          <w:szCs w:val="28"/>
        </w:rPr>
        <w:t xml:space="preserve"> (Caterpillar) </w:t>
      </w:r>
      <w:r w:rsidRPr="002E6345">
        <w:rPr>
          <w:rFonts w:cstheme="minorHAnsi"/>
          <w:sz w:val="28"/>
          <w:szCs w:val="28"/>
          <w:rtl/>
        </w:rPr>
        <w:t xml:space="preserve">من تحقيق نسبة التزام تبلغ 90% في الاستجابة للحوادث التقنية في الوقت المستهدف بعد تطبيق </w:t>
      </w:r>
      <w:r w:rsidRPr="002E6345">
        <w:rPr>
          <w:rFonts w:cstheme="minorHAnsi"/>
          <w:sz w:val="28"/>
          <w:szCs w:val="28"/>
        </w:rPr>
        <w:t>ITIL</w:t>
      </w:r>
      <w:r w:rsidRPr="002E6345">
        <w:rPr>
          <w:rFonts w:cstheme="minorHAnsi"/>
          <w:sz w:val="28"/>
          <w:szCs w:val="28"/>
          <w:rtl/>
        </w:rPr>
        <w:t xml:space="preserve">، مقارنةً بـ 30% فقط قبلها، ووفرت شركة </w:t>
      </w:r>
      <w:proofErr w:type="spellStart"/>
      <w:r w:rsidRPr="002E6345">
        <w:rPr>
          <w:rFonts w:cstheme="minorHAnsi"/>
          <w:i/>
          <w:iCs/>
          <w:sz w:val="28"/>
          <w:szCs w:val="28"/>
          <w:rtl/>
        </w:rPr>
        <w:t>بروكتر</w:t>
      </w:r>
      <w:proofErr w:type="spellEnd"/>
      <w:r w:rsidRPr="002E6345">
        <w:rPr>
          <w:rFonts w:cstheme="minorHAnsi"/>
          <w:i/>
          <w:iCs/>
          <w:sz w:val="28"/>
          <w:szCs w:val="28"/>
          <w:rtl/>
        </w:rPr>
        <w:t xml:space="preserve"> </w:t>
      </w:r>
      <w:proofErr w:type="spellStart"/>
      <w:r w:rsidRPr="002E6345">
        <w:rPr>
          <w:rFonts w:cstheme="minorHAnsi"/>
          <w:i/>
          <w:iCs/>
          <w:sz w:val="28"/>
          <w:szCs w:val="28"/>
          <w:rtl/>
        </w:rPr>
        <w:t>آند</w:t>
      </w:r>
      <w:proofErr w:type="spellEnd"/>
      <w:r w:rsidRPr="002E6345">
        <w:rPr>
          <w:rFonts w:cstheme="minorHAnsi"/>
          <w:i/>
          <w:iCs/>
          <w:sz w:val="28"/>
          <w:szCs w:val="28"/>
          <w:rtl/>
        </w:rPr>
        <w:t xml:space="preserve"> </w:t>
      </w:r>
      <w:proofErr w:type="spellStart"/>
      <w:r w:rsidRPr="002E6345">
        <w:rPr>
          <w:rFonts w:cstheme="minorHAnsi"/>
          <w:i/>
          <w:iCs/>
          <w:sz w:val="28"/>
          <w:szCs w:val="28"/>
          <w:rtl/>
        </w:rPr>
        <w:t>قامبل</w:t>
      </w:r>
      <w:proofErr w:type="spellEnd"/>
      <w:r w:rsidRPr="002E6345">
        <w:rPr>
          <w:rFonts w:cstheme="minorHAnsi"/>
          <w:sz w:val="28"/>
          <w:szCs w:val="28"/>
        </w:rPr>
        <w:t xml:space="preserve"> (P&amp;G) </w:t>
      </w:r>
      <w:r w:rsidRPr="002E6345">
        <w:rPr>
          <w:rFonts w:cstheme="minorHAnsi"/>
          <w:sz w:val="28"/>
          <w:szCs w:val="28"/>
          <w:rtl/>
        </w:rPr>
        <w:t>ما يقارب 125 مليون دولار نتيجة تحسين عمليات إدارة الخدمة. مثل هذه المؤشرات تعكس الإمكانات الكبيرة لتبني أطر</w:t>
      </w:r>
      <w:r w:rsidRPr="002E6345">
        <w:rPr>
          <w:rFonts w:cstheme="minorHAnsi"/>
          <w:sz w:val="28"/>
          <w:szCs w:val="28"/>
        </w:rPr>
        <w:t xml:space="preserve"> ITSM </w:t>
      </w:r>
      <w:r w:rsidRPr="002E6345">
        <w:rPr>
          <w:rFonts w:cstheme="minorHAnsi"/>
          <w:sz w:val="28"/>
          <w:szCs w:val="28"/>
          <w:rtl/>
        </w:rPr>
        <w:t>في تعزيز الأداء والكفاءة التشغيلية</w:t>
      </w:r>
      <w:r w:rsidR="002F45E2" w:rsidRPr="002E6345">
        <w:rPr>
          <w:rFonts w:cstheme="minorHAnsi"/>
          <w:sz w:val="28"/>
          <w:szCs w:val="28"/>
        </w:rPr>
        <w:t>.</w:t>
      </w:r>
      <w:r w:rsidRPr="002E6345">
        <w:rPr>
          <w:rFonts w:cstheme="minorHAnsi"/>
          <w:sz w:val="28"/>
          <w:szCs w:val="28"/>
        </w:rPr>
        <w:br/>
      </w:r>
      <w:r w:rsidRPr="002E6345">
        <w:rPr>
          <w:rFonts w:cstheme="minorHAnsi"/>
          <w:sz w:val="28"/>
          <w:szCs w:val="28"/>
          <w:rtl/>
        </w:rPr>
        <w:t>على المستوى المحلي في المملكة العربية السعودية، تبنت العديد من الجهات الحكومية والشركات الكبرى أطر عمل</w:t>
      </w:r>
      <w:r w:rsidRPr="002E6345">
        <w:rPr>
          <w:rFonts w:cstheme="minorHAnsi"/>
          <w:sz w:val="28"/>
          <w:szCs w:val="28"/>
        </w:rPr>
        <w:t xml:space="preserve"> ITSM </w:t>
      </w:r>
      <w:r w:rsidRPr="002E6345">
        <w:rPr>
          <w:rFonts w:cstheme="minorHAnsi"/>
          <w:sz w:val="28"/>
          <w:szCs w:val="28"/>
          <w:rtl/>
        </w:rPr>
        <w:t>سعيًا لتحسين جودة الخدمات التقنية ومواءمتها مع متطلبات الأعمال ورؤية السعودية 2030 في التحول الرقمي. تعد الهيئة الملكية للجبيل وينبع</w:t>
      </w:r>
      <w:r w:rsidRPr="002E6345">
        <w:rPr>
          <w:rFonts w:cstheme="minorHAnsi"/>
          <w:sz w:val="28"/>
          <w:szCs w:val="28"/>
        </w:rPr>
        <w:t xml:space="preserve"> (RCJY) </w:t>
      </w:r>
      <w:r w:rsidRPr="002E6345">
        <w:rPr>
          <w:rFonts w:cstheme="minorHAnsi"/>
          <w:sz w:val="28"/>
          <w:szCs w:val="28"/>
          <w:rtl/>
        </w:rPr>
        <w:t>إحدى أبرز الجهات التي استثمرت في تطبيق ممارسات</w:t>
      </w:r>
      <w:r w:rsidRPr="002E6345">
        <w:rPr>
          <w:rFonts w:cstheme="minorHAnsi"/>
          <w:sz w:val="28"/>
          <w:szCs w:val="28"/>
        </w:rPr>
        <w:t xml:space="preserve"> ITSM </w:t>
      </w:r>
      <w:r w:rsidRPr="002E6345">
        <w:rPr>
          <w:rFonts w:cstheme="minorHAnsi"/>
          <w:sz w:val="28"/>
          <w:szCs w:val="28"/>
          <w:rtl/>
        </w:rPr>
        <w:t xml:space="preserve">لتعزيز قدراتها التقنية. إذ تتولى الهيئة إدارة وتطوير مدن صناعية كبرى (الجبيل وينبع ورأس الخير وجازان) مما يتطلب بنية تقنية معلوماتية موثوقة وخدمات تقنية عالية الجودة لدعم العمليات الصناعية والخدمية فيها. ونظرًا لحجم العمليات وتعقيدها في الهيئة </w:t>
      </w:r>
      <w:r w:rsidRPr="002E6345">
        <w:rPr>
          <w:rFonts w:cstheme="minorHAnsi"/>
          <w:sz w:val="28"/>
          <w:szCs w:val="28"/>
          <w:rtl/>
        </w:rPr>
        <w:lastRenderedPageBreak/>
        <w:t>الملكية، فإن تطبيق إطار عمل لإدارة خدمات التقنية مثل</w:t>
      </w:r>
      <w:r w:rsidRPr="002E6345">
        <w:rPr>
          <w:rFonts w:cstheme="minorHAnsi"/>
          <w:sz w:val="28"/>
          <w:szCs w:val="28"/>
        </w:rPr>
        <w:t xml:space="preserve"> ITIL </w:t>
      </w:r>
      <w:r w:rsidRPr="002E6345">
        <w:rPr>
          <w:rFonts w:cstheme="minorHAnsi"/>
          <w:sz w:val="28"/>
          <w:szCs w:val="28"/>
          <w:rtl/>
        </w:rPr>
        <w:t>يمثل خطوة استراتيجية لضمان استمرارية الأعمال ورفع كفاءة الخدمات المقدمة سواء للمستثمرين أو السكان أو الإدارات الداخلية.</w:t>
      </w:r>
    </w:p>
    <w:p w14:paraId="5805A687" w14:textId="7ABED27F" w:rsidR="002F45E2" w:rsidRPr="002E6345" w:rsidRDefault="002F45E2" w:rsidP="00A07833">
      <w:pPr>
        <w:spacing w:line="480" w:lineRule="auto"/>
        <w:jc w:val="both"/>
        <w:rPr>
          <w:rFonts w:cstheme="minorHAnsi"/>
          <w:sz w:val="28"/>
          <w:szCs w:val="28"/>
        </w:rPr>
      </w:pPr>
      <w:r w:rsidRPr="002E6345">
        <w:rPr>
          <w:rFonts w:cstheme="minorHAnsi"/>
          <w:sz w:val="28"/>
          <w:szCs w:val="28"/>
          <w:rtl/>
        </w:rPr>
        <w:t>بالرغم من هذه الجهود، يظل من الضروري تقييم مدى فعالية تطبيق</w:t>
      </w:r>
      <w:r w:rsidRPr="002E6345">
        <w:rPr>
          <w:rFonts w:cstheme="minorHAnsi"/>
          <w:sz w:val="28"/>
          <w:szCs w:val="28"/>
        </w:rPr>
        <w:t xml:space="preserve"> ITSM </w:t>
      </w:r>
      <w:r w:rsidRPr="002E6345">
        <w:rPr>
          <w:rFonts w:cstheme="minorHAnsi"/>
          <w:sz w:val="28"/>
          <w:szCs w:val="28"/>
          <w:rtl/>
        </w:rPr>
        <w:t>في السياق الواقعي للهيئة الملكية. فكثيرًا ما تواجه المنظمات تحديات عند تبني أطر عمل جديدة، وقد تختلف النتائج المتحققة عن التوقعات النظرية. من هنا نشأت الحاجة إلى هذه الدراسة لتقييم أثر تطبيق نظام إدارة خدمات تقنية المعلومات على الأداء المؤسسي في الهيئة الملكية للجبيل وينبع، من حيث الكفاءة التشغيلية وجودة الخدمة ورضا المستخدمين، وكذلك لتحديد أبرز المنافع المتحققة وأهم التحديات التي برزت أثناء التطبيق.</w:t>
      </w:r>
    </w:p>
    <w:p w14:paraId="3A3C6E44" w14:textId="2556B281" w:rsidR="00F925D0" w:rsidRPr="002E6345" w:rsidRDefault="00F925D0" w:rsidP="00F47074">
      <w:pPr>
        <w:spacing w:line="360" w:lineRule="auto"/>
        <w:rPr>
          <w:rFonts w:cstheme="minorHAnsi"/>
          <w:sz w:val="28"/>
          <w:szCs w:val="28"/>
          <w:rtl/>
        </w:rPr>
      </w:pPr>
    </w:p>
    <w:p w14:paraId="59041654" w14:textId="453F3963" w:rsidR="00D22171" w:rsidRPr="002E6345" w:rsidRDefault="00DD7C40" w:rsidP="00F47074">
      <w:pPr>
        <w:spacing w:line="360" w:lineRule="auto"/>
        <w:rPr>
          <w:rFonts w:cstheme="minorHAnsi"/>
          <w:b/>
          <w:bCs/>
          <w:sz w:val="28"/>
          <w:szCs w:val="28"/>
          <w:u w:val="single"/>
          <w:rtl/>
        </w:rPr>
      </w:pPr>
      <w:r w:rsidRPr="002E6345">
        <w:rPr>
          <w:rFonts w:cstheme="minorHAnsi"/>
          <w:b/>
          <w:bCs/>
          <w:sz w:val="28"/>
          <w:szCs w:val="28"/>
          <w:u w:val="single"/>
          <w:rtl/>
        </w:rPr>
        <w:t>مشكلة الدراسة:</w:t>
      </w:r>
    </w:p>
    <w:p w14:paraId="45B33108" w14:textId="5C56EC64" w:rsidR="00F925D0" w:rsidRPr="002E6345" w:rsidRDefault="00F925D0" w:rsidP="00F47074">
      <w:pPr>
        <w:spacing w:line="360" w:lineRule="auto"/>
        <w:rPr>
          <w:rFonts w:cstheme="minorHAnsi"/>
          <w:sz w:val="28"/>
          <w:szCs w:val="28"/>
          <w:u w:val="single"/>
          <w:rtl/>
        </w:rPr>
      </w:pPr>
    </w:p>
    <w:p w14:paraId="0DB7AB46" w14:textId="40935A07" w:rsidR="002F45E2" w:rsidRPr="002E6345" w:rsidRDefault="002F45E2" w:rsidP="00A07833">
      <w:pPr>
        <w:spacing w:line="480" w:lineRule="auto"/>
        <w:jc w:val="both"/>
        <w:rPr>
          <w:rFonts w:cstheme="minorHAnsi"/>
          <w:sz w:val="28"/>
          <w:szCs w:val="28"/>
          <w:rtl/>
        </w:rPr>
      </w:pPr>
      <w:r w:rsidRPr="002E6345">
        <w:rPr>
          <w:rFonts w:cstheme="minorHAnsi"/>
          <w:sz w:val="28"/>
          <w:szCs w:val="28"/>
          <w:rtl/>
        </w:rPr>
        <w:t>على الرغم من قيام الهيئة الملكية للجبيل وينبع بتبني إطار عمل إدارة خدمات تقنية المعلومات</w:t>
      </w:r>
      <w:r w:rsidRPr="002E6345">
        <w:rPr>
          <w:rFonts w:cstheme="minorHAnsi"/>
          <w:sz w:val="28"/>
          <w:szCs w:val="28"/>
        </w:rPr>
        <w:t xml:space="preserve"> (ITSM) </w:t>
      </w:r>
      <w:r w:rsidRPr="002E6345">
        <w:rPr>
          <w:rFonts w:cstheme="minorHAnsi"/>
          <w:sz w:val="28"/>
          <w:szCs w:val="28"/>
          <w:rtl/>
        </w:rPr>
        <w:t>لا سيما منهجية</w:t>
      </w:r>
      <w:r w:rsidRPr="002E6345">
        <w:rPr>
          <w:rFonts w:cstheme="minorHAnsi"/>
          <w:sz w:val="28"/>
          <w:szCs w:val="28"/>
        </w:rPr>
        <w:t xml:space="preserve"> ITIL </w:t>
      </w:r>
      <w:r w:rsidRPr="002E6345">
        <w:rPr>
          <w:rFonts w:cstheme="minorHAnsi"/>
          <w:sz w:val="28"/>
          <w:szCs w:val="28"/>
          <w:rtl/>
        </w:rPr>
        <w:t>لتحسين عمليات قسم تقنية المعلومات والخدمات المقدمة، إلا أنه لا يزال هناك نقص في الأدلة الواضحة حول مدى التأثير الفعلي لهذا التطبيق على الأداء التشغيلي والكفاءة العامة ورضا المستفيدين. تتفاوت النتائج المبلغ عنها في الدراسات السابقة حول العالم بشأن تأثير تبني</w:t>
      </w:r>
      <w:r w:rsidRPr="002E6345">
        <w:rPr>
          <w:rFonts w:cstheme="minorHAnsi"/>
          <w:sz w:val="28"/>
          <w:szCs w:val="28"/>
        </w:rPr>
        <w:t xml:space="preserve"> ITSM </w:t>
      </w:r>
      <w:r w:rsidRPr="002E6345">
        <w:rPr>
          <w:rFonts w:cstheme="minorHAnsi"/>
          <w:sz w:val="28"/>
          <w:szCs w:val="28"/>
          <w:rtl/>
        </w:rPr>
        <w:t>على تحسين الأداء فبعض المنظمات سجلت تحسينات كبيرة، وأخرى واجهت صعوبات في تحقيق النتائج المرجوة. بناءً على ذلك، تتمحور مشكلة هذه الدراسة حول السؤال الرئيس التالي</w:t>
      </w:r>
      <w:r w:rsidRPr="002E6345">
        <w:rPr>
          <w:rFonts w:cstheme="minorHAnsi"/>
          <w:b/>
          <w:bCs/>
          <w:sz w:val="28"/>
          <w:szCs w:val="28"/>
          <w:rtl/>
        </w:rPr>
        <w:t>: إلى أي مدى أسهم تطبيق إطار عمل إدارة خدمات تقنية المعلومات</w:t>
      </w:r>
      <w:r w:rsidRPr="002E6345">
        <w:rPr>
          <w:rFonts w:cstheme="minorHAnsi"/>
          <w:b/>
          <w:bCs/>
          <w:sz w:val="28"/>
          <w:szCs w:val="28"/>
        </w:rPr>
        <w:t xml:space="preserve"> (ITSM) </w:t>
      </w:r>
      <w:r w:rsidRPr="002E6345">
        <w:rPr>
          <w:rFonts w:cstheme="minorHAnsi"/>
          <w:b/>
          <w:bCs/>
          <w:sz w:val="28"/>
          <w:szCs w:val="28"/>
          <w:rtl/>
        </w:rPr>
        <w:t>في تحسين الأداء المؤسسي في الهيئة الملكية للجبيل وينبع بصورة قابلة للقياس؟</w:t>
      </w:r>
      <w:r w:rsidRPr="002E6345">
        <w:rPr>
          <w:rFonts w:cstheme="minorHAnsi"/>
          <w:sz w:val="28"/>
          <w:szCs w:val="28"/>
        </w:rPr>
        <w:t xml:space="preserve"> </w:t>
      </w:r>
      <w:r w:rsidRPr="002E6345">
        <w:rPr>
          <w:rFonts w:cstheme="minorHAnsi"/>
          <w:sz w:val="28"/>
          <w:szCs w:val="28"/>
          <w:rtl/>
        </w:rPr>
        <w:t>وينبثق عن هذا السؤال الرئيس عدد من الاستفسارات الفرعية المتعلقة بتحديد مؤشرات الأداء التي تأثرت بتطبيق</w:t>
      </w:r>
      <w:r w:rsidRPr="002E6345">
        <w:rPr>
          <w:rFonts w:cstheme="minorHAnsi"/>
          <w:sz w:val="28"/>
          <w:szCs w:val="28"/>
        </w:rPr>
        <w:t xml:space="preserve"> ITSM </w:t>
      </w:r>
      <w:r w:rsidR="001B7DDE" w:rsidRPr="002E6345">
        <w:rPr>
          <w:rFonts w:cstheme="minorHAnsi"/>
          <w:sz w:val="28"/>
          <w:szCs w:val="28"/>
          <w:rtl/>
        </w:rPr>
        <w:lastRenderedPageBreak/>
        <w:t>(</w:t>
      </w:r>
      <w:r w:rsidRPr="002E6345">
        <w:rPr>
          <w:rFonts w:cstheme="minorHAnsi"/>
          <w:sz w:val="28"/>
          <w:szCs w:val="28"/>
          <w:rtl/>
        </w:rPr>
        <w:t>مثل كفاءة الخدمات، موثوقية الأنظمة، مستوى رضا المستخدمين)، بالإضافة إلى التعرف على التحديات والعقبات التي واجهت الهيئة أثناء عملية تطبيق</w:t>
      </w:r>
      <w:r w:rsidRPr="002E6345">
        <w:rPr>
          <w:rFonts w:cstheme="minorHAnsi"/>
          <w:sz w:val="28"/>
          <w:szCs w:val="28"/>
        </w:rPr>
        <w:t xml:space="preserve"> ITSM </w:t>
      </w:r>
      <w:r w:rsidRPr="002E6345">
        <w:rPr>
          <w:rFonts w:cstheme="minorHAnsi"/>
          <w:sz w:val="28"/>
          <w:szCs w:val="28"/>
          <w:rtl/>
        </w:rPr>
        <w:t>وأثرها على فعالية التنفيذ</w:t>
      </w:r>
    </w:p>
    <w:p w14:paraId="7248E371" w14:textId="04F0A2B8" w:rsidR="00F925D0" w:rsidRPr="002E6345" w:rsidRDefault="00F925D0" w:rsidP="00F47074">
      <w:pPr>
        <w:spacing w:line="360" w:lineRule="auto"/>
        <w:rPr>
          <w:rFonts w:cstheme="minorHAnsi"/>
          <w:sz w:val="28"/>
          <w:szCs w:val="28"/>
          <w:u w:val="single"/>
          <w:rtl/>
        </w:rPr>
      </w:pPr>
    </w:p>
    <w:p w14:paraId="0CD972EE" w14:textId="07F09CFF" w:rsidR="00D22171" w:rsidRPr="002E6345" w:rsidRDefault="002F45E2" w:rsidP="00F47074">
      <w:pPr>
        <w:spacing w:line="360" w:lineRule="auto"/>
        <w:rPr>
          <w:rFonts w:cstheme="minorHAnsi"/>
          <w:b/>
          <w:bCs/>
          <w:sz w:val="28"/>
          <w:szCs w:val="28"/>
          <w:u w:val="single"/>
          <w:rtl/>
        </w:rPr>
      </w:pPr>
      <w:r w:rsidRPr="002E6345">
        <w:rPr>
          <w:rFonts w:cstheme="minorHAnsi"/>
          <w:b/>
          <w:bCs/>
          <w:sz w:val="28"/>
          <w:szCs w:val="28"/>
          <w:u w:val="single"/>
          <w:rtl/>
        </w:rPr>
        <w:t>أهمية الدراسة:</w:t>
      </w:r>
    </w:p>
    <w:p w14:paraId="34C3A852" w14:textId="77777777" w:rsidR="002F45E2" w:rsidRPr="002E6345" w:rsidRDefault="002F45E2" w:rsidP="00F47074">
      <w:pPr>
        <w:spacing w:line="360" w:lineRule="auto"/>
        <w:rPr>
          <w:rFonts w:cstheme="minorHAnsi"/>
          <w:b/>
          <w:bCs/>
          <w:sz w:val="28"/>
          <w:szCs w:val="28"/>
          <w:u w:val="single"/>
          <w:rtl/>
        </w:rPr>
      </w:pPr>
    </w:p>
    <w:p w14:paraId="1DFF0A36" w14:textId="51BE5E42" w:rsidR="00F925D0" w:rsidRPr="002E6345" w:rsidRDefault="002F45E2" w:rsidP="00A07833">
      <w:pPr>
        <w:spacing w:line="480" w:lineRule="auto"/>
        <w:rPr>
          <w:rFonts w:cstheme="minorHAnsi"/>
          <w:sz w:val="28"/>
          <w:szCs w:val="28"/>
          <w:rtl/>
        </w:rPr>
      </w:pPr>
      <w:r w:rsidRPr="002E6345">
        <w:rPr>
          <w:rFonts w:cstheme="minorHAnsi"/>
          <w:b/>
          <w:bCs/>
          <w:sz w:val="28"/>
          <w:szCs w:val="28"/>
          <w:rtl/>
        </w:rPr>
        <w:t>الأهمية العلمية (النظرية)</w:t>
      </w:r>
      <w:r w:rsidRPr="002E6345">
        <w:rPr>
          <w:rFonts w:cstheme="minorHAnsi"/>
          <w:b/>
          <w:bCs/>
          <w:sz w:val="28"/>
          <w:szCs w:val="28"/>
        </w:rPr>
        <w:t>:</w:t>
      </w:r>
      <w:r w:rsidR="001B7DDE" w:rsidRPr="002E6345">
        <w:rPr>
          <w:rFonts w:cstheme="minorHAnsi"/>
          <w:sz w:val="28"/>
          <w:szCs w:val="28"/>
          <w:rtl/>
        </w:rPr>
        <w:t xml:space="preserve"> </w:t>
      </w:r>
      <w:r w:rsidRPr="002E6345">
        <w:rPr>
          <w:rFonts w:cstheme="minorHAnsi"/>
          <w:sz w:val="28"/>
          <w:szCs w:val="28"/>
          <w:rtl/>
        </w:rPr>
        <w:t>تكمن الأهمية العلمية لهذه الدراسة في مساهمتها في إثراء المعرفة حول دور إدارة خدمات تقنية المعلومات في تحسين الأداء المؤسسي، وخصوصًا في القطاع الحكومي. فمعظم الدراسات السابقة تناولت تطبيق</w:t>
      </w:r>
      <w:r w:rsidRPr="002E6345">
        <w:rPr>
          <w:rFonts w:cstheme="minorHAnsi"/>
          <w:sz w:val="28"/>
          <w:szCs w:val="28"/>
        </w:rPr>
        <w:t xml:space="preserve"> ITSM </w:t>
      </w:r>
      <w:r w:rsidRPr="002E6345">
        <w:rPr>
          <w:rFonts w:cstheme="minorHAnsi"/>
          <w:sz w:val="28"/>
          <w:szCs w:val="28"/>
          <w:rtl/>
        </w:rPr>
        <w:t>في شركات خاصة أو سياقات صناعية مختلفة، بينما ما زال هناك فجوة معرفية فيما يخص القطاع العام السعودي. ستقدم هذه الدراسة أدلة كمية ونوعية حول فوائد تطبيق</w:t>
      </w:r>
      <w:r w:rsidRPr="002E6345">
        <w:rPr>
          <w:rFonts w:cstheme="minorHAnsi"/>
          <w:sz w:val="28"/>
          <w:szCs w:val="28"/>
        </w:rPr>
        <w:t xml:space="preserve"> ITSM </w:t>
      </w:r>
      <w:r w:rsidRPr="002E6345">
        <w:rPr>
          <w:rFonts w:cstheme="minorHAnsi"/>
          <w:sz w:val="28"/>
          <w:szCs w:val="28"/>
          <w:rtl/>
        </w:rPr>
        <w:t>في منظمة حكومية كبيرة، مما يساهم في سد الفجوة البحثية حول العوائد الفعلية لتطبيق أطر</w:t>
      </w:r>
      <w:r w:rsidRPr="002E6345">
        <w:rPr>
          <w:rFonts w:cstheme="minorHAnsi"/>
          <w:sz w:val="28"/>
          <w:szCs w:val="28"/>
        </w:rPr>
        <w:t xml:space="preserve"> ITSM </w:t>
      </w:r>
      <w:r w:rsidRPr="002E6345">
        <w:rPr>
          <w:rFonts w:cstheme="minorHAnsi"/>
          <w:sz w:val="28"/>
          <w:szCs w:val="28"/>
          <w:rtl/>
        </w:rPr>
        <w:t>مثل</w:t>
      </w:r>
      <w:r w:rsidRPr="002E6345">
        <w:rPr>
          <w:rFonts w:cstheme="minorHAnsi"/>
          <w:sz w:val="28"/>
          <w:szCs w:val="28"/>
        </w:rPr>
        <w:t xml:space="preserve"> ITIL </w:t>
      </w:r>
      <w:r w:rsidRPr="002E6345">
        <w:rPr>
          <w:rFonts w:cstheme="minorHAnsi"/>
          <w:sz w:val="28"/>
          <w:szCs w:val="28"/>
          <w:rtl/>
        </w:rPr>
        <w:t xml:space="preserve">على </w:t>
      </w:r>
      <w:r w:rsidR="001B7DDE" w:rsidRPr="002E6345">
        <w:rPr>
          <w:rFonts w:cstheme="minorHAnsi"/>
          <w:sz w:val="28"/>
          <w:szCs w:val="28"/>
          <w:rtl/>
        </w:rPr>
        <w:t>الأداء.</w:t>
      </w:r>
      <w:r w:rsidRPr="002E6345">
        <w:rPr>
          <w:rFonts w:cstheme="minorHAnsi"/>
          <w:sz w:val="28"/>
          <w:szCs w:val="28"/>
        </w:rPr>
        <w:t xml:space="preserve"> </w:t>
      </w:r>
      <w:r w:rsidRPr="002E6345">
        <w:rPr>
          <w:rFonts w:cstheme="minorHAnsi"/>
          <w:sz w:val="28"/>
          <w:szCs w:val="28"/>
          <w:rtl/>
        </w:rPr>
        <w:t>كما تستند الدراسة إلى إطار نظري يجمع بين نموذج بطاقة الأداء المتوازن</w:t>
      </w:r>
      <w:r w:rsidRPr="002E6345">
        <w:rPr>
          <w:rFonts w:cstheme="minorHAnsi"/>
          <w:sz w:val="28"/>
          <w:szCs w:val="28"/>
        </w:rPr>
        <w:t xml:space="preserve"> Balanced Scorecard </w:t>
      </w:r>
      <w:r w:rsidRPr="002E6345">
        <w:rPr>
          <w:rFonts w:cstheme="minorHAnsi"/>
          <w:sz w:val="28"/>
          <w:szCs w:val="28"/>
          <w:rtl/>
        </w:rPr>
        <w:t>ومنهجية التحسين المستمر</w:t>
      </w:r>
      <w:r w:rsidRPr="002E6345">
        <w:rPr>
          <w:rFonts w:cstheme="minorHAnsi"/>
          <w:sz w:val="28"/>
          <w:szCs w:val="28"/>
        </w:rPr>
        <w:t xml:space="preserve"> (</w:t>
      </w:r>
      <w:r w:rsidRPr="002E6345">
        <w:rPr>
          <w:rFonts w:cstheme="minorHAnsi"/>
          <w:sz w:val="28"/>
          <w:szCs w:val="28"/>
          <w:rtl/>
        </w:rPr>
        <w:t>دورة</w:t>
      </w:r>
      <w:r w:rsidRPr="002E6345">
        <w:rPr>
          <w:rFonts w:cstheme="minorHAnsi"/>
          <w:sz w:val="28"/>
          <w:szCs w:val="28"/>
        </w:rPr>
        <w:t xml:space="preserve"> PDCA)</w:t>
      </w:r>
      <w:r w:rsidRPr="002E6345">
        <w:rPr>
          <w:rFonts w:cstheme="minorHAnsi"/>
          <w:sz w:val="28"/>
          <w:szCs w:val="28"/>
          <w:rtl/>
        </w:rPr>
        <w:t xml:space="preserve">، مما يوفر نموذجًا تحليليًا شاملاً لقياس أثر التحسينات التقنية على مختلف أبعاد الأداء المؤسسي. بذلك تُعد هذه الدراسة إضافة علمية في مجال نظم المعلومات الإدارية </w:t>
      </w:r>
      <w:proofErr w:type="spellStart"/>
      <w:r w:rsidRPr="002E6345">
        <w:rPr>
          <w:rFonts w:cstheme="minorHAnsi"/>
          <w:sz w:val="28"/>
          <w:szCs w:val="28"/>
          <w:rtl/>
        </w:rPr>
        <w:t>وحوكمة</w:t>
      </w:r>
      <w:proofErr w:type="spellEnd"/>
      <w:r w:rsidRPr="002E6345">
        <w:rPr>
          <w:rFonts w:cstheme="minorHAnsi"/>
          <w:sz w:val="28"/>
          <w:szCs w:val="28"/>
          <w:rtl/>
        </w:rPr>
        <w:t xml:space="preserve"> تقنية المعلومات، وتفتح المجال لدراسات مستقبلية لمقارنة نتائج قطاعات مختلفة أو اعتماد منهجيات مختلفة في التقييم</w:t>
      </w:r>
      <w:r w:rsidRPr="002E6345">
        <w:rPr>
          <w:rFonts w:cstheme="minorHAnsi"/>
          <w:sz w:val="28"/>
          <w:szCs w:val="28"/>
        </w:rPr>
        <w:t>.</w:t>
      </w:r>
      <w:r w:rsidRPr="002E6345">
        <w:rPr>
          <w:rFonts w:cstheme="minorHAnsi"/>
          <w:sz w:val="28"/>
          <w:szCs w:val="28"/>
        </w:rPr>
        <w:br/>
      </w:r>
      <w:r w:rsidRPr="002E6345">
        <w:rPr>
          <w:rFonts w:cstheme="minorHAnsi"/>
          <w:sz w:val="28"/>
          <w:szCs w:val="28"/>
        </w:rPr>
        <w:br/>
      </w:r>
      <w:r w:rsidRPr="002E6345">
        <w:rPr>
          <w:rFonts w:cstheme="minorHAnsi"/>
          <w:b/>
          <w:bCs/>
          <w:sz w:val="28"/>
          <w:szCs w:val="28"/>
          <w:rtl/>
        </w:rPr>
        <w:t>الأهمية العملية (التطبيقية)</w:t>
      </w:r>
      <w:r w:rsidRPr="002E6345">
        <w:rPr>
          <w:rFonts w:cstheme="minorHAnsi"/>
          <w:b/>
          <w:bCs/>
          <w:sz w:val="28"/>
          <w:szCs w:val="28"/>
        </w:rPr>
        <w:t>:</w:t>
      </w:r>
      <w:r w:rsidR="001B7DDE" w:rsidRPr="002E6345">
        <w:rPr>
          <w:rFonts w:cstheme="minorHAnsi"/>
          <w:sz w:val="28"/>
          <w:szCs w:val="28"/>
          <w:rtl/>
        </w:rPr>
        <w:t xml:space="preserve"> </w:t>
      </w:r>
      <w:r w:rsidRPr="002E6345">
        <w:rPr>
          <w:rFonts w:cstheme="minorHAnsi"/>
          <w:sz w:val="28"/>
          <w:szCs w:val="28"/>
          <w:rtl/>
        </w:rPr>
        <w:t xml:space="preserve">من الجانب التطبيقي، توفّر الدراسة معلومات قيمة لصناع القرار ومديري تقنية المعلومات في الهيئة الملكية للجبيل وينبع وفي منظمات أخرى مماثلة. فمن خلال النتائج والتوصيات المبنية على بيانات فعلية، سيتمكن المسؤولون من: (1) فهم جوانب النجاح </w:t>
      </w:r>
      <w:r w:rsidRPr="002E6345">
        <w:rPr>
          <w:rFonts w:cstheme="minorHAnsi"/>
          <w:sz w:val="28"/>
          <w:szCs w:val="28"/>
          <w:rtl/>
        </w:rPr>
        <w:lastRenderedPageBreak/>
        <w:t>التي حققها تطبيق</w:t>
      </w:r>
      <w:r w:rsidRPr="002E6345">
        <w:rPr>
          <w:rFonts w:cstheme="minorHAnsi"/>
          <w:sz w:val="28"/>
          <w:szCs w:val="28"/>
        </w:rPr>
        <w:t xml:space="preserve"> ITSM </w:t>
      </w:r>
      <w:r w:rsidRPr="002E6345">
        <w:rPr>
          <w:rFonts w:cstheme="minorHAnsi"/>
          <w:sz w:val="28"/>
          <w:szCs w:val="28"/>
          <w:rtl/>
        </w:rPr>
        <w:t>في الهيئة (مثل مجالات تحسّن الخدمة أو الكفاءة التشغيلية)، و(2) تحديد الجوانب التي قد تحتاج إلى تعزيز أو تحسين لتحقيق الاستفادة القصوى من إطار</w:t>
      </w:r>
      <w:r w:rsidRPr="002E6345">
        <w:rPr>
          <w:rFonts w:cstheme="minorHAnsi"/>
          <w:sz w:val="28"/>
          <w:szCs w:val="28"/>
        </w:rPr>
        <w:t xml:space="preserve"> ITSM. </w:t>
      </w:r>
      <w:r w:rsidRPr="002E6345">
        <w:rPr>
          <w:rFonts w:cstheme="minorHAnsi"/>
          <w:sz w:val="28"/>
          <w:szCs w:val="28"/>
          <w:rtl/>
        </w:rPr>
        <w:t>وبذلك تساعد الدراسة إدارة الهيئة في تعظيم العائد على الاستثمار في مبادرات</w:t>
      </w:r>
      <w:r w:rsidRPr="002E6345">
        <w:rPr>
          <w:rFonts w:cstheme="minorHAnsi"/>
          <w:sz w:val="28"/>
          <w:szCs w:val="28"/>
        </w:rPr>
        <w:t xml:space="preserve"> ITSM </w:t>
      </w:r>
      <w:r w:rsidRPr="002E6345">
        <w:rPr>
          <w:rFonts w:cstheme="minorHAnsi"/>
          <w:sz w:val="28"/>
          <w:szCs w:val="28"/>
          <w:rtl/>
        </w:rPr>
        <w:t>عبر معالجة التحديات المكتشفة ووضع خطط تحسين مستمرة. علاوة على ذلك، يمكن تعميم الدروس المستفادة إلى منظمات أخرى في المملكة تفكر في اعتماد</w:t>
      </w:r>
      <w:r w:rsidRPr="002E6345">
        <w:rPr>
          <w:rFonts w:cstheme="minorHAnsi"/>
          <w:sz w:val="28"/>
          <w:szCs w:val="28"/>
        </w:rPr>
        <w:t xml:space="preserve"> ITSM</w:t>
      </w:r>
      <w:r w:rsidRPr="002E6345">
        <w:rPr>
          <w:rFonts w:cstheme="minorHAnsi"/>
          <w:sz w:val="28"/>
          <w:szCs w:val="28"/>
          <w:rtl/>
        </w:rPr>
        <w:t>، حيث تقدّم لهم هذه الدراسة رؤية واضحة حول أفضل الممارسات</w:t>
      </w:r>
      <w:r w:rsidRPr="002E6345">
        <w:rPr>
          <w:rFonts w:cstheme="minorHAnsi"/>
          <w:sz w:val="28"/>
          <w:szCs w:val="28"/>
        </w:rPr>
        <w:t xml:space="preserve"> (Best Practices) </w:t>
      </w:r>
      <w:r w:rsidRPr="002E6345">
        <w:rPr>
          <w:rFonts w:cstheme="minorHAnsi"/>
          <w:sz w:val="28"/>
          <w:szCs w:val="28"/>
          <w:rtl/>
        </w:rPr>
        <w:t xml:space="preserve">وكيفية تجاوز العقبات المحتملة أثناء </w:t>
      </w:r>
      <w:r w:rsidR="001B7DDE" w:rsidRPr="002E6345">
        <w:rPr>
          <w:rFonts w:cstheme="minorHAnsi"/>
          <w:sz w:val="28"/>
          <w:szCs w:val="28"/>
          <w:rtl/>
        </w:rPr>
        <w:t>التطبيق.</w:t>
      </w:r>
      <w:r w:rsidRPr="002E6345">
        <w:rPr>
          <w:rFonts w:cstheme="minorHAnsi"/>
          <w:sz w:val="28"/>
          <w:szCs w:val="28"/>
          <w:rtl/>
        </w:rPr>
        <w:t xml:space="preserve"> وبشكل أعمّ، تساهم الدراسة في دعم جهود التحول الرقمي الحكومي عبر تحسين إدارة الخدمات التقنية بما ينسجم مع أهداف رؤية السعودية 2030 في كفاءة الحكومة الإلكترونية ورضا المستفيدين.</w:t>
      </w:r>
    </w:p>
    <w:p w14:paraId="579DE2BF" w14:textId="0B358E66" w:rsidR="00F925D0" w:rsidRPr="002E6345" w:rsidRDefault="00F925D0" w:rsidP="00F47074">
      <w:pPr>
        <w:spacing w:line="360" w:lineRule="auto"/>
        <w:rPr>
          <w:rFonts w:cstheme="minorHAnsi"/>
          <w:sz w:val="28"/>
          <w:szCs w:val="28"/>
          <w:u w:val="single"/>
          <w:rtl/>
        </w:rPr>
      </w:pPr>
    </w:p>
    <w:p w14:paraId="0D1AC2D8" w14:textId="75A0DB2D" w:rsidR="00D22171" w:rsidRPr="002E6345" w:rsidRDefault="001B7DDE" w:rsidP="00F47074">
      <w:pPr>
        <w:tabs>
          <w:tab w:val="left" w:pos="2157"/>
        </w:tabs>
        <w:spacing w:line="360" w:lineRule="auto"/>
        <w:rPr>
          <w:rFonts w:cstheme="minorHAnsi"/>
          <w:b/>
          <w:bCs/>
          <w:sz w:val="28"/>
          <w:szCs w:val="28"/>
          <w:u w:val="single"/>
          <w:rtl/>
        </w:rPr>
      </w:pPr>
      <w:r w:rsidRPr="002E6345">
        <w:rPr>
          <w:rFonts w:cstheme="minorHAnsi"/>
          <w:b/>
          <w:bCs/>
          <w:sz w:val="28"/>
          <w:szCs w:val="28"/>
          <w:u w:val="single"/>
          <w:rtl/>
        </w:rPr>
        <w:t>أهداف الدراسة:</w:t>
      </w:r>
    </w:p>
    <w:p w14:paraId="37054C6D" w14:textId="1C1E52A4" w:rsidR="001B7DDE" w:rsidRPr="002E6345" w:rsidRDefault="001B7DDE" w:rsidP="00F47074">
      <w:pPr>
        <w:tabs>
          <w:tab w:val="left" w:pos="2157"/>
        </w:tabs>
        <w:spacing w:line="360" w:lineRule="auto"/>
        <w:rPr>
          <w:rFonts w:cstheme="minorHAnsi"/>
          <w:b/>
          <w:bCs/>
          <w:sz w:val="28"/>
          <w:szCs w:val="28"/>
          <w:u w:val="single"/>
          <w:rtl/>
        </w:rPr>
      </w:pPr>
    </w:p>
    <w:p w14:paraId="160DCE1B" w14:textId="77777777" w:rsidR="001B7DDE" w:rsidRPr="002E6345" w:rsidRDefault="001B7DDE" w:rsidP="00A07833">
      <w:pPr>
        <w:tabs>
          <w:tab w:val="left" w:pos="2157"/>
        </w:tabs>
        <w:spacing w:line="480" w:lineRule="auto"/>
        <w:rPr>
          <w:rFonts w:cstheme="minorHAnsi"/>
          <w:b/>
          <w:bCs/>
          <w:sz w:val="28"/>
          <w:szCs w:val="28"/>
          <w:rtl/>
        </w:rPr>
      </w:pPr>
      <w:r w:rsidRPr="002E6345">
        <w:rPr>
          <w:rFonts w:cstheme="minorHAnsi"/>
          <w:b/>
          <w:bCs/>
          <w:sz w:val="28"/>
          <w:szCs w:val="28"/>
          <w:rtl/>
        </w:rPr>
        <w:t>تهدف هذه الدراسة إلى تحقيق ما يلي</w:t>
      </w:r>
      <w:r w:rsidRPr="002E6345">
        <w:rPr>
          <w:rFonts w:cstheme="minorHAnsi"/>
          <w:b/>
          <w:bCs/>
          <w:sz w:val="28"/>
          <w:szCs w:val="28"/>
        </w:rPr>
        <w:t>:</w:t>
      </w:r>
    </w:p>
    <w:p w14:paraId="12EDE07C" w14:textId="3B7F57CE" w:rsidR="005A6797" w:rsidRPr="002E6345" w:rsidRDefault="001B7DDE" w:rsidP="00A07833">
      <w:pPr>
        <w:pStyle w:val="ListParagraph"/>
        <w:numPr>
          <w:ilvl w:val="0"/>
          <w:numId w:val="10"/>
        </w:numPr>
        <w:tabs>
          <w:tab w:val="left" w:pos="2157"/>
        </w:tabs>
        <w:spacing w:line="480" w:lineRule="auto"/>
        <w:rPr>
          <w:rFonts w:cstheme="minorHAnsi"/>
          <w:sz w:val="28"/>
          <w:szCs w:val="28"/>
        </w:rPr>
      </w:pPr>
      <w:r w:rsidRPr="002E6345">
        <w:rPr>
          <w:rFonts w:cstheme="minorHAnsi"/>
          <w:sz w:val="28"/>
          <w:szCs w:val="28"/>
          <w:rtl/>
        </w:rPr>
        <w:t>تقييم فعالية تطبيق إطار عمل إدارة خدمات تقنية المعلومات</w:t>
      </w:r>
      <w:r w:rsidRPr="002E6345">
        <w:rPr>
          <w:rFonts w:cstheme="minorHAnsi"/>
          <w:sz w:val="28"/>
          <w:szCs w:val="28"/>
        </w:rPr>
        <w:t xml:space="preserve"> (ITSM) </w:t>
      </w:r>
      <w:r w:rsidRPr="002E6345">
        <w:rPr>
          <w:rFonts w:cstheme="minorHAnsi"/>
          <w:sz w:val="28"/>
          <w:szCs w:val="28"/>
          <w:rtl/>
        </w:rPr>
        <w:t xml:space="preserve">في تحسين الأداء المؤسسي لدى الهيئة الملكية للجبيل وينبع، وذلك بالاستناد إلى قياس مؤشرات أداء محددة قبل وبعد تطبيق </w:t>
      </w:r>
      <w:r w:rsidR="005A6797" w:rsidRPr="002E6345">
        <w:rPr>
          <w:rFonts w:cstheme="minorHAnsi"/>
          <w:sz w:val="28"/>
          <w:szCs w:val="28"/>
        </w:rPr>
        <w:t>ITSM</w:t>
      </w:r>
      <w:r w:rsidRPr="002E6345">
        <w:rPr>
          <w:rFonts w:cstheme="minorHAnsi"/>
          <w:sz w:val="28"/>
          <w:szCs w:val="28"/>
          <w:rtl/>
        </w:rPr>
        <w:t>.</w:t>
      </w:r>
    </w:p>
    <w:p w14:paraId="32C6F6FA" w14:textId="5C9B4A21" w:rsidR="001B7DDE" w:rsidRPr="002E6345" w:rsidRDefault="001B7DDE" w:rsidP="00A07833">
      <w:pPr>
        <w:pStyle w:val="ListParagraph"/>
        <w:numPr>
          <w:ilvl w:val="0"/>
          <w:numId w:val="10"/>
        </w:numPr>
        <w:tabs>
          <w:tab w:val="left" w:pos="2157"/>
        </w:tabs>
        <w:spacing w:line="480" w:lineRule="auto"/>
        <w:rPr>
          <w:rFonts w:cstheme="minorHAnsi"/>
          <w:sz w:val="28"/>
          <w:szCs w:val="28"/>
        </w:rPr>
      </w:pPr>
      <w:r w:rsidRPr="002E6345">
        <w:rPr>
          <w:rFonts w:cstheme="minorHAnsi"/>
          <w:sz w:val="28"/>
          <w:szCs w:val="28"/>
          <w:rtl/>
        </w:rPr>
        <w:t>تحديد مدى تأثير</w:t>
      </w:r>
      <w:r w:rsidRPr="002E6345">
        <w:rPr>
          <w:rFonts w:cstheme="minorHAnsi"/>
          <w:sz w:val="28"/>
          <w:szCs w:val="28"/>
        </w:rPr>
        <w:t xml:space="preserve"> ITSM </w:t>
      </w:r>
      <w:r w:rsidRPr="002E6345">
        <w:rPr>
          <w:rFonts w:cstheme="minorHAnsi"/>
          <w:sz w:val="28"/>
          <w:szCs w:val="28"/>
          <w:rtl/>
        </w:rPr>
        <w:t>على مؤشرات الأداء الرئيسية</w:t>
      </w:r>
      <w:r w:rsidRPr="002E6345">
        <w:rPr>
          <w:rFonts w:cstheme="minorHAnsi"/>
          <w:sz w:val="28"/>
          <w:szCs w:val="28"/>
        </w:rPr>
        <w:t> </w:t>
      </w:r>
      <w:r w:rsidRPr="002E6345">
        <w:rPr>
          <w:rFonts w:cstheme="minorHAnsi"/>
          <w:sz w:val="28"/>
          <w:szCs w:val="28"/>
          <w:rtl/>
        </w:rPr>
        <w:t>في الهيئة، مثل كفاءة الخدمات (سرعة الاستجابة للحوادث والدعم الفني)، وموثوقية الأنظمة (توفر الخدمة وتقليل الأعطال)، ورضا المستخدمين عن خدمات تقنية المعلومات</w:t>
      </w:r>
      <w:r w:rsidRPr="002E6345">
        <w:rPr>
          <w:rFonts w:cstheme="minorHAnsi"/>
          <w:sz w:val="28"/>
          <w:szCs w:val="28"/>
        </w:rPr>
        <w:t>.</w:t>
      </w:r>
    </w:p>
    <w:p w14:paraId="52FDFBAB" w14:textId="77777777" w:rsidR="005A6797" w:rsidRPr="002E6345" w:rsidRDefault="001B7DDE" w:rsidP="00A07833">
      <w:pPr>
        <w:pStyle w:val="ListParagraph"/>
        <w:numPr>
          <w:ilvl w:val="0"/>
          <w:numId w:val="10"/>
        </w:numPr>
        <w:tabs>
          <w:tab w:val="left" w:pos="2157"/>
        </w:tabs>
        <w:spacing w:line="480" w:lineRule="auto"/>
        <w:rPr>
          <w:rFonts w:cstheme="minorHAnsi"/>
          <w:sz w:val="28"/>
          <w:szCs w:val="28"/>
        </w:rPr>
      </w:pPr>
      <w:r w:rsidRPr="002E6345">
        <w:rPr>
          <w:rFonts w:cstheme="minorHAnsi"/>
          <w:sz w:val="28"/>
          <w:szCs w:val="28"/>
          <w:rtl/>
        </w:rPr>
        <w:lastRenderedPageBreak/>
        <w:t>تحليل التحديات والعقبات التي ظهرت أثناء تبني</w:t>
      </w:r>
      <w:r w:rsidRPr="002E6345">
        <w:rPr>
          <w:rFonts w:cstheme="minorHAnsi"/>
          <w:sz w:val="28"/>
          <w:szCs w:val="28"/>
        </w:rPr>
        <w:t xml:space="preserve"> ITSM </w:t>
      </w:r>
      <w:r w:rsidRPr="002E6345">
        <w:rPr>
          <w:rFonts w:cstheme="minorHAnsi"/>
          <w:sz w:val="28"/>
          <w:szCs w:val="28"/>
          <w:rtl/>
        </w:rPr>
        <w:t>في بيئة الهيئة الملكية، وفهم كيفية تجاوب المنظمة معها وما إذا كانت تلك التحديات حدّت من فعالية التطبيق</w:t>
      </w:r>
      <w:r w:rsidRPr="002E6345">
        <w:rPr>
          <w:rFonts w:cstheme="minorHAnsi"/>
          <w:sz w:val="28"/>
          <w:szCs w:val="28"/>
        </w:rPr>
        <w:t>.</w:t>
      </w:r>
    </w:p>
    <w:p w14:paraId="52552B34" w14:textId="58158C77" w:rsidR="001B7DDE" w:rsidRPr="002E6345" w:rsidRDefault="001B7DDE" w:rsidP="00A07833">
      <w:pPr>
        <w:pStyle w:val="ListParagraph"/>
        <w:numPr>
          <w:ilvl w:val="0"/>
          <w:numId w:val="10"/>
        </w:numPr>
        <w:tabs>
          <w:tab w:val="left" w:pos="2157"/>
        </w:tabs>
        <w:spacing w:line="480" w:lineRule="auto"/>
        <w:rPr>
          <w:rFonts w:cstheme="minorHAnsi"/>
          <w:sz w:val="28"/>
          <w:szCs w:val="28"/>
          <w:rtl/>
        </w:rPr>
      </w:pPr>
      <w:r w:rsidRPr="002E6345">
        <w:rPr>
          <w:rFonts w:cstheme="minorHAnsi"/>
          <w:sz w:val="28"/>
          <w:szCs w:val="28"/>
          <w:rtl/>
        </w:rPr>
        <w:t>تقديم توصيات استراتيجية لتعظيم فوائد</w:t>
      </w:r>
      <w:r w:rsidRPr="002E6345">
        <w:rPr>
          <w:rFonts w:cstheme="minorHAnsi"/>
          <w:sz w:val="28"/>
          <w:szCs w:val="28"/>
        </w:rPr>
        <w:t xml:space="preserve"> ITSM </w:t>
      </w:r>
      <w:r w:rsidRPr="002E6345">
        <w:rPr>
          <w:rFonts w:cstheme="minorHAnsi"/>
          <w:sz w:val="28"/>
          <w:szCs w:val="28"/>
          <w:rtl/>
        </w:rPr>
        <w:t>في الهيئة الملكية ولتحسين إدارة خدمات تقنية المعلومات مستقبلاً، بما يشمل اقتراح إجراءات لتحسين العمليات القائمة، وسد الثغرات، وتعزيز ثقافة التحسين المستمر وضمان استدامة الأداء العالي.</w:t>
      </w:r>
    </w:p>
    <w:p w14:paraId="047082E5" w14:textId="3FF0E96F" w:rsidR="00F925D0" w:rsidRPr="002E6345" w:rsidRDefault="00F925D0" w:rsidP="00F47074">
      <w:pPr>
        <w:spacing w:line="360" w:lineRule="auto"/>
        <w:rPr>
          <w:rFonts w:cstheme="minorHAnsi"/>
          <w:sz w:val="28"/>
          <w:szCs w:val="28"/>
          <w:u w:val="single"/>
          <w:rtl/>
        </w:rPr>
      </w:pPr>
    </w:p>
    <w:p w14:paraId="56B19CA7" w14:textId="3D6D174A" w:rsidR="00D22171" w:rsidRPr="002E6345" w:rsidRDefault="001B7DDE" w:rsidP="00F47074">
      <w:pPr>
        <w:spacing w:line="360" w:lineRule="auto"/>
        <w:rPr>
          <w:rFonts w:cstheme="minorHAnsi"/>
          <w:b/>
          <w:bCs/>
          <w:sz w:val="28"/>
          <w:szCs w:val="28"/>
          <w:u w:val="single"/>
          <w:rtl/>
        </w:rPr>
      </w:pPr>
      <w:r w:rsidRPr="002E6345">
        <w:rPr>
          <w:rFonts w:cstheme="minorHAnsi"/>
          <w:b/>
          <w:bCs/>
          <w:sz w:val="28"/>
          <w:szCs w:val="28"/>
          <w:u w:val="single"/>
          <w:rtl/>
        </w:rPr>
        <w:t>تساؤلات الدراسة:</w:t>
      </w:r>
    </w:p>
    <w:p w14:paraId="1D233D0A" w14:textId="0A5E2400" w:rsidR="001B7DDE" w:rsidRPr="002E6345" w:rsidRDefault="001B7DDE" w:rsidP="00F47074">
      <w:pPr>
        <w:spacing w:line="360" w:lineRule="auto"/>
        <w:rPr>
          <w:rFonts w:cstheme="minorHAnsi"/>
          <w:b/>
          <w:bCs/>
          <w:sz w:val="28"/>
          <w:szCs w:val="28"/>
          <w:u w:val="single"/>
          <w:rtl/>
        </w:rPr>
      </w:pPr>
    </w:p>
    <w:p w14:paraId="23D1C1D0" w14:textId="77777777" w:rsidR="001B7DDE" w:rsidRPr="002E6345" w:rsidRDefault="001B7DDE" w:rsidP="00A07833">
      <w:pPr>
        <w:spacing w:line="480" w:lineRule="auto"/>
        <w:rPr>
          <w:rFonts w:cstheme="minorHAnsi"/>
          <w:b/>
          <w:bCs/>
          <w:sz w:val="28"/>
          <w:szCs w:val="28"/>
          <w:rtl/>
        </w:rPr>
      </w:pPr>
      <w:r w:rsidRPr="002E6345">
        <w:rPr>
          <w:rFonts w:cstheme="minorHAnsi"/>
          <w:b/>
          <w:bCs/>
          <w:sz w:val="28"/>
          <w:szCs w:val="28"/>
          <w:rtl/>
        </w:rPr>
        <w:t>انسجامًا مع مشكلة الدراسة وأهدافها، تسعى هذه الدراسة للإجابة عن التساؤلات التالية</w:t>
      </w:r>
      <w:r w:rsidRPr="002E6345">
        <w:rPr>
          <w:rFonts w:cstheme="minorHAnsi"/>
          <w:b/>
          <w:bCs/>
          <w:sz w:val="28"/>
          <w:szCs w:val="28"/>
        </w:rPr>
        <w:t>:</w:t>
      </w:r>
    </w:p>
    <w:p w14:paraId="6DFFDD78" w14:textId="7E54CBE0" w:rsidR="001B7DDE" w:rsidRPr="002E6345" w:rsidRDefault="001B7DDE" w:rsidP="00A07833">
      <w:pPr>
        <w:pStyle w:val="ListParagraph"/>
        <w:numPr>
          <w:ilvl w:val="0"/>
          <w:numId w:val="9"/>
        </w:numPr>
        <w:spacing w:line="480" w:lineRule="auto"/>
        <w:rPr>
          <w:rFonts w:cstheme="minorHAnsi"/>
          <w:b/>
          <w:bCs/>
          <w:sz w:val="28"/>
          <w:szCs w:val="28"/>
          <w:rtl/>
        </w:rPr>
      </w:pPr>
      <w:r w:rsidRPr="002E6345">
        <w:rPr>
          <w:rFonts w:cstheme="minorHAnsi"/>
          <w:sz w:val="28"/>
          <w:szCs w:val="28"/>
          <w:rtl/>
        </w:rPr>
        <w:t>الى أي مدى أسهم تطبيق إدارة خدمات تقنية المعلومات</w:t>
      </w:r>
      <w:r w:rsidRPr="002E6345">
        <w:rPr>
          <w:rFonts w:cstheme="minorHAnsi"/>
          <w:sz w:val="28"/>
          <w:szCs w:val="28"/>
        </w:rPr>
        <w:t xml:space="preserve"> (ITSM) </w:t>
      </w:r>
      <w:r w:rsidRPr="002E6345">
        <w:rPr>
          <w:rFonts w:cstheme="minorHAnsi"/>
          <w:sz w:val="28"/>
          <w:szCs w:val="28"/>
          <w:rtl/>
        </w:rPr>
        <w:t>في تحسين الأداء المؤسسي في الهيئة الملكية للجبيل وينبع؟</w:t>
      </w:r>
      <w:r w:rsidRPr="002E6345">
        <w:rPr>
          <w:rFonts w:cstheme="minorHAnsi"/>
          <w:sz w:val="28"/>
          <w:szCs w:val="28"/>
        </w:rPr>
        <w:br/>
      </w:r>
      <w:r w:rsidRPr="002E6345">
        <w:rPr>
          <w:rFonts w:cstheme="minorHAnsi"/>
          <w:sz w:val="28"/>
          <w:szCs w:val="28"/>
          <w:rtl/>
        </w:rPr>
        <w:t>ما هي أبرز المجالات التشغيلية التي تأثرت إيجابًا بتطبيق</w:t>
      </w:r>
      <w:r w:rsidRPr="002E6345">
        <w:rPr>
          <w:rFonts w:cstheme="minorHAnsi"/>
          <w:sz w:val="28"/>
          <w:szCs w:val="28"/>
        </w:rPr>
        <w:t xml:space="preserve"> ITSM </w:t>
      </w:r>
      <w:r w:rsidRPr="002E6345">
        <w:rPr>
          <w:rFonts w:cstheme="minorHAnsi"/>
          <w:sz w:val="28"/>
          <w:szCs w:val="28"/>
          <w:rtl/>
        </w:rPr>
        <w:t>في الهيئة؟</w:t>
      </w:r>
      <w:r w:rsidRPr="002E6345">
        <w:rPr>
          <w:rFonts w:cstheme="minorHAnsi"/>
          <w:sz w:val="28"/>
          <w:szCs w:val="28"/>
        </w:rPr>
        <w:t> </w:t>
      </w:r>
      <w:r w:rsidRPr="002E6345">
        <w:rPr>
          <w:rFonts w:cstheme="minorHAnsi"/>
          <w:sz w:val="28"/>
          <w:szCs w:val="28"/>
          <w:rtl/>
        </w:rPr>
        <w:t>مثل إدارة الحوادث، إدارة التغييرات، إدارة مستوى الخدمة، إلخ</w:t>
      </w:r>
      <w:r w:rsidR="005A6797" w:rsidRPr="002E6345">
        <w:rPr>
          <w:rFonts w:cstheme="minorHAnsi"/>
          <w:sz w:val="28"/>
          <w:szCs w:val="28"/>
          <w:rtl/>
        </w:rPr>
        <w:t>.</w:t>
      </w:r>
    </w:p>
    <w:p w14:paraId="026D749B" w14:textId="77777777" w:rsidR="001B7DDE" w:rsidRPr="002E6345" w:rsidRDefault="001B7DDE" w:rsidP="00A07833">
      <w:pPr>
        <w:pStyle w:val="ListParagraph"/>
        <w:numPr>
          <w:ilvl w:val="0"/>
          <w:numId w:val="9"/>
        </w:numPr>
        <w:spacing w:line="480" w:lineRule="auto"/>
        <w:rPr>
          <w:rFonts w:cstheme="minorHAnsi"/>
          <w:b/>
          <w:bCs/>
          <w:sz w:val="28"/>
          <w:szCs w:val="28"/>
        </w:rPr>
      </w:pPr>
      <w:r w:rsidRPr="002E6345">
        <w:rPr>
          <w:rFonts w:cstheme="minorHAnsi"/>
          <w:sz w:val="28"/>
          <w:szCs w:val="28"/>
          <w:rtl/>
        </w:rPr>
        <w:t>ما هي التحديات الرئيسية التي ظهرت أثناء تطبيق</w:t>
      </w:r>
      <w:r w:rsidRPr="002E6345">
        <w:rPr>
          <w:rFonts w:cstheme="minorHAnsi"/>
          <w:sz w:val="28"/>
          <w:szCs w:val="28"/>
        </w:rPr>
        <w:t xml:space="preserve"> ITSM </w:t>
      </w:r>
      <w:r w:rsidRPr="002E6345">
        <w:rPr>
          <w:rFonts w:cstheme="minorHAnsi"/>
          <w:sz w:val="28"/>
          <w:szCs w:val="28"/>
          <w:rtl/>
        </w:rPr>
        <w:t>في الهيئة، وكيف أثرت على فعالية التطبيق؟</w:t>
      </w:r>
    </w:p>
    <w:p w14:paraId="6389A974" w14:textId="459A2E48" w:rsidR="00F925D0" w:rsidRPr="002E6345" w:rsidRDefault="001B7DDE" w:rsidP="00A07833">
      <w:pPr>
        <w:pStyle w:val="ListParagraph"/>
        <w:numPr>
          <w:ilvl w:val="0"/>
          <w:numId w:val="9"/>
        </w:numPr>
        <w:spacing w:line="480" w:lineRule="auto"/>
        <w:rPr>
          <w:rFonts w:cstheme="minorHAnsi"/>
          <w:b/>
          <w:bCs/>
          <w:sz w:val="28"/>
          <w:szCs w:val="28"/>
          <w:rtl/>
        </w:rPr>
      </w:pPr>
      <w:r w:rsidRPr="002E6345">
        <w:rPr>
          <w:rFonts w:cstheme="minorHAnsi"/>
          <w:sz w:val="28"/>
          <w:szCs w:val="28"/>
          <w:rtl/>
        </w:rPr>
        <w:t>كيف يمكن للهيئة الملكية تعزيز أثر</w:t>
      </w:r>
      <w:r w:rsidRPr="002E6345">
        <w:rPr>
          <w:rFonts w:cstheme="minorHAnsi"/>
          <w:sz w:val="28"/>
          <w:szCs w:val="28"/>
        </w:rPr>
        <w:t xml:space="preserve"> ITSM </w:t>
      </w:r>
      <w:r w:rsidRPr="002E6345">
        <w:rPr>
          <w:rFonts w:cstheme="minorHAnsi"/>
          <w:sz w:val="28"/>
          <w:szCs w:val="28"/>
          <w:rtl/>
        </w:rPr>
        <w:t>مستقبلًا على جودة الخدمة والكفاءة التشغيلية؟</w:t>
      </w:r>
      <w:r w:rsidR="005A6797" w:rsidRPr="002E6345">
        <w:rPr>
          <w:rFonts w:cstheme="minorHAnsi"/>
          <w:sz w:val="28"/>
          <w:szCs w:val="28"/>
          <w:rtl/>
        </w:rPr>
        <w:t xml:space="preserve"> </w:t>
      </w:r>
      <w:r w:rsidRPr="002E6345">
        <w:rPr>
          <w:rFonts w:cstheme="minorHAnsi"/>
          <w:sz w:val="28"/>
          <w:szCs w:val="28"/>
          <w:rtl/>
        </w:rPr>
        <w:t>مثلاً عبر ممارسات التحسين المستمر أو التدريب أو دعم الإدارة العليا</w:t>
      </w:r>
      <w:r w:rsidR="005A6797" w:rsidRPr="002E6345">
        <w:rPr>
          <w:rFonts w:cstheme="minorHAnsi"/>
          <w:sz w:val="28"/>
          <w:szCs w:val="28"/>
          <w:rtl/>
        </w:rPr>
        <w:t>.</w:t>
      </w:r>
    </w:p>
    <w:p w14:paraId="5514C8F6" w14:textId="7448C4DD" w:rsidR="00F925D0" w:rsidRDefault="00F925D0" w:rsidP="00F47074">
      <w:pPr>
        <w:spacing w:line="360" w:lineRule="auto"/>
        <w:rPr>
          <w:rFonts w:cstheme="minorHAnsi"/>
          <w:sz w:val="28"/>
          <w:szCs w:val="28"/>
          <w:u w:val="single"/>
          <w:rtl/>
        </w:rPr>
      </w:pPr>
    </w:p>
    <w:p w14:paraId="4639F65A" w14:textId="53C7AAF1" w:rsidR="00DE45BE" w:rsidRDefault="00DE45BE" w:rsidP="00F47074">
      <w:pPr>
        <w:spacing w:line="360" w:lineRule="auto"/>
        <w:rPr>
          <w:rFonts w:cstheme="minorHAnsi"/>
          <w:sz w:val="28"/>
          <w:szCs w:val="28"/>
          <w:u w:val="single"/>
        </w:rPr>
      </w:pPr>
    </w:p>
    <w:p w14:paraId="2DF5CCF3" w14:textId="77777777" w:rsidR="00A07833" w:rsidRPr="002E6345" w:rsidRDefault="00A07833" w:rsidP="00F47074">
      <w:pPr>
        <w:spacing w:line="360" w:lineRule="auto"/>
        <w:rPr>
          <w:rFonts w:cstheme="minorHAnsi"/>
          <w:sz w:val="28"/>
          <w:szCs w:val="28"/>
          <w:u w:val="single"/>
          <w:rtl/>
        </w:rPr>
      </w:pPr>
    </w:p>
    <w:p w14:paraId="7ABDDD95" w14:textId="7C9CF40B" w:rsidR="00D52480" w:rsidRPr="002E6345" w:rsidRDefault="00D52480" w:rsidP="00F47074">
      <w:pPr>
        <w:spacing w:line="360" w:lineRule="auto"/>
        <w:rPr>
          <w:rFonts w:cstheme="minorHAnsi"/>
          <w:b/>
          <w:bCs/>
          <w:sz w:val="28"/>
          <w:szCs w:val="28"/>
          <w:u w:val="single"/>
          <w:rtl/>
        </w:rPr>
      </w:pPr>
      <w:r w:rsidRPr="002E6345">
        <w:rPr>
          <w:rFonts w:cstheme="minorHAnsi"/>
          <w:b/>
          <w:bCs/>
          <w:sz w:val="28"/>
          <w:szCs w:val="28"/>
          <w:u w:val="single"/>
          <w:rtl/>
        </w:rPr>
        <w:lastRenderedPageBreak/>
        <w:t>فروض الدراسة</w:t>
      </w:r>
      <w:r w:rsidR="005A6797" w:rsidRPr="002E6345">
        <w:rPr>
          <w:rFonts w:cstheme="minorHAnsi"/>
          <w:b/>
          <w:bCs/>
          <w:sz w:val="28"/>
          <w:szCs w:val="28"/>
          <w:u w:val="single"/>
          <w:rtl/>
        </w:rPr>
        <w:t>:</w:t>
      </w:r>
    </w:p>
    <w:p w14:paraId="2C4B4EB2" w14:textId="0DF05C17" w:rsidR="005A6797" w:rsidRPr="002E6345" w:rsidRDefault="005A6797" w:rsidP="00F47074">
      <w:pPr>
        <w:spacing w:line="360" w:lineRule="auto"/>
        <w:rPr>
          <w:rFonts w:cstheme="minorHAnsi"/>
          <w:b/>
          <w:bCs/>
          <w:sz w:val="28"/>
          <w:szCs w:val="28"/>
          <w:u w:val="single"/>
          <w:rtl/>
        </w:rPr>
      </w:pPr>
    </w:p>
    <w:p w14:paraId="2640FF26" w14:textId="78F8E3E5" w:rsidR="00F20982" w:rsidRDefault="005A6797" w:rsidP="00A07833">
      <w:pPr>
        <w:spacing w:line="480" w:lineRule="auto"/>
        <w:rPr>
          <w:rFonts w:cstheme="minorHAnsi"/>
          <w:sz w:val="28"/>
          <w:szCs w:val="28"/>
          <w:rtl/>
        </w:rPr>
      </w:pPr>
      <w:r w:rsidRPr="002E6345">
        <w:rPr>
          <w:rFonts w:cstheme="minorHAnsi"/>
          <w:sz w:val="28"/>
          <w:szCs w:val="28"/>
          <w:rtl/>
        </w:rPr>
        <w:t>استنادًا إلى الإطار النظري والدراسات السابقة، تنطلق الدراسة من مجموعة من الفرضيات التي سيتم فحصها وتحليلها، وهي</w:t>
      </w:r>
      <w:r w:rsidRPr="002E6345">
        <w:rPr>
          <w:rFonts w:cstheme="minorHAnsi"/>
          <w:sz w:val="28"/>
          <w:szCs w:val="28"/>
        </w:rPr>
        <w:t>:</w:t>
      </w:r>
      <w:r w:rsidRPr="002E6345">
        <w:rPr>
          <w:rFonts w:cstheme="minorHAnsi"/>
          <w:sz w:val="28"/>
          <w:szCs w:val="28"/>
        </w:rPr>
        <w:br/>
      </w:r>
      <w:r w:rsidRPr="002E6345">
        <w:rPr>
          <w:rFonts w:cstheme="minorHAnsi"/>
          <w:b/>
          <w:bCs/>
          <w:sz w:val="28"/>
          <w:szCs w:val="28"/>
        </w:rPr>
        <w:t> </w:t>
      </w:r>
      <w:r w:rsidRPr="002E6345">
        <w:rPr>
          <w:rFonts w:cstheme="minorHAnsi"/>
          <w:b/>
          <w:bCs/>
          <w:sz w:val="28"/>
          <w:szCs w:val="28"/>
          <w:rtl/>
        </w:rPr>
        <w:t>الفرضية الأولى:</w:t>
      </w:r>
      <w:r w:rsidRPr="002E6345">
        <w:rPr>
          <w:rFonts w:cstheme="minorHAnsi"/>
          <w:sz w:val="28"/>
          <w:szCs w:val="28"/>
        </w:rPr>
        <w:t> </w:t>
      </w:r>
      <w:r w:rsidRPr="002E6345">
        <w:rPr>
          <w:rFonts w:cstheme="minorHAnsi"/>
          <w:sz w:val="28"/>
          <w:szCs w:val="28"/>
          <w:rtl/>
        </w:rPr>
        <w:t xml:space="preserve"> يساهم تطبيق إطار</w:t>
      </w:r>
      <w:r w:rsidRPr="002E6345">
        <w:rPr>
          <w:rFonts w:cstheme="minorHAnsi"/>
          <w:sz w:val="28"/>
          <w:szCs w:val="28"/>
        </w:rPr>
        <w:t xml:space="preserve"> ITSM </w:t>
      </w:r>
      <w:r w:rsidRPr="002E6345">
        <w:rPr>
          <w:rFonts w:cstheme="minorHAnsi"/>
          <w:sz w:val="28"/>
          <w:szCs w:val="28"/>
          <w:rtl/>
        </w:rPr>
        <w:t>وبخاصة منهجية</w:t>
      </w:r>
      <w:r w:rsidRPr="002E6345">
        <w:rPr>
          <w:rFonts w:cstheme="minorHAnsi"/>
          <w:sz w:val="28"/>
          <w:szCs w:val="28"/>
        </w:rPr>
        <w:t xml:space="preserve"> ITIL </w:t>
      </w:r>
      <w:r w:rsidRPr="002E6345">
        <w:rPr>
          <w:rFonts w:cstheme="minorHAnsi"/>
          <w:sz w:val="28"/>
          <w:szCs w:val="28"/>
          <w:rtl/>
        </w:rPr>
        <w:t>بشكل إيجابي وملموس في تحسين كفاءة عمليات تقنية المعلومات</w:t>
      </w:r>
      <w:r w:rsidRPr="002E6345">
        <w:rPr>
          <w:rFonts w:cstheme="minorHAnsi"/>
          <w:sz w:val="28"/>
          <w:szCs w:val="28"/>
        </w:rPr>
        <w:t> </w:t>
      </w:r>
      <w:r w:rsidRPr="002E6345">
        <w:rPr>
          <w:rFonts w:cstheme="minorHAnsi"/>
          <w:sz w:val="28"/>
          <w:szCs w:val="28"/>
          <w:rtl/>
        </w:rPr>
        <w:t>في الهيئة الملكية، مما يؤدي إلى تقليل فترات التعطل وسرعة الاستجابة للحوادث التقنية</w:t>
      </w:r>
      <w:r w:rsidRPr="002E6345">
        <w:rPr>
          <w:rFonts w:cstheme="minorHAnsi"/>
          <w:sz w:val="28"/>
          <w:szCs w:val="28"/>
        </w:rPr>
        <w:t>.</w:t>
      </w:r>
      <w:r w:rsidRPr="002E6345">
        <w:rPr>
          <w:rFonts w:cstheme="minorHAnsi"/>
          <w:sz w:val="28"/>
          <w:szCs w:val="28"/>
        </w:rPr>
        <w:br/>
      </w:r>
      <w:r w:rsidRPr="002E6345">
        <w:rPr>
          <w:rFonts w:cstheme="minorHAnsi"/>
          <w:b/>
          <w:bCs/>
          <w:sz w:val="28"/>
          <w:szCs w:val="28"/>
        </w:rPr>
        <w:t> </w:t>
      </w:r>
      <w:r w:rsidRPr="002E6345">
        <w:rPr>
          <w:rFonts w:cstheme="minorHAnsi"/>
          <w:b/>
          <w:bCs/>
          <w:sz w:val="28"/>
          <w:szCs w:val="28"/>
          <w:rtl/>
        </w:rPr>
        <w:t>الفرضية الثاني:</w:t>
      </w:r>
      <w:r w:rsidRPr="002E6345">
        <w:rPr>
          <w:rFonts w:cstheme="minorHAnsi"/>
          <w:sz w:val="28"/>
          <w:szCs w:val="28"/>
        </w:rPr>
        <w:t> </w:t>
      </w:r>
      <w:r w:rsidRPr="002E6345">
        <w:rPr>
          <w:rFonts w:cstheme="minorHAnsi"/>
          <w:sz w:val="28"/>
          <w:szCs w:val="28"/>
          <w:rtl/>
        </w:rPr>
        <w:t xml:space="preserve"> يؤدي تطبيق</w:t>
      </w:r>
      <w:r w:rsidRPr="002E6345">
        <w:rPr>
          <w:rFonts w:cstheme="minorHAnsi"/>
          <w:sz w:val="28"/>
          <w:szCs w:val="28"/>
        </w:rPr>
        <w:t xml:space="preserve"> ITSM </w:t>
      </w:r>
      <w:r w:rsidRPr="002E6345">
        <w:rPr>
          <w:rFonts w:cstheme="minorHAnsi"/>
          <w:sz w:val="28"/>
          <w:szCs w:val="28"/>
          <w:rtl/>
        </w:rPr>
        <w:t>إلى رفع مستوى جودة الخدمة ورضا المستخدمين</w:t>
      </w:r>
      <w:r w:rsidRPr="002E6345">
        <w:rPr>
          <w:rFonts w:cstheme="minorHAnsi"/>
          <w:sz w:val="28"/>
          <w:szCs w:val="28"/>
        </w:rPr>
        <w:t> </w:t>
      </w:r>
      <w:r w:rsidRPr="002E6345">
        <w:rPr>
          <w:rFonts w:cstheme="minorHAnsi"/>
          <w:sz w:val="28"/>
          <w:szCs w:val="28"/>
          <w:rtl/>
        </w:rPr>
        <w:t>في الهيئة، من خلال تحسين إجراءات الدعم الفني وتلبية طلبات الخدمات في الوقت المناسب وبجودة أعلى</w:t>
      </w:r>
      <w:r w:rsidRPr="002E6345">
        <w:rPr>
          <w:rFonts w:cstheme="minorHAnsi"/>
          <w:sz w:val="28"/>
          <w:szCs w:val="28"/>
        </w:rPr>
        <w:t>.</w:t>
      </w:r>
      <w:r w:rsidRPr="002E6345">
        <w:rPr>
          <w:rFonts w:cstheme="minorHAnsi"/>
          <w:sz w:val="28"/>
          <w:szCs w:val="28"/>
        </w:rPr>
        <w:br/>
        <w:t> </w:t>
      </w:r>
      <w:r w:rsidRPr="002E6345">
        <w:rPr>
          <w:rFonts w:cstheme="minorHAnsi"/>
          <w:b/>
          <w:bCs/>
          <w:sz w:val="28"/>
          <w:szCs w:val="28"/>
          <w:rtl/>
        </w:rPr>
        <w:t>الفرضية الثالثة:</w:t>
      </w:r>
      <w:r w:rsidRPr="002E6345">
        <w:rPr>
          <w:rFonts w:cstheme="minorHAnsi"/>
          <w:sz w:val="28"/>
          <w:szCs w:val="28"/>
          <w:rtl/>
        </w:rPr>
        <w:t xml:space="preserve"> </w:t>
      </w:r>
      <w:r w:rsidRPr="002E6345">
        <w:rPr>
          <w:rFonts w:cstheme="minorHAnsi"/>
          <w:sz w:val="28"/>
          <w:szCs w:val="28"/>
        </w:rPr>
        <w:t> </w:t>
      </w:r>
      <w:r w:rsidRPr="002E6345">
        <w:rPr>
          <w:rFonts w:cstheme="minorHAnsi"/>
          <w:sz w:val="28"/>
          <w:szCs w:val="28"/>
          <w:rtl/>
        </w:rPr>
        <w:t>هناك علاقة ارتباط إيجابية بين نضج عمليات</w:t>
      </w:r>
      <w:r w:rsidRPr="002E6345">
        <w:rPr>
          <w:rFonts w:cstheme="minorHAnsi"/>
          <w:sz w:val="28"/>
          <w:szCs w:val="28"/>
        </w:rPr>
        <w:t xml:space="preserve"> ITSM </w:t>
      </w:r>
      <w:r w:rsidRPr="002E6345">
        <w:rPr>
          <w:rFonts w:cstheme="minorHAnsi"/>
          <w:sz w:val="28"/>
          <w:szCs w:val="28"/>
          <w:rtl/>
        </w:rPr>
        <w:t>والأداء المؤسسي</w:t>
      </w:r>
      <w:r w:rsidRPr="002E6345">
        <w:rPr>
          <w:rFonts w:cstheme="minorHAnsi"/>
          <w:sz w:val="28"/>
          <w:szCs w:val="28"/>
        </w:rPr>
        <w:t> </w:t>
      </w:r>
      <w:r w:rsidRPr="002E6345">
        <w:rPr>
          <w:rFonts w:cstheme="minorHAnsi"/>
          <w:sz w:val="28"/>
          <w:szCs w:val="28"/>
          <w:rtl/>
        </w:rPr>
        <w:t>الإجمالي؛ أي أنه كلما نضجت عمليات إدارة الخدمات (مثلاً في مجالات إدارة الحوادث والتغيير وإدارة الأصول التقنية) تحسّنت مؤشرات الأداء العام</w:t>
      </w:r>
      <w:r w:rsidRPr="002E6345">
        <w:rPr>
          <w:rFonts w:cstheme="minorHAnsi"/>
          <w:sz w:val="28"/>
          <w:szCs w:val="28"/>
        </w:rPr>
        <w:t>.</w:t>
      </w:r>
      <w:r w:rsidRPr="002E6345">
        <w:rPr>
          <w:rFonts w:cstheme="minorHAnsi"/>
          <w:sz w:val="28"/>
          <w:szCs w:val="28"/>
        </w:rPr>
        <w:br/>
      </w:r>
      <w:r w:rsidRPr="002E6345">
        <w:rPr>
          <w:rFonts w:cstheme="minorHAnsi"/>
          <w:b/>
          <w:bCs/>
          <w:sz w:val="28"/>
          <w:szCs w:val="28"/>
        </w:rPr>
        <w:t> </w:t>
      </w:r>
      <w:r w:rsidRPr="002E6345">
        <w:rPr>
          <w:rFonts w:cstheme="minorHAnsi"/>
          <w:b/>
          <w:bCs/>
          <w:sz w:val="28"/>
          <w:szCs w:val="28"/>
          <w:rtl/>
        </w:rPr>
        <w:t>الفرضية الرابعة:</w:t>
      </w:r>
      <w:r w:rsidRPr="002E6345">
        <w:rPr>
          <w:rFonts w:cstheme="minorHAnsi"/>
          <w:sz w:val="28"/>
          <w:szCs w:val="28"/>
          <w:rtl/>
        </w:rPr>
        <w:t xml:space="preserve"> </w:t>
      </w:r>
      <w:r w:rsidRPr="002E6345">
        <w:rPr>
          <w:rFonts w:cstheme="minorHAnsi"/>
          <w:sz w:val="28"/>
          <w:szCs w:val="28"/>
        </w:rPr>
        <w:t> </w:t>
      </w:r>
      <w:r w:rsidRPr="002E6345">
        <w:rPr>
          <w:rFonts w:cstheme="minorHAnsi"/>
          <w:sz w:val="28"/>
          <w:szCs w:val="28"/>
          <w:rtl/>
        </w:rPr>
        <w:t>واجهت الهيئة الملكية تحديات داخلية</w:t>
      </w:r>
      <w:r w:rsidRPr="002E6345">
        <w:rPr>
          <w:rFonts w:cstheme="minorHAnsi"/>
          <w:sz w:val="28"/>
          <w:szCs w:val="28"/>
        </w:rPr>
        <w:t> </w:t>
      </w:r>
      <w:r w:rsidRPr="002E6345">
        <w:rPr>
          <w:rFonts w:cstheme="minorHAnsi"/>
          <w:sz w:val="28"/>
          <w:szCs w:val="28"/>
          <w:rtl/>
        </w:rPr>
        <w:t>أثناء تطبيق</w:t>
      </w:r>
      <w:r w:rsidRPr="002E6345">
        <w:rPr>
          <w:rFonts w:cstheme="minorHAnsi"/>
          <w:sz w:val="28"/>
          <w:szCs w:val="28"/>
        </w:rPr>
        <w:t xml:space="preserve"> ITSM </w:t>
      </w:r>
      <w:r w:rsidRPr="002E6345">
        <w:rPr>
          <w:rFonts w:cstheme="minorHAnsi"/>
          <w:sz w:val="28"/>
          <w:szCs w:val="28"/>
          <w:rtl/>
        </w:rPr>
        <w:t>مثل مقاومة التغيير من بعض الموظفين أو قصور في التدريب أو تحديات تكامل</w:t>
      </w:r>
      <w:r w:rsidRPr="002E6345">
        <w:rPr>
          <w:rFonts w:cstheme="minorHAnsi"/>
          <w:sz w:val="28"/>
          <w:szCs w:val="28"/>
        </w:rPr>
        <w:t xml:space="preserve"> ITSM </w:t>
      </w:r>
      <w:r w:rsidRPr="002E6345">
        <w:rPr>
          <w:rFonts w:cstheme="minorHAnsi"/>
          <w:sz w:val="28"/>
          <w:szCs w:val="28"/>
          <w:rtl/>
        </w:rPr>
        <w:t>مع العمليات القائمة، لكن الدعم الإداري القوي والتخطيط الجيد</w:t>
      </w:r>
      <w:r w:rsidRPr="002E6345">
        <w:rPr>
          <w:rFonts w:cstheme="minorHAnsi"/>
          <w:sz w:val="28"/>
          <w:szCs w:val="28"/>
        </w:rPr>
        <w:t> </w:t>
      </w:r>
      <w:r w:rsidRPr="002E6345">
        <w:rPr>
          <w:rFonts w:cstheme="minorHAnsi"/>
          <w:sz w:val="28"/>
          <w:szCs w:val="28"/>
          <w:rtl/>
        </w:rPr>
        <w:t>ساهما في تجاوز أغلب تلك العقبات</w:t>
      </w:r>
      <w:r w:rsidRPr="002E6345">
        <w:rPr>
          <w:rFonts w:cstheme="minorHAnsi"/>
          <w:sz w:val="28"/>
          <w:szCs w:val="28"/>
        </w:rPr>
        <w:t>.</w:t>
      </w:r>
      <w:r w:rsidRPr="002E6345">
        <w:rPr>
          <w:rFonts w:cstheme="minorHAnsi"/>
          <w:sz w:val="28"/>
          <w:szCs w:val="28"/>
        </w:rPr>
        <w:br/>
        <w:t> </w:t>
      </w:r>
      <w:r w:rsidRPr="002E6345">
        <w:rPr>
          <w:rFonts w:cstheme="minorHAnsi"/>
          <w:sz w:val="28"/>
          <w:szCs w:val="28"/>
          <w:rtl/>
        </w:rPr>
        <w:t>الفرضية الخامسة:</w:t>
      </w:r>
      <w:r w:rsidRPr="002E6345">
        <w:rPr>
          <w:rFonts w:cstheme="minorHAnsi"/>
          <w:sz w:val="28"/>
          <w:szCs w:val="28"/>
        </w:rPr>
        <w:t> </w:t>
      </w:r>
      <w:r w:rsidRPr="002E6345">
        <w:rPr>
          <w:rFonts w:cstheme="minorHAnsi"/>
          <w:sz w:val="28"/>
          <w:szCs w:val="28"/>
          <w:rtl/>
        </w:rPr>
        <w:t>يمكن تعزيز نجاح تطبيق</w:t>
      </w:r>
      <w:r w:rsidRPr="002E6345">
        <w:rPr>
          <w:rFonts w:cstheme="minorHAnsi"/>
          <w:sz w:val="28"/>
          <w:szCs w:val="28"/>
        </w:rPr>
        <w:t xml:space="preserve"> ITSM </w:t>
      </w:r>
      <w:r w:rsidRPr="002E6345">
        <w:rPr>
          <w:rFonts w:cstheme="minorHAnsi"/>
          <w:sz w:val="28"/>
          <w:szCs w:val="28"/>
          <w:rtl/>
        </w:rPr>
        <w:t>مستقبلًا عبر تطبيق مبادئ التحسين المستمر</w:t>
      </w:r>
      <w:r w:rsidRPr="002E6345">
        <w:rPr>
          <w:rFonts w:cstheme="minorHAnsi"/>
          <w:sz w:val="28"/>
          <w:szCs w:val="28"/>
        </w:rPr>
        <w:t xml:space="preserve"> </w:t>
      </w:r>
      <w:r w:rsidRPr="002E6345">
        <w:rPr>
          <w:rFonts w:cstheme="minorHAnsi"/>
          <w:sz w:val="28"/>
          <w:szCs w:val="28"/>
          <w:rtl/>
        </w:rPr>
        <w:t>دورة</w:t>
      </w:r>
      <w:r w:rsidRPr="002E6345">
        <w:rPr>
          <w:rFonts w:cstheme="minorHAnsi"/>
          <w:sz w:val="28"/>
          <w:szCs w:val="28"/>
        </w:rPr>
        <w:t xml:space="preserve"> (Plan-Do-Check-Act) </w:t>
      </w:r>
      <w:r w:rsidRPr="002E6345">
        <w:rPr>
          <w:rFonts w:cstheme="minorHAnsi"/>
          <w:sz w:val="28"/>
          <w:szCs w:val="28"/>
          <w:rtl/>
        </w:rPr>
        <w:t>ومتابعة مؤشرات الأداء بانتظام باستخدام نماذج قياس مثل بطاقة الأداء المتوازن</w:t>
      </w:r>
      <w:r w:rsidRPr="002E6345">
        <w:rPr>
          <w:rFonts w:cstheme="minorHAnsi"/>
          <w:sz w:val="28"/>
          <w:szCs w:val="28"/>
        </w:rPr>
        <w:t xml:space="preserve"> (BSC) </w:t>
      </w:r>
      <w:r w:rsidRPr="002E6345">
        <w:rPr>
          <w:rFonts w:cstheme="minorHAnsi"/>
          <w:sz w:val="28"/>
          <w:szCs w:val="28"/>
          <w:rtl/>
        </w:rPr>
        <w:t xml:space="preserve">لضمان استدامة التحسين وربط خدمات التقنية بأهداف العمل </w:t>
      </w:r>
      <w:proofErr w:type="spellStart"/>
      <w:r w:rsidRPr="002E6345">
        <w:rPr>
          <w:rFonts w:cstheme="minorHAnsi"/>
          <w:sz w:val="28"/>
          <w:szCs w:val="28"/>
          <w:rtl/>
        </w:rPr>
        <w:t>الإستراتيجية</w:t>
      </w:r>
      <w:proofErr w:type="spellEnd"/>
      <w:r w:rsidRPr="002E6345">
        <w:rPr>
          <w:rFonts w:cstheme="minorHAnsi"/>
          <w:sz w:val="28"/>
          <w:szCs w:val="28"/>
        </w:rPr>
        <w:t>.</w:t>
      </w:r>
      <w:r w:rsidRPr="002E6345">
        <w:rPr>
          <w:rFonts w:cstheme="minorHAnsi"/>
          <w:sz w:val="28"/>
          <w:szCs w:val="28"/>
        </w:rPr>
        <w:br/>
      </w:r>
      <w:r w:rsidRPr="002E6345">
        <w:rPr>
          <w:rFonts w:cstheme="minorHAnsi"/>
          <w:sz w:val="28"/>
          <w:szCs w:val="28"/>
        </w:rPr>
        <w:br/>
      </w:r>
      <w:r w:rsidRPr="002E6345">
        <w:rPr>
          <w:rFonts w:cstheme="minorHAnsi"/>
          <w:sz w:val="28"/>
          <w:szCs w:val="28"/>
          <w:rtl/>
        </w:rPr>
        <w:t xml:space="preserve">ستعمل الدراسة على اختبار صحة هذه الفرضيات ضمن سياق الهيئة الملكية، وذلك من خلال </w:t>
      </w:r>
      <w:r w:rsidRPr="002E6345">
        <w:rPr>
          <w:rFonts w:cstheme="minorHAnsi"/>
          <w:sz w:val="28"/>
          <w:szCs w:val="28"/>
          <w:rtl/>
        </w:rPr>
        <w:lastRenderedPageBreak/>
        <w:t>تحليل البيانات الكمية المستخلصة من مؤشرات الأداء والاستبانات، وكذلك البيانات الكيفية من المقابلات</w:t>
      </w:r>
      <w:r w:rsidRPr="002E6345">
        <w:rPr>
          <w:rFonts w:cstheme="minorHAnsi"/>
          <w:sz w:val="28"/>
          <w:szCs w:val="28"/>
        </w:rPr>
        <w:t>.</w:t>
      </w:r>
    </w:p>
    <w:p w14:paraId="34D6F23B" w14:textId="355A2C7F" w:rsidR="00DE45BE" w:rsidRPr="00DE45BE" w:rsidRDefault="00DE45BE" w:rsidP="00DE45BE">
      <w:pPr>
        <w:spacing w:line="360" w:lineRule="auto"/>
        <w:rPr>
          <w:rFonts w:cstheme="minorHAnsi"/>
          <w:sz w:val="28"/>
          <w:szCs w:val="28"/>
          <w:rtl/>
        </w:rPr>
      </w:pPr>
    </w:p>
    <w:p w14:paraId="693808E8" w14:textId="14C8F706" w:rsidR="00F925D0" w:rsidRPr="002E6345" w:rsidRDefault="00F20982" w:rsidP="00F47074">
      <w:pPr>
        <w:spacing w:line="360" w:lineRule="auto"/>
        <w:rPr>
          <w:rFonts w:cstheme="minorHAnsi"/>
          <w:b/>
          <w:bCs/>
          <w:sz w:val="28"/>
          <w:szCs w:val="28"/>
          <w:u w:val="single"/>
          <w:rtl/>
        </w:rPr>
      </w:pPr>
      <w:r w:rsidRPr="002E6345">
        <w:rPr>
          <w:rFonts w:cstheme="minorHAnsi"/>
          <w:b/>
          <w:bCs/>
          <w:sz w:val="28"/>
          <w:szCs w:val="28"/>
          <w:u w:val="single"/>
          <w:rtl/>
        </w:rPr>
        <w:t xml:space="preserve">النظرية العلمية المتبعة </w:t>
      </w:r>
      <w:r w:rsidR="00F925D0" w:rsidRPr="002E6345">
        <w:rPr>
          <w:rFonts w:cstheme="minorHAnsi"/>
          <w:b/>
          <w:bCs/>
          <w:sz w:val="28"/>
          <w:szCs w:val="28"/>
          <w:u w:val="single"/>
          <w:rtl/>
        </w:rPr>
        <w:t>لإعداد البحث</w:t>
      </w:r>
      <w:r w:rsidRPr="002E6345">
        <w:rPr>
          <w:rFonts w:cstheme="minorHAnsi"/>
          <w:b/>
          <w:bCs/>
          <w:sz w:val="28"/>
          <w:szCs w:val="28"/>
          <w:u w:val="single"/>
          <w:rtl/>
        </w:rPr>
        <w:t>:</w:t>
      </w:r>
    </w:p>
    <w:p w14:paraId="3D346AF5" w14:textId="3F88B485" w:rsidR="00F925D0" w:rsidRPr="002E6345" w:rsidRDefault="00F925D0" w:rsidP="00F47074">
      <w:pPr>
        <w:spacing w:line="360" w:lineRule="auto"/>
        <w:rPr>
          <w:rFonts w:cstheme="minorHAnsi"/>
          <w:sz w:val="28"/>
          <w:szCs w:val="28"/>
          <w:u w:val="single"/>
          <w:rtl/>
        </w:rPr>
      </w:pPr>
    </w:p>
    <w:p w14:paraId="1D167EF6" w14:textId="42EB474B" w:rsidR="00A07833" w:rsidRPr="002E6345" w:rsidRDefault="00F20982" w:rsidP="00A07833">
      <w:pPr>
        <w:spacing w:line="480" w:lineRule="auto"/>
        <w:rPr>
          <w:rFonts w:eastAsia="Times New Roman" w:cstheme="minorHAnsi"/>
          <w:color w:val="000000"/>
          <w:kern w:val="0"/>
          <w:sz w:val="28"/>
          <w:szCs w:val="28"/>
          <w14:ligatures w14:val="none"/>
        </w:rPr>
      </w:pPr>
      <w:r w:rsidRPr="002E6345">
        <w:rPr>
          <w:rFonts w:eastAsia="Times New Roman" w:cstheme="minorHAnsi"/>
          <w:color w:val="000000"/>
          <w:kern w:val="0"/>
          <w:sz w:val="28"/>
          <w:szCs w:val="28"/>
          <w:rtl/>
          <w14:ligatures w14:val="none"/>
        </w:rPr>
        <w:t>ترتكز هذه الدراسة على إطار نظري مزدوج يمزج بين أفضل ممارسات إدارة خدمات تقنية المعلومات والنماذج الإدارية لقياس الأداء والتحسين المستمر. يتضمن الإطار النظري المحاور التالية</w:t>
      </w:r>
      <w:r w:rsidRPr="002E6345">
        <w:rPr>
          <w:rFonts w:eastAsia="Times New Roman" w:cstheme="minorHAnsi"/>
          <w:color w:val="000000"/>
          <w:kern w:val="0"/>
          <w:sz w:val="28"/>
          <w:szCs w:val="28"/>
          <w14:ligatures w14:val="none"/>
        </w:rPr>
        <w:t>:</w:t>
      </w:r>
      <w:r w:rsidRPr="002E6345">
        <w:rPr>
          <w:rFonts w:eastAsia="Times New Roman" w:cstheme="minorHAnsi"/>
          <w:color w:val="000000"/>
          <w:kern w:val="0"/>
          <w:sz w:val="28"/>
          <w:szCs w:val="28"/>
          <w14:ligatures w14:val="none"/>
        </w:rPr>
        <w:br/>
        <w:t xml:space="preserve"> • </w:t>
      </w:r>
      <w:r w:rsidRPr="002E6345">
        <w:rPr>
          <w:rFonts w:eastAsia="Times New Roman" w:cstheme="minorHAnsi"/>
          <w:b/>
          <w:bCs/>
          <w:color w:val="000000"/>
          <w:kern w:val="0"/>
          <w:sz w:val="28"/>
          <w:szCs w:val="28"/>
          <w:rtl/>
          <w14:ligatures w14:val="none"/>
        </w:rPr>
        <w:t>مكتبة البنية التحتية لتقنية المعلومات</w:t>
      </w:r>
      <w:r w:rsidRPr="002E6345">
        <w:rPr>
          <w:rFonts w:eastAsia="Times New Roman" w:cstheme="minorHAnsi"/>
          <w:b/>
          <w:bCs/>
          <w:color w:val="000000"/>
          <w:kern w:val="0"/>
          <w:sz w:val="28"/>
          <w:szCs w:val="28"/>
          <w14:ligatures w14:val="none"/>
        </w:rPr>
        <w:t xml:space="preserve"> :(ITIL</w:t>
      </w:r>
      <w:r w:rsidR="005A5ED1" w:rsidRPr="002E6345">
        <w:rPr>
          <w:rFonts w:eastAsia="Times New Roman" w:cstheme="minorHAnsi"/>
          <w:b/>
          <w:bCs/>
          <w:color w:val="000000"/>
          <w:kern w:val="0"/>
          <w:sz w:val="28"/>
          <w:szCs w:val="28"/>
          <w14:ligatures w14:val="none"/>
        </w:rPr>
        <w:t xml:space="preserve">) </w:t>
      </w:r>
      <w:r w:rsidRPr="002E6345">
        <w:rPr>
          <w:rFonts w:eastAsia="Times New Roman" w:cstheme="minorHAnsi"/>
          <w:color w:val="000000"/>
          <w:kern w:val="0"/>
          <w:sz w:val="28"/>
          <w:szCs w:val="28"/>
          <w:rtl/>
          <w14:ligatures w14:val="none"/>
        </w:rPr>
        <w:t xml:space="preserve"> وهو الإطار الأساسي الذي تم اتباعه في الهيئة لإدارة خدمات التقنية. يوفر</w:t>
      </w:r>
      <w:r w:rsidRPr="002E6345">
        <w:rPr>
          <w:rFonts w:eastAsia="Times New Roman" w:cstheme="minorHAnsi"/>
          <w:color w:val="000000"/>
          <w:kern w:val="0"/>
          <w:sz w:val="28"/>
          <w:szCs w:val="28"/>
          <w14:ligatures w14:val="none"/>
        </w:rPr>
        <w:t xml:space="preserve"> ITIL </w:t>
      </w:r>
      <w:r w:rsidRPr="002E6345">
        <w:rPr>
          <w:rFonts w:eastAsia="Times New Roman" w:cstheme="minorHAnsi"/>
          <w:color w:val="000000"/>
          <w:kern w:val="0"/>
          <w:sz w:val="28"/>
          <w:szCs w:val="28"/>
          <w:rtl/>
          <w14:ligatures w14:val="none"/>
        </w:rPr>
        <w:t>مجموعة متكاملة من أفضل الممارسات لإدارة خدمات تقنية المعلومات تشمل خمسة مراحل رئيسية في دورة حياة الخدمة: استراتيجية الخدمة، تصميم الخدمة، انتقال الخدمة، تشغيل الخدمة، والتحسين المستمر للخدمة.</w:t>
      </w:r>
      <w:r w:rsidRPr="002E6345">
        <w:rPr>
          <w:rFonts w:eastAsia="Times New Roman" w:cstheme="minorHAnsi"/>
          <w:color w:val="000000"/>
          <w:kern w:val="0"/>
          <w:sz w:val="28"/>
          <w:szCs w:val="28"/>
          <w14:ligatures w14:val="none"/>
        </w:rPr>
        <w:t xml:space="preserve"> </w:t>
      </w:r>
      <w:r w:rsidRPr="002E6345">
        <w:rPr>
          <w:rFonts w:eastAsia="Times New Roman" w:cstheme="minorHAnsi"/>
          <w:color w:val="000000"/>
          <w:kern w:val="0"/>
          <w:sz w:val="28"/>
          <w:szCs w:val="28"/>
          <w:rtl/>
          <w14:ligatures w14:val="none"/>
        </w:rPr>
        <w:t>من خلال</w:t>
      </w:r>
      <w:r w:rsidRPr="002E6345">
        <w:rPr>
          <w:rFonts w:eastAsia="Times New Roman" w:cstheme="minorHAnsi"/>
          <w:color w:val="000000"/>
          <w:kern w:val="0"/>
          <w:sz w:val="28"/>
          <w:szCs w:val="28"/>
          <w14:ligatures w14:val="none"/>
        </w:rPr>
        <w:t xml:space="preserve"> ITIL </w:t>
      </w:r>
      <w:r w:rsidRPr="002E6345">
        <w:rPr>
          <w:rFonts w:eastAsia="Times New Roman" w:cstheme="minorHAnsi"/>
          <w:color w:val="000000"/>
          <w:kern w:val="0"/>
          <w:sz w:val="28"/>
          <w:szCs w:val="28"/>
          <w:rtl/>
          <w14:ligatures w14:val="none"/>
        </w:rPr>
        <w:t xml:space="preserve">يتم </w:t>
      </w:r>
      <w:r w:rsidR="005A5ED1" w:rsidRPr="002E6345">
        <w:rPr>
          <w:rFonts w:eastAsia="Times New Roman" w:cstheme="minorHAnsi"/>
          <w:color w:val="000000"/>
          <w:kern w:val="0"/>
          <w:sz w:val="28"/>
          <w:szCs w:val="28"/>
          <w:rtl/>
          <w14:ligatures w14:val="none"/>
        </w:rPr>
        <w:t>توثيق العمليات مثل إدارة الحواد</w:t>
      </w:r>
      <w:r w:rsidR="005A5ED1" w:rsidRPr="002E6345">
        <w:rPr>
          <w:rFonts w:eastAsia="Times New Roman" w:cstheme="minorHAnsi"/>
          <w:color w:val="000000"/>
          <w:kern w:val="0"/>
          <w:sz w:val="28"/>
          <w:szCs w:val="28"/>
          <w14:ligatures w14:val="none"/>
        </w:rPr>
        <w:t xml:space="preserve"> (</w:t>
      </w:r>
      <w:r w:rsidRPr="002E6345">
        <w:rPr>
          <w:rFonts w:eastAsia="Times New Roman" w:cstheme="minorHAnsi"/>
          <w:color w:val="000000"/>
          <w:kern w:val="0"/>
          <w:sz w:val="28"/>
          <w:szCs w:val="28"/>
          <w14:ligatures w14:val="none"/>
        </w:rPr>
        <w:t xml:space="preserve">Incident Management) </w:t>
      </w:r>
      <w:r w:rsidRPr="002E6345">
        <w:rPr>
          <w:rFonts w:eastAsia="Times New Roman" w:cstheme="minorHAnsi"/>
          <w:color w:val="000000"/>
          <w:kern w:val="0"/>
          <w:sz w:val="28"/>
          <w:szCs w:val="28"/>
          <w:rtl/>
          <w14:ligatures w14:val="none"/>
        </w:rPr>
        <w:t>وإدارة التغيير</w:t>
      </w:r>
      <w:r w:rsidRPr="002E6345">
        <w:rPr>
          <w:rFonts w:eastAsia="Times New Roman" w:cstheme="minorHAnsi"/>
          <w:color w:val="000000"/>
          <w:kern w:val="0"/>
          <w:sz w:val="28"/>
          <w:szCs w:val="28"/>
          <w14:ligatures w14:val="none"/>
        </w:rPr>
        <w:t xml:space="preserve"> (Change Management)</w:t>
      </w:r>
      <w:r w:rsidRPr="002E6345">
        <w:rPr>
          <w:rFonts w:eastAsia="Times New Roman" w:cstheme="minorHAnsi"/>
          <w:color w:val="000000"/>
          <w:kern w:val="0"/>
          <w:sz w:val="28"/>
          <w:szCs w:val="28"/>
          <w:rtl/>
          <w14:ligatures w14:val="none"/>
        </w:rPr>
        <w:t xml:space="preserve"> وإدارة الأصول والتهيئة وغيرها، بما يهدف إلى توحيد إجراءات العمل ورفع كفاءتها</w:t>
      </w:r>
      <w:r w:rsidRPr="002E6345">
        <w:rPr>
          <w:rFonts w:eastAsia="Times New Roman" w:cstheme="minorHAnsi"/>
          <w:color w:val="000000"/>
          <w:kern w:val="0"/>
          <w:sz w:val="28"/>
          <w:szCs w:val="28"/>
          <w14:ligatures w14:val="none"/>
        </w:rPr>
        <w:t xml:space="preserve">. </w:t>
      </w:r>
      <w:r w:rsidRPr="002E6345">
        <w:rPr>
          <w:rFonts w:eastAsia="Times New Roman" w:cstheme="minorHAnsi"/>
          <w:color w:val="000000"/>
          <w:kern w:val="0"/>
          <w:sz w:val="28"/>
          <w:szCs w:val="28"/>
          <w:rtl/>
          <w14:ligatures w14:val="none"/>
        </w:rPr>
        <w:t>وتمثل مبادئ</w:t>
      </w:r>
      <w:r w:rsidRPr="002E6345">
        <w:rPr>
          <w:rFonts w:eastAsia="Times New Roman" w:cstheme="minorHAnsi"/>
          <w:color w:val="000000"/>
          <w:kern w:val="0"/>
          <w:sz w:val="28"/>
          <w:szCs w:val="28"/>
          <w14:ligatures w14:val="none"/>
        </w:rPr>
        <w:t xml:space="preserve"> ITIL </w:t>
      </w:r>
      <w:r w:rsidRPr="002E6345">
        <w:rPr>
          <w:rFonts w:eastAsia="Times New Roman" w:cstheme="minorHAnsi"/>
          <w:color w:val="000000"/>
          <w:kern w:val="0"/>
          <w:sz w:val="28"/>
          <w:szCs w:val="28"/>
          <w:rtl/>
          <w14:ligatures w14:val="none"/>
        </w:rPr>
        <w:t>الأساسية مثل التركيز على قيمة العميل وتحسين الموارد والقدرات والتخطيط الموجه نحو الأهداف مرجعيةً لتطبيق عمليات تقنية المعلومات على نحو يخدم أهداف العمل. تعتمد دراستنا على</w:t>
      </w:r>
      <w:r w:rsidRPr="002E6345">
        <w:rPr>
          <w:rFonts w:eastAsia="Times New Roman" w:cstheme="minorHAnsi"/>
          <w:color w:val="000000"/>
          <w:kern w:val="0"/>
          <w:sz w:val="28"/>
          <w:szCs w:val="28"/>
          <w14:ligatures w14:val="none"/>
        </w:rPr>
        <w:t xml:space="preserve"> ITIL </w:t>
      </w:r>
      <w:r w:rsidRPr="002E6345">
        <w:rPr>
          <w:rFonts w:eastAsia="Times New Roman" w:cstheme="minorHAnsi"/>
          <w:color w:val="000000"/>
          <w:kern w:val="0"/>
          <w:sz w:val="28"/>
          <w:szCs w:val="28"/>
          <w:rtl/>
          <w14:ligatures w14:val="none"/>
        </w:rPr>
        <w:t>كنموذج لإطار</w:t>
      </w:r>
      <w:r w:rsidRPr="002E6345">
        <w:rPr>
          <w:rFonts w:eastAsia="Times New Roman" w:cstheme="minorHAnsi"/>
          <w:color w:val="000000"/>
          <w:kern w:val="0"/>
          <w:sz w:val="28"/>
          <w:szCs w:val="28"/>
          <w14:ligatures w14:val="none"/>
        </w:rPr>
        <w:t xml:space="preserve"> ITSM </w:t>
      </w:r>
      <w:r w:rsidRPr="002E6345">
        <w:rPr>
          <w:rFonts w:eastAsia="Times New Roman" w:cstheme="minorHAnsi"/>
          <w:color w:val="000000"/>
          <w:kern w:val="0"/>
          <w:sz w:val="28"/>
          <w:szCs w:val="28"/>
          <w:rtl/>
          <w14:ligatures w14:val="none"/>
        </w:rPr>
        <w:t>مطبق، حيث نقيس أثر تطبيق عملياته على أداء المنظمة</w:t>
      </w:r>
      <w:r w:rsidRPr="002E6345">
        <w:rPr>
          <w:rFonts w:eastAsia="Times New Roman" w:cstheme="minorHAnsi"/>
          <w:color w:val="000000"/>
          <w:kern w:val="0"/>
          <w:sz w:val="28"/>
          <w:szCs w:val="28"/>
          <w14:ligatures w14:val="none"/>
        </w:rPr>
        <w:t>.</w:t>
      </w:r>
      <w:r w:rsidRPr="002E6345">
        <w:rPr>
          <w:rFonts w:eastAsia="Times New Roman" w:cstheme="minorHAnsi"/>
          <w:color w:val="000000"/>
          <w:kern w:val="0"/>
          <w:sz w:val="28"/>
          <w:szCs w:val="28"/>
          <w14:ligatures w14:val="none"/>
        </w:rPr>
        <w:br/>
        <w:t> </w:t>
      </w:r>
      <w:r w:rsidRPr="002E6345">
        <w:rPr>
          <w:rFonts w:eastAsia="Times New Roman" w:cstheme="minorHAnsi"/>
          <w:b/>
          <w:bCs/>
          <w:color w:val="000000"/>
          <w:kern w:val="0"/>
          <w:sz w:val="28"/>
          <w:szCs w:val="28"/>
          <w14:ligatures w14:val="none"/>
        </w:rPr>
        <w:t xml:space="preserve">• </w:t>
      </w:r>
      <w:r w:rsidRPr="002E6345">
        <w:rPr>
          <w:rFonts w:eastAsia="Times New Roman" w:cstheme="minorHAnsi"/>
          <w:b/>
          <w:bCs/>
          <w:color w:val="000000"/>
          <w:kern w:val="0"/>
          <w:sz w:val="28"/>
          <w:szCs w:val="28"/>
          <w:rtl/>
          <w14:ligatures w14:val="none"/>
        </w:rPr>
        <w:t>نموذج بطاقة الأداء المتوازن</w:t>
      </w:r>
      <w:r w:rsidR="005A5ED1" w:rsidRPr="002E6345">
        <w:rPr>
          <w:rFonts w:eastAsia="Times New Roman" w:cstheme="minorHAnsi"/>
          <w:b/>
          <w:bCs/>
          <w:color w:val="000000"/>
          <w:kern w:val="0"/>
          <w:sz w:val="28"/>
          <w:szCs w:val="28"/>
          <w:rtl/>
          <w14:ligatures w14:val="none"/>
        </w:rPr>
        <w:t xml:space="preserve"> </w:t>
      </w:r>
      <w:r w:rsidRPr="002E6345">
        <w:rPr>
          <w:rFonts w:eastAsia="Times New Roman" w:cstheme="minorHAnsi"/>
          <w:b/>
          <w:bCs/>
          <w:color w:val="000000"/>
          <w:kern w:val="0"/>
          <w:sz w:val="28"/>
          <w:szCs w:val="28"/>
          <w14:ligatures w14:val="none"/>
        </w:rPr>
        <w:t>(Balanced Scorecard – BSC)</w:t>
      </w:r>
      <w:r w:rsidR="005A5ED1" w:rsidRPr="002E6345">
        <w:rPr>
          <w:rFonts w:eastAsia="Times New Roman" w:cstheme="minorHAnsi"/>
          <w:color w:val="000000"/>
          <w:kern w:val="0"/>
          <w:sz w:val="28"/>
          <w:szCs w:val="28"/>
          <w:rtl/>
          <w14:ligatures w14:val="none"/>
        </w:rPr>
        <w:t xml:space="preserve">: </w:t>
      </w:r>
      <w:r w:rsidRPr="002E6345">
        <w:rPr>
          <w:rFonts w:eastAsia="Times New Roman" w:cstheme="minorHAnsi"/>
          <w:color w:val="000000"/>
          <w:kern w:val="0"/>
          <w:sz w:val="28"/>
          <w:szCs w:val="28"/>
          <w:rtl/>
          <w14:ligatures w14:val="none"/>
        </w:rPr>
        <w:t xml:space="preserve">وهو نموذج إداري لقياس الأداء المؤسسي من أربعة جوانب متوازنة: الجانب المالي، وجانب العملاء، والعمليات الداخلية، </w:t>
      </w:r>
      <w:r w:rsidRPr="002E6345">
        <w:rPr>
          <w:rFonts w:eastAsia="Times New Roman" w:cstheme="minorHAnsi"/>
          <w:color w:val="000000"/>
          <w:kern w:val="0"/>
          <w:sz w:val="28"/>
          <w:szCs w:val="28"/>
          <w:rtl/>
          <w14:ligatures w14:val="none"/>
        </w:rPr>
        <w:lastRenderedPageBreak/>
        <w:t>والتعلم والنمو. يساعد الـ</w:t>
      </w:r>
      <w:r w:rsidRPr="002E6345">
        <w:rPr>
          <w:rFonts w:eastAsia="Times New Roman" w:cstheme="minorHAnsi"/>
          <w:color w:val="000000"/>
          <w:kern w:val="0"/>
          <w:sz w:val="28"/>
          <w:szCs w:val="28"/>
          <w14:ligatures w14:val="none"/>
        </w:rPr>
        <w:t xml:space="preserve"> BSC </w:t>
      </w:r>
      <w:r w:rsidRPr="002E6345">
        <w:rPr>
          <w:rFonts w:eastAsia="Times New Roman" w:cstheme="minorHAnsi"/>
          <w:color w:val="000000"/>
          <w:kern w:val="0"/>
          <w:sz w:val="28"/>
          <w:szCs w:val="28"/>
          <w:rtl/>
          <w14:ligatures w14:val="none"/>
        </w:rPr>
        <w:t xml:space="preserve">في ربط الأنشطة التقنية والأهداف التشغيلية بالأهداف </w:t>
      </w:r>
      <w:r w:rsidR="005A5ED1" w:rsidRPr="002E6345">
        <w:rPr>
          <w:rFonts w:eastAsia="Times New Roman" w:cstheme="minorHAnsi"/>
          <w:color w:val="000000"/>
          <w:kern w:val="0"/>
          <w:sz w:val="28"/>
          <w:szCs w:val="28"/>
          <w:rtl/>
          <w14:ligatures w14:val="none"/>
        </w:rPr>
        <w:t>الاستراتيجية</w:t>
      </w:r>
      <w:r w:rsidRPr="002E6345">
        <w:rPr>
          <w:rFonts w:eastAsia="Times New Roman" w:cstheme="minorHAnsi"/>
          <w:color w:val="000000"/>
          <w:kern w:val="0"/>
          <w:sz w:val="28"/>
          <w:szCs w:val="28"/>
          <w:rtl/>
          <w14:ligatures w14:val="none"/>
        </w:rPr>
        <w:t xml:space="preserve"> العامة </w:t>
      </w:r>
      <w:r w:rsidR="005A5ED1" w:rsidRPr="002E6345">
        <w:rPr>
          <w:rFonts w:eastAsia="Times New Roman" w:cstheme="minorHAnsi"/>
          <w:color w:val="000000"/>
          <w:kern w:val="0"/>
          <w:sz w:val="28"/>
          <w:szCs w:val="28"/>
          <w:rtl/>
          <w14:ligatures w14:val="none"/>
        </w:rPr>
        <w:t>للمؤسسة.</w:t>
      </w:r>
      <w:r w:rsidRPr="002E6345">
        <w:rPr>
          <w:rFonts w:eastAsia="Times New Roman" w:cstheme="minorHAnsi"/>
          <w:color w:val="000000"/>
          <w:kern w:val="0"/>
          <w:sz w:val="28"/>
          <w:szCs w:val="28"/>
          <w:rtl/>
          <w14:ligatures w14:val="none"/>
        </w:rPr>
        <w:t xml:space="preserve"> في سياق هذه الدراسة، تم تبني فكرة بطاقة الأداء المتوازن لقياس أثر</w:t>
      </w:r>
      <w:r w:rsidRPr="002E6345">
        <w:rPr>
          <w:rFonts w:eastAsia="Times New Roman" w:cstheme="minorHAnsi"/>
          <w:color w:val="000000"/>
          <w:kern w:val="0"/>
          <w:sz w:val="28"/>
          <w:szCs w:val="28"/>
          <w14:ligatures w14:val="none"/>
        </w:rPr>
        <w:t xml:space="preserve"> ITSM </w:t>
      </w:r>
      <w:r w:rsidRPr="002E6345">
        <w:rPr>
          <w:rFonts w:eastAsia="Times New Roman" w:cstheme="minorHAnsi"/>
          <w:color w:val="000000"/>
          <w:kern w:val="0"/>
          <w:sz w:val="28"/>
          <w:szCs w:val="28"/>
          <w:rtl/>
          <w14:ligatures w14:val="none"/>
        </w:rPr>
        <w:t>على الأداء في أكثر من بُعد. فعلى سبيل المثال، ينعكس تحسين عمليات تقنية المعلومات</w:t>
      </w:r>
      <w:r w:rsidRPr="002E6345">
        <w:rPr>
          <w:rFonts w:eastAsia="Times New Roman" w:cstheme="minorHAnsi"/>
          <w:color w:val="000000"/>
          <w:kern w:val="0"/>
          <w:sz w:val="28"/>
          <w:szCs w:val="28"/>
          <w14:ligatures w14:val="none"/>
        </w:rPr>
        <w:t xml:space="preserve"> (</w:t>
      </w:r>
      <w:r w:rsidRPr="002E6345">
        <w:rPr>
          <w:rFonts w:eastAsia="Times New Roman" w:cstheme="minorHAnsi"/>
          <w:color w:val="000000"/>
          <w:kern w:val="0"/>
          <w:sz w:val="28"/>
          <w:szCs w:val="28"/>
          <w:rtl/>
          <w14:ligatures w14:val="none"/>
        </w:rPr>
        <w:t>عمليات</w:t>
      </w:r>
      <w:r w:rsidRPr="002E6345">
        <w:rPr>
          <w:rFonts w:eastAsia="Times New Roman" w:cstheme="minorHAnsi"/>
          <w:color w:val="000000"/>
          <w:kern w:val="0"/>
          <w:sz w:val="28"/>
          <w:szCs w:val="28"/>
          <w14:ligatures w14:val="none"/>
        </w:rPr>
        <w:t xml:space="preserve"> ITIL) </w:t>
      </w:r>
      <w:r w:rsidRPr="002E6345">
        <w:rPr>
          <w:rFonts w:eastAsia="Times New Roman" w:cstheme="minorHAnsi"/>
          <w:color w:val="000000"/>
          <w:kern w:val="0"/>
          <w:sz w:val="28"/>
          <w:szCs w:val="28"/>
          <w:rtl/>
          <w14:ligatures w14:val="none"/>
        </w:rPr>
        <w:t xml:space="preserve">على </w:t>
      </w:r>
      <w:r w:rsidRPr="002E6345">
        <w:rPr>
          <w:rFonts w:eastAsia="Times New Roman" w:cstheme="minorHAnsi"/>
          <w:i/>
          <w:iCs/>
          <w:color w:val="000000"/>
          <w:kern w:val="0"/>
          <w:sz w:val="28"/>
          <w:szCs w:val="28"/>
          <w:rtl/>
          <w14:ligatures w14:val="none"/>
        </w:rPr>
        <w:t>بُعد العمليات الداخلية</w:t>
      </w:r>
      <w:r w:rsidRPr="002E6345">
        <w:rPr>
          <w:rFonts w:eastAsia="Times New Roman" w:cstheme="minorHAnsi"/>
          <w:color w:val="000000"/>
          <w:kern w:val="0"/>
          <w:sz w:val="28"/>
          <w:szCs w:val="28"/>
          <w14:ligatures w14:val="none"/>
        </w:rPr>
        <w:t> </w:t>
      </w:r>
      <w:r w:rsidRPr="002E6345">
        <w:rPr>
          <w:rFonts w:eastAsia="Times New Roman" w:cstheme="minorHAnsi"/>
          <w:color w:val="000000"/>
          <w:kern w:val="0"/>
          <w:sz w:val="28"/>
          <w:szCs w:val="28"/>
          <w:rtl/>
          <w14:ligatures w14:val="none"/>
        </w:rPr>
        <w:t xml:space="preserve">عبر زيادة الكفاءة، وعلى </w:t>
      </w:r>
      <w:r w:rsidRPr="002E6345">
        <w:rPr>
          <w:rFonts w:eastAsia="Times New Roman" w:cstheme="minorHAnsi"/>
          <w:i/>
          <w:iCs/>
          <w:color w:val="000000"/>
          <w:kern w:val="0"/>
          <w:sz w:val="28"/>
          <w:szCs w:val="28"/>
          <w:rtl/>
          <w14:ligatures w14:val="none"/>
        </w:rPr>
        <w:t>بُعد العملاء</w:t>
      </w:r>
      <w:r w:rsidRPr="002E6345">
        <w:rPr>
          <w:rFonts w:eastAsia="Times New Roman" w:cstheme="minorHAnsi"/>
          <w:color w:val="000000"/>
          <w:kern w:val="0"/>
          <w:sz w:val="28"/>
          <w:szCs w:val="28"/>
          <w14:ligatures w14:val="none"/>
        </w:rPr>
        <w:t> </w:t>
      </w:r>
      <w:r w:rsidRPr="002E6345">
        <w:rPr>
          <w:rFonts w:eastAsia="Times New Roman" w:cstheme="minorHAnsi"/>
          <w:color w:val="000000"/>
          <w:kern w:val="0"/>
          <w:sz w:val="28"/>
          <w:szCs w:val="28"/>
          <w:rtl/>
          <w14:ligatures w14:val="none"/>
        </w:rPr>
        <w:t xml:space="preserve">عبر رفع رضا مستخدمي الخدمات التقنية (سواء كانوا موظفين أو مستثمرين أو عملاء خارجيين). كذلك قد يظهر أثر مالي غير مباشر لتحسين كفاءة تقنية المعلومات من خلال خفض تكاليف التعطل أو الاستعانة بمصادر </w:t>
      </w:r>
      <w:r w:rsidR="005A5ED1" w:rsidRPr="002E6345">
        <w:rPr>
          <w:rFonts w:eastAsia="Times New Roman" w:cstheme="minorHAnsi"/>
          <w:color w:val="000000"/>
          <w:kern w:val="0"/>
          <w:sz w:val="28"/>
          <w:szCs w:val="28"/>
          <w:rtl/>
          <w14:ligatures w14:val="none"/>
        </w:rPr>
        <w:t>خارجية.</w:t>
      </w:r>
      <w:r w:rsidRPr="002E6345">
        <w:rPr>
          <w:rFonts w:eastAsia="Times New Roman" w:cstheme="minorHAnsi"/>
          <w:color w:val="000000"/>
          <w:kern w:val="0"/>
          <w:sz w:val="28"/>
          <w:szCs w:val="28"/>
          <w14:ligatures w14:val="none"/>
        </w:rPr>
        <w:t xml:space="preserve"> </w:t>
      </w:r>
      <w:r w:rsidRPr="002E6345">
        <w:rPr>
          <w:rFonts w:eastAsia="Times New Roman" w:cstheme="minorHAnsi"/>
          <w:color w:val="000000"/>
          <w:kern w:val="0"/>
          <w:sz w:val="28"/>
          <w:szCs w:val="28"/>
          <w:rtl/>
          <w14:ligatures w14:val="none"/>
        </w:rPr>
        <w:t>واعتمادًا على الـ</w:t>
      </w:r>
      <w:r w:rsidRPr="002E6345">
        <w:rPr>
          <w:rFonts w:eastAsia="Times New Roman" w:cstheme="minorHAnsi"/>
          <w:color w:val="000000"/>
          <w:kern w:val="0"/>
          <w:sz w:val="28"/>
          <w:szCs w:val="28"/>
          <w14:ligatures w14:val="none"/>
        </w:rPr>
        <w:t>BSC</w:t>
      </w:r>
      <w:r w:rsidRPr="002E6345">
        <w:rPr>
          <w:rFonts w:eastAsia="Times New Roman" w:cstheme="minorHAnsi"/>
          <w:color w:val="000000"/>
          <w:kern w:val="0"/>
          <w:sz w:val="28"/>
          <w:szCs w:val="28"/>
          <w:rtl/>
          <w14:ligatures w14:val="none"/>
        </w:rPr>
        <w:t>، ستقوم الدراسة بتقييم المنافع المحققة من</w:t>
      </w:r>
      <w:r w:rsidRPr="002E6345">
        <w:rPr>
          <w:rFonts w:eastAsia="Times New Roman" w:cstheme="minorHAnsi"/>
          <w:color w:val="000000"/>
          <w:kern w:val="0"/>
          <w:sz w:val="28"/>
          <w:szCs w:val="28"/>
          <w14:ligatures w14:val="none"/>
        </w:rPr>
        <w:t xml:space="preserve"> ITSM </w:t>
      </w:r>
      <w:r w:rsidRPr="002E6345">
        <w:rPr>
          <w:rFonts w:eastAsia="Times New Roman" w:cstheme="minorHAnsi"/>
          <w:color w:val="000000"/>
          <w:kern w:val="0"/>
          <w:sz w:val="28"/>
          <w:szCs w:val="28"/>
          <w:rtl/>
          <w14:ligatures w14:val="none"/>
        </w:rPr>
        <w:t>ضمن هذه المنظور المتكامل للأداء</w:t>
      </w:r>
      <w:r w:rsidRPr="002E6345">
        <w:rPr>
          <w:rFonts w:eastAsia="Times New Roman" w:cstheme="minorHAnsi"/>
          <w:color w:val="000000"/>
          <w:kern w:val="0"/>
          <w:sz w:val="28"/>
          <w:szCs w:val="28"/>
          <w14:ligatures w14:val="none"/>
        </w:rPr>
        <w:t>.</w:t>
      </w:r>
      <w:r w:rsidRPr="002E6345">
        <w:rPr>
          <w:rFonts w:eastAsia="Times New Roman" w:cstheme="minorHAnsi"/>
          <w:color w:val="000000"/>
          <w:kern w:val="0"/>
          <w:sz w:val="28"/>
          <w:szCs w:val="28"/>
          <w14:ligatures w14:val="none"/>
        </w:rPr>
        <w:br/>
        <w:t xml:space="preserve"> • </w:t>
      </w:r>
      <w:r w:rsidRPr="002E6345">
        <w:rPr>
          <w:rFonts w:eastAsia="Times New Roman" w:cstheme="minorHAnsi"/>
          <w:b/>
          <w:bCs/>
          <w:color w:val="000000"/>
          <w:kern w:val="0"/>
          <w:sz w:val="28"/>
          <w:szCs w:val="28"/>
          <w:rtl/>
          <w14:ligatures w14:val="none"/>
        </w:rPr>
        <w:t>منهجية التحسين المستمر</w:t>
      </w:r>
      <w:r w:rsidR="005A5ED1" w:rsidRPr="002E6345">
        <w:rPr>
          <w:rFonts w:eastAsia="Times New Roman" w:cstheme="minorHAnsi"/>
          <w:b/>
          <w:bCs/>
          <w:color w:val="000000"/>
          <w:kern w:val="0"/>
          <w:sz w:val="28"/>
          <w:szCs w:val="28"/>
          <w14:ligatures w14:val="none"/>
        </w:rPr>
        <w:t xml:space="preserve">PDCA (Plan-Do-Check-Act) </w:t>
      </w:r>
      <w:r w:rsidR="005A5ED1" w:rsidRPr="002E6345">
        <w:rPr>
          <w:rFonts w:eastAsia="Times New Roman" w:cstheme="minorHAnsi"/>
          <w:b/>
          <w:bCs/>
          <w:color w:val="000000"/>
          <w:kern w:val="0"/>
          <w:sz w:val="28"/>
          <w:szCs w:val="28"/>
          <w:rtl/>
          <w14:ligatures w14:val="none"/>
        </w:rPr>
        <w:t>:</w:t>
      </w:r>
      <w:r w:rsidR="005A5ED1" w:rsidRPr="002E6345">
        <w:rPr>
          <w:rFonts w:eastAsia="Times New Roman" w:cstheme="minorHAnsi"/>
          <w:color w:val="000000"/>
          <w:kern w:val="0"/>
          <w:sz w:val="28"/>
          <w:szCs w:val="28"/>
          <w14:ligatures w14:val="none"/>
        </w:rPr>
        <w:t xml:space="preserve"> </w:t>
      </w:r>
      <w:r w:rsidR="005A5ED1" w:rsidRPr="002E6345">
        <w:rPr>
          <w:rFonts w:eastAsia="Times New Roman" w:cstheme="minorHAnsi"/>
          <w:color w:val="000000"/>
          <w:kern w:val="0"/>
          <w:sz w:val="28"/>
          <w:szCs w:val="28"/>
          <w:rtl/>
          <w14:ligatures w14:val="none"/>
        </w:rPr>
        <w:t>تمثل</w:t>
      </w:r>
      <w:r w:rsidRPr="002E6345">
        <w:rPr>
          <w:rFonts w:eastAsia="Times New Roman" w:cstheme="minorHAnsi"/>
          <w:color w:val="000000"/>
          <w:kern w:val="0"/>
          <w:sz w:val="28"/>
          <w:szCs w:val="28"/>
          <w:rtl/>
          <w14:ligatures w14:val="none"/>
        </w:rPr>
        <w:t xml:space="preserve"> الدورة المستمرة المعروفة </w:t>
      </w:r>
      <w:r w:rsidR="005A5ED1" w:rsidRPr="002E6345">
        <w:rPr>
          <w:rFonts w:eastAsia="Times New Roman" w:cstheme="minorHAnsi"/>
          <w:color w:val="000000"/>
          <w:kern w:val="0"/>
          <w:sz w:val="28"/>
          <w:szCs w:val="28"/>
          <w:rtl/>
          <w14:ligatures w14:val="none"/>
        </w:rPr>
        <w:t>خطط – نف</w:t>
      </w:r>
      <w:r w:rsidRPr="002E6345">
        <w:rPr>
          <w:rFonts w:eastAsia="Times New Roman" w:cstheme="minorHAnsi"/>
          <w:color w:val="000000"/>
          <w:kern w:val="0"/>
          <w:sz w:val="28"/>
          <w:szCs w:val="28"/>
          <w:rtl/>
          <w14:ligatures w14:val="none"/>
        </w:rPr>
        <w:t>ذ – تحقّق – تصرّف</w:t>
      </w:r>
      <w:r w:rsidR="005A5ED1" w:rsidRPr="002E6345">
        <w:rPr>
          <w:rFonts w:eastAsia="Times New Roman" w:cstheme="minorHAnsi"/>
          <w:color w:val="000000"/>
          <w:kern w:val="0"/>
          <w:sz w:val="28"/>
          <w:szCs w:val="28"/>
          <w:rtl/>
          <w14:ligatures w14:val="none"/>
        </w:rPr>
        <w:t xml:space="preserve">, وهي منهجية إدارية شائعة (اقتبسها </w:t>
      </w:r>
      <w:proofErr w:type="spellStart"/>
      <w:r w:rsidR="005A5ED1" w:rsidRPr="002E6345">
        <w:rPr>
          <w:rFonts w:eastAsia="Times New Roman" w:cstheme="minorHAnsi"/>
          <w:color w:val="000000"/>
          <w:kern w:val="0"/>
          <w:sz w:val="28"/>
          <w:szCs w:val="28"/>
          <w:rtl/>
          <w14:ligatures w14:val="none"/>
        </w:rPr>
        <w:t>ديمنج</w:t>
      </w:r>
      <w:proofErr w:type="spellEnd"/>
      <w:r w:rsidR="005A5ED1" w:rsidRPr="002E6345">
        <w:rPr>
          <w:rFonts w:eastAsia="Times New Roman" w:cstheme="minorHAnsi"/>
          <w:color w:val="000000"/>
          <w:kern w:val="0"/>
          <w:sz w:val="28"/>
          <w:szCs w:val="28"/>
          <w:rtl/>
          <w14:ligatures w14:val="none"/>
        </w:rPr>
        <w:t xml:space="preserve"> عن </w:t>
      </w:r>
      <w:proofErr w:type="spellStart"/>
      <w:r w:rsidR="005A5ED1" w:rsidRPr="002E6345">
        <w:rPr>
          <w:rFonts w:eastAsia="Times New Roman" w:cstheme="minorHAnsi"/>
          <w:color w:val="000000"/>
          <w:kern w:val="0"/>
          <w:sz w:val="28"/>
          <w:szCs w:val="28"/>
          <w:rtl/>
          <w14:ligatures w14:val="none"/>
        </w:rPr>
        <w:t>شوارت</w:t>
      </w:r>
      <w:proofErr w:type="spellEnd"/>
      <w:r w:rsidR="005A5ED1" w:rsidRPr="002E6345">
        <w:rPr>
          <w:rFonts w:eastAsia="Times New Roman" w:cstheme="minorHAnsi"/>
          <w:color w:val="000000"/>
          <w:kern w:val="0"/>
          <w:sz w:val="28"/>
          <w:szCs w:val="28"/>
          <w:rtl/>
          <w14:ligatures w14:val="none"/>
        </w:rPr>
        <w:t>) لضمان التحسين الدائم للعمليات. في إطار خدمات تقنية المعلومات، يرتبط مفهوم التحسين المستمر مباشرةً بالمرحلة الخامسة من</w:t>
      </w:r>
      <w:r w:rsidR="005A5ED1" w:rsidRPr="002E6345">
        <w:rPr>
          <w:rFonts w:eastAsia="Times New Roman" w:cstheme="minorHAnsi"/>
          <w:color w:val="000000"/>
          <w:kern w:val="0"/>
          <w:sz w:val="28"/>
          <w:szCs w:val="28"/>
          <w14:ligatures w14:val="none"/>
        </w:rPr>
        <w:t xml:space="preserve"> ITIL (</w:t>
      </w:r>
      <w:r w:rsidR="005A5ED1" w:rsidRPr="002E6345">
        <w:rPr>
          <w:rFonts w:eastAsia="Times New Roman" w:cstheme="minorHAnsi"/>
          <w:color w:val="000000"/>
          <w:kern w:val="0"/>
          <w:sz w:val="28"/>
          <w:szCs w:val="28"/>
          <w:rtl/>
          <w14:ligatures w14:val="none"/>
        </w:rPr>
        <w:t>التحسين المستمر للخدمة</w:t>
      </w:r>
      <w:r w:rsidR="005A5ED1" w:rsidRPr="002E6345">
        <w:rPr>
          <w:rFonts w:eastAsia="Times New Roman" w:cstheme="minorHAnsi"/>
          <w:color w:val="000000"/>
          <w:kern w:val="0"/>
          <w:sz w:val="28"/>
          <w:szCs w:val="28"/>
          <w14:ligatures w14:val="none"/>
        </w:rPr>
        <w:t xml:space="preserve"> Continual Service Improvement</w:t>
      </w:r>
      <w:proofErr w:type="gramStart"/>
      <w:r w:rsidR="005A5ED1" w:rsidRPr="002E6345">
        <w:rPr>
          <w:rFonts w:eastAsia="Times New Roman" w:cstheme="minorHAnsi"/>
          <w:color w:val="000000"/>
          <w:kern w:val="0"/>
          <w:sz w:val="28"/>
          <w:szCs w:val="28"/>
          <w14:ligatures w14:val="none"/>
        </w:rPr>
        <w:t>) .</w:t>
      </w:r>
      <w:proofErr w:type="gramEnd"/>
      <w:r w:rsidR="005A5ED1" w:rsidRPr="002E6345">
        <w:rPr>
          <w:rFonts w:eastAsia="Times New Roman" w:cstheme="minorHAnsi"/>
          <w:color w:val="000000"/>
          <w:kern w:val="0"/>
          <w:sz w:val="28"/>
          <w:szCs w:val="28"/>
          <w14:ligatures w14:val="none"/>
        </w:rPr>
        <w:t xml:space="preserve"> </w:t>
      </w:r>
      <w:r w:rsidR="005A5ED1" w:rsidRPr="002E6345">
        <w:rPr>
          <w:rFonts w:eastAsia="Times New Roman" w:cstheme="minorHAnsi"/>
          <w:color w:val="000000"/>
          <w:kern w:val="0"/>
          <w:sz w:val="28"/>
          <w:szCs w:val="28"/>
          <w:rtl/>
          <w14:ligatures w14:val="none"/>
        </w:rPr>
        <w:t>وقد تبنّت الهيئة الملكية هذا المبدأ لضمان أن تطبيق</w:t>
      </w:r>
      <w:r w:rsidR="005A5ED1" w:rsidRPr="002E6345">
        <w:rPr>
          <w:rFonts w:eastAsia="Times New Roman" w:cstheme="minorHAnsi"/>
          <w:color w:val="000000"/>
          <w:kern w:val="0"/>
          <w:sz w:val="28"/>
          <w:szCs w:val="28"/>
          <w14:ligatures w14:val="none"/>
        </w:rPr>
        <w:t xml:space="preserve"> ITSM </w:t>
      </w:r>
      <w:r w:rsidR="005A5ED1" w:rsidRPr="002E6345">
        <w:rPr>
          <w:rFonts w:eastAsia="Times New Roman" w:cstheme="minorHAnsi"/>
          <w:color w:val="000000"/>
          <w:kern w:val="0"/>
          <w:sz w:val="28"/>
          <w:szCs w:val="28"/>
          <w:rtl/>
          <w14:ligatures w14:val="none"/>
        </w:rPr>
        <w:t>ليس حدثًا لمرة واحدة، بل عملية ديناميكية تكرارية تهدف للتقييم والتحسين المستمر. لذلك، يُعد</w:t>
      </w:r>
      <w:r w:rsidR="005A5ED1" w:rsidRPr="002E6345">
        <w:rPr>
          <w:rFonts w:eastAsia="Times New Roman" w:cstheme="minorHAnsi"/>
          <w:color w:val="000000"/>
          <w:kern w:val="0"/>
          <w:sz w:val="28"/>
          <w:szCs w:val="28"/>
          <w14:ligatures w14:val="none"/>
        </w:rPr>
        <w:t xml:space="preserve"> PDCA </w:t>
      </w:r>
      <w:r w:rsidR="005A5ED1" w:rsidRPr="002E6345">
        <w:rPr>
          <w:rFonts w:eastAsia="Times New Roman" w:cstheme="minorHAnsi"/>
          <w:color w:val="000000"/>
          <w:kern w:val="0"/>
          <w:sz w:val="28"/>
          <w:szCs w:val="28"/>
          <w:rtl/>
          <w14:ligatures w14:val="none"/>
        </w:rPr>
        <w:t>جزءًا من الإطار النظري للدراسة لفهم كيفية معالجة الهيئة للمشكلات والتحديات التي تواجهها أثناء وبعد تطبيق</w:t>
      </w:r>
      <w:r w:rsidR="005A5ED1" w:rsidRPr="002E6345">
        <w:rPr>
          <w:rFonts w:eastAsia="Times New Roman" w:cstheme="minorHAnsi"/>
          <w:color w:val="000000"/>
          <w:kern w:val="0"/>
          <w:sz w:val="28"/>
          <w:szCs w:val="28"/>
          <w14:ligatures w14:val="none"/>
        </w:rPr>
        <w:t xml:space="preserve"> ITSM. </w:t>
      </w:r>
      <w:r w:rsidR="005A5ED1" w:rsidRPr="002E6345">
        <w:rPr>
          <w:rFonts w:eastAsia="Times New Roman" w:cstheme="minorHAnsi"/>
          <w:color w:val="000000"/>
          <w:kern w:val="0"/>
          <w:sz w:val="28"/>
          <w:szCs w:val="28"/>
          <w:rtl/>
          <w14:ligatures w14:val="none"/>
        </w:rPr>
        <w:t>فعلى سبيل المثال، يتم التخطيط</w:t>
      </w:r>
      <w:r w:rsidR="005A5ED1" w:rsidRPr="002E6345">
        <w:rPr>
          <w:rFonts w:eastAsia="Times New Roman" w:cstheme="minorHAnsi"/>
          <w:color w:val="000000"/>
          <w:kern w:val="0"/>
          <w:sz w:val="28"/>
          <w:szCs w:val="28"/>
          <w14:ligatures w14:val="none"/>
        </w:rPr>
        <w:t xml:space="preserve"> (Plan) </w:t>
      </w:r>
      <w:r w:rsidR="005A5ED1" w:rsidRPr="002E6345">
        <w:rPr>
          <w:rFonts w:eastAsia="Times New Roman" w:cstheme="minorHAnsi"/>
          <w:color w:val="000000"/>
          <w:kern w:val="0"/>
          <w:sz w:val="28"/>
          <w:szCs w:val="28"/>
          <w:rtl/>
          <w14:ligatures w14:val="none"/>
        </w:rPr>
        <w:t>لتحسين عملية معينة (مثل تحسين سرعة الاستجابة للحوادث)، ثم التنفيذ</w:t>
      </w:r>
      <w:r w:rsidR="005A5ED1" w:rsidRPr="002E6345">
        <w:rPr>
          <w:rFonts w:eastAsia="Times New Roman" w:cstheme="minorHAnsi"/>
          <w:color w:val="000000"/>
          <w:kern w:val="0"/>
          <w:sz w:val="28"/>
          <w:szCs w:val="28"/>
          <w14:ligatures w14:val="none"/>
        </w:rPr>
        <w:t xml:space="preserve"> (Do) </w:t>
      </w:r>
      <w:r w:rsidR="005A5ED1" w:rsidRPr="002E6345">
        <w:rPr>
          <w:rFonts w:eastAsia="Times New Roman" w:cstheme="minorHAnsi"/>
          <w:color w:val="000000"/>
          <w:kern w:val="0"/>
          <w:sz w:val="28"/>
          <w:szCs w:val="28"/>
          <w:rtl/>
          <w14:ligatures w14:val="none"/>
        </w:rPr>
        <w:t>بإدخال التغييرات اللازمة (كتطبيق أداة تسجيل موحدة للبلاغات)، ثم التحقق</w:t>
      </w:r>
      <w:r w:rsidR="005A5ED1" w:rsidRPr="002E6345">
        <w:rPr>
          <w:rFonts w:eastAsia="Times New Roman" w:cstheme="minorHAnsi"/>
          <w:color w:val="000000"/>
          <w:kern w:val="0"/>
          <w:sz w:val="28"/>
          <w:szCs w:val="28"/>
          <w14:ligatures w14:val="none"/>
        </w:rPr>
        <w:t xml:space="preserve"> (Check) </w:t>
      </w:r>
      <w:r w:rsidR="005A5ED1" w:rsidRPr="002E6345">
        <w:rPr>
          <w:rFonts w:eastAsia="Times New Roman" w:cstheme="minorHAnsi"/>
          <w:color w:val="000000"/>
          <w:kern w:val="0"/>
          <w:sz w:val="28"/>
          <w:szCs w:val="28"/>
          <w:rtl/>
          <w14:ligatures w14:val="none"/>
        </w:rPr>
        <w:t>من النتائج عبر قياس المؤشرات بعد التغيير (كتقليل زمن الاستجابة بنسبة معينة)، وأخيرًا التصرف</w:t>
      </w:r>
      <w:r w:rsidR="005A5ED1" w:rsidRPr="002E6345">
        <w:rPr>
          <w:rFonts w:eastAsia="Times New Roman" w:cstheme="minorHAnsi"/>
          <w:color w:val="000000"/>
          <w:kern w:val="0"/>
          <w:sz w:val="28"/>
          <w:szCs w:val="28"/>
          <w14:ligatures w14:val="none"/>
        </w:rPr>
        <w:t xml:space="preserve"> (Act) </w:t>
      </w:r>
      <w:r w:rsidR="005A5ED1" w:rsidRPr="002E6345">
        <w:rPr>
          <w:rFonts w:eastAsia="Times New Roman" w:cstheme="minorHAnsi"/>
          <w:color w:val="000000"/>
          <w:kern w:val="0"/>
          <w:sz w:val="28"/>
          <w:szCs w:val="28"/>
          <w:rtl/>
          <w14:ligatures w14:val="none"/>
        </w:rPr>
        <w:t xml:space="preserve">إما بتعميم التحسينات الناجحة ووضع معايير جديدة أو إعادة الدورة لمعالجة جوانب قصور أخرى. هذه المنهجية ضُمنت في ثقافة قسم تقنية </w:t>
      </w:r>
      <w:r w:rsidR="005A5ED1" w:rsidRPr="002E6345">
        <w:rPr>
          <w:rFonts w:eastAsia="Times New Roman" w:cstheme="minorHAnsi"/>
          <w:color w:val="000000"/>
          <w:kern w:val="0"/>
          <w:sz w:val="28"/>
          <w:szCs w:val="28"/>
          <w:rtl/>
          <w14:ligatures w14:val="none"/>
        </w:rPr>
        <w:lastRenderedPageBreak/>
        <w:t>المعلومات لضمان بقاء التحسين عملية مستمرة وليست جهودًا مؤقتة</w:t>
      </w:r>
      <w:r w:rsidR="005A5ED1" w:rsidRPr="002E6345">
        <w:rPr>
          <w:rFonts w:eastAsia="Times New Roman" w:cstheme="minorHAnsi"/>
          <w:color w:val="000000"/>
          <w:kern w:val="0"/>
          <w:sz w:val="28"/>
          <w:szCs w:val="28"/>
          <w14:ligatures w14:val="none"/>
        </w:rPr>
        <w:t>.</w:t>
      </w:r>
      <w:r w:rsidR="005A5ED1" w:rsidRPr="002E6345">
        <w:rPr>
          <w:rFonts w:eastAsia="Times New Roman" w:cstheme="minorHAnsi"/>
          <w:color w:val="000000"/>
          <w:kern w:val="0"/>
          <w:sz w:val="28"/>
          <w:szCs w:val="28"/>
          <w14:ligatures w14:val="none"/>
        </w:rPr>
        <w:br/>
      </w:r>
      <w:r w:rsidR="005A5ED1" w:rsidRPr="002E6345">
        <w:rPr>
          <w:rFonts w:eastAsia="Times New Roman" w:cstheme="minorHAnsi"/>
          <w:color w:val="000000"/>
          <w:kern w:val="0"/>
          <w:sz w:val="28"/>
          <w:szCs w:val="28"/>
          <w14:ligatures w14:val="none"/>
        </w:rPr>
        <w:br/>
      </w:r>
      <w:r w:rsidR="005A5ED1" w:rsidRPr="002E6345">
        <w:rPr>
          <w:rFonts w:eastAsia="Times New Roman" w:cstheme="minorHAnsi"/>
          <w:color w:val="000000"/>
          <w:kern w:val="0"/>
          <w:sz w:val="28"/>
          <w:szCs w:val="28"/>
          <w:rtl/>
          <w14:ligatures w14:val="none"/>
        </w:rPr>
        <w:t>بدمج هذه المكونات الثلاثة، يصوغ الإطار النظري للدراسة تصورًا شاملاً لكيفية ارتباط تبني</w:t>
      </w:r>
      <w:r w:rsidR="005A5ED1" w:rsidRPr="002E6345">
        <w:rPr>
          <w:rFonts w:eastAsia="Times New Roman" w:cstheme="minorHAnsi"/>
          <w:color w:val="000000"/>
          <w:kern w:val="0"/>
          <w:sz w:val="28"/>
          <w:szCs w:val="28"/>
          <w14:ligatures w14:val="none"/>
        </w:rPr>
        <w:t xml:space="preserve"> ITSM </w:t>
      </w:r>
      <w:r w:rsidR="005A5ED1" w:rsidRPr="002E6345">
        <w:rPr>
          <w:rFonts w:eastAsia="Times New Roman" w:cstheme="minorHAnsi"/>
          <w:color w:val="000000"/>
          <w:kern w:val="0"/>
          <w:sz w:val="28"/>
          <w:szCs w:val="28"/>
          <w:rtl/>
          <w14:ligatures w14:val="none"/>
        </w:rPr>
        <w:t>من خلال عمليات</w:t>
      </w:r>
      <w:r w:rsidR="005A5ED1" w:rsidRPr="002E6345">
        <w:rPr>
          <w:rFonts w:eastAsia="Times New Roman" w:cstheme="minorHAnsi"/>
          <w:color w:val="000000"/>
          <w:kern w:val="0"/>
          <w:sz w:val="28"/>
          <w:szCs w:val="28"/>
          <w14:ligatures w14:val="none"/>
        </w:rPr>
        <w:t xml:space="preserve"> ITIL </w:t>
      </w:r>
      <w:r w:rsidR="005A5ED1" w:rsidRPr="002E6345">
        <w:rPr>
          <w:rFonts w:eastAsia="Times New Roman" w:cstheme="minorHAnsi"/>
          <w:color w:val="000000"/>
          <w:kern w:val="0"/>
          <w:sz w:val="28"/>
          <w:szCs w:val="28"/>
          <w:rtl/>
          <w14:ligatures w14:val="none"/>
        </w:rPr>
        <w:t>بتحسين الأداء المؤسسي متعدد الأبعاد</w:t>
      </w:r>
      <w:r w:rsidR="005A5ED1" w:rsidRPr="002E6345">
        <w:rPr>
          <w:rFonts w:eastAsia="Times New Roman" w:cstheme="minorHAnsi"/>
          <w:color w:val="000000"/>
          <w:kern w:val="0"/>
          <w:sz w:val="28"/>
          <w:szCs w:val="28"/>
          <w14:ligatures w14:val="none"/>
        </w:rPr>
        <w:t> (</w:t>
      </w:r>
      <w:r w:rsidR="005A5ED1" w:rsidRPr="002E6345">
        <w:rPr>
          <w:rFonts w:eastAsia="Times New Roman" w:cstheme="minorHAnsi"/>
          <w:color w:val="000000"/>
          <w:kern w:val="0"/>
          <w:sz w:val="28"/>
          <w:szCs w:val="28"/>
          <w:rtl/>
          <w14:ligatures w14:val="none"/>
        </w:rPr>
        <w:t>وفق بطاقة الأداء المتوازن)، وكيف تُدار عملية التحسين والتغيير داخليًا</w:t>
      </w:r>
      <w:r w:rsidR="005A5ED1" w:rsidRPr="002E6345">
        <w:rPr>
          <w:rFonts w:eastAsia="Times New Roman" w:cstheme="minorHAnsi"/>
          <w:color w:val="000000"/>
          <w:kern w:val="0"/>
          <w:sz w:val="28"/>
          <w:szCs w:val="28"/>
          <w14:ligatures w14:val="none"/>
        </w:rPr>
        <w:t xml:space="preserve"> (</w:t>
      </w:r>
      <w:r w:rsidR="005A5ED1" w:rsidRPr="002E6345">
        <w:rPr>
          <w:rFonts w:eastAsia="Times New Roman" w:cstheme="minorHAnsi"/>
          <w:color w:val="000000"/>
          <w:kern w:val="0"/>
          <w:sz w:val="28"/>
          <w:szCs w:val="28"/>
          <w:rtl/>
          <w14:ligatures w14:val="none"/>
        </w:rPr>
        <w:t>وفق منهجية</w:t>
      </w:r>
      <w:r w:rsidR="005A5ED1" w:rsidRPr="002E6345">
        <w:rPr>
          <w:rFonts w:eastAsia="Times New Roman" w:cstheme="minorHAnsi"/>
          <w:color w:val="000000"/>
          <w:kern w:val="0"/>
          <w:sz w:val="28"/>
          <w:szCs w:val="28"/>
          <w14:ligatures w14:val="none"/>
        </w:rPr>
        <w:t xml:space="preserve"> PDCA). </w:t>
      </w:r>
      <w:r w:rsidR="005A5ED1" w:rsidRPr="002E6345">
        <w:rPr>
          <w:rFonts w:eastAsia="Times New Roman" w:cstheme="minorHAnsi"/>
          <w:color w:val="000000"/>
          <w:kern w:val="0"/>
          <w:sz w:val="28"/>
          <w:szCs w:val="28"/>
          <w:rtl/>
          <w14:ligatures w14:val="none"/>
        </w:rPr>
        <w:t xml:space="preserve">وقد أظهرت أدبيات سابقة أهمية هذه العناصر: فبحسب دراسة </w:t>
      </w:r>
      <w:proofErr w:type="spellStart"/>
      <w:r w:rsidR="005A5ED1" w:rsidRPr="002E6345">
        <w:rPr>
          <w:rFonts w:eastAsia="Times New Roman" w:cstheme="minorHAnsi"/>
          <w:color w:val="000000"/>
          <w:kern w:val="0"/>
          <w:sz w:val="28"/>
          <w:szCs w:val="28"/>
          <w:rtl/>
          <w14:ligatures w14:val="none"/>
        </w:rPr>
        <w:t>إيدن</w:t>
      </w:r>
      <w:proofErr w:type="spellEnd"/>
      <w:r w:rsidR="005A5ED1" w:rsidRPr="002E6345">
        <w:rPr>
          <w:rFonts w:eastAsia="Times New Roman" w:cstheme="minorHAnsi"/>
          <w:color w:val="000000"/>
          <w:kern w:val="0"/>
          <w:sz w:val="28"/>
          <w:szCs w:val="28"/>
          <w:rtl/>
          <w14:ligatures w14:val="none"/>
        </w:rPr>
        <w:t xml:space="preserve"> </w:t>
      </w:r>
      <w:proofErr w:type="spellStart"/>
      <w:r w:rsidR="005A5ED1" w:rsidRPr="002E6345">
        <w:rPr>
          <w:rFonts w:eastAsia="Times New Roman" w:cstheme="minorHAnsi"/>
          <w:color w:val="000000"/>
          <w:kern w:val="0"/>
          <w:sz w:val="28"/>
          <w:szCs w:val="28"/>
          <w:rtl/>
          <w14:ligatures w14:val="none"/>
        </w:rPr>
        <w:t>وآيكبروك</w:t>
      </w:r>
      <w:proofErr w:type="spellEnd"/>
      <w:r w:rsidR="005A5ED1" w:rsidRPr="002E6345">
        <w:rPr>
          <w:rFonts w:eastAsia="Times New Roman" w:cstheme="minorHAnsi"/>
          <w:color w:val="000000"/>
          <w:kern w:val="0"/>
          <w:sz w:val="28"/>
          <w:szCs w:val="28"/>
          <w:rtl/>
          <w14:ligatures w14:val="none"/>
        </w:rPr>
        <w:t xml:space="preserve"> (2013) ركزت معظم البحوث على دوافع تبني</w:t>
      </w:r>
      <w:r w:rsidR="005A5ED1" w:rsidRPr="002E6345">
        <w:rPr>
          <w:rFonts w:eastAsia="Times New Roman" w:cstheme="minorHAnsi"/>
          <w:color w:val="000000"/>
          <w:kern w:val="0"/>
          <w:sz w:val="28"/>
          <w:szCs w:val="28"/>
          <w14:ligatures w14:val="none"/>
        </w:rPr>
        <w:t xml:space="preserve"> ITSM </w:t>
      </w:r>
      <w:r w:rsidR="005A5ED1" w:rsidRPr="002E6345">
        <w:rPr>
          <w:rFonts w:eastAsia="Times New Roman" w:cstheme="minorHAnsi"/>
          <w:color w:val="000000"/>
          <w:kern w:val="0"/>
          <w:sz w:val="28"/>
          <w:szCs w:val="28"/>
          <w:rtl/>
          <w14:ligatures w14:val="none"/>
        </w:rPr>
        <w:t>والعوامل الحرجة لنجاحه والفوائد المتحققة، كما أكدت على الحاجة للمزيد من الدراسات التي تربط بين تبني</w:t>
      </w:r>
      <w:r w:rsidR="005A5ED1" w:rsidRPr="002E6345">
        <w:rPr>
          <w:rFonts w:eastAsia="Times New Roman" w:cstheme="minorHAnsi"/>
          <w:color w:val="000000"/>
          <w:kern w:val="0"/>
          <w:sz w:val="28"/>
          <w:szCs w:val="28"/>
          <w14:ligatures w14:val="none"/>
        </w:rPr>
        <w:t xml:space="preserve"> ITSM </w:t>
      </w:r>
      <w:r w:rsidR="005A5ED1" w:rsidRPr="002E6345">
        <w:rPr>
          <w:rFonts w:eastAsia="Times New Roman" w:cstheme="minorHAnsi"/>
          <w:color w:val="000000"/>
          <w:kern w:val="0"/>
          <w:sz w:val="28"/>
          <w:szCs w:val="28"/>
          <w:rtl/>
          <w14:ligatures w14:val="none"/>
        </w:rPr>
        <w:t>ومخرجات الأداء الفعلية. أيضًا أشارت أبحاث إلى أن الدعم القيادي وثقافة التحسين</w:t>
      </w:r>
      <w:r w:rsidR="005A5ED1" w:rsidRPr="002E6345">
        <w:rPr>
          <w:rFonts w:eastAsia="Times New Roman" w:cstheme="minorHAnsi"/>
          <w:color w:val="000000"/>
          <w:kern w:val="0"/>
          <w:sz w:val="28"/>
          <w:szCs w:val="28"/>
          <w14:ligatures w14:val="none"/>
        </w:rPr>
        <w:t> </w:t>
      </w:r>
      <w:r w:rsidR="005A5ED1" w:rsidRPr="002E6345">
        <w:rPr>
          <w:rFonts w:eastAsia="Times New Roman" w:cstheme="minorHAnsi"/>
          <w:color w:val="000000"/>
          <w:kern w:val="0"/>
          <w:sz w:val="28"/>
          <w:szCs w:val="28"/>
          <w:rtl/>
          <w14:ligatures w14:val="none"/>
        </w:rPr>
        <w:t xml:space="preserve">عوامل حاسمة لإنجاح </w:t>
      </w:r>
      <w:r w:rsidR="00814949" w:rsidRPr="002E6345">
        <w:rPr>
          <w:rFonts w:eastAsia="Times New Roman" w:cstheme="minorHAnsi"/>
          <w:color w:val="000000"/>
          <w:kern w:val="0"/>
          <w:sz w:val="28"/>
          <w:szCs w:val="28"/>
          <w:rtl/>
          <w14:ligatures w14:val="none"/>
        </w:rPr>
        <w:t>مبادرات</w:t>
      </w:r>
      <w:r w:rsidR="00814949" w:rsidRPr="002E6345">
        <w:rPr>
          <w:rFonts w:eastAsia="Times New Roman" w:cstheme="minorHAnsi"/>
          <w:color w:val="000000"/>
          <w:kern w:val="0"/>
          <w:sz w:val="28"/>
          <w:szCs w:val="28"/>
          <w14:ligatures w14:val="none"/>
        </w:rPr>
        <w:t>. ITSM</w:t>
      </w:r>
      <w:r w:rsidR="005A5ED1" w:rsidRPr="002E6345">
        <w:rPr>
          <w:rFonts w:eastAsia="Times New Roman" w:cstheme="minorHAnsi"/>
          <w:color w:val="000000"/>
          <w:kern w:val="0"/>
          <w:sz w:val="28"/>
          <w:szCs w:val="28"/>
          <w14:ligatures w14:val="none"/>
        </w:rPr>
        <w:t xml:space="preserve"> </w:t>
      </w:r>
      <w:r w:rsidR="005A5ED1" w:rsidRPr="002E6345">
        <w:rPr>
          <w:rFonts w:eastAsia="Times New Roman" w:cstheme="minorHAnsi"/>
          <w:color w:val="000000"/>
          <w:kern w:val="0"/>
          <w:sz w:val="28"/>
          <w:szCs w:val="28"/>
          <w:rtl/>
          <w14:ligatures w14:val="none"/>
        </w:rPr>
        <w:t>وعليه، فإن الإطار النظري المصاغ يسعى لتفحص هذه الجوانب مجتمعة في سياق الهيئة الملكية للجبيل وينبع.</w:t>
      </w:r>
    </w:p>
    <w:p w14:paraId="2097CF80" w14:textId="73E0E32C" w:rsidR="00814949" w:rsidRPr="002E6345" w:rsidRDefault="00814949" w:rsidP="00A07833">
      <w:pPr>
        <w:spacing w:line="480" w:lineRule="auto"/>
        <w:jc w:val="both"/>
        <w:rPr>
          <w:rFonts w:eastAsia="Times New Roman" w:cstheme="minorHAnsi"/>
          <w:color w:val="000000"/>
          <w:kern w:val="0"/>
          <w:sz w:val="28"/>
          <w:szCs w:val="28"/>
          <w14:ligatures w14:val="none"/>
        </w:rPr>
      </w:pPr>
      <w:r w:rsidRPr="002E6345">
        <w:rPr>
          <w:rFonts w:eastAsia="Times New Roman" w:cstheme="minorHAnsi"/>
          <w:color w:val="000000"/>
          <w:kern w:val="0"/>
          <w:sz w:val="28"/>
          <w:szCs w:val="28"/>
          <w:rtl/>
          <w14:ligatures w14:val="none"/>
        </w:rPr>
        <w:t>شكل 1: دورة خطة-نفّذ-تحقّق-تصرّف</w:t>
      </w:r>
      <w:r w:rsidRPr="002E6345">
        <w:rPr>
          <w:rFonts w:eastAsia="Times New Roman" w:cstheme="minorHAnsi"/>
          <w:color w:val="000000"/>
          <w:kern w:val="0"/>
          <w:sz w:val="28"/>
          <w:szCs w:val="28"/>
          <w14:ligatures w14:val="none"/>
        </w:rPr>
        <w:t xml:space="preserve"> (PDCA) </w:t>
      </w:r>
      <w:r w:rsidRPr="002E6345">
        <w:rPr>
          <w:rFonts w:eastAsia="Times New Roman" w:cstheme="minorHAnsi"/>
          <w:color w:val="000000"/>
          <w:kern w:val="0"/>
          <w:sz w:val="28"/>
          <w:szCs w:val="28"/>
          <w:rtl/>
          <w14:ligatures w14:val="none"/>
        </w:rPr>
        <w:t>منهجية التحسين المستمر التي تتبعها الهيئة لضمان رفع جودة خدمات تقنية المعلومات بشكل دوري. تظهر الدورة كحلقة مغلقة من أربع خطوات أساسية: التخطيط، ثم التنفيذ، فالفحص والتقييم، وأخيرًا الإجراء التصحيحي بناءً على النتائج.</w:t>
      </w:r>
    </w:p>
    <w:p w14:paraId="00A17364" w14:textId="4EE31C9F" w:rsidR="00F925D0" w:rsidRPr="002E6345" w:rsidRDefault="00BD426B" w:rsidP="00BD426B">
      <w:pPr>
        <w:spacing w:line="480" w:lineRule="auto"/>
        <w:jc w:val="center"/>
        <w:rPr>
          <w:rFonts w:cstheme="minorHAnsi"/>
          <w:sz w:val="28"/>
          <w:szCs w:val="28"/>
          <w:u w:val="single"/>
          <w:rtl/>
        </w:rPr>
      </w:pPr>
      <w:r w:rsidRPr="002E6345">
        <w:rPr>
          <w:rFonts w:cstheme="minorHAnsi"/>
          <w:noProof/>
          <w:sz w:val="28"/>
          <w:szCs w:val="28"/>
          <w:rtl/>
        </w:rPr>
        <w:drawing>
          <wp:inline distT="0" distB="0" distL="0" distR="0" wp14:anchorId="3DE8DC8C" wp14:editId="2961BDDA">
            <wp:extent cx="2819400" cy="1934634"/>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36443" cy="1946329"/>
                    </a:xfrm>
                    <a:prstGeom prst="rect">
                      <a:avLst/>
                    </a:prstGeom>
                  </pic:spPr>
                </pic:pic>
              </a:graphicData>
            </a:graphic>
          </wp:inline>
        </w:drawing>
      </w:r>
    </w:p>
    <w:p w14:paraId="7E7FAE6B" w14:textId="79425FF1" w:rsidR="00814949" w:rsidRPr="002E6345" w:rsidRDefault="00814949" w:rsidP="00A07833">
      <w:pPr>
        <w:spacing w:line="480" w:lineRule="auto"/>
        <w:rPr>
          <w:rFonts w:cstheme="minorHAnsi"/>
          <w:sz w:val="28"/>
          <w:szCs w:val="28"/>
          <w:rtl/>
        </w:rPr>
      </w:pPr>
      <w:r w:rsidRPr="002E6345">
        <w:rPr>
          <w:rFonts w:cstheme="minorHAnsi"/>
          <w:sz w:val="28"/>
          <w:szCs w:val="28"/>
          <w:rtl/>
        </w:rPr>
        <w:t>هذه الآلية تكرّر باستمرار لتحقيق التحسين المطرد في العمليات.</w:t>
      </w:r>
    </w:p>
    <w:p w14:paraId="0D2976A9" w14:textId="77777777" w:rsidR="00F925D0" w:rsidRPr="002E6345" w:rsidRDefault="00F925D0" w:rsidP="00A07833">
      <w:pPr>
        <w:spacing w:line="480" w:lineRule="auto"/>
        <w:rPr>
          <w:rFonts w:cstheme="minorHAnsi"/>
          <w:sz w:val="28"/>
          <w:szCs w:val="28"/>
          <w:u w:val="single"/>
          <w:rtl/>
        </w:rPr>
      </w:pPr>
    </w:p>
    <w:p w14:paraId="18DE8D11" w14:textId="77777777" w:rsidR="00F925D0" w:rsidRPr="002E6345" w:rsidRDefault="00F925D0" w:rsidP="00F47074">
      <w:pPr>
        <w:spacing w:line="360" w:lineRule="auto"/>
        <w:rPr>
          <w:rFonts w:cstheme="minorHAnsi"/>
          <w:sz w:val="28"/>
          <w:szCs w:val="28"/>
          <w:u w:val="single"/>
          <w:rtl/>
        </w:rPr>
      </w:pPr>
    </w:p>
    <w:p w14:paraId="3AC2B1A2" w14:textId="77777777" w:rsidR="00F925D0" w:rsidRPr="002E6345" w:rsidRDefault="00F925D0" w:rsidP="00F47074">
      <w:pPr>
        <w:spacing w:line="360" w:lineRule="auto"/>
        <w:rPr>
          <w:rFonts w:cstheme="minorHAnsi"/>
          <w:sz w:val="28"/>
          <w:szCs w:val="28"/>
          <w:u w:val="single"/>
          <w:rtl/>
        </w:rPr>
      </w:pPr>
    </w:p>
    <w:p w14:paraId="6949ECD5" w14:textId="77777777" w:rsidR="00F925D0" w:rsidRPr="002E6345" w:rsidRDefault="00F925D0" w:rsidP="00F47074">
      <w:pPr>
        <w:spacing w:line="360" w:lineRule="auto"/>
        <w:rPr>
          <w:rFonts w:cstheme="minorHAnsi"/>
          <w:sz w:val="28"/>
          <w:szCs w:val="28"/>
          <w:u w:val="single"/>
          <w:rtl/>
        </w:rPr>
      </w:pPr>
    </w:p>
    <w:p w14:paraId="7507AE8B" w14:textId="77777777" w:rsidR="00F925D0" w:rsidRPr="002E6345" w:rsidRDefault="00F925D0" w:rsidP="00F47074">
      <w:pPr>
        <w:spacing w:line="360" w:lineRule="auto"/>
        <w:rPr>
          <w:rFonts w:cstheme="minorHAnsi"/>
          <w:sz w:val="28"/>
          <w:szCs w:val="28"/>
          <w:u w:val="single"/>
          <w:rtl/>
        </w:rPr>
      </w:pPr>
    </w:p>
    <w:p w14:paraId="5AA6DAF3" w14:textId="77777777" w:rsidR="00F925D0" w:rsidRPr="002E6345" w:rsidRDefault="00F925D0" w:rsidP="00F47074">
      <w:pPr>
        <w:spacing w:line="360" w:lineRule="auto"/>
        <w:rPr>
          <w:rFonts w:cstheme="minorHAnsi"/>
          <w:sz w:val="28"/>
          <w:szCs w:val="28"/>
          <w:u w:val="single"/>
          <w:rtl/>
        </w:rPr>
      </w:pPr>
    </w:p>
    <w:p w14:paraId="4D97D35B" w14:textId="77777777" w:rsidR="00F925D0" w:rsidRPr="002E6345" w:rsidRDefault="00F925D0" w:rsidP="00F47074">
      <w:pPr>
        <w:spacing w:line="360" w:lineRule="auto"/>
        <w:rPr>
          <w:rFonts w:cstheme="minorHAnsi"/>
          <w:sz w:val="28"/>
          <w:szCs w:val="28"/>
          <w:u w:val="single"/>
          <w:rtl/>
        </w:rPr>
      </w:pPr>
    </w:p>
    <w:p w14:paraId="51FB62AF" w14:textId="77777777" w:rsidR="00F925D0" w:rsidRPr="002E6345" w:rsidRDefault="00F925D0" w:rsidP="00F47074">
      <w:pPr>
        <w:spacing w:line="360" w:lineRule="auto"/>
        <w:rPr>
          <w:rFonts w:cstheme="minorHAnsi"/>
          <w:sz w:val="28"/>
          <w:szCs w:val="28"/>
          <w:u w:val="single"/>
          <w:rtl/>
        </w:rPr>
      </w:pPr>
    </w:p>
    <w:p w14:paraId="5905AB3D" w14:textId="77777777" w:rsidR="00F925D0" w:rsidRPr="002E6345" w:rsidRDefault="00F925D0" w:rsidP="00F47074">
      <w:pPr>
        <w:spacing w:line="360" w:lineRule="auto"/>
        <w:rPr>
          <w:rFonts w:cstheme="minorHAnsi"/>
          <w:sz w:val="28"/>
          <w:szCs w:val="28"/>
          <w:u w:val="single"/>
          <w:rtl/>
        </w:rPr>
      </w:pPr>
    </w:p>
    <w:p w14:paraId="619B21B6" w14:textId="77777777" w:rsidR="00F925D0" w:rsidRPr="002E6345" w:rsidRDefault="00F925D0" w:rsidP="00F47074">
      <w:pPr>
        <w:spacing w:line="360" w:lineRule="auto"/>
        <w:rPr>
          <w:rFonts w:cstheme="minorHAnsi"/>
          <w:sz w:val="28"/>
          <w:szCs w:val="28"/>
          <w:u w:val="single"/>
          <w:rtl/>
        </w:rPr>
      </w:pPr>
    </w:p>
    <w:p w14:paraId="380143BC" w14:textId="77777777" w:rsidR="00F925D0" w:rsidRPr="002E6345" w:rsidRDefault="00F925D0" w:rsidP="00F47074">
      <w:pPr>
        <w:spacing w:line="360" w:lineRule="auto"/>
        <w:rPr>
          <w:rFonts w:cstheme="minorHAnsi"/>
          <w:sz w:val="28"/>
          <w:szCs w:val="28"/>
          <w:u w:val="single"/>
          <w:rtl/>
        </w:rPr>
      </w:pPr>
    </w:p>
    <w:p w14:paraId="73D63EF2" w14:textId="77777777" w:rsidR="00F925D0" w:rsidRPr="002E6345" w:rsidRDefault="00F925D0" w:rsidP="00F47074">
      <w:pPr>
        <w:spacing w:line="360" w:lineRule="auto"/>
        <w:rPr>
          <w:rFonts w:cstheme="minorHAnsi"/>
          <w:sz w:val="28"/>
          <w:szCs w:val="28"/>
          <w:u w:val="single"/>
          <w:rtl/>
        </w:rPr>
      </w:pPr>
    </w:p>
    <w:p w14:paraId="0861AC6A" w14:textId="5BADCC17" w:rsidR="00F925D0" w:rsidRPr="002E6345" w:rsidRDefault="00F925D0" w:rsidP="00F47074">
      <w:pPr>
        <w:spacing w:line="360" w:lineRule="auto"/>
        <w:rPr>
          <w:rFonts w:cstheme="minorHAnsi"/>
          <w:b/>
          <w:bCs/>
          <w:sz w:val="48"/>
          <w:szCs w:val="48"/>
          <w:u w:val="single"/>
          <w:rtl/>
        </w:rPr>
      </w:pPr>
    </w:p>
    <w:p w14:paraId="34FD5DA3" w14:textId="77777777" w:rsidR="00F925D0" w:rsidRPr="002E6345" w:rsidRDefault="00F925D0" w:rsidP="00F47074">
      <w:pPr>
        <w:spacing w:line="360" w:lineRule="auto"/>
        <w:jc w:val="center"/>
        <w:rPr>
          <w:rFonts w:cstheme="minorHAnsi"/>
          <w:b/>
          <w:bCs/>
          <w:sz w:val="48"/>
          <w:szCs w:val="48"/>
          <w:u w:val="single"/>
          <w:rtl/>
        </w:rPr>
      </w:pPr>
    </w:p>
    <w:p w14:paraId="2AB3A3C8" w14:textId="2620021A" w:rsidR="00F925D0" w:rsidRPr="002E6345" w:rsidRDefault="00F925D0" w:rsidP="00F47074">
      <w:pPr>
        <w:spacing w:line="360" w:lineRule="auto"/>
        <w:jc w:val="center"/>
        <w:rPr>
          <w:rFonts w:cstheme="minorHAnsi"/>
          <w:b/>
          <w:bCs/>
          <w:sz w:val="48"/>
          <w:szCs w:val="48"/>
          <w:u w:val="single"/>
          <w:rtl/>
        </w:rPr>
      </w:pPr>
      <w:r w:rsidRPr="002E6345">
        <w:rPr>
          <w:rFonts w:cstheme="minorHAnsi"/>
          <w:b/>
          <w:bCs/>
          <w:sz w:val="48"/>
          <w:szCs w:val="48"/>
          <w:u w:val="single"/>
          <w:rtl/>
        </w:rPr>
        <w:t>الفصل الثاني</w:t>
      </w:r>
    </w:p>
    <w:p w14:paraId="6AAFE107" w14:textId="425BDF2C" w:rsidR="00F925D0" w:rsidRPr="002E6345" w:rsidRDefault="00F925D0" w:rsidP="00F47074">
      <w:pPr>
        <w:spacing w:line="360" w:lineRule="auto"/>
        <w:jc w:val="center"/>
        <w:rPr>
          <w:rFonts w:cstheme="minorHAnsi"/>
          <w:b/>
          <w:bCs/>
          <w:sz w:val="48"/>
          <w:szCs w:val="48"/>
          <w:u w:val="single"/>
          <w:rtl/>
        </w:rPr>
      </w:pPr>
      <w:r w:rsidRPr="002E6345">
        <w:rPr>
          <w:rFonts w:cstheme="minorHAnsi"/>
          <w:b/>
          <w:bCs/>
          <w:sz w:val="48"/>
          <w:szCs w:val="48"/>
          <w:u w:val="single"/>
          <w:rtl/>
        </w:rPr>
        <w:t>الدراسات السابقة</w:t>
      </w:r>
    </w:p>
    <w:p w14:paraId="34548D0B" w14:textId="77777777" w:rsidR="00F925D0" w:rsidRPr="002E6345" w:rsidRDefault="00F925D0" w:rsidP="00F47074">
      <w:pPr>
        <w:spacing w:line="360" w:lineRule="auto"/>
        <w:rPr>
          <w:rFonts w:cstheme="minorHAnsi"/>
          <w:sz w:val="28"/>
          <w:szCs w:val="28"/>
          <w:u w:val="single"/>
          <w:rtl/>
        </w:rPr>
      </w:pPr>
    </w:p>
    <w:p w14:paraId="036D7235" w14:textId="77777777" w:rsidR="00F925D0" w:rsidRPr="002E6345" w:rsidRDefault="00F925D0" w:rsidP="00F47074">
      <w:pPr>
        <w:spacing w:line="360" w:lineRule="auto"/>
        <w:rPr>
          <w:rFonts w:cstheme="minorHAnsi"/>
          <w:sz w:val="28"/>
          <w:szCs w:val="28"/>
          <w:u w:val="single"/>
          <w:rtl/>
        </w:rPr>
      </w:pPr>
    </w:p>
    <w:p w14:paraId="60494409" w14:textId="717EAFD5" w:rsidR="00DE45BE" w:rsidRDefault="00DE45BE" w:rsidP="00F47074">
      <w:pPr>
        <w:spacing w:line="360" w:lineRule="auto"/>
        <w:rPr>
          <w:rFonts w:cstheme="minorHAnsi"/>
          <w:sz w:val="28"/>
          <w:szCs w:val="28"/>
          <w:u w:val="single"/>
        </w:rPr>
      </w:pPr>
    </w:p>
    <w:p w14:paraId="242C7EA8" w14:textId="77777777" w:rsidR="00BD426B" w:rsidRPr="002E6345" w:rsidRDefault="00BD426B" w:rsidP="00F47074">
      <w:pPr>
        <w:spacing w:line="360" w:lineRule="auto"/>
        <w:rPr>
          <w:rFonts w:cstheme="minorHAnsi"/>
          <w:sz w:val="28"/>
          <w:szCs w:val="28"/>
          <w:u w:val="single"/>
        </w:rPr>
      </w:pPr>
    </w:p>
    <w:p w14:paraId="363260E8" w14:textId="2A758520" w:rsidR="00F925D0" w:rsidRPr="002E6345" w:rsidRDefault="00F925D0" w:rsidP="00F47074">
      <w:pPr>
        <w:spacing w:line="360" w:lineRule="auto"/>
        <w:rPr>
          <w:rFonts w:cstheme="minorHAnsi"/>
          <w:sz w:val="28"/>
          <w:szCs w:val="28"/>
          <w:u w:val="single"/>
          <w:rtl/>
        </w:rPr>
      </w:pPr>
      <w:r w:rsidRPr="002E6345">
        <w:rPr>
          <w:rFonts w:cstheme="minorHAnsi"/>
          <w:sz w:val="28"/>
          <w:szCs w:val="28"/>
          <w:u w:val="single"/>
          <w:rtl/>
        </w:rPr>
        <w:lastRenderedPageBreak/>
        <w:t>مقدمة</w:t>
      </w:r>
      <w:r w:rsidR="006C4152" w:rsidRPr="002E6345">
        <w:rPr>
          <w:rFonts w:cstheme="minorHAnsi"/>
          <w:sz w:val="28"/>
          <w:szCs w:val="28"/>
          <w:u w:val="single"/>
        </w:rPr>
        <w:t>:</w:t>
      </w:r>
    </w:p>
    <w:p w14:paraId="51CEBCE6" w14:textId="4B7FF50C" w:rsidR="00F925D0" w:rsidRPr="002E6345" w:rsidRDefault="00F925D0" w:rsidP="00F47074">
      <w:pPr>
        <w:spacing w:line="360" w:lineRule="auto"/>
        <w:rPr>
          <w:rFonts w:cstheme="minorHAnsi"/>
          <w:sz w:val="28"/>
          <w:szCs w:val="28"/>
          <w:u w:val="single"/>
        </w:rPr>
      </w:pPr>
    </w:p>
    <w:p w14:paraId="06E8B31E" w14:textId="100AA56F" w:rsidR="006C4152" w:rsidRPr="002E6345" w:rsidRDefault="006C4152" w:rsidP="00F47074">
      <w:pPr>
        <w:spacing w:line="360" w:lineRule="auto"/>
        <w:rPr>
          <w:sz w:val="28"/>
          <w:szCs w:val="28"/>
          <w:rtl/>
        </w:rPr>
      </w:pPr>
      <w:r w:rsidRPr="002E6345">
        <w:rPr>
          <w:rFonts w:cstheme="minorHAnsi"/>
          <w:sz w:val="28"/>
          <w:szCs w:val="28"/>
          <w:rtl/>
        </w:rPr>
        <w:t>يستعرض هذا الفصل أبرز الدراسات السابقة ذات الصلة بموضوع البحث، بهدف الاستفادة من نتائجها في توجيه وتحليل نتائج دراستنا الحالية. تم التركيز على الأبحاث التي تناولت تبني أطر</w:t>
      </w:r>
      <w:r w:rsidRPr="002E6345">
        <w:rPr>
          <w:rFonts w:cstheme="minorHAnsi"/>
          <w:sz w:val="28"/>
          <w:szCs w:val="28"/>
        </w:rPr>
        <w:t xml:space="preserve"> ITSM </w:t>
      </w:r>
      <w:r w:rsidRPr="002E6345">
        <w:rPr>
          <w:rFonts w:cstheme="minorHAnsi"/>
          <w:sz w:val="28"/>
          <w:szCs w:val="28"/>
          <w:rtl/>
        </w:rPr>
        <w:t>خصوصًا</w:t>
      </w:r>
      <w:r w:rsidRPr="002E6345">
        <w:rPr>
          <w:rFonts w:cstheme="minorHAnsi"/>
          <w:sz w:val="28"/>
          <w:szCs w:val="28"/>
        </w:rPr>
        <w:t xml:space="preserve"> ITIL </w:t>
      </w:r>
      <w:r w:rsidRPr="002E6345">
        <w:rPr>
          <w:rFonts w:cstheme="minorHAnsi"/>
          <w:sz w:val="28"/>
          <w:szCs w:val="28"/>
          <w:rtl/>
        </w:rPr>
        <w:t>وتأثيرها على الأداء، إضافة إلى تلك التي ناقشت عوامل النجاح والتحديات في تطبيق هذه الأطر. كما يقدم الفصل إطار</w:t>
      </w:r>
      <w:r w:rsidRPr="002E6345">
        <w:rPr>
          <w:rFonts w:cstheme="minorHAnsi"/>
          <w:sz w:val="28"/>
          <w:szCs w:val="28"/>
        </w:rPr>
        <w:t xml:space="preserve"> </w:t>
      </w:r>
      <w:r w:rsidRPr="002E6345">
        <w:rPr>
          <w:rFonts w:cstheme="minorHAnsi"/>
          <w:sz w:val="28"/>
          <w:szCs w:val="28"/>
          <w:rtl/>
        </w:rPr>
        <w:t>نظري</w:t>
      </w:r>
      <w:r w:rsidRPr="002E6345">
        <w:rPr>
          <w:rFonts w:cstheme="minorHAnsi"/>
          <w:sz w:val="28"/>
          <w:szCs w:val="28"/>
        </w:rPr>
        <w:t xml:space="preserve"> </w:t>
      </w:r>
      <w:r w:rsidRPr="002E6345">
        <w:rPr>
          <w:rFonts w:cs="Times New Roman"/>
          <w:sz w:val="28"/>
          <w:szCs w:val="28"/>
          <w:rtl/>
        </w:rPr>
        <w:t>مفاهيمي</w:t>
      </w:r>
      <w:r w:rsidRPr="002E6345">
        <w:rPr>
          <w:rFonts w:cstheme="minorHAnsi"/>
          <w:sz w:val="28"/>
          <w:szCs w:val="28"/>
          <w:rtl/>
        </w:rPr>
        <w:t xml:space="preserve"> يعتمد على ما تناولته الأدبيات في مجال إدارة خدمات التقنية وقياس الأداء. يُغطي القسم الثاني من الفصل شرح المفاهيم والمحاور النظرية الأساسية للبحث كما سبق تفصيلها في الفصل الأول ولكن بصورة أكثر تفصيلًا ويشمل ذلك تعريف إدارة خدمات تقنية المعلومات وعمليات</w:t>
      </w:r>
      <w:r w:rsidRPr="002E6345">
        <w:rPr>
          <w:rFonts w:cstheme="minorHAnsi"/>
          <w:sz w:val="28"/>
          <w:szCs w:val="28"/>
        </w:rPr>
        <w:t xml:space="preserve"> ITIL </w:t>
      </w:r>
      <w:r w:rsidRPr="002E6345">
        <w:rPr>
          <w:rFonts w:cstheme="minorHAnsi"/>
          <w:sz w:val="28"/>
          <w:szCs w:val="28"/>
          <w:rtl/>
        </w:rPr>
        <w:t>الرئيسية، ومفهوم الأداء المؤسسي وكيفية قياسه عبر النماذج الحديثة، ومنهجية التحسين المستمر. يهدف هذا العرض النظري إلى بناء أساس معرفي صلب يعتمد عليه الباحث عند مناقشة النتائج في الفصول اللاحقة</w:t>
      </w:r>
      <w:r w:rsidRPr="002E6345">
        <w:rPr>
          <w:sz w:val="28"/>
          <w:szCs w:val="28"/>
          <w:rtl/>
        </w:rPr>
        <w:t>.</w:t>
      </w:r>
    </w:p>
    <w:p w14:paraId="417D31E7" w14:textId="399E2AA9" w:rsidR="00F925D0" w:rsidRPr="002E6345" w:rsidRDefault="00F925D0" w:rsidP="00F47074">
      <w:pPr>
        <w:spacing w:line="360" w:lineRule="auto"/>
        <w:rPr>
          <w:rFonts w:cstheme="minorHAnsi"/>
          <w:sz w:val="28"/>
          <w:szCs w:val="28"/>
          <w:u w:val="single"/>
          <w:rtl/>
        </w:rPr>
      </w:pPr>
    </w:p>
    <w:p w14:paraId="6F8A6CA3" w14:textId="08B9CDEA" w:rsidR="00F925D0" w:rsidRPr="002E6345" w:rsidRDefault="006C4152" w:rsidP="00F47074">
      <w:pPr>
        <w:spacing w:line="360" w:lineRule="auto"/>
        <w:rPr>
          <w:rFonts w:cstheme="minorHAnsi"/>
          <w:b/>
          <w:bCs/>
          <w:sz w:val="28"/>
          <w:szCs w:val="28"/>
          <w:u w:val="single"/>
          <w:rtl/>
        </w:rPr>
      </w:pPr>
      <w:r w:rsidRPr="002E6345">
        <w:rPr>
          <w:rFonts w:cstheme="minorHAnsi"/>
          <w:b/>
          <w:bCs/>
          <w:sz w:val="28"/>
          <w:szCs w:val="28"/>
          <w:u w:val="single"/>
          <w:rtl/>
        </w:rPr>
        <w:t>ا</w:t>
      </w:r>
      <w:r w:rsidR="00F925D0" w:rsidRPr="002E6345">
        <w:rPr>
          <w:rFonts w:cstheme="minorHAnsi"/>
          <w:b/>
          <w:bCs/>
          <w:sz w:val="28"/>
          <w:szCs w:val="28"/>
          <w:u w:val="single"/>
          <w:rtl/>
        </w:rPr>
        <w:t>لدراسات السابقة</w:t>
      </w:r>
      <w:r w:rsidRPr="002E6345">
        <w:rPr>
          <w:rFonts w:cstheme="minorHAnsi"/>
          <w:b/>
          <w:bCs/>
          <w:sz w:val="28"/>
          <w:szCs w:val="28"/>
          <w:u w:val="single"/>
          <w:rtl/>
        </w:rPr>
        <w:t>:</w:t>
      </w:r>
    </w:p>
    <w:p w14:paraId="5B1D364A" w14:textId="255210B8" w:rsidR="006C4152" w:rsidRPr="002E6345" w:rsidRDefault="006C4152" w:rsidP="00F47074">
      <w:pPr>
        <w:spacing w:line="360" w:lineRule="auto"/>
        <w:rPr>
          <w:rFonts w:cstheme="minorHAnsi"/>
          <w:sz w:val="28"/>
          <w:szCs w:val="28"/>
          <w:u w:val="single"/>
          <w:rtl/>
        </w:rPr>
      </w:pPr>
    </w:p>
    <w:p w14:paraId="1AE71BA5" w14:textId="69030BEB" w:rsidR="006C4152" w:rsidRPr="002E6345" w:rsidRDefault="006C4152" w:rsidP="00F47074">
      <w:pPr>
        <w:spacing w:line="360" w:lineRule="auto"/>
        <w:rPr>
          <w:rFonts w:cstheme="minorHAnsi"/>
          <w:sz w:val="28"/>
          <w:szCs w:val="28"/>
          <w:u w:val="single"/>
        </w:rPr>
      </w:pPr>
      <w:r w:rsidRPr="002E6345">
        <w:rPr>
          <w:rFonts w:cstheme="minorHAnsi"/>
          <w:sz w:val="28"/>
          <w:szCs w:val="28"/>
          <w:rtl/>
        </w:rPr>
        <w:t>أجريت العديد من الدراسات حول العالم لتقييم فوائد تطبيق إدارة خدمات تقنية المعلومات وانعكاساتها على الأداء. فيما يلي عرض موجز لعدد من الدراسات البارزة التي تُشكل خلفية علمية لهذه البحث</w:t>
      </w:r>
      <w:r w:rsidRPr="002E6345">
        <w:rPr>
          <w:rFonts w:cstheme="minorHAnsi"/>
          <w:sz w:val="28"/>
          <w:szCs w:val="28"/>
        </w:rPr>
        <w:t>:</w:t>
      </w:r>
      <w:r w:rsidRPr="002E6345">
        <w:rPr>
          <w:rFonts w:cstheme="minorHAnsi"/>
          <w:sz w:val="28"/>
          <w:szCs w:val="28"/>
        </w:rPr>
        <w:br/>
        <w:t xml:space="preserve">• </w:t>
      </w:r>
      <w:r w:rsidRPr="002E6345">
        <w:rPr>
          <w:rFonts w:cstheme="minorHAnsi"/>
          <w:b/>
          <w:bCs/>
          <w:sz w:val="28"/>
          <w:szCs w:val="28"/>
          <w:rtl/>
        </w:rPr>
        <w:t>دراسة</w:t>
      </w:r>
      <w:r w:rsidRPr="002E6345">
        <w:rPr>
          <w:rFonts w:cstheme="minorHAnsi"/>
          <w:b/>
          <w:bCs/>
          <w:sz w:val="28"/>
          <w:szCs w:val="28"/>
        </w:rPr>
        <w:t xml:space="preserve"> </w:t>
      </w:r>
      <w:proofErr w:type="spellStart"/>
      <w:r w:rsidRPr="002E6345">
        <w:rPr>
          <w:rFonts w:cstheme="minorHAnsi"/>
          <w:b/>
          <w:bCs/>
          <w:sz w:val="28"/>
          <w:szCs w:val="28"/>
        </w:rPr>
        <w:t>Galup</w:t>
      </w:r>
      <w:proofErr w:type="spellEnd"/>
      <w:r w:rsidRPr="002E6345">
        <w:rPr>
          <w:rFonts w:cstheme="minorHAnsi"/>
          <w:b/>
          <w:bCs/>
          <w:sz w:val="28"/>
          <w:szCs w:val="28"/>
        </w:rPr>
        <w:t xml:space="preserve"> et al. (2009):</w:t>
      </w:r>
      <w:r w:rsidRPr="002E6345">
        <w:rPr>
          <w:rFonts w:cstheme="minorHAnsi"/>
          <w:sz w:val="28"/>
          <w:szCs w:val="28"/>
        </w:rPr>
        <w:t> </w:t>
      </w:r>
      <w:r w:rsidRPr="002E6345">
        <w:rPr>
          <w:rFonts w:cstheme="minorHAnsi"/>
          <w:sz w:val="28"/>
          <w:szCs w:val="28"/>
          <w:rtl/>
        </w:rPr>
        <w:t xml:space="preserve">قدم </w:t>
      </w:r>
      <w:proofErr w:type="spellStart"/>
      <w:r w:rsidRPr="002E6345">
        <w:rPr>
          <w:rFonts w:cstheme="minorHAnsi"/>
          <w:b/>
          <w:bCs/>
          <w:sz w:val="28"/>
          <w:szCs w:val="28"/>
          <w:rtl/>
        </w:rPr>
        <w:t>قالوب</w:t>
      </w:r>
      <w:proofErr w:type="spellEnd"/>
      <w:r w:rsidRPr="002E6345">
        <w:rPr>
          <w:rFonts w:cstheme="minorHAnsi"/>
          <w:b/>
          <w:bCs/>
          <w:sz w:val="28"/>
          <w:szCs w:val="28"/>
          <w:rtl/>
        </w:rPr>
        <w:t xml:space="preserve"> وزملاؤه</w:t>
      </w:r>
      <w:r w:rsidRPr="002E6345">
        <w:rPr>
          <w:rFonts w:cstheme="minorHAnsi"/>
          <w:sz w:val="28"/>
          <w:szCs w:val="28"/>
          <w:rtl/>
        </w:rPr>
        <w:t xml:space="preserve"> استعراضًا شاملًا لإدارة خدمات تقنية المعلومات ودوافع تبنيها ونتائجها </w:t>
      </w:r>
      <w:r w:rsidRPr="002E6345">
        <w:rPr>
          <w:rFonts w:cstheme="minorHAnsi"/>
          <w:sz w:val="28"/>
          <w:szCs w:val="28"/>
        </w:rPr>
        <w:t xml:space="preserve">. </w:t>
      </w:r>
      <w:r w:rsidRPr="002E6345">
        <w:rPr>
          <w:rFonts w:cstheme="minorHAnsi"/>
          <w:sz w:val="28"/>
          <w:szCs w:val="28"/>
          <w:rtl/>
        </w:rPr>
        <w:t xml:space="preserve">تضمنت الدراسة أمثلة عملية من شركات عالمية بعد تطبيقها </w:t>
      </w:r>
      <w:r w:rsidR="00BC7364" w:rsidRPr="002E6345">
        <w:rPr>
          <w:rFonts w:cs="Times New Roman"/>
          <w:sz w:val="28"/>
          <w:szCs w:val="28"/>
          <w:rtl/>
        </w:rPr>
        <w:t xml:space="preserve">إطار </w:t>
      </w:r>
      <w:r w:rsidR="00BC7364" w:rsidRPr="002E6345">
        <w:rPr>
          <w:rFonts w:cstheme="minorHAnsi"/>
          <w:sz w:val="28"/>
          <w:szCs w:val="28"/>
        </w:rPr>
        <w:t>ITIL</w:t>
      </w:r>
      <w:r w:rsidR="00BC7364" w:rsidRPr="002E6345">
        <w:rPr>
          <w:rFonts w:cs="Times New Roman"/>
          <w:sz w:val="28"/>
          <w:szCs w:val="28"/>
          <w:rtl/>
        </w:rPr>
        <w:t xml:space="preserve"> أظهرت</w:t>
      </w:r>
      <w:r w:rsidRPr="002E6345">
        <w:rPr>
          <w:rFonts w:cstheme="minorHAnsi"/>
          <w:sz w:val="28"/>
          <w:szCs w:val="28"/>
          <w:rtl/>
        </w:rPr>
        <w:t xml:space="preserve"> النتائج </w:t>
      </w:r>
      <w:r w:rsidR="00BC7364" w:rsidRPr="002E6345">
        <w:rPr>
          <w:rFonts w:cs="Times New Roman"/>
          <w:sz w:val="28"/>
          <w:szCs w:val="28"/>
          <w:rtl/>
        </w:rPr>
        <w:t>تحسينات</w:t>
      </w:r>
      <w:r w:rsidRPr="002E6345">
        <w:rPr>
          <w:rFonts w:cstheme="minorHAnsi"/>
          <w:sz w:val="28"/>
          <w:szCs w:val="28"/>
          <w:rtl/>
        </w:rPr>
        <w:t xml:space="preserve"> جوهرية في كفاءة التشغيل؛ منها كما أسلفنا: رفع معدل حل الحوادث ضمن الوقت المستهدف من 30% إلى أكثر من 90% في شركة كبيرة بعد </w:t>
      </w:r>
      <w:r w:rsidRPr="002E6345">
        <w:rPr>
          <w:rFonts w:cs="Times New Roman"/>
          <w:sz w:val="28"/>
          <w:szCs w:val="28"/>
          <w:rtl/>
        </w:rPr>
        <w:t xml:space="preserve">تطبيق </w:t>
      </w:r>
      <w:r w:rsidRPr="002E6345">
        <w:rPr>
          <w:rFonts w:cstheme="minorHAnsi"/>
          <w:sz w:val="28"/>
          <w:szCs w:val="28"/>
        </w:rPr>
        <w:t>ITIL</w:t>
      </w:r>
      <w:r w:rsidRPr="002E6345">
        <w:rPr>
          <w:rFonts w:cs="Times New Roman"/>
          <w:sz w:val="28"/>
          <w:szCs w:val="28"/>
          <w:rtl/>
        </w:rPr>
        <w:t xml:space="preserve"> </w:t>
      </w:r>
      <w:r w:rsidRPr="002E6345">
        <w:rPr>
          <w:rFonts w:cstheme="minorHAnsi"/>
          <w:sz w:val="28"/>
          <w:szCs w:val="28"/>
          <w:rtl/>
        </w:rPr>
        <w:t xml:space="preserve">وتحقيق وفر مالي ضخم (125 مليون دولار) في شركة أخرى نتيجة تحسين إدارة </w:t>
      </w:r>
      <w:r w:rsidRPr="002E6345">
        <w:rPr>
          <w:rFonts w:cs="Times New Roman"/>
          <w:sz w:val="28"/>
          <w:szCs w:val="28"/>
          <w:rtl/>
        </w:rPr>
        <w:t>الخدمات.</w:t>
      </w:r>
      <w:r w:rsidRPr="002E6345">
        <w:rPr>
          <w:rFonts w:cstheme="minorHAnsi"/>
          <w:sz w:val="28"/>
          <w:szCs w:val="28"/>
          <w:rtl/>
        </w:rPr>
        <w:t xml:space="preserve"> وخلُصت الدراسة إلى أن</w:t>
      </w:r>
      <w:r w:rsidRPr="002E6345">
        <w:rPr>
          <w:rFonts w:cstheme="minorHAnsi"/>
          <w:sz w:val="28"/>
          <w:szCs w:val="28"/>
        </w:rPr>
        <w:t xml:space="preserve"> ITSM </w:t>
      </w:r>
      <w:r w:rsidRPr="002E6345">
        <w:rPr>
          <w:rFonts w:cstheme="minorHAnsi"/>
          <w:sz w:val="28"/>
          <w:szCs w:val="28"/>
          <w:rtl/>
        </w:rPr>
        <w:t xml:space="preserve">أصبح مجالًا ناشئًا وحيويًا يركز على عمليات وخدمات مدارة وفق معايير وضوابط لرفع القيمة المضافة لتقنية </w:t>
      </w:r>
      <w:r w:rsidR="00BC7364" w:rsidRPr="002E6345">
        <w:rPr>
          <w:rFonts w:cs="Times New Roman"/>
          <w:sz w:val="28"/>
          <w:szCs w:val="28"/>
          <w:rtl/>
        </w:rPr>
        <w:t>المعلومات.</w:t>
      </w:r>
      <w:r w:rsidRPr="002E6345">
        <w:rPr>
          <w:rFonts w:cstheme="minorHAnsi"/>
          <w:sz w:val="28"/>
          <w:szCs w:val="28"/>
          <w:rtl/>
        </w:rPr>
        <w:t xml:space="preserve"> هذه النتائج تدعم بقوة الفرضية القائلة بأن تبني</w:t>
      </w:r>
      <w:r w:rsidRPr="002E6345">
        <w:rPr>
          <w:rFonts w:cstheme="minorHAnsi"/>
          <w:sz w:val="28"/>
          <w:szCs w:val="28"/>
        </w:rPr>
        <w:t xml:space="preserve"> ITIL </w:t>
      </w:r>
      <w:r w:rsidRPr="002E6345">
        <w:rPr>
          <w:rFonts w:cstheme="minorHAnsi"/>
          <w:sz w:val="28"/>
          <w:szCs w:val="28"/>
          <w:rtl/>
        </w:rPr>
        <w:t xml:space="preserve">يؤدي إلى </w:t>
      </w:r>
      <w:r w:rsidRPr="002E6345">
        <w:rPr>
          <w:rFonts w:cstheme="minorHAnsi"/>
          <w:b/>
          <w:bCs/>
          <w:sz w:val="28"/>
          <w:szCs w:val="28"/>
          <w:rtl/>
        </w:rPr>
        <w:t>تحسين ملموس في جودة الخدمة والكفاءة التشغيلية</w:t>
      </w:r>
      <w:r w:rsidRPr="002E6345">
        <w:rPr>
          <w:rFonts w:cstheme="minorHAnsi"/>
          <w:sz w:val="28"/>
          <w:szCs w:val="28"/>
        </w:rPr>
        <w:t>.</w:t>
      </w:r>
      <w:r w:rsidRPr="002E6345">
        <w:rPr>
          <w:rFonts w:cstheme="minorHAnsi"/>
          <w:sz w:val="28"/>
          <w:szCs w:val="28"/>
        </w:rPr>
        <w:br/>
      </w:r>
      <w:r w:rsidRPr="002E6345">
        <w:rPr>
          <w:rFonts w:cstheme="minorHAnsi"/>
          <w:sz w:val="28"/>
          <w:szCs w:val="28"/>
        </w:rPr>
        <w:lastRenderedPageBreak/>
        <w:t xml:space="preserve">• </w:t>
      </w:r>
      <w:r w:rsidRPr="002E6345">
        <w:rPr>
          <w:rFonts w:cstheme="minorHAnsi"/>
          <w:b/>
          <w:bCs/>
          <w:sz w:val="28"/>
          <w:szCs w:val="28"/>
          <w:rtl/>
        </w:rPr>
        <w:t>دراسة</w:t>
      </w:r>
      <w:r w:rsidRPr="002E6345">
        <w:rPr>
          <w:rFonts w:cstheme="minorHAnsi"/>
          <w:b/>
          <w:bCs/>
          <w:sz w:val="28"/>
          <w:szCs w:val="28"/>
        </w:rPr>
        <w:t xml:space="preserve"> </w:t>
      </w:r>
      <w:proofErr w:type="spellStart"/>
      <w:r w:rsidRPr="002E6345">
        <w:rPr>
          <w:rFonts w:cstheme="minorHAnsi"/>
          <w:b/>
          <w:bCs/>
          <w:sz w:val="28"/>
          <w:szCs w:val="28"/>
        </w:rPr>
        <w:t>Gacenga</w:t>
      </w:r>
      <w:proofErr w:type="spellEnd"/>
      <w:r w:rsidRPr="002E6345">
        <w:rPr>
          <w:rFonts w:cstheme="minorHAnsi"/>
          <w:b/>
          <w:bCs/>
          <w:sz w:val="28"/>
          <w:szCs w:val="28"/>
        </w:rPr>
        <w:t xml:space="preserve"> et al. (2010):</w:t>
      </w:r>
      <w:r w:rsidRPr="002E6345">
        <w:rPr>
          <w:rFonts w:cstheme="minorHAnsi"/>
          <w:sz w:val="28"/>
          <w:szCs w:val="28"/>
        </w:rPr>
        <w:t> </w:t>
      </w:r>
      <w:r w:rsidRPr="002E6345">
        <w:rPr>
          <w:rFonts w:cstheme="minorHAnsi"/>
          <w:sz w:val="28"/>
          <w:szCs w:val="28"/>
          <w:rtl/>
        </w:rPr>
        <w:t xml:space="preserve">قام </w:t>
      </w:r>
      <w:proofErr w:type="spellStart"/>
      <w:r w:rsidRPr="002E6345">
        <w:rPr>
          <w:rFonts w:cstheme="minorHAnsi"/>
          <w:b/>
          <w:bCs/>
          <w:sz w:val="28"/>
          <w:szCs w:val="28"/>
          <w:rtl/>
        </w:rPr>
        <w:t>غاتسينغا</w:t>
      </w:r>
      <w:proofErr w:type="spellEnd"/>
      <w:r w:rsidRPr="002E6345">
        <w:rPr>
          <w:rFonts w:cstheme="minorHAnsi"/>
          <w:b/>
          <w:bCs/>
          <w:sz w:val="28"/>
          <w:szCs w:val="28"/>
          <w:rtl/>
        </w:rPr>
        <w:t xml:space="preserve"> وزملاؤه</w:t>
      </w:r>
      <w:r w:rsidRPr="002E6345">
        <w:rPr>
          <w:rFonts w:cstheme="minorHAnsi"/>
          <w:sz w:val="28"/>
          <w:szCs w:val="28"/>
          <w:rtl/>
        </w:rPr>
        <w:t xml:space="preserve"> بتحليل دولي لمنافع إدارة خدمات تقنية المعلومات وطرق قياس الأداء </w:t>
      </w:r>
      <w:r w:rsidRPr="002E6345">
        <w:rPr>
          <w:rFonts w:cstheme="minorHAnsi"/>
          <w:sz w:val="28"/>
          <w:szCs w:val="28"/>
        </w:rPr>
        <w:t xml:space="preserve">. </w:t>
      </w:r>
      <w:r w:rsidRPr="002E6345">
        <w:rPr>
          <w:rFonts w:cstheme="minorHAnsi"/>
          <w:sz w:val="28"/>
          <w:szCs w:val="28"/>
          <w:rtl/>
        </w:rPr>
        <w:t>قارن الباحثون نتائج استبانات في أستراليا والولايات المتحدة والمملكة المتحدة حول تبني</w:t>
      </w:r>
      <w:r w:rsidRPr="002E6345">
        <w:rPr>
          <w:rFonts w:cstheme="minorHAnsi"/>
          <w:sz w:val="28"/>
          <w:szCs w:val="28"/>
        </w:rPr>
        <w:t xml:space="preserve"> ITSM. </w:t>
      </w:r>
      <w:r w:rsidRPr="002E6345">
        <w:rPr>
          <w:rFonts w:cstheme="minorHAnsi"/>
          <w:sz w:val="28"/>
          <w:szCs w:val="28"/>
          <w:rtl/>
        </w:rPr>
        <w:t xml:space="preserve">أكدّت الدراسة أن العديد من المنظمات شهدت </w:t>
      </w:r>
      <w:r w:rsidRPr="002E6345">
        <w:rPr>
          <w:rFonts w:cstheme="minorHAnsi"/>
          <w:b/>
          <w:bCs/>
          <w:sz w:val="28"/>
          <w:szCs w:val="28"/>
          <w:rtl/>
        </w:rPr>
        <w:t>فوائد تشغيلية</w:t>
      </w:r>
      <w:r w:rsidRPr="002E6345">
        <w:rPr>
          <w:rFonts w:cstheme="minorHAnsi"/>
          <w:sz w:val="28"/>
          <w:szCs w:val="28"/>
          <w:rtl/>
        </w:rPr>
        <w:t> إثر تطبيق</w:t>
      </w:r>
      <w:r w:rsidRPr="002E6345">
        <w:rPr>
          <w:rFonts w:cstheme="minorHAnsi"/>
          <w:sz w:val="28"/>
          <w:szCs w:val="28"/>
        </w:rPr>
        <w:t xml:space="preserve"> ITSM </w:t>
      </w:r>
      <w:r w:rsidRPr="002E6345">
        <w:rPr>
          <w:rFonts w:cstheme="minorHAnsi"/>
          <w:sz w:val="28"/>
          <w:szCs w:val="28"/>
          <w:rtl/>
        </w:rPr>
        <w:t>مدعومة بمقاييس ملموسة على مستوى العمليات. كما أبرزت أن قياس الأداء في سياق</w:t>
      </w:r>
      <w:r w:rsidRPr="002E6345">
        <w:rPr>
          <w:rFonts w:cstheme="minorHAnsi"/>
          <w:sz w:val="28"/>
          <w:szCs w:val="28"/>
        </w:rPr>
        <w:t xml:space="preserve"> ITSM </w:t>
      </w:r>
      <w:r w:rsidRPr="002E6345">
        <w:rPr>
          <w:rFonts w:cstheme="minorHAnsi"/>
          <w:sz w:val="28"/>
          <w:szCs w:val="28"/>
          <w:rtl/>
        </w:rPr>
        <w:t xml:space="preserve">لا يزال يتسم بعدم النضج الكافي في بعض المنظمات، حيث </w:t>
      </w:r>
      <w:r w:rsidRPr="002E6345">
        <w:rPr>
          <w:rFonts w:cstheme="minorHAnsi"/>
          <w:b/>
          <w:bCs/>
          <w:sz w:val="28"/>
          <w:szCs w:val="28"/>
          <w:rtl/>
        </w:rPr>
        <w:t>يفتقر كثير منها لأطر قياس شاملة</w:t>
      </w:r>
      <w:r w:rsidRPr="002E6345">
        <w:rPr>
          <w:rFonts w:cstheme="minorHAnsi"/>
          <w:sz w:val="28"/>
          <w:szCs w:val="28"/>
          <w:rtl/>
        </w:rPr>
        <w:t xml:space="preserve"> تربط بين التحسينات التقنية والنتائج </w:t>
      </w:r>
      <w:r w:rsidR="00BC7364" w:rsidRPr="002E6345">
        <w:rPr>
          <w:rFonts w:cs="Times New Roman"/>
          <w:sz w:val="28"/>
          <w:szCs w:val="28"/>
          <w:rtl/>
        </w:rPr>
        <w:t>المؤسسية.</w:t>
      </w:r>
      <w:r w:rsidRPr="002E6345">
        <w:rPr>
          <w:rFonts w:cstheme="minorHAnsi"/>
          <w:sz w:val="28"/>
          <w:szCs w:val="28"/>
        </w:rPr>
        <w:t xml:space="preserve"> </w:t>
      </w:r>
      <w:r w:rsidRPr="002E6345">
        <w:rPr>
          <w:rFonts w:cstheme="minorHAnsi"/>
          <w:sz w:val="28"/>
          <w:szCs w:val="28"/>
          <w:rtl/>
        </w:rPr>
        <w:t>إحدى أهم الاستنتاجات كانت ضرورة قيام المؤسسات بقياس المنافع المتحققة من</w:t>
      </w:r>
      <w:r w:rsidRPr="002E6345">
        <w:rPr>
          <w:rFonts w:cstheme="minorHAnsi"/>
          <w:sz w:val="28"/>
          <w:szCs w:val="28"/>
        </w:rPr>
        <w:t xml:space="preserve"> ITSM </w:t>
      </w:r>
      <w:r w:rsidRPr="002E6345">
        <w:rPr>
          <w:rFonts w:cstheme="minorHAnsi"/>
          <w:sz w:val="28"/>
          <w:szCs w:val="28"/>
          <w:rtl/>
        </w:rPr>
        <w:t>لإثبات قيمته، وتشجيع تبنيه بشكل أوسع حيث أشار الباحثون نقلاً عن</w:t>
      </w:r>
      <w:r w:rsidRPr="002E6345">
        <w:rPr>
          <w:rFonts w:cstheme="minorHAnsi"/>
          <w:sz w:val="28"/>
          <w:szCs w:val="28"/>
        </w:rPr>
        <w:t xml:space="preserve"> Fisher (2006) </w:t>
      </w:r>
      <w:r w:rsidRPr="002E6345">
        <w:rPr>
          <w:rFonts w:cstheme="minorHAnsi"/>
          <w:sz w:val="28"/>
          <w:szCs w:val="28"/>
          <w:rtl/>
        </w:rPr>
        <w:t>إلى أن إطارًا مثل</w:t>
      </w:r>
      <w:r w:rsidRPr="002E6345">
        <w:rPr>
          <w:rFonts w:cstheme="minorHAnsi"/>
          <w:sz w:val="28"/>
          <w:szCs w:val="28"/>
        </w:rPr>
        <w:t xml:space="preserve"> ITIL </w:t>
      </w:r>
      <w:r w:rsidRPr="002E6345">
        <w:rPr>
          <w:rFonts w:cstheme="minorHAnsi"/>
          <w:sz w:val="28"/>
          <w:szCs w:val="28"/>
          <w:rtl/>
        </w:rPr>
        <w:t>يمكنه تحقيق</w:t>
      </w:r>
      <w:r w:rsidR="00BC7364" w:rsidRPr="002E6345">
        <w:rPr>
          <w:rFonts w:cstheme="minorHAnsi"/>
          <w:sz w:val="28"/>
          <w:szCs w:val="28"/>
          <w:rtl/>
        </w:rPr>
        <w:t xml:space="preserve"> </w:t>
      </w:r>
      <w:r w:rsidRPr="002E6345">
        <w:rPr>
          <w:rFonts w:cstheme="minorHAnsi"/>
          <w:sz w:val="28"/>
          <w:szCs w:val="28"/>
          <w:rtl/>
        </w:rPr>
        <w:t>مكاسب إنتاجية وتوفير في التكاليف ونيل رضا أصحاب المصلحة بدرجة تفوق ما يتوقعه الكثيرون</w:t>
      </w:r>
      <w:r w:rsidR="00BC7364" w:rsidRPr="002E6345">
        <w:rPr>
          <w:rFonts w:cs="Times New Roman"/>
          <w:sz w:val="28"/>
          <w:szCs w:val="28"/>
          <w:rtl/>
        </w:rPr>
        <w:t>.</w:t>
      </w:r>
      <w:r w:rsidRPr="002E6345">
        <w:rPr>
          <w:rFonts w:cstheme="minorHAnsi"/>
          <w:sz w:val="28"/>
          <w:szCs w:val="28"/>
          <w:rtl/>
        </w:rPr>
        <w:t xml:space="preserve"> وتُعدّ هذه الدراسة مرجعًا مهمًا لتأكيد الحاجة إلى منهجية قياس صارمة</w:t>
      </w:r>
      <w:r w:rsidRPr="002E6345">
        <w:rPr>
          <w:rFonts w:cstheme="minorHAnsi"/>
          <w:sz w:val="28"/>
          <w:szCs w:val="28"/>
        </w:rPr>
        <w:t xml:space="preserve"> </w:t>
      </w:r>
      <w:r w:rsidR="00BC7364" w:rsidRPr="002E6345">
        <w:rPr>
          <w:rFonts w:cstheme="minorHAnsi"/>
          <w:sz w:val="28"/>
          <w:szCs w:val="28"/>
          <w:rtl/>
        </w:rPr>
        <w:t>(</w:t>
      </w:r>
      <w:r w:rsidRPr="002E6345">
        <w:rPr>
          <w:rFonts w:cstheme="minorHAnsi"/>
          <w:sz w:val="28"/>
          <w:szCs w:val="28"/>
          <w:rtl/>
        </w:rPr>
        <w:t>مثل الـ</w:t>
      </w:r>
      <w:r w:rsidRPr="002E6345">
        <w:rPr>
          <w:rFonts w:cstheme="minorHAnsi"/>
          <w:sz w:val="28"/>
          <w:szCs w:val="28"/>
        </w:rPr>
        <w:t>BSC</w:t>
      </w:r>
      <w:r w:rsidR="00BC7364" w:rsidRPr="002E6345">
        <w:rPr>
          <w:rFonts w:cstheme="minorHAnsi"/>
          <w:sz w:val="28"/>
          <w:szCs w:val="28"/>
          <w:rtl/>
        </w:rPr>
        <w:t>)</w:t>
      </w:r>
      <w:r w:rsidRPr="002E6345">
        <w:rPr>
          <w:rFonts w:cstheme="minorHAnsi"/>
          <w:sz w:val="28"/>
          <w:szCs w:val="28"/>
        </w:rPr>
        <w:t xml:space="preserve"> </w:t>
      </w:r>
      <w:r w:rsidRPr="002E6345">
        <w:rPr>
          <w:rFonts w:cstheme="minorHAnsi"/>
          <w:sz w:val="28"/>
          <w:szCs w:val="28"/>
          <w:rtl/>
        </w:rPr>
        <w:t>عند تقييم مشاريع</w:t>
      </w:r>
      <w:r w:rsidRPr="002E6345">
        <w:rPr>
          <w:rFonts w:cstheme="minorHAnsi"/>
          <w:sz w:val="28"/>
          <w:szCs w:val="28"/>
        </w:rPr>
        <w:t xml:space="preserve"> ITSM</w:t>
      </w:r>
      <w:r w:rsidRPr="002E6345">
        <w:rPr>
          <w:rFonts w:cstheme="minorHAnsi"/>
          <w:sz w:val="28"/>
          <w:szCs w:val="28"/>
          <w:rtl/>
        </w:rPr>
        <w:t>، وهو ما تبنيناه في بحثنا</w:t>
      </w:r>
      <w:r w:rsidRPr="002E6345">
        <w:rPr>
          <w:rFonts w:cstheme="minorHAnsi"/>
          <w:sz w:val="28"/>
          <w:szCs w:val="28"/>
        </w:rPr>
        <w:t>.</w:t>
      </w:r>
      <w:r w:rsidRPr="002E6345">
        <w:rPr>
          <w:rFonts w:cstheme="minorHAnsi"/>
          <w:sz w:val="28"/>
          <w:szCs w:val="28"/>
        </w:rPr>
        <w:br/>
        <w:t xml:space="preserve">• </w:t>
      </w:r>
      <w:r w:rsidRPr="002E6345">
        <w:rPr>
          <w:rFonts w:cstheme="minorHAnsi"/>
          <w:b/>
          <w:bCs/>
          <w:sz w:val="28"/>
          <w:szCs w:val="28"/>
          <w:rtl/>
        </w:rPr>
        <w:t>دراسة</w:t>
      </w:r>
      <w:r w:rsidRPr="002E6345">
        <w:rPr>
          <w:rFonts w:cstheme="minorHAnsi"/>
          <w:b/>
          <w:bCs/>
          <w:sz w:val="28"/>
          <w:szCs w:val="28"/>
        </w:rPr>
        <w:t xml:space="preserve"> Pollard &amp; Cater-Steel (2009):</w:t>
      </w:r>
      <w:r w:rsidRPr="002E6345">
        <w:rPr>
          <w:rFonts w:cstheme="minorHAnsi"/>
          <w:sz w:val="28"/>
          <w:szCs w:val="28"/>
        </w:rPr>
        <w:t> </w:t>
      </w:r>
      <w:r w:rsidRPr="002E6345">
        <w:rPr>
          <w:rFonts w:cstheme="minorHAnsi"/>
          <w:sz w:val="28"/>
          <w:szCs w:val="28"/>
          <w:rtl/>
        </w:rPr>
        <w:t xml:space="preserve">أجرت </w:t>
      </w:r>
      <w:proofErr w:type="spellStart"/>
      <w:r w:rsidRPr="002E6345">
        <w:rPr>
          <w:rFonts w:cstheme="minorHAnsi"/>
          <w:b/>
          <w:bCs/>
          <w:sz w:val="28"/>
          <w:szCs w:val="28"/>
          <w:rtl/>
        </w:rPr>
        <w:t>بولارد</w:t>
      </w:r>
      <w:proofErr w:type="spellEnd"/>
      <w:r w:rsidRPr="002E6345">
        <w:rPr>
          <w:rFonts w:cstheme="minorHAnsi"/>
          <w:b/>
          <w:bCs/>
          <w:sz w:val="28"/>
          <w:szCs w:val="28"/>
          <w:rtl/>
        </w:rPr>
        <w:t xml:space="preserve"> </w:t>
      </w:r>
      <w:proofErr w:type="spellStart"/>
      <w:r w:rsidRPr="002E6345">
        <w:rPr>
          <w:rFonts w:cstheme="minorHAnsi"/>
          <w:b/>
          <w:bCs/>
          <w:sz w:val="28"/>
          <w:szCs w:val="28"/>
          <w:rtl/>
        </w:rPr>
        <w:t>وكاتر</w:t>
      </w:r>
      <w:proofErr w:type="spellEnd"/>
      <w:r w:rsidRPr="002E6345">
        <w:rPr>
          <w:rFonts w:cstheme="minorHAnsi"/>
          <w:b/>
          <w:bCs/>
          <w:sz w:val="28"/>
          <w:szCs w:val="28"/>
          <w:rtl/>
        </w:rPr>
        <w:t>-ستيل</w:t>
      </w:r>
      <w:r w:rsidRPr="002E6345">
        <w:rPr>
          <w:rFonts w:cstheme="minorHAnsi"/>
          <w:sz w:val="28"/>
          <w:szCs w:val="28"/>
          <w:rtl/>
        </w:rPr>
        <w:t> دراسة استكشافية عبر أربع دراسات حالة في شركات أمريكية وأسترالية طبقت</w:t>
      </w:r>
      <w:r w:rsidRPr="002E6345">
        <w:rPr>
          <w:rFonts w:cstheme="minorHAnsi"/>
          <w:sz w:val="28"/>
          <w:szCs w:val="28"/>
        </w:rPr>
        <w:t xml:space="preserve"> ITIL V2 </w:t>
      </w:r>
      <w:r w:rsidRPr="002E6345">
        <w:rPr>
          <w:rFonts w:cstheme="minorHAnsi"/>
          <w:sz w:val="28"/>
          <w:szCs w:val="28"/>
          <w:rtl/>
        </w:rPr>
        <w:t xml:space="preserve">ركزت الدراسة على مبررات التطبيق </w:t>
      </w:r>
      <w:r w:rsidR="00BC7364" w:rsidRPr="002E6345">
        <w:rPr>
          <w:rFonts w:cs="Times New Roman"/>
          <w:sz w:val="28"/>
          <w:szCs w:val="28"/>
          <w:rtl/>
        </w:rPr>
        <w:t>واستراتيجياته</w:t>
      </w:r>
      <w:r w:rsidRPr="002E6345">
        <w:rPr>
          <w:rFonts w:cstheme="minorHAnsi"/>
          <w:sz w:val="28"/>
          <w:szCs w:val="28"/>
          <w:rtl/>
        </w:rPr>
        <w:t xml:space="preserve"> والعوامل الحرجة لنجاحه</w:t>
      </w:r>
      <w:r w:rsidRPr="002E6345">
        <w:rPr>
          <w:rFonts w:cstheme="minorHAnsi"/>
          <w:sz w:val="28"/>
          <w:szCs w:val="28"/>
        </w:rPr>
        <w:t xml:space="preserve"> (CSFs). </w:t>
      </w:r>
      <w:r w:rsidRPr="002E6345">
        <w:rPr>
          <w:rFonts w:cstheme="minorHAnsi"/>
          <w:sz w:val="28"/>
          <w:szCs w:val="28"/>
          <w:rtl/>
        </w:rPr>
        <w:t xml:space="preserve">وجدت الباحثتان أن </w:t>
      </w:r>
      <w:r w:rsidRPr="002E6345">
        <w:rPr>
          <w:rFonts w:cstheme="minorHAnsi"/>
          <w:b/>
          <w:bCs/>
          <w:sz w:val="28"/>
          <w:szCs w:val="28"/>
          <w:rtl/>
        </w:rPr>
        <w:t>الدعم القوي من الإدارة العليا</w:t>
      </w:r>
      <w:r w:rsidRPr="002E6345">
        <w:rPr>
          <w:rFonts w:cstheme="minorHAnsi"/>
          <w:sz w:val="28"/>
          <w:szCs w:val="28"/>
          <w:rtl/>
        </w:rPr>
        <w:t xml:space="preserve"> كان عاملًا مشتركًا في جميع الحالات الناجحة، إلى جانب </w:t>
      </w:r>
      <w:r w:rsidRPr="002E6345">
        <w:rPr>
          <w:rFonts w:cstheme="minorHAnsi"/>
          <w:b/>
          <w:bCs/>
          <w:sz w:val="28"/>
          <w:szCs w:val="28"/>
          <w:rtl/>
        </w:rPr>
        <w:t>التواصل والتعاون بين الأقسام</w:t>
      </w:r>
      <w:r w:rsidRPr="002E6345">
        <w:rPr>
          <w:rFonts w:cstheme="minorHAnsi"/>
          <w:sz w:val="28"/>
          <w:szCs w:val="28"/>
          <w:rtl/>
        </w:rPr>
        <w:t> و</w:t>
      </w:r>
      <w:r w:rsidRPr="002E6345">
        <w:rPr>
          <w:rFonts w:cstheme="minorHAnsi"/>
          <w:b/>
          <w:bCs/>
          <w:sz w:val="28"/>
          <w:szCs w:val="28"/>
          <w:rtl/>
        </w:rPr>
        <w:t>توفير التدريب المناسب</w:t>
      </w:r>
      <w:r w:rsidRPr="002E6345">
        <w:rPr>
          <w:rFonts w:cstheme="minorHAnsi"/>
          <w:sz w:val="28"/>
          <w:szCs w:val="28"/>
          <w:rtl/>
        </w:rPr>
        <w:t xml:space="preserve"> واستخدام الاستشاريين عند </w:t>
      </w:r>
      <w:r w:rsidR="00BC7364" w:rsidRPr="002E6345">
        <w:rPr>
          <w:rFonts w:cs="Times New Roman"/>
          <w:sz w:val="28"/>
          <w:szCs w:val="28"/>
          <w:rtl/>
        </w:rPr>
        <w:t>الحاجة.</w:t>
      </w:r>
      <w:r w:rsidRPr="002E6345">
        <w:rPr>
          <w:rFonts w:cstheme="minorHAnsi"/>
          <w:sz w:val="28"/>
          <w:szCs w:val="28"/>
          <w:rtl/>
        </w:rPr>
        <w:t xml:space="preserve"> كما بينت أن الاختيار الدقيق للأدوات البرمجية الملائمة ساهم في نجاح تطبيق</w:t>
      </w:r>
      <w:r w:rsidRPr="002E6345">
        <w:rPr>
          <w:rFonts w:cstheme="minorHAnsi"/>
          <w:sz w:val="28"/>
          <w:szCs w:val="28"/>
        </w:rPr>
        <w:t xml:space="preserve"> ITIL. </w:t>
      </w:r>
      <w:r w:rsidRPr="002E6345">
        <w:rPr>
          <w:rFonts w:cstheme="minorHAnsi"/>
          <w:sz w:val="28"/>
          <w:szCs w:val="28"/>
          <w:rtl/>
        </w:rPr>
        <w:t xml:space="preserve">ومن ناحية أخرى، حذرت الدراسة من أن بعض الشركات شعرت </w:t>
      </w:r>
      <w:r w:rsidRPr="002E6345">
        <w:rPr>
          <w:rFonts w:cstheme="minorHAnsi"/>
          <w:b/>
          <w:bCs/>
          <w:sz w:val="28"/>
          <w:szCs w:val="28"/>
          <w:rtl/>
        </w:rPr>
        <w:t>بخيبة أمل</w:t>
      </w:r>
      <w:r w:rsidRPr="002E6345">
        <w:rPr>
          <w:rFonts w:cstheme="minorHAnsi"/>
          <w:sz w:val="28"/>
          <w:szCs w:val="28"/>
          <w:rtl/>
        </w:rPr>
        <w:t xml:space="preserve"> في البداية نتيجة صعوبة تغيير الثقافة التنظيمية وارتفاع </w:t>
      </w:r>
      <w:r w:rsidR="00BC7364" w:rsidRPr="002E6345">
        <w:rPr>
          <w:rFonts w:cs="Times New Roman"/>
          <w:sz w:val="28"/>
          <w:szCs w:val="28"/>
          <w:rtl/>
        </w:rPr>
        <w:t>التوقعات،</w:t>
      </w:r>
      <w:r w:rsidRPr="002E6345">
        <w:rPr>
          <w:rFonts w:cstheme="minorHAnsi"/>
          <w:sz w:val="28"/>
          <w:szCs w:val="28"/>
          <w:rtl/>
        </w:rPr>
        <w:t xml:space="preserve"> مما يعني أن قياس العائد قد لا يكون فوريًا بل يتطلب وقتًا ونضجًا في العمليات. وطرحت الدراسة </w:t>
      </w:r>
      <w:r w:rsidRPr="002E6345">
        <w:rPr>
          <w:rFonts w:cstheme="minorHAnsi"/>
          <w:b/>
          <w:bCs/>
          <w:sz w:val="28"/>
          <w:szCs w:val="28"/>
          <w:rtl/>
        </w:rPr>
        <w:t>عوامل نجاح جديدة</w:t>
      </w:r>
      <w:r w:rsidRPr="002E6345">
        <w:rPr>
          <w:rFonts w:cstheme="minorHAnsi"/>
          <w:sz w:val="28"/>
          <w:szCs w:val="28"/>
          <w:rtl/>
        </w:rPr>
        <w:t> تم رصدها مثل</w:t>
      </w:r>
      <w:r w:rsidRPr="002E6345">
        <w:rPr>
          <w:rFonts w:cstheme="minorHAnsi"/>
          <w:sz w:val="28"/>
          <w:szCs w:val="28"/>
        </w:rPr>
        <w:t xml:space="preserve">: </w:t>
      </w:r>
      <w:r w:rsidRPr="002E6345">
        <w:rPr>
          <w:rFonts w:cstheme="minorHAnsi"/>
          <w:i/>
          <w:iCs/>
          <w:sz w:val="28"/>
          <w:szCs w:val="28"/>
          <w:rtl/>
        </w:rPr>
        <w:t>بناء ثقافة مؤيدة لـ</w:t>
      </w:r>
      <w:r w:rsidRPr="002E6345">
        <w:rPr>
          <w:rFonts w:cstheme="minorHAnsi"/>
          <w:i/>
          <w:iCs/>
          <w:sz w:val="28"/>
          <w:szCs w:val="28"/>
        </w:rPr>
        <w:t xml:space="preserve"> ITIL</w:t>
      </w:r>
      <w:r w:rsidRPr="002E6345">
        <w:rPr>
          <w:rFonts w:cstheme="minorHAnsi"/>
          <w:sz w:val="28"/>
          <w:szCs w:val="28"/>
        </w:rPr>
        <w:t> </w:t>
      </w:r>
      <w:r w:rsidRPr="002E6345">
        <w:rPr>
          <w:rFonts w:cstheme="minorHAnsi"/>
          <w:sz w:val="28"/>
          <w:szCs w:val="28"/>
          <w:rtl/>
        </w:rPr>
        <w:t xml:space="preserve">بين الموظفين، واعتبار تحسين </w:t>
      </w:r>
      <w:r w:rsidRPr="002E6345">
        <w:rPr>
          <w:rFonts w:cstheme="minorHAnsi"/>
          <w:i/>
          <w:iCs/>
          <w:sz w:val="28"/>
          <w:szCs w:val="28"/>
          <w:rtl/>
        </w:rPr>
        <w:t>العمليات أولوية</w:t>
      </w:r>
      <w:r w:rsidRPr="002E6345">
        <w:rPr>
          <w:rFonts w:cstheme="minorHAnsi"/>
          <w:sz w:val="28"/>
          <w:szCs w:val="28"/>
          <w:rtl/>
        </w:rPr>
        <w:t> دائمة، و</w:t>
      </w:r>
      <w:r w:rsidRPr="002E6345">
        <w:rPr>
          <w:rFonts w:cstheme="minorHAnsi"/>
          <w:i/>
          <w:iCs/>
          <w:sz w:val="28"/>
          <w:szCs w:val="28"/>
          <w:rtl/>
        </w:rPr>
        <w:t>تركيز القياس على رضا العميل</w:t>
      </w:r>
      <w:r w:rsidRPr="002E6345">
        <w:rPr>
          <w:rFonts w:cstheme="minorHAnsi"/>
          <w:sz w:val="28"/>
          <w:szCs w:val="28"/>
          <w:rtl/>
        </w:rPr>
        <w:t xml:space="preserve"> كمؤشر </w:t>
      </w:r>
      <w:r w:rsidR="00BC7364" w:rsidRPr="002E6345">
        <w:rPr>
          <w:rFonts w:cs="Times New Roman"/>
          <w:sz w:val="28"/>
          <w:szCs w:val="28"/>
          <w:rtl/>
        </w:rPr>
        <w:t>للنجاح.</w:t>
      </w:r>
      <w:r w:rsidRPr="002E6345">
        <w:rPr>
          <w:rFonts w:cstheme="minorHAnsi"/>
          <w:sz w:val="28"/>
          <w:szCs w:val="28"/>
          <w:rtl/>
        </w:rPr>
        <w:t xml:space="preserve"> تُبرز هذه الدراسة أهمية الجانب البشري والثقافي في إنجاح مبادرات</w:t>
      </w:r>
      <w:r w:rsidRPr="002E6345">
        <w:rPr>
          <w:rFonts w:cstheme="minorHAnsi"/>
          <w:sz w:val="28"/>
          <w:szCs w:val="28"/>
        </w:rPr>
        <w:t xml:space="preserve"> ITSM</w:t>
      </w:r>
      <w:r w:rsidRPr="002E6345">
        <w:rPr>
          <w:rFonts w:cstheme="minorHAnsi"/>
          <w:sz w:val="28"/>
          <w:szCs w:val="28"/>
          <w:rtl/>
        </w:rPr>
        <w:t>، وهو ما تنظر فيه دراستنا أيضًا عبر المقابلات لفهم ثقافة الهيئة وتقبلها للتغيير</w:t>
      </w:r>
      <w:r w:rsidRPr="002E6345">
        <w:rPr>
          <w:rFonts w:cstheme="minorHAnsi"/>
          <w:sz w:val="28"/>
          <w:szCs w:val="28"/>
        </w:rPr>
        <w:t>.</w:t>
      </w:r>
      <w:r w:rsidRPr="002E6345">
        <w:rPr>
          <w:rFonts w:cstheme="minorHAnsi"/>
          <w:sz w:val="28"/>
          <w:szCs w:val="28"/>
          <w:u w:val="single"/>
        </w:rPr>
        <w:br/>
      </w:r>
      <w:r w:rsidRPr="002E6345">
        <w:rPr>
          <w:rFonts w:cstheme="minorHAnsi"/>
          <w:sz w:val="28"/>
          <w:szCs w:val="28"/>
        </w:rPr>
        <w:t xml:space="preserve">• </w:t>
      </w:r>
      <w:r w:rsidRPr="002E6345">
        <w:rPr>
          <w:rFonts w:cstheme="minorHAnsi"/>
          <w:b/>
          <w:bCs/>
          <w:sz w:val="28"/>
          <w:szCs w:val="28"/>
          <w:rtl/>
        </w:rPr>
        <w:t>دراسة</w:t>
      </w:r>
      <w:r w:rsidRPr="002E6345">
        <w:rPr>
          <w:rFonts w:cstheme="minorHAnsi"/>
          <w:b/>
          <w:bCs/>
          <w:sz w:val="28"/>
          <w:szCs w:val="28"/>
        </w:rPr>
        <w:t xml:space="preserve"> </w:t>
      </w:r>
      <w:proofErr w:type="spellStart"/>
      <w:r w:rsidRPr="002E6345">
        <w:rPr>
          <w:rFonts w:cstheme="minorHAnsi"/>
          <w:b/>
          <w:bCs/>
          <w:sz w:val="28"/>
          <w:szCs w:val="28"/>
        </w:rPr>
        <w:t>Iden</w:t>
      </w:r>
      <w:proofErr w:type="spellEnd"/>
      <w:r w:rsidRPr="002E6345">
        <w:rPr>
          <w:rFonts w:cstheme="minorHAnsi"/>
          <w:b/>
          <w:bCs/>
          <w:sz w:val="28"/>
          <w:szCs w:val="28"/>
        </w:rPr>
        <w:t xml:space="preserve"> &amp; </w:t>
      </w:r>
      <w:proofErr w:type="spellStart"/>
      <w:r w:rsidRPr="002E6345">
        <w:rPr>
          <w:rFonts w:cstheme="minorHAnsi"/>
          <w:b/>
          <w:bCs/>
          <w:sz w:val="28"/>
          <w:szCs w:val="28"/>
        </w:rPr>
        <w:t>Eikebrokk</w:t>
      </w:r>
      <w:proofErr w:type="spellEnd"/>
      <w:r w:rsidRPr="002E6345">
        <w:rPr>
          <w:rFonts w:cstheme="minorHAnsi"/>
          <w:b/>
          <w:bCs/>
          <w:sz w:val="28"/>
          <w:szCs w:val="28"/>
        </w:rPr>
        <w:t xml:space="preserve"> (2013):</w:t>
      </w:r>
      <w:r w:rsidRPr="002E6345">
        <w:rPr>
          <w:rFonts w:cstheme="minorHAnsi"/>
          <w:sz w:val="28"/>
          <w:szCs w:val="28"/>
        </w:rPr>
        <w:t> </w:t>
      </w:r>
      <w:r w:rsidRPr="002E6345">
        <w:rPr>
          <w:rFonts w:cstheme="minorHAnsi"/>
          <w:sz w:val="28"/>
          <w:szCs w:val="28"/>
          <w:rtl/>
        </w:rPr>
        <w:t xml:space="preserve">قام </w:t>
      </w:r>
      <w:proofErr w:type="spellStart"/>
      <w:r w:rsidRPr="002E6345">
        <w:rPr>
          <w:rFonts w:cstheme="minorHAnsi"/>
          <w:b/>
          <w:bCs/>
          <w:sz w:val="28"/>
          <w:szCs w:val="28"/>
          <w:rtl/>
        </w:rPr>
        <w:t>آيدن</w:t>
      </w:r>
      <w:proofErr w:type="spellEnd"/>
      <w:r w:rsidRPr="002E6345">
        <w:rPr>
          <w:rFonts w:cstheme="minorHAnsi"/>
          <w:b/>
          <w:bCs/>
          <w:sz w:val="28"/>
          <w:szCs w:val="28"/>
          <w:rtl/>
        </w:rPr>
        <w:t xml:space="preserve"> </w:t>
      </w:r>
      <w:proofErr w:type="spellStart"/>
      <w:r w:rsidRPr="002E6345">
        <w:rPr>
          <w:rFonts w:cstheme="minorHAnsi"/>
          <w:b/>
          <w:bCs/>
          <w:sz w:val="28"/>
          <w:szCs w:val="28"/>
          <w:rtl/>
        </w:rPr>
        <w:t>وآيكبروك</w:t>
      </w:r>
      <w:proofErr w:type="spellEnd"/>
      <w:r w:rsidRPr="002E6345">
        <w:rPr>
          <w:rFonts w:cstheme="minorHAnsi"/>
          <w:sz w:val="28"/>
          <w:szCs w:val="28"/>
          <w:rtl/>
        </w:rPr>
        <w:t> بمراجعة منهجية شاملة للأدبيات المتعلقة بتطبيق إدارة خدمات تقنية المعلومات . خلصت مراجعة ما يقارب 100 دراسة إلى أن أكثر المجالات التي بحثها الباحثون سابقًا كانت</w:t>
      </w:r>
      <w:r w:rsidRPr="002E6345">
        <w:rPr>
          <w:rFonts w:cstheme="minorHAnsi"/>
          <w:sz w:val="28"/>
          <w:szCs w:val="28"/>
        </w:rPr>
        <w:t xml:space="preserve">: </w:t>
      </w:r>
      <w:r w:rsidRPr="002E6345">
        <w:rPr>
          <w:rFonts w:cstheme="minorHAnsi"/>
          <w:i/>
          <w:iCs/>
          <w:sz w:val="28"/>
          <w:szCs w:val="28"/>
          <w:rtl/>
        </w:rPr>
        <w:t>دوافع تطبيق</w:t>
      </w:r>
      <w:r w:rsidRPr="002E6345">
        <w:rPr>
          <w:rFonts w:cstheme="minorHAnsi"/>
          <w:i/>
          <w:iCs/>
          <w:sz w:val="28"/>
          <w:szCs w:val="28"/>
        </w:rPr>
        <w:t xml:space="preserve"> ITSM</w:t>
      </w:r>
      <w:r w:rsidRPr="002E6345">
        <w:rPr>
          <w:rFonts w:cstheme="minorHAnsi"/>
          <w:sz w:val="28"/>
          <w:szCs w:val="28"/>
          <w:rtl/>
        </w:rPr>
        <w:t xml:space="preserve">، </w:t>
      </w:r>
      <w:r w:rsidRPr="002E6345">
        <w:rPr>
          <w:rFonts w:cstheme="minorHAnsi"/>
          <w:i/>
          <w:iCs/>
          <w:sz w:val="28"/>
          <w:szCs w:val="28"/>
          <w:rtl/>
        </w:rPr>
        <w:t>العوامل الحرجة للنجاح</w:t>
      </w:r>
      <w:r w:rsidRPr="002E6345">
        <w:rPr>
          <w:rFonts w:cstheme="minorHAnsi"/>
          <w:sz w:val="28"/>
          <w:szCs w:val="28"/>
          <w:rtl/>
        </w:rPr>
        <w:t xml:space="preserve">، </w:t>
      </w:r>
      <w:r w:rsidRPr="002E6345">
        <w:rPr>
          <w:rFonts w:cstheme="minorHAnsi"/>
          <w:i/>
          <w:iCs/>
          <w:sz w:val="28"/>
          <w:szCs w:val="28"/>
          <w:rtl/>
        </w:rPr>
        <w:t>مدى التقدم في التطبيق</w:t>
      </w:r>
      <w:r w:rsidRPr="002E6345">
        <w:rPr>
          <w:rFonts w:cstheme="minorHAnsi"/>
          <w:sz w:val="28"/>
          <w:szCs w:val="28"/>
          <w:rtl/>
        </w:rPr>
        <w:t>، و</w:t>
      </w:r>
      <w:r w:rsidRPr="002E6345">
        <w:rPr>
          <w:rFonts w:cstheme="minorHAnsi"/>
          <w:i/>
          <w:iCs/>
          <w:sz w:val="28"/>
          <w:szCs w:val="28"/>
          <w:rtl/>
        </w:rPr>
        <w:t>الفوائد المتحققة</w:t>
      </w:r>
      <w:r w:rsidRPr="002E6345">
        <w:rPr>
          <w:rFonts w:cstheme="minorHAnsi"/>
          <w:sz w:val="28"/>
          <w:szCs w:val="28"/>
        </w:rPr>
        <w:t xml:space="preserve">. </w:t>
      </w:r>
      <w:r w:rsidRPr="002E6345">
        <w:rPr>
          <w:rFonts w:cstheme="minorHAnsi"/>
          <w:sz w:val="28"/>
          <w:szCs w:val="28"/>
          <w:rtl/>
        </w:rPr>
        <w:t xml:space="preserve">وأشار الباحثان إلى أن كل من هذه المجالات لا يزال بحاجة </w:t>
      </w:r>
      <w:r w:rsidRPr="002E6345">
        <w:rPr>
          <w:rFonts w:cstheme="minorHAnsi"/>
          <w:sz w:val="28"/>
          <w:szCs w:val="28"/>
          <w:rtl/>
        </w:rPr>
        <w:lastRenderedPageBreak/>
        <w:t xml:space="preserve">إلى مزيد من الدراسات </w:t>
      </w:r>
      <w:r w:rsidR="00BC7364" w:rsidRPr="002E6345">
        <w:rPr>
          <w:rFonts w:cs="Times New Roman"/>
          <w:sz w:val="28"/>
          <w:szCs w:val="28"/>
          <w:rtl/>
        </w:rPr>
        <w:t>المتعمقة.</w:t>
      </w:r>
      <w:r w:rsidRPr="002E6345">
        <w:rPr>
          <w:rFonts w:cstheme="minorHAnsi"/>
          <w:sz w:val="28"/>
          <w:szCs w:val="28"/>
          <w:rtl/>
        </w:rPr>
        <w:t xml:space="preserve"> فمن ناحية الدوافع، عادة ما يكون تحسين جودة الخدمة والمواءمة مع الأعمال دافعًا رئيسيًا. أما عوامل النجاح فتشمل إضافة لما ذُكر سابقًا: وجود </w:t>
      </w:r>
      <w:r w:rsidRPr="002E6345">
        <w:rPr>
          <w:rFonts w:cstheme="minorHAnsi"/>
          <w:b/>
          <w:bCs/>
          <w:sz w:val="28"/>
          <w:szCs w:val="28"/>
          <w:rtl/>
        </w:rPr>
        <w:t xml:space="preserve">هيكل </w:t>
      </w:r>
      <w:proofErr w:type="spellStart"/>
      <w:r w:rsidRPr="002E6345">
        <w:rPr>
          <w:rFonts w:cstheme="minorHAnsi"/>
          <w:b/>
          <w:bCs/>
          <w:sz w:val="28"/>
          <w:szCs w:val="28"/>
          <w:rtl/>
        </w:rPr>
        <w:t>حوكمة</w:t>
      </w:r>
      <w:proofErr w:type="spellEnd"/>
      <w:r w:rsidRPr="002E6345">
        <w:rPr>
          <w:rFonts w:cstheme="minorHAnsi"/>
          <w:b/>
          <w:bCs/>
          <w:sz w:val="28"/>
          <w:szCs w:val="28"/>
          <w:rtl/>
        </w:rPr>
        <w:t xml:space="preserve"> قوي لتقنية المعلومات</w:t>
      </w:r>
      <w:r w:rsidRPr="002E6345">
        <w:rPr>
          <w:rFonts w:cstheme="minorHAnsi"/>
          <w:sz w:val="28"/>
          <w:szCs w:val="28"/>
          <w:rtl/>
        </w:rPr>
        <w:t xml:space="preserve">، وتوفر </w:t>
      </w:r>
      <w:r w:rsidRPr="002E6345">
        <w:rPr>
          <w:rFonts w:cstheme="minorHAnsi"/>
          <w:b/>
          <w:bCs/>
          <w:sz w:val="28"/>
          <w:szCs w:val="28"/>
          <w:rtl/>
        </w:rPr>
        <w:t>موارد كافية</w:t>
      </w:r>
      <w:r w:rsidRPr="002E6345">
        <w:rPr>
          <w:rFonts w:cstheme="minorHAnsi"/>
          <w:sz w:val="28"/>
          <w:szCs w:val="28"/>
          <w:rtl/>
        </w:rPr>
        <w:t> للمشروع، و</w:t>
      </w:r>
      <w:r w:rsidRPr="002E6345">
        <w:rPr>
          <w:rFonts w:cstheme="minorHAnsi"/>
          <w:b/>
          <w:bCs/>
          <w:sz w:val="28"/>
          <w:szCs w:val="28"/>
          <w:rtl/>
        </w:rPr>
        <w:t>إدارة فعالة للتغيير</w:t>
      </w:r>
      <w:r w:rsidRPr="002E6345">
        <w:rPr>
          <w:rFonts w:cstheme="minorHAnsi"/>
          <w:sz w:val="28"/>
          <w:szCs w:val="28"/>
          <w:rtl/>
        </w:rPr>
        <w:t xml:space="preserve"> أثناء التطبيق. وبيّن البحث أيضًا أن هناك حاجة ملحة لمزيد من البحوث </w:t>
      </w:r>
      <w:r w:rsidRPr="002E6345">
        <w:rPr>
          <w:rFonts w:cstheme="minorHAnsi"/>
          <w:i/>
          <w:iCs/>
          <w:sz w:val="28"/>
          <w:szCs w:val="28"/>
          <w:rtl/>
        </w:rPr>
        <w:t>التجريبية الكمية</w:t>
      </w:r>
      <w:r w:rsidRPr="002E6345">
        <w:rPr>
          <w:rFonts w:cstheme="minorHAnsi"/>
          <w:sz w:val="28"/>
          <w:szCs w:val="28"/>
          <w:rtl/>
        </w:rPr>
        <w:t> التي تربط بين تطبيق</w:t>
      </w:r>
      <w:r w:rsidRPr="002E6345">
        <w:rPr>
          <w:rFonts w:cstheme="minorHAnsi"/>
          <w:sz w:val="28"/>
          <w:szCs w:val="28"/>
        </w:rPr>
        <w:t xml:space="preserve"> ITSM </w:t>
      </w:r>
      <w:r w:rsidRPr="002E6345">
        <w:rPr>
          <w:rFonts w:cstheme="minorHAnsi"/>
          <w:sz w:val="28"/>
          <w:szCs w:val="28"/>
          <w:rtl/>
        </w:rPr>
        <w:t xml:space="preserve">ومؤشرات أداء فعلية أي الانتقال من دراسات وصفية أو نظرية إلى دراسات تقيس نتائج قابلة للكم. هذه التوصية شكلت أحد دوافع بحثنا، حيث سعينا إلى جمع بيانات كمية قبل/بعد التطبيق لدعم التحليل. كما شددت المراجعة على أن </w:t>
      </w:r>
      <w:r w:rsidRPr="002E6345">
        <w:rPr>
          <w:rFonts w:cstheme="minorHAnsi"/>
          <w:b/>
          <w:bCs/>
          <w:sz w:val="28"/>
          <w:szCs w:val="28"/>
          <w:rtl/>
        </w:rPr>
        <w:t>مجال</w:t>
      </w:r>
      <w:r w:rsidRPr="002E6345">
        <w:rPr>
          <w:rFonts w:cstheme="minorHAnsi"/>
          <w:b/>
          <w:bCs/>
          <w:sz w:val="28"/>
          <w:szCs w:val="28"/>
        </w:rPr>
        <w:t xml:space="preserve"> ITSM </w:t>
      </w:r>
      <w:r w:rsidRPr="002E6345">
        <w:rPr>
          <w:rFonts w:cstheme="minorHAnsi"/>
          <w:b/>
          <w:bCs/>
          <w:sz w:val="28"/>
          <w:szCs w:val="28"/>
          <w:rtl/>
        </w:rPr>
        <w:t>ينمو بسرعة</w:t>
      </w:r>
      <w:r w:rsidRPr="002E6345">
        <w:rPr>
          <w:rFonts w:cstheme="minorHAnsi"/>
          <w:sz w:val="28"/>
          <w:szCs w:val="28"/>
          <w:rtl/>
        </w:rPr>
        <w:t>، ومع ذلك فإن مشاركة الأكاديميين فيه أقل من المطلوب، مما يفتح المجال لباحثين لسد هذه الفجوات. دراستنا تأتي استجابةً لهذه الدعوة عبر دراسة حالة مفصلة وباستخدام منهج مختلط يجمع البيانات الكمية والكيفية</w:t>
      </w:r>
      <w:r w:rsidRPr="002E6345">
        <w:rPr>
          <w:rFonts w:cstheme="minorHAnsi"/>
          <w:sz w:val="28"/>
          <w:szCs w:val="28"/>
        </w:rPr>
        <w:t>.</w:t>
      </w:r>
      <w:r w:rsidRPr="002E6345">
        <w:rPr>
          <w:rFonts w:cstheme="minorHAnsi"/>
          <w:sz w:val="28"/>
          <w:szCs w:val="28"/>
        </w:rPr>
        <w:br/>
        <w:t xml:space="preserve">• </w:t>
      </w:r>
      <w:r w:rsidRPr="002E6345">
        <w:rPr>
          <w:rFonts w:cstheme="minorHAnsi"/>
          <w:b/>
          <w:bCs/>
          <w:sz w:val="28"/>
          <w:szCs w:val="28"/>
          <w:rtl/>
        </w:rPr>
        <w:t>دراسة</w:t>
      </w:r>
      <w:r w:rsidRPr="002E6345">
        <w:rPr>
          <w:rFonts w:cstheme="minorHAnsi"/>
          <w:b/>
          <w:bCs/>
          <w:sz w:val="28"/>
          <w:szCs w:val="28"/>
        </w:rPr>
        <w:t xml:space="preserve"> </w:t>
      </w:r>
      <w:proofErr w:type="spellStart"/>
      <w:r w:rsidRPr="002E6345">
        <w:rPr>
          <w:rFonts w:cstheme="minorHAnsi"/>
          <w:b/>
          <w:bCs/>
          <w:sz w:val="28"/>
          <w:szCs w:val="28"/>
        </w:rPr>
        <w:t>Alqahtani</w:t>
      </w:r>
      <w:proofErr w:type="spellEnd"/>
      <w:r w:rsidRPr="002E6345">
        <w:rPr>
          <w:rFonts w:cstheme="minorHAnsi"/>
          <w:b/>
          <w:bCs/>
          <w:sz w:val="28"/>
          <w:szCs w:val="28"/>
        </w:rPr>
        <w:t xml:space="preserve"> (2017):</w:t>
      </w:r>
      <w:r w:rsidRPr="002E6345">
        <w:rPr>
          <w:rFonts w:cstheme="minorHAnsi"/>
          <w:sz w:val="28"/>
          <w:szCs w:val="28"/>
        </w:rPr>
        <w:t> </w:t>
      </w:r>
      <w:r w:rsidRPr="002E6345">
        <w:rPr>
          <w:rFonts w:cstheme="minorHAnsi"/>
          <w:sz w:val="28"/>
          <w:szCs w:val="28"/>
          <w:rtl/>
        </w:rPr>
        <w:t xml:space="preserve">تناول </w:t>
      </w:r>
      <w:r w:rsidRPr="002E6345">
        <w:rPr>
          <w:rFonts w:cstheme="minorHAnsi"/>
          <w:b/>
          <w:bCs/>
          <w:sz w:val="28"/>
          <w:szCs w:val="28"/>
          <w:rtl/>
        </w:rPr>
        <w:t>القحطاني</w:t>
      </w:r>
      <w:r w:rsidRPr="002E6345">
        <w:rPr>
          <w:rFonts w:cstheme="minorHAnsi"/>
          <w:sz w:val="28"/>
          <w:szCs w:val="28"/>
          <w:rtl/>
        </w:rPr>
        <w:t> في دراسته عوامل النجاح الحرجة لتطبيق</w:t>
      </w:r>
      <w:r w:rsidRPr="002E6345">
        <w:rPr>
          <w:rFonts w:cstheme="minorHAnsi"/>
          <w:sz w:val="28"/>
          <w:szCs w:val="28"/>
        </w:rPr>
        <w:t xml:space="preserve"> ITIL </w:t>
      </w:r>
      <w:r w:rsidR="00BC7364" w:rsidRPr="002E6345">
        <w:rPr>
          <w:rFonts w:cstheme="minorHAnsi"/>
          <w:sz w:val="28"/>
          <w:szCs w:val="28"/>
          <w:rtl/>
        </w:rPr>
        <w:t xml:space="preserve">في وزارة التعليم السعودية </w:t>
      </w:r>
      <w:r w:rsidRPr="002E6345">
        <w:rPr>
          <w:rFonts w:cstheme="minorHAnsi"/>
          <w:sz w:val="28"/>
          <w:szCs w:val="28"/>
        </w:rPr>
        <w:t xml:space="preserve"> </w:t>
      </w:r>
      <w:r w:rsidRPr="002E6345">
        <w:rPr>
          <w:rFonts w:cstheme="minorHAnsi"/>
          <w:sz w:val="28"/>
          <w:szCs w:val="28"/>
          <w:rtl/>
        </w:rPr>
        <w:t xml:space="preserve">ومن خلال سلسلة مقابلات مع مختصي تقنية معلومات، وجد أن </w:t>
      </w:r>
      <w:r w:rsidRPr="002E6345">
        <w:rPr>
          <w:rFonts w:cstheme="minorHAnsi"/>
          <w:b/>
          <w:bCs/>
          <w:sz w:val="28"/>
          <w:szCs w:val="28"/>
          <w:rtl/>
        </w:rPr>
        <w:t>الدعم القيادي والتزام الإدارة العليا</w:t>
      </w:r>
      <w:r w:rsidRPr="002E6345">
        <w:rPr>
          <w:rFonts w:cstheme="minorHAnsi"/>
          <w:sz w:val="28"/>
          <w:szCs w:val="28"/>
          <w:rtl/>
        </w:rPr>
        <w:t xml:space="preserve"> عنصر جوهري ليس فقط كعامل نجاح مستقل، بل كممكن لبقية العوامل. فالقيادة تدعم توفير الموارد والتواصل وتذليل </w:t>
      </w:r>
      <w:r w:rsidR="00BC7364" w:rsidRPr="002E6345">
        <w:rPr>
          <w:rFonts w:cs="Times New Roman"/>
          <w:sz w:val="28"/>
          <w:szCs w:val="28"/>
          <w:rtl/>
        </w:rPr>
        <w:t>العقبات.</w:t>
      </w:r>
      <w:r w:rsidRPr="002E6345">
        <w:rPr>
          <w:rFonts w:cstheme="minorHAnsi"/>
          <w:sz w:val="28"/>
          <w:szCs w:val="28"/>
          <w:rtl/>
        </w:rPr>
        <w:t xml:space="preserve"> كما أبرزت الدراسة أنه في السياق الحكومي السعودي، قد يكون من الصعب الالتزام الحرفي بجميع توصيات</w:t>
      </w:r>
      <w:r w:rsidRPr="002E6345">
        <w:rPr>
          <w:rFonts w:cstheme="minorHAnsi"/>
          <w:sz w:val="28"/>
          <w:szCs w:val="28"/>
        </w:rPr>
        <w:t xml:space="preserve"> ITIL </w:t>
      </w:r>
      <w:r w:rsidRPr="002E6345">
        <w:rPr>
          <w:rFonts w:cstheme="minorHAnsi"/>
          <w:sz w:val="28"/>
          <w:szCs w:val="28"/>
          <w:rtl/>
        </w:rPr>
        <w:t xml:space="preserve">بنفس مستوى التفصيل المذكور في الأدبيات، حيث يتطلب الأمر </w:t>
      </w:r>
      <w:r w:rsidRPr="002E6345">
        <w:rPr>
          <w:rFonts w:cstheme="minorHAnsi"/>
          <w:b/>
          <w:bCs/>
          <w:sz w:val="28"/>
          <w:szCs w:val="28"/>
          <w:rtl/>
        </w:rPr>
        <w:t>مواءمة ومرونة</w:t>
      </w:r>
      <w:r w:rsidRPr="002E6345">
        <w:rPr>
          <w:rFonts w:cstheme="minorHAnsi"/>
          <w:sz w:val="28"/>
          <w:szCs w:val="28"/>
          <w:rtl/>
        </w:rPr>
        <w:t xml:space="preserve"> لتناسب البيئة </w:t>
      </w:r>
      <w:r w:rsidR="00BC7364" w:rsidRPr="002E6345">
        <w:rPr>
          <w:rFonts w:cs="Times New Roman"/>
          <w:sz w:val="28"/>
          <w:szCs w:val="28"/>
          <w:rtl/>
        </w:rPr>
        <w:t>المحلية.</w:t>
      </w:r>
      <w:r w:rsidRPr="002E6345">
        <w:rPr>
          <w:rFonts w:cstheme="minorHAnsi"/>
          <w:sz w:val="28"/>
          <w:szCs w:val="28"/>
          <w:rtl/>
        </w:rPr>
        <w:t xml:space="preserve"> وأكدت النتائج أن تطبيق</w:t>
      </w:r>
      <w:r w:rsidRPr="002E6345">
        <w:rPr>
          <w:rFonts w:cstheme="minorHAnsi"/>
          <w:sz w:val="28"/>
          <w:szCs w:val="28"/>
        </w:rPr>
        <w:t xml:space="preserve"> ITIL </w:t>
      </w:r>
      <w:r w:rsidRPr="002E6345">
        <w:rPr>
          <w:rFonts w:cstheme="minorHAnsi"/>
          <w:sz w:val="28"/>
          <w:szCs w:val="28"/>
          <w:rtl/>
        </w:rPr>
        <w:t xml:space="preserve">كان </w:t>
      </w:r>
      <w:r w:rsidRPr="002E6345">
        <w:rPr>
          <w:rFonts w:cstheme="minorHAnsi"/>
          <w:b/>
          <w:bCs/>
          <w:sz w:val="28"/>
          <w:szCs w:val="28"/>
          <w:rtl/>
        </w:rPr>
        <w:t>انعكاسيًا وتدريجيًا</w:t>
      </w:r>
      <w:r w:rsidRPr="002E6345">
        <w:rPr>
          <w:rFonts w:cstheme="minorHAnsi"/>
          <w:sz w:val="28"/>
          <w:szCs w:val="28"/>
          <w:rtl/>
        </w:rPr>
        <w:t> أكثر مما تصوره النماذج النظرية، مما يعني ضرورة الصبر والاستمرار في جهود التحسين. هذه الدراسة تعزز فهمنا للتحديات الثقافية والتنظيمية التي قد تواجه تبني</w:t>
      </w:r>
      <w:r w:rsidRPr="002E6345">
        <w:rPr>
          <w:rFonts w:cstheme="minorHAnsi"/>
          <w:sz w:val="28"/>
          <w:szCs w:val="28"/>
        </w:rPr>
        <w:t xml:space="preserve"> ITSM </w:t>
      </w:r>
      <w:r w:rsidRPr="002E6345">
        <w:rPr>
          <w:rFonts w:cstheme="minorHAnsi"/>
          <w:sz w:val="28"/>
          <w:szCs w:val="28"/>
          <w:rtl/>
        </w:rPr>
        <w:t>في بيئة سعودية، وتقدم منظورًا محليًا يدعم نتائج بحثنا  خصوصًا في جوانب المقاومة للتغيير والحاجة لبناء ثقافة داخلية مؤيدة للتحسين المستمر</w:t>
      </w:r>
      <w:r w:rsidRPr="002E6345">
        <w:rPr>
          <w:rFonts w:cstheme="minorHAnsi"/>
          <w:sz w:val="28"/>
          <w:szCs w:val="28"/>
        </w:rPr>
        <w:t>.</w:t>
      </w:r>
      <w:r w:rsidRPr="002E6345">
        <w:rPr>
          <w:rFonts w:cstheme="minorHAnsi"/>
          <w:sz w:val="28"/>
          <w:szCs w:val="28"/>
        </w:rPr>
        <w:br/>
      </w:r>
      <w:r w:rsidRPr="002E6345">
        <w:rPr>
          <w:rFonts w:cstheme="minorHAnsi"/>
          <w:sz w:val="28"/>
          <w:szCs w:val="28"/>
        </w:rPr>
        <w:br/>
      </w:r>
      <w:r w:rsidRPr="002E6345">
        <w:rPr>
          <w:rFonts w:cstheme="minorHAnsi"/>
          <w:sz w:val="28"/>
          <w:szCs w:val="28"/>
          <w:rtl/>
        </w:rPr>
        <w:t xml:space="preserve">بشكل عام، يتضح من مجمل الدراسات السابقة أن </w:t>
      </w:r>
      <w:r w:rsidRPr="002E6345">
        <w:rPr>
          <w:rFonts w:cstheme="minorHAnsi"/>
          <w:b/>
          <w:bCs/>
          <w:sz w:val="28"/>
          <w:szCs w:val="28"/>
          <w:rtl/>
        </w:rPr>
        <w:t>تبني منهجيات إدارة خدمات تقنية المعلومات يجلب منافع مؤكدة</w:t>
      </w:r>
      <w:r w:rsidRPr="002E6345">
        <w:rPr>
          <w:rFonts w:cstheme="minorHAnsi"/>
          <w:sz w:val="28"/>
          <w:szCs w:val="28"/>
          <w:rtl/>
        </w:rPr>
        <w:t xml:space="preserve"> أبرزها رفع كفاءة التشغيل وتحسين جودة خدمات التقنية وزيادة رضا المستفيدين . كما تتفق على أن </w:t>
      </w:r>
      <w:r w:rsidRPr="002E6345">
        <w:rPr>
          <w:rFonts w:cstheme="minorHAnsi"/>
          <w:b/>
          <w:bCs/>
          <w:sz w:val="28"/>
          <w:szCs w:val="28"/>
          <w:rtl/>
        </w:rPr>
        <w:t>تحقيق هذه المنافع ليس تلقائيًا</w:t>
      </w:r>
      <w:r w:rsidRPr="002E6345">
        <w:rPr>
          <w:rFonts w:cstheme="minorHAnsi"/>
          <w:sz w:val="28"/>
          <w:szCs w:val="28"/>
          <w:rtl/>
        </w:rPr>
        <w:t xml:space="preserve">، بل يرتبط بوجود عوامل </w:t>
      </w:r>
      <w:r w:rsidR="00BC7364" w:rsidRPr="002E6345">
        <w:rPr>
          <w:rFonts w:cs="Times New Roman"/>
          <w:sz w:val="28"/>
          <w:szCs w:val="28"/>
          <w:rtl/>
        </w:rPr>
        <w:t>تمكينيه</w:t>
      </w:r>
      <w:r w:rsidRPr="002E6345">
        <w:rPr>
          <w:rFonts w:cstheme="minorHAnsi"/>
          <w:sz w:val="28"/>
          <w:szCs w:val="28"/>
          <w:rtl/>
        </w:rPr>
        <w:t xml:space="preserve"> مثل الدعم القيادي والثقافة التنظيمية المناسبة وتوفر الموارد والبنية التحتية </w:t>
      </w:r>
      <w:r w:rsidR="00BC7364" w:rsidRPr="002E6345">
        <w:rPr>
          <w:rFonts w:cs="Times New Roman"/>
          <w:sz w:val="28"/>
          <w:szCs w:val="28"/>
          <w:rtl/>
        </w:rPr>
        <w:t>الملائمة.</w:t>
      </w:r>
      <w:r w:rsidRPr="002E6345">
        <w:rPr>
          <w:rFonts w:cstheme="minorHAnsi"/>
          <w:sz w:val="28"/>
          <w:szCs w:val="28"/>
          <w:rtl/>
        </w:rPr>
        <w:t xml:space="preserve"> أيضًا، تحدّثت البحوث عن </w:t>
      </w:r>
      <w:r w:rsidRPr="002E6345">
        <w:rPr>
          <w:rFonts w:cstheme="minorHAnsi"/>
          <w:b/>
          <w:bCs/>
          <w:sz w:val="28"/>
          <w:szCs w:val="28"/>
          <w:rtl/>
        </w:rPr>
        <w:t>تحديات</w:t>
      </w:r>
      <w:r w:rsidRPr="002E6345">
        <w:rPr>
          <w:rFonts w:cstheme="minorHAnsi"/>
          <w:sz w:val="28"/>
          <w:szCs w:val="28"/>
          <w:rtl/>
        </w:rPr>
        <w:t xml:space="preserve"> يجب الالتفات إليها، أهمها: صعوبة </w:t>
      </w:r>
      <w:r w:rsidRPr="002E6345">
        <w:rPr>
          <w:rFonts w:cstheme="minorHAnsi"/>
          <w:b/>
          <w:bCs/>
          <w:sz w:val="28"/>
          <w:szCs w:val="28"/>
          <w:rtl/>
        </w:rPr>
        <w:t>قياس تأثير التقنية على الأداء بلغة الأعمال</w:t>
      </w:r>
      <w:r w:rsidRPr="002E6345">
        <w:rPr>
          <w:rFonts w:cstheme="minorHAnsi"/>
          <w:sz w:val="28"/>
          <w:szCs w:val="28"/>
          <w:rtl/>
        </w:rPr>
        <w:t xml:space="preserve">، ومقاومة التغيير، وضبابية العائد على الاستثمار في بدايات </w:t>
      </w:r>
      <w:r w:rsidR="00BC7364" w:rsidRPr="002E6345">
        <w:rPr>
          <w:rFonts w:cs="Times New Roman"/>
          <w:sz w:val="28"/>
          <w:szCs w:val="28"/>
          <w:rtl/>
        </w:rPr>
        <w:t>التطبيق.</w:t>
      </w:r>
      <w:r w:rsidRPr="002E6345">
        <w:rPr>
          <w:rFonts w:cstheme="minorHAnsi"/>
          <w:sz w:val="28"/>
          <w:szCs w:val="28"/>
        </w:rPr>
        <w:t xml:space="preserve"> </w:t>
      </w:r>
      <w:r w:rsidRPr="002E6345">
        <w:rPr>
          <w:rFonts w:cstheme="minorHAnsi"/>
          <w:sz w:val="28"/>
          <w:szCs w:val="28"/>
          <w:rtl/>
        </w:rPr>
        <w:t xml:space="preserve">بناءً على ذلك، صُممت هذه الدراسة لتأخذ بالاعتبار توصيات الدراسات السابقة سواء من حيث </w:t>
      </w:r>
      <w:r w:rsidRPr="002E6345">
        <w:rPr>
          <w:rFonts w:cstheme="minorHAnsi"/>
          <w:b/>
          <w:bCs/>
          <w:sz w:val="28"/>
          <w:szCs w:val="28"/>
          <w:rtl/>
        </w:rPr>
        <w:t xml:space="preserve">تصميم </w:t>
      </w:r>
      <w:r w:rsidRPr="002E6345">
        <w:rPr>
          <w:rFonts w:cstheme="minorHAnsi"/>
          <w:b/>
          <w:bCs/>
          <w:sz w:val="28"/>
          <w:szCs w:val="28"/>
          <w:rtl/>
        </w:rPr>
        <w:lastRenderedPageBreak/>
        <w:t>المنهجية</w:t>
      </w:r>
      <w:r w:rsidRPr="002E6345">
        <w:rPr>
          <w:rFonts w:cstheme="minorHAnsi"/>
          <w:sz w:val="28"/>
          <w:szCs w:val="28"/>
          <w:rtl/>
        </w:rPr>
        <w:t> </w:t>
      </w:r>
      <w:r w:rsidR="00BC7364" w:rsidRPr="002E6345">
        <w:rPr>
          <w:rFonts w:cstheme="minorHAnsi"/>
          <w:sz w:val="28"/>
          <w:szCs w:val="28"/>
          <w:rtl/>
        </w:rPr>
        <w:t>(</w:t>
      </w:r>
      <w:r w:rsidRPr="002E6345">
        <w:rPr>
          <w:rFonts w:cstheme="minorHAnsi"/>
          <w:sz w:val="28"/>
          <w:szCs w:val="28"/>
          <w:rtl/>
        </w:rPr>
        <w:t xml:space="preserve">مثلاً استخدام مقاييس كمية ومقابلات نوعية)، أو من حيث </w:t>
      </w:r>
      <w:r w:rsidRPr="002E6345">
        <w:rPr>
          <w:rFonts w:cstheme="minorHAnsi"/>
          <w:b/>
          <w:bCs/>
          <w:sz w:val="28"/>
          <w:szCs w:val="28"/>
          <w:rtl/>
        </w:rPr>
        <w:t>نقاط التركيز</w:t>
      </w:r>
      <w:r w:rsidRPr="002E6345">
        <w:rPr>
          <w:rFonts w:cstheme="minorHAnsi"/>
          <w:sz w:val="28"/>
          <w:szCs w:val="28"/>
          <w:rtl/>
        </w:rPr>
        <w:t> </w:t>
      </w:r>
      <w:r w:rsidR="00BC7364" w:rsidRPr="002E6345">
        <w:rPr>
          <w:rFonts w:cstheme="minorHAnsi"/>
          <w:sz w:val="28"/>
          <w:szCs w:val="28"/>
          <w:rtl/>
        </w:rPr>
        <w:t>(</w:t>
      </w:r>
      <w:r w:rsidRPr="002E6345">
        <w:rPr>
          <w:rFonts w:cstheme="minorHAnsi"/>
          <w:sz w:val="28"/>
          <w:szCs w:val="28"/>
          <w:rtl/>
        </w:rPr>
        <w:t xml:space="preserve">مثل التركيز على مؤشر رضا المستخدمين باعتباره مقياس نجاح </w:t>
      </w:r>
      <w:r w:rsidR="00BC7364" w:rsidRPr="002E6345">
        <w:rPr>
          <w:rFonts w:cs="Times New Roman"/>
          <w:sz w:val="28"/>
          <w:szCs w:val="28"/>
          <w:rtl/>
        </w:rPr>
        <w:t>هام،</w:t>
      </w:r>
      <w:r w:rsidRPr="002E6345">
        <w:rPr>
          <w:rFonts w:cstheme="minorHAnsi"/>
          <w:sz w:val="28"/>
          <w:szCs w:val="28"/>
          <w:rtl/>
        </w:rPr>
        <w:t xml:space="preserve"> وقياس التحسن في زمن </w:t>
      </w:r>
      <w:r w:rsidR="00BC7364" w:rsidRPr="002E6345">
        <w:rPr>
          <w:rFonts w:cs="Times New Roman"/>
          <w:sz w:val="28"/>
          <w:szCs w:val="28"/>
          <w:rtl/>
        </w:rPr>
        <w:t>الاستجابة،</w:t>
      </w:r>
      <w:r w:rsidRPr="002E6345">
        <w:rPr>
          <w:rFonts w:cstheme="minorHAnsi"/>
          <w:sz w:val="28"/>
          <w:szCs w:val="28"/>
          <w:rtl/>
        </w:rPr>
        <w:t xml:space="preserve"> إلخ</w:t>
      </w:r>
      <w:r w:rsidR="00BC7364" w:rsidRPr="002E6345">
        <w:rPr>
          <w:rFonts w:cstheme="minorHAnsi"/>
          <w:sz w:val="28"/>
          <w:szCs w:val="28"/>
          <w:rtl/>
        </w:rPr>
        <w:t>).</w:t>
      </w:r>
    </w:p>
    <w:p w14:paraId="58582BD3" w14:textId="77777777" w:rsidR="006C4152" w:rsidRPr="002E6345" w:rsidRDefault="006C4152" w:rsidP="00F47074">
      <w:pPr>
        <w:spacing w:line="360" w:lineRule="auto"/>
        <w:rPr>
          <w:rFonts w:cstheme="minorHAnsi"/>
          <w:sz w:val="28"/>
          <w:szCs w:val="28"/>
          <w:u w:val="single"/>
          <w:rtl/>
        </w:rPr>
      </w:pPr>
    </w:p>
    <w:p w14:paraId="48610E68" w14:textId="3753B855" w:rsidR="00F925D0" w:rsidRPr="002E6345" w:rsidRDefault="00BC7364" w:rsidP="00F47074">
      <w:pPr>
        <w:spacing w:line="360" w:lineRule="auto"/>
        <w:rPr>
          <w:rFonts w:cstheme="minorHAnsi"/>
          <w:b/>
          <w:bCs/>
          <w:sz w:val="28"/>
          <w:szCs w:val="28"/>
          <w:u w:val="single"/>
          <w:rtl/>
        </w:rPr>
      </w:pPr>
      <w:r w:rsidRPr="002E6345">
        <w:rPr>
          <w:rFonts w:cstheme="minorHAnsi"/>
          <w:b/>
          <w:bCs/>
          <w:sz w:val="28"/>
          <w:szCs w:val="28"/>
          <w:u w:val="single"/>
          <w:rtl/>
        </w:rPr>
        <w:t>ا</w:t>
      </w:r>
      <w:r w:rsidR="00F925D0" w:rsidRPr="002E6345">
        <w:rPr>
          <w:rFonts w:cstheme="minorHAnsi"/>
          <w:b/>
          <w:bCs/>
          <w:sz w:val="28"/>
          <w:szCs w:val="28"/>
          <w:u w:val="single"/>
          <w:rtl/>
        </w:rPr>
        <w:t>لإطار النظري</w:t>
      </w:r>
      <w:r w:rsidRPr="002E6345">
        <w:rPr>
          <w:rFonts w:cstheme="minorHAnsi"/>
          <w:b/>
          <w:bCs/>
          <w:sz w:val="28"/>
          <w:szCs w:val="28"/>
          <w:u w:val="single"/>
          <w:rtl/>
        </w:rPr>
        <w:t>:</w:t>
      </w:r>
    </w:p>
    <w:p w14:paraId="48287B7D" w14:textId="6276A78F" w:rsidR="00BC7364" w:rsidRPr="002E6345" w:rsidRDefault="00BC7364" w:rsidP="00F47074">
      <w:pPr>
        <w:spacing w:line="360" w:lineRule="auto"/>
        <w:rPr>
          <w:rFonts w:cstheme="minorHAnsi"/>
          <w:b/>
          <w:bCs/>
          <w:sz w:val="28"/>
          <w:szCs w:val="28"/>
          <w:u w:val="single"/>
          <w:rtl/>
        </w:rPr>
      </w:pPr>
    </w:p>
    <w:p w14:paraId="7D070478" w14:textId="1050DF8C" w:rsidR="00BC7364" w:rsidRPr="002E6345" w:rsidRDefault="00BC7364" w:rsidP="00F47074">
      <w:pPr>
        <w:spacing w:line="360" w:lineRule="auto"/>
        <w:rPr>
          <w:sz w:val="28"/>
          <w:szCs w:val="28"/>
          <w:u w:val="single"/>
          <w:rtl/>
        </w:rPr>
      </w:pPr>
      <w:r w:rsidRPr="002E6345">
        <w:rPr>
          <w:rFonts w:cstheme="minorHAnsi"/>
          <w:sz w:val="28"/>
          <w:szCs w:val="28"/>
          <w:rtl/>
        </w:rPr>
        <w:t>في ضوء الدراسات السابقة والمراجع النظرية، يمكن تحديد مجموعة المفاهيم والنماذج النظرية التي ترتكز عليها هذه الدراسة لفهم وتحليل موضوعها</w:t>
      </w:r>
      <w:r w:rsidRPr="002E6345">
        <w:rPr>
          <w:rFonts w:cstheme="minorHAnsi"/>
          <w:sz w:val="28"/>
          <w:szCs w:val="28"/>
        </w:rPr>
        <w:t>:</w:t>
      </w:r>
      <w:r w:rsidRPr="002E6345">
        <w:rPr>
          <w:rFonts w:cstheme="minorHAnsi"/>
          <w:sz w:val="28"/>
          <w:szCs w:val="28"/>
        </w:rPr>
        <w:br/>
      </w:r>
      <w:r w:rsidRPr="002E6345">
        <w:rPr>
          <w:rFonts w:cstheme="minorHAnsi"/>
          <w:sz w:val="28"/>
          <w:szCs w:val="28"/>
        </w:rPr>
        <w:br/>
      </w:r>
      <w:r w:rsidR="002E6345" w:rsidRPr="002E6345">
        <w:rPr>
          <w:rFonts w:cstheme="minorHAnsi"/>
          <w:b/>
          <w:bCs/>
          <w:sz w:val="28"/>
          <w:szCs w:val="28"/>
          <w:rtl/>
        </w:rPr>
        <w:t>1.</w:t>
      </w:r>
      <w:r w:rsidR="002E6345" w:rsidRPr="002E6345">
        <w:rPr>
          <w:rFonts w:cstheme="minorHAnsi"/>
          <w:sz w:val="28"/>
          <w:szCs w:val="28"/>
          <w:rtl/>
        </w:rPr>
        <w:t xml:space="preserve"> </w:t>
      </w:r>
      <w:r w:rsidR="002E6345" w:rsidRPr="002E6345">
        <w:rPr>
          <w:rFonts w:cstheme="minorHAnsi"/>
          <w:b/>
          <w:bCs/>
          <w:sz w:val="28"/>
          <w:szCs w:val="28"/>
          <w:rtl/>
        </w:rPr>
        <w:t xml:space="preserve">إدارة خدمات تقنية المعلومات </w:t>
      </w:r>
      <w:r w:rsidRPr="002E6345">
        <w:rPr>
          <w:rFonts w:cstheme="minorHAnsi"/>
          <w:b/>
          <w:bCs/>
          <w:sz w:val="28"/>
          <w:szCs w:val="28"/>
        </w:rPr>
        <w:t>(IT Service Management)</w:t>
      </w:r>
      <w:r w:rsidR="002E6345" w:rsidRPr="002E6345">
        <w:rPr>
          <w:rFonts w:cstheme="minorHAnsi"/>
          <w:b/>
          <w:bCs/>
          <w:sz w:val="28"/>
          <w:szCs w:val="28"/>
          <w:rtl/>
        </w:rPr>
        <w:t>:</w:t>
      </w:r>
      <w:r w:rsidRPr="002E6345">
        <w:rPr>
          <w:rFonts w:cstheme="minorHAnsi"/>
          <w:sz w:val="28"/>
          <w:szCs w:val="28"/>
        </w:rPr>
        <w:t> </w:t>
      </w:r>
      <w:r w:rsidRPr="002E6345">
        <w:rPr>
          <w:rFonts w:cstheme="minorHAnsi"/>
          <w:sz w:val="28"/>
          <w:szCs w:val="28"/>
          <w:rtl/>
        </w:rPr>
        <w:t>يشير هذا المفهوم إلى تبني مجموعة سياسات وإجراءات وممارسات</w:t>
      </w:r>
      <w:r w:rsidRPr="002E6345">
        <w:rPr>
          <w:rFonts w:cstheme="minorHAnsi"/>
          <w:sz w:val="28"/>
          <w:szCs w:val="28"/>
        </w:rPr>
        <w:t> </w:t>
      </w:r>
      <w:r w:rsidRPr="002E6345">
        <w:rPr>
          <w:rFonts w:cstheme="minorHAnsi"/>
          <w:sz w:val="28"/>
          <w:szCs w:val="28"/>
          <w:rtl/>
        </w:rPr>
        <w:t xml:space="preserve">لضمان أن خدمات تقنية المعلومات في المنظمة يتم إدارتها وتقديمها بشكل يلبي احتياجات العمل ويسهم في تحقيق </w:t>
      </w:r>
      <w:r w:rsidRPr="002E6345">
        <w:rPr>
          <w:rFonts w:cs="Times New Roman"/>
          <w:sz w:val="28"/>
          <w:szCs w:val="28"/>
          <w:rtl/>
        </w:rPr>
        <w:t>أهدافه.</w:t>
      </w:r>
      <w:r w:rsidRPr="002E6345">
        <w:rPr>
          <w:rFonts w:cstheme="minorHAnsi"/>
          <w:sz w:val="28"/>
          <w:szCs w:val="28"/>
          <w:rtl/>
        </w:rPr>
        <w:t xml:space="preserve"> ويميز</w:t>
      </w:r>
      <w:r w:rsidRPr="002E6345">
        <w:rPr>
          <w:rFonts w:cstheme="minorHAnsi"/>
          <w:sz w:val="28"/>
          <w:szCs w:val="28"/>
        </w:rPr>
        <w:t xml:space="preserve"> ITSM </w:t>
      </w:r>
      <w:r w:rsidRPr="002E6345">
        <w:rPr>
          <w:rFonts w:cstheme="minorHAnsi"/>
          <w:sz w:val="28"/>
          <w:szCs w:val="28"/>
          <w:rtl/>
        </w:rPr>
        <w:t>عن أساليب إدارة تقنية المعلومات التقليدية تركيزُه على الخدمات كناتج نهائي</w:t>
      </w:r>
      <w:r w:rsidRPr="002E6345">
        <w:rPr>
          <w:rFonts w:cstheme="minorHAnsi"/>
          <w:sz w:val="28"/>
          <w:szCs w:val="28"/>
        </w:rPr>
        <w:t> </w:t>
      </w:r>
      <w:r w:rsidRPr="002E6345">
        <w:rPr>
          <w:rFonts w:cstheme="minorHAnsi"/>
          <w:sz w:val="28"/>
          <w:szCs w:val="28"/>
          <w:rtl/>
        </w:rPr>
        <w:t>يتم تقديمه للعملاء (سواء الداخليين أو الخارجيين)، بدلاً من التركيز الضيق على إدارة البنية التحتية أو الأجهزة بشكل منفصل. يندرج تحت</w:t>
      </w:r>
      <w:r w:rsidRPr="002E6345">
        <w:rPr>
          <w:rFonts w:cstheme="minorHAnsi"/>
          <w:sz w:val="28"/>
          <w:szCs w:val="28"/>
        </w:rPr>
        <w:t xml:space="preserve"> ITSM </w:t>
      </w:r>
      <w:r w:rsidRPr="002E6345">
        <w:rPr>
          <w:rFonts w:cstheme="minorHAnsi"/>
          <w:sz w:val="28"/>
          <w:szCs w:val="28"/>
          <w:rtl/>
        </w:rPr>
        <w:t>العديد من الأطر والمناهج، أبرزها إطار</w:t>
      </w:r>
      <w:r w:rsidRPr="002E6345">
        <w:rPr>
          <w:rFonts w:cstheme="minorHAnsi"/>
          <w:sz w:val="28"/>
          <w:szCs w:val="28"/>
        </w:rPr>
        <w:t xml:space="preserve"> ITIL </w:t>
      </w:r>
      <w:r w:rsidRPr="002E6345">
        <w:rPr>
          <w:rFonts w:cstheme="minorHAnsi"/>
          <w:sz w:val="28"/>
          <w:szCs w:val="28"/>
          <w:rtl/>
        </w:rPr>
        <w:t>الذي أصبح مرجعية عالمية لهذا المجال. ومن المفيد الإشارة إلى أن</w:t>
      </w:r>
      <w:r w:rsidRPr="002E6345">
        <w:rPr>
          <w:rFonts w:cstheme="minorHAnsi"/>
          <w:sz w:val="28"/>
          <w:szCs w:val="28"/>
        </w:rPr>
        <w:t xml:space="preserve"> ITSM </w:t>
      </w:r>
      <w:r w:rsidRPr="002E6345">
        <w:rPr>
          <w:rFonts w:cstheme="minorHAnsi"/>
          <w:sz w:val="28"/>
          <w:szCs w:val="28"/>
          <w:rtl/>
        </w:rPr>
        <w:t xml:space="preserve">يتوافق مع معايير عالمية مثل </w:t>
      </w:r>
      <w:proofErr w:type="spellStart"/>
      <w:r w:rsidRPr="002E6345">
        <w:rPr>
          <w:rFonts w:cstheme="minorHAnsi"/>
          <w:sz w:val="28"/>
          <w:szCs w:val="28"/>
          <w:rtl/>
        </w:rPr>
        <w:t>آيزو</w:t>
      </w:r>
      <w:proofErr w:type="spellEnd"/>
      <w:r w:rsidRPr="002E6345">
        <w:rPr>
          <w:rFonts w:cstheme="minorHAnsi"/>
          <w:sz w:val="28"/>
          <w:szCs w:val="28"/>
          <w:rtl/>
        </w:rPr>
        <w:t xml:space="preserve"> 20000</w:t>
      </w:r>
      <w:r w:rsidRPr="002E6345">
        <w:rPr>
          <w:rFonts w:cstheme="minorHAnsi"/>
          <w:sz w:val="28"/>
          <w:szCs w:val="28"/>
        </w:rPr>
        <w:t> </w:t>
      </w:r>
      <w:r w:rsidRPr="002E6345">
        <w:rPr>
          <w:rFonts w:cstheme="minorHAnsi"/>
          <w:sz w:val="28"/>
          <w:szCs w:val="28"/>
          <w:rtl/>
        </w:rPr>
        <w:t xml:space="preserve">التي تحدد متطلبات نظام إدارة خدمات تقنية </w:t>
      </w:r>
      <w:r w:rsidRPr="002E6345">
        <w:rPr>
          <w:rFonts w:cs="Times New Roman"/>
          <w:sz w:val="28"/>
          <w:szCs w:val="28"/>
          <w:rtl/>
        </w:rPr>
        <w:t>المعلومات.</w:t>
      </w:r>
      <w:r w:rsidRPr="002E6345">
        <w:rPr>
          <w:rFonts w:cstheme="minorHAnsi"/>
          <w:sz w:val="28"/>
          <w:szCs w:val="28"/>
          <w:rtl/>
        </w:rPr>
        <w:t xml:space="preserve"> في الهيئة الملكية للجبيل وينبع، تم تطبيق</w:t>
      </w:r>
      <w:r w:rsidRPr="002E6345">
        <w:rPr>
          <w:rFonts w:cstheme="minorHAnsi"/>
          <w:sz w:val="28"/>
          <w:szCs w:val="28"/>
        </w:rPr>
        <w:t xml:space="preserve"> ITSM </w:t>
      </w:r>
      <w:r w:rsidRPr="002E6345">
        <w:rPr>
          <w:rFonts w:cstheme="minorHAnsi"/>
          <w:sz w:val="28"/>
          <w:szCs w:val="28"/>
          <w:rtl/>
        </w:rPr>
        <w:t>عبر تبني ممارسات</w:t>
      </w:r>
      <w:r w:rsidRPr="002E6345">
        <w:rPr>
          <w:rFonts w:cstheme="minorHAnsi"/>
          <w:sz w:val="28"/>
          <w:szCs w:val="28"/>
        </w:rPr>
        <w:t xml:space="preserve"> ITIL </w:t>
      </w:r>
      <w:r w:rsidRPr="002E6345">
        <w:rPr>
          <w:rFonts w:cstheme="minorHAnsi"/>
          <w:sz w:val="28"/>
          <w:szCs w:val="28"/>
          <w:rtl/>
        </w:rPr>
        <w:t>في قسم تقنية المعلومات بهدف توحيد عمليات الخدمة</w:t>
      </w:r>
      <w:r w:rsidRPr="002E6345">
        <w:rPr>
          <w:rFonts w:cstheme="minorHAnsi"/>
          <w:sz w:val="28"/>
          <w:szCs w:val="28"/>
        </w:rPr>
        <w:t> (</w:t>
      </w:r>
      <w:r w:rsidRPr="002E6345">
        <w:rPr>
          <w:rFonts w:cstheme="minorHAnsi"/>
          <w:sz w:val="28"/>
          <w:szCs w:val="28"/>
          <w:rtl/>
        </w:rPr>
        <w:t>مثل طلب الخدمة وإدارة الأعطال والتغييرات) وإنشاء ثقافة تقديم خدمات احترافية</w:t>
      </w:r>
      <w:r w:rsidRPr="002E6345">
        <w:rPr>
          <w:rFonts w:cstheme="minorHAnsi"/>
          <w:sz w:val="28"/>
          <w:szCs w:val="28"/>
        </w:rPr>
        <w:t> </w:t>
      </w:r>
      <w:r w:rsidRPr="002E6345">
        <w:rPr>
          <w:rFonts w:cstheme="minorHAnsi"/>
          <w:sz w:val="28"/>
          <w:szCs w:val="28"/>
          <w:rtl/>
        </w:rPr>
        <w:t>ترتكز على أفضل الممارسات</w:t>
      </w:r>
      <w:r w:rsidRPr="002E6345">
        <w:rPr>
          <w:rFonts w:cstheme="minorHAnsi"/>
          <w:sz w:val="28"/>
          <w:szCs w:val="28"/>
        </w:rPr>
        <w:t>.</w:t>
      </w:r>
      <w:r w:rsidRPr="002E6345">
        <w:rPr>
          <w:rFonts w:cstheme="minorHAnsi"/>
          <w:sz w:val="28"/>
          <w:szCs w:val="28"/>
        </w:rPr>
        <w:br/>
      </w:r>
      <w:r w:rsidRPr="002E6345">
        <w:rPr>
          <w:rFonts w:cstheme="minorHAnsi"/>
          <w:sz w:val="28"/>
          <w:szCs w:val="28"/>
        </w:rPr>
        <w:br/>
      </w:r>
      <w:r w:rsidR="008511A9">
        <w:rPr>
          <w:rFonts w:cstheme="minorHAnsi"/>
          <w:b/>
          <w:bCs/>
          <w:sz w:val="28"/>
          <w:szCs w:val="28"/>
        </w:rPr>
        <w:t>.</w:t>
      </w:r>
      <w:r w:rsidR="00E5052E">
        <w:rPr>
          <w:rFonts w:cstheme="minorHAnsi"/>
          <w:b/>
          <w:bCs/>
          <w:sz w:val="28"/>
          <w:szCs w:val="28"/>
        </w:rPr>
        <w:t>2</w:t>
      </w:r>
      <w:r w:rsidR="002E6345" w:rsidRPr="002E6345">
        <w:rPr>
          <w:rFonts w:cstheme="minorHAnsi"/>
          <w:sz w:val="28"/>
          <w:szCs w:val="28"/>
          <w:rtl/>
        </w:rPr>
        <w:t xml:space="preserve"> </w:t>
      </w:r>
      <w:r w:rsidRPr="002E6345">
        <w:rPr>
          <w:rFonts w:cstheme="minorHAnsi"/>
          <w:b/>
          <w:bCs/>
          <w:sz w:val="28"/>
          <w:szCs w:val="28"/>
          <w:rtl/>
        </w:rPr>
        <w:t>إطار عمل</w:t>
      </w:r>
      <w:r w:rsidRPr="002E6345">
        <w:rPr>
          <w:rFonts w:cstheme="minorHAnsi"/>
          <w:b/>
          <w:bCs/>
          <w:sz w:val="28"/>
          <w:szCs w:val="28"/>
        </w:rPr>
        <w:t xml:space="preserve"> ITIL </w:t>
      </w:r>
      <w:proofErr w:type="spellStart"/>
      <w:r w:rsidR="002E6345" w:rsidRPr="002E6345">
        <w:rPr>
          <w:rFonts w:cstheme="majorBidi" w:hint="cs"/>
          <w:b/>
          <w:bCs/>
          <w:sz w:val="28"/>
          <w:szCs w:val="28"/>
          <w:rtl/>
        </w:rPr>
        <w:t>ومنهجيته</w:t>
      </w:r>
      <w:proofErr w:type="spellEnd"/>
      <w:r w:rsidR="002E6345">
        <w:rPr>
          <w:rFonts w:cstheme="majorBidi"/>
          <w:b/>
          <w:bCs/>
          <w:sz w:val="28"/>
          <w:szCs w:val="28"/>
        </w:rPr>
        <w:t>:</w:t>
      </w:r>
      <w:r w:rsidRPr="002E6345">
        <w:rPr>
          <w:rFonts w:cstheme="minorHAnsi"/>
          <w:sz w:val="28"/>
          <w:szCs w:val="28"/>
        </w:rPr>
        <w:t> </w:t>
      </w:r>
      <w:r w:rsidRPr="002E6345">
        <w:rPr>
          <w:rFonts w:cstheme="minorHAnsi"/>
          <w:sz w:val="28"/>
          <w:szCs w:val="28"/>
          <w:rtl/>
        </w:rPr>
        <w:t>إطار</w:t>
      </w:r>
      <w:r w:rsidRPr="002E6345">
        <w:rPr>
          <w:rFonts w:cstheme="minorHAnsi"/>
          <w:sz w:val="28"/>
          <w:szCs w:val="28"/>
        </w:rPr>
        <w:t xml:space="preserve"> ITIL </w:t>
      </w:r>
      <w:r w:rsidR="002E6345" w:rsidRPr="002E6345">
        <w:rPr>
          <w:rFonts w:cstheme="minorHAnsi"/>
          <w:sz w:val="28"/>
          <w:szCs w:val="28"/>
          <w:rtl/>
        </w:rPr>
        <w:t>(</w:t>
      </w:r>
      <w:r w:rsidRPr="002E6345">
        <w:rPr>
          <w:rFonts w:cstheme="minorHAnsi"/>
          <w:sz w:val="28"/>
          <w:szCs w:val="28"/>
        </w:rPr>
        <w:t xml:space="preserve">Information Technology </w:t>
      </w:r>
      <w:r w:rsidR="002E6345" w:rsidRPr="002E6345">
        <w:rPr>
          <w:rFonts w:cstheme="minorHAnsi"/>
          <w:sz w:val="28"/>
          <w:szCs w:val="28"/>
        </w:rPr>
        <w:t>Infrastructure</w:t>
      </w:r>
      <w:r w:rsidRPr="002E6345">
        <w:rPr>
          <w:rFonts w:cstheme="minorHAnsi"/>
          <w:sz w:val="28"/>
          <w:szCs w:val="28"/>
        </w:rPr>
        <w:t xml:space="preserve"> </w:t>
      </w:r>
      <w:r w:rsidR="002E6345" w:rsidRPr="002E6345">
        <w:rPr>
          <w:rFonts w:cstheme="minorHAnsi"/>
          <w:sz w:val="28"/>
          <w:szCs w:val="28"/>
        </w:rPr>
        <w:t>Library</w:t>
      </w:r>
      <w:r w:rsidR="002E6345" w:rsidRPr="002E6345">
        <w:rPr>
          <w:rFonts w:cs="Times New Roman"/>
          <w:sz w:val="28"/>
          <w:szCs w:val="28"/>
          <w:rtl/>
        </w:rPr>
        <w:t>)</w:t>
      </w:r>
      <w:r w:rsidR="002E6345" w:rsidRPr="002E6345">
        <w:rPr>
          <w:rFonts w:cstheme="minorHAnsi"/>
          <w:sz w:val="28"/>
          <w:szCs w:val="28"/>
        </w:rPr>
        <w:t xml:space="preserve"> </w:t>
      </w:r>
      <w:r w:rsidR="002E6345" w:rsidRPr="002E6345">
        <w:rPr>
          <w:rFonts w:cs="Times New Roman"/>
          <w:sz w:val="28"/>
          <w:szCs w:val="28"/>
          <w:rtl/>
        </w:rPr>
        <w:t>هو</w:t>
      </w:r>
      <w:r w:rsidRPr="002E6345">
        <w:rPr>
          <w:rFonts w:cstheme="minorHAnsi"/>
          <w:sz w:val="28"/>
          <w:szCs w:val="28"/>
          <w:rtl/>
        </w:rPr>
        <w:t xml:space="preserve"> مجموعة من الممارسات الأفضل</w:t>
      </w:r>
      <w:r w:rsidRPr="002E6345">
        <w:rPr>
          <w:rFonts w:cstheme="minorHAnsi"/>
          <w:sz w:val="28"/>
          <w:szCs w:val="28"/>
        </w:rPr>
        <w:t xml:space="preserve"> (Best Practices) </w:t>
      </w:r>
      <w:r w:rsidRPr="002E6345">
        <w:rPr>
          <w:rFonts w:cstheme="minorHAnsi"/>
          <w:sz w:val="28"/>
          <w:szCs w:val="28"/>
          <w:rtl/>
        </w:rPr>
        <w:t xml:space="preserve">تم تطويرها مبدئيًا من قبل وكالة الحاسوب والاتصالات الحكومية في بريطانيا في </w:t>
      </w:r>
      <w:r w:rsidRPr="002E6345">
        <w:rPr>
          <w:rFonts w:cs="Times New Roman"/>
          <w:sz w:val="28"/>
          <w:szCs w:val="28"/>
          <w:rtl/>
        </w:rPr>
        <w:t>الثمانينات.</w:t>
      </w:r>
      <w:r w:rsidRPr="002E6345">
        <w:rPr>
          <w:rFonts w:cstheme="minorHAnsi"/>
          <w:sz w:val="28"/>
          <w:szCs w:val="28"/>
        </w:rPr>
        <w:t xml:space="preserve"> </w:t>
      </w:r>
      <w:r w:rsidRPr="002E6345">
        <w:rPr>
          <w:rFonts w:cstheme="minorHAnsi"/>
          <w:sz w:val="28"/>
          <w:szCs w:val="28"/>
          <w:rtl/>
        </w:rPr>
        <w:t>تطور</w:t>
      </w:r>
      <w:r w:rsidRPr="002E6345">
        <w:rPr>
          <w:rFonts w:cstheme="minorHAnsi"/>
          <w:sz w:val="28"/>
          <w:szCs w:val="28"/>
        </w:rPr>
        <w:t xml:space="preserve"> ITIL </w:t>
      </w:r>
      <w:r w:rsidRPr="002E6345">
        <w:rPr>
          <w:rFonts w:cstheme="minorHAnsi"/>
          <w:sz w:val="28"/>
          <w:szCs w:val="28"/>
          <w:rtl/>
        </w:rPr>
        <w:t>عبر إصدارات</w:t>
      </w:r>
      <w:r w:rsidRPr="002E6345">
        <w:rPr>
          <w:rFonts w:cstheme="minorHAnsi"/>
          <w:b/>
          <w:bCs/>
          <w:sz w:val="28"/>
          <w:szCs w:val="28"/>
          <w:u w:val="single"/>
          <w:rtl/>
        </w:rPr>
        <w:t xml:space="preserve"> </w:t>
      </w:r>
      <w:r w:rsidRPr="002E6345">
        <w:rPr>
          <w:rFonts w:cstheme="minorHAnsi"/>
          <w:b/>
          <w:bCs/>
          <w:sz w:val="28"/>
          <w:szCs w:val="28"/>
          <w:rtl/>
        </w:rPr>
        <w:t xml:space="preserve">متعددة؛ </w:t>
      </w:r>
      <w:r w:rsidRPr="002E6345">
        <w:rPr>
          <w:rFonts w:cstheme="minorHAnsi"/>
          <w:sz w:val="28"/>
          <w:szCs w:val="28"/>
          <w:rtl/>
        </w:rPr>
        <w:t>وصولاً إلى الإصدار الرابع</w:t>
      </w:r>
      <w:r w:rsidRPr="002E6345">
        <w:rPr>
          <w:rFonts w:cstheme="minorHAnsi"/>
          <w:sz w:val="28"/>
          <w:szCs w:val="28"/>
        </w:rPr>
        <w:t xml:space="preserve"> (ITIL 4) </w:t>
      </w:r>
      <w:r w:rsidRPr="002E6345">
        <w:rPr>
          <w:rFonts w:cstheme="minorHAnsi"/>
          <w:sz w:val="28"/>
          <w:szCs w:val="28"/>
          <w:rtl/>
        </w:rPr>
        <w:t>في عام 2019</w:t>
      </w:r>
      <w:r w:rsidRPr="002E6345">
        <w:rPr>
          <w:rFonts w:cstheme="minorHAnsi"/>
          <w:sz w:val="28"/>
          <w:szCs w:val="28"/>
        </w:rPr>
        <w:t> </w:t>
      </w:r>
      <w:r w:rsidRPr="002E6345">
        <w:rPr>
          <w:rFonts w:cstheme="minorHAnsi"/>
          <w:sz w:val="28"/>
          <w:szCs w:val="28"/>
          <w:rtl/>
        </w:rPr>
        <w:t>الذي أصدرته منظمة</w:t>
      </w:r>
      <w:r w:rsidRPr="002E6345">
        <w:rPr>
          <w:rFonts w:cstheme="minorHAnsi"/>
          <w:sz w:val="28"/>
          <w:szCs w:val="28"/>
        </w:rPr>
        <w:t xml:space="preserve"> Axelos </w:t>
      </w:r>
      <w:r w:rsidRPr="002E6345">
        <w:rPr>
          <w:rFonts w:cstheme="minorHAnsi"/>
          <w:sz w:val="28"/>
          <w:szCs w:val="28"/>
          <w:rtl/>
        </w:rPr>
        <w:t>بإضافة مفاهيم حديثة مثل نظام قيمة الخدمة</w:t>
      </w:r>
      <w:r w:rsidRPr="002E6345">
        <w:rPr>
          <w:rFonts w:cstheme="minorHAnsi"/>
          <w:sz w:val="28"/>
          <w:szCs w:val="28"/>
        </w:rPr>
        <w:t xml:space="preserve"> (Service Value System) </w:t>
      </w:r>
      <w:r w:rsidRPr="002E6345">
        <w:rPr>
          <w:rFonts w:cstheme="minorHAnsi"/>
          <w:sz w:val="28"/>
          <w:szCs w:val="28"/>
          <w:rtl/>
        </w:rPr>
        <w:t xml:space="preserve">والتركيز على التحول الرقمي والشركات </w:t>
      </w:r>
      <w:r w:rsidRPr="002E6345">
        <w:rPr>
          <w:rFonts w:cs="Times New Roman"/>
          <w:sz w:val="28"/>
          <w:szCs w:val="28"/>
          <w:rtl/>
        </w:rPr>
        <w:t>الرشيقة.</w:t>
      </w:r>
      <w:r w:rsidRPr="002E6345">
        <w:rPr>
          <w:rFonts w:cstheme="minorHAnsi"/>
          <w:sz w:val="28"/>
          <w:szCs w:val="28"/>
          <w:rtl/>
        </w:rPr>
        <w:t xml:space="preserve"> يتضمن إطار</w:t>
      </w:r>
      <w:r w:rsidRPr="002E6345">
        <w:rPr>
          <w:rFonts w:cstheme="minorHAnsi"/>
          <w:sz w:val="28"/>
          <w:szCs w:val="28"/>
        </w:rPr>
        <w:t xml:space="preserve"> ITIL </w:t>
      </w:r>
      <w:r w:rsidRPr="002E6345">
        <w:rPr>
          <w:rFonts w:cstheme="minorHAnsi"/>
          <w:sz w:val="28"/>
          <w:szCs w:val="28"/>
          <w:rtl/>
        </w:rPr>
        <w:t>عدة مراحل كما ذكرنا</w:t>
      </w:r>
      <w:r w:rsidRPr="002E6345">
        <w:rPr>
          <w:rFonts w:cstheme="minorHAnsi"/>
          <w:sz w:val="28"/>
          <w:szCs w:val="28"/>
        </w:rPr>
        <w:t>:</w:t>
      </w:r>
      <w:r w:rsidRPr="002E6345">
        <w:rPr>
          <w:rFonts w:cstheme="minorHAnsi"/>
          <w:sz w:val="28"/>
          <w:szCs w:val="28"/>
        </w:rPr>
        <w:br/>
      </w:r>
      <w:r w:rsidRPr="002E6345">
        <w:rPr>
          <w:rFonts w:cstheme="minorHAnsi"/>
          <w:sz w:val="28"/>
          <w:szCs w:val="28"/>
        </w:rPr>
        <w:lastRenderedPageBreak/>
        <w:t xml:space="preserve"> • </w:t>
      </w:r>
      <w:r w:rsidRPr="002E6345">
        <w:rPr>
          <w:rFonts w:cstheme="minorHAnsi"/>
          <w:i/>
          <w:iCs/>
          <w:sz w:val="28"/>
          <w:szCs w:val="28"/>
          <w:rtl/>
        </w:rPr>
        <w:t>استراتيجية الخدمة</w:t>
      </w:r>
      <w:r w:rsidRPr="002E6345">
        <w:rPr>
          <w:rFonts w:cstheme="minorHAnsi"/>
          <w:i/>
          <w:iCs/>
          <w:sz w:val="28"/>
          <w:szCs w:val="28"/>
        </w:rPr>
        <w:t>:</w:t>
      </w:r>
      <w:r w:rsidRPr="002E6345">
        <w:rPr>
          <w:rFonts w:cstheme="minorHAnsi"/>
          <w:sz w:val="28"/>
          <w:szCs w:val="28"/>
        </w:rPr>
        <w:t> </w:t>
      </w:r>
      <w:r w:rsidRPr="002E6345">
        <w:rPr>
          <w:rFonts w:cstheme="minorHAnsi"/>
          <w:sz w:val="28"/>
          <w:szCs w:val="28"/>
          <w:rtl/>
        </w:rPr>
        <w:t xml:space="preserve">لتحديد الأهداف وتنسيق خدمات التقنية مع </w:t>
      </w:r>
      <w:r w:rsidR="002E6345" w:rsidRPr="002E6345">
        <w:rPr>
          <w:rFonts w:cs="Times New Roman" w:hint="cs"/>
          <w:sz w:val="28"/>
          <w:szCs w:val="28"/>
          <w:rtl/>
        </w:rPr>
        <w:t>استراتيجية</w:t>
      </w:r>
      <w:r w:rsidRPr="002E6345">
        <w:rPr>
          <w:rFonts w:cstheme="minorHAnsi"/>
          <w:sz w:val="28"/>
          <w:szCs w:val="28"/>
          <w:rtl/>
        </w:rPr>
        <w:t xml:space="preserve"> العمل</w:t>
      </w:r>
      <w:r w:rsidRPr="002E6345">
        <w:rPr>
          <w:rFonts w:cstheme="minorHAnsi"/>
          <w:sz w:val="28"/>
          <w:szCs w:val="28"/>
        </w:rPr>
        <w:t>.</w:t>
      </w:r>
      <w:r w:rsidRPr="002E6345">
        <w:rPr>
          <w:rFonts w:cstheme="minorHAnsi"/>
          <w:sz w:val="28"/>
          <w:szCs w:val="28"/>
        </w:rPr>
        <w:br/>
        <w:t xml:space="preserve"> • </w:t>
      </w:r>
      <w:r w:rsidRPr="002E6345">
        <w:rPr>
          <w:rFonts w:cstheme="minorHAnsi"/>
          <w:i/>
          <w:iCs/>
          <w:sz w:val="28"/>
          <w:szCs w:val="28"/>
          <w:rtl/>
        </w:rPr>
        <w:t>تصميم الخدمة</w:t>
      </w:r>
      <w:r w:rsidRPr="002E6345">
        <w:rPr>
          <w:rFonts w:cstheme="minorHAnsi"/>
          <w:i/>
          <w:iCs/>
          <w:sz w:val="28"/>
          <w:szCs w:val="28"/>
        </w:rPr>
        <w:t>:</w:t>
      </w:r>
      <w:r w:rsidRPr="002E6345">
        <w:rPr>
          <w:rFonts w:cstheme="minorHAnsi"/>
          <w:sz w:val="28"/>
          <w:szCs w:val="28"/>
        </w:rPr>
        <w:t> </w:t>
      </w:r>
      <w:r w:rsidRPr="002E6345">
        <w:rPr>
          <w:rFonts w:cstheme="minorHAnsi"/>
          <w:sz w:val="28"/>
          <w:szCs w:val="28"/>
          <w:rtl/>
        </w:rPr>
        <w:t>لتصميم الخدمات والعمليات الداعمة لها</w:t>
      </w:r>
      <w:r w:rsidRPr="002E6345">
        <w:rPr>
          <w:rFonts w:cstheme="minorHAnsi"/>
          <w:sz w:val="28"/>
          <w:szCs w:val="28"/>
        </w:rPr>
        <w:t xml:space="preserve"> </w:t>
      </w:r>
      <w:r w:rsidRPr="002E6345">
        <w:rPr>
          <w:rFonts w:cstheme="minorHAnsi"/>
          <w:sz w:val="28"/>
          <w:szCs w:val="28"/>
          <w:rtl/>
        </w:rPr>
        <w:t>(مثل تصميم كتالوج الخدمات، اتفاقيات مستوى الخدمة</w:t>
      </w:r>
      <w:r w:rsidRPr="002E6345">
        <w:rPr>
          <w:rFonts w:cstheme="minorHAnsi"/>
          <w:sz w:val="28"/>
          <w:szCs w:val="28"/>
        </w:rPr>
        <w:t>SLA</w:t>
      </w:r>
      <w:r w:rsidRPr="002E6345">
        <w:rPr>
          <w:rFonts w:cstheme="minorHAnsi"/>
          <w:sz w:val="28"/>
          <w:szCs w:val="28"/>
          <w:rtl/>
        </w:rPr>
        <w:t>).</w:t>
      </w:r>
      <w:r w:rsidRPr="002E6345">
        <w:rPr>
          <w:rFonts w:cstheme="minorHAnsi"/>
          <w:sz w:val="28"/>
          <w:szCs w:val="28"/>
        </w:rPr>
        <w:br/>
        <w:t xml:space="preserve"> • </w:t>
      </w:r>
      <w:r w:rsidRPr="002E6345">
        <w:rPr>
          <w:rFonts w:cstheme="minorHAnsi"/>
          <w:i/>
          <w:iCs/>
          <w:sz w:val="28"/>
          <w:szCs w:val="28"/>
          <w:rtl/>
        </w:rPr>
        <w:t>انتقال الخدمة</w:t>
      </w:r>
      <w:r w:rsidRPr="002E6345">
        <w:rPr>
          <w:rFonts w:cstheme="minorHAnsi"/>
          <w:i/>
          <w:iCs/>
          <w:sz w:val="28"/>
          <w:szCs w:val="28"/>
        </w:rPr>
        <w:t>:</w:t>
      </w:r>
      <w:r w:rsidRPr="002E6345">
        <w:rPr>
          <w:rFonts w:cstheme="minorHAnsi"/>
          <w:sz w:val="28"/>
          <w:szCs w:val="28"/>
        </w:rPr>
        <w:t> </w:t>
      </w:r>
      <w:r w:rsidRPr="002E6345">
        <w:rPr>
          <w:rFonts w:cstheme="minorHAnsi"/>
          <w:sz w:val="28"/>
          <w:szCs w:val="28"/>
          <w:rtl/>
        </w:rPr>
        <w:t>وتركز على إدارة التغييرات وإطلاق الخدمات الجديدة دون تأثير على العمل (تشمل إدارة التغيير وإدارة الإصدارات والتكوين)</w:t>
      </w:r>
      <w:r w:rsidRPr="002E6345">
        <w:rPr>
          <w:rFonts w:cstheme="minorHAnsi"/>
          <w:sz w:val="28"/>
          <w:szCs w:val="28"/>
        </w:rPr>
        <w:t>.</w:t>
      </w:r>
      <w:r w:rsidRPr="002E6345">
        <w:rPr>
          <w:rFonts w:cstheme="minorHAnsi"/>
          <w:sz w:val="28"/>
          <w:szCs w:val="28"/>
        </w:rPr>
        <w:br/>
        <w:t xml:space="preserve"> • </w:t>
      </w:r>
      <w:r w:rsidRPr="002E6345">
        <w:rPr>
          <w:rFonts w:cstheme="minorHAnsi"/>
          <w:i/>
          <w:iCs/>
          <w:sz w:val="28"/>
          <w:szCs w:val="28"/>
          <w:rtl/>
        </w:rPr>
        <w:t>تشغيل الخدمة</w:t>
      </w:r>
      <w:r w:rsidRPr="002E6345">
        <w:rPr>
          <w:rFonts w:cstheme="minorHAnsi"/>
          <w:i/>
          <w:iCs/>
          <w:sz w:val="28"/>
          <w:szCs w:val="28"/>
        </w:rPr>
        <w:t>:</w:t>
      </w:r>
      <w:r w:rsidRPr="002E6345">
        <w:rPr>
          <w:rFonts w:cstheme="minorHAnsi"/>
          <w:sz w:val="28"/>
          <w:szCs w:val="28"/>
        </w:rPr>
        <w:t> </w:t>
      </w:r>
      <w:r w:rsidRPr="002E6345">
        <w:rPr>
          <w:rFonts w:cstheme="minorHAnsi"/>
          <w:sz w:val="28"/>
          <w:szCs w:val="28"/>
          <w:rtl/>
        </w:rPr>
        <w:t>لضمان التشغيل السلس والاستجابة للحوادث والطلبات اليومية</w:t>
      </w:r>
      <w:r w:rsidRPr="002E6345">
        <w:rPr>
          <w:rFonts w:cstheme="minorHAnsi"/>
          <w:sz w:val="28"/>
          <w:szCs w:val="28"/>
        </w:rPr>
        <w:t xml:space="preserve"> (</w:t>
      </w:r>
      <w:r w:rsidRPr="002E6345">
        <w:rPr>
          <w:rFonts w:cstheme="minorHAnsi"/>
          <w:sz w:val="28"/>
          <w:szCs w:val="28"/>
          <w:rtl/>
        </w:rPr>
        <w:t>مثل إدارة الأحداث</w:t>
      </w:r>
      <w:r w:rsidRPr="002E6345">
        <w:rPr>
          <w:rFonts w:cstheme="minorHAnsi"/>
          <w:sz w:val="28"/>
          <w:szCs w:val="28"/>
        </w:rPr>
        <w:t xml:space="preserve"> Incident Management </w:t>
      </w:r>
      <w:r w:rsidRPr="002E6345">
        <w:rPr>
          <w:rFonts w:cstheme="minorHAnsi"/>
          <w:sz w:val="28"/>
          <w:szCs w:val="28"/>
          <w:rtl/>
        </w:rPr>
        <w:t>والمشكلات</w:t>
      </w:r>
      <w:r w:rsidRPr="002E6345">
        <w:rPr>
          <w:rFonts w:cstheme="minorHAnsi"/>
          <w:sz w:val="28"/>
          <w:szCs w:val="28"/>
        </w:rPr>
        <w:t xml:space="preserve"> Problem Management </w:t>
      </w:r>
      <w:r w:rsidRPr="002E6345">
        <w:rPr>
          <w:rFonts w:cstheme="minorHAnsi"/>
          <w:sz w:val="28"/>
          <w:szCs w:val="28"/>
          <w:rtl/>
        </w:rPr>
        <w:t>والطلبات</w:t>
      </w:r>
      <w:r w:rsidRPr="002E6345">
        <w:rPr>
          <w:rFonts w:cstheme="minorHAnsi"/>
          <w:sz w:val="28"/>
          <w:szCs w:val="28"/>
        </w:rPr>
        <w:t xml:space="preserve"> Request Fulfillment).</w:t>
      </w:r>
      <w:r w:rsidRPr="002E6345">
        <w:rPr>
          <w:rFonts w:cstheme="minorHAnsi"/>
          <w:sz w:val="28"/>
          <w:szCs w:val="28"/>
        </w:rPr>
        <w:br/>
        <w:t xml:space="preserve"> • </w:t>
      </w:r>
      <w:r w:rsidRPr="002E6345">
        <w:rPr>
          <w:rFonts w:cstheme="minorHAnsi"/>
          <w:i/>
          <w:iCs/>
          <w:sz w:val="28"/>
          <w:szCs w:val="28"/>
          <w:rtl/>
        </w:rPr>
        <w:t>التحسين المستمر للخدمة</w:t>
      </w:r>
      <w:r w:rsidRPr="002E6345">
        <w:rPr>
          <w:rFonts w:cstheme="minorHAnsi"/>
          <w:i/>
          <w:iCs/>
          <w:sz w:val="28"/>
          <w:szCs w:val="28"/>
        </w:rPr>
        <w:t>:</w:t>
      </w:r>
      <w:r w:rsidRPr="002E6345">
        <w:rPr>
          <w:rFonts w:cstheme="minorHAnsi"/>
          <w:sz w:val="28"/>
          <w:szCs w:val="28"/>
        </w:rPr>
        <w:t> </w:t>
      </w:r>
      <w:r w:rsidRPr="002E6345">
        <w:rPr>
          <w:rFonts w:cstheme="minorHAnsi"/>
          <w:sz w:val="28"/>
          <w:szCs w:val="28"/>
          <w:rtl/>
        </w:rPr>
        <w:t xml:space="preserve">لمراجعة الأداء والسعي لتحسين العمليات والخدمات بشكل مستمر (وتشمل نموذج </w:t>
      </w:r>
      <w:proofErr w:type="spellStart"/>
      <w:r w:rsidRPr="002E6345">
        <w:rPr>
          <w:rFonts w:cstheme="minorHAnsi"/>
          <w:sz w:val="28"/>
          <w:szCs w:val="28"/>
          <w:rtl/>
        </w:rPr>
        <w:t>ديمنج</w:t>
      </w:r>
      <w:proofErr w:type="spellEnd"/>
      <w:r w:rsidRPr="002E6345">
        <w:rPr>
          <w:rFonts w:cstheme="minorHAnsi"/>
          <w:sz w:val="28"/>
          <w:szCs w:val="28"/>
          <w:rtl/>
        </w:rPr>
        <w:t xml:space="preserve"> للتحسين المستمر وعمليات التغذية الراجعة) </w:t>
      </w:r>
      <w:r w:rsidRPr="002E6345">
        <w:rPr>
          <w:rFonts w:cstheme="minorHAnsi"/>
          <w:sz w:val="28"/>
          <w:szCs w:val="28"/>
        </w:rPr>
        <w:t>.</w:t>
      </w:r>
      <w:r w:rsidRPr="002E6345">
        <w:rPr>
          <w:rFonts w:cstheme="minorHAnsi"/>
          <w:sz w:val="28"/>
          <w:szCs w:val="28"/>
        </w:rPr>
        <w:br/>
      </w:r>
      <w:r w:rsidRPr="002E6345">
        <w:rPr>
          <w:rFonts w:cstheme="minorHAnsi"/>
          <w:sz w:val="28"/>
          <w:szCs w:val="28"/>
        </w:rPr>
        <w:br/>
      </w:r>
      <w:r w:rsidRPr="002E6345">
        <w:rPr>
          <w:rFonts w:cstheme="minorHAnsi"/>
          <w:sz w:val="28"/>
          <w:szCs w:val="28"/>
          <w:rtl/>
        </w:rPr>
        <w:t>يوضح شكل 2</w:t>
      </w:r>
      <w:r w:rsidRPr="002E6345">
        <w:rPr>
          <w:rFonts w:cstheme="minorHAnsi"/>
          <w:sz w:val="28"/>
          <w:szCs w:val="28"/>
        </w:rPr>
        <w:t> </w:t>
      </w:r>
      <w:r w:rsidRPr="002E6345">
        <w:rPr>
          <w:rFonts w:cstheme="minorHAnsi"/>
          <w:sz w:val="28"/>
          <w:szCs w:val="28"/>
          <w:rtl/>
        </w:rPr>
        <w:t>أدناه هيكلية مبسطة لعمليات</w:t>
      </w:r>
      <w:r w:rsidRPr="002E6345">
        <w:rPr>
          <w:rFonts w:cstheme="minorHAnsi"/>
          <w:sz w:val="28"/>
          <w:szCs w:val="28"/>
        </w:rPr>
        <w:t xml:space="preserve"> ITIL </w:t>
      </w:r>
      <w:r w:rsidRPr="002E6345">
        <w:rPr>
          <w:rFonts w:cstheme="minorHAnsi"/>
          <w:sz w:val="28"/>
          <w:szCs w:val="28"/>
          <w:rtl/>
        </w:rPr>
        <w:t>المختلفة عبر مراحل دورة الحياة الخمس</w:t>
      </w:r>
      <w:r w:rsidR="002E6345">
        <w:rPr>
          <w:rFonts w:hint="cs"/>
          <w:sz w:val="28"/>
          <w:szCs w:val="28"/>
          <w:rtl/>
        </w:rPr>
        <w:t>.</w:t>
      </w:r>
    </w:p>
    <w:p w14:paraId="4DC5FB88" w14:textId="6F796764" w:rsidR="00BC7364" w:rsidRPr="002E6345" w:rsidRDefault="00BC7364" w:rsidP="00F47074">
      <w:pPr>
        <w:spacing w:line="360" w:lineRule="auto"/>
        <w:rPr>
          <w:rFonts w:cstheme="minorHAnsi"/>
          <w:b/>
          <w:bCs/>
          <w:sz w:val="28"/>
          <w:szCs w:val="28"/>
          <w:u w:val="single"/>
          <w:rtl/>
        </w:rPr>
      </w:pPr>
      <w:r w:rsidRPr="002E6345">
        <w:rPr>
          <w:rFonts w:cs="Times New Roman"/>
          <w:b/>
          <w:bCs/>
          <w:noProof/>
          <w:sz w:val="28"/>
          <w:szCs w:val="28"/>
          <w:rtl/>
        </w:rPr>
        <w:drawing>
          <wp:inline distT="0" distB="0" distL="0" distR="0" wp14:anchorId="1F80497D" wp14:editId="4E1F71ED">
            <wp:extent cx="5788025" cy="312695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807364" cy="3137403"/>
                    </a:xfrm>
                    <a:prstGeom prst="rect">
                      <a:avLst/>
                    </a:prstGeom>
                  </pic:spPr>
                </pic:pic>
              </a:graphicData>
            </a:graphic>
          </wp:inline>
        </w:drawing>
      </w:r>
    </w:p>
    <w:p w14:paraId="5A5166D0" w14:textId="07390316" w:rsidR="00E73252" w:rsidRDefault="00E73252" w:rsidP="00F47074">
      <w:pPr>
        <w:spacing w:line="360" w:lineRule="auto"/>
        <w:rPr>
          <w:rFonts w:cstheme="minorHAnsi"/>
          <w:sz w:val="28"/>
          <w:szCs w:val="28"/>
          <w:rtl/>
        </w:rPr>
      </w:pPr>
      <w:r w:rsidRPr="00E73252">
        <w:rPr>
          <w:rFonts w:cstheme="minorHAnsi"/>
          <w:sz w:val="28"/>
          <w:szCs w:val="28"/>
          <w:rtl/>
        </w:rPr>
        <w:t>وكما هو مبين، هناك مجموعة عمليات تحت كل مرحلة فعلى سبيل المثال ضمن مرحلة تشغيل الخدمة نجد عمليات كإدارة الأحداث والحوادث والطلبات والمشكلات والوصول، بينما مرحلة تصميم الخدمة تحتوي عمليات مثل إدارة السعة، إدارة مستوى الخدمة، وغيرها. تم اعتماد هذه العمليات في الهيئة الملكية بشكل يتناسب مع هيكلها التنظيمي واحتياجاتها؛ فمثلاً تم إنشاء بوابة خدمة موحدة</w:t>
      </w:r>
      <w:r w:rsidRPr="00E73252">
        <w:rPr>
          <w:rFonts w:cstheme="minorHAnsi"/>
          <w:sz w:val="28"/>
          <w:szCs w:val="28"/>
        </w:rPr>
        <w:t> </w:t>
      </w:r>
      <w:r w:rsidRPr="00E73252">
        <w:rPr>
          <w:rFonts w:cstheme="minorHAnsi"/>
          <w:sz w:val="28"/>
          <w:szCs w:val="28"/>
          <w:rtl/>
        </w:rPr>
        <w:t xml:space="preserve">للمستخدمين لتقديم البلاغات والطلبات (مما يغطي جوانب إدارة الطلبات </w:t>
      </w:r>
      <w:r w:rsidRPr="00E73252">
        <w:rPr>
          <w:rFonts w:cstheme="minorHAnsi"/>
          <w:sz w:val="28"/>
          <w:szCs w:val="28"/>
          <w:rtl/>
        </w:rPr>
        <w:lastRenderedPageBreak/>
        <w:t>والكتالوج)، وتم تشكيل فريق لإدارة الحوادث</w:t>
      </w:r>
      <w:r w:rsidRPr="00E73252">
        <w:rPr>
          <w:rFonts w:cstheme="minorHAnsi"/>
          <w:sz w:val="28"/>
          <w:szCs w:val="28"/>
        </w:rPr>
        <w:t> </w:t>
      </w:r>
      <w:r w:rsidRPr="00E73252">
        <w:rPr>
          <w:rFonts w:cstheme="minorHAnsi"/>
          <w:sz w:val="28"/>
          <w:szCs w:val="28"/>
          <w:rtl/>
        </w:rPr>
        <w:t>مسؤول عن متابعة الأعطال التقنية من فتح التذكرة حتى إغلاقها وفق إجراءات</w:t>
      </w:r>
      <w:r w:rsidRPr="00E73252">
        <w:rPr>
          <w:rFonts w:cstheme="minorHAnsi"/>
          <w:sz w:val="28"/>
          <w:szCs w:val="28"/>
        </w:rPr>
        <w:t xml:space="preserve"> ITIL </w:t>
      </w:r>
      <w:r w:rsidRPr="00E73252">
        <w:rPr>
          <w:rFonts w:cstheme="minorHAnsi"/>
          <w:sz w:val="28"/>
          <w:szCs w:val="28"/>
          <w:rtl/>
        </w:rPr>
        <w:t>القياسية. كذلك تبنّت الهيئة اجتماعات منتظمة لإدارة التغيير</w:t>
      </w:r>
      <w:r w:rsidRPr="00E73252">
        <w:rPr>
          <w:rFonts w:cstheme="minorHAnsi"/>
          <w:sz w:val="28"/>
          <w:szCs w:val="28"/>
        </w:rPr>
        <w:t> </w:t>
      </w:r>
      <w:r w:rsidRPr="00E73252">
        <w:rPr>
          <w:rFonts w:cstheme="minorHAnsi"/>
          <w:sz w:val="28"/>
          <w:szCs w:val="28"/>
          <w:rtl/>
        </w:rPr>
        <w:t>لمراجعة طلبات التغيير عالي المستوى وضمان تقييم المخاطر قبل تنفيذ أي تغيير على بيئة تقنية المعلومات</w:t>
      </w:r>
      <w:r w:rsidRPr="00E73252">
        <w:rPr>
          <w:rFonts w:cstheme="minorHAnsi"/>
          <w:sz w:val="28"/>
          <w:szCs w:val="28"/>
        </w:rPr>
        <w:t>.</w:t>
      </w:r>
      <w:r w:rsidRPr="00E73252">
        <w:rPr>
          <w:rFonts w:cstheme="minorHAnsi"/>
          <w:sz w:val="28"/>
          <w:szCs w:val="28"/>
        </w:rPr>
        <w:br/>
      </w:r>
      <w:r w:rsidRPr="00E73252">
        <w:rPr>
          <w:rFonts w:cstheme="minorHAnsi"/>
          <w:sz w:val="28"/>
          <w:szCs w:val="28"/>
        </w:rPr>
        <w:br/>
      </w:r>
      <w:r w:rsidRPr="00E73252">
        <w:rPr>
          <w:rFonts w:cstheme="minorHAnsi"/>
          <w:sz w:val="28"/>
          <w:szCs w:val="28"/>
          <w:rtl/>
        </w:rPr>
        <w:t>شكل 2: إطار عمليات</w:t>
      </w:r>
      <w:r w:rsidRPr="00E73252">
        <w:rPr>
          <w:rFonts w:cstheme="minorHAnsi"/>
          <w:sz w:val="28"/>
          <w:szCs w:val="28"/>
        </w:rPr>
        <w:t xml:space="preserve"> ITIL – </w:t>
      </w:r>
      <w:r w:rsidRPr="00E73252">
        <w:rPr>
          <w:rFonts w:cstheme="minorHAnsi"/>
          <w:sz w:val="28"/>
          <w:szCs w:val="28"/>
          <w:rtl/>
        </w:rPr>
        <w:t>يوضح الشكل العمليات الرئيسية في مكتبة البنية التحتية لتقنية المعلومات</w:t>
      </w:r>
      <w:r w:rsidRPr="00E73252">
        <w:rPr>
          <w:rFonts w:cstheme="minorHAnsi"/>
          <w:sz w:val="28"/>
          <w:szCs w:val="28"/>
        </w:rPr>
        <w:t xml:space="preserve"> (ITIL) </w:t>
      </w:r>
      <w:r w:rsidRPr="00E73252">
        <w:rPr>
          <w:rFonts w:cstheme="minorHAnsi"/>
          <w:sz w:val="28"/>
          <w:szCs w:val="28"/>
          <w:rtl/>
        </w:rPr>
        <w:t>عبر مراحل دورة حياة الخدمة الخ</w:t>
      </w:r>
      <w:r w:rsidRPr="00E73252">
        <w:rPr>
          <w:rFonts w:cstheme="minorHAnsi" w:hint="cs"/>
          <w:sz w:val="28"/>
          <w:szCs w:val="28"/>
          <w:rtl/>
        </w:rPr>
        <w:t>مس</w:t>
      </w:r>
      <w:r>
        <w:rPr>
          <w:rFonts w:cstheme="minorHAnsi" w:hint="cs"/>
          <w:sz w:val="28"/>
          <w:szCs w:val="28"/>
          <w:rtl/>
        </w:rPr>
        <w:t>.</w:t>
      </w:r>
    </w:p>
    <w:p w14:paraId="313828C0" w14:textId="07BA2BEA" w:rsidR="00E73252" w:rsidRDefault="00E73252" w:rsidP="00F47074">
      <w:pPr>
        <w:spacing w:line="360" w:lineRule="auto"/>
        <w:rPr>
          <w:sz w:val="28"/>
          <w:szCs w:val="28"/>
          <w:rtl/>
        </w:rPr>
      </w:pPr>
      <w:r w:rsidRPr="002E6345">
        <w:rPr>
          <w:rFonts w:cs="Times New Roman"/>
          <w:b/>
          <w:bCs/>
          <w:noProof/>
          <w:sz w:val="28"/>
          <w:szCs w:val="28"/>
          <w:rtl/>
        </w:rPr>
        <w:drawing>
          <wp:inline distT="0" distB="0" distL="0" distR="0" wp14:anchorId="2351E1C9" wp14:editId="10C039A1">
            <wp:extent cx="5608320" cy="302966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08320" cy="3029662"/>
                    </a:xfrm>
                    <a:prstGeom prst="rect">
                      <a:avLst/>
                    </a:prstGeom>
                  </pic:spPr>
                </pic:pic>
              </a:graphicData>
            </a:graphic>
          </wp:inline>
        </w:drawing>
      </w:r>
    </w:p>
    <w:p w14:paraId="0C336ECD" w14:textId="66DC7EC9" w:rsidR="00E73252" w:rsidRPr="00E73252" w:rsidRDefault="00E73252" w:rsidP="00F47074">
      <w:pPr>
        <w:spacing w:line="360" w:lineRule="auto"/>
        <w:rPr>
          <w:sz w:val="28"/>
          <w:szCs w:val="28"/>
          <w:rtl/>
        </w:rPr>
      </w:pPr>
      <w:r w:rsidRPr="00E73252">
        <w:rPr>
          <w:sz w:val="28"/>
          <w:szCs w:val="28"/>
          <w:rtl/>
        </w:rPr>
        <w:t>المربعات الرمادية والبيضاء والبرتقالية تمثل مختلف العمليات</w:t>
      </w:r>
      <w:r w:rsidRPr="00E73252">
        <w:rPr>
          <w:sz w:val="28"/>
          <w:szCs w:val="28"/>
        </w:rPr>
        <w:t xml:space="preserve"> </w:t>
      </w:r>
      <w:r>
        <w:rPr>
          <w:rFonts w:hint="cs"/>
          <w:sz w:val="28"/>
          <w:szCs w:val="28"/>
          <w:rtl/>
        </w:rPr>
        <w:t>(</w:t>
      </w:r>
      <w:r w:rsidRPr="00E73252">
        <w:rPr>
          <w:sz w:val="28"/>
          <w:szCs w:val="28"/>
          <w:rtl/>
        </w:rPr>
        <w:t>مثل إدارة الحوادث</w:t>
      </w:r>
      <w:r w:rsidRPr="00E73252">
        <w:rPr>
          <w:sz w:val="28"/>
          <w:szCs w:val="28"/>
        </w:rPr>
        <w:t xml:space="preserve"> Incident Management </w:t>
      </w:r>
      <w:r w:rsidRPr="00E73252">
        <w:rPr>
          <w:sz w:val="28"/>
          <w:szCs w:val="28"/>
          <w:rtl/>
        </w:rPr>
        <w:t>باللون البرتقالي ضمن مرحلة التشغيل</w:t>
      </w:r>
      <w:r>
        <w:rPr>
          <w:rFonts w:hint="cs"/>
          <w:sz w:val="28"/>
          <w:szCs w:val="28"/>
          <w:rtl/>
        </w:rPr>
        <w:t>)</w:t>
      </w:r>
      <w:r w:rsidRPr="00E73252">
        <w:rPr>
          <w:sz w:val="28"/>
          <w:szCs w:val="28"/>
          <w:rtl/>
        </w:rPr>
        <w:t xml:space="preserve">، بينما يبرز العمود الأخير على اليمين عمليات التحسين </w:t>
      </w:r>
      <w:r w:rsidRPr="00E73252">
        <w:rPr>
          <w:rFonts w:hint="cs"/>
          <w:sz w:val="28"/>
          <w:szCs w:val="28"/>
          <w:rtl/>
        </w:rPr>
        <w:t>المستمر</w:t>
      </w:r>
      <w:r>
        <w:rPr>
          <w:rFonts w:hint="cs"/>
          <w:sz w:val="28"/>
          <w:szCs w:val="28"/>
          <w:rtl/>
        </w:rPr>
        <w:t xml:space="preserve"> </w:t>
      </w:r>
      <w:r>
        <w:rPr>
          <w:sz w:val="28"/>
          <w:szCs w:val="28"/>
          <w:rtl/>
        </w:rPr>
        <w:t>(</w:t>
      </w:r>
      <w:r w:rsidRPr="00E73252">
        <w:rPr>
          <w:sz w:val="28"/>
          <w:szCs w:val="28"/>
          <w:rtl/>
        </w:rPr>
        <w:t xml:space="preserve">نموذج </w:t>
      </w:r>
      <w:proofErr w:type="spellStart"/>
      <w:r w:rsidRPr="00E73252">
        <w:rPr>
          <w:sz w:val="28"/>
          <w:szCs w:val="28"/>
          <w:rtl/>
        </w:rPr>
        <w:t>ديمنج</w:t>
      </w:r>
      <w:proofErr w:type="spellEnd"/>
      <w:r w:rsidRPr="00E73252">
        <w:rPr>
          <w:sz w:val="28"/>
          <w:szCs w:val="28"/>
          <w:rtl/>
        </w:rPr>
        <w:t xml:space="preserve"> السباعي لتحسين الخطوات، إلخ) والتي ترتبط </w:t>
      </w:r>
      <w:r w:rsidRPr="00E73252">
        <w:rPr>
          <w:rFonts w:hint="cs"/>
          <w:sz w:val="28"/>
          <w:szCs w:val="28"/>
          <w:rtl/>
        </w:rPr>
        <w:t>بمنهجية</w:t>
      </w:r>
      <w:r w:rsidRPr="00E73252">
        <w:rPr>
          <w:sz w:val="28"/>
          <w:szCs w:val="28"/>
        </w:rPr>
        <w:t xml:space="preserve"> </w:t>
      </w:r>
      <w:r>
        <w:rPr>
          <w:sz w:val="28"/>
          <w:szCs w:val="28"/>
        </w:rPr>
        <w:t>PDCA</w:t>
      </w:r>
      <w:r w:rsidRPr="00E73252">
        <w:rPr>
          <w:sz w:val="28"/>
          <w:szCs w:val="28"/>
        </w:rPr>
        <w:t xml:space="preserve"> </w:t>
      </w:r>
      <w:r w:rsidRPr="00E73252">
        <w:rPr>
          <w:sz w:val="28"/>
          <w:szCs w:val="28"/>
          <w:rtl/>
        </w:rPr>
        <w:t>المذكورة سابقًا. هذا الإطار العام تمت مواءمته عمليًا في الهيئة الملكية لتكوين نظام إدارة خدمات تقنية</w:t>
      </w:r>
      <w:r w:rsidRPr="00E73252">
        <w:rPr>
          <w:sz w:val="28"/>
          <w:szCs w:val="28"/>
        </w:rPr>
        <w:t> </w:t>
      </w:r>
      <w:r w:rsidRPr="00E73252">
        <w:rPr>
          <w:sz w:val="28"/>
          <w:szCs w:val="28"/>
          <w:rtl/>
        </w:rPr>
        <w:t>داخلي يراعي سياقها الخاص</w:t>
      </w:r>
      <w:r>
        <w:rPr>
          <w:rFonts w:hint="cs"/>
          <w:sz w:val="28"/>
          <w:szCs w:val="28"/>
          <w:rtl/>
        </w:rPr>
        <w:t>.</w:t>
      </w:r>
    </w:p>
    <w:p w14:paraId="35AAB320" w14:textId="56473657" w:rsidR="00F925D0" w:rsidRPr="008511A9" w:rsidRDefault="008511A9" w:rsidP="00F47074">
      <w:pPr>
        <w:spacing w:line="360" w:lineRule="auto"/>
        <w:rPr>
          <w:rFonts w:cstheme="minorHAnsi"/>
          <w:sz w:val="28"/>
          <w:szCs w:val="28"/>
        </w:rPr>
      </w:pPr>
      <w:r>
        <w:rPr>
          <w:rFonts w:cstheme="minorHAnsi"/>
          <w:b/>
          <w:bCs/>
          <w:sz w:val="28"/>
          <w:szCs w:val="28"/>
        </w:rPr>
        <w:t>.</w:t>
      </w:r>
      <w:r w:rsidR="003D0635">
        <w:rPr>
          <w:rFonts w:cstheme="minorHAnsi"/>
          <w:b/>
          <w:bCs/>
          <w:sz w:val="28"/>
          <w:szCs w:val="28"/>
        </w:rPr>
        <w:t>3</w:t>
      </w:r>
      <w:r w:rsidRPr="002E6345">
        <w:rPr>
          <w:rFonts w:cstheme="minorHAnsi"/>
          <w:sz w:val="28"/>
          <w:szCs w:val="28"/>
          <w:rtl/>
        </w:rPr>
        <w:t xml:space="preserve"> </w:t>
      </w:r>
      <w:r w:rsidR="00E5052E" w:rsidRPr="003D0635">
        <w:rPr>
          <w:rFonts w:cstheme="minorHAnsi"/>
          <w:b/>
          <w:bCs/>
          <w:sz w:val="28"/>
          <w:szCs w:val="28"/>
          <w:rtl/>
        </w:rPr>
        <w:t>الأداء المؤسسي ومؤشرات قياسه</w:t>
      </w:r>
      <w:r w:rsidR="00E5052E" w:rsidRPr="003D0635">
        <w:rPr>
          <w:rFonts w:cstheme="minorHAnsi"/>
          <w:b/>
          <w:bCs/>
          <w:sz w:val="28"/>
          <w:szCs w:val="28"/>
        </w:rPr>
        <w:t>:</w:t>
      </w:r>
      <w:r w:rsidR="00E5052E" w:rsidRPr="008511A9">
        <w:rPr>
          <w:rFonts w:cstheme="minorHAnsi"/>
          <w:sz w:val="28"/>
          <w:szCs w:val="28"/>
        </w:rPr>
        <w:t> </w:t>
      </w:r>
      <w:r w:rsidR="00E5052E" w:rsidRPr="008511A9">
        <w:rPr>
          <w:rFonts w:cstheme="minorHAnsi"/>
          <w:sz w:val="28"/>
          <w:szCs w:val="28"/>
          <w:rtl/>
        </w:rPr>
        <w:t>يُقصد بالأداء المؤسسي مستوى تحقيق المنظمة لأهدافها وفاعلية عملياتها وكفاءتها في استغلال الموارد. في سياق تقنية المعلومات، يمكن قياس الأداء من خلال مؤشرات أداء رئيسية</w:t>
      </w:r>
      <w:r w:rsidR="00E5052E" w:rsidRPr="008511A9">
        <w:rPr>
          <w:rFonts w:cstheme="minorHAnsi"/>
          <w:sz w:val="28"/>
          <w:szCs w:val="28"/>
        </w:rPr>
        <w:t xml:space="preserve"> (KPIs) </w:t>
      </w:r>
      <w:r w:rsidR="00E5052E" w:rsidRPr="008511A9">
        <w:rPr>
          <w:rFonts w:cstheme="minorHAnsi"/>
          <w:sz w:val="28"/>
          <w:szCs w:val="28"/>
          <w:rtl/>
        </w:rPr>
        <w:t>تتعلق بجودة خدمات التقنية. من هذه المؤشرات على سبيل المثال</w:t>
      </w:r>
      <w:r w:rsidR="00E5052E" w:rsidRPr="008511A9">
        <w:rPr>
          <w:rFonts w:cstheme="minorHAnsi"/>
          <w:sz w:val="28"/>
          <w:szCs w:val="28"/>
        </w:rPr>
        <w:t xml:space="preserve">: </w:t>
      </w:r>
      <w:r w:rsidR="00E5052E" w:rsidRPr="008511A9">
        <w:rPr>
          <w:rFonts w:cstheme="minorHAnsi"/>
          <w:i/>
          <w:iCs/>
          <w:sz w:val="28"/>
          <w:szCs w:val="28"/>
          <w:rtl/>
        </w:rPr>
        <w:t>متوسط زمن الاستجابة للحوادث</w:t>
      </w:r>
      <w:r w:rsidR="00E5052E" w:rsidRPr="008511A9">
        <w:rPr>
          <w:rFonts w:cstheme="minorHAnsi"/>
          <w:sz w:val="28"/>
          <w:szCs w:val="28"/>
        </w:rPr>
        <w:t> (</w:t>
      </w:r>
      <w:r w:rsidR="00E5052E" w:rsidRPr="008511A9">
        <w:rPr>
          <w:rFonts w:cstheme="minorHAnsi"/>
          <w:sz w:val="28"/>
          <w:szCs w:val="28"/>
          <w:rtl/>
        </w:rPr>
        <w:t>وهو مؤشر على كفاءة الدعم الفني</w:t>
      </w:r>
      <w:r w:rsidR="00E5052E" w:rsidRPr="008511A9">
        <w:rPr>
          <w:rFonts w:cstheme="minorHAnsi"/>
          <w:sz w:val="28"/>
          <w:szCs w:val="28"/>
        </w:rPr>
        <w:t>)</w:t>
      </w:r>
      <w:r w:rsidR="00E5052E" w:rsidRPr="008511A9">
        <w:rPr>
          <w:rFonts w:cstheme="minorHAnsi"/>
          <w:sz w:val="28"/>
          <w:szCs w:val="28"/>
          <w:rtl/>
        </w:rPr>
        <w:t xml:space="preserve">، </w:t>
      </w:r>
      <w:r w:rsidR="00E5052E" w:rsidRPr="008511A9">
        <w:rPr>
          <w:rFonts w:cstheme="minorHAnsi"/>
          <w:i/>
          <w:iCs/>
          <w:sz w:val="28"/>
          <w:szCs w:val="28"/>
          <w:rtl/>
        </w:rPr>
        <w:t>نسبة توافر الأنظمة</w:t>
      </w:r>
      <w:r w:rsidR="00E5052E" w:rsidRPr="008511A9">
        <w:rPr>
          <w:rFonts w:cstheme="minorHAnsi"/>
          <w:i/>
          <w:iCs/>
          <w:sz w:val="28"/>
          <w:szCs w:val="28"/>
        </w:rPr>
        <w:t xml:space="preserve"> (Uptime)</w:t>
      </w:r>
      <w:r w:rsidR="00E5052E" w:rsidRPr="008511A9">
        <w:rPr>
          <w:rFonts w:cstheme="minorHAnsi"/>
          <w:sz w:val="28"/>
          <w:szCs w:val="28"/>
        </w:rPr>
        <w:t> </w:t>
      </w:r>
      <w:r w:rsidR="00E5052E" w:rsidRPr="008511A9">
        <w:rPr>
          <w:rFonts w:cstheme="minorHAnsi"/>
          <w:sz w:val="28"/>
          <w:szCs w:val="28"/>
          <w:rtl/>
        </w:rPr>
        <w:t xml:space="preserve">التي تعكس موثوقية البنية التحتية التقنية، </w:t>
      </w:r>
      <w:r w:rsidR="00E5052E" w:rsidRPr="008511A9">
        <w:rPr>
          <w:rFonts w:cstheme="minorHAnsi"/>
          <w:i/>
          <w:iCs/>
          <w:sz w:val="28"/>
          <w:szCs w:val="28"/>
          <w:rtl/>
        </w:rPr>
        <w:t xml:space="preserve">نسبة إنجاز طلبات الخدمة في الوقت </w:t>
      </w:r>
      <w:r w:rsidR="00E5052E" w:rsidRPr="008511A9">
        <w:rPr>
          <w:rFonts w:cstheme="minorHAnsi"/>
          <w:i/>
          <w:iCs/>
          <w:sz w:val="28"/>
          <w:szCs w:val="28"/>
          <w:rtl/>
        </w:rPr>
        <w:lastRenderedPageBreak/>
        <w:t>المحدد</w:t>
      </w:r>
      <w:r w:rsidR="00E5052E" w:rsidRPr="008511A9">
        <w:rPr>
          <w:rFonts w:cstheme="minorHAnsi"/>
          <w:sz w:val="28"/>
          <w:szCs w:val="28"/>
          <w:rtl/>
        </w:rPr>
        <w:t xml:space="preserve">، </w:t>
      </w:r>
      <w:r w:rsidR="00E5052E" w:rsidRPr="008511A9">
        <w:rPr>
          <w:rFonts w:cstheme="minorHAnsi"/>
          <w:i/>
          <w:iCs/>
          <w:sz w:val="28"/>
          <w:szCs w:val="28"/>
          <w:rtl/>
        </w:rPr>
        <w:t>مستوى رضا المستخدمين</w:t>
      </w:r>
      <w:r w:rsidR="00E5052E" w:rsidRPr="008511A9">
        <w:rPr>
          <w:rFonts w:cstheme="minorHAnsi"/>
          <w:sz w:val="28"/>
          <w:szCs w:val="28"/>
        </w:rPr>
        <w:t> </w:t>
      </w:r>
      <w:r w:rsidR="00E5052E" w:rsidRPr="008511A9">
        <w:rPr>
          <w:rFonts w:cstheme="minorHAnsi"/>
          <w:sz w:val="28"/>
          <w:szCs w:val="28"/>
          <w:rtl/>
        </w:rPr>
        <w:t>الذي يُقاس عادةً عبر استبيانات دورية. وفي دراستنا هذه، سنركز على عدد من المؤشرات قبل وبعد تطبيق</w:t>
      </w:r>
      <w:r w:rsidR="00E5052E" w:rsidRPr="008511A9">
        <w:rPr>
          <w:rFonts w:cstheme="minorHAnsi"/>
          <w:sz w:val="28"/>
          <w:szCs w:val="28"/>
        </w:rPr>
        <w:t xml:space="preserve"> ITSM. </w:t>
      </w:r>
      <w:r w:rsidR="00E5052E" w:rsidRPr="008511A9">
        <w:rPr>
          <w:rFonts w:cstheme="minorHAnsi"/>
          <w:sz w:val="28"/>
          <w:szCs w:val="28"/>
          <w:rtl/>
        </w:rPr>
        <w:t>ويتم تحليل تحسنها إحصائيًا كلما أمكن ذلك لإظهار دلالة التأثير. ونظرًا لشمولية بطاقة الأداء المتوازن</w:t>
      </w:r>
      <w:r w:rsidR="00E5052E" w:rsidRPr="008511A9">
        <w:rPr>
          <w:rFonts w:cstheme="minorHAnsi"/>
          <w:sz w:val="28"/>
          <w:szCs w:val="28"/>
        </w:rPr>
        <w:t xml:space="preserve"> (BSC) </w:t>
      </w:r>
      <w:r w:rsidR="00E5052E" w:rsidRPr="008511A9">
        <w:rPr>
          <w:rFonts w:cstheme="minorHAnsi"/>
          <w:sz w:val="28"/>
          <w:szCs w:val="28"/>
          <w:rtl/>
        </w:rPr>
        <w:t>التي تغطي أبعادًا متعددة للأداء، فإننا سننظر – قدر الإمكان – لأثر تحسين خدمات التقنية على أبعاد مختلفة: فمثلاً قد يكون هناك أثر مالي غير مباشر</w:t>
      </w:r>
      <w:r w:rsidR="00E5052E" w:rsidRPr="008511A9">
        <w:rPr>
          <w:rFonts w:cstheme="minorHAnsi"/>
          <w:sz w:val="28"/>
          <w:szCs w:val="28"/>
        </w:rPr>
        <w:t> (</w:t>
      </w:r>
      <w:r w:rsidR="00E5052E" w:rsidRPr="008511A9">
        <w:rPr>
          <w:rFonts w:cstheme="minorHAnsi"/>
          <w:sz w:val="28"/>
          <w:szCs w:val="28"/>
          <w:rtl/>
        </w:rPr>
        <w:t>مثل خفض تكاليف الانقطاع أو تحسين إنتاجية الموظفين مما له مردود مالي)، أو أثر على رضا العملاء</w:t>
      </w:r>
      <w:r w:rsidR="00E5052E" w:rsidRPr="008511A9">
        <w:rPr>
          <w:rFonts w:cstheme="minorHAnsi"/>
          <w:sz w:val="28"/>
          <w:szCs w:val="28"/>
        </w:rPr>
        <w:t> (</w:t>
      </w:r>
      <w:r w:rsidR="00E5052E" w:rsidRPr="008511A9">
        <w:rPr>
          <w:rFonts w:cstheme="minorHAnsi"/>
          <w:sz w:val="28"/>
          <w:szCs w:val="28"/>
          <w:rtl/>
        </w:rPr>
        <w:t>سواء كانوا مستخدمين داخليين للتقنية أو مستثمرين خارجيين يتفاعلون مع الهيئة عبر خدمات رقمية مطورة). إذاً فمفهوم الأداء هنا متعدد الأبعاد، وسيتم محاولة ربط مخرجات</w:t>
      </w:r>
      <w:r w:rsidR="00E5052E" w:rsidRPr="008511A9">
        <w:rPr>
          <w:rFonts w:cstheme="minorHAnsi"/>
          <w:sz w:val="28"/>
          <w:szCs w:val="28"/>
        </w:rPr>
        <w:t xml:space="preserve"> ITSM </w:t>
      </w:r>
      <w:r w:rsidR="00E5052E" w:rsidRPr="008511A9">
        <w:rPr>
          <w:rFonts w:cstheme="minorHAnsi"/>
          <w:sz w:val="28"/>
          <w:szCs w:val="28"/>
          <w:rtl/>
        </w:rPr>
        <w:t>بكل بعد منها لضمان تقييم شامل</w:t>
      </w:r>
      <w:r w:rsidR="00E5052E" w:rsidRPr="008511A9">
        <w:rPr>
          <w:rFonts w:cstheme="minorHAnsi"/>
          <w:sz w:val="28"/>
          <w:szCs w:val="28"/>
        </w:rPr>
        <w:t>.</w:t>
      </w:r>
      <w:r w:rsidR="00E5052E" w:rsidRPr="008511A9">
        <w:rPr>
          <w:rFonts w:cstheme="minorHAnsi"/>
          <w:sz w:val="28"/>
          <w:szCs w:val="28"/>
        </w:rPr>
        <w:br/>
      </w:r>
      <w:r w:rsidR="00E5052E" w:rsidRPr="008511A9">
        <w:rPr>
          <w:rFonts w:cstheme="minorHAnsi"/>
          <w:sz w:val="28"/>
          <w:szCs w:val="28"/>
        </w:rPr>
        <w:br/>
      </w:r>
      <w:r w:rsidR="003D0635" w:rsidRPr="003D0635">
        <w:rPr>
          <w:rFonts w:hint="cs"/>
          <w:b/>
          <w:bCs/>
          <w:sz w:val="28"/>
          <w:szCs w:val="28"/>
          <w:rtl/>
        </w:rPr>
        <w:t>4.</w:t>
      </w:r>
      <w:r w:rsidR="00E5052E" w:rsidRPr="003D0635">
        <w:rPr>
          <w:rFonts w:cstheme="minorHAnsi"/>
          <w:b/>
          <w:bCs/>
          <w:sz w:val="28"/>
          <w:szCs w:val="28"/>
        </w:rPr>
        <w:t xml:space="preserve"> </w:t>
      </w:r>
      <w:r w:rsidR="00E5052E" w:rsidRPr="003D0635">
        <w:rPr>
          <w:rFonts w:cstheme="minorHAnsi"/>
          <w:b/>
          <w:bCs/>
          <w:sz w:val="28"/>
          <w:szCs w:val="28"/>
          <w:rtl/>
        </w:rPr>
        <w:t>العوامل الحرجة لنجاح تطبيق</w:t>
      </w:r>
      <w:r w:rsidR="00E5052E" w:rsidRPr="003D0635">
        <w:rPr>
          <w:rFonts w:cstheme="minorHAnsi"/>
          <w:b/>
          <w:bCs/>
          <w:sz w:val="28"/>
          <w:szCs w:val="28"/>
        </w:rPr>
        <w:t xml:space="preserve"> ITSM </w:t>
      </w:r>
      <w:r w:rsidR="00E5052E" w:rsidRPr="003D0635">
        <w:rPr>
          <w:rFonts w:cstheme="minorHAnsi"/>
          <w:b/>
          <w:bCs/>
          <w:sz w:val="28"/>
          <w:szCs w:val="28"/>
          <w:rtl/>
        </w:rPr>
        <w:t>والتحديات المحتملة</w:t>
      </w:r>
      <w:r w:rsidR="00E5052E" w:rsidRPr="003D0635">
        <w:rPr>
          <w:rFonts w:cstheme="minorHAnsi"/>
          <w:b/>
          <w:bCs/>
          <w:sz w:val="28"/>
          <w:szCs w:val="28"/>
        </w:rPr>
        <w:t>:</w:t>
      </w:r>
      <w:r w:rsidR="00E5052E" w:rsidRPr="008511A9">
        <w:rPr>
          <w:rFonts w:cstheme="minorHAnsi"/>
          <w:sz w:val="28"/>
          <w:szCs w:val="28"/>
        </w:rPr>
        <w:t> </w:t>
      </w:r>
      <w:r w:rsidR="00E5052E" w:rsidRPr="008511A9">
        <w:rPr>
          <w:rFonts w:cstheme="minorHAnsi"/>
          <w:sz w:val="28"/>
          <w:szCs w:val="28"/>
          <w:rtl/>
        </w:rPr>
        <w:t>من واقع الأدبيات (مثل</w:t>
      </w:r>
      <w:r w:rsidR="00E5052E" w:rsidRPr="008511A9">
        <w:rPr>
          <w:rFonts w:cstheme="minorHAnsi"/>
          <w:sz w:val="28"/>
          <w:szCs w:val="28"/>
        </w:rPr>
        <w:t xml:space="preserve"> Pollard &amp; Cater-Steel 2009</w:t>
      </w:r>
      <w:r w:rsidR="00E5052E" w:rsidRPr="008511A9">
        <w:rPr>
          <w:rFonts w:cstheme="minorHAnsi"/>
          <w:sz w:val="28"/>
          <w:szCs w:val="28"/>
          <w:rtl/>
        </w:rPr>
        <w:t>، و</w:t>
      </w:r>
      <w:proofErr w:type="spellStart"/>
      <w:r w:rsidR="00E5052E" w:rsidRPr="008511A9">
        <w:rPr>
          <w:rFonts w:cstheme="minorHAnsi"/>
          <w:sz w:val="28"/>
          <w:szCs w:val="28"/>
        </w:rPr>
        <w:t>Alqahtani</w:t>
      </w:r>
      <w:proofErr w:type="spellEnd"/>
      <w:r w:rsidR="00E5052E" w:rsidRPr="008511A9">
        <w:rPr>
          <w:rFonts w:cstheme="minorHAnsi"/>
          <w:sz w:val="28"/>
          <w:szCs w:val="28"/>
        </w:rPr>
        <w:t xml:space="preserve"> 2017 </w:t>
      </w:r>
      <w:r w:rsidR="00E5052E" w:rsidRPr="008511A9">
        <w:rPr>
          <w:rFonts w:cstheme="minorHAnsi"/>
          <w:sz w:val="28"/>
          <w:szCs w:val="28"/>
          <w:rtl/>
        </w:rPr>
        <w:t>وغيرهما) يمكن تلخيص أبرز عوامل النجاح</w:t>
      </w:r>
      <w:r w:rsidR="00E5052E" w:rsidRPr="008511A9">
        <w:rPr>
          <w:rFonts w:cstheme="minorHAnsi"/>
          <w:sz w:val="28"/>
          <w:szCs w:val="28"/>
        </w:rPr>
        <w:t> </w:t>
      </w:r>
      <w:r w:rsidR="00E5052E" w:rsidRPr="008511A9">
        <w:rPr>
          <w:rFonts w:cstheme="minorHAnsi"/>
          <w:sz w:val="28"/>
          <w:szCs w:val="28"/>
          <w:rtl/>
        </w:rPr>
        <w:t>في</w:t>
      </w:r>
      <w:r w:rsidR="00E5052E" w:rsidRPr="008511A9">
        <w:rPr>
          <w:rFonts w:cstheme="minorHAnsi"/>
          <w:sz w:val="28"/>
          <w:szCs w:val="28"/>
        </w:rPr>
        <w:t xml:space="preserve">: </w:t>
      </w:r>
      <w:r w:rsidR="00E5052E" w:rsidRPr="008511A9">
        <w:rPr>
          <w:rFonts w:cstheme="minorHAnsi"/>
          <w:i/>
          <w:iCs/>
          <w:sz w:val="28"/>
          <w:szCs w:val="28"/>
          <w:rtl/>
        </w:rPr>
        <w:t>دعم الإدارة العليا</w:t>
      </w:r>
      <w:r w:rsidR="00E5052E" w:rsidRPr="008511A9">
        <w:rPr>
          <w:rFonts w:cstheme="minorHAnsi"/>
          <w:sz w:val="28"/>
          <w:szCs w:val="28"/>
        </w:rPr>
        <w:t> </w:t>
      </w:r>
      <w:r w:rsidR="00E5052E" w:rsidRPr="008511A9">
        <w:rPr>
          <w:rFonts w:cstheme="minorHAnsi"/>
          <w:sz w:val="28"/>
          <w:szCs w:val="28"/>
          <w:rtl/>
        </w:rPr>
        <w:t>الواضح لمبادرة</w:t>
      </w:r>
      <w:r w:rsidR="00E5052E" w:rsidRPr="008511A9">
        <w:rPr>
          <w:rFonts w:cstheme="minorHAnsi"/>
          <w:sz w:val="28"/>
          <w:szCs w:val="28"/>
        </w:rPr>
        <w:t xml:space="preserve"> ITSM</w:t>
      </w:r>
      <w:r w:rsidR="00E5052E" w:rsidRPr="008511A9">
        <w:rPr>
          <w:rFonts w:cstheme="minorHAnsi"/>
          <w:sz w:val="28"/>
          <w:szCs w:val="28"/>
          <w:rtl/>
        </w:rPr>
        <w:t xml:space="preserve">، </w:t>
      </w:r>
      <w:r w:rsidR="00E5052E" w:rsidRPr="008511A9">
        <w:rPr>
          <w:rFonts w:cstheme="minorHAnsi"/>
          <w:i/>
          <w:iCs/>
          <w:sz w:val="28"/>
          <w:szCs w:val="28"/>
          <w:rtl/>
        </w:rPr>
        <w:t>إشراك أصحاب المصلحة</w:t>
      </w:r>
      <w:r w:rsidR="00E5052E" w:rsidRPr="008511A9">
        <w:rPr>
          <w:rFonts w:cstheme="minorHAnsi"/>
          <w:sz w:val="28"/>
          <w:szCs w:val="28"/>
        </w:rPr>
        <w:t> </w:t>
      </w:r>
      <w:r w:rsidR="00E5052E" w:rsidRPr="008511A9">
        <w:rPr>
          <w:rFonts w:cstheme="minorHAnsi"/>
          <w:sz w:val="28"/>
          <w:szCs w:val="28"/>
          <w:rtl/>
        </w:rPr>
        <w:t xml:space="preserve">من مختلف الإدارات لضمان تعاونهم (كإشراك قسم الموارد البشرية أو المالية عند الحاجة لتغيير إجراءات)، </w:t>
      </w:r>
      <w:r w:rsidR="00E5052E" w:rsidRPr="008511A9">
        <w:rPr>
          <w:rFonts w:cstheme="minorHAnsi"/>
          <w:i/>
          <w:iCs/>
          <w:sz w:val="28"/>
          <w:szCs w:val="28"/>
          <w:rtl/>
        </w:rPr>
        <w:t>بناء ثقافة داخلية تتقبل التغيير والتحسين</w:t>
      </w:r>
      <w:r w:rsidR="00E5052E" w:rsidRPr="008511A9">
        <w:rPr>
          <w:rFonts w:cstheme="minorHAnsi"/>
          <w:sz w:val="28"/>
          <w:szCs w:val="28"/>
        </w:rPr>
        <w:t> </w:t>
      </w:r>
      <w:r w:rsidR="00E5052E" w:rsidRPr="008511A9">
        <w:rPr>
          <w:rFonts w:cstheme="minorHAnsi"/>
          <w:sz w:val="28"/>
          <w:szCs w:val="28"/>
          <w:rtl/>
        </w:rPr>
        <w:t xml:space="preserve">بحيث لا ينظر الموظفون للتغييرات على أنها عبء بل كفرصة تطوير، </w:t>
      </w:r>
      <w:r w:rsidR="00E5052E" w:rsidRPr="008511A9">
        <w:rPr>
          <w:rFonts w:cstheme="minorHAnsi"/>
          <w:i/>
          <w:iCs/>
          <w:sz w:val="28"/>
          <w:szCs w:val="28"/>
          <w:rtl/>
        </w:rPr>
        <w:t>تدريب العاملين باستمرار</w:t>
      </w:r>
      <w:r w:rsidR="00E5052E" w:rsidRPr="008511A9">
        <w:rPr>
          <w:rFonts w:cstheme="minorHAnsi"/>
          <w:sz w:val="28"/>
          <w:szCs w:val="28"/>
        </w:rPr>
        <w:t> </w:t>
      </w:r>
      <w:r w:rsidR="00E5052E" w:rsidRPr="008511A9">
        <w:rPr>
          <w:rFonts w:cstheme="minorHAnsi"/>
          <w:sz w:val="28"/>
          <w:szCs w:val="28"/>
          <w:rtl/>
        </w:rPr>
        <w:t xml:space="preserve">على العمليات والأدوات الجديدة، </w:t>
      </w:r>
      <w:r w:rsidR="00E5052E" w:rsidRPr="008511A9">
        <w:rPr>
          <w:rFonts w:cstheme="minorHAnsi"/>
          <w:i/>
          <w:iCs/>
          <w:sz w:val="28"/>
          <w:szCs w:val="28"/>
          <w:rtl/>
        </w:rPr>
        <w:t>اختيار نظام إدارة خدمات مناسب</w:t>
      </w:r>
      <w:r w:rsidR="00E5052E" w:rsidRPr="008511A9">
        <w:rPr>
          <w:rFonts w:cstheme="minorHAnsi"/>
          <w:i/>
          <w:iCs/>
          <w:sz w:val="28"/>
          <w:szCs w:val="28"/>
        </w:rPr>
        <w:t xml:space="preserve"> (</w:t>
      </w:r>
      <w:r w:rsidR="00E5052E" w:rsidRPr="008511A9">
        <w:rPr>
          <w:rFonts w:cstheme="minorHAnsi"/>
          <w:i/>
          <w:iCs/>
          <w:sz w:val="28"/>
          <w:szCs w:val="28"/>
          <w:rtl/>
        </w:rPr>
        <w:t>أداة</w:t>
      </w:r>
      <w:r w:rsidR="00E5052E" w:rsidRPr="008511A9">
        <w:rPr>
          <w:rFonts w:cstheme="minorHAnsi"/>
          <w:i/>
          <w:iCs/>
          <w:sz w:val="28"/>
          <w:szCs w:val="28"/>
        </w:rPr>
        <w:t xml:space="preserve"> ITSM Software)</w:t>
      </w:r>
      <w:r w:rsidR="00E5052E" w:rsidRPr="008511A9">
        <w:rPr>
          <w:rFonts w:cstheme="minorHAnsi"/>
          <w:sz w:val="28"/>
          <w:szCs w:val="28"/>
        </w:rPr>
        <w:t> </w:t>
      </w:r>
      <w:r w:rsidR="00E5052E" w:rsidRPr="008511A9">
        <w:rPr>
          <w:rFonts w:cstheme="minorHAnsi"/>
          <w:sz w:val="28"/>
          <w:szCs w:val="28"/>
          <w:rtl/>
        </w:rPr>
        <w:t>يدعم العمليات بكفاءة، و</w:t>
      </w:r>
      <w:r w:rsidR="00E5052E" w:rsidRPr="008511A9">
        <w:rPr>
          <w:rFonts w:cstheme="minorHAnsi"/>
          <w:i/>
          <w:iCs/>
          <w:sz w:val="28"/>
          <w:szCs w:val="28"/>
          <w:rtl/>
        </w:rPr>
        <w:t>مراجعة دورية للأداء</w:t>
      </w:r>
      <w:r w:rsidR="00E5052E" w:rsidRPr="008511A9">
        <w:rPr>
          <w:rFonts w:cstheme="minorHAnsi"/>
          <w:sz w:val="28"/>
          <w:szCs w:val="28"/>
        </w:rPr>
        <w:t> </w:t>
      </w:r>
      <w:r w:rsidR="00E5052E" w:rsidRPr="008511A9">
        <w:rPr>
          <w:rFonts w:cstheme="minorHAnsi"/>
          <w:sz w:val="28"/>
          <w:szCs w:val="28"/>
          <w:rtl/>
        </w:rPr>
        <w:t>لإظهار التقدم ومعالجة أية عقبات. أما التحديات</w:t>
      </w:r>
      <w:r w:rsidR="00E5052E" w:rsidRPr="008511A9">
        <w:rPr>
          <w:rFonts w:cstheme="minorHAnsi"/>
          <w:sz w:val="28"/>
          <w:szCs w:val="28"/>
        </w:rPr>
        <w:t> </w:t>
      </w:r>
      <w:r w:rsidR="00E5052E" w:rsidRPr="008511A9">
        <w:rPr>
          <w:rFonts w:cstheme="minorHAnsi"/>
          <w:sz w:val="28"/>
          <w:szCs w:val="28"/>
          <w:rtl/>
        </w:rPr>
        <w:t>الشائعة فتشمل: مقاومة بعض الموظفين أو القيادات الوسطى لتغيير أسلوب العمل، نقص فهم الفوائد من قبل البعض مما قد يسبب تراخيًا في الالتزام بالعمليات الجديدة، صعوبة دمج العمليات الجديدة مع أنظمة قديمة أو بيانات مشتتة، إضافة إلى تحدي إيجاد الموارد (الميزانية والكفاءات) اللازمة لتنفيذ المشروع بنجاح. وقد أظهرت تجربة الهيئة الملكية أنها واجهت بعض هذه التحديات (كما سيتضح في نتائج المقابلات)، فعلى سبيل المثال تطلب الأمر عدة جلسات توعوية وورش عمل لتوضيح أهمية</w:t>
      </w:r>
      <w:r w:rsidR="00E5052E" w:rsidRPr="008511A9">
        <w:rPr>
          <w:rFonts w:cstheme="minorHAnsi"/>
          <w:sz w:val="28"/>
          <w:szCs w:val="28"/>
        </w:rPr>
        <w:t xml:space="preserve"> ITSM </w:t>
      </w:r>
      <w:r w:rsidR="00E5052E" w:rsidRPr="008511A9">
        <w:rPr>
          <w:rFonts w:cstheme="minorHAnsi"/>
          <w:sz w:val="28"/>
          <w:szCs w:val="28"/>
          <w:rtl/>
        </w:rPr>
        <w:t>وربطها بأدوار الموظفين اليومية لتخفيف المقاومة. كذلك تم الاستثمار في برنامج تدريبي مكثف لشهادات</w:t>
      </w:r>
      <w:r w:rsidR="00E5052E" w:rsidRPr="008511A9">
        <w:rPr>
          <w:rFonts w:cstheme="minorHAnsi"/>
          <w:sz w:val="28"/>
          <w:szCs w:val="28"/>
        </w:rPr>
        <w:t xml:space="preserve"> ITIL </w:t>
      </w:r>
      <w:r w:rsidR="00E5052E" w:rsidRPr="008511A9">
        <w:rPr>
          <w:rFonts w:cstheme="minorHAnsi"/>
          <w:sz w:val="28"/>
          <w:szCs w:val="28"/>
          <w:rtl/>
        </w:rPr>
        <w:t>لموظفي قسم التقنية لضمان وجود فهم عميق للممارسات الأفضل ورفع كفاءة التنفيذ. معالجة هذه الجوانب البشرية والتنظيمية تعد جزءًا أساسيًا من أي إطار نظري يناقش تطبيق</w:t>
      </w:r>
      <w:r w:rsidR="00E5052E" w:rsidRPr="008511A9">
        <w:rPr>
          <w:rFonts w:cstheme="minorHAnsi"/>
          <w:sz w:val="28"/>
          <w:szCs w:val="28"/>
        </w:rPr>
        <w:t xml:space="preserve"> ITSM</w:t>
      </w:r>
      <w:r w:rsidR="00E5052E" w:rsidRPr="008511A9">
        <w:rPr>
          <w:rFonts w:cstheme="minorHAnsi"/>
          <w:sz w:val="28"/>
          <w:szCs w:val="28"/>
          <w:rtl/>
        </w:rPr>
        <w:t>، حيث لا يكفي النظر إلى الجوانب التقنية وحدها</w:t>
      </w:r>
      <w:r w:rsidR="00E5052E" w:rsidRPr="008511A9">
        <w:rPr>
          <w:rFonts w:cstheme="minorHAnsi"/>
          <w:sz w:val="28"/>
          <w:szCs w:val="28"/>
        </w:rPr>
        <w:t>.</w:t>
      </w:r>
      <w:r w:rsidR="00E5052E" w:rsidRPr="008511A9">
        <w:rPr>
          <w:rFonts w:cstheme="minorHAnsi"/>
          <w:sz w:val="28"/>
          <w:szCs w:val="28"/>
        </w:rPr>
        <w:br/>
      </w:r>
      <w:r w:rsidR="00E5052E" w:rsidRPr="008511A9">
        <w:rPr>
          <w:rFonts w:cstheme="minorHAnsi"/>
          <w:sz w:val="28"/>
          <w:szCs w:val="28"/>
        </w:rPr>
        <w:br/>
      </w:r>
      <w:r w:rsidR="00E5052E" w:rsidRPr="008511A9">
        <w:rPr>
          <w:rFonts w:cstheme="minorHAnsi"/>
          <w:sz w:val="28"/>
          <w:szCs w:val="28"/>
          <w:rtl/>
        </w:rPr>
        <w:lastRenderedPageBreak/>
        <w:t>باختصار، يتضح من الإطار النظري أن إدارة خدمات تقنية المعلومات</w:t>
      </w:r>
      <w:r w:rsidR="00E5052E" w:rsidRPr="008511A9">
        <w:rPr>
          <w:rFonts w:cstheme="minorHAnsi"/>
          <w:sz w:val="28"/>
          <w:szCs w:val="28"/>
        </w:rPr>
        <w:t xml:space="preserve"> (ITSM) </w:t>
      </w:r>
      <w:r w:rsidR="00E5052E" w:rsidRPr="008511A9">
        <w:rPr>
          <w:rFonts w:cstheme="minorHAnsi"/>
          <w:sz w:val="28"/>
          <w:szCs w:val="28"/>
          <w:rtl/>
        </w:rPr>
        <w:t>وفق إطار</w:t>
      </w:r>
      <w:r w:rsidR="00E5052E" w:rsidRPr="008511A9">
        <w:rPr>
          <w:rFonts w:cstheme="minorHAnsi"/>
          <w:sz w:val="28"/>
          <w:szCs w:val="28"/>
        </w:rPr>
        <w:t xml:space="preserve"> ITIL </w:t>
      </w:r>
      <w:r w:rsidR="00E5052E" w:rsidRPr="008511A9">
        <w:rPr>
          <w:rFonts w:cstheme="minorHAnsi"/>
          <w:sz w:val="28"/>
          <w:szCs w:val="28"/>
          <w:rtl/>
        </w:rPr>
        <w:t>يمكن أن تكون محفزًا قويًا لتحسين الأداء، بشرط أن يتم تطبيقها مع الاهتمام بالقياس المستمر وتوفر عوامل النجاح الأساسية. وسوف يُستخدم هذا الإطار النظري كمرجعية لتحليل نتائج الدراسة؛ فمثلًا سيتم تفسير أي تحسن في مؤشر رضا المستخدمين على ضوء ما تقوله النظريات حول أهمية التركيز على العميل</w:t>
      </w:r>
      <w:r w:rsidR="00E5052E" w:rsidRPr="008511A9">
        <w:rPr>
          <w:rFonts w:cstheme="minorHAnsi"/>
          <w:sz w:val="28"/>
          <w:szCs w:val="28"/>
        </w:rPr>
        <w:t xml:space="preserve"> </w:t>
      </w:r>
      <w:r w:rsidR="003D0635">
        <w:rPr>
          <w:rFonts w:cstheme="minorHAnsi" w:hint="cs"/>
          <w:sz w:val="28"/>
          <w:szCs w:val="28"/>
          <w:rtl/>
        </w:rPr>
        <w:t>(</w:t>
      </w:r>
      <w:r w:rsidR="00E5052E" w:rsidRPr="008511A9">
        <w:rPr>
          <w:rFonts w:cstheme="minorHAnsi"/>
          <w:sz w:val="28"/>
          <w:szCs w:val="28"/>
          <w:rtl/>
        </w:rPr>
        <w:t>كما في أحد مبادئ</w:t>
      </w:r>
      <w:r w:rsidR="00E5052E" w:rsidRPr="008511A9">
        <w:rPr>
          <w:rFonts w:cstheme="minorHAnsi"/>
          <w:sz w:val="28"/>
          <w:szCs w:val="28"/>
        </w:rPr>
        <w:t xml:space="preserve"> ITIL </w:t>
      </w:r>
      <w:r w:rsidR="00E5052E" w:rsidRPr="008511A9">
        <w:rPr>
          <w:rFonts w:cstheme="minorHAnsi"/>
          <w:sz w:val="28"/>
          <w:szCs w:val="28"/>
          <w:rtl/>
        </w:rPr>
        <w:t xml:space="preserve">الأساسية: </w:t>
      </w:r>
      <w:r w:rsidR="003D0635">
        <w:rPr>
          <w:rFonts w:cstheme="minorHAnsi" w:hint="cs"/>
          <w:sz w:val="28"/>
          <w:szCs w:val="28"/>
          <w:rtl/>
        </w:rPr>
        <w:t>"</w:t>
      </w:r>
      <w:r w:rsidR="00E5052E" w:rsidRPr="008511A9">
        <w:rPr>
          <w:rFonts w:cstheme="minorHAnsi"/>
          <w:sz w:val="28"/>
          <w:szCs w:val="28"/>
          <w:rtl/>
        </w:rPr>
        <w:t>تقديم أقصى قيمة للعميل</w:t>
      </w:r>
      <w:r w:rsidR="003D0635">
        <w:rPr>
          <w:rFonts w:cstheme="minorHAnsi" w:hint="cs"/>
          <w:sz w:val="28"/>
          <w:szCs w:val="28"/>
          <w:rtl/>
        </w:rPr>
        <w:t xml:space="preserve">").   </w:t>
      </w:r>
      <w:r w:rsidR="00E5052E" w:rsidRPr="008511A9">
        <w:rPr>
          <w:rFonts w:cstheme="minorHAnsi"/>
          <w:sz w:val="28"/>
          <w:szCs w:val="28"/>
          <w:rtl/>
        </w:rPr>
        <w:t>كما سيتم مناقشة أي تحديات تبرز أثناء التطبيق وربطها بما ذكرته الأدبيات (مثل كونها تحديات شائعة أو فريدة بسياق الهيئة). بذلك يحقق البحث التكامل بين الجانب النظري والتطبيقي</w:t>
      </w:r>
      <w:r w:rsidR="00E5052E" w:rsidRPr="008511A9">
        <w:rPr>
          <w:rFonts w:cstheme="minorHAnsi"/>
          <w:sz w:val="28"/>
          <w:szCs w:val="28"/>
        </w:rPr>
        <w:t>.</w:t>
      </w:r>
    </w:p>
    <w:p w14:paraId="7DB9E12C" w14:textId="73786C43" w:rsidR="008511A9" w:rsidRDefault="008511A9" w:rsidP="00F47074">
      <w:pPr>
        <w:spacing w:line="360" w:lineRule="auto"/>
        <w:rPr>
          <w:rFonts w:cstheme="minorHAnsi"/>
          <w:sz w:val="28"/>
          <w:szCs w:val="28"/>
          <w:rtl/>
        </w:rPr>
      </w:pPr>
    </w:p>
    <w:p w14:paraId="6DDE4531" w14:textId="77777777" w:rsidR="009E646D" w:rsidRDefault="009E646D" w:rsidP="00F47074">
      <w:pPr>
        <w:spacing w:line="360" w:lineRule="auto"/>
        <w:rPr>
          <w:rFonts w:cstheme="minorHAnsi"/>
          <w:sz w:val="28"/>
          <w:szCs w:val="28"/>
        </w:rPr>
      </w:pPr>
    </w:p>
    <w:p w14:paraId="3F348168" w14:textId="77777777" w:rsidR="008511A9" w:rsidRPr="008511A9" w:rsidRDefault="008511A9" w:rsidP="00F47074">
      <w:pPr>
        <w:spacing w:line="360" w:lineRule="auto"/>
        <w:rPr>
          <w:rFonts w:cstheme="minorHAnsi"/>
          <w:sz w:val="28"/>
          <w:szCs w:val="28"/>
          <w:rtl/>
        </w:rPr>
      </w:pPr>
    </w:p>
    <w:p w14:paraId="4102F324" w14:textId="77777777" w:rsidR="00F925D0" w:rsidRPr="002E6345" w:rsidRDefault="00F925D0" w:rsidP="00F47074">
      <w:pPr>
        <w:spacing w:line="360" w:lineRule="auto"/>
        <w:rPr>
          <w:rFonts w:cstheme="minorHAnsi"/>
          <w:sz w:val="28"/>
          <w:szCs w:val="28"/>
          <w:u w:val="single"/>
          <w:rtl/>
        </w:rPr>
      </w:pPr>
    </w:p>
    <w:p w14:paraId="2C12962A" w14:textId="77777777" w:rsidR="00F925D0" w:rsidRPr="002E6345" w:rsidRDefault="00F925D0" w:rsidP="00F47074">
      <w:pPr>
        <w:spacing w:line="360" w:lineRule="auto"/>
        <w:rPr>
          <w:rFonts w:cstheme="minorHAnsi"/>
          <w:sz w:val="28"/>
          <w:szCs w:val="28"/>
          <w:u w:val="single"/>
          <w:rtl/>
        </w:rPr>
      </w:pPr>
    </w:p>
    <w:p w14:paraId="6E52896B" w14:textId="551DD8C6" w:rsidR="009125CE" w:rsidRPr="002E6345" w:rsidRDefault="009125CE" w:rsidP="00F47074">
      <w:pPr>
        <w:spacing w:line="360" w:lineRule="auto"/>
        <w:rPr>
          <w:rFonts w:cstheme="minorHAnsi"/>
          <w:b/>
          <w:bCs/>
          <w:sz w:val="28"/>
          <w:szCs w:val="28"/>
        </w:rPr>
      </w:pPr>
    </w:p>
    <w:sectPr w:rsidR="009125CE" w:rsidRPr="002E6345"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58F764" w14:textId="77777777" w:rsidR="00374AD1" w:rsidRDefault="00374AD1" w:rsidP="009125CE">
      <w:pPr>
        <w:spacing w:after="0" w:line="240" w:lineRule="auto"/>
      </w:pPr>
      <w:r>
        <w:separator/>
      </w:r>
    </w:p>
  </w:endnote>
  <w:endnote w:type="continuationSeparator" w:id="0">
    <w:p w14:paraId="05DBAACF" w14:textId="77777777" w:rsidR="00374AD1" w:rsidRDefault="00374AD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3361757"/>
      <w:docPartObj>
        <w:docPartGallery w:val="Page Numbers (Bottom of Page)"/>
        <w:docPartUnique/>
      </w:docPartObj>
    </w:sdtPr>
    <w:sdtEndPr>
      <w:rPr>
        <w:noProof/>
      </w:rPr>
    </w:sdtEndPr>
    <w:sdtContent>
      <w:p w14:paraId="61EB675B" w14:textId="46345AF4" w:rsidR="006C4152" w:rsidRDefault="006C4152">
        <w:pPr>
          <w:pStyle w:val="Footer"/>
        </w:pPr>
        <w:r>
          <w:fldChar w:fldCharType="begin"/>
        </w:r>
        <w:r>
          <w:instrText xml:space="preserve"> PAGE   \* MERGEFORMAT </w:instrText>
        </w:r>
        <w:r>
          <w:fldChar w:fldCharType="separate"/>
        </w:r>
        <w:r w:rsidR="00B25141">
          <w:rPr>
            <w:noProof/>
            <w:rtl/>
          </w:rPr>
          <w:t>2</w:t>
        </w:r>
        <w:r>
          <w:rPr>
            <w:noProof/>
          </w:rPr>
          <w:fldChar w:fldCharType="end"/>
        </w:r>
      </w:p>
    </w:sdtContent>
  </w:sdt>
  <w:p w14:paraId="1530A1D7" w14:textId="77777777" w:rsidR="006C4152" w:rsidRDefault="006C415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4D29B6" w14:textId="77777777" w:rsidR="00374AD1" w:rsidRDefault="00374AD1" w:rsidP="009125CE">
      <w:pPr>
        <w:spacing w:after="0" w:line="240" w:lineRule="auto"/>
      </w:pPr>
      <w:r>
        <w:separator/>
      </w:r>
    </w:p>
  </w:footnote>
  <w:footnote w:type="continuationSeparator" w:id="0">
    <w:p w14:paraId="79BE674B" w14:textId="77777777" w:rsidR="00374AD1" w:rsidRDefault="00374AD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55A43"/>
    <w:multiLevelType w:val="hybridMultilevel"/>
    <w:tmpl w:val="0ED41C0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11807C5"/>
    <w:multiLevelType w:val="hybridMultilevel"/>
    <w:tmpl w:val="882EC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9A1F3B"/>
    <w:multiLevelType w:val="hybridMultilevel"/>
    <w:tmpl w:val="BE623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2C219E"/>
    <w:multiLevelType w:val="hybridMultilevel"/>
    <w:tmpl w:val="D706B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BB13EE"/>
    <w:multiLevelType w:val="hybridMultilevel"/>
    <w:tmpl w:val="B22E00C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E12C91"/>
    <w:multiLevelType w:val="hybridMultilevel"/>
    <w:tmpl w:val="C7D0E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992058"/>
    <w:multiLevelType w:val="hybridMultilevel"/>
    <w:tmpl w:val="0E2AE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C40C98"/>
    <w:multiLevelType w:val="hybridMultilevel"/>
    <w:tmpl w:val="F8B6FAA2"/>
    <w:lvl w:ilvl="0" w:tplc="7894282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0A3CDB"/>
    <w:multiLevelType w:val="hybridMultilevel"/>
    <w:tmpl w:val="782A7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2701E5"/>
    <w:multiLevelType w:val="hybridMultilevel"/>
    <w:tmpl w:val="DC381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A50C63"/>
    <w:multiLevelType w:val="hybridMultilevel"/>
    <w:tmpl w:val="43CA1AEC"/>
    <w:lvl w:ilvl="0" w:tplc="E2C2CE4E">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EC531B3"/>
    <w:multiLevelType w:val="hybridMultilevel"/>
    <w:tmpl w:val="9D02D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5"/>
  </w:num>
  <w:num w:numId="3">
    <w:abstractNumId w:val="6"/>
  </w:num>
  <w:num w:numId="4">
    <w:abstractNumId w:val="1"/>
  </w:num>
  <w:num w:numId="5">
    <w:abstractNumId w:val="7"/>
  </w:num>
  <w:num w:numId="6">
    <w:abstractNumId w:val="3"/>
  </w:num>
  <w:num w:numId="7">
    <w:abstractNumId w:val="9"/>
  </w:num>
  <w:num w:numId="8">
    <w:abstractNumId w:val="0"/>
  </w:num>
  <w:num w:numId="9">
    <w:abstractNumId w:val="2"/>
  </w:num>
  <w:num w:numId="10">
    <w:abstractNumId w:val="8"/>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37AEC"/>
    <w:rsid w:val="00090F21"/>
    <w:rsid w:val="000F44B4"/>
    <w:rsid w:val="00133876"/>
    <w:rsid w:val="001902DB"/>
    <w:rsid w:val="001B7DDE"/>
    <w:rsid w:val="001C2162"/>
    <w:rsid w:val="002E6345"/>
    <w:rsid w:val="002F45E2"/>
    <w:rsid w:val="00374AD1"/>
    <w:rsid w:val="003D0635"/>
    <w:rsid w:val="003F51AB"/>
    <w:rsid w:val="004163C7"/>
    <w:rsid w:val="00560A2C"/>
    <w:rsid w:val="005A5ED1"/>
    <w:rsid w:val="005A6797"/>
    <w:rsid w:val="006878B6"/>
    <w:rsid w:val="00693F0F"/>
    <w:rsid w:val="006948DE"/>
    <w:rsid w:val="006C4152"/>
    <w:rsid w:val="007B0E54"/>
    <w:rsid w:val="007E3A20"/>
    <w:rsid w:val="00814949"/>
    <w:rsid w:val="008511A9"/>
    <w:rsid w:val="00877AAC"/>
    <w:rsid w:val="00896FE4"/>
    <w:rsid w:val="008F1EAE"/>
    <w:rsid w:val="009125CE"/>
    <w:rsid w:val="00946F5F"/>
    <w:rsid w:val="009B26B7"/>
    <w:rsid w:val="009B6888"/>
    <w:rsid w:val="009C0161"/>
    <w:rsid w:val="009D108D"/>
    <w:rsid w:val="009E1436"/>
    <w:rsid w:val="009E5668"/>
    <w:rsid w:val="009E646D"/>
    <w:rsid w:val="00A07833"/>
    <w:rsid w:val="00AA79E9"/>
    <w:rsid w:val="00AB0A70"/>
    <w:rsid w:val="00B25141"/>
    <w:rsid w:val="00B63B0F"/>
    <w:rsid w:val="00B7678A"/>
    <w:rsid w:val="00BC094B"/>
    <w:rsid w:val="00BC7364"/>
    <w:rsid w:val="00BD426B"/>
    <w:rsid w:val="00C72744"/>
    <w:rsid w:val="00CB2A44"/>
    <w:rsid w:val="00D04F62"/>
    <w:rsid w:val="00D22171"/>
    <w:rsid w:val="00D31710"/>
    <w:rsid w:val="00D52480"/>
    <w:rsid w:val="00D7618E"/>
    <w:rsid w:val="00D9540B"/>
    <w:rsid w:val="00DD7C40"/>
    <w:rsid w:val="00DE45BE"/>
    <w:rsid w:val="00E5052E"/>
    <w:rsid w:val="00E73252"/>
    <w:rsid w:val="00E80FD9"/>
    <w:rsid w:val="00F20932"/>
    <w:rsid w:val="00F20982"/>
    <w:rsid w:val="00F47074"/>
    <w:rsid w:val="00F546CE"/>
    <w:rsid w:val="00F925D0"/>
    <w:rsid w:val="00FF6BE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Title">
    <w:name w:val="Title"/>
    <w:basedOn w:val="Normal"/>
    <w:next w:val="Normal"/>
    <w:link w:val="TitleChar"/>
    <w:uiPriority w:val="10"/>
    <w:qFormat/>
    <w:rsid w:val="001338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387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7618E"/>
    <w:pPr>
      <w:ind w:left="720"/>
      <w:contextualSpacing/>
    </w:pPr>
  </w:style>
  <w:style w:type="character" w:styleId="Strong">
    <w:name w:val="Strong"/>
    <w:basedOn w:val="DefaultParagraphFont"/>
    <w:uiPriority w:val="22"/>
    <w:qFormat/>
    <w:rsid w:val="00F20982"/>
    <w:rPr>
      <w:b/>
      <w:bCs/>
    </w:rPr>
  </w:style>
  <w:style w:type="character" w:styleId="Emphasis">
    <w:name w:val="Emphasis"/>
    <w:basedOn w:val="DefaultParagraphFont"/>
    <w:uiPriority w:val="20"/>
    <w:qFormat/>
    <w:rsid w:val="00F2098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92593">
      <w:bodyDiv w:val="1"/>
      <w:marLeft w:val="0"/>
      <w:marRight w:val="0"/>
      <w:marTop w:val="0"/>
      <w:marBottom w:val="0"/>
      <w:divBdr>
        <w:top w:val="none" w:sz="0" w:space="0" w:color="auto"/>
        <w:left w:val="none" w:sz="0" w:space="0" w:color="auto"/>
        <w:bottom w:val="none" w:sz="0" w:space="0" w:color="auto"/>
        <w:right w:val="none" w:sz="0" w:space="0" w:color="auto"/>
      </w:divBdr>
      <w:divsChild>
        <w:div w:id="974024592">
          <w:marLeft w:val="0"/>
          <w:marRight w:val="0"/>
          <w:marTop w:val="0"/>
          <w:marBottom w:val="0"/>
          <w:divBdr>
            <w:top w:val="none" w:sz="0" w:space="0" w:color="auto"/>
            <w:left w:val="none" w:sz="0" w:space="0" w:color="auto"/>
            <w:bottom w:val="none" w:sz="0" w:space="0" w:color="auto"/>
            <w:right w:val="none" w:sz="0" w:space="0" w:color="auto"/>
          </w:divBdr>
        </w:div>
      </w:divsChild>
    </w:div>
    <w:div w:id="364644634">
      <w:bodyDiv w:val="1"/>
      <w:marLeft w:val="0"/>
      <w:marRight w:val="0"/>
      <w:marTop w:val="0"/>
      <w:marBottom w:val="0"/>
      <w:divBdr>
        <w:top w:val="none" w:sz="0" w:space="0" w:color="auto"/>
        <w:left w:val="none" w:sz="0" w:space="0" w:color="auto"/>
        <w:bottom w:val="none" w:sz="0" w:space="0" w:color="auto"/>
        <w:right w:val="none" w:sz="0" w:space="0" w:color="auto"/>
      </w:divBdr>
      <w:divsChild>
        <w:div w:id="1315452729">
          <w:marLeft w:val="0"/>
          <w:marRight w:val="0"/>
          <w:marTop w:val="0"/>
          <w:marBottom w:val="0"/>
          <w:divBdr>
            <w:top w:val="none" w:sz="0" w:space="0" w:color="auto"/>
            <w:left w:val="none" w:sz="0" w:space="0" w:color="auto"/>
            <w:bottom w:val="none" w:sz="0" w:space="0" w:color="auto"/>
            <w:right w:val="none" w:sz="0" w:space="0" w:color="auto"/>
          </w:divBdr>
        </w:div>
      </w:divsChild>
    </w:div>
    <w:div w:id="409422807">
      <w:bodyDiv w:val="1"/>
      <w:marLeft w:val="0"/>
      <w:marRight w:val="0"/>
      <w:marTop w:val="0"/>
      <w:marBottom w:val="0"/>
      <w:divBdr>
        <w:top w:val="none" w:sz="0" w:space="0" w:color="auto"/>
        <w:left w:val="none" w:sz="0" w:space="0" w:color="auto"/>
        <w:bottom w:val="none" w:sz="0" w:space="0" w:color="auto"/>
        <w:right w:val="none" w:sz="0" w:space="0" w:color="auto"/>
      </w:divBdr>
    </w:div>
    <w:div w:id="515969150">
      <w:bodyDiv w:val="1"/>
      <w:marLeft w:val="0"/>
      <w:marRight w:val="0"/>
      <w:marTop w:val="0"/>
      <w:marBottom w:val="0"/>
      <w:divBdr>
        <w:top w:val="none" w:sz="0" w:space="0" w:color="auto"/>
        <w:left w:val="none" w:sz="0" w:space="0" w:color="auto"/>
        <w:bottom w:val="none" w:sz="0" w:space="0" w:color="auto"/>
        <w:right w:val="none" w:sz="0" w:space="0" w:color="auto"/>
      </w:divBdr>
    </w:div>
    <w:div w:id="581262129">
      <w:bodyDiv w:val="1"/>
      <w:marLeft w:val="0"/>
      <w:marRight w:val="0"/>
      <w:marTop w:val="0"/>
      <w:marBottom w:val="0"/>
      <w:divBdr>
        <w:top w:val="none" w:sz="0" w:space="0" w:color="auto"/>
        <w:left w:val="none" w:sz="0" w:space="0" w:color="auto"/>
        <w:bottom w:val="none" w:sz="0" w:space="0" w:color="auto"/>
        <w:right w:val="none" w:sz="0" w:space="0" w:color="auto"/>
      </w:divBdr>
    </w:div>
    <w:div w:id="767236217">
      <w:bodyDiv w:val="1"/>
      <w:marLeft w:val="0"/>
      <w:marRight w:val="0"/>
      <w:marTop w:val="0"/>
      <w:marBottom w:val="0"/>
      <w:divBdr>
        <w:top w:val="none" w:sz="0" w:space="0" w:color="auto"/>
        <w:left w:val="none" w:sz="0" w:space="0" w:color="auto"/>
        <w:bottom w:val="none" w:sz="0" w:space="0" w:color="auto"/>
        <w:right w:val="none" w:sz="0" w:space="0" w:color="auto"/>
      </w:divBdr>
      <w:divsChild>
        <w:div w:id="788281906">
          <w:marLeft w:val="0"/>
          <w:marRight w:val="0"/>
          <w:marTop w:val="0"/>
          <w:marBottom w:val="0"/>
          <w:divBdr>
            <w:top w:val="none" w:sz="0" w:space="0" w:color="auto"/>
            <w:left w:val="none" w:sz="0" w:space="0" w:color="auto"/>
            <w:bottom w:val="none" w:sz="0" w:space="0" w:color="auto"/>
            <w:right w:val="none" w:sz="0" w:space="0" w:color="auto"/>
          </w:divBdr>
        </w:div>
      </w:divsChild>
    </w:div>
    <w:div w:id="782964238">
      <w:bodyDiv w:val="1"/>
      <w:marLeft w:val="0"/>
      <w:marRight w:val="0"/>
      <w:marTop w:val="0"/>
      <w:marBottom w:val="0"/>
      <w:divBdr>
        <w:top w:val="none" w:sz="0" w:space="0" w:color="auto"/>
        <w:left w:val="none" w:sz="0" w:space="0" w:color="auto"/>
        <w:bottom w:val="none" w:sz="0" w:space="0" w:color="auto"/>
        <w:right w:val="none" w:sz="0" w:space="0" w:color="auto"/>
      </w:divBdr>
      <w:divsChild>
        <w:div w:id="1435829363">
          <w:marLeft w:val="0"/>
          <w:marRight w:val="0"/>
          <w:marTop w:val="0"/>
          <w:marBottom w:val="0"/>
          <w:divBdr>
            <w:top w:val="none" w:sz="0" w:space="0" w:color="auto"/>
            <w:left w:val="none" w:sz="0" w:space="0" w:color="auto"/>
            <w:bottom w:val="none" w:sz="0" w:space="0" w:color="auto"/>
            <w:right w:val="none" w:sz="0" w:space="0" w:color="auto"/>
          </w:divBdr>
        </w:div>
      </w:divsChild>
    </w:div>
    <w:div w:id="788204220">
      <w:bodyDiv w:val="1"/>
      <w:marLeft w:val="0"/>
      <w:marRight w:val="0"/>
      <w:marTop w:val="0"/>
      <w:marBottom w:val="0"/>
      <w:divBdr>
        <w:top w:val="none" w:sz="0" w:space="0" w:color="auto"/>
        <w:left w:val="none" w:sz="0" w:space="0" w:color="auto"/>
        <w:bottom w:val="none" w:sz="0" w:space="0" w:color="auto"/>
        <w:right w:val="none" w:sz="0" w:space="0" w:color="auto"/>
      </w:divBdr>
      <w:divsChild>
        <w:div w:id="752314416">
          <w:marLeft w:val="0"/>
          <w:marRight w:val="0"/>
          <w:marTop w:val="0"/>
          <w:marBottom w:val="0"/>
          <w:divBdr>
            <w:top w:val="none" w:sz="0" w:space="0" w:color="auto"/>
            <w:left w:val="none" w:sz="0" w:space="0" w:color="auto"/>
            <w:bottom w:val="none" w:sz="0" w:space="0" w:color="auto"/>
            <w:right w:val="none" w:sz="0" w:space="0" w:color="auto"/>
          </w:divBdr>
        </w:div>
      </w:divsChild>
    </w:div>
    <w:div w:id="803348810">
      <w:bodyDiv w:val="1"/>
      <w:marLeft w:val="0"/>
      <w:marRight w:val="0"/>
      <w:marTop w:val="0"/>
      <w:marBottom w:val="0"/>
      <w:divBdr>
        <w:top w:val="none" w:sz="0" w:space="0" w:color="auto"/>
        <w:left w:val="none" w:sz="0" w:space="0" w:color="auto"/>
        <w:bottom w:val="none" w:sz="0" w:space="0" w:color="auto"/>
        <w:right w:val="none" w:sz="0" w:space="0" w:color="auto"/>
      </w:divBdr>
      <w:divsChild>
        <w:div w:id="793255879">
          <w:marLeft w:val="0"/>
          <w:marRight w:val="0"/>
          <w:marTop w:val="0"/>
          <w:marBottom w:val="0"/>
          <w:divBdr>
            <w:top w:val="none" w:sz="0" w:space="0" w:color="auto"/>
            <w:left w:val="none" w:sz="0" w:space="0" w:color="auto"/>
            <w:bottom w:val="none" w:sz="0" w:space="0" w:color="auto"/>
            <w:right w:val="none" w:sz="0" w:space="0" w:color="auto"/>
          </w:divBdr>
        </w:div>
      </w:divsChild>
    </w:div>
    <w:div w:id="938608120">
      <w:bodyDiv w:val="1"/>
      <w:marLeft w:val="0"/>
      <w:marRight w:val="0"/>
      <w:marTop w:val="0"/>
      <w:marBottom w:val="0"/>
      <w:divBdr>
        <w:top w:val="none" w:sz="0" w:space="0" w:color="auto"/>
        <w:left w:val="none" w:sz="0" w:space="0" w:color="auto"/>
        <w:bottom w:val="none" w:sz="0" w:space="0" w:color="auto"/>
        <w:right w:val="none" w:sz="0" w:space="0" w:color="auto"/>
      </w:divBdr>
      <w:divsChild>
        <w:div w:id="1815443633">
          <w:marLeft w:val="0"/>
          <w:marRight w:val="0"/>
          <w:marTop w:val="0"/>
          <w:marBottom w:val="0"/>
          <w:divBdr>
            <w:top w:val="none" w:sz="0" w:space="0" w:color="auto"/>
            <w:left w:val="none" w:sz="0" w:space="0" w:color="auto"/>
            <w:bottom w:val="none" w:sz="0" w:space="0" w:color="auto"/>
            <w:right w:val="none" w:sz="0" w:space="0" w:color="auto"/>
          </w:divBdr>
        </w:div>
      </w:divsChild>
    </w:div>
    <w:div w:id="960184774">
      <w:bodyDiv w:val="1"/>
      <w:marLeft w:val="0"/>
      <w:marRight w:val="0"/>
      <w:marTop w:val="0"/>
      <w:marBottom w:val="0"/>
      <w:divBdr>
        <w:top w:val="none" w:sz="0" w:space="0" w:color="auto"/>
        <w:left w:val="none" w:sz="0" w:space="0" w:color="auto"/>
        <w:bottom w:val="none" w:sz="0" w:space="0" w:color="auto"/>
        <w:right w:val="none" w:sz="0" w:space="0" w:color="auto"/>
      </w:divBdr>
      <w:divsChild>
        <w:div w:id="2141919545">
          <w:marLeft w:val="0"/>
          <w:marRight w:val="0"/>
          <w:marTop w:val="0"/>
          <w:marBottom w:val="0"/>
          <w:divBdr>
            <w:top w:val="none" w:sz="0" w:space="0" w:color="auto"/>
            <w:left w:val="none" w:sz="0" w:space="0" w:color="auto"/>
            <w:bottom w:val="none" w:sz="0" w:space="0" w:color="auto"/>
            <w:right w:val="none" w:sz="0" w:space="0" w:color="auto"/>
          </w:divBdr>
        </w:div>
      </w:divsChild>
    </w:div>
    <w:div w:id="1112020910">
      <w:bodyDiv w:val="1"/>
      <w:marLeft w:val="0"/>
      <w:marRight w:val="0"/>
      <w:marTop w:val="0"/>
      <w:marBottom w:val="0"/>
      <w:divBdr>
        <w:top w:val="none" w:sz="0" w:space="0" w:color="auto"/>
        <w:left w:val="none" w:sz="0" w:space="0" w:color="auto"/>
        <w:bottom w:val="none" w:sz="0" w:space="0" w:color="auto"/>
        <w:right w:val="none" w:sz="0" w:space="0" w:color="auto"/>
      </w:divBdr>
      <w:divsChild>
        <w:div w:id="1994480695">
          <w:marLeft w:val="0"/>
          <w:marRight w:val="0"/>
          <w:marTop w:val="0"/>
          <w:marBottom w:val="0"/>
          <w:divBdr>
            <w:top w:val="none" w:sz="0" w:space="0" w:color="auto"/>
            <w:left w:val="none" w:sz="0" w:space="0" w:color="auto"/>
            <w:bottom w:val="none" w:sz="0" w:space="0" w:color="auto"/>
            <w:right w:val="none" w:sz="0" w:space="0" w:color="auto"/>
          </w:divBdr>
        </w:div>
      </w:divsChild>
    </w:div>
    <w:div w:id="1116482793">
      <w:bodyDiv w:val="1"/>
      <w:marLeft w:val="0"/>
      <w:marRight w:val="0"/>
      <w:marTop w:val="0"/>
      <w:marBottom w:val="0"/>
      <w:divBdr>
        <w:top w:val="none" w:sz="0" w:space="0" w:color="auto"/>
        <w:left w:val="none" w:sz="0" w:space="0" w:color="auto"/>
        <w:bottom w:val="none" w:sz="0" w:space="0" w:color="auto"/>
        <w:right w:val="none" w:sz="0" w:space="0" w:color="auto"/>
      </w:divBdr>
      <w:divsChild>
        <w:div w:id="34040397">
          <w:marLeft w:val="0"/>
          <w:marRight w:val="0"/>
          <w:marTop w:val="0"/>
          <w:marBottom w:val="0"/>
          <w:divBdr>
            <w:top w:val="none" w:sz="0" w:space="0" w:color="auto"/>
            <w:left w:val="none" w:sz="0" w:space="0" w:color="auto"/>
            <w:bottom w:val="none" w:sz="0" w:space="0" w:color="auto"/>
            <w:right w:val="none" w:sz="0" w:space="0" w:color="auto"/>
          </w:divBdr>
        </w:div>
      </w:divsChild>
    </w:div>
    <w:div w:id="1154684926">
      <w:bodyDiv w:val="1"/>
      <w:marLeft w:val="0"/>
      <w:marRight w:val="0"/>
      <w:marTop w:val="0"/>
      <w:marBottom w:val="0"/>
      <w:divBdr>
        <w:top w:val="none" w:sz="0" w:space="0" w:color="auto"/>
        <w:left w:val="none" w:sz="0" w:space="0" w:color="auto"/>
        <w:bottom w:val="none" w:sz="0" w:space="0" w:color="auto"/>
        <w:right w:val="none" w:sz="0" w:space="0" w:color="auto"/>
      </w:divBdr>
      <w:divsChild>
        <w:div w:id="800462081">
          <w:marLeft w:val="0"/>
          <w:marRight w:val="0"/>
          <w:marTop w:val="0"/>
          <w:marBottom w:val="0"/>
          <w:divBdr>
            <w:top w:val="none" w:sz="0" w:space="0" w:color="auto"/>
            <w:left w:val="none" w:sz="0" w:space="0" w:color="auto"/>
            <w:bottom w:val="none" w:sz="0" w:space="0" w:color="auto"/>
            <w:right w:val="none" w:sz="0" w:space="0" w:color="auto"/>
          </w:divBdr>
        </w:div>
      </w:divsChild>
    </w:div>
    <w:div w:id="1187594872">
      <w:bodyDiv w:val="1"/>
      <w:marLeft w:val="0"/>
      <w:marRight w:val="0"/>
      <w:marTop w:val="0"/>
      <w:marBottom w:val="0"/>
      <w:divBdr>
        <w:top w:val="none" w:sz="0" w:space="0" w:color="auto"/>
        <w:left w:val="none" w:sz="0" w:space="0" w:color="auto"/>
        <w:bottom w:val="none" w:sz="0" w:space="0" w:color="auto"/>
        <w:right w:val="none" w:sz="0" w:space="0" w:color="auto"/>
      </w:divBdr>
      <w:divsChild>
        <w:div w:id="304966755">
          <w:marLeft w:val="0"/>
          <w:marRight w:val="0"/>
          <w:marTop w:val="0"/>
          <w:marBottom w:val="0"/>
          <w:divBdr>
            <w:top w:val="none" w:sz="0" w:space="0" w:color="auto"/>
            <w:left w:val="none" w:sz="0" w:space="0" w:color="auto"/>
            <w:bottom w:val="none" w:sz="0" w:space="0" w:color="auto"/>
            <w:right w:val="none" w:sz="0" w:space="0" w:color="auto"/>
          </w:divBdr>
        </w:div>
      </w:divsChild>
    </w:div>
    <w:div w:id="1416243060">
      <w:bodyDiv w:val="1"/>
      <w:marLeft w:val="0"/>
      <w:marRight w:val="0"/>
      <w:marTop w:val="0"/>
      <w:marBottom w:val="0"/>
      <w:divBdr>
        <w:top w:val="none" w:sz="0" w:space="0" w:color="auto"/>
        <w:left w:val="none" w:sz="0" w:space="0" w:color="auto"/>
        <w:bottom w:val="none" w:sz="0" w:space="0" w:color="auto"/>
        <w:right w:val="none" w:sz="0" w:space="0" w:color="auto"/>
      </w:divBdr>
      <w:divsChild>
        <w:div w:id="627972593">
          <w:marLeft w:val="0"/>
          <w:marRight w:val="0"/>
          <w:marTop w:val="0"/>
          <w:marBottom w:val="0"/>
          <w:divBdr>
            <w:top w:val="none" w:sz="0" w:space="0" w:color="auto"/>
            <w:left w:val="none" w:sz="0" w:space="0" w:color="auto"/>
            <w:bottom w:val="none" w:sz="0" w:space="0" w:color="auto"/>
            <w:right w:val="none" w:sz="0" w:space="0" w:color="auto"/>
          </w:divBdr>
        </w:div>
      </w:divsChild>
    </w:div>
    <w:div w:id="1677682630">
      <w:bodyDiv w:val="1"/>
      <w:marLeft w:val="0"/>
      <w:marRight w:val="0"/>
      <w:marTop w:val="0"/>
      <w:marBottom w:val="0"/>
      <w:divBdr>
        <w:top w:val="none" w:sz="0" w:space="0" w:color="auto"/>
        <w:left w:val="none" w:sz="0" w:space="0" w:color="auto"/>
        <w:bottom w:val="none" w:sz="0" w:space="0" w:color="auto"/>
        <w:right w:val="none" w:sz="0" w:space="0" w:color="auto"/>
      </w:divBdr>
      <w:divsChild>
        <w:div w:id="793257212">
          <w:marLeft w:val="0"/>
          <w:marRight w:val="0"/>
          <w:marTop w:val="0"/>
          <w:marBottom w:val="0"/>
          <w:divBdr>
            <w:top w:val="none" w:sz="0" w:space="0" w:color="auto"/>
            <w:left w:val="none" w:sz="0" w:space="0" w:color="auto"/>
            <w:bottom w:val="none" w:sz="0" w:space="0" w:color="auto"/>
            <w:right w:val="none" w:sz="0" w:space="0" w:color="auto"/>
          </w:divBdr>
        </w:div>
      </w:divsChild>
    </w:div>
    <w:div w:id="1755978515">
      <w:bodyDiv w:val="1"/>
      <w:marLeft w:val="0"/>
      <w:marRight w:val="0"/>
      <w:marTop w:val="0"/>
      <w:marBottom w:val="0"/>
      <w:divBdr>
        <w:top w:val="none" w:sz="0" w:space="0" w:color="auto"/>
        <w:left w:val="none" w:sz="0" w:space="0" w:color="auto"/>
        <w:bottom w:val="none" w:sz="0" w:space="0" w:color="auto"/>
        <w:right w:val="none" w:sz="0" w:space="0" w:color="auto"/>
      </w:divBdr>
      <w:divsChild>
        <w:div w:id="924067765">
          <w:marLeft w:val="0"/>
          <w:marRight w:val="0"/>
          <w:marTop w:val="0"/>
          <w:marBottom w:val="0"/>
          <w:divBdr>
            <w:top w:val="none" w:sz="0" w:space="0" w:color="auto"/>
            <w:left w:val="none" w:sz="0" w:space="0" w:color="auto"/>
            <w:bottom w:val="none" w:sz="0" w:space="0" w:color="auto"/>
            <w:right w:val="none" w:sz="0" w:space="0" w:color="auto"/>
          </w:divBdr>
        </w:div>
      </w:divsChild>
    </w:div>
    <w:div w:id="1930697573">
      <w:bodyDiv w:val="1"/>
      <w:marLeft w:val="0"/>
      <w:marRight w:val="0"/>
      <w:marTop w:val="0"/>
      <w:marBottom w:val="0"/>
      <w:divBdr>
        <w:top w:val="none" w:sz="0" w:space="0" w:color="auto"/>
        <w:left w:val="none" w:sz="0" w:space="0" w:color="auto"/>
        <w:bottom w:val="none" w:sz="0" w:space="0" w:color="auto"/>
        <w:right w:val="none" w:sz="0" w:space="0" w:color="auto"/>
      </w:divBdr>
      <w:divsChild>
        <w:div w:id="474417526">
          <w:marLeft w:val="0"/>
          <w:marRight w:val="0"/>
          <w:marTop w:val="0"/>
          <w:marBottom w:val="0"/>
          <w:divBdr>
            <w:top w:val="none" w:sz="0" w:space="0" w:color="auto"/>
            <w:left w:val="none" w:sz="0" w:space="0" w:color="auto"/>
            <w:bottom w:val="none" w:sz="0" w:space="0" w:color="auto"/>
            <w:right w:val="none" w:sz="0" w:space="0" w:color="auto"/>
          </w:divBdr>
        </w:div>
      </w:divsChild>
    </w:div>
    <w:div w:id="1941185627">
      <w:bodyDiv w:val="1"/>
      <w:marLeft w:val="0"/>
      <w:marRight w:val="0"/>
      <w:marTop w:val="0"/>
      <w:marBottom w:val="0"/>
      <w:divBdr>
        <w:top w:val="none" w:sz="0" w:space="0" w:color="auto"/>
        <w:left w:val="none" w:sz="0" w:space="0" w:color="auto"/>
        <w:bottom w:val="none" w:sz="0" w:space="0" w:color="auto"/>
        <w:right w:val="none" w:sz="0" w:space="0" w:color="auto"/>
      </w:divBdr>
      <w:divsChild>
        <w:div w:id="996887313">
          <w:marLeft w:val="0"/>
          <w:marRight w:val="0"/>
          <w:marTop w:val="0"/>
          <w:marBottom w:val="0"/>
          <w:divBdr>
            <w:top w:val="none" w:sz="0" w:space="0" w:color="auto"/>
            <w:left w:val="none" w:sz="0" w:space="0" w:color="auto"/>
            <w:bottom w:val="none" w:sz="0" w:space="0" w:color="auto"/>
            <w:right w:val="none" w:sz="0" w:space="0" w:color="auto"/>
          </w:divBdr>
        </w:div>
      </w:divsChild>
    </w:div>
    <w:div w:id="1949773070">
      <w:bodyDiv w:val="1"/>
      <w:marLeft w:val="0"/>
      <w:marRight w:val="0"/>
      <w:marTop w:val="0"/>
      <w:marBottom w:val="0"/>
      <w:divBdr>
        <w:top w:val="none" w:sz="0" w:space="0" w:color="auto"/>
        <w:left w:val="none" w:sz="0" w:space="0" w:color="auto"/>
        <w:bottom w:val="none" w:sz="0" w:space="0" w:color="auto"/>
        <w:right w:val="none" w:sz="0" w:space="0" w:color="auto"/>
      </w:divBdr>
      <w:divsChild>
        <w:div w:id="776561364">
          <w:marLeft w:val="0"/>
          <w:marRight w:val="0"/>
          <w:marTop w:val="0"/>
          <w:marBottom w:val="0"/>
          <w:divBdr>
            <w:top w:val="none" w:sz="0" w:space="0" w:color="auto"/>
            <w:left w:val="none" w:sz="0" w:space="0" w:color="auto"/>
            <w:bottom w:val="none" w:sz="0" w:space="0" w:color="auto"/>
            <w:right w:val="none" w:sz="0" w:space="0" w:color="auto"/>
          </w:divBdr>
        </w:div>
      </w:divsChild>
    </w:div>
    <w:div w:id="1986934787">
      <w:bodyDiv w:val="1"/>
      <w:marLeft w:val="0"/>
      <w:marRight w:val="0"/>
      <w:marTop w:val="0"/>
      <w:marBottom w:val="0"/>
      <w:divBdr>
        <w:top w:val="none" w:sz="0" w:space="0" w:color="auto"/>
        <w:left w:val="none" w:sz="0" w:space="0" w:color="auto"/>
        <w:bottom w:val="none" w:sz="0" w:space="0" w:color="auto"/>
        <w:right w:val="none" w:sz="0" w:space="0" w:color="auto"/>
      </w:divBdr>
      <w:divsChild>
        <w:div w:id="202999092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C890F-C50D-4B56-8453-1F8F042FE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23</Pages>
  <Words>4106</Words>
  <Characters>23408</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5</cp:revision>
  <dcterms:created xsi:type="dcterms:W3CDTF">2025-08-08T13:10:00Z</dcterms:created>
  <dcterms:modified xsi:type="dcterms:W3CDTF">2025-08-08T14:01:00Z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