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D2B62AB" w:rsidR="009125CE" w:rsidRPr="003E4357" w:rsidRDefault="003E4357" w:rsidP="003E4357">
      <w:pPr>
        <w:spacing w:before="100" w:beforeAutospacing="1" w:after="100" w:afterAutospacing="1" w:line="360" w:lineRule="auto"/>
        <w:jc w:val="both"/>
        <w:rPr>
          <w:rFonts w:ascii="Sakkal Majalla" w:hAnsi="Sakkal Majalla" w:cs="Sakkal Majalla"/>
          <w:b/>
          <w:bCs/>
          <w:sz w:val="32"/>
          <w:szCs w:val="32"/>
          <w:lang w:bidi="ar-EG"/>
        </w:rPr>
      </w:pPr>
      <w:bookmarkStart w:id="0" w:name="_Hlk192640261"/>
      <w:r w:rsidRPr="003E4357">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40E8E66C">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E4357">
        <w:rPr>
          <w:rFonts w:ascii="Sakkal Majalla" w:hAnsi="Sakkal Majalla" w:cs="Sakkal Majalla"/>
          <w:b/>
          <w:bCs/>
          <w:sz w:val="32"/>
          <w:szCs w:val="32"/>
          <w:rtl/>
          <w:lang w:bidi="ar-EG"/>
        </w:rPr>
        <w:t>جامعة ميد</w:t>
      </w:r>
      <w:r w:rsidR="00940844">
        <w:rPr>
          <w:rFonts w:ascii="Sakkal Majalla" w:hAnsi="Sakkal Majalla" w:cs="Sakkal Majalla" w:hint="cs"/>
          <w:b/>
          <w:bCs/>
          <w:sz w:val="32"/>
          <w:szCs w:val="32"/>
          <w:rtl/>
          <w:lang w:bidi="ar-EG"/>
        </w:rPr>
        <w:t xml:space="preserve"> </w:t>
      </w:r>
      <w:r w:rsidR="009125CE" w:rsidRPr="003E4357">
        <w:rPr>
          <w:rFonts w:ascii="Sakkal Majalla" w:hAnsi="Sakkal Majalla" w:cs="Sakkal Majalla"/>
          <w:b/>
          <w:bCs/>
          <w:sz w:val="32"/>
          <w:szCs w:val="32"/>
          <w:rtl/>
          <w:lang w:bidi="ar-EG"/>
        </w:rPr>
        <w:t xml:space="preserve">أوشن </w:t>
      </w:r>
    </w:p>
    <w:p w14:paraId="1E957002" w14:textId="596DE7A9" w:rsidR="00F546CE" w:rsidRPr="003E4357" w:rsidRDefault="009125CE" w:rsidP="003E4357">
      <w:pPr>
        <w:spacing w:before="100" w:beforeAutospacing="1" w:after="100" w:afterAutospacing="1" w:line="360" w:lineRule="auto"/>
        <w:jc w:val="both"/>
        <w:rPr>
          <w:rFonts w:ascii="Sakkal Majalla" w:hAnsi="Sakkal Majalla" w:cs="Sakkal Majalla"/>
          <w:b/>
          <w:bCs/>
          <w:sz w:val="32"/>
          <w:szCs w:val="32"/>
          <w:rtl/>
          <w:lang w:bidi="ar-EG"/>
        </w:rPr>
      </w:pPr>
      <w:r w:rsidRPr="003E4357">
        <w:rPr>
          <w:rFonts w:ascii="Sakkal Majalla" w:hAnsi="Sakkal Majalla" w:cs="Sakkal Majalla"/>
          <w:b/>
          <w:bCs/>
          <w:sz w:val="32"/>
          <w:szCs w:val="32"/>
          <w:rtl/>
          <w:lang w:bidi="ar-EG"/>
        </w:rPr>
        <w:t xml:space="preserve">كلية الإدارة </w:t>
      </w:r>
    </w:p>
    <w:p w14:paraId="0217C513" w14:textId="28BCEF6D" w:rsidR="009125CE" w:rsidRPr="003E4357" w:rsidRDefault="009125CE" w:rsidP="003E4357">
      <w:pPr>
        <w:spacing w:before="100" w:beforeAutospacing="1" w:after="100" w:afterAutospacing="1" w:line="360" w:lineRule="auto"/>
        <w:jc w:val="both"/>
        <w:rPr>
          <w:rFonts w:ascii="Sakkal Majalla" w:hAnsi="Sakkal Majalla" w:cs="Sakkal Majalla"/>
          <w:b/>
          <w:bCs/>
          <w:sz w:val="32"/>
          <w:szCs w:val="32"/>
          <w:rtl/>
          <w:lang w:bidi="ar-EG"/>
        </w:rPr>
      </w:pPr>
      <w:r w:rsidRPr="003E4357">
        <w:rPr>
          <w:rFonts w:ascii="Sakkal Majalla" w:hAnsi="Sakkal Majalla" w:cs="Sakkal Majalla"/>
          <w:b/>
          <w:bCs/>
          <w:sz w:val="32"/>
          <w:szCs w:val="32"/>
          <w:rtl/>
          <w:lang w:bidi="ar-EG"/>
        </w:rPr>
        <w:t>تخصص</w:t>
      </w:r>
      <w:r w:rsidR="00D43C16" w:rsidRPr="003E4357">
        <w:rPr>
          <w:rFonts w:ascii="Sakkal Majalla" w:hAnsi="Sakkal Majalla" w:cs="Sakkal Majalla"/>
          <w:b/>
          <w:bCs/>
          <w:sz w:val="32"/>
          <w:szCs w:val="32"/>
          <w:rtl/>
          <w:lang w:bidi="ar-EG"/>
        </w:rPr>
        <w:t xml:space="preserve"> </w:t>
      </w:r>
      <w:r w:rsidR="001B254B" w:rsidRPr="003E4357">
        <w:rPr>
          <w:rFonts w:ascii="Sakkal Majalla" w:hAnsi="Sakkal Majalla" w:cs="Sakkal Majalla"/>
          <w:b/>
          <w:bCs/>
          <w:sz w:val="32"/>
          <w:szCs w:val="32"/>
          <w:rtl/>
          <w:lang w:bidi="ar-EG"/>
        </w:rPr>
        <w:t>إدارة</w:t>
      </w:r>
      <w:r w:rsidR="00BE4A05" w:rsidRPr="003E4357">
        <w:rPr>
          <w:rFonts w:ascii="Sakkal Majalla" w:hAnsi="Sakkal Majalla" w:cs="Sakkal Majalla"/>
          <w:b/>
          <w:bCs/>
          <w:sz w:val="32"/>
          <w:szCs w:val="32"/>
          <w:rtl/>
          <w:lang w:bidi="ar-EG"/>
        </w:rPr>
        <w:t xml:space="preserve"> </w:t>
      </w:r>
      <w:r w:rsidR="00137ADE" w:rsidRPr="003E4357">
        <w:rPr>
          <w:rFonts w:ascii="Sakkal Majalla" w:hAnsi="Sakkal Majalla" w:cs="Sakkal Majalla"/>
          <w:b/>
          <w:bCs/>
          <w:sz w:val="32"/>
          <w:szCs w:val="32"/>
          <w:rtl/>
          <w:lang w:bidi="ar-EG"/>
        </w:rPr>
        <w:t>المخاطر</w:t>
      </w:r>
    </w:p>
    <w:p w14:paraId="5ECFC1B4" w14:textId="77777777" w:rsidR="00D43C16" w:rsidRPr="003E4357" w:rsidRDefault="00D43C16" w:rsidP="003E4357">
      <w:pPr>
        <w:spacing w:before="100" w:beforeAutospacing="1" w:after="100" w:afterAutospacing="1" w:line="360" w:lineRule="auto"/>
        <w:jc w:val="both"/>
        <w:rPr>
          <w:rFonts w:ascii="Sakkal Majalla" w:hAnsi="Sakkal Majalla" w:cs="Sakkal Majalla"/>
          <w:szCs w:val="28"/>
          <w:rtl/>
          <w:lang w:bidi="ar-EG"/>
        </w:rPr>
      </w:pPr>
    </w:p>
    <w:p w14:paraId="7B65BC36" w14:textId="77777777" w:rsidR="00137ADE" w:rsidRPr="003E4357" w:rsidRDefault="00137ADE" w:rsidP="003E4357">
      <w:pPr>
        <w:spacing w:before="100" w:beforeAutospacing="1" w:after="100" w:afterAutospacing="1" w:line="360" w:lineRule="auto"/>
        <w:jc w:val="center"/>
        <w:rPr>
          <w:rFonts w:ascii="Sakkal Majalla" w:hAnsi="Sakkal Majalla" w:cs="Sakkal Majalla"/>
          <w:b/>
          <w:bCs/>
          <w:sz w:val="40"/>
          <w:szCs w:val="40"/>
          <w:rtl/>
        </w:rPr>
      </w:pPr>
      <w:r w:rsidRPr="003E4357">
        <w:rPr>
          <w:rFonts w:ascii="Sakkal Majalla" w:hAnsi="Sakkal Majalla" w:cs="Sakkal Majalla"/>
          <w:b/>
          <w:bCs/>
          <w:sz w:val="40"/>
          <w:szCs w:val="40"/>
          <w:rtl/>
        </w:rPr>
        <w:t>دور إدارة المخاطر المؤسسية في تعزيز استدامة الشركات الناشئة: دراسة تطبيقية على شركه زد بالرياض</w:t>
      </w:r>
    </w:p>
    <w:p w14:paraId="751A7E65" w14:textId="2DD86707" w:rsidR="009125CE" w:rsidRPr="003E4357" w:rsidRDefault="009125CE" w:rsidP="003E4357">
      <w:pPr>
        <w:spacing w:before="100" w:beforeAutospacing="1" w:after="100" w:afterAutospacing="1" w:line="360" w:lineRule="auto"/>
        <w:jc w:val="center"/>
        <w:rPr>
          <w:rFonts w:ascii="Sakkal Majalla" w:hAnsi="Sakkal Majalla" w:cs="Sakkal Majalla" w:hint="cs"/>
          <w:b/>
          <w:bCs/>
          <w:sz w:val="36"/>
          <w:szCs w:val="36"/>
          <w:rtl/>
        </w:rPr>
      </w:pPr>
      <w:r w:rsidRPr="003E4357">
        <w:rPr>
          <w:rFonts w:ascii="Sakkal Majalla" w:hAnsi="Sakkal Majalla" w:cs="Sakkal Majalla"/>
          <w:b/>
          <w:bCs/>
          <w:sz w:val="36"/>
          <w:szCs w:val="36"/>
          <w:rtl/>
          <w:lang w:bidi="ar-EG"/>
        </w:rPr>
        <w:t>إعداد الطالب/</w:t>
      </w:r>
      <w:r w:rsidR="009351EC">
        <w:rPr>
          <w:rFonts w:ascii="Sakkal Majalla" w:hAnsi="Sakkal Majalla" w:cs="Sakkal Majalla" w:hint="cs"/>
          <w:b/>
          <w:bCs/>
          <w:sz w:val="36"/>
          <w:szCs w:val="36"/>
          <w:rtl/>
        </w:rPr>
        <w:t xml:space="preserve"> عبدالرحمن بن خالد الدرويش </w:t>
      </w:r>
    </w:p>
    <w:p w14:paraId="5373DD7D" w14:textId="77777777" w:rsidR="00137ADE" w:rsidRPr="003E4357" w:rsidRDefault="00137ADE" w:rsidP="003E4357">
      <w:pPr>
        <w:spacing w:before="100" w:beforeAutospacing="1" w:after="100" w:afterAutospacing="1" w:line="360" w:lineRule="auto"/>
        <w:jc w:val="center"/>
        <w:rPr>
          <w:rFonts w:ascii="Sakkal Majalla" w:hAnsi="Sakkal Majalla" w:cs="Sakkal Majalla"/>
          <w:b/>
          <w:bCs/>
          <w:sz w:val="36"/>
          <w:szCs w:val="36"/>
          <w:rtl/>
        </w:rPr>
      </w:pPr>
      <w:bookmarkStart w:id="1" w:name="_Hlk171906069"/>
    </w:p>
    <w:p w14:paraId="5F4EE2DE" w14:textId="08F25357" w:rsidR="009125CE" w:rsidRPr="003E4357" w:rsidRDefault="009125CE" w:rsidP="003E4357">
      <w:pPr>
        <w:spacing w:before="100" w:beforeAutospacing="1" w:after="100" w:afterAutospacing="1" w:line="360" w:lineRule="auto"/>
        <w:jc w:val="center"/>
        <w:rPr>
          <w:rFonts w:ascii="Sakkal Majalla" w:hAnsi="Sakkal Majalla" w:cs="Sakkal Majalla"/>
          <w:b/>
          <w:bCs/>
          <w:sz w:val="36"/>
          <w:szCs w:val="36"/>
          <w:rtl/>
          <w:lang w:bidi="ar-EG"/>
        </w:rPr>
      </w:pPr>
      <w:r w:rsidRPr="003E4357">
        <w:rPr>
          <w:rFonts w:ascii="Sakkal Majalla" w:hAnsi="Sakkal Majalla" w:cs="Sakkal Majalla"/>
          <w:b/>
          <w:bCs/>
          <w:sz w:val="36"/>
          <w:szCs w:val="36"/>
          <w:rtl/>
          <w:lang w:bidi="ar-EG"/>
        </w:rPr>
        <w:t>إشراف/</w:t>
      </w:r>
    </w:p>
    <w:p w14:paraId="66F92DE3" w14:textId="77777777" w:rsidR="0003712A" w:rsidRPr="003E4357" w:rsidRDefault="0003712A" w:rsidP="003E4357">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2" w:name="_Hlk171971346"/>
      <w:bookmarkStart w:id="3" w:name="_Hlk192649805"/>
      <w:r w:rsidRPr="003E4357">
        <w:rPr>
          <w:rFonts w:ascii="Sakkal Majalla" w:eastAsia="Calibri" w:hAnsi="Sakkal Majalla" w:cs="Sakkal Majalla"/>
          <w:b/>
          <w:bCs/>
          <w:kern w:val="0"/>
          <w:sz w:val="36"/>
          <w:szCs w:val="36"/>
          <w:rtl/>
          <w:lang w:bidi="ar-EG"/>
          <w14:ligatures w14:val="none"/>
        </w:rPr>
        <w:t>أ.د / الفيصل عبد الحميد</w:t>
      </w:r>
    </w:p>
    <w:p w14:paraId="14480418" w14:textId="78A6C3AC" w:rsidR="009125CE" w:rsidRPr="003E4357" w:rsidRDefault="009125CE" w:rsidP="003E4357">
      <w:pPr>
        <w:spacing w:before="100" w:beforeAutospacing="1" w:after="100" w:afterAutospacing="1" w:line="360" w:lineRule="auto"/>
        <w:jc w:val="center"/>
        <w:rPr>
          <w:rFonts w:ascii="Sakkal Majalla" w:hAnsi="Sakkal Majalla" w:cs="Sakkal Majalla"/>
          <w:b/>
          <w:bCs/>
          <w:sz w:val="36"/>
          <w:szCs w:val="36"/>
          <w:rtl/>
          <w:lang w:bidi="ar-EG"/>
        </w:rPr>
      </w:pPr>
      <w:r w:rsidRPr="003E4357">
        <w:rPr>
          <w:rFonts w:ascii="Sakkal Majalla" w:hAnsi="Sakkal Majalla" w:cs="Sakkal Majalla"/>
          <w:b/>
          <w:bCs/>
          <w:sz w:val="36"/>
          <w:szCs w:val="36"/>
          <w:rtl/>
          <w:lang w:bidi="ar-EG"/>
        </w:rPr>
        <w:t>العام الدراسي:</w:t>
      </w:r>
    </w:p>
    <w:p w14:paraId="05DD91B1" w14:textId="323C2BD1" w:rsidR="00377D51" w:rsidRPr="003E4357" w:rsidRDefault="00F30BD7" w:rsidP="003E4357">
      <w:pPr>
        <w:spacing w:before="100" w:beforeAutospacing="1" w:after="100" w:afterAutospacing="1" w:line="360" w:lineRule="auto"/>
        <w:jc w:val="center"/>
        <w:rPr>
          <w:rFonts w:ascii="Sakkal Majalla" w:hAnsi="Sakkal Majalla" w:cs="Sakkal Majalla"/>
          <w:b/>
          <w:bCs/>
          <w:sz w:val="36"/>
          <w:szCs w:val="36"/>
          <w:lang w:bidi="ar-EG"/>
        </w:rPr>
      </w:pPr>
      <w:r w:rsidRPr="003E4357">
        <w:rPr>
          <w:rFonts w:ascii="Sakkal Majalla" w:hAnsi="Sakkal Majalla" w:cs="Sakkal Majalla"/>
          <w:b/>
          <w:bCs/>
          <w:sz w:val="36"/>
          <w:szCs w:val="36"/>
          <w:lang w:bidi="ar-EG"/>
        </w:rPr>
        <w:t>202</w:t>
      </w:r>
      <w:bookmarkEnd w:id="1"/>
      <w:bookmarkEnd w:id="2"/>
      <w:r w:rsidR="001B254B" w:rsidRPr="003E4357">
        <w:rPr>
          <w:rFonts w:ascii="Sakkal Majalla" w:hAnsi="Sakkal Majalla" w:cs="Sakkal Majalla"/>
          <w:b/>
          <w:bCs/>
          <w:sz w:val="36"/>
          <w:szCs w:val="36"/>
          <w:lang w:bidi="ar-EG"/>
        </w:rPr>
        <w:t>5</w:t>
      </w:r>
      <w:r w:rsidR="003E4357">
        <w:rPr>
          <w:rFonts w:ascii="Sakkal Majalla" w:hAnsi="Sakkal Majalla" w:cs="Sakkal Majalla" w:hint="cs"/>
          <w:b/>
          <w:bCs/>
          <w:sz w:val="36"/>
          <w:szCs w:val="36"/>
          <w:rtl/>
          <w:lang w:bidi="ar-EG"/>
        </w:rPr>
        <w:t xml:space="preserve"> </w:t>
      </w:r>
      <w:r w:rsidR="003E4357">
        <w:rPr>
          <w:rFonts w:ascii="Sakkal Majalla" w:hAnsi="Sakkal Majalla" w:cs="Sakkal Majalla"/>
          <w:b/>
          <w:bCs/>
          <w:sz w:val="36"/>
          <w:szCs w:val="36"/>
          <w:rtl/>
          <w:lang w:bidi="ar-EG"/>
        </w:rPr>
        <w:t>–</w:t>
      </w:r>
      <w:r w:rsidR="003E4357">
        <w:rPr>
          <w:rFonts w:ascii="Sakkal Majalla" w:hAnsi="Sakkal Majalla" w:cs="Sakkal Majalla" w:hint="cs"/>
          <w:b/>
          <w:bCs/>
          <w:sz w:val="36"/>
          <w:szCs w:val="36"/>
          <w:rtl/>
          <w:lang w:bidi="ar-EG"/>
        </w:rPr>
        <w:t xml:space="preserve"> 1447 </w:t>
      </w:r>
    </w:p>
    <w:bookmarkEnd w:id="0"/>
    <w:bookmarkEnd w:id="3"/>
    <w:p w14:paraId="39038DC2" w14:textId="77777777" w:rsidR="00F71005" w:rsidRPr="003E4357" w:rsidRDefault="00F71005" w:rsidP="003E4357">
      <w:pPr>
        <w:spacing w:before="100" w:beforeAutospacing="1" w:after="100" w:afterAutospacing="1" w:line="360" w:lineRule="auto"/>
        <w:jc w:val="both"/>
        <w:rPr>
          <w:rFonts w:ascii="Sakkal Majalla" w:hAnsi="Sakkal Majalla" w:cs="Sakkal Majalla"/>
          <w:szCs w:val="28"/>
          <w:rtl/>
          <w:lang w:bidi="ar-EG"/>
        </w:rPr>
      </w:pPr>
    </w:p>
    <w:p w14:paraId="2D1D1081" w14:textId="77777777" w:rsidR="003E4357" w:rsidRDefault="003E4357" w:rsidP="003E4357">
      <w:pPr>
        <w:spacing w:before="100" w:beforeAutospacing="1" w:after="100" w:afterAutospacing="1" w:line="360" w:lineRule="auto"/>
        <w:jc w:val="both"/>
        <w:rPr>
          <w:rFonts w:ascii="Sakkal Majalla" w:hAnsi="Sakkal Majalla" w:cs="Sakkal Majalla"/>
          <w:szCs w:val="28"/>
          <w:rtl/>
          <w:lang w:bidi="ar-EG"/>
        </w:rPr>
        <w:sectPr w:rsidR="003E4357" w:rsidSect="005351C2">
          <w:type w:val="continuous"/>
          <w:pgSz w:w="11906" w:h="16838" w:code="9"/>
          <w:pgMar w:top="1440" w:right="1985" w:bottom="1440" w:left="1418" w:header="720" w:footer="720" w:gutter="567"/>
          <w:pgNumType w:fmt="arabicAbjad" w:start="1"/>
          <w:cols w:space="708"/>
          <w:bidi/>
          <w:rtlGutter/>
          <w:docGrid w:linePitch="360"/>
        </w:sectPr>
      </w:pPr>
    </w:p>
    <w:p w14:paraId="4E4A7ECE" w14:textId="425CF92D" w:rsidR="00416482" w:rsidRDefault="00416482">
      <w:pPr>
        <w:bidi w:val="0"/>
        <w:rPr>
          <w:rFonts w:ascii="Sakkal Majalla" w:hAnsi="Sakkal Majalla" w:cs="Sakkal Majalla"/>
          <w:b/>
          <w:bCs/>
          <w:sz w:val="40"/>
          <w:szCs w:val="40"/>
          <w:lang w:bidi="ar-EG"/>
        </w:rPr>
      </w:pPr>
      <w:bookmarkStart w:id="4" w:name="_Toc201750024"/>
      <w:bookmarkStart w:id="5" w:name="_Toc169790488"/>
      <w:bookmarkStart w:id="6" w:name="_Toc192570228"/>
    </w:p>
    <w:p w14:paraId="79BB12FB" w14:textId="59312AF9" w:rsidR="00C66FB9" w:rsidRPr="00CE6732" w:rsidRDefault="00C66FB9" w:rsidP="00936A40">
      <w:pPr>
        <w:spacing w:before="100" w:beforeAutospacing="1" w:after="0" w:line="360" w:lineRule="auto"/>
        <w:jc w:val="center"/>
        <w:outlineLvl w:val="0"/>
        <w:rPr>
          <w:rFonts w:ascii="Sakkal Majalla" w:hAnsi="Sakkal Majalla" w:cs="Sakkal Majalla"/>
          <w:b/>
          <w:bCs/>
          <w:sz w:val="40"/>
          <w:szCs w:val="40"/>
          <w:rtl/>
        </w:rPr>
      </w:pPr>
      <w:r w:rsidRPr="00CE6732">
        <w:rPr>
          <w:rFonts w:ascii="Sakkal Majalla" w:hAnsi="Sakkal Majalla" w:cs="Sakkal Majalla" w:hint="cs"/>
          <w:b/>
          <w:bCs/>
          <w:sz w:val="40"/>
          <w:szCs w:val="40"/>
          <w:rtl/>
        </w:rPr>
        <w:lastRenderedPageBreak/>
        <w:t>الفصل الأول: الإطار العام للدراسة</w:t>
      </w:r>
      <w:bookmarkEnd w:id="4"/>
      <w:r w:rsidRPr="00CE6732">
        <w:rPr>
          <w:rFonts w:ascii="Sakkal Majalla" w:hAnsi="Sakkal Majalla" w:cs="Sakkal Majalla" w:hint="cs"/>
          <w:b/>
          <w:bCs/>
          <w:sz w:val="40"/>
          <w:szCs w:val="40"/>
          <w:rtl/>
        </w:rPr>
        <w:t xml:space="preserve"> </w:t>
      </w:r>
    </w:p>
    <w:p w14:paraId="595D4904" w14:textId="29DE1D39" w:rsidR="003E4357" w:rsidRPr="00CE6732" w:rsidRDefault="00C66FB9" w:rsidP="00936A40">
      <w:pPr>
        <w:spacing w:after="0" w:line="360" w:lineRule="auto"/>
        <w:outlineLvl w:val="1"/>
        <w:rPr>
          <w:rFonts w:ascii="Sakkal Majalla" w:hAnsi="Sakkal Majalla" w:cs="Sakkal Majalla"/>
          <w:b/>
          <w:bCs/>
          <w:sz w:val="36"/>
          <w:szCs w:val="36"/>
        </w:rPr>
      </w:pPr>
      <w:bookmarkStart w:id="7" w:name="_Toc201750025"/>
      <w:r w:rsidRPr="00CE6732">
        <w:rPr>
          <w:rFonts w:ascii="Sakkal Majalla" w:hAnsi="Sakkal Majalla" w:cs="Sakkal Majalla" w:hint="cs"/>
          <w:b/>
          <w:bCs/>
          <w:sz w:val="36"/>
          <w:szCs w:val="36"/>
          <w:rtl/>
        </w:rPr>
        <w:t>المقدمة</w:t>
      </w:r>
      <w:bookmarkEnd w:id="7"/>
    </w:p>
    <w:p w14:paraId="100269A8" w14:textId="461DD05C" w:rsidR="00F035F7" w:rsidRPr="003E4357" w:rsidRDefault="00F035F7" w:rsidP="00936A40">
      <w:pPr>
        <w:spacing w:after="0" w:line="360" w:lineRule="auto"/>
        <w:ind w:firstLine="706"/>
        <w:jc w:val="both"/>
        <w:rPr>
          <w:rFonts w:ascii="Sakkal Majalla" w:hAnsi="Sakkal Majalla" w:cs="Sakkal Majalla"/>
          <w:szCs w:val="28"/>
          <w:rtl/>
        </w:rPr>
      </w:pPr>
      <w:r w:rsidRPr="003E4357">
        <w:rPr>
          <w:rFonts w:ascii="Sakkal Majalla" w:hAnsi="Sakkal Majalla" w:cs="Sakkal Majalla"/>
          <w:szCs w:val="28"/>
          <w:rtl/>
        </w:rPr>
        <w:t>تعد إدارة المخاطر المؤسسية (</w:t>
      </w:r>
      <w:r w:rsidRPr="003E4357">
        <w:rPr>
          <w:rFonts w:ascii="Sakkal Majalla" w:hAnsi="Sakkal Majalla" w:cs="Sakkal Majalla"/>
          <w:szCs w:val="28"/>
        </w:rPr>
        <w:t>ERM</w:t>
      </w:r>
      <w:r w:rsidRPr="003E4357">
        <w:rPr>
          <w:rFonts w:ascii="Sakkal Majalla" w:hAnsi="Sakkal Majalla" w:cs="Sakkal Majalla"/>
          <w:szCs w:val="28"/>
          <w:rtl/>
        </w:rPr>
        <w:t xml:space="preserve">) أحد الأدوات الأساسية لضمان استمرارية وفعالية المؤسسات الحكومية. تتضمن </w:t>
      </w:r>
      <w:r w:rsidRPr="003E4357">
        <w:rPr>
          <w:rFonts w:ascii="Sakkal Majalla" w:hAnsi="Sakkal Majalla" w:cs="Sakkal Majalla"/>
          <w:szCs w:val="28"/>
        </w:rPr>
        <w:t>ERM</w:t>
      </w:r>
      <w:r w:rsidRPr="003E4357">
        <w:rPr>
          <w:rFonts w:ascii="Sakkal Majalla" w:hAnsi="Sakkal Majalla" w:cs="Sakkal Majalla"/>
          <w:szCs w:val="28"/>
          <w:rtl/>
        </w:rPr>
        <w:t xml:space="preserve"> عملية منهجية لتحديد، تقييم، وتحليل المخاطر التي قد تؤثر على تحقيق الأهداف الاستراتيجية للمنظمات العامة، والتي قد تؤثر بشكل كبير على قدرة المؤسسات العامة في تقديم الخدمات بكفاءة، </w:t>
      </w:r>
      <w:r w:rsidR="00DF5853" w:rsidRPr="003E4357">
        <w:rPr>
          <w:rFonts w:ascii="Sakkal Majalla" w:hAnsi="Sakkal Majalla" w:cs="Sakkal Majalla"/>
          <w:szCs w:val="28"/>
          <w:rtl/>
        </w:rPr>
        <w:t xml:space="preserve">مما </w:t>
      </w:r>
      <w:r w:rsidRPr="003E4357">
        <w:rPr>
          <w:rFonts w:ascii="Sakkal Majalla" w:hAnsi="Sakkal Majalla" w:cs="Sakkal Majalla"/>
          <w:szCs w:val="28"/>
          <w:rtl/>
        </w:rPr>
        <w:t>يمكن للمؤسسات الحكومية تحسين استعدادها لمواجهة المخاطر المترتبة على التغيرات الاقتصادية والاجتماعية، وضمان استدامتها على المدى الطويل. (</w:t>
      </w:r>
      <w:r w:rsidRPr="003E4357">
        <w:rPr>
          <w:rFonts w:ascii="Sakkal Majalla" w:hAnsi="Sakkal Majalla" w:cs="Sakkal Majalla"/>
          <w:szCs w:val="28"/>
        </w:rPr>
        <w:t>Balaji et al., 2024</w:t>
      </w:r>
      <w:r w:rsidRPr="003E4357">
        <w:rPr>
          <w:rFonts w:ascii="Sakkal Majalla" w:hAnsi="Sakkal Majalla" w:cs="Sakkal Majalla"/>
          <w:szCs w:val="28"/>
          <w:rtl/>
        </w:rPr>
        <w:t>)</w:t>
      </w:r>
    </w:p>
    <w:p w14:paraId="4B51F272" w14:textId="286D2E1E" w:rsidR="00F035F7" w:rsidRPr="003E4357" w:rsidRDefault="00DF5853" w:rsidP="00936A40">
      <w:pPr>
        <w:spacing w:after="0" w:line="360" w:lineRule="auto"/>
        <w:ind w:firstLine="706"/>
        <w:jc w:val="both"/>
        <w:rPr>
          <w:rFonts w:ascii="Sakkal Majalla" w:hAnsi="Sakkal Majalla" w:cs="Sakkal Majalla"/>
          <w:szCs w:val="28"/>
          <w:rtl/>
        </w:rPr>
      </w:pPr>
      <w:r w:rsidRPr="003E4357">
        <w:rPr>
          <w:rFonts w:ascii="Sakkal Majalla" w:hAnsi="Sakkal Majalla" w:cs="Sakkal Majalla"/>
          <w:szCs w:val="28"/>
          <w:rtl/>
        </w:rPr>
        <w:t xml:space="preserve">وتساعد </w:t>
      </w:r>
      <w:r w:rsidR="00F035F7" w:rsidRPr="003E4357">
        <w:rPr>
          <w:rFonts w:ascii="Sakkal Majalla" w:hAnsi="Sakkal Majalla" w:cs="Sakkal Majalla"/>
          <w:szCs w:val="28"/>
          <w:rtl/>
        </w:rPr>
        <w:t xml:space="preserve">إدارة المخاطر المؤسسية على تحسين اتخاذ القرارات الاستراتيجية من خلال تطبيق </w:t>
      </w:r>
      <w:r w:rsidR="00F035F7" w:rsidRPr="003E4357">
        <w:rPr>
          <w:rFonts w:ascii="Sakkal Majalla" w:hAnsi="Sakkal Majalla" w:cs="Sakkal Majalla"/>
          <w:szCs w:val="28"/>
        </w:rPr>
        <w:t>ERM</w:t>
      </w:r>
      <w:r w:rsidR="00F035F7" w:rsidRPr="003E4357">
        <w:rPr>
          <w:rFonts w:ascii="Sakkal Majalla" w:hAnsi="Sakkal Majalla" w:cs="Sakkal Majalla"/>
          <w:szCs w:val="28"/>
          <w:rtl/>
        </w:rPr>
        <w:t xml:space="preserve">، </w:t>
      </w:r>
      <w:r w:rsidRPr="003E4357">
        <w:rPr>
          <w:rFonts w:ascii="Sakkal Majalla" w:hAnsi="Sakkal Majalla" w:cs="Sakkal Majalla"/>
          <w:szCs w:val="28"/>
          <w:rtl/>
        </w:rPr>
        <w:t xml:space="preserve">حيث </w:t>
      </w:r>
      <w:r w:rsidR="00F035F7" w:rsidRPr="003E4357">
        <w:rPr>
          <w:rFonts w:ascii="Sakkal Majalla" w:hAnsi="Sakkal Majalla" w:cs="Sakkal Majalla"/>
          <w:szCs w:val="28"/>
          <w:rtl/>
        </w:rPr>
        <w:t>يمكن للمنظمات الحكومية تحسين مستوى التنسيق بين مختلف الإدارات والجهات المسؤولة عن إدارة المخاطر</w:t>
      </w:r>
      <w:r w:rsidRPr="003E4357">
        <w:rPr>
          <w:rFonts w:ascii="Sakkal Majalla" w:hAnsi="Sakkal Majalla" w:cs="Sakkal Majalla"/>
          <w:szCs w:val="28"/>
          <w:rtl/>
        </w:rPr>
        <w:t>،</w:t>
      </w:r>
      <w:r w:rsidR="00F035F7" w:rsidRPr="003E4357">
        <w:rPr>
          <w:rFonts w:ascii="Sakkal Majalla" w:hAnsi="Sakkal Majalla" w:cs="Sakkal Majalla"/>
          <w:szCs w:val="28"/>
          <w:rtl/>
        </w:rPr>
        <w:t xml:space="preserve"> كما يتيح استخدام </w:t>
      </w:r>
      <w:r w:rsidR="00F035F7" w:rsidRPr="003E4357">
        <w:rPr>
          <w:rFonts w:ascii="Sakkal Majalla" w:hAnsi="Sakkal Majalla" w:cs="Sakkal Majalla"/>
          <w:szCs w:val="28"/>
        </w:rPr>
        <w:t>ERM</w:t>
      </w:r>
      <w:r w:rsidR="00F035F7" w:rsidRPr="003E4357">
        <w:rPr>
          <w:rFonts w:ascii="Sakkal Majalla" w:hAnsi="Sakkal Majalla" w:cs="Sakkal Majalla"/>
          <w:szCs w:val="28"/>
          <w:rtl/>
        </w:rPr>
        <w:t xml:space="preserve"> للمؤسسات العامة تقليل التكاليف المحتملة المرتبطة بالمخاطر غير المتوقعة من خلال تطبيق استراتيجيات وقائية وتخفيف المخاطر. (</w:t>
      </w:r>
      <w:r w:rsidR="00F035F7" w:rsidRPr="003E4357">
        <w:rPr>
          <w:rFonts w:ascii="Sakkal Majalla" w:hAnsi="Sakkal Majalla" w:cs="Sakkal Majalla"/>
          <w:szCs w:val="28"/>
        </w:rPr>
        <w:t>Shah et al., 2024</w:t>
      </w:r>
      <w:r w:rsidR="00F035F7" w:rsidRPr="003E4357">
        <w:rPr>
          <w:rFonts w:ascii="Sakkal Majalla" w:hAnsi="Sakkal Majalla" w:cs="Sakkal Majalla"/>
          <w:szCs w:val="28"/>
          <w:rtl/>
        </w:rPr>
        <w:t>)</w:t>
      </w:r>
    </w:p>
    <w:p w14:paraId="3DEF8741" w14:textId="50754C7B" w:rsidR="00F035F7" w:rsidRPr="003E4357" w:rsidRDefault="00B126CD" w:rsidP="00936A40">
      <w:pPr>
        <w:spacing w:after="0" w:line="360" w:lineRule="auto"/>
        <w:ind w:firstLine="706"/>
        <w:jc w:val="both"/>
        <w:rPr>
          <w:rFonts w:ascii="Sakkal Majalla" w:hAnsi="Sakkal Majalla" w:cs="Sakkal Majalla"/>
          <w:szCs w:val="28"/>
          <w:rtl/>
          <w:lang w:bidi="ar-EG"/>
        </w:rPr>
      </w:pPr>
      <w:r w:rsidRPr="003E4357">
        <w:rPr>
          <w:rFonts w:ascii="Sakkal Majalla" w:hAnsi="Sakkal Majalla" w:cs="Sakkal Majalla"/>
          <w:szCs w:val="28"/>
          <w:rtl/>
        </w:rPr>
        <w:t>و</w:t>
      </w:r>
      <w:r w:rsidR="00F035F7" w:rsidRPr="003E4357">
        <w:rPr>
          <w:rFonts w:ascii="Sakkal Majalla" w:hAnsi="Sakkal Majalla" w:cs="Sakkal Majalla"/>
          <w:szCs w:val="28"/>
          <w:rtl/>
        </w:rPr>
        <w:t xml:space="preserve">على الرغم من أهمية إدارة المخاطر في القطاع العام، فإن هناك العديد من التحديات التي قد تواجه تطبيق </w:t>
      </w:r>
      <w:r w:rsidR="00F035F7" w:rsidRPr="003E4357">
        <w:rPr>
          <w:rFonts w:ascii="Sakkal Majalla" w:hAnsi="Sakkal Majalla" w:cs="Sakkal Majalla"/>
          <w:szCs w:val="28"/>
        </w:rPr>
        <w:t>ERM</w:t>
      </w:r>
      <w:r w:rsidR="00F035F7" w:rsidRPr="003E4357">
        <w:rPr>
          <w:rFonts w:ascii="Sakkal Majalla" w:hAnsi="Sakkal Majalla" w:cs="Sakkal Majalla"/>
          <w:szCs w:val="28"/>
          <w:rtl/>
        </w:rPr>
        <w:t xml:space="preserve"> في الإدارة العامة، مثل نقص الموارد، وعدم وجود ثقافة مؤسسية تدعم إدارة المخاطر بشكل فعّال. قد تتطلب إدارة المخاطر المؤسسية في هذا السياق تدريبًا مستمرًا للمسؤولين والموظفين لتعزيز قدرتهم على تحديد المخاطر بشكل استباقي واتخاذ الإجراءات المناسبة. لذا، تعتبر مشاركة القيادة العليا في تعزيز ثقافة إدارة المخاطر أمرًا حيويًا لتجاوز هذه التحديات وتحقيق النجاح المؤسسي. (</w:t>
      </w:r>
      <w:r w:rsidR="00F035F7" w:rsidRPr="003E4357">
        <w:rPr>
          <w:rFonts w:ascii="Sakkal Majalla" w:hAnsi="Sakkal Majalla" w:cs="Sakkal Majalla"/>
          <w:szCs w:val="28"/>
        </w:rPr>
        <w:t>Dewi et al., 2024</w:t>
      </w:r>
      <w:r w:rsidR="00F035F7" w:rsidRPr="003E4357">
        <w:rPr>
          <w:rFonts w:ascii="Sakkal Majalla" w:hAnsi="Sakkal Majalla" w:cs="Sakkal Majalla"/>
          <w:szCs w:val="28"/>
          <w:rtl/>
        </w:rPr>
        <w:t>)</w:t>
      </w:r>
    </w:p>
    <w:p w14:paraId="1A44D1EC" w14:textId="484A641F" w:rsidR="00DF5853" w:rsidRPr="003E4357" w:rsidRDefault="00DF5853" w:rsidP="00936A40">
      <w:pPr>
        <w:spacing w:after="100" w:afterAutospacing="1" w:line="360" w:lineRule="auto"/>
        <w:ind w:firstLine="706"/>
        <w:jc w:val="both"/>
        <w:rPr>
          <w:rFonts w:ascii="Sakkal Majalla" w:hAnsi="Sakkal Majalla" w:cs="Sakkal Majalla"/>
          <w:szCs w:val="28"/>
          <w:lang w:bidi="ar-EG"/>
        </w:rPr>
      </w:pPr>
      <w:r w:rsidRPr="003E4357">
        <w:rPr>
          <w:rFonts w:ascii="Sakkal Majalla" w:hAnsi="Sakkal Majalla" w:cs="Sakkal Majalla"/>
          <w:szCs w:val="28"/>
          <w:rtl/>
        </w:rPr>
        <w:t>وتمثل الاستدامة التوجه نحو تحسين الأداء الحكومي على المدى الطويل مع مراعاة الأبعاد الاقتصادية، البيئية، والاجتماعية، حيث  تسعى المؤسسات إلى تبني سياسات عامة تضمن تحقيق توازن بين تحقيق التنمية الاقتصادية والحفاظ على البيئة، بالإضافة إلى تعزيز العدالة الاجتماعية، و تركز الاستدامة في الإدارة العامة على إدارة الموارد بشكل فعال، وضمان أن تكون السياسات الحكومية طويلة المدى قادرة على تلبية احتياجات الأجيال الحالية والمستقبلية دون التأثير على قدرة الموارد الطبيعية أو زيادة التفاوت الاجتماعي</w:t>
      </w:r>
      <w:r w:rsidRPr="003E4357">
        <w:rPr>
          <w:rFonts w:ascii="Sakkal Majalla" w:hAnsi="Sakkal Majalla" w:cs="Sakkal Majalla"/>
          <w:szCs w:val="28"/>
          <w:lang w:bidi="ar-EG"/>
        </w:rPr>
        <w:t>(Dewi et al., 2024).</w:t>
      </w:r>
    </w:p>
    <w:p w14:paraId="5D361C8E" w14:textId="6D2865E4" w:rsidR="00DF5853" w:rsidRPr="003E4357" w:rsidRDefault="00DF5853"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lastRenderedPageBreak/>
        <w:t xml:space="preserve">وتتمثل أهمية الاستدامة في قدرتها على تعزيز الشفافية والمساءلة في تنفيذ السياسات ، من خلال دمج مبادئ الاستدامة في المؤسسات و تحسين كفاءة تخصيص الموارد، وتقليل الفاقد، وضمان تحقيق نتائج مستدامة على المدى الطويل. </w:t>
      </w:r>
    </w:p>
    <w:p w14:paraId="417A5EDD" w14:textId="77777777" w:rsidR="00B126CD" w:rsidRPr="003E4357" w:rsidRDefault="00DF5853"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وتعد إدارة المخاطر المؤسسية</w:t>
      </w:r>
      <w:r w:rsidRPr="003E4357">
        <w:rPr>
          <w:rFonts w:ascii="Sakkal Majalla" w:hAnsi="Sakkal Majalla" w:cs="Sakkal Majalla"/>
          <w:szCs w:val="28"/>
          <w:lang w:bidi="ar-EG"/>
        </w:rPr>
        <w:t xml:space="preserve"> (ERM) </w:t>
      </w:r>
      <w:r w:rsidRPr="003E4357">
        <w:rPr>
          <w:rFonts w:ascii="Sakkal Majalla" w:hAnsi="Sakkal Majalla" w:cs="Sakkal Majalla"/>
          <w:szCs w:val="28"/>
          <w:rtl/>
        </w:rPr>
        <w:t>أداة حيوية لضمان استدامة الشركات الناشئة، حيث تساعد هذه الشركات في التنبؤ بالمخاطر الاقتصادية والاجتماعية والبيئية التي قد تهدد استمراريتها</w:t>
      </w:r>
      <w:r w:rsidR="00B126CD" w:rsidRPr="003E4357">
        <w:rPr>
          <w:rFonts w:ascii="Sakkal Majalla" w:hAnsi="Sakkal Majalla" w:cs="Sakkal Majalla"/>
          <w:szCs w:val="28"/>
          <w:rtl/>
        </w:rPr>
        <w:t>، و</w:t>
      </w:r>
      <w:r w:rsidRPr="003E4357">
        <w:rPr>
          <w:rFonts w:ascii="Sakkal Majalla" w:hAnsi="Sakkal Majalla" w:cs="Sakkal Majalla"/>
          <w:szCs w:val="28"/>
          <w:rtl/>
        </w:rPr>
        <w:t xml:space="preserve">تستطيع الشركات الناشئة تحديد المخاطر المحتملة قبل وقوعها واتخاذ الإجراءات الوقائية المناسبة، مما يساهم في تحسين استدامتها على المدى الطويل. </w:t>
      </w:r>
    </w:p>
    <w:p w14:paraId="0D77CD35" w14:textId="69DCA365" w:rsidR="00DF5853" w:rsidRPr="003E4357" w:rsidRDefault="00B126CD" w:rsidP="00CE6732">
      <w:pPr>
        <w:spacing w:before="100" w:beforeAutospacing="1" w:after="100" w:afterAutospacing="1" w:line="360" w:lineRule="auto"/>
        <w:ind w:firstLine="706"/>
        <w:jc w:val="both"/>
        <w:rPr>
          <w:rFonts w:ascii="Sakkal Majalla" w:hAnsi="Sakkal Majalla" w:cs="Sakkal Majalla"/>
          <w:szCs w:val="28"/>
          <w:lang w:bidi="ar-EG"/>
        </w:rPr>
      </w:pPr>
      <w:r w:rsidRPr="003E4357">
        <w:rPr>
          <w:rFonts w:ascii="Sakkal Majalla" w:hAnsi="Sakkal Majalla" w:cs="Sakkal Majalla"/>
          <w:szCs w:val="28"/>
          <w:rtl/>
        </w:rPr>
        <w:t xml:space="preserve">وتعتبر </w:t>
      </w:r>
      <w:r w:rsidR="00DF5853" w:rsidRPr="003E4357">
        <w:rPr>
          <w:rFonts w:ascii="Sakkal Majalla" w:hAnsi="Sakkal Majalla" w:cs="Sakkal Majalla"/>
          <w:szCs w:val="28"/>
          <w:rtl/>
        </w:rPr>
        <w:t>الاستدامة في الشركات الناشئة محركًا أساسيًا في تحسين فعالية إدارة المخاطر المؤسسية</w:t>
      </w:r>
      <w:r w:rsidRPr="003E4357">
        <w:rPr>
          <w:rFonts w:ascii="Sakkal Majalla" w:hAnsi="Sakkal Majalla" w:cs="Sakkal Majalla"/>
          <w:szCs w:val="28"/>
          <w:rtl/>
        </w:rPr>
        <w:t xml:space="preserve">، حيث </w:t>
      </w:r>
      <w:r w:rsidR="00DF5853" w:rsidRPr="003E4357">
        <w:rPr>
          <w:rFonts w:ascii="Sakkal Majalla" w:hAnsi="Sakkal Majalla" w:cs="Sakkal Majalla"/>
          <w:szCs w:val="28"/>
          <w:rtl/>
        </w:rPr>
        <w:t xml:space="preserve"> تركز على تحقيق الاستدامة وتدمجها في استراتيجياتها تكون أكثر قدرة على التكيف مع التحديات المستقبلية، سواء كانت تتعلق بتقلبات السوق أو التغيرات البيئية</w:t>
      </w:r>
      <w:r w:rsidRPr="003E4357">
        <w:rPr>
          <w:rFonts w:ascii="Sakkal Majalla" w:hAnsi="Sakkal Majalla" w:cs="Sakkal Majalla"/>
          <w:szCs w:val="28"/>
          <w:rtl/>
        </w:rPr>
        <w:t>، ف</w:t>
      </w:r>
      <w:r w:rsidR="00DF5853" w:rsidRPr="003E4357">
        <w:rPr>
          <w:rFonts w:ascii="Sakkal Majalla" w:hAnsi="Sakkal Majalla" w:cs="Sakkal Majalla"/>
          <w:szCs w:val="28"/>
          <w:rtl/>
        </w:rPr>
        <w:t xml:space="preserve">عندما تلتزم الشركات الناشئة بالاستدامة، فإنها تضع نصب عينها تحقيق أهدافها المالية دون التأثير على البيئة أو المجتمع، مما يُمكّنها من التعامل مع المخاطر بشكل أكثر مرونة. </w:t>
      </w:r>
    </w:p>
    <w:p w14:paraId="5DFD6F19" w14:textId="288B9F28" w:rsidR="00DF5853" w:rsidRPr="00CE6732" w:rsidRDefault="00CE6732" w:rsidP="00CE6732">
      <w:pPr>
        <w:spacing w:before="100" w:beforeAutospacing="1" w:after="100" w:afterAutospacing="1" w:line="360" w:lineRule="auto"/>
        <w:jc w:val="both"/>
        <w:outlineLvl w:val="1"/>
        <w:rPr>
          <w:rFonts w:ascii="Sakkal Majalla" w:hAnsi="Sakkal Majalla" w:cs="Sakkal Majalla"/>
          <w:b/>
          <w:bCs/>
          <w:sz w:val="36"/>
          <w:szCs w:val="36"/>
          <w:lang w:bidi="ar-EG"/>
        </w:rPr>
      </w:pPr>
      <w:bookmarkStart w:id="8" w:name="_Toc201750026"/>
      <w:r w:rsidRPr="00CE6732">
        <w:rPr>
          <w:rFonts w:ascii="Sakkal Majalla" w:hAnsi="Sakkal Majalla" w:cs="Sakkal Majalla"/>
          <w:b/>
          <w:bCs/>
          <w:sz w:val="36"/>
          <w:szCs w:val="36"/>
          <w:rtl/>
          <w:lang w:bidi="ar-EG"/>
        </w:rPr>
        <w:t>1.</w:t>
      </w:r>
      <w:r>
        <w:rPr>
          <w:rFonts w:ascii="Sakkal Majalla" w:hAnsi="Sakkal Majalla" w:cs="Sakkal Majalla" w:hint="cs"/>
          <w:b/>
          <w:bCs/>
          <w:sz w:val="36"/>
          <w:szCs w:val="36"/>
          <w:rtl/>
          <w:lang w:bidi="ar-EG"/>
        </w:rPr>
        <w:t>1</w:t>
      </w:r>
      <w:r w:rsidRPr="00CE6732">
        <w:rPr>
          <w:rFonts w:ascii="Sakkal Majalla" w:hAnsi="Sakkal Majalla" w:cs="Sakkal Majalla"/>
          <w:b/>
          <w:bCs/>
          <w:sz w:val="36"/>
          <w:szCs w:val="36"/>
          <w:rtl/>
          <w:lang w:bidi="ar-EG"/>
        </w:rPr>
        <w:t xml:space="preserve"> مشكلة الدراسة:</w:t>
      </w:r>
      <w:bookmarkEnd w:id="8"/>
    </w:p>
    <w:p w14:paraId="57CC53DD" w14:textId="02DBD565" w:rsidR="00DC54E0" w:rsidRPr="003E4357" w:rsidRDefault="00DC54E0" w:rsidP="00CE6732">
      <w:pPr>
        <w:pStyle w:val="NormalWeb"/>
        <w:bidi/>
        <w:spacing w:line="360" w:lineRule="auto"/>
        <w:ind w:firstLine="706"/>
        <w:jc w:val="both"/>
        <w:rPr>
          <w:rFonts w:ascii="Sakkal Majalla" w:hAnsi="Sakkal Majalla" w:cs="Sakkal Majalla"/>
          <w:sz w:val="28"/>
          <w:szCs w:val="28"/>
        </w:rPr>
      </w:pPr>
      <w:bookmarkStart w:id="9" w:name="_Toc169790489"/>
      <w:bookmarkStart w:id="10" w:name="_Toc192570229"/>
      <w:bookmarkEnd w:id="5"/>
      <w:bookmarkEnd w:id="6"/>
      <w:r w:rsidRPr="003E4357">
        <w:rPr>
          <w:rFonts w:ascii="Sakkal Majalla" w:hAnsi="Sakkal Majalla" w:cs="Sakkal Majalla"/>
          <w:sz w:val="28"/>
          <w:szCs w:val="28"/>
          <w:rtl/>
        </w:rPr>
        <w:t>تواجه العديد من الشركات الناشئة في الرياض تحديات كبيرة في تحقيق الاستدامة المؤسسية، حيث يتعين عليها الموازنة بين تحقيق الأرباح المستدامة والتعامل مع المخاطر البيئية والاجتماعية والاقتصادية التي قد تؤثر على استمراريتها ، حيث تعد إدارة المخاطر المؤسسية</w:t>
      </w:r>
      <w:r w:rsidRPr="003E4357">
        <w:rPr>
          <w:rFonts w:ascii="Sakkal Majalla" w:hAnsi="Sakkal Majalla" w:cs="Sakkal Majalla"/>
          <w:sz w:val="28"/>
          <w:szCs w:val="28"/>
        </w:rPr>
        <w:t xml:space="preserve"> (ERM) </w:t>
      </w:r>
      <w:r w:rsidRPr="003E4357">
        <w:rPr>
          <w:rFonts w:ascii="Sakkal Majalla" w:hAnsi="Sakkal Majalla" w:cs="Sakkal Majalla"/>
          <w:sz w:val="28"/>
          <w:szCs w:val="28"/>
          <w:rtl/>
        </w:rPr>
        <w:t>أداة حيوية تساهم في تقليل المخاطر المحتملة وتحقيق استدامة الشركة، إلا أن تطبيق هذه الممارسات في الشركات الناشئة لا يزال يواجه بعض الصعوبات في التنفيذ الفعلي</w:t>
      </w:r>
      <w:r w:rsidRPr="003E4357">
        <w:rPr>
          <w:rFonts w:ascii="Sakkal Majalla" w:hAnsi="Sakkal Majalla" w:cs="Sakkal Majalla"/>
          <w:sz w:val="28"/>
          <w:szCs w:val="28"/>
        </w:rPr>
        <w:t>.</w:t>
      </w:r>
    </w:p>
    <w:p w14:paraId="54BA1C80" w14:textId="3AED91FD" w:rsidR="00DC54E0" w:rsidRPr="003E4357" w:rsidRDefault="00DC54E0" w:rsidP="00CE6732">
      <w:pPr>
        <w:pStyle w:val="NormalWeb"/>
        <w:bidi/>
        <w:spacing w:line="360" w:lineRule="auto"/>
        <w:ind w:firstLine="706"/>
        <w:jc w:val="both"/>
        <w:rPr>
          <w:rFonts w:ascii="Sakkal Majalla" w:hAnsi="Sakkal Majalla" w:cs="Sakkal Majalla"/>
          <w:sz w:val="28"/>
          <w:szCs w:val="28"/>
        </w:rPr>
      </w:pPr>
      <w:r w:rsidRPr="003E4357">
        <w:rPr>
          <w:rFonts w:ascii="Sakkal Majalla" w:hAnsi="Sakkal Majalla" w:cs="Sakkal Majalla"/>
          <w:sz w:val="28"/>
          <w:szCs w:val="28"/>
          <w:rtl/>
        </w:rPr>
        <w:t xml:space="preserve">تكمن المشكلة الرئيسية في أن العديد من الشركات الناشئة تفتقر إلى أطر عمل شاملة لإدارة المخاطر، مما يؤدي إلى مواجهة تحديات في التنبؤ بالمخاطر والتعامل معها بطريقة استباقية، في حين أن بعض الشركات قد تعتمد على استراتيجيات محدودة في إدارة المخاطر، فإن غياب التكامل بين هذه </w:t>
      </w:r>
      <w:r w:rsidRPr="003E4357">
        <w:rPr>
          <w:rFonts w:ascii="Sakkal Majalla" w:hAnsi="Sakkal Majalla" w:cs="Sakkal Majalla"/>
          <w:sz w:val="28"/>
          <w:szCs w:val="28"/>
          <w:rtl/>
        </w:rPr>
        <w:lastRenderedPageBreak/>
        <w:t>الاستراتيجيات ودمجها في ثقافة الشركة قد يؤدي إلى ضعف فعالية الإدارة والقرارات الاستراتيجية المتعلقة بالاستدامة</w:t>
      </w:r>
      <w:r w:rsidRPr="003E4357">
        <w:rPr>
          <w:rFonts w:ascii="Sakkal Majalla" w:hAnsi="Sakkal Majalla" w:cs="Sakkal Majalla"/>
          <w:sz w:val="28"/>
          <w:szCs w:val="28"/>
        </w:rPr>
        <w:t>.</w:t>
      </w:r>
    </w:p>
    <w:p w14:paraId="02E444D4" w14:textId="0EDF0DA7" w:rsidR="00DC54E0" w:rsidRPr="003E4357" w:rsidRDefault="00DC54E0" w:rsidP="00CE6732">
      <w:pPr>
        <w:pStyle w:val="NormalWeb"/>
        <w:bidi/>
        <w:spacing w:line="360" w:lineRule="auto"/>
        <w:ind w:firstLine="706"/>
        <w:jc w:val="both"/>
        <w:rPr>
          <w:rFonts w:ascii="Sakkal Majalla" w:hAnsi="Sakkal Majalla" w:cs="Sakkal Majalla"/>
          <w:sz w:val="28"/>
          <w:szCs w:val="28"/>
        </w:rPr>
      </w:pPr>
      <w:r w:rsidRPr="003E4357">
        <w:rPr>
          <w:rFonts w:ascii="Sakkal Majalla" w:hAnsi="Sakkal Majalla" w:cs="Sakkal Majalla"/>
          <w:sz w:val="28"/>
          <w:szCs w:val="28"/>
          <w:rtl/>
        </w:rPr>
        <w:t>ان الشركات الناشئة في الرياض لا تمتلك القدر الكافي من الدعم الإداري في ما يتعلق بمشاركة الإدارة العليا في اتخاذ قرارات استراتيجية مبنية على تقييم دقيق للمخاطر، مما يؤدى إلى تقليص قدرة الشركات على التكيف مع التغيرات المستمرة في بيئة الأعمال، وبالتالي يؤثر على استدامتها بشكل سلبي</w:t>
      </w:r>
      <w:r w:rsidRPr="003E4357">
        <w:rPr>
          <w:rFonts w:ascii="Sakkal Majalla" w:hAnsi="Sakkal Majalla" w:cs="Sakkal Majalla"/>
          <w:sz w:val="28"/>
          <w:szCs w:val="28"/>
        </w:rPr>
        <w:t>.</w:t>
      </w:r>
    </w:p>
    <w:p w14:paraId="4D228917" w14:textId="665D6805" w:rsidR="00AD4590" w:rsidRPr="003E4357" w:rsidRDefault="00AD4590" w:rsidP="00CE6732">
      <w:pPr>
        <w:pStyle w:val="NormalWeb"/>
        <w:bidi/>
        <w:spacing w:line="360" w:lineRule="auto"/>
        <w:ind w:firstLine="706"/>
        <w:jc w:val="both"/>
        <w:rPr>
          <w:rFonts w:ascii="Sakkal Majalla" w:hAnsi="Sakkal Majalla" w:cs="Sakkal Majalla"/>
          <w:sz w:val="28"/>
          <w:szCs w:val="28"/>
          <w:rtl/>
        </w:rPr>
      </w:pPr>
      <w:r w:rsidRPr="003E4357">
        <w:rPr>
          <w:rFonts w:ascii="Sakkal Majalla" w:hAnsi="Sakkal Majalla" w:cs="Sakkal Majalla"/>
          <w:sz w:val="28"/>
          <w:szCs w:val="28"/>
          <w:rtl/>
        </w:rPr>
        <w:t>وعلى الرغم من أن العديد من الدراسات السابقة تناولت دور إدارة المخاطر المؤسسية</w:t>
      </w:r>
      <w:r w:rsidRPr="003E4357">
        <w:rPr>
          <w:rFonts w:ascii="Sakkal Majalla" w:hAnsi="Sakkal Majalla" w:cs="Sakkal Majalla"/>
          <w:sz w:val="28"/>
          <w:szCs w:val="28"/>
        </w:rPr>
        <w:t xml:space="preserve"> (ERM) </w:t>
      </w:r>
      <w:r w:rsidRPr="003E4357">
        <w:rPr>
          <w:rFonts w:ascii="Sakkal Majalla" w:hAnsi="Sakkal Majalla" w:cs="Sakkal Majalla"/>
          <w:sz w:val="28"/>
          <w:szCs w:val="28"/>
          <w:rtl/>
        </w:rPr>
        <w:t xml:space="preserve">في تعزيز استدامة الشركات، إلا أن هناك فجوة واضحة في فهم كيفية تطبيق هذه الممارسات في الشركات الناشئة تحديدًا. على سبيل المثال، </w:t>
      </w:r>
      <w:r w:rsidRPr="003E4357">
        <w:rPr>
          <w:rFonts w:ascii="Sakkal Majalla" w:hAnsi="Sakkal Majalla" w:cs="Sakkal Majalla"/>
          <w:sz w:val="28"/>
          <w:szCs w:val="28"/>
        </w:rPr>
        <w:t xml:space="preserve">Balaji et al., 2024 </w:t>
      </w:r>
      <w:r w:rsidRPr="003E4357">
        <w:rPr>
          <w:rFonts w:ascii="Sakkal Majalla" w:hAnsi="Sakkal Majalla" w:cs="Sakkal Majalla"/>
          <w:sz w:val="28"/>
          <w:szCs w:val="28"/>
          <w:rtl/>
        </w:rPr>
        <w:t>و</w:t>
      </w:r>
      <w:r w:rsidRPr="003E4357">
        <w:rPr>
          <w:rFonts w:ascii="Sakkal Majalla" w:hAnsi="Sakkal Majalla" w:cs="Sakkal Majalla"/>
          <w:sz w:val="28"/>
          <w:szCs w:val="28"/>
        </w:rPr>
        <w:t xml:space="preserve">Shah et al., 2024 </w:t>
      </w:r>
      <w:r w:rsidRPr="003E4357">
        <w:rPr>
          <w:rFonts w:ascii="Sakkal Majalla" w:hAnsi="Sakkal Majalla" w:cs="Sakkal Majalla"/>
          <w:sz w:val="28"/>
          <w:szCs w:val="28"/>
          <w:rtl/>
        </w:rPr>
        <w:t xml:space="preserve">ركزتا على الشركات الكبيرة أو المؤسسات العامة وتناولت تأثير إدارة المخاطر المؤسسية على استدامتها بشكل عام، دون تخصيص دراسة للبيئة الفريدة التي تعمل فيها الشركات الناشئة، حيث تواجه هذه الشركات تحديات أكبر في الموارد والإدارة مقارنة بالشركات الكبرى. كما أن </w:t>
      </w:r>
      <w:r w:rsidRPr="003E4357">
        <w:rPr>
          <w:rFonts w:ascii="Sakkal Majalla" w:hAnsi="Sakkal Majalla" w:cs="Sakkal Majalla"/>
          <w:sz w:val="28"/>
          <w:szCs w:val="28"/>
        </w:rPr>
        <w:t xml:space="preserve">Dewi et al., 2024 </w:t>
      </w:r>
      <w:r w:rsidRPr="003E4357">
        <w:rPr>
          <w:rFonts w:ascii="Sakkal Majalla" w:hAnsi="Sakkal Majalla" w:cs="Sakkal Majalla"/>
          <w:sz w:val="28"/>
          <w:szCs w:val="28"/>
          <w:rtl/>
        </w:rPr>
        <w:t>تناولت أهمية</w:t>
      </w:r>
      <w:r w:rsidRPr="003E4357">
        <w:rPr>
          <w:rFonts w:ascii="Sakkal Majalla" w:hAnsi="Sakkal Majalla" w:cs="Sakkal Majalla"/>
          <w:sz w:val="28"/>
          <w:szCs w:val="28"/>
        </w:rPr>
        <w:t xml:space="preserve"> ERM </w:t>
      </w:r>
      <w:r w:rsidRPr="003E4357">
        <w:rPr>
          <w:rFonts w:ascii="Sakkal Majalla" w:hAnsi="Sakkal Majalla" w:cs="Sakkal Majalla"/>
          <w:sz w:val="28"/>
          <w:szCs w:val="28"/>
          <w:rtl/>
        </w:rPr>
        <w:t>في الشركات المرتبطة بالحكومة، ولكن لم يتم استكشاف كيفية تطبيق هذه المبادئ في بيئات الشركات الخاصة أو الناشئة التي تواجه مخاطر أكبر نتيجة لحجمها الصغير واستراتيجياتها المحدودة</w:t>
      </w:r>
      <w:r w:rsidRPr="003E4357">
        <w:rPr>
          <w:rFonts w:ascii="Sakkal Majalla" w:hAnsi="Sakkal Majalla" w:cs="Sakkal Majalla"/>
          <w:sz w:val="28"/>
          <w:szCs w:val="28"/>
        </w:rPr>
        <w:t>.</w:t>
      </w:r>
    </w:p>
    <w:p w14:paraId="1A11E022" w14:textId="33EFE5F2" w:rsidR="00DC54E0" w:rsidRPr="003E4357" w:rsidRDefault="00DC54E0" w:rsidP="00CE6732">
      <w:pPr>
        <w:pStyle w:val="NormalWeb"/>
        <w:bidi/>
        <w:spacing w:line="360" w:lineRule="auto"/>
        <w:ind w:firstLine="706"/>
        <w:jc w:val="both"/>
        <w:rPr>
          <w:rFonts w:ascii="Sakkal Majalla" w:hAnsi="Sakkal Majalla" w:cs="Sakkal Majalla"/>
          <w:sz w:val="28"/>
          <w:szCs w:val="28"/>
        </w:rPr>
      </w:pPr>
      <w:r w:rsidRPr="003E4357">
        <w:rPr>
          <w:rFonts w:ascii="Sakkal Majalla" w:hAnsi="Sakkal Majalla" w:cs="Sakkal Majalla"/>
          <w:sz w:val="28"/>
          <w:szCs w:val="28"/>
          <w:rtl/>
        </w:rPr>
        <w:t xml:space="preserve">من هنا تنبع المشكلة الأساسية في الدراسة، </w:t>
      </w:r>
      <w:r w:rsidR="00AD4590" w:rsidRPr="003E4357">
        <w:rPr>
          <w:rFonts w:ascii="Sakkal Majalla" w:hAnsi="Sakkal Majalla" w:cs="Sakkal Majalla"/>
          <w:sz w:val="28"/>
          <w:szCs w:val="28"/>
          <w:rtl/>
        </w:rPr>
        <w:t xml:space="preserve">وتتمثل في السؤال التالى </w:t>
      </w:r>
      <w:r w:rsidRPr="003E4357">
        <w:rPr>
          <w:rFonts w:ascii="Sakkal Majalla" w:hAnsi="Sakkal Majalla" w:cs="Sakkal Majalla"/>
          <w:sz w:val="28"/>
          <w:szCs w:val="28"/>
        </w:rPr>
        <w:t xml:space="preserve">: </w:t>
      </w:r>
      <w:r w:rsidRPr="003E4357">
        <w:rPr>
          <w:rStyle w:val="Strong"/>
          <w:rFonts w:ascii="Sakkal Majalla" w:hAnsi="Sakkal Majalla" w:cs="Sakkal Majalla"/>
          <w:b w:val="0"/>
          <w:bCs w:val="0"/>
          <w:sz w:val="28"/>
          <w:szCs w:val="28"/>
          <w:rtl/>
        </w:rPr>
        <w:t>كيف تؤثر إدارة المخاطر المؤسسية على استدامة الشركات الناشئة في الرياض، خاصة فيما يتعلق بالأبعاد الاقتصادية، البيئية، والاجتماعية؟</w:t>
      </w:r>
    </w:p>
    <w:p w14:paraId="038F7105" w14:textId="19653EFD" w:rsidR="00CE6732" w:rsidRPr="00CE6732" w:rsidRDefault="00CE6732" w:rsidP="00CE6732">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01750027"/>
      <w:bookmarkStart w:id="12" w:name="_Toc169790490"/>
      <w:bookmarkStart w:id="13" w:name="_Toc192570230"/>
      <w:bookmarkEnd w:id="9"/>
      <w:bookmarkEnd w:id="10"/>
      <w:r w:rsidRPr="00CE6732">
        <w:rPr>
          <w:rFonts w:ascii="Sakkal Majalla" w:hAnsi="Sakkal Majalla" w:cs="Sakkal Majalla"/>
          <w:b/>
          <w:bCs/>
          <w:sz w:val="36"/>
          <w:szCs w:val="36"/>
          <w:rtl/>
        </w:rPr>
        <w:t>2.1 أهمية الدراسة:</w:t>
      </w:r>
      <w:bookmarkEnd w:id="11"/>
    </w:p>
    <w:p w14:paraId="3A584DFB" w14:textId="6EA1A7DE" w:rsidR="0026304D" w:rsidRPr="00CE6732" w:rsidRDefault="00CE6732" w:rsidP="00936A40">
      <w:pPr>
        <w:spacing w:before="100" w:beforeAutospacing="1" w:after="0" w:line="360" w:lineRule="auto"/>
        <w:jc w:val="both"/>
        <w:outlineLvl w:val="2"/>
        <w:rPr>
          <w:rFonts w:ascii="Sakkal Majalla" w:hAnsi="Sakkal Majalla" w:cs="Sakkal Majalla"/>
          <w:b/>
          <w:bCs/>
          <w:sz w:val="32"/>
          <w:szCs w:val="32"/>
          <w:rtl/>
        </w:rPr>
      </w:pPr>
      <w:bookmarkStart w:id="14" w:name="_Toc201750028"/>
      <w:r w:rsidRPr="00CE6732">
        <w:rPr>
          <w:rFonts w:ascii="Sakkal Majalla" w:hAnsi="Sakkal Majalla" w:cs="Sakkal Majalla" w:hint="cs"/>
          <w:b/>
          <w:bCs/>
          <w:sz w:val="32"/>
          <w:szCs w:val="32"/>
          <w:rtl/>
        </w:rPr>
        <w:t xml:space="preserve">1.2.1 </w:t>
      </w:r>
      <w:r w:rsidR="0026304D" w:rsidRPr="00CE6732">
        <w:rPr>
          <w:rFonts w:ascii="Sakkal Majalla" w:hAnsi="Sakkal Majalla" w:cs="Sakkal Majalla"/>
          <w:b/>
          <w:bCs/>
          <w:sz w:val="32"/>
          <w:szCs w:val="32"/>
          <w:rtl/>
        </w:rPr>
        <w:t>أهمية نظرية</w:t>
      </w:r>
      <w:bookmarkEnd w:id="14"/>
      <w:r w:rsidR="0026304D" w:rsidRPr="00CE6732">
        <w:rPr>
          <w:rFonts w:ascii="Sakkal Majalla" w:hAnsi="Sakkal Majalla" w:cs="Sakkal Majalla"/>
          <w:b/>
          <w:bCs/>
          <w:sz w:val="32"/>
          <w:szCs w:val="32"/>
          <w:rtl/>
        </w:rPr>
        <w:t xml:space="preserve"> </w:t>
      </w:r>
    </w:p>
    <w:p w14:paraId="7299E819" w14:textId="77777777" w:rsidR="00521591" w:rsidRPr="003E4357" w:rsidRDefault="00521591" w:rsidP="00936A40">
      <w:pPr>
        <w:pStyle w:val="ListParagraph"/>
        <w:numPr>
          <w:ilvl w:val="0"/>
          <w:numId w:val="3"/>
        </w:numPr>
        <w:spacing w:after="100" w:afterAutospacing="1" w:line="360" w:lineRule="auto"/>
        <w:contextualSpacing w:val="0"/>
        <w:jc w:val="both"/>
        <w:rPr>
          <w:rFonts w:ascii="Sakkal Majalla" w:hAnsi="Sakkal Majalla" w:cs="Sakkal Majalla"/>
          <w:szCs w:val="28"/>
        </w:rPr>
      </w:pPr>
      <w:r w:rsidRPr="003E4357">
        <w:rPr>
          <w:rFonts w:ascii="Sakkal Majalla" w:hAnsi="Sakkal Majalla" w:cs="Sakkal Majalla"/>
          <w:szCs w:val="28"/>
          <w:rtl/>
        </w:rPr>
        <w:t>تساهم الدراسة في إثراء الأدبيات العلمية المتعلقة بتأثير استراتيجيات المسؤولية الاجتماعية على الصورة الذهنية للمنظمات، خصوصاً في سياق الشركات الكبرى مثل شركة أرامكو. حيث تقدم فهماً عميقاً للعلاقة بين الأبعاد المختلفة للمسؤولية الاجتماعية والصورة الذهنية للمنظمات.</w:t>
      </w:r>
    </w:p>
    <w:p w14:paraId="1FD16B67" w14:textId="77777777" w:rsidR="00521591" w:rsidRPr="003E4357" w:rsidRDefault="00521591" w:rsidP="00D43E5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Pr>
      </w:pPr>
      <w:r w:rsidRPr="003E4357">
        <w:rPr>
          <w:rFonts w:ascii="Sakkal Majalla" w:hAnsi="Sakkal Majalla" w:cs="Sakkal Majalla"/>
          <w:szCs w:val="28"/>
          <w:rtl/>
        </w:rPr>
        <w:lastRenderedPageBreak/>
        <w:t>تعتبر الدراسة إضافة مهمة في مجال البحث الأكاديمي الذي يركز على تطبيق المسؤولية الاجتماعية في الشركات العاملة في قطاع النفط والغاز، مما يعزز الفهم الخاص بتأثير هذه الممارسات على السمعة والصورة العامة للشركات في هذا القطاع.</w:t>
      </w:r>
    </w:p>
    <w:p w14:paraId="1220EEDA" w14:textId="77777777" w:rsidR="00521591" w:rsidRPr="003E4357" w:rsidRDefault="00521591" w:rsidP="00D43E5E">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Pr>
      </w:pPr>
      <w:r w:rsidRPr="003E4357">
        <w:rPr>
          <w:rFonts w:ascii="Sakkal Majalla" w:hAnsi="Sakkal Majalla" w:cs="Sakkal Majalla"/>
          <w:szCs w:val="28"/>
          <w:rtl/>
        </w:rPr>
        <w:t>تقدم الدراسة أدوات بحثية ومنهجيات تحليلية يمكن أن تكون مفيدة للباحثين في المستقبل في استكشاف العلاقة بين المسؤولية الاجتماعية والصورة الذهنية في سياقات مختلفة، سواء في نفس القطاع أو في قطاعات أخرى.</w:t>
      </w:r>
    </w:p>
    <w:p w14:paraId="4F2F4259" w14:textId="50C185C4" w:rsidR="00017F0C" w:rsidRPr="00CE6732" w:rsidRDefault="00CE6732" w:rsidP="00CE6732">
      <w:pPr>
        <w:spacing w:before="100" w:beforeAutospacing="1" w:after="100" w:afterAutospacing="1" w:line="360" w:lineRule="auto"/>
        <w:jc w:val="both"/>
        <w:outlineLvl w:val="2"/>
        <w:rPr>
          <w:rFonts w:ascii="Sakkal Majalla" w:hAnsi="Sakkal Majalla" w:cs="Sakkal Majalla"/>
          <w:b/>
          <w:bCs/>
          <w:sz w:val="32"/>
          <w:szCs w:val="32"/>
        </w:rPr>
      </w:pPr>
      <w:bookmarkStart w:id="15" w:name="_Toc201750029"/>
      <w:r w:rsidRPr="00CE6732">
        <w:rPr>
          <w:rFonts w:ascii="Sakkal Majalla" w:hAnsi="Sakkal Majalla" w:cs="Sakkal Majalla" w:hint="cs"/>
          <w:b/>
          <w:bCs/>
          <w:sz w:val="32"/>
          <w:szCs w:val="32"/>
          <w:rtl/>
        </w:rPr>
        <w:t xml:space="preserve">2.2.1 </w:t>
      </w:r>
      <w:r w:rsidR="00017F0C" w:rsidRPr="00CE6732">
        <w:rPr>
          <w:rFonts w:ascii="Sakkal Majalla" w:hAnsi="Sakkal Majalla" w:cs="Sakkal Majalla"/>
          <w:b/>
          <w:bCs/>
          <w:sz w:val="32"/>
          <w:szCs w:val="32"/>
          <w:rtl/>
        </w:rPr>
        <w:t>الأهمية التطبيقية</w:t>
      </w:r>
      <w:r w:rsidR="00017F0C" w:rsidRPr="00CE6732">
        <w:rPr>
          <w:rFonts w:ascii="Sakkal Majalla" w:hAnsi="Sakkal Majalla" w:cs="Sakkal Majalla"/>
          <w:b/>
          <w:bCs/>
          <w:sz w:val="32"/>
          <w:szCs w:val="32"/>
        </w:rPr>
        <w:t>:</w:t>
      </w:r>
      <w:bookmarkEnd w:id="15"/>
    </w:p>
    <w:p w14:paraId="0BFD1909" w14:textId="6BF4E78E" w:rsidR="00521591" w:rsidRPr="003E4357" w:rsidRDefault="00521591" w:rsidP="00D43E5E">
      <w:pPr>
        <w:pStyle w:val="ListParagraph"/>
        <w:numPr>
          <w:ilvl w:val="0"/>
          <w:numId w:val="4"/>
        </w:numPr>
        <w:spacing w:before="100" w:beforeAutospacing="1" w:after="100" w:afterAutospacing="1" w:line="360" w:lineRule="auto"/>
        <w:contextualSpacing w:val="0"/>
        <w:jc w:val="both"/>
        <w:rPr>
          <w:rFonts w:ascii="Sakkal Majalla" w:hAnsi="Sakkal Majalla" w:cs="Sakkal Majalla"/>
          <w:szCs w:val="28"/>
          <w:rtl/>
        </w:rPr>
      </w:pPr>
      <w:r w:rsidRPr="003E4357">
        <w:rPr>
          <w:rFonts w:ascii="Sakkal Majalla" w:hAnsi="Sakkal Majalla" w:cs="Sakkal Majalla"/>
          <w:szCs w:val="28"/>
          <w:rtl/>
        </w:rPr>
        <w:t>تقدم الدراسة توصيات عملية لشركة أرامكو لتحسين استراتيجيات المسؤولية الاجتماعية التي تنفذها، مما يساعد في تعزيز صورتها الذهنية وزيادة تفاعلها مع المجتمع المحلي والدولي.</w:t>
      </w:r>
    </w:p>
    <w:p w14:paraId="7584DD94" w14:textId="63C7BBD9" w:rsidR="00521591" w:rsidRPr="003E4357" w:rsidRDefault="00521591" w:rsidP="00D43E5E">
      <w:pPr>
        <w:pStyle w:val="ListParagraph"/>
        <w:numPr>
          <w:ilvl w:val="0"/>
          <w:numId w:val="4"/>
        </w:numPr>
        <w:spacing w:before="100" w:beforeAutospacing="1" w:after="100" w:afterAutospacing="1" w:line="360" w:lineRule="auto"/>
        <w:contextualSpacing w:val="0"/>
        <w:jc w:val="both"/>
        <w:rPr>
          <w:rFonts w:ascii="Sakkal Majalla" w:hAnsi="Sakkal Majalla" w:cs="Sakkal Majalla"/>
          <w:szCs w:val="28"/>
          <w:rtl/>
        </w:rPr>
      </w:pPr>
      <w:r w:rsidRPr="003E4357">
        <w:rPr>
          <w:rFonts w:ascii="Sakkal Majalla" w:hAnsi="Sakkal Majalla" w:cs="Sakkal Majalla"/>
          <w:szCs w:val="28"/>
          <w:rtl/>
        </w:rPr>
        <w:t>توضح الدراسة كيفية استخدام المسؤولية الاجتماعية كأداة لبناء الثقة والمصداقية مع العملاء والمجتمع، مما يسهم في تعزيز الولاء للعلامة التجارية</w:t>
      </w:r>
    </w:p>
    <w:p w14:paraId="08DB3819" w14:textId="00D5EE53" w:rsidR="00521591" w:rsidRPr="003E4357" w:rsidRDefault="00521591" w:rsidP="00D43E5E">
      <w:pPr>
        <w:pStyle w:val="ListParagraph"/>
        <w:numPr>
          <w:ilvl w:val="0"/>
          <w:numId w:val="4"/>
        </w:numPr>
        <w:spacing w:before="100" w:beforeAutospacing="1" w:after="100" w:afterAutospacing="1" w:line="360" w:lineRule="auto"/>
        <w:contextualSpacing w:val="0"/>
        <w:jc w:val="both"/>
        <w:rPr>
          <w:rFonts w:ascii="Sakkal Majalla" w:hAnsi="Sakkal Majalla" w:cs="Sakkal Majalla"/>
          <w:szCs w:val="28"/>
          <w:rtl/>
        </w:rPr>
      </w:pPr>
      <w:r w:rsidRPr="003E4357">
        <w:rPr>
          <w:rFonts w:ascii="Sakkal Majalla" w:hAnsi="Sakkal Majalla" w:cs="Sakkal Majalla"/>
          <w:szCs w:val="28"/>
          <w:rtl/>
        </w:rPr>
        <w:t>يمكن لشركة أرامكو أن تستفيد من تطوير استراتيجيات فعّالة في المسؤولية الاجتماعية التي تعزز من مكانتها التنافسية، مما يساهم في جذب عملاء جدد والمساهمة في تحسين استدامة أعمالها.</w:t>
      </w:r>
    </w:p>
    <w:p w14:paraId="57661B56" w14:textId="51259D9E" w:rsidR="00521591" w:rsidRPr="003E4357" w:rsidRDefault="00521591" w:rsidP="00D43E5E">
      <w:pPr>
        <w:pStyle w:val="ListParagraph"/>
        <w:numPr>
          <w:ilvl w:val="0"/>
          <w:numId w:val="4"/>
        </w:numPr>
        <w:spacing w:before="100" w:beforeAutospacing="1" w:after="100" w:afterAutospacing="1" w:line="360" w:lineRule="auto"/>
        <w:contextualSpacing w:val="0"/>
        <w:jc w:val="both"/>
        <w:rPr>
          <w:rFonts w:ascii="Sakkal Majalla" w:hAnsi="Sakkal Majalla" w:cs="Sakkal Majalla"/>
          <w:szCs w:val="28"/>
        </w:rPr>
      </w:pPr>
      <w:r w:rsidRPr="003E4357">
        <w:rPr>
          <w:rFonts w:ascii="Sakkal Majalla" w:hAnsi="Sakkal Majalla" w:cs="Sakkal Majalla"/>
          <w:szCs w:val="28"/>
          <w:rtl/>
        </w:rPr>
        <w:t>توفر الدراسة معلومات قيمة لدعم القرارات الاستراتيجية لشركة أرامكو، بما في ذلك كيفية تعزيز المسؤولية الاجتماعية وتبنيها كجزء من استراتيجيات التسويق والعلاقات العامة.</w:t>
      </w:r>
    </w:p>
    <w:p w14:paraId="6AB46070" w14:textId="1FCF8D66" w:rsidR="00CE6732" w:rsidRPr="00CE6732" w:rsidRDefault="00CE6732" w:rsidP="00CE6732">
      <w:pPr>
        <w:spacing w:before="100" w:beforeAutospacing="1" w:after="100" w:afterAutospacing="1" w:line="360" w:lineRule="auto"/>
        <w:jc w:val="both"/>
        <w:outlineLvl w:val="1"/>
        <w:rPr>
          <w:rFonts w:ascii="Sakkal Majalla" w:hAnsi="Sakkal Majalla" w:cs="Sakkal Majalla"/>
          <w:b/>
          <w:bCs/>
          <w:sz w:val="36"/>
          <w:szCs w:val="36"/>
          <w:rtl/>
        </w:rPr>
      </w:pPr>
      <w:bookmarkStart w:id="16" w:name="_Toc201750030"/>
      <w:bookmarkStart w:id="17" w:name="_Toc169790491"/>
      <w:bookmarkEnd w:id="12"/>
      <w:bookmarkEnd w:id="13"/>
      <w:r w:rsidRPr="00CE6732">
        <w:rPr>
          <w:rFonts w:ascii="Sakkal Majalla" w:hAnsi="Sakkal Majalla" w:cs="Sakkal Majalla"/>
          <w:b/>
          <w:bCs/>
          <w:sz w:val="36"/>
          <w:szCs w:val="36"/>
          <w:rtl/>
        </w:rPr>
        <w:t>3.1 أهداف الدراسة:</w:t>
      </w:r>
      <w:bookmarkEnd w:id="16"/>
    </w:p>
    <w:p w14:paraId="516EC3DA" w14:textId="5B0F91C2" w:rsidR="00AC1D5E" w:rsidRPr="003E4357" w:rsidRDefault="009F4C0D" w:rsidP="00936A40">
      <w:pPr>
        <w:spacing w:before="100" w:beforeAutospacing="1" w:after="0"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تهدف الدراسة إلى التعرف على </w:t>
      </w:r>
      <w:r w:rsidR="002972E9" w:rsidRPr="003E4357">
        <w:rPr>
          <w:rFonts w:ascii="Sakkal Majalla" w:hAnsi="Sakkal Majalla" w:cs="Sakkal Majalla"/>
          <w:szCs w:val="28"/>
          <w:rtl/>
        </w:rPr>
        <w:t>دور إدارة المخاطر المؤسسية</w:t>
      </w:r>
      <w:r w:rsidR="00217FD6" w:rsidRPr="003E4357">
        <w:rPr>
          <w:rFonts w:ascii="Sakkal Majalla" w:hAnsi="Sakkal Majalla" w:cs="Sakkal Majalla"/>
          <w:szCs w:val="28"/>
          <w:rtl/>
        </w:rPr>
        <w:t xml:space="preserve"> بأبعادها (تقييم المخاطر الاستباقي، المراقبة المستمرة، دمج إدارة المخاطر في ثقافة الشركات، مشاركة الإدارة العليا) </w:t>
      </w:r>
      <w:r w:rsidR="002972E9" w:rsidRPr="003E4357">
        <w:rPr>
          <w:rFonts w:ascii="Sakkal Majalla" w:hAnsi="Sakkal Majalla" w:cs="Sakkal Majalla"/>
          <w:szCs w:val="28"/>
          <w:rtl/>
        </w:rPr>
        <w:t>في تعزيز استدامة</w:t>
      </w:r>
      <w:r w:rsidR="00217FD6" w:rsidRPr="003E4357">
        <w:rPr>
          <w:rFonts w:ascii="Sakkal Majalla" w:hAnsi="Sakkal Majalla" w:cs="Sakkal Majalla"/>
          <w:szCs w:val="28"/>
          <w:rtl/>
        </w:rPr>
        <w:t xml:space="preserve"> الشركات الناشئة بأبعادها (الاقتصادية، البيئية، والاجتماعية)</w:t>
      </w:r>
      <w:r w:rsidR="002972E9" w:rsidRPr="003E4357">
        <w:rPr>
          <w:rFonts w:ascii="Sakkal Majalla" w:hAnsi="Sakkal Majalla" w:cs="Sakkal Majalla"/>
          <w:szCs w:val="28"/>
          <w:rtl/>
        </w:rPr>
        <w:t xml:space="preserve"> على شركه زد بالرياض</w:t>
      </w:r>
      <w:r w:rsidR="00A1219B" w:rsidRPr="003E4357">
        <w:rPr>
          <w:rFonts w:ascii="Sakkal Majalla" w:hAnsi="Sakkal Majalla" w:cs="Sakkal Majalla"/>
          <w:szCs w:val="28"/>
          <w:rtl/>
        </w:rPr>
        <w:t>،</w:t>
      </w:r>
      <w:r w:rsidR="00A762DD" w:rsidRPr="003E4357">
        <w:rPr>
          <w:rFonts w:ascii="Sakkal Majalla" w:hAnsi="Sakkal Majalla" w:cs="Sakkal Majalla"/>
          <w:szCs w:val="28"/>
          <w:rtl/>
        </w:rPr>
        <w:t xml:space="preserve"> </w:t>
      </w:r>
      <w:r w:rsidR="00AC1D5E" w:rsidRPr="003E4357">
        <w:rPr>
          <w:rFonts w:ascii="Sakkal Majalla" w:hAnsi="Sakkal Majalla" w:cs="Sakkal Majalla"/>
          <w:szCs w:val="28"/>
          <w:rtl/>
        </w:rPr>
        <w:t>و</w:t>
      </w:r>
      <w:r w:rsidR="001D7161" w:rsidRPr="003E4357">
        <w:rPr>
          <w:rFonts w:ascii="Sakkal Majalla" w:hAnsi="Sakkal Majalla" w:cs="Sakkal Majalla"/>
          <w:szCs w:val="28"/>
          <w:rtl/>
        </w:rPr>
        <w:t>تنبثق العديد من الا</w:t>
      </w:r>
      <w:r w:rsidR="00A50A69" w:rsidRPr="003E4357">
        <w:rPr>
          <w:rFonts w:ascii="Sakkal Majalla" w:hAnsi="Sakkal Majalla" w:cs="Sakkal Majalla"/>
          <w:szCs w:val="28"/>
          <w:rtl/>
        </w:rPr>
        <w:t>هداف</w:t>
      </w:r>
      <w:r w:rsidR="00AC1D5E" w:rsidRPr="003E4357">
        <w:rPr>
          <w:rFonts w:ascii="Sakkal Majalla" w:hAnsi="Sakkal Majalla" w:cs="Sakkal Majalla"/>
          <w:szCs w:val="28"/>
          <w:rtl/>
        </w:rPr>
        <w:t xml:space="preserve"> فرعية :</w:t>
      </w:r>
    </w:p>
    <w:p w14:paraId="029CE861" w14:textId="77777777" w:rsidR="00806BAE" w:rsidRPr="003E4357" w:rsidRDefault="00806BAE" w:rsidP="00936A40">
      <w:pPr>
        <w:pStyle w:val="ListParagraph"/>
        <w:numPr>
          <w:ilvl w:val="0"/>
          <w:numId w:val="5"/>
        </w:numPr>
        <w:spacing w:after="100" w:afterAutospacing="1" w:line="360" w:lineRule="auto"/>
        <w:ind w:left="423"/>
        <w:contextualSpacing w:val="0"/>
        <w:jc w:val="both"/>
        <w:rPr>
          <w:rStyle w:val="Strong"/>
          <w:rFonts w:ascii="Sakkal Majalla" w:hAnsi="Sakkal Majalla" w:cs="Sakkal Majalla"/>
          <w:b w:val="0"/>
          <w:bCs w:val="0"/>
          <w:szCs w:val="28"/>
          <w:rtl/>
        </w:rPr>
      </w:pPr>
      <w:bookmarkStart w:id="18" w:name="_Toc192570231"/>
      <w:r w:rsidRPr="003E4357">
        <w:rPr>
          <w:rStyle w:val="Strong"/>
          <w:rFonts w:ascii="Sakkal Majalla" w:hAnsi="Sakkal Majalla" w:cs="Sakkal Majalla"/>
          <w:b w:val="0"/>
          <w:bCs w:val="0"/>
          <w:szCs w:val="28"/>
          <w:rtl/>
        </w:rPr>
        <w:t>تقييم دور تقييم المخاطر الاستباقي في تعزيز الاستدامة الاقتصادية للشركات الناشئة.</w:t>
      </w:r>
    </w:p>
    <w:p w14:paraId="588B957F" w14:textId="77777777" w:rsidR="00806BAE" w:rsidRPr="003E4357" w:rsidRDefault="00806BAE" w:rsidP="00D43E5E">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3E4357">
        <w:rPr>
          <w:rStyle w:val="Strong"/>
          <w:rFonts w:ascii="Sakkal Majalla" w:hAnsi="Sakkal Majalla" w:cs="Sakkal Majalla"/>
          <w:b w:val="0"/>
          <w:bCs w:val="0"/>
          <w:szCs w:val="28"/>
          <w:rtl/>
        </w:rPr>
        <w:lastRenderedPageBreak/>
        <w:t>دراسة تأثير المراقبة المستمرة للمخاطر على استدامة الشركات الناشئة من الناحية البيئية والاجتماعية.</w:t>
      </w:r>
    </w:p>
    <w:p w14:paraId="7DF3152F" w14:textId="77777777" w:rsidR="00806BAE" w:rsidRPr="003E4357" w:rsidRDefault="00806BAE" w:rsidP="00D43E5E">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3E4357">
        <w:rPr>
          <w:rStyle w:val="Strong"/>
          <w:rFonts w:ascii="Sakkal Majalla" w:hAnsi="Sakkal Majalla" w:cs="Sakkal Majalla"/>
          <w:b w:val="0"/>
          <w:bCs w:val="0"/>
          <w:szCs w:val="28"/>
          <w:rtl/>
        </w:rPr>
        <w:t>تحليل أثر دمج إدارة المخاطر في ثقافة الشركات على تحسين ممارسات الاستدامة في الشركة.</w:t>
      </w:r>
    </w:p>
    <w:p w14:paraId="71809A11" w14:textId="77777777" w:rsidR="00806BAE" w:rsidRPr="003E4357" w:rsidRDefault="00806BAE" w:rsidP="00D43E5E">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3E4357">
        <w:rPr>
          <w:rStyle w:val="Strong"/>
          <w:rFonts w:ascii="Sakkal Majalla" w:hAnsi="Sakkal Majalla" w:cs="Sakkal Majalla"/>
          <w:b w:val="0"/>
          <w:bCs w:val="0"/>
          <w:szCs w:val="28"/>
          <w:rtl/>
        </w:rPr>
        <w:t>تحديد دور مشاركة الإدارة العليا في تعزيز استدامة الشركة من خلال اتخاذ قرارات استراتيجية قائمة على تحليل المخاطر.</w:t>
      </w:r>
    </w:p>
    <w:p w14:paraId="280AF10C" w14:textId="77777777" w:rsidR="00806BAE" w:rsidRPr="003E4357" w:rsidRDefault="00806BAE" w:rsidP="00D43E5E">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tl/>
        </w:rPr>
      </w:pPr>
      <w:r w:rsidRPr="003E4357">
        <w:rPr>
          <w:rStyle w:val="Strong"/>
          <w:rFonts w:ascii="Sakkal Majalla" w:hAnsi="Sakkal Majalla" w:cs="Sakkal Majalla"/>
          <w:b w:val="0"/>
          <w:bCs w:val="0"/>
          <w:szCs w:val="28"/>
          <w:rtl/>
        </w:rPr>
        <w:t>تقديم توصيات حول كيفية تحسين استراتيجيات إدارة المخاطر لتحقيق استدامة شاملة في الشركات الناشئة.</w:t>
      </w:r>
    </w:p>
    <w:p w14:paraId="14C930E3" w14:textId="2AB93880" w:rsidR="00CE6732" w:rsidRPr="00CE6732" w:rsidRDefault="00CE6732" w:rsidP="00936A40">
      <w:pPr>
        <w:spacing w:before="100" w:beforeAutospacing="1" w:after="0" w:line="360" w:lineRule="auto"/>
        <w:jc w:val="both"/>
        <w:outlineLvl w:val="1"/>
        <w:rPr>
          <w:rFonts w:ascii="Sakkal Majalla" w:hAnsi="Sakkal Majalla" w:cs="Sakkal Majalla"/>
          <w:b/>
          <w:bCs/>
          <w:sz w:val="36"/>
          <w:szCs w:val="36"/>
          <w:rtl/>
        </w:rPr>
      </w:pPr>
      <w:bookmarkStart w:id="19" w:name="_Toc201750031"/>
      <w:bookmarkEnd w:id="17"/>
      <w:bookmarkEnd w:id="18"/>
      <w:r w:rsidRPr="00CE6732">
        <w:rPr>
          <w:rFonts w:ascii="Sakkal Majalla" w:hAnsi="Sakkal Majalla" w:cs="Sakkal Majalla"/>
          <w:b/>
          <w:bCs/>
          <w:sz w:val="36"/>
          <w:szCs w:val="36"/>
          <w:rtl/>
        </w:rPr>
        <w:t>4.1 تساؤلات الدراسة</w:t>
      </w:r>
      <w:bookmarkEnd w:id="19"/>
    </w:p>
    <w:p w14:paraId="5D072E0D" w14:textId="7DD7DF59" w:rsidR="0056677B" w:rsidRPr="003E4357" w:rsidRDefault="0056677B" w:rsidP="00936A40">
      <w:pPr>
        <w:spacing w:after="0" w:line="360" w:lineRule="auto"/>
        <w:ind w:firstLine="706"/>
        <w:jc w:val="both"/>
        <w:rPr>
          <w:rFonts w:ascii="Sakkal Majalla" w:hAnsi="Sakkal Majalla" w:cs="Sakkal Majalla"/>
          <w:szCs w:val="28"/>
        </w:rPr>
      </w:pPr>
      <w:r w:rsidRPr="003E4357">
        <w:rPr>
          <w:rFonts w:ascii="Sakkal Majalla" w:hAnsi="Sakkal Majalla" w:cs="Sakkal Majalla"/>
          <w:szCs w:val="28"/>
          <w:rtl/>
        </w:rPr>
        <w:t>السؤال الرئيسي</w:t>
      </w:r>
      <w:r w:rsidRPr="003E4357">
        <w:rPr>
          <w:rFonts w:ascii="Sakkal Majalla" w:hAnsi="Sakkal Majalla" w:cs="Sakkal Majalla"/>
          <w:szCs w:val="28"/>
        </w:rPr>
        <w:t>:</w:t>
      </w:r>
      <w:r w:rsidRPr="003E4357">
        <w:rPr>
          <w:rFonts w:ascii="Sakkal Majalla" w:hAnsi="Sakkal Majalla" w:cs="Sakkal Majalla"/>
          <w:szCs w:val="28"/>
          <w:rtl/>
        </w:rPr>
        <w:t xml:space="preserve"> </w:t>
      </w:r>
      <w:r w:rsidR="00806BAE" w:rsidRPr="003E4357">
        <w:rPr>
          <w:rFonts w:ascii="Sakkal Majalla" w:hAnsi="Sakkal Majalla" w:cs="Sakkal Majalla"/>
          <w:szCs w:val="28"/>
          <w:rtl/>
        </w:rPr>
        <w:t>كيف تؤثر إدارة المخاطر المؤسسية على تعزيز استدامة الشركات الناشئة في الرياض من خلال الأبعاد الاقتصادية، البيئية، والاجتماعية في شركة زد</w:t>
      </w:r>
      <w:r w:rsidR="00A1219B" w:rsidRPr="003E4357">
        <w:rPr>
          <w:rFonts w:ascii="Sakkal Majalla" w:hAnsi="Sakkal Majalla" w:cs="Sakkal Majalla"/>
          <w:szCs w:val="28"/>
          <w:rtl/>
        </w:rPr>
        <w:t>؟</w:t>
      </w:r>
      <w:r w:rsidRPr="003E4357">
        <w:rPr>
          <w:rFonts w:ascii="Sakkal Majalla" w:hAnsi="Sakkal Majalla" w:cs="Sakkal Majalla"/>
          <w:szCs w:val="28"/>
          <w:rtl/>
        </w:rPr>
        <w:t xml:space="preserve">، وتتفرع منه عدة اهداف فرعية منها : </w:t>
      </w:r>
    </w:p>
    <w:p w14:paraId="318D6E1F" w14:textId="77777777" w:rsidR="00806BAE" w:rsidRPr="003E4357" w:rsidRDefault="00806BAE" w:rsidP="00936A40">
      <w:pPr>
        <w:pStyle w:val="ListParagraph"/>
        <w:numPr>
          <w:ilvl w:val="0"/>
          <w:numId w:val="16"/>
        </w:numPr>
        <w:tabs>
          <w:tab w:val="clear" w:pos="720"/>
          <w:tab w:val="num" w:pos="423"/>
        </w:tabs>
        <w:spacing w:after="100" w:afterAutospacing="1" w:line="360" w:lineRule="auto"/>
        <w:ind w:left="423"/>
        <w:contextualSpacing w:val="0"/>
        <w:jc w:val="both"/>
        <w:rPr>
          <w:rFonts w:ascii="Sakkal Majalla" w:hAnsi="Sakkal Majalla" w:cs="Sakkal Majalla"/>
          <w:szCs w:val="28"/>
        </w:rPr>
      </w:pPr>
      <w:r w:rsidRPr="003E4357">
        <w:rPr>
          <w:rFonts w:ascii="Sakkal Majalla" w:hAnsi="Sakkal Majalla" w:cs="Sakkal Majalla"/>
          <w:szCs w:val="28"/>
          <w:rtl/>
        </w:rPr>
        <w:t>ما هو دور تقييم المخاطر الاستباقي في تعزيز استدامة الشركة من الناحية الاقتصادية؟</w:t>
      </w:r>
    </w:p>
    <w:p w14:paraId="19C65735" w14:textId="77777777" w:rsidR="00806BAE" w:rsidRPr="003E4357" w:rsidRDefault="00806BAE" w:rsidP="00D43E5E">
      <w:pPr>
        <w:pStyle w:val="ListParagraph"/>
        <w:numPr>
          <w:ilvl w:val="0"/>
          <w:numId w:val="1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3E4357">
        <w:rPr>
          <w:rFonts w:ascii="Sakkal Majalla" w:hAnsi="Sakkal Majalla" w:cs="Sakkal Majalla"/>
          <w:szCs w:val="28"/>
          <w:rtl/>
        </w:rPr>
        <w:t>كيف تساهم المراقبة المستمرة للمخاطر في تحسين الاستدامة البيئية والاجتماعية لشركة زد؟</w:t>
      </w:r>
    </w:p>
    <w:p w14:paraId="690C4BB7" w14:textId="77777777" w:rsidR="00806BAE" w:rsidRPr="003E4357" w:rsidRDefault="00806BAE" w:rsidP="00D43E5E">
      <w:pPr>
        <w:pStyle w:val="ListParagraph"/>
        <w:numPr>
          <w:ilvl w:val="0"/>
          <w:numId w:val="1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3E4357">
        <w:rPr>
          <w:rFonts w:ascii="Sakkal Majalla" w:hAnsi="Sakkal Majalla" w:cs="Sakkal Majalla"/>
          <w:szCs w:val="28"/>
          <w:rtl/>
        </w:rPr>
        <w:t>ما تأثير دمج إدارة المخاطر في ثقافة الشركة على تطوير ممارسات الاستدامة في شركة زد؟</w:t>
      </w:r>
    </w:p>
    <w:p w14:paraId="17C1A5EB" w14:textId="77777777" w:rsidR="00806BAE" w:rsidRPr="003E4357" w:rsidRDefault="00806BAE" w:rsidP="00D43E5E">
      <w:pPr>
        <w:pStyle w:val="ListParagraph"/>
        <w:numPr>
          <w:ilvl w:val="0"/>
          <w:numId w:val="1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3E4357">
        <w:rPr>
          <w:rFonts w:ascii="Sakkal Majalla" w:hAnsi="Sakkal Majalla" w:cs="Sakkal Majalla"/>
          <w:szCs w:val="28"/>
          <w:rtl/>
        </w:rPr>
        <w:t>كيف تؤثر مشاركة الإدارة العليا في اتخاذ قرارات استراتيجية تؤثر على استدامة الشركة؟</w:t>
      </w:r>
    </w:p>
    <w:p w14:paraId="2559FA17" w14:textId="77777777" w:rsidR="00806BAE" w:rsidRPr="003E4357" w:rsidRDefault="00806BAE" w:rsidP="00D43E5E">
      <w:pPr>
        <w:pStyle w:val="ListParagraph"/>
        <w:numPr>
          <w:ilvl w:val="0"/>
          <w:numId w:val="1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kern w:val="0"/>
          <w:szCs w:val="28"/>
          <w:rtl/>
          <w14:ligatures w14:val="none"/>
        </w:rPr>
      </w:pPr>
      <w:r w:rsidRPr="003E4357">
        <w:rPr>
          <w:rFonts w:ascii="Sakkal Majalla" w:hAnsi="Sakkal Majalla" w:cs="Sakkal Majalla"/>
          <w:szCs w:val="28"/>
          <w:rtl/>
        </w:rPr>
        <w:t>ما هي أبرز التحديات التي تواجه شركة زد في تطبيق استراتيجيات إدارة المخاطر المؤسسية لتعزيز استدامتها؟</w:t>
      </w:r>
    </w:p>
    <w:p w14:paraId="68EAA814" w14:textId="68291D69" w:rsidR="00CE6732" w:rsidRPr="00CE6732" w:rsidRDefault="00CE6732" w:rsidP="00CE6732">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20" w:name="_Toc169790499"/>
      <w:r w:rsidRPr="00CE6732">
        <w:rPr>
          <w:rFonts w:ascii="Sakkal Majalla" w:hAnsi="Sakkal Majalla" w:cs="Sakkal Majalla"/>
          <w:b/>
          <w:bCs/>
          <w:sz w:val="36"/>
          <w:szCs w:val="36"/>
          <w:rtl/>
          <w:lang w:bidi="ar-JO"/>
        </w:rPr>
        <w:t xml:space="preserve">   </w:t>
      </w:r>
      <w:bookmarkStart w:id="21" w:name="_Toc201750032"/>
      <w:r w:rsidRPr="00CE6732">
        <w:rPr>
          <w:rFonts w:ascii="Sakkal Majalla" w:hAnsi="Sakkal Majalla" w:cs="Sakkal Majalla"/>
          <w:b/>
          <w:bCs/>
          <w:sz w:val="36"/>
          <w:szCs w:val="36"/>
          <w:rtl/>
          <w:lang w:bidi="ar-JO"/>
        </w:rPr>
        <w:t>5.1  فروض الدراسة:</w:t>
      </w:r>
      <w:bookmarkEnd w:id="21"/>
    </w:p>
    <w:p w14:paraId="5BE12554" w14:textId="77777777" w:rsidR="00DF1F91" w:rsidRPr="00CE6732" w:rsidRDefault="00DF1F91" w:rsidP="00936A40">
      <w:pPr>
        <w:spacing w:before="100" w:beforeAutospacing="1" w:after="0" w:line="360" w:lineRule="auto"/>
        <w:ind w:firstLine="706"/>
        <w:jc w:val="both"/>
        <w:rPr>
          <w:rFonts w:ascii="Sakkal Majalla" w:hAnsi="Sakkal Majalla" w:cs="Sakkal Majalla"/>
          <w:b/>
          <w:bCs/>
          <w:szCs w:val="28"/>
          <w:rtl/>
          <w:lang w:bidi="ar-JO"/>
        </w:rPr>
      </w:pPr>
      <w:r w:rsidRPr="00CE6732">
        <w:rPr>
          <w:rFonts w:ascii="Sakkal Majalla" w:hAnsi="Sakkal Majalla" w:cs="Sakkal Majalla"/>
          <w:b/>
          <w:bCs/>
          <w:szCs w:val="28"/>
          <w:rtl/>
          <w:lang w:bidi="ar-JO"/>
        </w:rPr>
        <w:t xml:space="preserve">لتحقيق أهداف الدراسة فقد أعتمد على مجموعة من الفرضيات الآتية: </w:t>
      </w:r>
    </w:p>
    <w:p w14:paraId="4D64443D" w14:textId="37E8C264" w:rsidR="0056677B" w:rsidRPr="003E4357" w:rsidRDefault="0056677B" w:rsidP="00CE6732">
      <w:pPr>
        <w:spacing w:before="100" w:beforeAutospacing="1" w:after="100" w:afterAutospacing="1" w:line="360" w:lineRule="auto"/>
        <w:ind w:firstLine="706"/>
        <w:jc w:val="both"/>
        <w:rPr>
          <w:rFonts w:ascii="Sakkal Majalla" w:hAnsi="Sakkal Majalla" w:cs="Sakkal Majalla"/>
          <w:szCs w:val="28"/>
          <w:rtl/>
          <w:lang w:bidi="ar-JO"/>
        </w:rPr>
      </w:pPr>
      <w:r w:rsidRPr="00CE6732">
        <w:rPr>
          <w:rFonts w:ascii="Sakkal Majalla" w:hAnsi="Sakkal Majalla" w:cs="Sakkal Majalla"/>
          <w:b/>
          <w:bCs/>
          <w:szCs w:val="28"/>
          <w:rtl/>
          <w:lang w:bidi="ar-JO"/>
        </w:rPr>
        <w:t>الفرضية الرئيسية</w:t>
      </w:r>
      <w:r w:rsidRPr="003E4357">
        <w:rPr>
          <w:rFonts w:ascii="Sakkal Majalla" w:hAnsi="Sakkal Majalla" w:cs="Sakkal Majalla"/>
          <w:szCs w:val="28"/>
          <w:rtl/>
          <w:lang w:bidi="ar-JO"/>
        </w:rPr>
        <w:t xml:space="preserve"> </w:t>
      </w:r>
      <w:r w:rsidRPr="00CE6732">
        <w:rPr>
          <w:rFonts w:ascii="Sakkal Majalla" w:hAnsi="Sakkal Majalla" w:cs="Sakkal Majalla"/>
          <w:b/>
          <w:bCs/>
          <w:szCs w:val="28"/>
          <w:rtl/>
          <w:lang w:bidi="ar-JO"/>
        </w:rPr>
        <w:t>الأولى</w:t>
      </w:r>
      <w:r w:rsidRPr="003E4357">
        <w:rPr>
          <w:rFonts w:ascii="Sakkal Majalla" w:hAnsi="Sakkal Majalla" w:cs="Sakkal Majalla"/>
          <w:szCs w:val="28"/>
          <w:rtl/>
          <w:lang w:bidi="ar-JO"/>
        </w:rPr>
        <w:t xml:space="preserve">: </w:t>
      </w:r>
      <w:r w:rsidR="000A2305" w:rsidRPr="003E4357">
        <w:rPr>
          <w:rFonts w:ascii="Sakkal Majalla" w:hAnsi="Sakkal Majalla" w:cs="Sakkal Majalla"/>
          <w:szCs w:val="28"/>
          <w:rtl/>
        </w:rPr>
        <w:t>لا يوجد أثر ذو دلالة إحصائية</w:t>
      </w:r>
      <w:r w:rsidR="009F4C0D" w:rsidRPr="003E4357">
        <w:rPr>
          <w:rFonts w:ascii="Sakkal Majalla" w:hAnsi="Sakkal Majalla" w:cs="Sakkal Majalla"/>
          <w:szCs w:val="28"/>
          <w:rtl/>
        </w:rPr>
        <w:t xml:space="preserve"> </w:t>
      </w:r>
      <w:r w:rsidR="00806BAE" w:rsidRPr="003E4357">
        <w:rPr>
          <w:rFonts w:ascii="Sakkal Majalla" w:hAnsi="Sakkal Majalla" w:cs="Sakkal Majalla"/>
          <w:szCs w:val="28"/>
          <w:rtl/>
        </w:rPr>
        <w:t xml:space="preserve">إدارة المخاطر المؤسسية بأبعادها (تقييم المخاطر الاستباقي، المراقبة المستمرة، دمج إدارة المخاطر في ثقافة الشركات، مشاركة الإدارة العليا) </w:t>
      </w:r>
      <w:r w:rsidR="00806BAE" w:rsidRPr="003E4357">
        <w:rPr>
          <w:rFonts w:ascii="Sakkal Majalla" w:hAnsi="Sakkal Majalla" w:cs="Sakkal Majalla"/>
          <w:szCs w:val="28"/>
          <w:rtl/>
        </w:rPr>
        <w:lastRenderedPageBreak/>
        <w:t xml:space="preserve">في تعزيز استدامة الشركات الناشئة بأبعادها (الاقتصادية، البيئية، والاجتماعية) على شركه زد بالرياض </w:t>
      </w:r>
      <w:r w:rsidRPr="003E4357">
        <w:rPr>
          <w:rFonts w:ascii="Sakkal Majalla" w:hAnsi="Sakkal Majalla" w:cs="Sakkal Majalla"/>
          <w:szCs w:val="28"/>
          <w:rtl/>
          <w:lang w:bidi="ar-JO"/>
        </w:rPr>
        <w:t>، وينبثق من هذه الفرضية مجموعة من الفرضيات الفرعية التالية:</w:t>
      </w:r>
    </w:p>
    <w:p w14:paraId="643EAAA7" w14:textId="2465E956" w:rsidR="000A2305" w:rsidRPr="003E4357" w:rsidRDefault="000A2305" w:rsidP="00D43E5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22" w:name="_Toc169790500"/>
      <w:bookmarkStart w:id="23" w:name="_Toc192570233"/>
      <w:bookmarkEnd w:id="20"/>
      <w:r w:rsidRPr="003E4357">
        <w:rPr>
          <w:rFonts w:ascii="Sakkal Majalla" w:hAnsi="Sakkal Majalla" w:cs="Sakkal Majalla"/>
          <w:szCs w:val="28"/>
          <w:rtl/>
          <w:lang w:bidi="ar-JO"/>
        </w:rPr>
        <w:t xml:space="preserve">لا يوجد أثر ذو دلالة إحصائية </w:t>
      </w:r>
      <w:r w:rsidR="00806BAE" w:rsidRPr="003E4357">
        <w:rPr>
          <w:rFonts w:ascii="Sakkal Majalla" w:hAnsi="Sakkal Majalla" w:cs="Sakkal Majalla"/>
          <w:szCs w:val="28"/>
          <w:rtl/>
          <w:lang w:bidi="ar-JO"/>
        </w:rPr>
        <w:t>لتقييم المخاطر الاستباقى</w:t>
      </w:r>
      <w:r w:rsidR="00806BAE" w:rsidRPr="003E4357">
        <w:rPr>
          <w:rFonts w:ascii="Sakkal Majalla" w:hAnsi="Sakkal Majalla" w:cs="Sakkal Majalla"/>
          <w:szCs w:val="28"/>
          <w:rtl/>
        </w:rPr>
        <w:t xml:space="preserve"> في تعزيز استدامة الشركات الناشئة بأبعادها (الاقتصادية، البيئية، والاجتماعية) على شركه زد بالرياض.</w:t>
      </w:r>
    </w:p>
    <w:p w14:paraId="660624D4" w14:textId="6AF12EC9" w:rsidR="000A2305" w:rsidRPr="003E4357" w:rsidRDefault="000A2305" w:rsidP="00D43E5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3E4357">
        <w:rPr>
          <w:rFonts w:ascii="Sakkal Majalla" w:hAnsi="Sakkal Majalla" w:cs="Sakkal Majalla"/>
          <w:szCs w:val="28"/>
          <w:rtl/>
          <w:lang w:bidi="ar-JO"/>
        </w:rPr>
        <w:t xml:space="preserve">لا يوجد أثر ذو دلالة إحصائية </w:t>
      </w:r>
      <w:r w:rsidR="00806BAE" w:rsidRPr="003E4357">
        <w:rPr>
          <w:rFonts w:ascii="Sakkal Majalla" w:hAnsi="Sakkal Majalla" w:cs="Sakkal Majalla"/>
          <w:szCs w:val="28"/>
          <w:rtl/>
        </w:rPr>
        <w:t>للمراقبة المستمرة في تعزيز استدامة الشركات الناشئة بأبعادها (الاقتصادية، البيئية، والاجتماعية) على شركه زد بالرياض</w:t>
      </w:r>
      <w:r w:rsidR="009F4C0D" w:rsidRPr="003E4357">
        <w:rPr>
          <w:rFonts w:ascii="Sakkal Majalla" w:hAnsi="Sakkal Majalla" w:cs="Sakkal Majalla"/>
          <w:szCs w:val="28"/>
          <w:rtl/>
          <w:lang w:bidi="ar-JO"/>
        </w:rPr>
        <w:t xml:space="preserve"> .</w:t>
      </w:r>
    </w:p>
    <w:p w14:paraId="1AC9FB63" w14:textId="1660A214" w:rsidR="000A2305" w:rsidRPr="003E4357" w:rsidRDefault="000A2305" w:rsidP="00D43E5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3E4357">
        <w:rPr>
          <w:rFonts w:ascii="Sakkal Majalla" w:hAnsi="Sakkal Majalla" w:cs="Sakkal Majalla"/>
          <w:szCs w:val="28"/>
          <w:rtl/>
          <w:lang w:bidi="ar-JO"/>
        </w:rPr>
        <w:t>لا يوجد أثر ذو دلالة إحصائية</w:t>
      </w:r>
      <w:r w:rsidR="009F4C0D" w:rsidRPr="003E4357">
        <w:rPr>
          <w:rFonts w:ascii="Sakkal Majalla" w:hAnsi="Sakkal Majalla" w:cs="Sakkal Majalla"/>
          <w:szCs w:val="28"/>
          <w:rtl/>
          <w:lang w:bidi="ar-JO"/>
        </w:rPr>
        <w:t xml:space="preserve"> </w:t>
      </w:r>
      <w:r w:rsidR="00806BAE" w:rsidRPr="003E4357">
        <w:rPr>
          <w:rFonts w:ascii="Sakkal Majalla" w:hAnsi="Sakkal Majalla" w:cs="Sakkal Majalla"/>
          <w:szCs w:val="28"/>
          <w:rtl/>
          <w:lang w:bidi="ar-JO"/>
        </w:rPr>
        <w:t>ل</w:t>
      </w:r>
      <w:r w:rsidR="00806BAE" w:rsidRPr="003E4357">
        <w:rPr>
          <w:rFonts w:ascii="Sakkal Majalla" w:hAnsi="Sakkal Majalla" w:cs="Sakkal Majalla"/>
          <w:szCs w:val="28"/>
          <w:rtl/>
        </w:rPr>
        <w:t>دمج إدارة المخاطر في ثقافة الشركات في تعزيز استدامة الشركات الناشئة بأبعادها (الاقتصادية، البيئية، والاجتماعية) على شركه زد بالرياض</w:t>
      </w:r>
      <w:r w:rsidR="009F4C0D" w:rsidRPr="003E4357">
        <w:rPr>
          <w:rFonts w:ascii="Sakkal Majalla" w:hAnsi="Sakkal Majalla" w:cs="Sakkal Majalla"/>
          <w:szCs w:val="28"/>
          <w:rtl/>
          <w:lang w:bidi="ar-JO"/>
        </w:rPr>
        <w:t>.</w:t>
      </w:r>
    </w:p>
    <w:p w14:paraId="774B0DDB" w14:textId="7204AE89" w:rsidR="000A2305" w:rsidRPr="003E4357" w:rsidRDefault="000A2305" w:rsidP="00D43E5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3E4357">
        <w:rPr>
          <w:rFonts w:ascii="Sakkal Majalla" w:hAnsi="Sakkal Majalla" w:cs="Sakkal Majalla"/>
          <w:szCs w:val="28"/>
          <w:rtl/>
          <w:lang w:bidi="ar-JO"/>
        </w:rPr>
        <w:t xml:space="preserve">لا يوجد أثر ذو دلالة إحصائية </w:t>
      </w:r>
      <w:r w:rsidR="00806BAE" w:rsidRPr="003E4357">
        <w:rPr>
          <w:rFonts w:ascii="Sakkal Majalla" w:hAnsi="Sakkal Majalla" w:cs="Sakkal Majalla"/>
          <w:szCs w:val="28"/>
          <w:rtl/>
        </w:rPr>
        <w:t>لمشاركة الإدارة العليا في تعزيز استدامة الشركات الناشئة بأبعادها (الاقتصادية، البيئية، والاجتماعية) على شركه زد بالرياض</w:t>
      </w:r>
      <w:r w:rsidR="009F4C0D" w:rsidRPr="003E4357">
        <w:rPr>
          <w:rFonts w:ascii="Sakkal Majalla" w:hAnsi="Sakkal Majalla" w:cs="Sakkal Majalla"/>
          <w:szCs w:val="28"/>
          <w:rtl/>
          <w:lang w:bidi="ar-JO"/>
        </w:rPr>
        <w:t>.</w:t>
      </w:r>
    </w:p>
    <w:p w14:paraId="4B0190B9" w14:textId="47EA8843" w:rsidR="00CE6732" w:rsidRPr="00CE6732" w:rsidRDefault="00CE6732" w:rsidP="00CE673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4" w:name="_Toc201750033"/>
      <w:bookmarkEnd w:id="22"/>
      <w:bookmarkEnd w:id="23"/>
      <w:r w:rsidRPr="00CE6732">
        <w:rPr>
          <w:rFonts w:ascii="Sakkal Majalla" w:hAnsi="Sakkal Majalla" w:cs="Sakkal Majalla"/>
          <w:b/>
          <w:bCs/>
          <w:sz w:val="36"/>
          <w:szCs w:val="36"/>
          <w:rtl/>
          <w:lang w:bidi="ar-EG"/>
        </w:rPr>
        <w:t>6.1 الدراسات السابقة:</w:t>
      </w:r>
      <w:bookmarkEnd w:id="24"/>
    </w:p>
    <w:p w14:paraId="1E3B70DD" w14:textId="77777777" w:rsidR="00E253B0" w:rsidRPr="00CE6732" w:rsidRDefault="0026304D" w:rsidP="00D43E5E">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lang w:bidi="ar-EG"/>
        </w:rPr>
      </w:pPr>
      <w:r w:rsidRPr="00CE6732">
        <w:rPr>
          <w:rFonts w:ascii="Sakkal Majalla" w:hAnsi="Sakkal Majalla" w:cs="Sakkal Majalla"/>
          <w:b/>
          <w:bCs/>
          <w:szCs w:val="28"/>
          <w:rtl/>
          <w:lang w:bidi="ar-EG"/>
        </w:rPr>
        <w:t xml:space="preserve">دراسة </w:t>
      </w:r>
      <w:bookmarkStart w:id="25" w:name="_Toc192570234"/>
      <w:bookmarkStart w:id="26" w:name="_Toc169790501"/>
      <w:r w:rsidR="00E253B0" w:rsidRPr="00CE6732">
        <w:rPr>
          <w:rFonts w:ascii="Sakkal Majalla" w:hAnsi="Sakkal Majalla" w:cs="Sakkal Majalla"/>
          <w:b/>
          <w:bCs/>
          <w:szCs w:val="28"/>
          <w:lang w:bidi="ar-EG"/>
        </w:rPr>
        <w:t>(Balaji et al., 2024)</w:t>
      </w:r>
    </w:p>
    <w:p w14:paraId="0F2D4AC0" w14:textId="77777777" w:rsidR="00DC54E0" w:rsidRPr="003E4357" w:rsidRDefault="00E253B0" w:rsidP="00CE6732">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هدفت الدراسة إلى التعرف على </w:t>
      </w:r>
      <w:r w:rsidRPr="003E4357">
        <w:rPr>
          <w:rStyle w:val="Strong"/>
          <w:rFonts w:ascii="Sakkal Majalla" w:hAnsi="Sakkal Majalla" w:cs="Sakkal Majalla"/>
          <w:b w:val="0"/>
          <w:bCs w:val="0"/>
          <w:szCs w:val="28"/>
          <w:rtl/>
        </w:rPr>
        <w:t>ممارسات إدارة المخاطر</w:t>
      </w:r>
      <w:r w:rsidRPr="003E4357">
        <w:rPr>
          <w:rFonts w:ascii="Sakkal Majalla" w:hAnsi="Sakkal Majalla" w:cs="Sakkal Majalla"/>
          <w:szCs w:val="28"/>
          <w:rtl/>
        </w:rPr>
        <w:t xml:space="preserve"> بأبعادها (تقييم المخاطر الاستباقي، المراقبة المستمرة، دمج إدارة المخاطر في ثقافة الشركات، مشاركة الإدارة العليا) على </w:t>
      </w:r>
      <w:r w:rsidRPr="003E4357">
        <w:rPr>
          <w:rStyle w:val="Strong"/>
          <w:rFonts w:ascii="Sakkal Majalla" w:hAnsi="Sakkal Majalla" w:cs="Sakkal Majalla"/>
          <w:b w:val="0"/>
          <w:bCs w:val="0"/>
          <w:szCs w:val="28"/>
          <w:rtl/>
        </w:rPr>
        <w:t>فعالية إدارة المخاطر في الشركات</w:t>
      </w:r>
      <w:r w:rsidRPr="003E4357">
        <w:rPr>
          <w:rFonts w:ascii="Sakkal Majalla" w:hAnsi="Sakkal Majalla" w:cs="Sakkal Majalla"/>
          <w:szCs w:val="28"/>
        </w:rPr>
        <w:t xml:space="preserve">. </w:t>
      </w:r>
      <w:r w:rsidRPr="003E4357">
        <w:rPr>
          <w:rFonts w:ascii="Sakkal Majalla" w:hAnsi="Sakkal Majalla" w:cs="Sakkal Majalla"/>
          <w:szCs w:val="28"/>
          <w:rtl/>
        </w:rPr>
        <w:t xml:space="preserve">استخدمت الدراسة المنهج </w:t>
      </w:r>
      <w:r w:rsidRPr="003E4357">
        <w:rPr>
          <w:rStyle w:val="Strong"/>
          <w:rFonts w:ascii="Sakkal Majalla" w:hAnsi="Sakkal Majalla" w:cs="Sakkal Majalla"/>
          <w:b w:val="0"/>
          <w:bCs w:val="0"/>
          <w:szCs w:val="28"/>
          <w:rtl/>
        </w:rPr>
        <w:t>المختلط</w:t>
      </w:r>
      <w:r w:rsidRPr="003E4357">
        <w:rPr>
          <w:rFonts w:ascii="Sakkal Majalla" w:hAnsi="Sakkal Majalla" w:cs="Sakkal Majalla"/>
          <w:szCs w:val="28"/>
          <w:rtl/>
        </w:rPr>
        <w:t xml:space="preserve">، وتكونت العينة من </w:t>
      </w:r>
      <w:r w:rsidRPr="003E4357">
        <w:rPr>
          <w:rStyle w:val="Strong"/>
          <w:rFonts w:ascii="Sakkal Majalla" w:hAnsi="Sakkal Majalla" w:cs="Sakkal Majalla"/>
          <w:b w:val="0"/>
          <w:bCs w:val="0"/>
          <w:szCs w:val="28"/>
        </w:rPr>
        <w:t xml:space="preserve">100 </w:t>
      </w:r>
      <w:r w:rsidRPr="003E4357">
        <w:rPr>
          <w:rStyle w:val="Strong"/>
          <w:rFonts w:ascii="Sakkal Majalla" w:hAnsi="Sakkal Majalla" w:cs="Sakkal Majalla"/>
          <w:b w:val="0"/>
          <w:bCs w:val="0"/>
          <w:szCs w:val="28"/>
          <w:rtl/>
        </w:rPr>
        <w:t>مدير في الشركات و20 مختصاً في إدارة المخاطر</w:t>
      </w:r>
    </w:p>
    <w:p w14:paraId="7560E31C" w14:textId="6C056373" w:rsidR="00DC54E0" w:rsidRPr="003E4357" w:rsidRDefault="00E253B0" w:rsidP="00CE6732">
      <w:pPr>
        <w:spacing w:before="100" w:beforeAutospacing="1" w:after="100" w:afterAutospacing="1" w:line="360" w:lineRule="auto"/>
        <w:ind w:firstLine="706"/>
        <w:jc w:val="both"/>
        <w:rPr>
          <w:rFonts w:ascii="Sakkal Majalla" w:hAnsi="Sakkal Majalla" w:cs="Sakkal Majalla"/>
          <w:szCs w:val="28"/>
          <w:rtl/>
          <w:lang w:bidi="ar-EG"/>
        </w:rPr>
      </w:pPr>
      <w:r w:rsidRPr="003E4357">
        <w:rPr>
          <w:rFonts w:ascii="Sakkal Majalla" w:hAnsi="Sakkal Majalla" w:cs="Sakkal Majalla"/>
          <w:szCs w:val="28"/>
        </w:rPr>
        <w:t xml:space="preserve">. </w:t>
      </w:r>
      <w:r w:rsidRPr="003E4357">
        <w:rPr>
          <w:rFonts w:ascii="Sakkal Majalla" w:hAnsi="Sakkal Majalla" w:cs="Sakkal Majalla"/>
          <w:szCs w:val="28"/>
          <w:rtl/>
        </w:rPr>
        <w:t>توصلت نتائج الدراسة إلى أن الشركات التي تتبنى أطر عمل شاملة لإدارة المخاطر تحقق أداء أفضل في التخفيف من المخاطر مقارنةً بالشركات التي تستخدم استراتيجيات محدودة. كما أن مشاركة الإدارة العليا تؤثر بشكل إيجابي على نتائج إدارة المخاطر. وأوصت الدراسة بضرورة تحسين ممارسات إدارة المخاطر من خلال تدريب مستمر وتعزيز مشاركة القيادة، مع التشديد على الحاجة إلى مزيد من البحث في أدوات واستراتيجيات مبتكرة لتلبية التحديات المتزايدة في بيئة الأعمال</w:t>
      </w:r>
      <w:r w:rsidRPr="003E4357">
        <w:rPr>
          <w:rFonts w:ascii="Sakkal Majalla" w:hAnsi="Sakkal Majalla" w:cs="Sakkal Majalla"/>
          <w:szCs w:val="28"/>
        </w:rPr>
        <w:t>.</w:t>
      </w:r>
    </w:p>
    <w:p w14:paraId="42DB4DCA" w14:textId="759D6FBA" w:rsidR="00E253B0" w:rsidRPr="00CE6732" w:rsidRDefault="00E253B0" w:rsidP="00D43E5E">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rPr>
      </w:pPr>
      <w:r w:rsidRPr="00CE6732">
        <w:rPr>
          <w:rFonts w:ascii="Sakkal Majalla" w:hAnsi="Sakkal Majalla" w:cs="Sakkal Majalla"/>
          <w:b/>
          <w:bCs/>
          <w:szCs w:val="28"/>
        </w:rPr>
        <w:lastRenderedPageBreak/>
        <w:t>(Shah et al., 2024)</w:t>
      </w:r>
    </w:p>
    <w:p w14:paraId="1B17E9C9" w14:textId="77777777" w:rsidR="00DC54E0" w:rsidRPr="003E4357" w:rsidRDefault="00E253B0" w:rsidP="00CE6732">
      <w:pPr>
        <w:spacing w:before="100" w:beforeAutospacing="1" w:after="100" w:afterAutospacing="1" w:line="360" w:lineRule="auto"/>
        <w:ind w:firstLine="706"/>
        <w:jc w:val="both"/>
        <w:rPr>
          <w:rFonts w:ascii="Sakkal Majalla" w:hAnsi="Sakkal Majalla" w:cs="Sakkal Majalla"/>
          <w:szCs w:val="28"/>
          <w:rtl/>
          <w:lang w:bidi="ar-EG"/>
        </w:rPr>
      </w:pPr>
      <w:r w:rsidRPr="003E4357">
        <w:rPr>
          <w:rFonts w:ascii="Sakkal Majalla" w:hAnsi="Sakkal Majalla" w:cs="Sakkal Majalla"/>
          <w:szCs w:val="28"/>
          <w:rtl/>
          <w:lang w:bidi="ar-EG"/>
        </w:rPr>
        <w:t>هدفت الدراسة إلى التعرف على دمج إدارة المخاطر المؤسسية</w:t>
      </w:r>
      <w:r w:rsidRPr="003E4357">
        <w:rPr>
          <w:rFonts w:ascii="Sakkal Majalla" w:hAnsi="Sakkal Majalla" w:cs="Sakkal Majalla"/>
          <w:szCs w:val="28"/>
          <w:lang w:bidi="ar-EG"/>
        </w:rPr>
        <w:t xml:space="preserve"> (ERM) </w:t>
      </w:r>
      <w:r w:rsidRPr="003E4357">
        <w:rPr>
          <w:rFonts w:ascii="Sakkal Majalla" w:hAnsi="Sakkal Majalla" w:cs="Sakkal Majalla"/>
          <w:szCs w:val="28"/>
          <w:rtl/>
          <w:lang w:bidi="ar-EG"/>
        </w:rPr>
        <w:t>مع تقارير الاستدامة وأداء الشركات بأبعاده (نظرية الشرعية، نظرية أصحاب المصلحة، ونظرية الموارد) على أداء الشركات المالي في قطاع النفط والغاز</w:t>
      </w:r>
      <w:r w:rsidRPr="003E4357">
        <w:rPr>
          <w:rFonts w:ascii="Sakkal Majalla" w:hAnsi="Sakkal Majalla" w:cs="Sakkal Majalla"/>
          <w:szCs w:val="28"/>
          <w:lang w:bidi="ar-EG"/>
        </w:rPr>
        <w:t xml:space="preserve">. </w:t>
      </w:r>
      <w:r w:rsidRPr="003E4357">
        <w:rPr>
          <w:rFonts w:ascii="Sakkal Majalla" w:hAnsi="Sakkal Majalla" w:cs="Sakkal Majalla"/>
          <w:szCs w:val="28"/>
          <w:rtl/>
          <w:lang w:bidi="ar-EG"/>
        </w:rPr>
        <w:t>استخدمت الدراسة المنهج المفاهيمي، وتكونت العينة من تقارير الاستدامة لشركات النفط والغاز الماليزية</w:t>
      </w:r>
      <w:r w:rsidRPr="003E4357">
        <w:rPr>
          <w:rFonts w:ascii="Sakkal Majalla" w:hAnsi="Sakkal Majalla" w:cs="Sakkal Majalla"/>
          <w:szCs w:val="28"/>
          <w:lang w:bidi="ar-EG"/>
        </w:rPr>
        <w:t xml:space="preserve">. </w:t>
      </w:r>
    </w:p>
    <w:p w14:paraId="4556408E" w14:textId="1436F313" w:rsidR="00E253B0"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توصلت نتائج الدراسة إلى أن دمج</w:t>
      </w:r>
      <w:r w:rsidRPr="003E4357">
        <w:rPr>
          <w:rFonts w:ascii="Sakkal Majalla" w:hAnsi="Sakkal Majalla" w:cs="Sakkal Majalla"/>
          <w:szCs w:val="28"/>
        </w:rPr>
        <w:t xml:space="preserve"> ERM </w:t>
      </w:r>
      <w:r w:rsidRPr="003E4357">
        <w:rPr>
          <w:rFonts w:ascii="Sakkal Majalla" w:hAnsi="Sakkal Majalla" w:cs="Sakkal Majalla"/>
          <w:szCs w:val="28"/>
          <w:rtl/>
        </w:rPr>
        <w:t>مع تقارير الاستدامة يعزز العلاقة بين التقارير الاستدامية والأداء المالي للشركات. وأوصت الدراسة بإجراء تحليل محتوى شامل لتقارير الاستدامة للتحقق من صحة هذا المفهوم، مع التأكيد على ضرورة تطبيق ممارسات</w:t>
      </w:r>
      <w:r w:rsidRPr="003E4357">
        <w:rPr>
          <w:rFonts w:ascii="Sakkal Majalla" w:hAnsi="Sakkal Majalla" w:cs="Sakkal Majalla"/>
          <w:szCs w:val="28"/>
        </w:rPr>
        <w:t xml:space="preserve"> ERM </w:t>
      </w:r>
      <w:r w:rsidRPr="003E4357">
        <w:rPr>
          <w:rFonts w:ascii="Sakkal Majalla" w:hAnsi="Sakkal Majalla" w:cs="Sakkal Majalla"/>
          <w:szCs w:val="28"/>
          <w:rtl/>
        </w:rPr>
        <w:t>لتحسين الأداء المالي وتقليل التفاوت المعلوماتي وتحسين جودة الإفصاح</w:t>
      </w:r>
      <w:r w:rsidRPr="003E4357">
        <w:rPr>
          <w:rFonts w:ascii="Sakkal Majalla" w:hAnsi="Sakkal Majalla" w:cs="Sakkal Majalla"/>
          <w:szCs w:val="28"/>
        </w:rPr>
        <w:t>.</w:t>
      </w:r>
    </w:p>
    <w:p w14:paraId="19DB73A9" w14:textId="77777777" w:rsidR="00E253B0" w:rsidRPr="00CE6732" w:rsidRDefault="00E253B0" w:rsidP="00D43E5E">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rPr>
      </w:pPr>
      <w:r w:rsidRPr="00CE6732">
        <w:rPr>
          <w:rFonts w:ascii="Sakkal Majalla" w:hAnsi="Sakkal Majalla" w:cs="Sakkal Majalla"/>
          <w:b/>
          <w:bCs/>
          <w:szCs w:val="28"/>
        </w:rPr>
        <w:t>(</w:t>
      </w:r>
      <w:r w:rsidRPr="00CE6732">
        <w:rPr>
          <w:rFonts w:ascii="Sakkal Majalla" w:hAnsi="Sakkal Majalla" w:cs="Sakkal Majalla" w:hint="cs"/>
          <w:b/>
          <w:bCs/>
          <w:szCs w:val="28"/>
          <w:lang w:bidi="ar-EG"/>
        </w:rPr>
        <w:t xml:space="preserve">Tubalec </w:t>
      </w:r>
      <w:r w:rsidRPr="00CE6732">
        <w:rPr>
          <w:rFonts w:ascii="Sakkal Majalla" w:hAnsi="Sakkal Majalla" w:cs="Sakkal Majalla"/>
          <w:b/>
          <w:bCs/>
          <w:szCs w:val="28"/>
        </w:rPr>
        <w:t>et al., 2024)</w:t>
      </w:r>
    </w:p>
    <w:p w14:paraId="1934CE58" w14:textId="77777777" w:rsidR="00DC54E0"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 xml:space="preserve">هدفت الدراسة إلى التعرف على أهمية دمج إدارة المخاطر في أنظمة إدارة الشركات بأبعاده (استراتيجيات التحديد والتقييم والتحليل وتقليل المخاطر) على استدامة الشركات وقدرتها على المنافسة في بيئة ديناميكية وغير مستقرة. استخدمت الدراسة المنهج التحليلي، وتكونت العينة من التحليلات والآراء الخبيرة، بالإضافة إلى الطرق الكمية مثل النمذجة وتحليل السيناريوهات. </w:t>
      </w:r>
    </w:p>
    <w:p w14:paraId="5762B7F2" w14:textId="7F707B3D" w:rsidR="00E253B0"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توصلت نتائج الدراسة إلى أن هناك حاجة إلى استراتيجية شاملة لإدارة المخاطر تشمل تطبيق التقنيات الحديثة، تدريب الموظفين، وتشكيل ثقافة إدارة المخاطر لضمان الاستدامة طويلة الأجل ونجاح الأعمال. وأوصت الدراسة بتعزيز هذه الممارسات داخل الشركات لضمان فاعليتها في اتخاذ القرارات الإدارية وتقليل الأزمات المحتملة.</w:t>
      </w:r>
    </w:p>
    <w:p w14:paraId="2A9D6156" w14:textId="77777777" w:rsidR="00E253B0" w:rsidRPr="00CE6732" w:rsidRDefault="00E253B0" w:rsidP="00936A40">
      <w:pPr>
        <w:pStyle w:val="ListParagraph"/>
        <w:numPr>
          <w:ilvl w:val="0"/>
          <w:numId w:val="28"/>
        </w:numPr>
        <w:spacing w:before="100" w:beforeAutospacing="1" w:after="0" w:line="360" w:lineRule="auto"/>
        <w:ind w:left="423"/>
        <w:jc w:val="both"/>
        <w:rPr>
          <w:rFonts w:ascii="Sakkal Majalla" w:hAnsi="Sakkal Majalla" w:cs="Sakkal Majalla"/>
          <w:b/>
          <w:bCs/>
          <w:szCs w:val="28"/>
        </w:rPr>
      </w:pPr>
      <w:r w:rsidRPr="00CE6732">
        <w:rPr>
          <w:rFonts w:ascii="Sakkal Majalla" w:hAnsi="Sakkal Majalla" w:cs="Sakkal Majalla"/>
          <w:b/>
          <w:bCs/>
          <w:szCs w:val="28"/>
        </w:rPr>
        <w:t>(Mukhtar et al., 2023)</w:t>
      </w:r>
    </w:p>
    <w:p w14:paraId="474F7338" w14:textId="77777777" w:rsidR="00DC54E0" w:rsidRPr="003E4357" w:rsidRDefault="00E253B0" w:rsidP="00936A40">
      <w:pPr>
        <w:spacing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هدفت الدراسة إلى التعرف على أثر تنفيذ إدارة المخاطر المؤسسية (</w:t>
      </w:r>
      <w:r w:rsidRPr="003E4357">
        <w:rPr>
          <w:rFonts w:ascii="Sakkal Majalla" w:hAnsi="Sakkal Majalla" w:cs="Sakkal Majalla"/>
          <w:szCs w:val="28"/>
        </w:rPr>
        <w:t>ERM</w:t>
      </w:r>
      <w:r w:rsidRPr="003E4357">
        <w:rPr>
          <w:rFonts w:ascii="Sakkal Majalla" w:hAnsi="Sakkal Majalla" w:cs="Sakkal Majalla"/>
          <w:szCs w:val="28"/>
          <w:rtl/>
        </w:rPr>
        <w:t xml:space="preserve">) على أداء الاستدامة بأبعاده (الاقتصادية، البيئية، والاجتماعية) في الشركات المرتبطة بالحكومة. استخدمت الدراسة المنهج </w:t>
      </w:r>
      <w:r w:rsidRPr="003E4357">
        <w:rPr>
          <w:rFonts w:ascii="Sakkal Majalla" w:hAnsi="Sakkal Majalla" w:cs="Sakkal Majalla"/>
          <w:szCs w:val="28"/>
          <w:rtl/>
        </w:rPr>
        <w:lastRenderedPageBreak/>
        <w:t xml:space="preserve">الاستقصائي، وتكونت العينة من المستجيبين المتورطين في تنفيذ إدارة المخاطر مثل لجنة المخاطر، مجموعة العمل الخاصة بإدارة المخاطر، والمجموعة العليا لإدارة المخاطر في الشركات المرتبطة بالحكومة. </w:t>
      </w:r>
    </w:p>
    <w:p w14:paraId="74923E29" w14:textId="19DCD120" w:rsidR="00E253B0"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 xml:space="preserve">توصلت نتائج الدراسة إلى أهمية تنفيذ </w:t>
      </w:r>
      <w:r w:rsidRPr="003E4357">
        <w:rPr>
          <w:rFonts w:ascii="Sakkal Majalla" w:hAnsi="Sakkal Majalla" w:cs="Sakkal Majalla"/>
          <w:szCs w:val="28"/>
        </w:rPr>
        <w:t>ERM</w:t>
      </w:r>
      <w:r w:rsidRPr="003E4357">
        <w:rPr>
          <w:rFonts w:ascii="Sakkal Majalla" w:hAnsi="Sakkal Majalla" w:cs="Sakkal Majalla"/>
          <w:szCs w:val="28"/>
          <w:rtl/>
        </w:rPr>
        <w:t xml:space="preserve"> وتأثيره على تحسين أداء الاستدامة عبر الأبعاد المختلفة، وأوصت بضرورة تعزيز استراتيجيات إدارة المخاطر في هذه الشركات لتحسين الأداء الكلي.</w:t>
      </w:r>
    </w:p>
    <w:p w14:paraId="0AADFBFC" w14:textId="77777777" w:rsidR="00E253B0" w:rsidRPr="00CE6732" w:rsidRDefault="00E253B0" w:rsidP="00D43E5E">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rPr>
      </w:pPr>
      <w:r w:rsidRPr="00CE6732">
        <w:rPr>
          <w:rFonts w:ascii="Sakkal Majalla" w:hAnsi="Sakkal Majalla" w:cs="Sakkal Majalla"/>
          <w:b/>
          <w:bCs/>
          <w:szCs w:val="28"/>
        </w:rPr>
        <w:t>(Dewi et al., 2024)</w:t>
      </w:r>
    </w:p>
    <w:p w14:paraId="0B86EAE8" w14:textId="77777777" w:rsidR="00DC54E0" w:rsidRPr="003E4357" w:rsidRDefault="00E253B0" w:rsidP="00CE6732">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هدفت الدراسة إلى التعرف على أثر أداء الاستدامة بأبعاده (الاستدامة الاقتصادية، الاستدامة البيئية، الاجتماعية، والحكم الرشيد) على الميزة التنافسية للشركات، مع دور إدارة المخاطر المؤسسية</w:t>
      </w:r>
      <w:r w:rsidRPr="003E4357">
        <w:rPr>
          <w:rFonts w:ascii="Sakkal Majalla" w:hAnsi="Sakkal Majalla" w:cs="Sakkal Majalla"/>
          <w:szCs w:val="28"/>
        </w:rPr>
        <w:t xml:space="preserve"> (ERM) </w:t>
      </w:r>
      <w:r w:rsidRPr="003E4357">
        <w:rPr>
          <w:rFonts w:ascii="Sakkal Majalla" w:hAnsi="Sakkal Majalla" w:cs="Sakkal Majalla"/>
          <w:szCs w:val="28"/>
          <w:rtl/>
        </w:rPr>
        <w:t>كمتغير معدل</w:t>
      </w:r>
      <w:r w:rsidRPr="003E4357">
        <w:rPr>
          <w:rFonts w:ascii="Sakkal Majalla" w:hAnsi="Sakkal Majalla" w:cs="Sakkal Majalla"/>
          <w:szCs w:val="28"/>
        </w:rPr>
        <w:t xml:space="preserve">. </w:t>
      </w:r>
      <w:r w:rsidRPr="003E4357">
        <w:rPr>
          <w:rFonts w:ascii="Sakkal Majalla" w:hAnsi="Sakkal Majalla" w:cs="Sakkal Majalla"/>
          <w:szCs w:val="28"/>
          <w:rtl/>
        </w:rPr>
        <w:t xml:space="preserve">استخدمت الدراسة المنهج الإحصائي التحليلي، وتكونت العينة من </w:t>
      </w:r>
      <w:r w:rsidRPr="003E4357">
        <w:rPr>
          <w:rFonts w:ascii="Sakkal Majalla" w:hAnsi="Sakkal Majalla" w:cs="Sakkal Majalla"/>
          <w:szCs w:val="28"/>
        </w:rPr>
        <w:t xml:space="preserve">202 </w:t>
      </w:r>
      <w:r w:rsidRPr="003E4357">
        <w:rPr>
          <w:rFonts w:ascii="Sakkal Majalla" w:hAnsi="Sakkal Majalla" w:cs="Sakkal Majalla"/>
          <w:szCs w:val="28"/>
          <w:rtl/>
        </w:rPr>
        <w:t>ملاحظة سنوية لشركات غير مالية مدرجة في بورصة إندونيسيا خلال الفترة من 2015 إلى 2022</w:t>
      </w:r>
    </w:p>
    <w:p w14:paraId="26E4F530" w14:textId="0C820DC7" w:rsidR="00DC54E0" w:rsidRPr="003E4357" w:rsidRDefault="00E253B0" w:rsidP="00CE6732">
      <w:pPr>
        <w:spacing w:before="100" w:beforeAutospacing="1" w:after="100" w:afterAutospacing="1" w:line="360" w:lineRule="auto"/>
        <w:ind w:firstLine="706"/>
        <w:jc w:val="both"/>
        <w:rPr>
          <w:rFonts w:ascii="Sakkal Majalla" w:hAnsi="Sakkal Majalla" w:cs="Sakkal Majalla"/>
          <w:szCs w:val="28"/>
          <w:rtl/>
          <w:lang w:bidi="ar-EG"/>
        </w:rPr>
      </w:pPr>
      <w:r w:rsidRPr="003E4357">
        <w:rPr>
          <w:rFonts w:ascii="Sakkal Majalla" w:hAnsi="Sakkal Majalla" w:cs="Sakkal Majalla"/>
          <w:szCs w:val="28"/>
        </w:rPr>
        <w:t xml:space="preserve"> </w:t>
      </w:r>
      <w:r w:rsidRPr="003E4357">
        <w:rPr>
          <w:rFonts w:ascii="Sakkal Majalla" w:hAnsi="Sakkal Majalla" w:cs="Sakkal Majalla"/>
          <w:szCs w:val="28"/>
          <w:rtl/>
        </w:rPr>
        <w:t>توصلت نتائج الدراسة إلى أن أداء الاستدامة الاقتصادية لا يرتبط بالميزة التنافسية، بينما كان لأداء</w:t>
      </w:r>
      <w:r w:rsidRPr="003E4357">
        <w:rPr>
          <w:rFonts w:ascii="Sakkal Majalla" w:hAnsi="Sakkal Majalla" w:cs="Sakkal Majalla"/>
          <w:szCs w:val="28"/>
        </w:rPr>
        <w:t xml:space="preserve"> ESG </w:t>
      </w:r>
      <w:r w:rsidRPr="003E4357">
        <w:rPr>
          <w:rFonts w:ascii="Sakkal Majalla" w:hAnsi="Sakkal Majalla" w:cs="Sakkal Majalla"/>
          <w:szCs w:val="28"/>
          <w:rtl/>
        </w:rPr>
        <w:t>تأثير إيجابي، وأثبتت فعالية</w:t>
      </w:r>
      <w:r w:rsidRPr="003E4357">
        <w:rPr>
          <w:rFonts w:ascii="Sakkal Majalla" w:hAnsi="Sakkal Majalla" w:cs="Sakkal Majalla"/>
          <w:szCs w:val="28"/>
        </w:rPr>
        <w:t xml:space="preserve"> ERM </w:t>
      </w:r>
      <w:r w:rsidRPr="003E4357">
        <w:rPr>
          <w:rFonts w:ascii="Sakkal Majalla" w:hAnsi="Sakkal Majalla" w:cs="Sakkal Majalla"/>
          <w:szCs w:val="28"/>
          <w:rtl/>
        </w:rPr>
        <w:t>تعزيز هذا التأثير على الميزة التنافسية. وأوصت الدراسة بضرورة تحسين إدارة المخاطر ومبادرات الاستدامة في الشركات، مع التشجيع على تبني السياسات الحكومية التي تدعم تنفيذ التنمية المستدامة</w:t>
      </w:r>
      <w:r w:rsidRPr="003E4357">
        <w:rPr>
          <w:rFonts w:ascii="Sakkal Majalla" w:hAnsi="Sakkal Majalla" w:cs="Sakkal Majalla"/>
          <w:szCs w:val="28"/>
        </w:rPr>
        <w:t>.</w:t>
      </w:r>
    </w:p>
    <w:p w14:paraId="3134EF2E" w14:textId="77777777" w:rsidR="00E253B0" w:rsidRPr="00CE6732" w:rsidRDefault="00E253B0" w:rsidP="00D43E5E">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rPr>
      </w:pPr>
      <w:r w:rsidRPr="00CE6732">
        <w:rPr>
          <w:rFonts w:ascii="Sakkal Majalla" w:hAnsi="Sakkal Majalla" w:cs="Sakkal Majalla"/>
          <w:b/>
          <w:bCs/>
          <w:szCs w:val="28"/>
        </w:rPr>
        <w:t>(Manaf et al., 2024)</w:t>
      </w:r>
    </w:p>
    <w:p w14:paraId="47A13D3C" w14:textId="77777777" w:rsidR="00DC54E0"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 xml:space="preserve">هدفت الدراسة إلى التعرف على العلاقة بين إدارة الماليات المؤسسية، تقييم المخاطر، واستراتيجيات الاستثمار بأبعادها (إدارة الموارد، تقييم المخاطر، استراتيجيات الاستثمار طويلة الأجل) على استدامة الأعمال. استخدمت الدراسة المنهج النوعي، وتكونت العينة من مراجعة شاملة للأدبيات الحالية، دراسات حالة، ومقابلات مع خبراء في الصناعة. </w:t>
      </w:r>
    </w:p>
    <w:p w14:paraId="70BCBB70" w14:textId="389F0575" w:rsidR="00E253B0"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 xml:space="preserve">توصلت نتائج الدراسة إلى أن الإدارة المالية الفعالة أساسية لتحسين تخصيص الموارد والحفاظ على السيولة، مما يسهم في استدامة الأعمال. كما أن تقييم المخاطر يساعد الشركات في التعرف على </w:t>
      </w:r>
      <w:r w:rsidRPr="003E4357">
        <w:rPr>
          <w:rFonts w:ascii="Sakkal Majalla" w:hAnsi="Sakkal Majalla" w:cs="Sakkal Majalla"/>
          <w:szCs w:val="28"/>
          <w:rtl/>
        </w:rPr>
        <w:lastRenderedPageBreak/>
        <w:t>التهديدات والفرص المحتملة، مما يمكنها من إدارة المخاطر المالية بشكل استباقي. وأوصت الدراسة بضرورة اتباع نهج شامل لإدارة الماليات يدمج قرارات إدارة المخاطر واستراتيجيات الاستثمار مع أهداف الاستدامة المؤسسية.</w:t>
      </w:r>
    </w:p>
    <w:p w14:paraId="7F66EE35" w14:textId="77777777" w:rsidR="002972E9" w:rsidRPr="00CE6732" w:rsidRDefault="002972E9" w:rsidP="00D43E5E">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rPr>
      </w:pPr>
      <w:r w:rsidRPr="00CE6732">
        <w:rPr>
          <w:rFonts w:ascii="Sakkal Majalla" w:hAnsi="Sakkal Majalla" w:cs="Sakkal Majalla"/>
          <w:b/>
          <w:bCs/>
          <w:szCs w:val="28"/>
        </w:rPr>
        <w:t>(Karina et al., 2023)</w:t>
      </w:r>
    </w:p>
    <w:p w14:paraId="79446E88" w14:textId="77777777" w:rsidR="00DC54E0"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هدفت الدراسة إلى التعرف على علاقة إدارة المخاطر المؤسسية</w:t>
      </w:r>
      <w:r w:rsidRPr="003E4357">
        <w:rPr>
          <w:rFonts w:ascii="Sakkal Majalla" w:hAnsi="Sakkal Majalla" w:cs="Sakkal Majalla"/>
          <w:szCs w:val="28"/>
        </w:rPr>
        <w:t xml:space="preserve"> (ERM) </w:t>
      </w:r>
      <w:r w:rsidRPr="003E4357">
        <w:rPr>
          <w:rFonts w:ascii="Sakkal Majalla" w:hAnsi="Sakkal Majalla" w:cs="Sakkal Majalla"/>
          <w:szCs w:val="28"/>
          <w:rtl/>
        </w:rPr>
        <w:t>بالأداء المالي والقيمة المؤسسية بأبعاده (أداء المخاطر، الأداء المالي، قيمة الشركة) على الشركات المدرجة في بورصة إندونيسيا</w:t>
      </w:r>
      <w:r w:rsidRPr="003E4357">
        <w:rPr>
          <w:rFonts w:ascii="Sakkal Majalla" w:hAnsi="Sakkal Majalla" w:cs="Sakkal Majalla"/>
          <w:szCs w:val="28"/>
        </w:rPr>
        <w:t xml:space="preserve">. </w:t>
      </w:r>
      <w:r w:rsidRPr="003E4357">
        <w:rPr>
          <w:rFonts w:ascii="Sakkal Majalla" w:hAnsi="Sakkal Majalla" w:cs="Sakkal Majalla"/>
          <w:szCs w:val="28"/>
          <w:rtl/>
        </w:rPr>
        <w:t>استخدمت الدراسة المنهج الإحصائي التحليلي، وتكونت العينة من البيانات المالية المنشورة للشركات المدرجة في بورصة إندونيسيا للفترة من 2017 إلى 2021، بالإضافة إلى معلومات أداء</w:t>
      </w:r>
      <w:r w:rsidRPr="003E4357">
        <w:rPr>
          <w:rFonts w:ascii="Sakkal Majalla" w:hAnsi="Sakkal Majalla" w:cs="Sakkal Majalla"/>
          <w:szCs w:val="28"/>
        </w:rPr>
        <w:t xml:space="preserve"> ESG </w:t>
      </w:r>
      <w:r w:rsidRPr="003E4357">
        <w:rPr>
          <w:rFonts w:ascii="Sakkal Majalla" w:hAnsi="Sakkal Majalla" w:cs="Sakkal Majalla"/>
          <w:szCs w:val="28"/>
          <w:rtl/>
        </w:rPr>
        <w:t xml:space="preserve">المجمعة من تقارير الاستدامة. </w:t>
      </w:r>
    </w:p>
    <w:p w14:paraId="0F162A36" w14:textId="0FB6F793" w:rsidR="00E253B0"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توصلت نتائج الدراسة إلى أن</w:t>
      </w:r>
      <w:r w:rsidRPr="003E4357">
        <w:rPr>
          <w:rFonts w:ascii="Sakkal Majalla" w:hAnsi="Sakkal Majalla" w:cs="Sakkal Majalla"/>
          <w:szCs w:val="28"/>
        </w:rPr>
        <w:t xml:space="preserve"> ERM </w:t>
      </w:r>
      <w:r w:rsidRPr="003E4357">
        <w:rPr>
          <w:rFonts w:ascii="Sakkal Majalla" w:hAnsi="Sakkal Majalla" w:cs="Sakkal Majalla"/>
          <w:szCs w:val="28"/>
          <w:rtl/>
        </w:rPr>
        <w:t>له تأثير إيجابي كبير على الأداء المالي ولكن لا يوجد تأثير كبير على قيمة الشركة. كما أن تأثير إدارة المخاطر المؤسسية على الأداء المالي تم تعديله سلبًا بواسطة</w:t>
      </w:r>
      <w:r w:rsidRPr="003E4357">
        <w:rPr>
          <w:rFonts w:ascii="Sakkal Majalla" w:hAnsi="Sakkal Majalla" w:cs="Sakkal Majalla"/>
          <w:szCs w:val="28"/>
        </w:rPr>
        <w:t xml:space="preserve"> ESG</w:t>
      </w:r>
      <w:r w:rsidRPr="003E4357">
        <w:rPr>
          <w:rFonts w:ascii="Sakkal Majalla" w:hAnsi="Sakkal Majalla" w:cs="Sakkal Majalla"/>
          <w:szCs w:val="28"/>
          <w:rtl/>
        </w:rPr>
        <w:t>، بينما لم يكن للتعديل بواسطة</w:t>
      </w:r>
      <w:r w:rsidRPr="003E4357">
        <w:rPr>
          <w:rFonts w:ascii="Sakkal Majalla" w:hAnsi="Sakkal Majalla" w:cs="Sakkal Majalla"/>
          <w:szCs w:val="28"/>
        </w:rPr>
        <w:t xml:space="preserve"> ESG </w:t>
      </w:r>
      <w:r w:rsidRPr="003E4357">
        <w:rPr>
          <w:rFonts w:ascii="Sakkal Majalla" w:hAnsi="Sakkal Majalla" w:cs="Sakkal Majalla"/>
          <w:szCs w:val="28"/>
          <w:rtl/>
        </w:rPr>
        <w:t>أي تأثير كبير على قيمة الشركة. وأوصت الدراسة بضرورة أن تهتم الشركات بتحليل المخاطر والفرص المرتبطة بـ</w:t>
      </w:r>
      <w:r w:rsidRPr="003E4357">
        <w:rPr>
          <w:rFonts w:ascii="Sakkal Majalla" w:hAnsi="Sakkal Majalla" w:cs="Sakkal Majalla"/>
          <w:szCs w:val="28"/>
        </w:rPr>
        <w:t xml:space="preserve"> ESG </w:t>
      </w:r>
      <w:r w:rsidRPr="003E4357">
        <w:rPr>
          <w:rFonts w:ascii="Sakkal Majalla" w:hAnsi="Sakkal Majalla" w:cs="Sakkal Majalla"/>
          <w:szCs w:val="28"/>
          <w:rtl/>
        </w:rPr>
        <w:t>لتحقيق ميزة تنافسية</w:t>
      </w:r>
      <w:r w:rsidRPr="003E4357">
        <w:rPr>
          <w:rFonts w:ascii="Sakkal Majalla" w:hAnsi="Sakkal Majalla" w:cs="Sakkal Majalla"/>
          <w:szCs w:val="28"/>
        </w:rPr>
        <w:t>.</w:t>
      </w:r>
    </w:p>
    <w:p w14:paraId="20075EC2" w14:textId="77777777" w:rsidR="002972E9" w:rsidRPr="00CE6732" w:rsidRDefault="002972E9" w:rsidP="00D43E5E">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rPr>
      </w:pPr>
      <w:r w:rsidRPr="00CE6732">
        <w:rPr>
          <w:rFonts w:ascii="Sakkal Majalla" w:hAnsi="Sakkal Majalla" w:cs="Sakkal Majalla"/>
          <w:b/>
          <w:bCs/>
          <w:szCs w:val="28"/>
        </w:rPr>
        <w:t>(Karlibaeva et al., 2024)</w:t>
      </w:r>
    </w:p>
    <w:p w14:paraId="3886AE40" w14:textId="77777777" w:rsidR="00DC54E0"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هدفت الدراسة إلى التعرف على دور المسؤولية الاجتماعية للشركات (من خلال إدارة الموارد البشرية المسؤولة) في التنمية المستدامة لريادة الأعمال الدولية من خلال إدارة المخاطر التشغيلية. استخدمت الدراسة المنهج التحليلي الإحصائي، وتكونت العينة من الشركات الدولية المدرجة في "</w:t>
      </w:r>
      <w:r w:rsidRPr="003E4357">
        <w:rPr>
          <w:rFonts w:ascii="Sakkal Majalla" w:hAnsi="Sakkal Majalla" w:cs="Sakkal Majalla"/>
          <w:szCs w:val="28"/>
        </w:rPr>
        <w:t>Global 500</w:t>
      </w:r>
      <w:r w:rsidRPr="003E4357">
        <w:rPr>
          <w:rFonts w:ascii="Sakkal Majalla" w:hAnsi="Sakkal Majalla" w:cs="Sakkal Majalla"/>
          <w:szCs w:val="28"/>
          <w:rtl/>
        </w:rPr>
        <w:t xml:space="preserve">" خلال الفترة من 2021 إلى 2023. </w:t>
      </w:r>
    </w:p>
    <w:p w14:paraId="67B3A03A" w14:textId="7116B579" w:rsidR="00DC54E0"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 xml:space="preserve">توصلت نتائج الدراسة إلى أن إدارة الموارد البشرية المسؤولة تسهم في تقليل المخاطر التشغيلية، ولكن لها تأثيرات متباينة على هذه المخاطر، حيث تقلل بعض الممارسات (مثل خلق وظائف كثيفة المعرفة ودعم النشاط الابتكاري) المخاطر التشغيلية، بينما قد تزيد بعضها الآخر (مثل تطوير رأس المال البشري </w:t>
      </w:r>
      <w:r w:rsidRPr="003E4357">
        <w:rPr>
          <w:rFonts w:ascii="Sakkal Majalla" w:hAnsi="Sakkal Majalla" w:cs="Sakkal Majalla"/>
          <w:szCs w:val="28"/>
          <w:rtl/>
        </w:rPr>
        <w:lastRenderedPageBreak/>
        <w:t>من خلال التدريب المؤسسي) من المخاطر التشغيلية. وأوصت الدراسة بضرورة تحسين ممارسات إدارة المخاطر التشغيلية من خلال تطبيق ممارسات إدارة الموارد البشرية المسؤولة لتحقيق التنمية المستدامة</w:t>
      </w:r>
    </w:p>
    <w:p w14:paraId="7D46C8AA" w14:textId="3CD2D64B" w:rsidR="00E253B0" w:rsidRPr="00CE6732" w:rsidRDefault="00DC54E0" w:rsidP="00936A40">
      <w:pPr>
        <w:pStyle w:val="ListParagraph"/>
        <w:numPr>
          <w:ilvl w:val="0"/>
          <w:numId w:val="28"/>
        </w:numPr>
        <w:spacing w:before="100" w:beforeAutospacing="1" w:after="0" w:line="360" w:lineRule="auto"/>
        <w:ind w:left="423"/>
        <w:jc w:val="both"/>
        <w:rPr>
          <w:rFonts w:ascii="Sakkal Majalla" w:hAnsi="Sakkal Majalla" w:cs="Sakkal Majalla"/>
          <w:b/>
          <w:bCs/>
          <w:szCs w:val="28"/>
          <w:rtl/>
        </w:rPr>
      </w:pPr>
      <w:r w:rsidRPr="00CE6732">
        <w:rPr>
          <w:rFonts w:ascii="Sakkal Majalla" w:hAnsi="Sakkal Majalla" w:cs="Sakkal Majalla"/>
          <w:b/>
          <w:bCs/>
          <w:szCs w:val="28"/>
          <w:rtl/>
        </w:rPr>
        <w:t xml:space="preserve">دراسة </w:t>
      </w:r>
      <w:r w:rsidR="002972E9" w:rsidRPr="00CE6732">
        <w:rPr>
          <w:rFonts w:ascii="Sakkal Majalla" w:hAnsi="Sakkal Majalla" w:cs="Sakkal Majalla"/>
          <w:b/>
          <w:bCs/>
          <w:szCs w:val="28"/>
          <w:rtl/>
        </w:rPr>
        <w:t>(</w:t>
      </w:r>
      <w:r w:rsidR="002972E9" w:rsidRPr="00CE6732">
        <w:rPr>
          <w:rFonts w:ascii="Sakkal Majalla" w:hAnsi="Sakkal Majalla" w:cs="Sakkal Majalla"/>
          <w:b/>
          <w:bCs/>
          <w:szCs w:val="28"/>
        </w:rPr>
        <w:t>Shaulska et al., 2023</w:t>
      </w:r>
      <w:r w:rsidR="002972E9" w:rsidRPr="00CE6732">
        <w:rPr>
          <w:rFonts w:ascii="Sakkal Majalla" w:hAnsi="Sakkal Majalla" w:cs="Sakkal Majalla"/>
          <w:b/>
          <w:bCs/>
          <w:szCs w:val="28"/>
          <w:rtl/>
        </w:rPr>
        <w:t>)</w:t>
      </w:r>
    </w:p>
    <w:p w14:paraId="1849EF9C" w14:textId="77777777" w:rsidR="00DC54E0" w:rsidRPr="003E4357" w:rsidRDefault="00E253B0" w:rsidP="00936A40">
      <w:pPr>
        <w:spacing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هدفت الدراسة إلى التعرف على أثر المخاطر الريادية على التنمية المستدامة للمؤسسات الصناعية بأبعاده (الإدارة، البيئة، علاقات العمل، العلاقات الاجتماعية، والبيئة التجارية) على استدامة الشركات الصناعية. استخدمت الدراسة المنهج المنهجي التحليلي، وتكونت العينة من استطلاع رأي أصحاب المصلحة في الشركات الصناعية والطاقة.</w:t>
      </w:r>
    </w:p>
    <w:p w14:paraId="57F6CAA1" w14:textId="7F73CB44" w:rsidR="005044C3"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 xml:space="preserve"> توصلت نتائج الدراسة إلى أن المشاكل المتعلقة بالتنمية المستدامة تخلق فرصًا جديدة للمؤسسات، وأن تطبيق منهجية إدارة المخاطر المستمرة يعد أداة هامة للحصول على المعلومات التجارية اللازمة لضمان فعالية هيكل الأعمال. وأوصت الدراسة بتطوير آليات تقييم مستمرة لمستوى النضج في تطبيق مفهوم التنمية المستدامة داخل المؤسسات الصناعية.</w:t>
      </w:r>
    </w:p>
    <w:p w14:paraId="0CA13F40" w14:textId="7BBFFBFD" w:rsidR="002972E9" w:rsidRPr="00CE6732" w:rsidRDefault="005044C3" w:rsidP="00936A40">
      <w:pPr>
        <w:pStyle w:val="ListParagraph"/>
        <w:numPr>
          <w:ilvl w:val="0"/>
          <w:numId w:val="28"/>
        </w:numPr>
        <w:spacing w:before="100" w:beforeAutospacing="1" w:after="0" w:line="360" w:lineRule="auto"/>
        <w:ind w:left="423"/>
        <w:jc w:val="both"/>
        <w:rPr>
          <w:rFonts w:ascii="Sakkal Majalla" w:hAnsi="Sakkal Majalla" w:cs="Sakkal Majalla"/>
          <w:b/>
          <w:bCs/>
          <w:szCs w:val="28"/>
        </w:rPr>
      </w:pPr>
      <w:r w:rsidRPr="00CE6732">
        <w:rPr>
          <w:rFonts w:ascii="Sakkal Majalla" w:hAnsi="Sakkal Majalla" w:cs="Sakkal Majalla"/>
          <w:b/>
          <w:bCs/>
          <w:szCs w:val="28"/>
          <w:rtl/>
        </w:rPr>
        <w:t xml:space="preserve">دراسة </w:t>
      </w:r>
      <w:r w:rsidR="002972E9" w:rsidRPr="00CE6732">
        <w:rPr>
          <w:rFonts w:ascii="Sakkal Majalla" w:hAnsi="Sakkal Majalla" w:cs="Sakkal Majalla"/>
          <w:b/>
          <w:bCs/>
          <w:szCs w:val="28"/>
        </w:rPr>
        <w:t>(Hategan et al., 2022)</w:t>
      </w:r>
    </w:p>
    <w:p w14:paraId="4B016A56" w14:textId="77777777" w:rsidR="00DC54E0" w:rsidRPr="003E4357" w:rsidRDefault="00E253B0" w:rsidP="00936A40">
      <w:pPr>
        <w:spacing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 xml:space="preserve">هدفت الدراسة إلى التعرف على إدارة المخاطر المستدامة بأبعادها (الاقتصادية، الاجتماعية، والحوكمة) على أداء الشركات المدرجة في البورصة الرومانية. استخدمت الدراسة المنهج التحليلي الكمي، وتكونت العينة من الشركات المدرجة في بورصة بوخارست خلال عامي 2018 و2019. </w:t>
      </w:r>
    </w:p>
    <w:p w14:paraId="30FCA77C" w14:textId="6779E98B" w:rsidR="00E253B0"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توصلت نتائج الدراسة إلى أن تجميع المخاطر وجودة التحديد لمستوى المخاطر قد تم طرحه بشكل غير دقيق، كما تغير عدد ونسبة المخاطر المبلغ عنها. وأظهرت النتائج أن الضغط الناتج عن جائحة كوفيد-19 قد دفع الشركات إلى تبني أنظمة إدارة مخاطر أكثر تكاملًا وشمولية.</w:t>
      </w:r>
    </w:p>
    <w:p w14:paraId="26937F29" w14:textId="3128A566" w:rsidR="002972E9" w:rsidRPr="00CE6732" w:rsidRDefault="005044C3" w:rsidP="00936A40">
      <w:pPr>
        <w:pStyle w:val="ListParagraph"/>
        <w:numPr>
          <w:ilvl w:val="0"/>
          <w:numId w:val="28"/>
        </w:numPr>
        <w:spacing w:before="100" w:beforeAutospacing="1" w:after="0" w:line="360" w:lineRule="auto"/>
        <w:ind w:left="423"/>
        <w:jc w:val="both"/>
        <w:rPr>
          <w:rFonts w:ascii="Sakkal Majalla" w:hAnsi="Sakkal Majalla" w:cs="Sakkal Majalla"/>
          <w:b/>
          <w:bCs/>
          <w:szCs w:val="28"/>
        </w:rPr>
      </w:pPr>
      <w:r w:rsidRPr="00CE6732">
        <w:rPr>
          <w:rFonts w:ascii="Sakkal Majalla" w:hAnsi="Sakkal Majalla" w:cs="Sakkal Majalla"/>
          <w:b/>
          <w:bCs/>
          <w:szCs w:val="28"/>
          <w:rtl/>
        </w:rPr>
        <w:t xml:space="preserve">دراسة </w:t>
      </w:r>
      <w:r w:rsidR="002972E9" w:rsidRPr="00CE6732">
        <w:rPr>
          <w:rFonts w:ascii="Sakkal Majalla" w:hAnsi="Sakkal Majalla" w:cs="Sakkal Majalla"/>
          <w:b/>
          <w:bCs/>
          <w:szCs w:val="28"/>
        </w:rPr>
        <w:t>(Liu, 2019)</w:t>
      </w:r>
    </w:p>
    <w:p w14:paraId="41088775" w14:textId="400A9B7D" w:rsidR="00E253B0"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هدفت الدراسة إلى التعرف على كيفية تأثير الفروقات الثقافية على فعالية برامج إدارة المخاطر المؤسسية (</w:t>
      </w:r>
      <w:r w:rsidRPr="003E4357">
        <w:rPr>
          <w:rFonts w:ascii="Sakkal Majalla" w:hAnsi="Sakkal Majalla" w:cs="Sakkal Majalla"/>
          <w:szCs w:val="28"/>
        </w:rPr>
        <w:t>ERM</w:t>
      </w:r>
      <w:r w:rsidRPr="003E4357">
        <w:rPr>
          <w:rFonts w:ascii="Sakkal Majalla" w:hAnsi="Sakkal Majalla" w:cs="Sakkal Majalla"/>
          <w:szCs w:val="28"/>
          <w:rtl/>
        </w:rPr>
        <w:t xml:space="preserve">) في اتخاذ القرارات المستدامة. استخدمت الدراسة المنهج التجريبي، وتكونت العينة من </w:t>
      </w:r>
      <w:r w:rsidRPr="003E4357">
        <w:rPr>
          <w:rFonts w:ascii="Sakkal Majalla" w:hAnsi="Sakkal Majalla" w:cs="Sakkal Majalla"/>
          <w:szCs w:val="28"/>
          <w:rtl/>
        </w:rPr>
        <w:lastRenderedPageBreak/>
        <w:t>مشاركين صينيين وأمريكيين. توصلت نتائج الدراسة إلى أن المشاركين الصينيين، الذين يتمتعون بتركيز وقائي أقوى، كانوا أكثر استباقية في التخفيف من المخاطر المتعلقة بالبيئة والمجتمع والحوكمة (</w:t>
      </w:r>
      <w:r w:rsidRPr="003E4357">
        <w:rPr>
          <w:rFonts w:ascii="Sakkal Majalla" w:hAnsi="Sakkal Majalla" w:cs="Sakkal Majalla"/>
          <w:szCs w:val="28"/>
        </w:rPr>
        <w:t>ESG</w:t>
      </w:r>
      <w:r w:rsidRPr="003E4357">
        <w:rPr>
          <w:rFonts w:ascii="Sakkal Majalla" w:hAnsi="Sakkal Majalla" w:cs="Sakkal Majalla"/>
          <w:szCs w:val="28"/>
          <w:rtl/>
        </w:rPr>
        <w:t xml:space="preserve">) تحت فلسفة إدارة المخاطر المرتكزة على الخسارة، بينما كان المشاركون الأمريكيون، الذين يمتلكون تركيزًا ترويجيًا أقوى، أكثر استباقية في التخفيف من مخاطر </w:t>
      </w:r>
      <w:r w:rsidRPr="003E4357">
        <w:rPr>
          <w:rFonts w:ascii="Sakkal Majalla" w:hAnsi="Sakkal Majalla" w:cs="Sakkal Majalla"/>
          <w:szCs w:val="28"/>
        </w:rPr>
        <w:t>ESG</w:t>
      </w:r>
      <w:r w:rsidRPr="003E4357">
        <w:rPr>
          <w:rFonts w:ascii="Sakkal Majalla" w:hAnsi="Sakkal Majalla" w:cs="Sakkal Majalla"/>
          <w:szCs w:val="28"/>
          <w:rtl/>
        </w:rPr>
        <w:t xml:space="preserve"> تحت فلسفة إدارة المخاطر المرتكزة على المكاسب.</w:t>
      </w:r>
    </w:p>
    <w:p w14:paraId="65C6D00F" w14:textId="3BD18518" w:rsidR="00E253B0" w:rsidRPr="00CE6732" w:rsidRDefault="005044C3" w:rsidP="00D43E5E">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rtl/>
        </w:rPr>
      </w:pPr>
      <w:r w:rsidRPr="00CE6732">
        <w:rPr>
          <w:rFonts w:ascii="Sakkal Majalla" w:hAnsi="Sakkal Majalla" w:cs="Sakkal Majalla"/>
          <w:b/>
          <w:bCs/>
          <w:szCs w:val="28"/>
          <w:rtl/>
        </w:rPr>
        <w:t xml:space="preserve">دراسة </w:t>
      </w:r>
      <w:r w:rsidR="002972E9" w:rsidRPr="00CE6732">
        <w:rPr>
          <w:rFonts w:ascii="Sakkal Majalla" w:hAnsi="Sakkal Majalla" w:cs="Sakkal Majalla"/>
          <w:b/>
          <w:bCs/>
          <w:szCs w:val="28"/>
          <w:rtl/>
        </w:rPr>
        <w:t>(</w:t>
      </w:r>
      <w:r w:rsidR="002972E9" w:rsidRPr="00CE6732">
        <w:rPr>
          <w:rFonts w:ascii="Sakkal Majalla" w:hAnsi="Sakkal Majalla" w:cs="Sakkal Majalla"/>
          <w:b/>
          <w:bCs/>
          <w:szCs w:val="28"/>
        </w:rPr>
        <w:t>Ebuka et al., 2020</w:t>
      </w:r>
      <w:r w:rsidR="002972E9" w:rsidRPr="00CE6732">
        <w:rPr>
          <w:rFonts w:ascii="Sakkal Majalla" w:hAnsi="Sakkal Majalla" w:cs="Sakkal Majalla"/>
          <w:b/>
          <w:bCs/>
          <w:szCs w:val="28"/>
          <w:rtl/>
        </w:rPr>
        <w:t>)</w:t>
      </w:r>
    </w:p>
    <w:p w14:paraId="4E0075D5" w14:textId="77777777" w:rsidR="00DC54E0"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هدفت الدراسة إلى التعرف على إدارة المخاطر المؤسسية</w:t>
      </w:r>
      <w:r w:rsidRPr="003E4357">
        <w:rPr>
          <w:rFonts w:ascii="Sakkal Majalla" w:hAnsi="Sakkal Majalla" w:cs="Sakkal Majalla"/>
          <w:szCs w:val="28"/>
        </w:rPr>
        <w:t xml:space="preserve"> (ERM) </w:t>
      </w:r>
      <w:r w:rsidRPr="003E4357">
        <w:rPr>
          <w:rFonts w:ascii="Sakkal Majalla" w:hAnsi="Sakkal Majalla" w:cs="Sakkal Majalla"/>
          <w:szCs w:val="28"/>
          <w:rtl/>
        </w:rPr>
        <w:t>وأثرها على استدامة ونجاح البنوك التجارية بأبعاده (إعادة التوازن المالي، تنويع الدخل، وتقليل تكاليف المخاطر) على استدامة ونجاح البنوك التجارية في نيجيريا</w:t>
      </w:r>
      <w:r w:rsidRPr="003E4357">
        <w:rPr>
          <w:rFonts w:ascii="Sakkal Majalla" w:hAnsi="Sakkal Majalla" w:cs="Sakkal Majalla"/>
          <w:szCs w:val="28"/>
        </w:rPr>
        <w:t xml:space="preserve">. </w:t>
      </w:r>
      <w:r w:rsidRPr="003E4357">
        <w:rPr>
          <w:rFonts w:ascii="Sakkal Majalla" w:hAnsi="Sakkal Majalla" w:cs="Sakkal Majalla"/>
          <w:szCs w:val="28"/>
          <w:rtl/>
        </w:rPr>
        <w:t xml:space="preserve">استخدمت الدراسة المنهج البحثي الاستقصائي، وتكونت العينة من </w:t>
      </w:r>
      <w:r w:rsidRPr="003E4357">
        <w:rPr>
          <w:rFonts w:ascii="Sakkal Majalla" w:hAnsi="Sakkal Majalla" w:cs="Sakkal Majalla"/>
          <w:szCs w:val="28"/>
        </w:rPr>
        <w:t xml:space="preserve">111 </w:t>
      </w:r>
      <w:r w:rsidRPr="003E4357">
        <w:rPr>
          <w:rFonts w:ascii="Sakkal Majalla" w:hAnsi="Sakkal Majalla" w:cs="Sakkal Majalla"/>
          <w:szCs w:val="28"/>
          <w:rtl/>
        </w:rPr>
        <w:t>مشاركًا من 16 بنكًا تجاريًا في منطقة جوس شمال ولاية بلاتو</w:t>
      </w:r>
      <w:r w:rsidRPr="003E4357">
        <w:rPr>
          <w:rFonts w:ascii="Sakkal Majalla" w:hAnsi="Sakkal Majalla" w:cs="Sakkal Majalla"/>
          <w:szCs w:val="28"/>
        </w:rPr>
        <w:t xml:space="preserve">. </w:t>
      </w:r>
    </w:p>
    <w:p w14:paraId="13121296" w14:textId="10595437" w:rsidR="00E253B0"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توصلت نتائج الدراسة إلى وجود علاقة كبيرة بين</w:t>
      </w:r>
      <w:r w:rsidRPr="003E4357">
        <w:rPr>
          <w:rFonts w:ascii="Sakkal Majalla" w:hAnsi="Sakkal Majalla" w:cs="Sakkal Majalla"/>
          <w:szCs w:val="28"/>
        </w:rPr>
        <w:t xml:space="preserve"> ERM </w:t>
      </w:r>
      <w:r w:rsidRPr="003E4357">
        <w:rPr>
          <w:rFonts w:ascii="Sakkal Majalla" w:hAnsi="Sakkal Majalla" w:cs="Sakkal Majalla"/>
          <w:szCs w:val="28"/>
          <w:rtl/>
        </w:rPr>
        <w:t>واستدامة البنوك ونجاحها، وأوصت الدراسة بضرورة إعادة تعديل الخطط المالية الاستراتيجية للبنوك وزيادة تنويع مصادر الدخل لمواجهة المخاطر والتحديات المستقبلية، مع التأكيد على أهمية الإدارة المالية السليمة للحد من التكاليف المالية والأزمات المستقبلية</w:t>
      </w:r>
      <w:r w:rsidRPr="003E4357">
        <w:rPr>
          <w:rFonts w:ascii="Sakkal Majalla" w:hAnsi="Sakkal Majalla" w:cs="Sakkal Majalla"/>
          <w:szCs w:val="28"/>
        </w:rPr>
        <w:t>.</w:t>
      </w:r>
    </w:p>
    <w:p w14:paraId="6531E0CC" w14:textId="6BB711BF" w:rsidR="002972E9" w:rsidRPr="00CE6732" w:rsidRDefault="005044C3" w:rsidP="00D43E5E">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rPr>
      </w:pPr>
      <w:r w:rsidRPr="00CE6732">
        <w:rPr>
          <w:rFonts w:ascii="Sakkal Majalla" w:hAnsi="Sakkal Majalla" w:cs="Sakkal Majalla"/>
          <w:b/>
          <w:bCs/>
          <w:szCs w:val="28"/>
          <w:rtl/>
        </w:rPr>
        <w:t xml:space="preserve">دراسة </w:t>
      </w:r>
      <w:r w:rsidR="002972E9" w:rsidRPr="00CE6732">
        <w:rPr>
          <w:rFonts w:ascii="Sakkal Majalla" w:hAnsi="Sakkal Majalla" w:cs="Sakkal Majalla"/>
          <w:b/>
          <w:bCs/>
          <w:szCs w:val="28"/>
        </w:rPr>
        <w:t>(Abdul Aziz et al., 2016)</w:t>
      </w:r>
    </w:p>
    <w:p w14:paraId="0FBB3377" w14:textId="77777777" w:rsidR="005044C3" w:rsidRPr="003E4357" w:rsidRDefault="00E253B0"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هدفت الدراسة إلى التعرف على ممارسات إدارة المخاطر بأبعاده (إدارة المخاطر المستدامة، التكامل مع استراتيجيات الشركة، وأثرها على الأداء المالي) على تطبيق إدارة المخاطر المؤسسية</w:t>
      </w:r>
      <w:r w:rsidRPr="003E4357">
        <w:rPr>
          <w:rFonts w:ascii="Sakkal Majalla" w:hAnsi="Sakkal Majalla" w:cs="Sakkal Majalla"/>
          <w:szCs w:val="28"/>
        </w:rPr>
        <w:t xml:space="preserve"> (ERM) </w:t>
      </w:r>
      <w:r w:rsidRPr="003E4357">
        <w:rPr>
          <w:rFonts w:ascii="Sakkal Majalla" w:hAnsi="Sakkal Majalla" w:cs="Sakkal Majalla"/>
          <w:szCs w:val="28"/>
          <w:rtl/>
        </w:rPr>
        <w:t>في الشركات الماليزية</w:t>
      </w:r>
      <w:r w:rsidRPr="003E4357">
        <w:rPr>
          <w:rFonts w:ascii="Sakkal Majalla" w:hAnsi="Sakkal Majalla" w:cs="Sakkal Majalla"/>
          <w:szCs w:val="28"/>
        </w:rPr>
        <w:t xml:space="preserve">. </w:t>
      </w:r>
      <w:r w:rsidRPr="003E4357">
        <w:rPr>
          <w:rFonts w:ascii="Sakkal Majalla" w:hAnsi="Sakkal Majalla" w:cs="Sakkal Majalla"/>
          <w:szCs w:val="28"/>
          <w:rtl/>
        </w:rPr>
        <w:t>استخدمت الدراسة المنهج الاستكشافي التحليلي، وتكونت العينة من الشركات الماليزية</w:t>
      </w:r>
      <w:r w:rsidRPr="003E4357">
        <w:rPr>
          <w:rFonts w:ascii="Sakkal Majalla" w:hAnsi="Sakkal Majalla" w:cs="Sakkal Majalla"/>
          <w:szCs w:val="28"/>
        </w:rPr>
        <w:t xml:space="preserve">. </w:t>
      </w:r>
    </w:p>
    <w:p w14:paraId="4F3CA2F5" w14:textId="4558808A" w:rsidR="00DC54E0" w:rsidRPr="00CE6732" w:rsidRDefault="005044C3"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و</w:t>
      </w:r>
      <w:r w:rsidR="00E253B0" w:rsidRPr="003E4357">
        <w:rPr>
          <w:rFonts w:ascii="Sakkal Majalla" w:hAnsi="Sakkal Majalla" w:cs="Sakkal Majalla"/>
          <w:szCs w:val="28"/>
          <w:rtl/>
        </w:rPr>
        <w:t>توصلت نتائج الدراسة إلى أن دمج إدارة المخاطر المستدامة</w:t>
      </w:r>
      <w:r w:rsidR="00E253B0" w:rsidRPr="003E4357">
        <w:rPr>
          <w:rFonts w:ascii="Sakkal Majalla" w:hAnsi="Sakkal Majalla" w:cs="Sakkal Majalla"/>
          <w:szCs w:val="28"/>
        </w:rPr>
        <w:t xml:space="preserve"> (SRM) </w:t>
      </w:r>
      <w:r w:rsidR="00E253B0" w:rsidRPr="003E4357">
        <w:rPr>
          <w:rFonts w:ascii="Sakkal Majalla" w:hAnsi="Sakkal Majalla" w:cs="Sakkal Majalla"/>
          <w:szCs w:val="28"/>
          <w:rtl/>
        </w:rPr>
        <w:t>في الاستراتيجيات المؤسسية يعزز الأداء المالي ويساهم في استمرارية الشركات على المدى الطويل. وأوصت الدراسة بضرورة تبني الشركات لممارسات</w:t>
      </w:r>
      <w:r w:rsidR="00E253B0" w:rsidRPr="003E4357">
        <w:rPr>
          <w:rFonts w:ascii="Sakkal Majalla" w:hAnsi="Sakkal Majalla" w:cs="Sakkal Majalla"/>
          <w:szCs w:val="28"/>
        </w:rPr>
        <w:t xml:space="preserve"> SRM </w:t>
      </w:r>
      <w:r w:rsidR="00E253B0" w:rsidRPr="003E4357">
        <w:rPr>
          <w:rFonts w:ascii="Sakkal Majalla" w:hAnsi="Sakkal Majalla" w:cs="Sakkal Majalla"/>
          <w:szCs w:val="28"/>
          <w:rtl/>
        </w:rPr>
        <w:t>وتضمينها في استراتيجياتها لضمان البقاء والتنافس في السوق</w:t>
      </w:r>
      <w:r w:rsidR="00E253B0" w:rsidRPr="003E4357">
        <w:rPr>
          <w:rFonts w:ascii="Sakkal Majalla" w:hAnsi="Sakkal Majalla" w:cs="Sakkal Majalla"/>
          <w:szCs w:val="28"/>
        </w:rPr>
        <w:t>.</w:t>
      </w:r>
    </w:p>
    <w:p w14:paraId="07CDA856" w14:textId="0C8E6EC8" w:rsidR="002972E9" w:rsidRPr="00CE6732" w:rsidRDefault="005044C3" w:rsidP="00D43E5E">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rPr>
      </w:pPr>
      <w:r w:rsidRPr="00CE6732">
        <w:rPr>
          <w:rFonts w:ascii="Sakkal Majalla" w:hAnsi="Sakkal Majalla" w:cs="Sakkal Majalla"/>
          <w:b/>
          <w:bCs/>
          <w:szCs w:val="28"/>
          <w:rtl/>
        </w:rPr>
        <w:lastRenderedPageBreak/>
        <w:t xml:space="preserve">دراسة  </w:t>
      </w:r>
      <w:r w:rsidR="002972E9" w:rsidRPr="00CE6732">
        <w:rPr>
          <w:rFonts w:ascii="Sakkal Majalla" w:hAnsi="Sakkal Majalla" w:cs="Sakkal Majalla"/>
          <w:b/>
          <w:bCs/>
          <w:szCs w:val="28"/>
        </w:rPr>
        <w:t>(</w:t>
      </w:r>
      <w:r w:rsidR="00DC54E0" w:rsidRPr="00CE6732">
        <w:rPr>
          <w:rFonts w:ascii="Sakkal Majalla" w:hAnsi="Sakkal Majalla" w:cs="Sakkal Majalla"/>
          <w:b/>
          <w:bCs/>
          <w:szCs w:val="28"/>
        </w:rPr>
        <w:t>Tourbina,2023</w:t>
      </w:r>
      <w:r w:rsidR="002972E9" w:rsidRPr="00CE6732">
        <w:rPr>
          <w:rFonts w:ascii="Sakkal Majalla" w:hAnsi="Sakkal Majalla" w:cs="Sakkal Majalla"/>
          <w:b/>
          <w:bCs/>
          <w:szCs w:val="28"/>
        </w:rPr>
        <w:t>)</w:t>
      </w:r>
    </w:p>
    <w:p w14:paraId="4009AAF8" w14:textId="77777777" w:rsidR="005044C3" w:rsidRPr="003E4357" w:rsidRDefault="00E253B0" w:rsidP="00CE6732">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هدفت الدراسة إلى التعرف على أثر المخاطر المناخية بأبعادها</w:t>
      </w:r>
      <w:r w:rsidRPr="003E4357">
        <w:rPr>
          <w:rFonts w:ascii="Sakkal Majalla" w:hAnsi="Sakkal Majalla" w:cs="Sakkal Majalla"/>
          <w:szCs w:val="28"/>
        </w:rPr>
        <w:t xml:space="preserve"> </w:t>
      </w:r>
      <w:r w:rsidR="002972E9" w:rsidRPr="003E4357">
        <w:rPr>
          <w:rFonts w:ascii="Sakkal Majalla" w:hAnsi="Sakkal Majalla" w:cs="Sakkal Majalla"/>
          <w:szCs w:val="28"/>
          <w:rtl/>
        </w:rPr>
        <w:t>(</w:t>
      </w:r>
      <w:r w:rsidRPr="003E4357">
        <w:rPr>
          <w:rFonts w:ascii="Sakkal Majalla" w:hAnsi="Sakkal Majalla" w:cs="Sakkal Majalla"/>
          <w:szCs w:val="28"/>
          <w:rtl/>
        </w:rPr>
        <w:t>التغيرات المناخية، التحول إلى مبادئ</w:t>
      </w:r>
      <w:r w:rsidRPr="003E4357">
        <w:rPr>
          <w:rFonts w:ascii="Sakkal Majalla" w:hAnsi="Sakkal Majalla" w:cs="Sakkal Majalla"/>
          <w:szCs w:val="28"/>
        </w:rPr>
        <w:t xml:space="preserve"> ESG</w:t>
      </w:r>
      <w:r w:rsidRPr="003E4357">
        <w:rPr>
          <w:rFonts w:ascii="Sakkal Majalla" w:hAnsi="Sakkal Majalla" w:cs="Sakkal Majalla"/>
          <w:szCs w:val="28"/>
          <w:rtl/>
        </w:rPr>
        <w:t>، إدارة المخاطر</w:t>
      </w:r>
      <w:r w:rsidR="002972E9" w:rsidRPr="003E4357">
        <w:rPr>
          <w:rFonts w:ascii="Sakkal Majalla" w:hAnsi="Sakkal Majalla" w:cs="Sakkal Majalla"/>
          <w:szCs w:val="28"/>
          <w:rtl/>
        </w:rPr>
        <w:t>)</w:t>
      </w:r>
      <w:r w:rsidRPr="003E4357">
        <w:rPr>
          <w:rFonts w:ascii="Sakkal Majalla" w:hAnsi="Sakkal Majalla" w:cs="Sakkal Majalla"/>
          <w:szCs w:val="28"/>
          <w:rtl/>
        </w:rPr>
        <w:t>على التنمية المستدامة للشركات</w:t>
      </w:r>
      <w:r w:rsidRPr="003E4357">
        <w:rPr>
          <w:rFonts w:ascii="Sakkal Majalla" w:hAnsi="Sakkal Majalla" w:cs="Sakkal Majalla"/>
          <w:szCs w:val="28"/>
        </w:rPr>
        <w:t xml:space="preserve">. </w:t>
      </w:r>
      <w:r w:rsidRPr="003E4357">
        <w:rPr>
          <w:rFonts w:ascii="Sakkal Majalla" w:hAnsi="Sakkal Majalla" w:cs="Sakkal Majalla"/>
          <w:szCs w:val="28"/>
          <w:rtl/>
        </w:rPr>
        <w:t>استخدمت الدراسة المنهج التحليلي، وتكونت العينة من الشركات العامة والخاصة التي تتبنى استراتيجيات التنمية المستدامة</w:t>
      </w:r>
    </w:p>
    <w:p w14:paraId="2144BD99" w14:textId="0E10B745" w:rsidR="00E253B0" w:rsidRPr="003E4357" w:rsidRDefault="005044C3"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lang w:bidi="ar-EG"/>
        </w:rPr>
        <w:t>و</w:t>
      </w:r>
      <w:r w:rsidR="00E253B0" w:rsidRPr="003E4357">
        <w:rPr>
          <w:rFonts w:ascii="Sakkal Majalla" w:hAnsi="Sakkal Majalla" w:cs="Sakkal Majalla"/>
          <w:szCs w:val="28"/>
        </w:rPr>
        <w:t xml:space="preserve"> </w:t>
      </w:r>
      <w:r w:rsidR="00E253B0" w:rsidRPr="003E4357">
        <w:rPr>
          <w:rFonts w:ascii="Sakkal Majalla" w:hAnsi="Sakkal Majalla" w:cs="Sakkal Majalla"/>
          <w:szCs w:val="28"/>
          <w:rtl/>
        </w:rPr>
        <w:t>توصلت نتائج الدراسة إلى أن قضايا المخاطر المناخية والتحول إلى</w:t>
      </w:r>
      <w:r w:rsidR="00E253B0" w:rsidRPr="003E4357">
        <w:rPr>
          <w:rFonts w:ascii="Sakkal Majalla" w:hAnsi="Sakkal Majalla" w:cs="Sakkal Majalla"/>
          <w:szCs w:val="28"/>
        </w:rPr>
        <w:t xml:space="preserve"> ESG </w:t>
      </w:r>
      <w:r w:rsidR="00E253B0" w:rsidRPr="003E4357">
        <w:rPr>
          <w:rFonts w:ascii="Sakkal Majalla" w:hAnsi="Sakkal Majalla" w:cs="Sakkal Majalla"/>
          <w:szCs w:val="28"/>
          <w:rtl/>
        </w:rPr>
        <w:t>أصبحت من العوامل الأساسية لتقييم فعالية الشركات، وأنها تؤدي إلى تغييرات كبيرة في إدارة الاستراتيجيات. كما أوصت الدراسة بضرورة دمج مبادئ</w:t>
      </w:r>
      <w:r w:rsidR="00E253B0" w:rsidRPr="003E4357">
        <w:rPr>
          <w:rFonts w:ascii="Sakkal Majalla" w:hAnsi="Sakkal Majalla" w:cs="Sakkal Majalla"/>
          <w:szCs w:val="28"/>
        </w:rPr>
        <w:t xml:space="preserve"> ESG </w:t>
      </w:r>
      <w:r w:rsidR="00E253B0" w:rsidRPr="003E4357">
        <w:rPr>
          <w:rFonts w:ascii="Sakkal Majalla" w:hAnsi="Sakkal Majalla" w:cs="Sakkal Majalla"/>
          <w:szCs w:val="28"/>
          <w:rtl/>
        </w:rPr>
        <w:t>في الإدارة المؤسسية للتعامل مع المخاطر المستجدة وضمان تحقيق الأهداف المتعلقة بالحياد الكربوني بحلول عام 2050-2060</w:t>
      </w:r>
      <w:r w:rsidR="00E253B0" w:rsidRPr="003E4357">
        <w:rPr>
          <w:rFonts w:ascii="Sakkal Majalla" w:hAnsi="Sakkal Majalla" w:cs="Sakkal Majalla"/>
          <w:szCs w:val="28"/>
        </w:rPr>
        <w:t>.</w:t>
      </w:r>
    </w:p>
    <w:p w14:paraId="7CDBF2CE" w14:textId="6E522BF0" w:rsidR="00CE6732" w:rsidRPr="00CE6732" w:rsidRDefault="00CE6732" w:rsidP="00CE6732">
      <w:pPr>
        <w:spacing w:before="100" w:beforeAutospacing="1" w:after="100" w:afterAutospacing="1" w:line="360" w:lineRule="auto"/>
        <w:jc w:val="both"/>
        <w:outlineLvl w:val="1"/>
        <w:rPr>
          <w:rFonts w:ascii="Sakkal Majalla" w:hAnsi="Sakkal Majalla" w:cs="Sakkal Majalla"/>
          <w:b/>
          <w:bCs/>
          <w:sz w:val="36"/>
          <w:szCs w:val="36"/>
          <w:rtl/>
        </w:rPr>
      </w:pPr>
      <w:bookmarkStart w:id="27" w:name="_Toc201750034"/>
      <w:bookmarkStart w:id="28" w:name="_Toc192570235"/>
      <w:bookmarkEnd w:id="25"/>
      <w:r w:rsidRPr="00CE6732">
        <w:rPr>
          <w:rFonts w:ascii="Sakkal Majalla" w:hAnsi="Sakkal Majalla" w:cs="Sakkal Majalla"/>
          <w:b/>
          <w:bCs/>
          <w:sz w:val="36"/>
          <w:szCs w:val="36"/>
          <w:rtl/>
        </w:rPr>
        <w:t>7.1 الفجوة البحثية</w:t>
      </w:r>
      <w:bookmarkEnd w:id="27"/>
    </w:p>
    <w:p w14:paraId="78D38B4E" w14:textId="2E829D46" w:rsidR="005044C3" w:rsidRPr="003E4357" w:rsidRDefault="005044C3" w:rsidP="00CE6732">
      <w:pPr>
        <w:spacing w:before="100" w:beforeAutospacing="1" w:after="100" w:afterAutospacing="1" w:line="360" w:lineRule="auto"/>
        <w:ind w:firstLine="706"/>
        <w:jc w:val="both"/>
        <w:rPr>
          <w:rFonts w:ascii="Sakkal Majalla" w:hAnsi="Sakkal Majalla" w:cs="Sakkal Majalla"/>
          <w:szCs w:val="28"/>
          <w:rtl/>
          <w:lang w:bidi="ar-EG"/>
        </w:rPr>
      </w:pPr>
      <w:r w:rsidRPr="003E4357">
        <w:rPr>
          <w:rFonts w:ascii="Sakkal Majalla" w:hAnsi="Sakkal Majalla" w:cs="Sakkal Majalla" w:hint="cs"/>
          <w:szCs w:val="28"/>
          <w:rtl/>
          <w:lang w:bidi="ar-EG"/>
        </w:rPr>
        <w:t>تتفق الدراسة الحالية مع العديد من الدراسات السابقة في عدة جوانب رئيسية، خاصة فيما يتعلق بأهمية إدارة المخاطر المؤسسية (</w:t>
      </w:r>
      <w:r w:rsidRPr="003E4357">
        <w:rPr>
          <w:rFonts w:ascii="Sakkal Majalla" w:hAnsi="Sakkal Majalla" w:cs="Sakkal Majalla" w:hint="cs"/>
          <w:szCs w:val="28"/>
          <w:lang w:bidi="ar-EG"/>
        </w:rPr>
        <w:t>ERM</w:t>
      </w:r>
      <w:r w:rsidRPr="003E4357">
        <w:rPr>
          <w:rFonts w:ascii="Sakkal Majalla" w:hAnsi="Sakkal Majalla" w:cs="Sakkal Majalla" w:hint="cs"/>
          <w:szCs w:val="28"/>
          <w:rtl/>
          <w:lang w:bidi="ar-EG"/>
        </w:rPr>
        <w:t xml:space="preserve">) في تعزيز استدامة الشركات ونجاحها، وتشير دراسة </w:t>
      </w:r>
      <w:r w:rsidRPr="003E4357">
        <w:rPr>
          <w:rFonts w:ascii="Sakkal Majalla" w:hAnsi="Sakkal Majalla" w:cs="Sakkal Majalla" w:hint="cs"/>
          <w:szCs w:val="28"/>
          <w:lang w:bidi="ar-EG"/>
        </w:rPr>
        <w:t>Balaji et al., 2024</w:t>
      </w:r>
      <w:r w:rsidRPr="003E4357">
        <w:rPr>
          <w:rFonts w:ascii="Sakkal Majalla" w:hAnsi="Sakkal Majalla" w:cs="Sakkal Majalla" w:hint="cs"/>
          <w:szCs w:val="28"/>
          <w:rtl/>
          <w:lang w:bidi="ar-EG"/>
        </w:rPr>
        <w:t xml:space="preserve"> إلى أن الشركات التي تتبنى أطر عمل شاملة لإدارة المخاطر تحقق أداءً أفضل في التخفيف من المخاطر، وهو ما يتوافق مع نتائج الدراسة الحالية التي تؤكد على أهمية تقييم المخاطر الاستباقي والمراقبة المستمرة لتعزيز استدامة الشركات، كما تشترك الدراسة الحالية مع </w:t>
      </w:r>
      <w:r w:rsidRPr="003E4357">
        <w:rPr>
          <w:rFonts w:ascii="Sakkal Majalla" w:hAnsi="Sakkal Majalla" w:cs="Sakkal Majalla" w:hint="cs"/>
          <w:szCs w:val="28"/>
          <w:lang w:bidi="ar-EG"/>
        </w:rPr>
        <w:t>Shah et al., 2024</w:t>
      </w:r>
      <w:r w:rsidRPr="003E4357">
        <w:rPr>
          <w:rFonts w:ascii="Sakkal Majalla" w:hAnsi="Sakkal Majalla" w:cs="Sakkal Majalla" w:hint="cs"/>
          <w:szCs w:val="28"/>
          <w:rtl/>
          <w:lang w:bidi="ar-EG"/>
        </w:rPr>
        <w:t xml:space="preserve"> التي تؤكد على دور دمج إدارة المخاطر مع تقارير الاستدامة في تحسين الأداء المالي والاستدامة، وهو ما ينعكس في نتائج الدراسة الحالية حول تأثير دمج </w:t>
      </w:r>
      <w:r w:rsidRPr="003E4357">
        <w:rPr>
          <w:rFonts w:ascii="Sakkal Majalla" w:hAnsi="Sakkal Majalla" w:cs="Sakkal Majalla" w:hint="cs"/>
          <w:szCs w:val="28"/>
          <w:lang w:bidi="ar-EG"/>
        </w:rPr>
        <w:t>ERM</w:t>
      </w:r>
      <w:r w:rsidRPr="003E4357">
        <w:rPr>
          <w:rFonts w:ascii="Sakkal Majalla" w:hAnsi="Sakkal Majalla" w:cs="Sakkal Majalla" w:hint="cs"/>
          <w:szCs w:val="28"/>
          <w:rtl/>
          <w:lang w:bidi="ar-EG"/>
        </w:rPr>
        <w:t xml:space="preserve"> في ثقافة الشركات على استدامتها الاقتصادية، البيئية والاجتماعية.</w:t>
      </w:r>
    </w:p>
    <w:p w14:paraId="66943096" w14:textId="77777777" w:rsidR="005044C3" w:rsidRPr="003E4357" w:rsidRDefault="005044C3"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 xml:space="preserve">كذلك، تتفق الدراسة مع </w:t>
      </w:r>
      <w:r w:rsidRPr="003E4357">
        <w:rPr>
          <w:rFonts w:ascii="Sakkal Majalla" w:hAnsi="Sakkal Majalla" w:cs="Sakkal Majalla"/>
          <w:szCs w:val="28"/>
        </w:rPr>
        <w:t>Dewi et al., 2024</w:t>
      </w:r>
      <w:r w:rsidRPr="003E4357">
        <w:rPr>
          <w:rFonts w:ascii="Sakkal Majalla" w:hAnsi="Sakkal Majalla" w:cs="Sakkal Majalla"/>
          <w:szCs w:val="28"/>
          <w:rtl/>
        </w:rPr>
        <w:t>، حيث يتم التأكيد على أن إدارة المخاطر المؤسسية تلعب دورًا حيويًا في تعزيز استدامة الشركات عبر الأبعاد المختلفة، مثل الأداء المالي والاجتماعي والبيئي. وتوضح هذه الدراسات أيضًا تأثير مشاركة الإدارة العليا في اتخاذ القرارات الاستراتيجية كعامل مشترك في تحسين إدارة المخاطر وتعزيز الاستدامة، وهو ما يتجسد أيضًا في نتائج الدراسة الحالية.</w:t>
      </w:r>
    </w:p>
    <w:p w14:paraId="04C7BBCF" w14:textId="171437CD" w:rsidR="005044C3" w:rsidRPr="003E4357" w:rsidRDefault="005044C3"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lastRenderedPageBreak/>
        <w:t xml:space="preserve">وتظهر بعض الاختلافات بين الدراسة الحالية والدراسات السابقة في بعض التفاصيل، خاصة فيما يتعلق بأبعاد المخاطر المستدامة. في حين أن </w:t>
      </w:r>
      <w:r w:rsidRPr="003E4357">
        <w:rPr>
          <w:rFonts w:ascii="Sakkal Majalla" w:hAnsi="Sakkal Majalla" w:cs="Sakkal Majalla"/>
          <w:szCs w:val="28"/>
        </w:rPr>
        <w:t>Karina et al., 2023</w:t>
      </w:r>
      <w:r w:rsidRPr="003E4357">
        <w:rPr>
          <w:rFonts w:ascii="Sakkal Majalla" w:hAnsi="Sakkal Majalla" w:cs="Sakkal Majalla"/>
          <w:szCs w:val="28"/>
          <w:rtl/>
        </w:rPr>
        <w:t xml:space="preserve"> تناولوا العلاقة بين إدارة المخاطر المؤسسية (</w:t>
      </w:r>
      <w:r w:rsidRPr="003E4357">
        <w:rPr>
          <w:rFonts w:ascii="Sakkal Majalla" w:hAnsi="Sakkal Majalla" w:cs="Sakkal Majalla"/>
          <w:szCs w:val="28"/>
        </w:rPr>
        <w:t>ERM</w:t>
      </w:r>
      <w:r w:rsidRPr="003E4357">
        <w:rPr>
          <w:rFonts w:ascii="Sakkal Majalla" w:hAnsi="Sakkal Majalla" w:cs="Sakkal Majalla"/>
          <w:szCs w:val="28"/>
          <w:rtl/>
        </w:rPr>
        <w:t xml:space="preserve">) واستراتيجيات الاستثمار طويلة الأجل، تركز الدراسة الحالية بشكل أكبر على تقييم المخاطر الاستباقي و المراقبة المستمرة كأساس لاستدامة الشركات الناشئة. بالإضافة إلى ذلك، تتباين الدراسة الحالية مع </w:t>
      </w:r>
      <w:r w:rsidRPr="003E4357">
        <w:rPr>
          <w:rFonts w:ascii="Sakkal Majalla" w:hAnsi="Sakkal Majalla" w:cs="Sakkal Majalla"/>
          <w:szCs w:val="28"/>
        </w:rPr>
        <w:t>Shaulska et al., 2023</w:t>
      </w:r>
      <w:r w:rsidRPr="003E4357">
        <w:rPr>
          <w:rFonts w:ascii="Sakkal Majalla" w:hAnsi="Sakkal Majalla" w:cs="Sakkal Majalla"/>
          <w:szCs w:val="28"/>
          <w:rtl/>
        </w:rPr>
        <w:t xml:space="preserve"> التي تؤكد على دور إدارة الموارد البشرية المسؤولة في تقليل المخاطر التشغيلية، بينما تركز الدراسة الحالية على تطبيق أطر شاملة لإدارة المخاطر المؤسسية بشكل عام.</w:t>
      </w:r>
    </w:p>
    <w:p w14:paraId="266A2030" w14:textId="77777777" w:rsidR="005044C3" w:rsidRPr="003E4357" w:rsidRDefault="005044C3"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 xml:space="preserve">كما أن هناك اختلافًا في الأطر الزمنية المستخدمة في بعض الدراسات، على سبيل المثال، </w:t>
      </w:r>
      <w:r w:rsidRPr="003E4357">
        <w:rPr>
          <w:rFonts w:ascii="Sakkal Majalla" w:hAnsi="Sakkal Majalla" w:cs="Sakkal Majalla"/>
          <w:szCs w:val="28"/>
        </w:rPr>
        <w:t>Liu, 2019</w:t>
      </w:r>
      <w:r w:rsidRPr="003E4357">
        <w:rPr>
          <w:rFonts w:ascii="Sakkal Majalla" w:hAnsi="Sakkal Majalla" w:cs="Sakkal Majalla"/>
          <w:szCs w:val="28"/>
          <w:rtl/>
        </w:rPr>
        <w:t xml:space="preserve"> تناولت تأثير الفروقات الثقافية على فعالية برامج إدارة المخاطر المؤسسية في اتخاذ القرارات المستدامة على المدى القصير، بينما تتعامل الدراسة الحالية مع الاستدامة على المدى الطويل من خلال دمج استراتيجيات إدارة المخاطر في ثقافة الشركات الناشئة.</w:t>
      </w:r>
    </w:p>
    <w:p w14:paraId="4E541382" w14:textId="56463E7A" w:rsidR="00CE6732" w:rsidRPr="00CE6732" w:rsidRDefault="00CE6732" w:rsidP="00CE6732">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9" w:name="_Toc201750035"/>
      <w:bookmarkStart w:id="30" w:name="_Toc169790502"/>
      <w:bookmarkStart w:id="31" w:name="_Toc192570236"/>
      <w:bookmarkEnd w:id="26"/>
      <w:bookmarkEnd w:id="28"/>
      <w:r w:rsidRPr="00CE6732">
        <w:rPr>
          <w:rFonts w:ascii="Sakkal Majalla" w:eastAsia="Times New Roman" w:hAnsi="Sakkal Majalla" w:cs="Sakkal Majalla"/>
          <w:b/>
          <w:bCs/>
          <w:kern w:val="0"/>
          <w:sz w:val="36"/>
          <w:szCs w:val="36"/>
          <w:rtl/>
          <w14:ligatures w14:val="none"/>
        </w:rPr>
        <w:t>8.1 المنطلقات النظرية للدراسة:</w:t>
      </w:r>
      <w:bookmarkEnd w:id="29"/>
    </w:p>
    <w:p w14:paraId="4704CA7E" w14:textId="77777777" w:rsidR="005044C3" w:rsidRPr="00CE6732" w:rsidRDefault="005044C3" w:rsidP="003E4357">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E6732">
        <w:rPr>
          <w:rFonts w:ascii="Sakkal Majalla" w:eastAsia="Times New Roman" w:hAnsi="Sakkal Majalla" w:cs="Sakkal Majalla"/>
          <w:b/>
          <w:bCs/>
          <w:kern w:val="0"/>
          <w:sz w:val="32"/>
          <w:szCs w:val="32"/>
          <w:rtl/>
          <w14:ligatures w14:val="none"/>
        </w:rPr>
        <w:t>إدارة المخاطر المؤسسية</w:t>
      </w:r>
      <w:r w:rsidRPr="00CE6732">
        <w:rPr>
          <w:rFonts w:ascii="Sakkal Majalla" w:eastAsia="Times New Roman" w:hAnsi="Sakkal Majalla" w:cs="Sakkal Majalla"/>
          <w:b/>
          <w:bCs/>
          <w:kern w:val="0"/>
          <w:sz w:val="32"/>
          <w:szCs w:val="32"/>
          <w14:ligatures w14:val="none"/>
        </w:rPr>
        <w:t xml:space="preserve"> (ERM):</w:t>
      </w:r>
    </w:p>
    <w:p w14:paraId="1DD90F74" w14:textId="467CAFDD" w:rsidR="005044C3" w:rsidRPr="003E4357" w:rsidRDefault="005044C3" w:rsidP="00D43E5E">
      <w:pPr>
        <w:numPr>
          <w:ilvl w:val="0"/>
          <w:numId w:val="6"/>
        </w:numPr>
        <w:tabs>
          <w:tab w:val="clear" w:pos="720"/>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اصطلاحًا</w:t>
      </w:r>
      <w:r w:rsidRPr="003E4357">
        <w:rPr>
          <w:rFonts w:ascii="Sakkal Majalla" w:eastAsia="Times New Roman" w:hAnsi="Sakkal Majalla" w:cs="Sakkal Majalla"/>
          <w:kern w:val="0"/>
          <w:szCs w:val="28"/>
          <w14:ligatures w14:val="none"/>
        </w:rPr>
        <w:t>:</w:t>
      </w:r>
      <w:r w:rsidRPr="003E4357">
        <w:rPr>
          <w:rFonts w:ascii="Sakkal Majalla" w:eastAsia="Times New Roman" w:hAnsi="Sakkal Majalla" w:cs="Sakkal Majalla"/>
          <w:kern w:val="0"/>
          <w:szCs w:val="28"/>
          <w:rtl/>
          <w14:ligatures w14:val="none"/>
        </w:rPr>
        <w:t xml:space="preserve"> تُعرف إدارة المخاطر المؤسسية</w:t>
      </w:r>
      <w:r w:rsidRPr="003E4357">
        <w:rPr>
          <w:rFonts w:ascii="Sakkal Majalla" w:eastAsia="Times New Roman" w:hAnsi="Sakkal Majalla" w:cs="Sakkal Majalla"/>
          <w:kern w:val="0"/>
          <w:szCs w:val="28"/>
          <w14:ligatures w14:val="none"/>
        </w:rPr>
        <w:t xml:space="preserve"> (ERM) </w:t>
      </w:r>
      <w:r w:rsidRPr="003E4357">
        <w:rPr>
          <w:rFonts w:ascii="Sakkal Majalla" w:eastAsia="Times New Roman" w:hAnsi="Sakkal Majalla" w:cs="Sakkal Majalla"/>
          <w:kern w:val="0"/>
          <w:szCs w:val="28"/>
          <w:rtl/>
          <w14:ligatures w14:val="none"/>
        </w:rPr>
        <w:t>بأنها عملية منهجية تهدف إلى تحديد وتقييم وتحليل المخاطر التي قد تؤثر على أداء المؤسسة في مختلف المجالات، سواء كانت اقتصادية أو بيئية أو اجتماعية. تهدف هذه العملية إلى اتخاذ إجراءات مناسبة لتقليل هذه المخاطر والحد من تأثيراتها السلبية على استدامة الشركة وأدائها العام</w:t>
      </w:r>
      <w:r w:rsidRPr="003E4357">
        <w:rPr>
          <w:rFonts w:ascii="Sakkal Majalla" w:eastAsia="Times New Roman" w:hAnsi="Sakkal Majalla" w:cs="Sakkal Majalla"/>
          <w:kern w:val="0"/>
          <w:szCs w:val="28"/>
          <w14:ligatures w14:val="none"/>
        </w:rPr>
        <w:t xml:space="preserve"> (Balaji et al., 2024).</w:t>
      </w:r>
    </w:p>
    <w:p w14:paraId="2B329A27" w14:textId="456208A4" w:rsidR="005044C3" w:rsidRPr="003E4357" w:rsidRDefault="005044C3" w:rsidP="00D43E5E">
      <w:pPr>
        <w:numPr>
          <w:ilvl w:val="0"/>
          <w:numId w:val="6"/>
        </w:numPr>
        <w:tabs>
          <w:tab w:val="clear" w:pos="720"/>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إجرائيًا</w:t>
      </w:r>
      <w:r w:rsidRPr="003E4357">
        <w:rPr>
          <w:rFonts w:ascii="Sakkal Majalla" w:eastAsia="Times New Roman" w:hAnsi="Sakkal Majalla" w:cs="Sakkal Majalla"/>
          <w:kern w:val="0"/>
          <w:szCs w:val="28"/>
          <w14:ligatures w14:val="none"/>
        </w:rPr>
        <w:t>:</w:t>
      </w:r>
      <w:r w:rsidRPr="003E4357">
        <w:rPr>
          <w:rFonts w:ascii="Sakkal Majalla" w:eastAsia="Times New Roman" w:hAnsi="Sakkal Majalla" w:cs="Sakkal Majalla"/>
          <w:kern w:val="0"/>
          <w:szCs w:val="28"/>
          <w:rtl/>
          <w14:ligatures w14:val="none"/>
        </w:rPr>
        <w:t xml:space="preserve"> تُقاس إدارة المخاطر المؤسسية في هذه الدراسة من خلال تحليل آليات إدارة المخاطر التي تعتمدها شركة زد، ويشمل ذلك</w:t>
      </w:r>
      <w:r w:rsidRPr="003E4357">
        <w:rPr>
          <w:rFonts w:ascii="Sakkal Majalla" w:eastAsia="Times New Roman" w:hAnsi="Sakkal Majalla" w:cs="Sakkal Majalla"/>
          <w:kern w:val="0"/>
          <w:szCs w:val="28"/>
          <w14:ligatures w14:val="none"/>
        </w:rPr>
        <w:t>:</w:t>
      </w:r>
    </w:p>
    <w:p w14:paraId="4F5088CF" w14:textId="77777777" w:rsidR="005044C3" w:rsidRPr="003E4357" w:rsidRDefault="005044C3" w:rsidP="00D43E5E">
      <w:pPr>
        <w:numPr>
          <w:ilvl w:val="1"/>
          <w:numId w:val="14"/>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مراجعة نظام تقييم المخاطر المتبع في الشركة</w:t>
      </w:r>
      <w:r w:rsidRPr="003E4357">
        <w:rPr>
          <w:rFonts w:ascii="Sakkal Majalla" w:eastAsia="Times New Roman" w:hAnsi="Sakkal Majalla" w:cs="Sakkal Majalla"/>
          <w:kern w:val="0"/>
          <w:szCs w:val="28"/>
          <w14:ligatures w14:val="none"/>
        </w:rPr>
        <w:t>.</w:t>
      </w:r>
    </w:p>
    <w:p w14:paraId="5F9D4158" w14:textId="77777777" w:rsidR="005044C3" w:rsidRPr="003E4357" w:rsidRDefault="005044C3" w:rsidP="00D43E5E">
      <w:pPr>
        <w:numPr>
          <w:ilvl w:val="1"/>
          <w:numId w:val="14"/>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تحليل الإجراءات المتخذة لمواجهة المخاطر المحتملة</w:t>
      </w:r>
      <w:r w:rsidRPr="003E4357">
        <w:rPr>
          <w:rFonts w:ascii="Sakkal Majalla" w:eastAsia="Times New Roman" w:hAnsi="Sakkal Majalla" w:cs="Sakkal Majalla"/>
          <w:kern w:val="0"/>
          <w:szCs w:val="28"/>
          <w14:ligatures w14:val="none"/>
        </w:rPr>
        <w:t>.</w:t>
      </w:r>
    </w:p>
    <w:p w14:paraId="2EE0A623" w14:textId="77777777" w:rsidR="005044C3" w:rsidRPr="003E4357" w:rsidRDefault="005044C3" w:rsidP="00D43E5E">
      <w:pPr>
        <w:numPr>
          <w:ilvl w:val="1"/>
          <w:numId w:val="14"/>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lastRenderedPageBreak/>
        <w:t>تقييم مستوى مشاركة الإدارة العليا في تنفيذ استراتيجيات إدارة المخاطر</w:t>
      </w:r>
      <w:r w:rsidRPr="003E4357">
        <w:rPr>
          <w:rFonts w:ascii="Sakkal Majalla" w:eastAsia="Times New Roman" w:hAnsi="Sakkal Majalla" w:cs="Sakkal Majalla"/>
          <w:kern w:val="0"/>
          <w:szCs w:val="28"/>
          <w14:ligatures w14:val="none"/>
        </w:rPr>
        <w:t>.</w:t>
      </w:r>
    </w:p>
    <w:p w14:paraId="7B524608" w14:textId="77777777" w:rsidR="005044C3" w:rsidRPr="003E4357" w:rsidRDefault="005044C3" w:rsidP="00D43E5E">
      <w:pPr>
        <w:numPr>
          <w:ilvl w:val="1"/>
          <w:numId w:val="14"/>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جمع بيانات من الاستبيانات حول استجابات المشاركين فيما يتعلق بكيفية تطبيق</w:t>
      </w:r>
      <w:r w:rsidRPr="003E4357">
        <w:rPr>
          <w:rFonts w:ascii="Sakkal Majalla" w:eastAsia="Times New Roman" w:hAnsi="Sakkal Majalla" w:cs="Sakkal Majalla"/>
          <w:kern w:val="0"/>
          <w:szCs w:val="28"/>
          <w14:ligatures w14:val="none"/>
        </w:rPr>
        <w:t xml:space="preserve"> ERM </w:t>
      </w:r>
      <w:r w:rsidRPr="003E4357">
        <w:rPr>
          <w:rFonts w:ascii="Sakkal Majalla" w:eastAsia="Times New Roman" w:hAnsi="Sakkal Majalla" w:cs="Sakkal Majalla"/>
          <w:kern w:val="0"/>
          <w:szCs w:val="28"/>
          <w:rtl/>
          <w14:ligatures w14:val="none"/>
        </w:rPr>
        <w:t>في الشركة</w:t>
      </w:r>
      <w:r w:rsidRPr="003E4357">
        <w:rPr>
          <w:rFonts w:ascii="Sakkal Majalla" w:eastAsia="Times New Roman" w:hAnsi="Sakkal Majalla" w:cs="Sakkal Majalla"/>
          <w:kern w:val="0"/>
          <w:szCs w:val="28"/>
          <w14:ligatures w14:val="none"/>
        </w:rPr>
        <w:t>.</w:t>
      </w:r>
    </w:p>
    <w:p w14:paraId="1E559F63" w14:textId="77777777" w:rsidR="005044C3" w:rsidRPr="00CE6732" w:rsidRDefault="005044C3" w:rsidP="003E4357">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E6732">
        <w:rPr>
          <w:rFonts w:ascii="Sakkal Majalla" w:eastAsia="Times New Roman" w:hAnsi="Sakkal Majalla" w:cs="Sakkal Majalla"/>
          <w:b/>
          <w:bCs/>
          <w:kern w:val="0"/>
          <w:sz w:val="32"/>
          <w:szCs w:val="32"/>
          <w:rtl/>
          <w14:ligatures w14:val="none"/>
        </w:rPr>
        <w:t>الاستدامة</w:t>
      </w:r>
      <w:r w:rsidRPr="00CE6732">
        <w:rPr>
          <w:rFonts w:ascii="Sakkal Majalla" w:eastAsia="Times New Roman" w:hAnsi="Sakkal Majalla" w:cs="Sakkal Majalla"/>
          <w:b/>
          <w:bCs/>
          <w:kern w:val="0"/>
          <w:sz w:val="32"/>
          <w:szCs w:val="32"/>
          <w14:ligatures w14:val="none"/>
        </w:rPr>
        <w:t xml:space="preserve"> (Sustainability):</w:t>
      </w:r>
    </w:p>
    <w:p w14:paraId="55D063D1" w14:textId="55CF920B" w:rsidR="005044C3" w:rsidRPr="003E4357" w:rsidRDefault="005044C3" w:rsidP="00D43E5E">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اصطلاحًا</w:t>
      </w:r>
      <w:r w:rsidRPr="003E4357">
        <w:rPr>
          <w:rFonts w:ascii="Sakkal Majalla" w:eastAsia="Times New Roman" w:hAnsi="Sakkal Majalla" w:cs="Sakkal Majalla"/>
          <w:kern w:val="0"/>
          <w:szCs w:val="28"/>
          <w14:ligatures w14:val="none"/>
        </w:rPr>
        <w:t>:</w:t>
      </w:r>
      <w:r w:rsidRPr="003E4357">
        <w:rPr>
          <w:rFonts w:ascii="Sakkal Majalla" w:eastAsia="Times New Roman" w:hAnsi="Sakkal Majalla" w:cs="Sakkal Majalla"/>
          <w:kern w:val="0"/>
          <w:szCs w:val="28"/>
          <w:rtl/>
          <w14:ligatures w14:val="none"/>
        </w:rPr>
        <w:t xml:space="preserve"> تُعرف الاستدامة في السياق المؤسسي بأنها قدرة الشركات على الاستمرار في تحقيق أهدافها المالية والاجتماعية والبيئية على المدى الطويل، مع المحافظة على توازن بين هذه الأبعاد الثلاثة. تشمل الاستدامة الاقتصادية تحقيق الربحية المستدامة، الاستدامة البيئية تعني تقليل التأثيرات السلبية على البيئة، بينما تعكس الاستدامة الاجتماعية التزام الشركات بتحقيق المسؤولية الاجتماعية والحوكمة الرشيدة</w:t>
      </w:r>
      <w:r w:rsidRPr="003E4357">
        <w:rPr>
          <w:rFonts w:ascii="Sakkal Majalla" w:eastAsia="Times New Roman" w:hAnsi="Sakkal Majalla" w:cs="Sakkal Majalla"/>
          <w:kern w:val="0"/>
          <w:szCs w:val="28"/>
          <w14:ligatures w14:val="none"/>
        </w:rPr>
        <w:t xml:space="preserve"> (Shah et al., 2024).</w:t>
      </w:r>
    </w:p>
    <w:p w14:paraId="36923460" w14:textId="26F6FB69" w:rsidR="005044C3" w:rsidRPr="003E4357" w:rsidRDefault="005044C3" w:rsidP="00D43E5E">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إجرائيًا</w:t>
      </w:r>
      <w:r w:rsidRPr="003E4357">
        <w:rPr>
          <w:rFonts w:ascii="Sakkal Majalla" w:eastAsia="Times New Roman" w:hAnsi="Sakkal Majalla" w:cs="Sakkal Majalla"/>
          <w:kern w:val="0"/>
          <w:szCs w:val="28"/>
          <w14:ligatures w14:val="none"/>
        </w:rPr>
        <w:t>:</w:t>
      </w:r>
      <w:r w:rsidRPr="003E4357">
        <w:rPr>
          <w:rFonts w:ascii="Sakkal Majalla" w:eastAsia="Times New Roman" w:hAnsi="Sakkal Majalla" w:cs="Sakkal Majalla"/>
          <w:kern w:val="0"/>
          <w:szCs w:val="28"/>
          <w:rtl/>
          <w14:ligatures w14:val="none"/>
        </w:rPr>
        <w:t xml:space="preserve"> تُقاس الاستدامة في هذه الدراسة من خلال تقييم التقارير المالية والبيئية والاجتماعية الخاصة بشركة زد. تشمل القياسات</w:t>
      </w:r>
      <w:r w:rsidRPr="003E4357">
        <w:rPr>
          <w:rFonts w:ascii="Sakkal Majalla" w:eastAsia="Times New Roman" w:hAnsi="Sakkal Majalla" w:cs="Sakkal Majalla"/>
          <w:kern w:val="0"/>
          <w:szCs w:val="28"/>
          <w14:ligatures w14:val="none"/>
        </w:rPr>
        <w:t>:</w:t>
      </w:r>
    </w:p>
    <w:p w14:paraId="21F00C7C" w14:textId="77777777" w:rsidR="005044C3" w:rsidRPr="003E4357" w:rsidRDefault="005044C3" w:rsidP="00D43E5E">
      <w:pPr>
        <w:numPr>
          <w:ilvl w:val="1"/>
          <w:numId w:val="13"/>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تحليل نتائج الأداء المالي على المدى الطويل</w:t>
      </w:r>
      <w:r w:rsidRPr="003E4357">
        <w:rPr>
          <w:rFonts w:ascii="Sakkal Majalla" w:eastAsia="Times New Roman" w:hAnsi="Sakkal Majalla" w:cs="Sakkal Majalla"/>
          <w:kern w:val="0"/>
          <w:szCs w:val="28"/>
          <w14:ligatures w14:val="none"/>
        </w:rPr>
        <w:t>.</w:t>
      </w:r>
    </w:p>
    <w:p w14:paraId="111BC113" w14:textId="77777777" w:rsidR="005044C3" w:rsidRPr="003E4357" w:rsidRDefault="005044C3" w:rsidP="00D43E5E">
      <w:pPr>
        <w:numPr>
          <w:ilvl w:val="1"/>
          <w:numId w:val="13"/>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مراجعة سياسات وتقارير الشركة الخاصة بالبصمة البيئية</w:t>
      </w:r>
      <w:r w:rsidRPr="003E4357">
        <w:rPr>
          <w:rFonts w:ascii="Sakkal Majalla" w:eastAsia="Times New Roman" w:hAnsi="Sakkal Majalla" w:cs="Sakkal Majalla"/>
          <w:kern w:val="0"/>
          <w:szCs w:val="28"/>
          <w14:ligatures w14:val="none"/>
        </w:rPr>
        <w:t>.</w:t>
      </w:r>
    </w:p>
    <w:p w14:paraId="70CAA913" w14:textId="77777777" w:rsidR="005044C3" w:rsidRPr="003E4357" w:rsidRDefault="005044C3" w:rsidP="00D43E5E">
      <w:pPr>
        <w:numPr>
          <w:ilvl w:val="1"/>
          <w:numId w:val="13"/>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تقييم المبادرات الاجتماعية التي تطبقها الشركة وتفاعلها مع المجتمع</w:t>
      </w:r>
      <w:r w:rsidRPr="003E4357">
        <w:rPr>
          <w:rFonts w:ascii="Sakkal Majalla" w:eastAsia="Times New Roman" w:hAnsi="Sakkal Majalla" w:cs="Sakkal Majalla"/>
          <w:kern w:val="0"/>
          <w:szCs w:val="28"/>
          <w14:ligatures w14:val="none"/>
        </w:rPr>
        <w:t>.</w:t>
      </w:r>
    </w:p>
    <w:p w14:paraId="29C5406E" w14:textId="77777777" w:rsidR="005044C3" w:rsidRPr="003E4357" w:rsidRDefault="005044C3" w:rsidP="00D43E5E">
      <w:pPr>
        <w:numPr>
          <w:ilvl w:val="1"/>
          <w:numId w:val="13"/>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استخدام مؤشرات محددة لقياس الأداء الاقتصادي والاجتماعي والبيئي في شركة زد</w:t>
      </w:r>
      <w:r w:rsidRPr="003E4357">
        <w:rPr>
          <w:rFonts w:ascii="Sakkal Majalla" w:eastAsia="Times New Roman" w:hAnsi="Sakkal Majalla" w:cs="Sakkal Majalla"/>
          <w:kern w:val="0"/>
          <w:szCs w:val="28"/>
          <w14:ligatures w14:val="none"/>
        </w:rPr>
        <w:t>.</w:t>
      </w:r>
    </w:p>
    <w:p w14:paraId="0F457FA0" w14:textId="77777777" w:rsidR="005044C3" w:rsidRPr="00CE6732" w:rsidRDefault="005044C3" w:rsidP="003E4357">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E6732">
        <w:rPr>
          <w:rFonts w:ascii="Sakkal Majalla" w:eastAsia="Times New Roman" w:hAnsi="Sakkal Majalla" w:cs="Sakkal Majalla"/>
          <w:b/>
          <w:bCs/>
          <w:kern w:val="0"/>
          <w:sz w:val="32"/>
          <w:szCs w:val="32"/>
          <w:rtl/>
          <w14:ligatures w14:val="none"/>
        </w:rPr>
        <w:t>التقييم الاستباقي للمخاطر</w:t>
      </w:r>
      <w:r w:rsidRPr="00CE6732">
        <w:rPr>
          <w:rFonts w:ascii="Sakkal Majalla" w:eastAsia="Times New Roman" w:hAnsi="Sakkal Majalla" w:cs="Sakkal Majalla"/>
          <w:b/>
          <w:bCs/>
          <w:kern w:val="0"/>
          <w:sz w:val="32"/>
          <w:szCs w:val="32"/>
          <w14:ligatures w14:val="none"/>
        </w:rPr>
        <w:t xml:space="preserve"> (Proactive Risk Assessment):</w:t>
      </w:r>
    </w:p>
    <w:p w14:paraId="783DD16C" w14:textId="64A82357" w:rsidR="005044C3" w:rsidRPr="003E4357" w:rsidRDefault="005044C3" w:rsidP="00D43E5E">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اصطلاحًا</w:t>
      </w:r>
      <w:r w:rsidRPr="003E4357">
        <w:rPr>
          <w:rFonts w:ascii="Sakkal Majalla" w:eastAsia="Times New Roman" w:hAnsi="Sakkal Majalla" w:cs="Sakkal Majalla"/>
          <w:kern w:val="0"/>
          <w:szCs w:val="28"/>
          <w14:ligatures w14:val="none"/>
        </w:rPr>
        <w:t>:</w:t>
      </w:r>
      <w:r w:rsidRPr="003E4357">
        <w:rPr>
          <w:rFonts w:ascii="Sakkal Majalla" w:eastAsia="Times New Roman" w:hAnsi="Sakkal Majalla" w:cs="Sakkal Majalla"/>
          <w:kern w:val="0"/>
          <w:szCs w:val="28"/>
          <w:rtl/>
          <w14:ligatures w14:val="none"/>
        </w:rPr>
        <w:t xml:space="preserve"> التقييم الاستباقي للمخاطر هو عملية تحديد المخاطر المحتملة قبل وقوعها، بحيث يمكن اتخاذ إجراءات وقائية لتقليل تأثير هذه المخاطر على العمليات المؤسسية. تركز هذه العملية على التنبؤ بالمخاطر المستقبلية والتخطيط لها مسبقًا من أجل تجنب أو تقليل الأضرار المحتملة</w:t>
      </w:r>
      <w:r w:rsidRPr="003E4357">
        <w:rPr>
          <w:rFonts w:ascii="Sakkal Majalla" w:eastAsia="Times New Roman" w:hAnsi="Sakkal Majalla" w:cs="Sakkal Majalla"/>
          <w:kern w:val="0"/>
          <w:szCs w:val="28"/>
          <w14:ligatures w14:val="none"/>
        </w:rPr>
        <w:t xml:space="preserve"> (Manaf et al., 2024).</w:t>
      </w:r>
    </w:p>
    <w:p w14:paraId="76981431" w14:textId="729393E4" w:rsidR="005044C3" w:rsidRPr="003E4357" w:rsidRDefault="005044C3" w:rsidP="00D43E5E">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إجرائيًا يُقاس التقييم الاستباقي للمخاطر في هذه الدراسة من خلال</w:t>
      </w:r>
      <w:r w:rsidRPr="003E4357">
        <w:rPr>
          <w:rFonts w:ascii="Sakkal Majalla" w:eastAsia="Times New Roman" w:hAnsi="Sakkal Majalla" w:cs="Sakkal Majalla"/>
          <w:kern w:val="0"/>
          <w:szCs w:val="28"/>
          <w14:ligatures w14:val="none"/>
        </w:rPr>
        <w:t>:</w:t>
      </w:r>
    </w:p>
    <w:p w14:paraId="434B94A9" w14:textId="77777777" w:rsidR="005044C3" w:rsidRPr="003E4357" w:rsidRDefault="005044C3" w:rsidP="00D43E5E">
      <w:pPr>
        <w:pStyle w:val="ListParagraph"/>
        <w:numPr>
          <w:ilvl w:val="1"/>
          <w:numId w:val="12"/>
        </w:numPr>
        <w:spacing w:before="100" w:beforeAutospacing="1" w:after="100" w:afterAutospacing="1" w:line="360" w:lineRule="auto"/>
        <w:ind w:left="706"/>
        <w:contextualSpacing w:val="0"/>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lastRenderedPageBreak/>
        <w:t>فحص الإجراءات المعتمدة في الشركة لتحديد المخاطر المستقبلية</w:t>
      </w:r>
      <w:r w:rsidRPr="003E4357">
        <w:rPr>
          <w:rFonts w:ascii="Sakkal Majalla" w:eastAsia="Times New Roman" w:hAnsi="Sakkal Majalla" w:cs="Sakkal Majalla"/>
          <w:kern w:val="0"/>
          <w:szCs w:val="28"/>
          <w14:ligatures w14:val="none"/>
        </w:rPr>
        <w:t>.</w:t>
      </w:r>
    </w:p>
    <w:p w14:paraId="4592F0C9" w14:textId="77777777" w:rsidR="005044C3" w:rsidRPr="003E4357" w:rsidRDefault="005044C3" w:rsidP="00D43E5E">
      <w:pPr>
        <w:pStyle w:val="ListParagraph"/>
        <w:numPr>
          <w:ilvl w:val="1"/>
          <w:numId w:val="12"/>
        </w:numPr>
        <w:spacing w:before="100" w:beforeAutospacing="1" w:after="100" w:afterAutospacing="1" w:line="360" w:lineRule="auto"/>
        <w:ind w:left="706"/>
        <w:contextualSpacing w:val="0"/>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تقييم طرق التواصل بين الفرق المختصة في تحديد المخاطر واتخاذ القرارات</w:t>
      </w:r>
      <w:r w:rsidRPr="003E4357">
        <w:rPr>
          <w:rFonts w:ascii="Sakkal Majalla" w:eastAsia="Times New Roman" w:hAnsi="Sakkal Majalla" w:cs="Sakkal Majalla"/>
          <w:kern w:val="0"/>
          <w:szCs w:val="28"/>
          <w14:ligatures w14:val="none"/>
        </w:rPr>
        <w:t>.</w:t>
      </w:r>
    </w:p>
    <w:p w14:paraId="312C1D3F" w14:textId="77777777" w:rsidR="005044C3" w:rsidRPr="003E4357" w:rsidRDefault="005044C3" w:rsidP="00D43E5E">
      <w:pPr>
        <w:pStyle w:val="ListParagraph"/>
        <w:numPr>
          <w:ilvl w:val="1"/>
          <w:numId w:val="12"/>
        </w:numPr>
        <w:spacing w:before="100" w:beforeAutospacing="1" w:after="100" w:afterAutospacing="1" w:line="360" w:lineRule="auto"/>
        <w:ind w:left="706"/>
        <w:contextualSpacing w:val="0"/>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دراسة الأنظمة المستخدمة لتقييم المخاطر بشكل دوري وتحليل البيانات المتعلقة بتلك المخاطر</w:t>
      </w:r>
      <w:r w:rsidRPr="003E4357">
        <w:rPr>
          <w:rFonts w:ascii="Sakkal Majalla" w:eastAsia="Times New Roman" w:hAnsi="Sakkal Majalla" w:cs="Sakkal Majalla"/>
          <w:kern w:val="0"/>
          <w:szCs w:val="28"/>
          <w14:ligatures w14:val="none"/>
        </w:rPr>
        <w:t>.</w:t>
      </w:r>
    </w:p>
    <w:p w14:paraId="046AC5A5" w14:textId="77777777" w:rsidR="005044C3" w:rsidRPr="00CE6732" w:rsidRDefault="005044C3" w:rsidP="003E4357">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E6732">
        <w:rPr>
          <w:rFonts w:ascii="Sakkal Majalla" w:eastAsia="Times New Roman" w:hAnsi="Sakkal Majalla" w:cs="Sakkal Majalla"/>
          <w:b/>
          <w:bCs/>
          <w:kern w:val="0"/>
          <w:sz w:val="32"/>
          <w:szCs w:val="32"/>
          <w:rtl/>
          <w14:ligatures w14:val="none"/>
        </w:rPr>
        <w:t>المراقبة المستمرة للمخاطر</w:t>
      </w:r>
      <w:r w:rsidRPr="00CE6732">
        <w:rPr>
          <w:rFonts w:ascii="Sakkal Majalla" w:eastAsia="Times New Roman" w:hAnsi="Sakkal Majalla" w:cs="Sakkal Majalla"/>
          <w:b/>
          <w:bCs/>
          <w:kern w:val="0"/>
          <w:sz w:val="32"/>
          <w:szCs w:val="32"/>
          <w14:ligatures w14:val="none"/>
        </w:rPr>
        <w:t xml:space="preserve"> (Continuous Risk Monitoring):</w:t>
      </w:r>
    </w:p>
    <w:p w14:paraId="0F2CF08F" w14:textId="2D4EA79D" w:rsidR="005044C3" w:rsidRPr="003E4357" w:rsidRDefault="005044C3" w:rsidP="00D43E5E">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اصطلاحًا</w:t>
      </w:r>
      <w:r w:rsidRPr="003E4357">
        <w:rPr>
          <w:rFonts w:ascii="Sakkal Majalla" w:eastAsia="Times New Roman" w:hAnsi="Sakkal Majalla" w:cs="Sakkal Majalla"/>
          <w:kern w:val="0"/>
          <w:szCs w:val="28"/>
          <w14:ligatures w14:val="none"/>
        </w:rPr>
        <w:t xml:space="preserve"> </w:t>
      </w:r>
      <w:r w:rsidRPr="003E4357">
        <w:rPr>
          <w:rFonts w:ascii="Sakkal Majalla" w:eastAsia="Times New Roman" w:hAnsi="Sakkal Majalla" w:cs="Sakkal Majalla"/>
          <w:kern w:val="0"/>
          <w:szCs w:val="28"/>
          <w:rtl/>
          <w14:ligatures w14:val="none"/>
        </w:rPr>
        <w:t>المراقبة المستمرة للمخاطر هي عملية رصد دائمة للمخاطر طوال فترة العمليات المؤسسية. تهدف هذه العملية إلى اكتشاف التغييرات التي قد تؤثر على بيئة الأعمال والمخاطر المحتملة، مما يتيح اتخاذ الإجراءات اللازمة في الوقت المناسب للتعامل مع هذه المخاطر</w:t>
      </w:r>
      <w:r w:rsidRPr="003E4357">
        <w:rPr>
          <w:rFonts w:ascii="Sakkal Majalla" w:eastAsia="Times New Roman" w:hAnsi="Sakkal Majalla" w:cs="Sakkal Majalla"/>
          <w:kern w:val="0"/>
          <w:szCs w:val="28"/>
          <w14:ligatures w14:val="none"/>
        </w:rPr>
        <w:t xml:space="preserve"> (Tubalec et al., 2024).</w:t>
      </w:r>
    </w:p>
    <w:p w14:paraId="4A155878" w14:textId="1713CBB1" w:rsidR="005044C3" w:rsidRPr="003E4357" w:rsidRDefault="005044C3" w:rsidP="00D43E5E">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إجرائيًا</w:t>
      </w:r>
      <w:r w:rsidRPr="003E4357">
        <w:rPr>
          <w:rFonts w:ascii="Sakkal Majalla" w:eastAsia="Times New Roman" w:hAnsi="Sakkal Majalla" w:cs="Sakkal Majalla"/>
          <w:kern w:val="0"/>
          <w:szCs w:val="28"/>
          <w14:ligatures w14:val="none"/>
        </w:rPr>
        <w:t>:</w:t>
      </w:r>
      <w:r w:rsidRPr="003E4357">
        <w:rPr>
          <w:rFonts w:ascii="Sakkal Majalla" w:eastAsia="Times New Roman" w:hAnsi="Sakkal Majalla" w:cs="Sakkal Majalla"/>
          <w:kern w:val="0"/>
          <w:szCs w:val="28"/>
          <w:rtl/>
          <w14:ligatures w14:val="none"/>
        </w:rPr>
        <w:t xml:space="preserve"> تُقاس المراقبة المستمرة للمخاطر في هذه الدراسة من خلال</w:t>
      </w:r>
      <w:r w:rsidRPr="003E4357">
        <w:rPr>
          <w:rFonts w:ascii="Sakkal Majalla" w:eastAsia="Times New Roman" w:hAnsi="Sakkal Majalla" w:cs="Sakkal Majalla"/>
          <w:kern w:val="0"/>
          <w:szCs w:val="28"/>
          <w14:ligatures w14:val="none"/>
        </w:rPr>
        <w:t>:</w:t>
      </w:r>
    </w:p>
    <w:p w14:paraId="2FEFC81D" w14:textId="77777777" w:rsidR="005044C3" w:rsidRPr="003E4357" w:rsidRDefault="005044C3" w:rsidP="00D43E5E">
      <w:pPr>
        <w:numPr>
          <w:ilvl w:val="1"/>
          <w:numId w:val="11"/>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تحليل تقارير المراقبة الدورية للمخاطر التي تنفذها شركة زد</w:t>
      </w:r>
      <w:r w:rsidRPr="003E4357">
        <w:rPr>
          <w:rFonts w:ascii="Sakkal Majalla" w:eastAsia="Times New Roman" w:hAnsi="Sakkal Majalla" w:cs="Sakkal Majalla"/>
          <w:kern w:val="0"/>
          <w:szCs w:val="28"/>
          <w14:ligatures w14:val="none"/>
        </w:rPr>
        <w:t>.</w:t>
      </w:r>
    </w:p>
    <w:p w14:paraId="1CDCD62E" w14:textId="77777777" w:rsidR="005044C3" w:rsidRPr="003E4357" w:rsidRDefault="005044C3" w:rsidP="00D43E5E">
      <w:pPr>
        <w:numPr>
          <w:ilvl w:val="1"/>
          <w:numId w:val="11"/>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جمع البيانات المتعلقة بالأنظمة المستخدمة في مراقبة المخاطر</w:t>
      </w:r>
      <w:r w:rsidRPr="003E4357">
        <w:rPr>
          <w:rFonts w:ascii="Sakkal Majalla" w:eastAsia="Times New Roman" w:hAnsi="Sakkal Majalla" w:cs="Sakkal Majalla"/>
          <w:kern w:val="0"/>
          <w:szCs w:val="28"/>
          <w14:ligatures w14:val="none"/>
        </w:rPr>
        <w:t>.</w:t>
      </w:r>
    </w:p>
    <w:p w14:paraId="5F116DCA" w14:textId="77777777" w:rsidR="005044C3" w:rsidRPr="003E4357" w:rsidRDefault="005044C3" w:rsidP="00D43E5E">
      <w:pPr>
        <w:numPr>
          <w:ilvl w:val="1"/>
          <w:numId w:val="11"/>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تقييم كيفية استجابة الشركة للتغييرات المحتملة في بيئة الأعمال ومدى فعالية الإجراءات المتخذة</w:t>
      </w:r>
      <w:r w:rsidRPr="003E4357">
        <w:rPr>
          <w:rFonts w:ascii="Sakkal Majalla" w:eastAsia="Times New Roman" w:hAnsi="Sakkal Majalla" w:cs="Sakkal Majalla"/>
          <w:kern w:val="0"/>
          <w:szCs w:val="28"/>
          <w14:ligatures w14:val="none"/>
        </w:rPr>
        <w:t>.</w:t>
      </w:r>
    </w:p>
    <w:p w14:paraId="568A3C34" w14:textId="3ED810C3" w:rsidR="00CE6732" w:rsidRPr="00CE6732" w:rsidRDefault="00CE6732" w:rsidP="00CE6732">
      <w:pPr>
        <w:spacing w:before="100" w:beforeAutospacing="1" w:after="100" w:afterAutospacing="1" w:line="360" w:lineRule="auto"/>
        <w:jc w:val="both"/>
        <w:outlineLvl w:val="1"/>
        <w:rPr>
          <w:rFonts w:ascii="Sakkal Majalla" w:hAnsi="Sakkal Majalla" w:cs="Sakkal Majalla"/>
          <w:b/>
          <w:bCs/>
          <w:sz w:val="36"/>
          <w:szCs w:val="36"/>
          <w:rtl/>
        </w:rPr>
      </w:pPr>
      <w:bookmarkStart w:id="32" w:name="_Toc201750036"/>
      <w:bookmarkStart w:id="33" w:name="_Toc192570237"/>
      <w:bookmarkStart w:id="34" w:name="_Hlk121863488"/>
      <w:bookmarkStart w:id="35" w:name="_Toc169790505"/>
      <w:bookmarkEnd w:id="30"/>
      <w:bookmarkEnd w:id="31"/>
      <w:r w:rsidRPr="00CE6732">
        <w:rPr>
          <w:rFonts w:ascii="Sakkal Majalla" w:hAnsi="Sakkal Majalla" w:cs="Sakkal Majalla"/>
          <w:b/>
          <w:bCs/>
          <w:sz w:val="36"/>
          <w:szCs w:val="36"/>
          <w:rtl/>
        </w:rPr>
        <w:t>9.1 المنهجية وطرق البحث:</w:t>
      </w:r>
      <w:bookmarkEnd w:id="32"/>
    </w:p>
    <w:p w14:paraId="140228BB" w14:textId="77777777" w:rsidR="005044C3" w:rsidRPr="003E4357" w:rsidRDefault="00A1219B" w:rsidP="00CE6732">
      <w:pPr>
        <w:spacing w:before="100" w:beforeAutospacing="1" w:after="100" w:afterAutospacing="1" w:line="360" w:lineRule="auto"/>
        <w:ind w:firstLine="706"/>
        <w:jc w:val="both"/>
        <w:rPr>
          <w:rFonts w:ascii="Sakkal Majalla" w:hAnsi="Sakkal Majalla" w:cs="Sakkal Majalla"/>
          <w:szCs w:val="28"/>
          <w:rtl/>
          <w:lang w:bidi="ar-EG"/>
        </w:rPr>
      </w:pPr>
      <w:r w:rsidRPr="003E4357">
        <w:rPr>
          <w:rFonts w:ascii="Sakkal Majalla" w:hAnsi="Sakkal Majalla" w:cs="Sakkal Majalla"/>
          <w:szCs w:val="28"/>
          <w:rtl/>
        </w:rPr>
        <w:t>سيتم اعتماد المنهج الوصفي التحليلي في هذه الدراسة</w:t>
      </w:r>
      <w:bookmarkStart w:id="36" w:name="_Toc192570238"/>
      <w:bookmarkEnd w:id="33"/>
      <w:bookmarkEnd w:id="34"/>
      <w:r w:rsidR="005044C3" w:rsidRPr="003E4357">
        <w:rPr>
          <w:rFonts w:ascii="Sakkal Majalla" w:hAnsi="Sakkal Majalla" w:cs="Sakkal Majalla"/>
          <w:szCs w:val="28"/>
          <w:rtl/>
        </w:rPr>
        <w:t xml:space="preserve"> حيث سيتم دمج الأساليب الكمية والنوعية للحصول على رؤية شاملة حول دور إدارة المخاطر المؤسسية في تعزيز استدامة الشركات الناشئة. سيتم اختيار المنهج الاستقصائي كأداة أساسية لتطبيق الدراسة، حيث ستتم جمع البيانات من خلال استبيانات موجهة إلى المديرين والمتخصصين في إدارة المخاطر داخل الشركات الناشئة، ولا سيما شركة زد بالرياض. سيمكن هذا المنهج من تحديد العلاقة بين الأبعاد المختلفة لإدارة المخاطر المؤسسية، مثل التقييم الاستباقي، المراقبة المستمرة، ودمج إدارة المخاطر في ثقافة الشركات، وتأثير هذه الأبعاد على استدامة الشركات من خلال الأبعاد الاقتصادية، البيئية والاجتماعية. سيُصمم الاستبيان بطريقة تضمن تغطيته </w:t>
      </w:r>
      <w:r w:rsidR="005044C3" w:rsidRPr="003E4357">
        <w:rPr>
          <w:rFonts w:ascii="Sakkal Majalla" w:hAnsi="Sakkal Majalla" w:cs="Sakkal Majalla"/>
          <w:szCs w:val="28"/>
          <w:rtl/>
        </w:rPr>
        <w:lastRenderedPageBreak/>
        <w:t>لجميع المحاور الأساسية المتعلقة بإدارة المخاطر في سياق هذه الدراسة، مما سيسمح بتحليل البيانات المستخلصة بشكل دقيق للوصول إلى النتائج المطلوبة</w:t>
      </w:r>
      <w:r w:rsidR="005044C3" w:rsidRPr="003E4357">
        <w:rPr>
          <w:rFonts w:ascii="Sakkal Majalla" w:hAnsi="Sakkal Majalla" w:cs="Sakkal Majalla"/>
          <w:szCs w:val="28"/>
        </w:rPr>
        <w:t>.</w:t>
      </w:r>
    </w:p>
    <w:p w14:paraId="63F17431" w14:textId="5D9A927E" w:rsidR="00CE6732" w:rsidRPr="00CE6732" w:rsidRDefault="00CE6732" w:rsidP="00CE6732">
      <w:pPr>
        <w:spacing w:before="100" w:beforeAutospacing="1" w:after="100" w:afterAutospacing="1" w:line="360" w:lineRule="auto"/>
        <w:jc w:val="both"/>
        <w:outlineLvl w:val="1"/>
        <w:rPr>
          <w:rFonts w:ascii="Sakkal Majalla" w:hAnsi="Sakkal Majalla" w:cs="Sakkal Majalla"/>
          <w:b/>
          <w:bCs/>
          <w:sz w:val="36"/>
          <w:szCs w:val="36"/>
          <w:rtl/>
        </w:rPr>
      </w:pPr>
      <w:bookmarkStart w:id="37" w:name="_Toc201750037"/>
      <w:bookmarkStart w:id="38" w:name="_Toc192570239"/>
      <w:bookmarkEnd w:id="36"/>
      <w:r w:rsidRPr="00CE6732">
        <w:rPr>
          <w:rFonts w:ascii="Sakkal Majalla" w:hAnsi="Sakkal Majalla" w:cs="Sakkal Majalla"/>
          <w:b/>
          <w:bCs/>
          <w:sz w:val="36"/>
          <w:szCs w:val="36"/>
          <w:rtl/>
        </w:rPr>
        <w:t>10.1 أدوات جمع البيانات:</w:t>
      </w:r>
      <w:bookmarkEnd w:id="37"/>
    </w:p>
    <w:p w14:paraId="03B48552" w14:textId="1E1E622E" w:rsidR="005044C3" w:rsidRPr="003E4357" w:rsidRDefault="005044C3" w:rsidP="00CE6732">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سيتم استخدام الاستبيان كأداة رئيسية لجمع البيانات في هذه الدراسة. سيتم تصميم الاستبيان ليشمل مجموعة من الأسئلة التي تقيس أبعاد إدارة المخاطر المؤسسية واستدامة الشركات الناشئة في شركة زد بالرياض. ستتوزع الأسئلة على محاور متعددة تشمل تقييم المخاطر الاستباقي، المراقبة المستمرة للمخاطر، ودمج إدارة المخاطر في ثقافة الشركة، بالإضافة إلى الأسئلة التي تقيم تأثير هذه الأبعاد على الاستدامة الاقتصادية، البيئية والاجتماعية للشركة. ستُوزع الاستبيانات على عينة مكونة من 100 مدير و20 مختصاً في إدارة المخاطر داخل الشركة، لضمان الحصول على آراء متنوعة تعكس مختلف جوانب إدارة المخاطر في الشركة.</w:t>
      </w:r>
    </w:p>
    <w:p w14:paraId="24F2A57F" w14:textId="68AD281D" w:rsidR="00CE6732" w:rsidRPr="00CE6732" w:rsidRDefault="00CE6732" w:rsidP="00CE6732">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39" w:name="_Toc201750038"/>
      <w:bookmarkStart w:id="40" w:name="_Toc192570240"/>
      <w:bookmarkEnd w:id="38"/>
      <w:r w:rsidRPr="00CE6732">
        <w:rPr>
          <w:rFonts w:ascii="Sakkal Majalla" w:eastAsia="Times New Roman" w:hAnsi="Sakkal Majalla" w:cs="Sakkal Majalla"/>
          <w:b/>
          <w:bCs/>
          <w:kern w:val="0"/>
          <w:sz w:val="36"/>
          <w:szCs w:val="36"/>
          <w:rtl/>
          <w14:ligatures w14:val="none"/>
        </w:rPr>
        <w:t>11.1 الاساليب الاحصائية المستخدمة:</w:t>
      </w:r>
      <w:bookmarkEnd w:id="39"/>
    </w:p>
    <w:p w14:paraId="3AE85A06" w14:textId="77777777" w:rsidR="005044C3" w:rsidRPr="003E4357" w:rsidRDefault="005044C3" w:rsidP="00CE6732">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 xml:space="preserve">سيتم استخدام الأساليب الإحصائية الكمية لتحليل البيانات المجمعة من الاستبيانات باستخدام برنامج </w:t>
      </w:r>
      <w:r w:rsidRPr="003E4357">
        <w:rPr>
          <w:rFonts w:ascii="Sakkal Majalla" w:eastAsia="Times New Roman" w:hAnsi="Sakkal Majalla" w:cs="Sakkal Majalla"/>
          <w:kern w:val="0"/>
          <w:szCs w:val="28"/>
          <w14:ligatures w14:val="none"/>
        </w:rPr>
        <w:t xml:space="preserve">SPSS. </w:t>
      </w:r>
      <w:r w:rsidRPr="003E4357">
        <w:rPr>
          <w:rFonts w:ascii="Sakkal Majalla" w:eastAsia="Times New Roman" w:hAnsi="Sakkal Majalla" w:cs="Sakkal Majalla"/>
          <w:kern w:val="0"/>
          <w:szCs w:val="28"/>
          <w:rtl/>
          <w14:ligatures w14:val="none"/>
        </w:rPr>
        <w:t>ستشمل الأساليب الإحصائية المستخدمة</w:t>
      </w:r>
      <w:r w:rsidRPr="003E4357">
        <w:rPr>
          <w:rFonts w:ascii="Sakkal Majalla" w:eastAsia="Times New Roman" w:hAnsi="Sakkal Majalla" w:cs="Sakkal Majalla"/>
          <w:kern w:val="0"/>
          <w:szCs w:val="28"/>
          <w14:ligatures w14:val="none"/>
        </w:rPr>
        <w:t>:</w:t>
      </w:r>
    </w:p>
    <w:p w14:paraId="7ED26068" w14:textId="77777777" w:rsidR="005044C3" w:rsidRPr="003E4357" w:rsidRDefault="005044C3" w:rsidP="00D43E5E">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التحليل الوصفي</w:t>
      </w:r>
      <w:r w:rsidRPr="003E4357">
        <w:rPr>
          <w:rFonts w:ascii="Sakkal Majalla" w:eastAsia="Times New Roman" w:hAnsi="Sakkal Majalla" w:cs="Sakkal Majalla"/>
          <w:kern w:val="0"/>
          <w:szCs w:val="28"/>
          <w14:ligatures w14:val="none"/>
        </w:rPr>
        <w:t xml:space="preserve">: </w:t>
      </w:r>
      <w:r w:rsidRPr="003E4357">
        <w:rPr>
          <w:rFonts w:ascii="Sakkal Majalla" w:eastAsia="Times New Roman" w:hAnsi="Sakkal Majalla" w:cs="Sakkal Majalla"/>
          <w:kern w:val="0"/>
          <w:szCs w:val="28"/>
          <w:rtl/>
          <w14:ligatures w14:val="none"/>
        </w:rPr>
        <w:t>لتحليل خصائص العينة ووصف الأبعاد المختلفة لإدارة المخاطر المؤسسية واستدامة الشركات</w:t>
      </w:r>
      <w:r w:rsidRPr="003E4357">
        <w:rPr>
          <w:rFonts w:ascii="Sakkal Majalla" w:eastAsia="Times New Roman" w:hAnsi="Sakkal Majalla" w:cs="Sakkal Majalla"/>
          <w:kern w:val="0"/>
          <w:szCs w:val="28"/>
          <w14:ligatures w14:val="none"/>
        </w:rPr>
        <w:t>.</w:t>
      </w:r>
    </w:p>
    <w:p w14:paraId="67C979E1" w14:textId="77777777" w:rsidR="005044C3" w:rsidRPr="003E4357" w:rsidRDefault="005044C3" w:rsidP="00D43E5E">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التحليل التكراري</w:t>
      </w:r>
      <w:r w:rsidRPr="003E4357">
        <w:rPr>
          <w:rFonts w:ascii="Sakkal Majalla" w:eastAsia="Times New Roman" w:hAnsi="Sakkal Majalla" w:cs="Sakkal Majalla"/>
          <w:kern w:val="0"/>
          <w:szCs w:val="28"/>
          <w14:ligatures w14:val="none"/>
        </w:rPr>
        <w:t xml:space="preserve">: </w:t>
      </w:r>
      <w:r w:rsidRPr="003E4357">
        <w:rPr>
          <w:rFonts w:ascii="Sakkal Majalla" w:eastAsia="Times New Roman" w:hAnsi="Sakkal Majalla" w:cs="Sakkal Majalla"/>
          <w:kern w:val="0"/>
          <w:szCs w:val="28"/>
          <w:rtl/>
          <w14:ligatures w14:val="none"/>
        </w:rPr>
        <w:t>لفحص التوزيع التكراري للأسئلة المفتوحة والمغلقة</w:t>
      </w:r>
      <w:r w:rsidRPr="003E4357">
        <w:rPr>
          <w:rFonts w:ascii="Sakkal Majalla" w:eastAsia="Times New Roman" w:hAnsi="Sakkal Majalla" w:cs="Sakkal Majalla"/>
          <w:kern w:val="0"/>
          <w:szCs w:val="28"/>
          <w14:ligatures w14:val="none"/>
        </w:rPr>
        <w:t>.</w:t>
      </w:r>
    </w:p>
    <w:p w14:paraId="37558F92" w14:textId="77777777" w:rsidR="005044C3" w:rsidRPr="003E4357" w:rsidRDefault="005044C3" w:rsidP="00D43E5E">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الانحدار المتعدد</w:t>
      </w:r>
      <w:r w:rsidRPr="003E4357">
        <w:rPr>
          <w:rFonts w:ascii="Sakkal Majalla" w:eastAsia="Times New Roman" w:hAnsi="Sakkal Majalla" w:cs="Sakkal Majalla"/>
          <w:kern w:val="0"/>
          <w:szCs w:val="28"/>
          <w14:ligatures w14:val="none"/>
        </w:rPr>
        <w:t xml:space="preserve">: </w:t>
      </w:r>
      <w:r w:rsidRPr="003E4357">
        <w:rPr>
          <w:rFonts w:ascii="Sakkal Majalla" w:eastAsia="Times New Roman" w:hAnsi="Sakkal Majalla" w:cs="Sakkal Majalla"/>
          <w:kern w:val="0"/>
          <w:szCs w:val="28"/>
          <w:rtl/>
          <w14:ligatures w14:val="none"/>
        </w:rPr>
        <w:t>لاختبار العلاقة بين أبعاد إدارة المخاطر واستدامة الشركة، وتحليل تأثير كل بعد على الاستدامة الاقتصادية، البيئية والاجتماعية</w:t>
      </w:r>
      <w:r w:rsidRPr="003E4357">
        <w:rPr>
          <w:rFonts w:ascii="Sakkal Majalla" w:eastAsia="Times New Roman" w:hAnsi="Sakkal Majalla" w:cs="Sakkal Majalla"/>
          <w:kern w:val="0"/>
          <w:szCs w:val="28"/>
          <w14:ligatures w14:val="none"/>
        </w:rPr>
        <w:t>.</w:t>
      </w:r>
    </w:p>
    <w:p w14:paraId="68719DEB" w14:textId="77777777" w:rsidR="005044C3" w:rsidRPr="003E4357" w:rsidRDefault="005044C3" w:rsidP="00D43E5E">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3E4357">
        <w:rPr>
          <w:rFonts w:ascii="Sakkal Majalla" w:eastAsia="Times New Roman" w:hAnsi="Sakkal Majalla" w:cs="Sakkal Majalla"/>
          <w:kern w:val="0"/>
          <w:szCs w:val="28"/>
          <w:rtl/>
          <w14:ligatures w14:val="none"/>
        </w:rPr>
        <w:t>اختبار الفرضيات</w:t>
      </w:r>
      <w:r w:rsidRPr="003E4357">
        <w:rPr>
          <w:rFonts w:ascii="Sakkal Majalla" w:eastAsia="Times New Roman" w:hAnsi="Sakkal Majalla" w:cs="Sakkal Majalla"/>
          <w:kern w:val="0"/>
          <w:szCs w:val="28"/>
          <w14:ligatures w14:val="none"/>
        </w:rPr>
        <w:t xml:space="preserve">: </w:t>
      </w:r>
      <w:r w:rsidRPr="003E4357">
        <w:rPr>
          <w:rFonts w:ascii="Sakkal Majalla" w:eastAsia="Times New Roman" w:hAnsi="Sakkal Majalla" w:cs="Sakkal Majalla"/>
          <w:kern w:val="0"/>
          <w:szCs w:val="28"/>
          <w:rtl/>
          <w14:ligatures w14:val="none"/>
        </w:rPr>
        <w:t xml:space="preserve">باستخدام اختبار </w:t>
      </w:r>
      <w:r w:rsidRPr="003E4357">
        <w:rPr>
          <w:rFonts w:ascii="Sakkal Majalla" w:eastAsia="Times New Roman" w:hAnsi="Sakkal Majalla" w:cs="Sakkal Majalla"/>
          <w:kern w:val="0"/>
          <w:szCs w:val="28"/>
          <w14:ligatures w14:val="none"/>
        </w:rPr>
        <w:t xml:space="preserve">T-test </w:t>
      </w:r>
      <w:r w:rsidRPr="003E4357">
        <w:rPr>
          <w:rFonts w:ascii="Sakkal Majalla" w:eastAsia="Times New Roman" w:hAnsi="Sakkal Majalla" w:cs="Sakkal Majalla"/>
          <w:kern w:val="0"/>
          <w:szCs w:val="28"/>
          <w:rtl/>
          <w14:ligatures w14:val="none"/>
        </w:rPr>
        <w:t>و</w:t>
      </w:r>
      <w:r w:rsidRPr="003E4357">
        <w:rPr>
          <w:rFonts w:ascii="Sakkal Majalla" w:eastAsia="Times New Roman" w:hAnsi="Sakkal Majalla" w:cs="Sakkal Majalla"/>
          <w:kern w:val="0"/>
          <w:szCs w:val="28"/>
          <w14:ligatures w14:val="none"/>
        </w:rPr>
        <w:t xml:space="preserve">ANOVA </w:t>
      </w:r>
      <w:r w:rsidRPr="003E4357">
        <w:rPr>
          <w:rFonts w:ascii="Sakkal Majalla" w:eastAsia="Times New Roman" w:hAnsi="Sakkal Majalla" w:cs="Sakkal Majalla"/>
          <w:kern w:val="0"/>
          <w:szCs w:val="28"/>
          <w:rtl/>
          <w14:ligatures w14:val="none"/>
        </w:rPr>
        <w:t>لاختبار فرضيات الدراسة وتحديد وجود فروق ذات دلالة إحصائية بين الأبعاد المختلفة لإدارة المخاطر وأثرها على استدامة الشركة</w:t>
      </w:r>
      <w:r w:rsidRPr="003E4357">
        <w:rPr>
          <w:rFonts w:ascii="Sakkal Majalla" w:eastAsia="Times New Roman" w:hAnsi="Sakkal Majalla" w:cs="Sakkal Majalla"/>
          <w:kern w:val="0"/>
          <w:szCs w:val="28"/>
          <w14:ligatures w14:val="none"/>
        </w:rPr>
        <w:t>.</w:t>
      </w:r>
    </w:p>
    <w:p w14:paraId="39D478F6" w14:textId="603335B7" w:rsidR="00CE6732" w:rsidRPr="00CE6732" w:rsidRDefault="00CE6732" w:rsidP="00CE6732">
      <w:pPr>
        <w:spacing w:before="100" w:beforeAutospacing="1" w:after="100" w:afterAutospacing="1" w:line="360" w:lineRule="auto"/>
        <w:jc w:val="both"/>
        <w:outlineLvl w:val="1"/>
        <w:rPr>
          <w:rFonts w:ascii="Sakkal Majalla" w:hAnsi="Sakkal Majalla" w:cs="Sakkal Majalla"/>
          <w:b/>
          <w:bCs/>
          <w:sz w:val="36"/>
          <w:szCs w:val="36"/>
        </w:rPr>
      </w:pPr>
      <w:bookmarkStart w:id="41" w:name="_Toc201750039"/>
      <w:bookmarkEnd w:id="40"/>
      <w:r w:rsidRPr="00CE6732">
        <w:rPr>
          <w:rFonts w:ascii="Sakkal Majalla" w:hAnsi="Sakkal Majalla" w:cs="Sakkal Majalla"/>
          <w:b/>
          <w:bCs/>
          <w:sz w:val="36"/>
          <w:szCs w:val="36"/>
          <w:rtl/>
        </w:rPr>
        <w:lastRenderedPageBreak/>
        <w:t>12.1 حدود الدراسة:</w:t>
      </w:r>
      <w:bookmarkEnd w:id="41"/>
    </w:p>
    <w:p w14:paraId="06C00AD4" w14:textId="77777777" w:rsidR="005044C3" w:rsidRPr="003E4357" w:rsidRDefault="00792D05" w:rsidP="00D43E5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CE6732">
        <w:rPr>
          <w:rFonts w:ascii="Sakkal Majalla" w:hAnsi="Sakkal Majalla" w:cs="Sakkal Majalla"/>
          <w:b/>
          <w:bCs/>
          <w:szCs w:val="28"/>
          <w:rtl/>
        </w:rPr>
        <w:t>الحدود الموضوعية</w:t>
      </w:r>
      <w:r w:rsidRPr="003E4357">
        <w:rPr>
          <w:rFonts w:ascii="Sakkal Majalla" w:hAnsi="Sakkal Majalla" w:cs="Sakkal Majalla"/>
          <w:szCs w:val="28"/>
          <w:rtl/>
        </w:rPr>
        <w:t xml:space="preserve">: </w:t>
      </w:r>
      <w:r w:rsidR="005044C3" w:rsidRPr="003E4357">
        <w:rPr>
          <w:rFonts w:ascii="Sakkal Majalla" w:hAnsi="Sakkal Majalla" w:cs="Sakkal Majalla"/>
          <w:szCs w:val="28"/>
          <w:rtl/>
        </w:rPr>
        <w:t>تركز الدراسة على الأبعاد الأربعة لإدارة المخاطر المؤسسية (تقييم المخاطر الاستباقي، المراقبة المستمرة، دمج إدارة المخاطر في ثقافة الشركات، ومشاركة الإدارة العليا) وأثرها على استدامة الشركات من خلال الأبعاد الاقتصادية، البيئية والاجتماعية.</w:t>
      </w:r>
    </w:p>
    <w:p w14:paraId="6E324E60" w14:textId="5BE9FDEE" w:rsidR="00792D05" w:rsidRPr="003E4357" w:rsidRDefault="00792D05" w:rsidP="00D43E5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CE6732">
        <w:rPr>
          <w:rFonts w:ascii="Sakkal Majalla" w:hAnsi="Sakkal Majalla" w:cs="Sakkal Majalla"/>
          <w:b/>
          <w:bCs/>
          <w:szCs w:val="28"/>
          <w:rtl/>
        </w:rPr>
        <w:t>الحدود المكانية</w:t>
      </w:r>
      <w:r w:rsidRPr="003E4357">
        <w:rPr>
          <w:rFonts w:ascii="Sakkal Majalla" w:hAnsi="Sakkal Majalla" w:cs="Sakkal Majalla"/>
          <w:szCs w:val="28"/>
          <w:rtl/>
        </w:rPr>
        <w:t xml:space="preserve">: </w:t>
      </w:r>
      <w:r w:rsidR="005044C3" w:rsidRPr="003E4357">
        <w:rPr>
          <w:rFonts w:ascii="Sakkal Majalla" w:hAnsi="Sakkal Majalla" w:cs="Sakkal Majalla"/>
          <w:szCs w:val="28"/>
          <w:rtl/>
        </w:rPr>
        <w:t>ستكون الدراسة محصورة في شركة زد بالرياض فقط، ولا تشمل شركات أخرى أو مؤسسات في مناطق مختلفة من المملكة أو خارجها</w:t>
      </w:r>
      <w:r w:rsidR="005044C3" w:rsidRPr="003E4357">
        <w:rPr>
          <w:rFonts w:ascii="Sakkal Majalla" w:hAnsi="Sakkal Majalla" w:cs="Sakkal Majalla"/>
          <w:szCs w:val="28"/>
        </w:rPr>
        <w:t>.</w:t>
      </w:r>
      <w:r w:rsidRPr="003E4357">
        <w:rPr>
          <w:rFonts w:ascii="Sakkal Majalla" w:hAnsi="Sakkal Majalla" w:cs="Sakkal Majalla"/>
          <w:szCs w:val="28"/>
          <w:rtl/>
        </w:rPr>
        <w:t xml:space="preserve">. </w:t>
      </w:r>
    </w:p>
    <w:p w14:paraId="5596D9F4" w14:textId="2E50D619" w:rsidR="000C1140" w:rsidRPr="003E4357" w:rsidRDefault="000C1140" w:rsidP="00D43E5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CE6732">
        <w:rPr>
          <w:rFonts w:ascii="Sakkal Majalla" w:hAnsi="Sakkal Majalla" w:cs="Sakkal Majalla"/>
          <w:b/>
          <w:bCs/>
          <w:szCs w:val="28"/>
          <w:rtl/>
        </w:rPr>
        <w:t>الحدود الزمانية</w:t>
      </w:r>
      <w:r w:rsidRPr="003E4357">
        <w:rPr>
          <w:rFonts w:ascii="Sakkal Majalla" w:hAnsi="Sakkal Majalla" w:cs="Sakkal Majalla"/>
          <w:szCs w:val="28"/>
        </w:rPr>
        <w:t xml:space="preserve">: </w:t>
      </w:r>
      <w:r w:rsidRPr="003E4357">
        <w:rPr>
          <w:rFonts w:ascii="Sakkal Majalla" w:hAnsi="Sakkal Majalla" w:cs="Sakkal Majalla"/>
          <w:szCs w:val="28"/>
          <w:rtl/>
        </w:rPr>
        <w:t xml:space="preserve">يتم تطبيق الدراسة خلال الفترة الزمنية </w:t>
      </w:r>
      <w:r w:rsidR="005D5E46" w:rsidRPr="003E4357">
        <w:rPr>
          <w:rFonts w:ascii="Sakkal Majalla" w:hAnsi="Sakkal Majalla" w:cs="Sakkal Majalla"/>
          <w:szCs w:val="28"/>
          <w:rtl/>
        </w:rPr>
        <w:t>202</w:t>
      </w:r>
      <w:r w:rsidR="00C657AA" w:rsidRPr="003E4357">
        <w:rPr>
          <w:rFonts w:ascii="Sakkal Majalla" w:hAnsi="Sakkal Majalla" w:cs="Sakkal Majalla"/>
          <w:szCs w:val="28"/>
          <w:rtl/>
        </w:rPr>
        <w:t>2</w:t>
      </w:r>
      <w:r w:rsidR="005D5E46" w:rsidRPr="003E4357">
        <w:rPr>
          <w:rFonts w:ascii="Sakkal Majalla" w:hAnsi="Sakkal Majalla" w:cs="Sakkal Majalla"/>
          <w:szCs w:val="28"/>
          <w:rtl/>
        </w:rPr>
        <w:t>-2025م.</w:t>
      </w:r>
    </w:p>
    <w:p w14:paraId="6C18B07B" w14:textId="683A5699" w:rsidR="005D5E46" w:rsidRPr="003E4357" w:rsidRDefault="00792D05" w:rsidP="00D43E5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bookmarkStart w:id="42" w:name="_Toc169790506"/>
      <w:bookmarkEnd w:id="35"/>
      <w:r w:rsidRPr="00CE6732">
        <w:rPr>
          <w:rFonts w:ascii="Sakkal Majalla" w:hAnsi="Sakkal Majalla" w:cs="Sakkal Majalla"/>
          <w:b/>
          <w:bCs/>
          <w:szCs w:val="28"/>
          <w:rtl/>
        </w:rPr>
        <w:t>الحدود البشرية</w:t>
      </w:r>
      <w:r w:rsidRPr="003E4357">
        <w:rPr>
          <w:rFonts w:ascii="Sakkal Majalla" w:hAnsi="Sakkal Majalla" w:cs="Sakkal Majalla"/>
          <w:szCs w:val="28"/>
        </w:rPr>
        <w:t>:</w:t>
      </w:r>
      <w:r w:rsidRPr="003E4357">
        <w:rPr>
          <w:rFonts w:ascii="Sakkal Majalla" w:hAnsi="Sakkal Majalla" w:cs="Sakkal Majalla"/>
          <w:szCs w:val="28"/>
          <w:rtl/>
        </w:rPr>
        <w:t xml:space="preserve"> تستهدف الدراسة عينة من الموظفين والعاملين </w:t>
      </w:r>
      <w:r w:rsidR="00DC54E0" w:rsidRPr="003E4357">
        <w:rPr>
          <w:rFonts w:ascii="Sakkal Majalla" w:hAnsi="Sakkal Majalla" w:cs="Sakkal Majalla"/>
          <w:szCs w:val="28"/>
          <w:rtl/>
        </w:rPr>
        <w:t>في قسم إدارة المخاطر داخل شركة زد بالرياض.</w:t>
      </w:r>
    </w:p>
    <w:p w14:paraId="5011F2ED" w14:textId="77777777" w:rsidR="00801CD0" w:rsidRDefault="00801CD0" w:rsidP="003E4357">
      <w:pPr>
        <w:spacing w:before="100" w:beforeAutospacing="1" w:after="100" w:afterAutospacing="1" w:line="360" w:lineRule="auto"/>
        <w:jc w:val="both"/>
        <w:rPr>
          <w:rFonts w:ascii="Sakkal Majalla" w:hAnsi="Sakkal Majalla" w:cs="Sakkal Majalla"/>
          <w:szCs w:val="28"/>
          <w:rtl/>
        </w:rPr>
      </w:pPr>
    </w:p>
    <w:p w14:paraId="45919280" w14:textId="77777777" w:rsidR="00936A40" w:rsidRDefault="00936A40">
      <w:pPr>
        <w:bidi w:val="0"/>
        <w:rPr>
          <w:rFonts w:ascii="Sakkal Majalla" w:hAnsi="Sakkal Majalla" w:cs="Sakkal Majalla"/>
          <w:b/>
          <w:bCs/>
          <w:sz w:val="40"/>
          <w:szCs w:val="40"/>
          <w:rtl/>
        </w:rPr>
      </w:pPr>
      <w:bookmarkStart w:id="43" w:name="_Toc201750040"/>
      <w:r>
        <w:rPr>
          <w:rFonts w:ascii="Sakkal Majalla" w:hAnsi="Sakkal Majalla" w:cs="Sakkal Majalla"/>
          <w:b/>
          <w:bCs/>
          <w:sz w:val="40"/>
          <w:szCs w:val="40"/>
          <w:rtl/>
        </w:rPr>
        <w:br w:type="page"/>
      </w:r>
    </w:p>
    <w:p w14:paraId="2597E7EF" w14:textId="6715ACC3" w:rsidR="00CE6732" w:rsidRPr="00347AA9" w:rsidRDefault="00CE6732" w:rsidP="00347AA9">
      <w:pPr>
        <w:spacing w:before="100" w:beforeAutospacing="1" w:after="100" w:afterAutospacing="1" w:line="360" w:lineRule="auto"/>
        <w:jc w:val="center"/>
        <w:outlineLvl w:val="0"/>
        <w:rPr>
          <w:rFonts w:ascii="Sakkal Majalla" w:hAnsi="Sakkal Majalla" w:cs="Sakkal Majalla"/>
          <w:b/>
          <w:bCs/>
          <w:sz w:val="40"/>
          <w:szCs w:val="40"/>
          <w:rtl/>
        </w:rPr>
      </w:pPr>
      <w:r w:rsidRPr="00347AA9">
        <w:rPr>
          <w:rFonts w:ascii="Sakkal Majalla" w:hAnsi="Sakkal Majalla" w:cs="Sakkal Majalla" w:hint="cs"/>
          <w:b/>
          <w:bCs/>
          <w:sz w:val="40"/>
          <w:szCs w:val="40"/>
          <w:rtl/>
        </w:rPr>
        <w:lastRenderedPageBreak/>
        <w:t>الفصل الثاني: الإطار النظري</w:t>
      </w:r>
      <w:bookmarkEnd w:id="43"/>
    </w:p>
    <w:p w14:paraId="47A00110" w14:textId="77777777" w:rsidR="00DB3BC2" w:rsidRPr="00347AA9" w:rsidRDefault="00DB3BC2" w:rsidP="00347AA9">
      <w:pPr>
        <w:spacing w:before="100" w:beforeAutospacing="1" w:after="100" w:afterAutospacing="1" w:line="360" w:lineRule="auto"/>
        <w:jc w:val="center"/>
        <w:outlineLvl w:val="1"/>
        <w:rPr>
          <w:rFonts w:ascii="Sakkal Majalla" w:hAnsi="Sakkal Majalla" w:cs="Sakkal Majalla"/>
          <w:b/>
          <w:bCs/>
          <w:sz w:val="36"/>
          <w:szCs w:val="36"/>
        </w:rPr>
      </w:pPr>
      <w:bookmarkStart w:id="44" w:name="_Toc201750041"/>
      <w:r w:rsidRPr="00347AA9">
        <w:rPr>
          <w:rFonts w:ascii="Sakkal Majalla" w:hAnsi="Sakkal Majalla" w:cs="Sakkal Majalla"/>
          <w:b/>
          <w:bCs/>
          <w:sz w:val="36"/>
          <w:szCs w:val="36"/>
          <w:rtl/>
        </w:rPr>
        <w:t>المبحث الأول: إدارة المخاطر المؤسسية</w:t>
      </w:r>
      <w:bookmarkEnd w:id="44"/>
    </w:p>
    <w:p w14:paraId="605593E2" w14:textId="2FF437C0" w:rsidR="00DB3BC2" w:rsidRPr="00347AA9" w:rsidRDefault="00DB3BC2" w:rsidP="00936A40">
      <w:pPr>
        <w:spacing w:before="100" w:beforeAutospacing="1" w:after="0" w:line="360" w:lineRule="auto"/>
        <w:jc w:val="both"/>
        <w:outlineLvl w:val="2"/>
        <w:rPr>
          <w:rFonts w:ascii="Sakkal Majalla" w:hAnsi="Sakkal Majalla" w:cs="Sakkal Majalla"/>
          <w:b/>
          <w:bCs/>
          <w:sz w:val="32"/>
          <w:szCs w:val="32"/>
        </w:rPr>
      </w:pPr>
      <w:bookmarkStart w:id="45" w:name="_Toc201750042"/>
      <w:r w:rsidRPr="00347AA9">
        <w:rPr>
          <w:rFonts w:ascii="Sakkal Majalla" w:hAnsi="Sakkal Majalla" w:cs="Sakkal Majalla"/>
          <w:b/>
          <w:bCs/>
          <w:sz w:val="32"/>
          <w:szCs w:val="32"/>
          <w:rtl/>
        </w:rPr>
        <w:t>التمهيد</w:t>
      </w:r>
      <w:r w:rsidRPr="00347AA9">
        <w:rPr>
          <w:rFonts w:ascii="Sakkal Majalla" w:hAnsi="Sakkal Majalla" w:cs="Sakkal Majalla"/>
          <w:b/>
          <w:bCs/>
          <w:sz w:val="32"/>
          <w:szCs w:val="32"/>
        </w:rPr>
        <w:t>:</w:t>
      </w:r>
      <w:bookmarkEnd w:id="45"/>
    </w:p>
    <w:p w14:paraId="4E173378" w14:textId="77777777" w:rsidR="00DB3BC2" w:rsidRPr="003E4357" w:rsidRDefault="00DB3BC2" w:rsidP="00936A40">
      <w:pPr>
        <w:spacing w:after="0" w:line="360" w:lineRule="auto"/>
        <w:ind w:firstLine="706"/>
        <w:jc w:val="both"/>
        <w:rPr>
          <w:rFonts w:ascii="Sakkal Majalla" w:hAnsi="Sakkal Majalla" w:cs="Sakkal Majalla"/>
          <w:szCs w:val="28"/>
        </w:rPr>
      </w:pPr>
      <w:r w:rsidRPr="003E4357">
        <w:rPr>
          <w:rFonts w:ascii="Sakkal Majalla" w:hAnsi="Sakkal Majalla" w:cs="Sakkal Majalla"/>
          <w:szCs w:val="28"/>
          <w:rtl/>
        </w:rPr>
        <w:t>تُعد إدارة المخاطر المؤسسية أحد المحاور الجوهرية لضمان استدامة ومرونة المؤسسات، خصوصًا في ظل البيئة الديناميكية التي تتسم بتسارع التحولات الاقتصادية والتكنولوجية والاجتماعية. وقد أصبحت المؤسسات، لا سيما الناشئة منها، بحاجة ماسة إلى منهجيات متكاملة لإدارة المخاطر تمكنها من استشراف التهديدات المحتملة واتخاذ القرارات المبنية على أسس علمية وواقعية. وتتميز إدارة المخاطر المؤسسية عن الأساليب التقليدية بكونها إطارًا شموليًا يغطي كافة أنشطة المؤسسة ويرتكز على دمج ثقافة إدارة المخاطر في الهيكل التنظيمي وعمليات اتخاذ القرار</w:t>
      </w:r>
      <w:r w:rsidRPr="003E4357">
        <w:rPr>
          <w:rFonts w:ascii="Sakkal Majalla" w:hAnsi="Sakkal Majalla" w:cs="Sakkal Majalla"/>
          <w:szCs w:val="28"/>
        </w:rPr>
        <w:t>.</w:t>
      </w:r>
    </w:p>
    <w:p w14:paraId="6B1E71C9" w14:textId="77777777" w:rsidR="00DB3BC2" w:rsidRPr="003E4357" w:rsidRDefault="00DB3BC2" w:rsidP="00936A40">
      <w:pPr>
        <w:spacing w:after="0" w:line="360" w:lineRule="auto"/>
        <w:ind w:firstLine="706"/>
        <w:jc w:val="both"/>
        <w:rPr>
          <w:rFonts w:ascii="Sakkal Majalla" w:hAnsi="Sakkal Majalla" w:cs="Sakkal Majalla"/>
          <w:szCs w:val="28"/>
        </w:rPr>
      </w:pPr>
      <w:r w:rsidRPr="003E4357">
        <w:rPr>
          <w:rFonts w:ascii="Sakkal Majalla" w:hAnsi="Sakkal Majalla" w:cs="Sakkal Majalla"/>
          <w:szCs w:val="28"/>
          <w:rtl/>
        </w:rPr>
        <w:t>وتكتسب هذه الإدارة أهميتها المتزايدة في سياق الشركات الناشئة، التي غالبًا ما تكون أكثر عرضة للتقلبات ومحدودية الموارد، ما يجعل إدارتها للمخاطر مسألة وجودية ترتبط ببقائها واستدامتها في السوق. ومن هنا، فإن فهم مكونات وأبعاد إدارة المخاطر المؤسسية – مثل التقييم الاستباقي، والمراقبة المستمرة، ودمجها في الثقافة المؤسسية، ومشاركة الإدارة العليا – يُعد خطوة حاسمة في بناء منظمات قادرة على الصمود والتكيّف</w:t>
      </w:r>
      <w:r w:rsidRPr="003E4357">
        <w:rPr>
          <w:rFonts w:ascii="Sakkal Majalla" w:hAnsi="Sakkal Majalla" w:cs="Sakkal Majalla"/>
          <w:szCs w:val="28"/>
        </w:rPr>
        <w:t>.</w:t>
      </w:r>
    </w:p>
    <w:p w14:paraId="30EC25D2" w14:textId="77777777" w:rsidR="00DB3BC2" w:rsidRPr="003E4357" w:rsidRDefault="00DB3BC2" w:rsidP="00936A40">
      <w:pPr>
        <w:spacing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يعالج هذا المبحث مفهوم إدارة المخاطر المؤسسية، ويستعرض أهميتها وأبعادها، كما يناقش التحديات التي تواجه تطبيقها، مستندًا إلى الأدبيات المعاصرة والدراسات السابقة التي أبرزت دورها الحيوي في تحقيق الأداء والاستدامة المؤسسية، تمهيدًا لتحليل علاقتها باستدامة الشركات الناشئة في المبحث التالي</w:t>
      </w:r>
    </w:p>
    <w:p w14:paraId="35197CC2" w14:textId="3A408798" w:rsidR="00DB3BC2" w:rsidRPr="00347AA9" w:rsidRDefault="00347AA9" w:rsidP="00936A40">
      <w:pPr>
        <w:spacing w:before="100" w:beforeAutospacing="1" w:after="0" w:line="360" w:lineRule="auto"/>
        <w:jc w:val="both"/>
        <w:outlineLvl w:val="2"/>
        <w:rPr>
          <w:rFonts w:ascii="Sakkal Majalla" w:hAnsi="Sakkal Majalla" w:cs="Sakkal Majalla"/>
          <w:b/>
          <w:bCs/>
          <w:sz w:val="32"/>
          <w:szCs w:val="32"/>
        </w:rPr>
      </w:pPr>
      <w:bookmarkStart w:id="46" w:name="_Toc201750043"/>
      <w:r w:rsidRPr="00347AA9">
        <w:rPr>
          <w:rFonts w:ascii="Sakkal Majalla" w:hAnsi="Sakkal Majalla" w:cs="Sakkal Majalla" w:hint="cs"/>
          <w:b/>
          <w:bCs/>
          <w:sz w:val="32"/>
          <w:szCs w:val="32"/>
          <w:rtl/>
        </w:rPr>
        <w:t xml:space="preserve">1.1.2 </w:t>
      </w:r>
      <w:r w:rsidR="00DB3BC2" w:rsidRPr="00347AA9">
        <w:rPr>
          <w:rFonts w:ascii="Sakkal Majalla" w:hAnsi="Sakkal Majalla" w:cs="Sakkal Majalla"/>
          <w:b/>
          <w:bCs/>
          <w:sz w:val="32"/>
          <w:szCs w:val="32"/>
          <w:rtl/>
        </w:rPr>
        <w:t>مفهوم إدارة المخاطر المؤسسية</w:t>
      </w:r>
      <w:r w:rsidR="00DB3BC2" w:rsidRPr="00347AA9">
        <w:rPr>
          <w:rFonts w:ascii="Sakkal Majalla" w:hAnsi="Sakkal Majalla" w:cs="Sakkal Majalla"/>
          <w:b/>
          <w:bCs/>
          <w:sz w:val="32"/>
          <w:szCs w:val="32"/>
        </w:rPr>
        <w:t>:</w:t>
      </w:r>
      <w:bookmarkEnd w:id="46"/>
    </w:p>
    <w:p w14:paraId="2DD3DCAC" w14:textId="77777777"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lang w:bidi="ar-EG"/>
        </w:rPr>
      </w:pPr>
      <w:r w:rsidRPr="003E4357">
        <w:rPr>
          <w:rFonts w:ascii="Sakkal Majalla" w:hAnsi="Sakkal Majalla" w:cs="Sakkal Majalla" w:hint="cs"/>
          <w:szCs w:val="28"/>
          <w:rtl/>
          <w:lang w:bidi="ar-EG"/>
        </w:rPr>
        <w:t>تعددت تعريفات الباحثين لإدارة المخاطر المؤسسية تبعًا لاختلاف الزوايا التي نظروا من خلالها لهذا المفهوم، إلا أن معظمها اتفق على كونها إطارًا متكاملًا يُمارس على مستوى المؤسسة ككل، ويهدف إلى التعامل مع مختلف أنواع المخاطر بأسلوب علمي واستباقي</w:t>
      </w:r>
      <w:r w:rsidRPr="003E4357">
        <w:rPr>
          <w:rFonts w:ascii="Sakkal Majalla" w:hAnsi="Sakkal Majalla" w:cs="Sakkal Majalla" w:hint="cs"/>
          <w:szCs w:val="28"/>
          <w:lang w:bidi="ar-EG"/>
        </w:rPr>
        <w:t>.</w:t>
      </w:r>
    </w:p>
    <w:p w14:paraId="5C9ACD7B" w14:textId="77777777"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rtl/>
          <w:lang w:bidi="ar-EG"/>
        </w:rPr>
      </w:pPr>
      <w:r w:rsidRPr="003E4357">
        <w:rPr>
          <w:rFonts w:ascii="Sakkal Majalla" w:hAnsi="Sakkal Majalla" w:cs="Sakkal Majalla" w:hint="cs"/>
          <w:szCs w:val="28"/>
          <w:rtl/>
          <w:lang w:bidi="ar-EG"/>
        </w:rPr>
        <w:lastRenderedPageBreak/>
        <w:t>فقد عرّف الشاهد وآخرون</w:t>
      </w:r>
      <w:r w:rsidRPr="003E4357">
        <w:rPr>
          <w:rFonts w:ascii="Sakkal Majalla" w:hAnsi="Sakkal Majalla" w:cs="Sakkal Majalla" w:hint="cs"/>
          <w:szCs w:val="28"/>
          <w:lang w:bidi="ar-EG"/>
        </w:rPr>
        <w:t xml:space="preserve"> (2024) </w:t>
      </w:r>
      <w:r w:rsidRPr="003E4357">
        <w:rPr>
          <w:rFonts w:ascii="Sakkal Majalla" w:hAnsi="Sakkal Majalla" w:cs="Sakkal Majalla" w:hint="cs"/>
          <w:szCs w:val="28"/>
          <w:rtl/>
          <w:lang w:bidi="ar-EG"/>
        </w:rPr>
        <w:t xml:space="preserve">إدارة المخاطر المؤسسية بأنها "مجموعة من السياسات والعمليات التي تهدف إلى تحديد المخاطر التي قد تؤثر في تحقيق أهداف المؤسسة، وتحليلها، والاستجابة لها ضمن خطة استراتيجية متكاملة تدعم الأداء المالي والتنظيمي". </w:t>
      </w:r>
    </w:p>
    <w:p w14:paraId="33C573D3" w14:textId="266A71C1"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lang w:bidi="ar-EG"/>
        </w:rPr>
      </w:pPr>
      <w:r w:rsidRPr="003E4357">
        <w:rPr>
          <w:rFonts w:ascii="Sakkal Majalla" w:hAnsi="Sakkal Majalla" w:cs="Sakkal Majalla" w:hint="cs"/>
          <w:szCs w:val="28"/>
          <w:rtl/>
          <w:lang w:bidi="ar-EG"/>
        </w:rPr>
        <w:t>ويذهب الشديفات وصيام</w:t>
      </w:r>
      <w:r w:rsidRPr="003E4357">
        <w:rPr>
          <w:rFonts w:ascii="Sakkal Majalla" w:hAnsi="Sakkal Majalla" w:cs="Sakkal Majalla" w:hint="cs"/>
          <w:szCs w:val="28"/>
          <w:lang w:bidi="ar-EG"/>
        </w:rPr>
        <w:t xml:space="preserve"> (2022) </w:t>
      </w:r>
      <w:r w:rsidRPr="003E4357">
        <w:rPr>
          <w:rFonts w:ascii="Sakkal Majalla" w:hAnsi="Sakkal Majalla" w:cs="Sakkal Majalla" w:hint="cs"/>
          <w:szCs w:val="28"/>
          <w:rtl/>
          <w:lang w:bidi="ar-EG"/>
        </w:rPr>
        <w:t>إلى تعريفها بأنها "نهج إداري متكامل يُطبَّق على مستوى المؤسسة بأكملها، ويتضمن تحديد وتحليل وتقييم المخاطر الداخلية والخارجية، ومن ثم تطوير خطط استجابة فعالة تتوافق مع أهداف المؤسسة وقيمها</w:t>
      </w:r>
      <w:r w:rsidRPr="003E4357">
        <w:rPr>
          <w:rFonts w:ascii="Sakkal Majalla" w:hAnsi="Sakkal Majalla" w:cs="Sakkal Majalla" w:hint="cs"/>
          <w:szCs w:val="28"/>
          <w:lang w:bidi="ar-EG"/>
        </w:rPr>
        <w:t>".</w:t>
      </w:r>
    </w:p>
    <w:p w14:paraId="10D35C9F" w14:textId="77777777"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rtl/>
          <w:lang w:bidi="ar-EG"/>
        </w:rPr>
      </w:pPr>
      <w:r w:rsidRPr="003E4357">
        <w:rPr>
          <w:rFonts w:ascii="Sakkal Majalla" w:hAnsi="Sakkal Majalla" w:cs="Sakkal Majalla" w:hint="cs"/>
          <w:szCs w:val="28"/>
          <w:rtl/>
          <w:lang w:bidi="ar-EG"/>
        </w:rPr>
        <w:t>أما الأسدي وأبو الهيجاء</w:t>
      </w:r>
      <w:r w:rsidRPr="003E4357">
        <w:rPr>
          <w:rFonts w:ascii="Sakkal Majalla" w:hAnsi="Sakkal Majalla" w:cs="Sakkal Majalla" w:hint="cs"/>
          <w:szCs w:val="28"/>
          <w:lang w:bidi="ar-EG"/>
        </w:rPr>
        <w:t xml:space="preserve"> (2022) </w:t>
      </w:r>
      <w:r w:rsidRPr="003E4357">
        <w:rPr>
          <w:rFonts w:ascii="Sakkal Majalla" w:hAnsi="Sakkal Majalla" w:cs="Sakkal Majalla" w:hint="cs"/>
          <w:szCs w:val="28"/>
          <w:rtl/>
          <w:lang w:bidi="ar-EG"/>
        </w:rPr>
        <w:t xml:space="preserve">فقد ركزا على البُعد التكنولوجي والرقابي، إذ عرفا إدارة المخاطر المؤسسية بأنها "إطار إداري رقمي يستخدم أدوات تحليل ذكية للتنبؤ بالمخاطر وإدارتها ضمن نظام رقابة داخلية فعّال يسهم في خفض الخسائر المحتملة ويعزز الاستدامة المؤسسية". </w:t>
      </w:r>
    </w:p>
    <w:p w14:paraId="38F9281D" w14:textId="4BA29609"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lang w:bidi="ar-EG"/>
        </w:rPr>
      </w:pPr>
      <w:r w:rsidRPr="003E4357">
        <w:rPr>
          <w:rFonts w:ascii="Sakkal Majalla" w:hAnsi="Sakkal Majalla" w:cs="Sakkal Majalla" w:hint="cs"/>
          <w:szCs w:val="28"/>
          <w:rtl/>
          <w:lang w:bidi="ar-EG"/>
        </w:rPr>
        <w:t>و يرى العليمات والشيخ</w:t>
      </w:r>
      <w:r w:rsidRPr="003E4357">
        <w:rPr>
          <w:rFonts w:ascii="Sakkal Majalla" w:hAnsi="Sakkal Majalla" w:cs="Sakkal Majalla" w:hint="cs"/>
          <w:szCs w:val="28"/>
          <w:lang w:bidi="ar-EG"/>
        </w:rPr>
        <w:t xml:space="preserve"> (2023) </w:t>
      </w:r>
      <w:r w:rsidRPr="003E4357">
        <w:rPr>
          <w:rFonts w:ascii="Sakkal Majalla" w:hAnsi="Sakkal Majalla" w:cs="Sakkal Majalla" w:hint="cs"/>
          <w:szCs w:val="28"/>
          <w:rtl/>
          <w:lang w:bidi="ar-EG"/>
        </w:rPr>
        <w:t>أن إدارة المخاطر المؤسسية تمثل "منظومة إدارية متكاملة تستند إلى إطار</w:t>
      </w:r>
      <w:r w:rsidRPr="003E4357">
        <w:rPr>
          <w:rFonts w:ascii="Sakkal Majalla" w:hAnsi="Sakkal Majalla" w:cs="Sakkal Majalla" w:hint="cs"/>
          <w:szCs w:val="28"/>
          <w:lang w:bidi="ar-EG"/>
        </w:rPr>
        <w:t xml:space="preserve"> COSO</w:t>
      </w:r>
      <w:r w:rsidRPr="003E4357">
        <w:rPr>
          <w:rFonts w:ascii="Sakkal Majalla" w:hAnsi="Sakkal Majalla" w:cs="Sakkal Majalla" w:hint="cs"/>
          <w:szCs w:val="28"/>
          <w:rtl/>
          <w:lang w:bidi="ar-EG"/>
        </w:rPr>
        <w:t>، وتهدف إلى إدارة المخاطر بفعالية بما ينعكس إيجابًا على جودة التقارير المالية وموثوقية الأداء العام للمؤسسة</w:t>
      </w:r>
      <w:r w:rsidRPr="003E4357">
        <w:rPr>
          <w:rFonts w:ascii="Sakkal Majalla" w:hAnsi="Sakkal Majalla" w:cs="Sakkal Majalla" w:hint="cs"/>
          <w:szCs w:val="28"/>
          <w:lang w:bidi="ar-EG"/>
        </w:rPr>
        <w:t>".</w:t>
      </w:r>
    </w:p>
    <w:p w14:paraId="4984BECB" w14:textId="5168D132"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بينما عرّف </w:t>
      </w:r>
      <w:r w:rsidRPr="003E4357">
        <w:rPr>
          <w:rFonts w:ascii="Sakkal Majalla" w:hAnsi="Sakkal Majalla" w:cs="Sakkal Majalla"/>
          <w:szCs w:val="28"/>
        </w:rPr>
        <w:t xml:space="preserve">Abdul Aziz et al. (2016) </w:t>
      </w:r>
      <w:r w:rsidRPr="003E4357">
        <w:rPr>
          <w:rFonts w:ascii="Sakkal Majalla" w:hAnsi="Sakkal Majalla" w:cs="Sakkal Majalla"/>
          <w:szCs w:val="28"/>
          <w:rtl/>
        </w:rPr>
        <w:t xml:space="preserve">إدارة المخاطر المؤسسية على أنها "عملية منظمة تشمل الأشخاص والسياسات والضوابط التي تُنفّذ على جميع مستويات المؤسسة، بهدف تحسين قدرتها على التنبؤ بالمخاطر والتعامل معها بما يدعم الاستدامة طويلة الأجل"، وأكدت </w:t>
      </w:r>
      <w:r w:rsidRPr="003E4357">
        <w:rPr>
          <w:rFonts w:ascii="Sakkal Majalla" w:hAnsi="Sakkal Majalla" w:cs="Sakkal Majalla"/>
          <w:szCs w:val="28"/>
        </w:rPr>
        <w:t xml:space="preserve">Liu (2019) </w:t>
      </w:r>
      <w:r w:rsidRPr="003E4357">
        <w:rPr>
          <w:rFonts w:ascii="Sakkal Majalla" w:hAnsi="Sakkal Majalla" w:cs="Sakkal Majalla"/>
          <w:szCs w:val="28"/>
          <w:rtl/>
        </w:rPr>
        <w:t>على البعد الثقافي في هذا المفهوم، حيث أشارت إلى أن "إدارة المخاطر المؤسسية ليست فقط أدوات تحليل وقرارات، بل هي ثقافة داخلية متجذّرة تؤثر على السلوكيات والقرارات في كافة مستويات المؤسسة</w:t>
      </w:r>
      <w:r w:rsidRPr="003E4357">
        <w:rPr>
          <w:rFonts w:ascii="Sakkal Majalla" w:hAnsi="Sakkal Majalla" w:cs="Sakkal Majalla"/>
          <w:szCs w:val="28"/>
        </w:rPr>
        <w:t>".</w:t>
      </w:r>
    </w:p>
    <w:p w14:paraId="647E29CC" w14:textId="1A169958"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انطلاقًا من مجمل التعريفات السابقة، يرى الباحث أن إدارة المخاطر المؤسسية هي عملية استراتيجية شاملة تهدف إلى تحسين مرونة المؤسسات في مواجهة المخاطر المتغيرة، وتُعد من الضروريات الأساسية لاستدامة الشركات الناشئة تحديدًا، نظرًا لضعف قدرتها على امتصاص الصدمات مقارنة بالمؤسسات الكبيرة،  ويميل الباحث إلى تعريف إدارة المخاطر المؤسسية بوصفها</w:t>
      </w:r>
      <w:r w:rsidRPr="003E4357">
        <w:rPr>
          <w:rFonts w:ascii="Sakkal Majalla" w:hAnsi="Sakkal Majalla" w:cs="Sakkal Majalla"/>
          <w:szCs w:val="28"/>
        </w:rPr>
        <w:t>: "</w:t>
      </w:r>
      <w:r w:rsidRPr="003E4357">
        <w:rPr>
          <w:rFonts w:ascii="Sakkal Majalla" w:hAnsi="Sakkal Majalla" w:cs="Sakkal Majalla"/>
          <w:szCs w:val="28"/>
          <w:rtl/>
        </w:rPr>
        <w:t xml:space="preserve">منهجًا تكامليًا يدمج بين </w:t>
      </w:r>
      <w:r w:rsidRPr="003E4357">
        <w:rPr>
          <w:rFonts w:ascii="Sakkal Majalla" w:hAnsi="Sakkal Majalla" w:cs="Sakkal Majalla"/>
          <w:szCs w:val="28"/>
          <w:rtl/>
        </w:rPr>
        <w:lastRenderedPageBreak/>
        <w:t>السياسات والإجراءات والوعي التنظيمي في سبيل التنبؤ بالمخاطر والتعامل معها بفعالية، ضمن إطار مؤسسي يربط بين القيادة التنفيذية، والثقافة التنظيمية، والتخطيط الاستراتيجي، بهدف حماية الأصول وتحقيق الاستدامة</w:t>
      </w:r>
      <w:r w:rsidRPr="003E4357">
        <w:rPr>
          <w:rFonts w:ascii="Sakkal Majalla" w:hAnsi="Sakkal Majalla" w:cs="Sakkal Majalla"/>
          <w:szCs w:val="28"/>
        </w:rPr>
        <w:t>".</w:t>
      </w:r>
    </w:p>
    <w:p w14:paraId="1F5F1F67" w14:textId="75D5A795" w:rsidR="00DB3BC2" w:rsidRPr="00347AA9" w:rsidRDefault="00347AA9" w:rsidP="00347AA9">
      <w:pPr>
        <w:spacing w:before="100" w:beforeAutospacing="1" w:after="100" w:afterAutospacing="1" w:line="360" w:lineRule="auto"/>
        <w:jc w:val="both"/>
        <w:outlineLvl w:val="2"/>
        <w:rPr>
          <w:rFonts w:ascii="Sakkal Majalla" w:hAnsi="Sakkal Majalla" w:cs="Sakkal Majalla"/>
          <w:b/>
          <w:bCs/>
          <w:sz w:val="32"/>
          <w:szCs w:val="32"/>
        </w:rPr>
      </w:pPr>
      <w:bookmarkStart w:id="47" w:name="_Toc201750044"/>
      <w:r w:rsidRPr="00347AA9">
        <w:rPr>
          <w:rFonts w:ascii="Sakkal Majalla" w:hAnsi="Sakkal Majalla" w:cs="Sakkal Majalla" w:hint="cs"/>
          <w:b/>
          <w:bCs/>
          <w:sz w:val="32"/>
          <w:szCs w:val="32"/>
          <w:rtl/>
        </w:rPr>
        <w:t xml:space="preserve">2.1.2 </w:t>
      </w:r>
      <w:r w:rsidR="00DB3BC2" w:rsidRPr="00347AA9">
        <w:rPr>
          <w:rFonts w:ascii="Sakkal Majalla" w:hAnsi="Sakkal Majalla" w:cs="Sakkal Majalla"/>
          <w:b/>
          <w:bCs/>
          <w:sz w:val="32"/>
          <w:szCs w:val="32"/>
          <w:rtl/>
        </w:rPr>
        <w:t>أهمية إدارة المخاطر المؤسسية في بيئة الأعمال الحديثة</w:t>
      </w:r>
      <w:r w:rsidR="00DB3BC2" w:rsidRPr="00347AA9">
        <w:rPr>
          <w:rFonts w:ascii="Sakkal Majalla" w:hAnsi="Sakkal Majalla" w:cs="Sakkal Majalla"/>
          <w:b/>
          <w:bCs/>
          <w:sz w:val="32"/>
          <w:szCs w:val="32"/>
        </w:rPr>
        <w:t>:</w:t>
      </w:r>
      <w:bookmarkEnd w:id="47"/>
    </w:p>
    <w:p w14:paraId="1F447E8C" w14:textId="6031882D"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lang w:bidi="ar-EG"/>
        </w:rPr>
      </w:pPr>
      <w:r w:rsidRPr="003E4357">
        <w:rPr>
          <w:rFonts w:ascii="Sakkal Majalla" w:hAnsi="Sakkal Majalla" w:cs="Sakkal Majalla" w:hint="cs"/>
          <w:szCs w:val="28"/>
          <w:rtl/>
          <w:lang w:bidi="ar-EG"/>
        </w:rPr>
        <w:t>تتزايد أهمية إدارة المخاطر المؤسسية في بيئة الأعمال المعاصرة نتيجة التحديات المتسارعة التي تواجه المؤسسات على المستويات الاقتصادية والتكنولوجية والبيئية والتنظيمية،  ومع تصاعد معدلات التعقيد وعدم اليقين، أصبحت الحاجة ملحة إلى نظم قادرة على الاستباق والاستجابة الفعالة للمخاطر، ليس فقط لتفادي الخسائر، بل لتحقيق الميزة التنافسية وتعزيز القدرة المؤسسية على التكيف والاستدامة</w:t>
      </w:r>
      <w:r w:rsidRPr="003E4357">
        <w:rPr>
          <w:rFonts w:ascii="Sakkal Majalla" w:hAnsi="Sakkal Majalla" w:cs="Sakkal Majalla" w:hint="cs"/>
          <w:szCs w:val="28"/>
          <w:lang w:bidi="ar-EG"/>
        </w:rPr>
        <w:t>.</w:t>
      </w:r>
    </w:p>
    <w:p w14:paraId="6E0A7532" w14:textId="77777777" w:rsidR="00DB3BC2" w:rsidRPr="003E4357" w:rsidRDefault="00DB3BC2" w:rsidP="00936A40">
      <w:pPr>
        <w:spacing w:before="100" w:beforeAutospacing="1" w:after="0" w:line="360" w:lineRule="auto"/>
        <w:ind w:firstLine="706"/>
        <w:jc w:val="both"/>
        <w:rPr>
          <w:rFonts w:ascii="Sakkal Majalla" w:hAnsi="Sakkal Majalla" w:cs="Sakkal Majalla"/>
          <w:szCs w:val="28"/>
          <w:rtl/>
          <w:lang w:bidi="ar-EG"/>
        </w:rPr>
      </w:pPr>
      <w:r w:rsidRPr="003E4357">
        <w:rPr>
          <w:rFonts w:ascii="Sakkal Majalla" w:hAnsi="Sakkal Majalla" w:cs="Sakkal Majalla" w:hint="cs"/>
          <w:szCs w:val="28"/>
          <w:rtl/>
          <w:lang w:bidi="ar-EG"/>
        </w:rPr>
        <w:t>تشير عمور والقاضي</w:t>
      </w:r>
      <w:r w:rsidRPr="003E4357">
        <w:rPr>
          <w:rFonts w:ascii="Sakkal Majalla" w:hAnsi="Sakkal Majalla" w:cs="Sakkal Majalla" w:hint="cs"/>
          <w:szCs w:val="28"/>
          <w:lang w:bidi="ar-EG"/>
        </w:rPr>
        <w:t xml:space="preserve"> (2023) </w:t>
      </w:r>
      <w:r w:rsidRPr="003E4357">
        <w:rPr>
          <w:rFonts w:ascii="Sakkal Majalla" w:hAnsi="Sakkal Majalla" w:cs="Sakkal Majalla" w:hint="cs"/>
          <w:szCs w:val="28"/>
          <w:rtl/>
          <w:lang w:bidi="ar-EG"/>
        </w:rPr>
        <w:t xml:space="preserve">إلى أن تطبيق إدارة المخاطر المؤسسية يساهم في تحسين قدرة المؤسسة على اتخاذ قرارات مدروسة في ظل ظروف عدم التأكد، ويعزز من جودة الرقابة الداخلية، مما يقلل من احتمالية الفشل في تحقيق الأهداف التشغيلية والمالية. </w:t>
      </w:r>
    </w:p>
    <w:p w14:paraId="21B78951" w14:textId="67421AC9" w:rsidR="00DB3BC2" w:rsidRPr="003E4357" w:rsidRDefault="00DB3BC2" w:rsidP="00936A40">
      <w:pPr>
        <w:spacing w:after="0" w:line="360" w:lineRule="auto"/>
        <w:ind w:firstLine="706"/>
        <w:jc w:val="both"/>
        <w:rPr>
          <w:rFonts w:ascii="Sakkal Majalla" w:hAnsi="Sakkal Majalla" w:cs="Sakkal Majalla"/>
          <w:szCs w:val="28"/>
          <w:lang w:bidi="ar-EG"/>
        </w:rPr>
      </w:pPr>
      <w:r w:rsidRPr="003E4357">
        <w:rPr>
          <w:rFonts w:ascii="Sakkal Majalla" w:hAnsi="Sakkal Majalla" w:cs="Sakkal Majalla" w:hint="cs"/>
          <w:szCs w:val="28"/>
          <w:rtl/>
          <w:lang w:bidi="ar-EG"/>
        </w:rPr>
        <w:t>ويتفق القضاة والشنطي</w:t>
      </w:r>
      <w:r w:rsidRPr="003E4357">
        <w:rPr>
          <w:rFonts w:ascii="Sakkal Majalla" w:hAnsi="Sakkal Majalla" w:cs="Sakkal Majalla" w:hint="cs"/>
          <w:szCs w:val="28"/>
          <w:lang w:bidi="ar-EG"/>
        </w:rPr>
        <w:t xml:space="preserve"> (2021) </w:t>
      </w:r>
      <w:r w:rsidRPr="003E4357">
        <w:rPr>
          <w:rFonts w:ascii="Sakkal Majalla" w:hAnsi="Sakkal Majalla" w:cs="Sakkal Majalla" w:hint="cs"/>
          <w:szCs w:val="28"/>
          <w:rtl/>
          <w:lang w:bidi="ar-EG"/>
        </w:rPr>
        <w:t>مع هذا الطرح، مؤكدين أن وجود إطار مؤسسي شامل لإدارة المخاطر – مثل</w:t>
      </w:r>
      <w:r w:rsidRPr="003E4357">
        <w:rPr>
          <w:rFonts w:ascii="Sakkal Majalla" w:hAnsi="Sakkal Majalla" w:cs="Sakkal Majalla" w:hint="cs"/>
          <w:szCs w:val="28"/>
          <w:lang w:bidi="ar-EG"/>
        </w:rPr>
        <w:t xml:space="preserve"> COSO – </w:t>
      </w:r>
      <w:r w:rsidRPr="003E4357">
        <w:rPr>
          <w:rFonts w:ascii="Sakkal Majalla" w:hAnsi="Sakkal Majalla" w:cs="Sakkal Majalla" w:hint="cs"/>
          <w:szCs w:val="28"/>
          <w:rtl/>
          <w:lang w:bidi="ar-EG"/>
        </w:rPr>
        <w:t>يسهم في تحسين جودة المعلومات المستخدمة في اتخاذ القرار، ويدعم الاتساق في التعامل مع الأحداث غير المتوقعة</w:t>
      </w:r>
      <w:r w:rsidRPr="003E4357">
        <w:rPr>
          <w:rFonts w:ascii="Sakkal Majalla" w:hAnsi="Sakkal Majalla" w:cs="Sakkal Majalla" w:hint="cs"/>
          <w:szCs w:val="28"/>
          <w:lang w:bidi="ar-EG"/>
        </w:rPr>
        <w:t>.</w:t>
      </w:r>
    </w:p>
    <w:p w14:paraId="191BB4B5" w14:textId="4A546DE1" w:rsidR="00DB3BC2" w:rsidRPr="003E4357" w:rsidRDefault="00DB3BC2" w:rsidP="00936A40">
      <w:pPr>
        <w:spacing w:after="0" w:line="360" w:lineRule="auto"/>
        <w:ind w:firstLine="706"/>
        <w:jc w:val="both"/>
        <w:rPr>
          <w:rFonts w:ascii="Sakkal Majalla" w:hAnsi="Sakkal Majalla" w:cs="Sakkal Majalla"/>
          <w:szCs w:val="28"/>
          <w:lang w:bidi="ar-EG"/>
        </w:rPr>
      </w:pPr>
      <w:r w:rsidRPr="003E4357">
        <w:rPr>
          <w:rFonts w:ascii="Sakkal Majalla" w:hAnsi="Sakkal Majalla" w:cs="Sakkal Majalla" w:hint="cs"/>
          <w:szCs w:val="28"/>
          <w:rtl/>
          <w:lang w:bidi="ar-EG"/>
        </w:rPr>
        <w:t>كما أوضحت بني مصطفى والعفيف</w:t>
      </w:r>
      <w:r w:rsidRPr="003E4357">
        <w:rPr>
          <w:rFonts w:ascii="Sakkal Majalla" w:hAnsi="Sakkal Majalla" w:cs="Sakkal Majalla" w:hint="cs"/>
          <w:szCs w:val="28"/>
          <w:lang w:bidi="ar-EG"/>
        </w:rPr>
        <w:t xml:space="preserve"> (2022) </w:t>
      </w:r>
      <w:r w:rsidRPr="003E4357">
        <w:rPr>
          <w:rFonts w:ascii="Sakkal Majalla" w:hAnsi="Sakkal Majalla" w:cs="Sakkal Majalla" w:hint="cs"/>
          <w:szCs w:val="28"/>
          <w:rtl/>
          <w:lang w:bidi="ar-EG"/>
        </w:rPr>
        <w:t xml:space="preserve">أن إدارة المخاطر المؤسسية لا تقتصر على حماية المؤسسة من الخسائر، بل تمثل مدخلًا لتعظيم القيمة وتحقيق الكفاءة من خلال تحسين إدارة الموارد، وتوجيه الأنشطة نحو الأهداف ذات الأولوية الاستراتيجية، وتضيف </w:t>
      </w:r>
      <w:r w:rsidRPr="003E4357">
        <w:rPr>
          <w:rFonts w:ascii="Sakkal Majalla" w:hAnsi="Sakkal Majalla" w:cs="Sakkal Majalla" w:hint="cs"/>
          <w:szCs w:val="28"/>
          <w:lang w:bidi="ar-EG"/>
        </w:rPr>
        <w:t xml:space="preserve">Badr (2023) </w:t>
      </w:r>
      <w:r w:rsidRPr="003E4357">
        <w:rPr>
          <w:rFonts w:ascii="Sakkal Majalla" w:hAnsi="Sakkal Majalla" w:cs="Sakkal Majalla" w:hint="cs"/>
          <w:szCs w:val="28"/>
          <w:rtl/>
          <w:lang w:bidi="ar-EG"/>
        </w:rPr>
        <w:t>أن أهمية هذا النوع من الإدارة تتعاظم في ظل الأزمات (مثل جائحة كورونا)، حيث أظهرت المؤسسات التي تطبّق</w:t>
      </w:r>
      <w:r w:rsidRPr="003E4357">
        <w:rPr>
          <w:rFonts w:ascii="Sakkal Majalla" w:hAnsi="Sakkal Majalla" w:cs="Sakkal Majalla" w:hint="cs"/>
          <w:szCs w:val="28"/>
          <w:lang w:bidi="ar-EG"/>
        </w:rPr>
        <w:t xml:space="preserve"> ERM </w:t>
      </w:r>
      <w:r w:rsidRPr="003E4357">
        <w:rPr>
          <w:rFonts w:ascii="Sakkal Majalla" w:hAnsi="Sakkal Majalla" w:cs="Sakkal Majalla" w:hint="cs"/>
          <w:szCs w:val="28"/>
          <w:rtl/>
          <w:lang w:bidi="ar-EG"/>
        </w:rPr>
        <w:t>فاعلية أعلى في الصمود والتعافي</w:t>
      </w:r>
      <w:r w:rsidRPr="003E4357">
        <w:rPr>
          <w:rFonts w:ascii="Sakkal Majalla" w:hAnsi="Sakkal Majalla" w:cs="Sakkal Majalla" w:hint="cs"/>
          <w:szCs w:val="28"/>
          <w:lang w:bidi="ar-EG"/>
        </w:rPr>
        <w:t>.</w:t>
      </w:r>
    </w:p>
    <w:p w14:paraId="56F033C8" w14:textId="595178E2"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lang w:bidi="ar-EG"/>
        </w:rPr>
      </w:pPr>
      <w:r w:rsidRPr="003E4357">
        <w:rPr>
          <w:rFonts w:ascii="Sakkal Majalla" w:hAnsi="Sakkal Majalla" w:cs="Sakkal Majalla" w:hint="cs"/>
          <w:szCs w:val="28"/>
          <w:rtl/>
          <w:lang w:bidi="ar-EG"/>
        </w:rPr>
        <w:t>و تُبرز الأدبيات الدولية أبعادًا إضافية لأهمية</w:t>
      </w:r>
      <w:r w:rsidRPr="003E4357">
        <w:rPr>
          <w:rFonts w:ascii="Sakkal Majalla" w:hAnsi="Sakkal Majalla" w:cs="Sakkal Majalla" w:hint="cs"/>
          <w:szCs w:val="28"/>
          <w:lang w:bidi="ar-EG"/>
        </w:rPr>
        <w:t xml:space="preserve"> ERM. </w:t>
      </w:r>
      <w:r w:rsidRPr="003E4357">
        <w:rPr>
          <w:rFonts w:ascii="Sakkal Majalla" w:hAnsi="Sakkal Majalla" w:cs="Sakkal Majalla" w:hint="cs"/>
          <w:szCs w:val="28"/>
          <w:rtl/>
          <w:lang w:bidi="ar-EG"/>
        </w:rPr>
        <w:t xml:space="preserve">فقد أكد </w:t>
      </w:r>
      <w:r w:rsidRPr="003E4357">
        <w:rPr>
          <w:rFonts w:ascii="Sakkal Majalla" w:hAnsi="Sakkal Majalla" w:cs="Sakkal Majalla" w:hint="cs"/>
          <w:szCs w:val="28"/>
          <w:lang w:bidi="ar-EG"/>
        </w:rPr>
        <w:t xml:space="preserve">Mukhtar et al. (2023) </w:t>
      </w:r>
      <w:r w:rsidRPr="003E4357">
        <w:rPr>
          <w:rFonts w:ascii="Sakkal Majalla" w:hAnsi="Sakkal Majalla" w:cs="Sakkal Majalla" w:hint="cs"/>
          <w:szCs w:val="28"/>
          <w:rtl/>
          <w:lang w:bidi="ar-EG"/>
        </w:rPr>
        <w:t xml:space="preserve">أن تطبيق إدارة المخاطر المؤسسية يعزز من أداء المنظمات الحكومية وشبه الحكومية، ويقلل من الهدر المالي، ويرفع </w:t>
      </w:r>
      <w:r w:rsidRPr="003E4357">
        <w:rPr>
          <w:rFonts w:ascii="Sakkal Majalla" w:hAnsi="Sakkal Majalla" w:cs="Sakkal Majalla" w:hint="cs"/>
          <w:szCs w:val="28"/>
          <w:rtl/>
          <w:lang w:bidi="ar-EG"/>
        </w:rPr>
        <w:lastRenderedPageBreak/>
        <w:t xml:space="preserve">من مستوى الشفافية والمساءلة،  بينما يرى </w:t>
      </w:r>
      <w:r w:rsidRPr="003E4357">
        <w:rPr>
          <w:rFonts w:ascii="Sakkal Majalla" w:hAnsi="Sakkal Majalla" w:cs="Sakkal Majalla" w:hint="cs"/>
          <w:szCs w:val="28"/>
          <w:lang w:bidi="ar-EG"/>
        </w:rPr>
        <w:t xml:space="preserve">Shah et al. (2024) </w:t>
      </w:r>
      <w:r w:rsidRPr="003E4357">
        <w:rPr>
          <w:rFonts w:ascii="Sakkal Majalla" w:hAnsi="Sakkal Majalla" w:cs="Sakkal Majalla" w:hint="cs"/>
          <w:szCs w:val="28"/>
          <w:rtl/>
          <w:lang w:bidi="ar-EG"/>
        </w:rPr>
        <w:t>أن دمج إدارة المخاطر في نظام التقارير المستدامة يدعم سمعة المؤسسة ويعزز من جاذبيتها لدى المستثمرين والشركاء</w:t>
      </w:r>
      <w:r w:rsidRPr="003E4357">
        <w:rPr>
          <w:rFonts w:ascii="Sakkal Majalla" w:hAnsi="Sakkal Majalla" w:cs="Sakkal Majalla" w:hint="cs"/>
          <w:szCs w:val="28"/>
          <w:lang w:bidi="ar-EG"/>
        </w:rPr>
        <w:t>.</w:t>
      </w:r>
    </w:p>
    <w:p w14:paraId="57FF6A0E" w14:textId="3AA5EDEB"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lang w:bidi="ar-EG"/>
        </w:rPr>
      </w:pPr>
      <w:r w:rsidRPr="003E4357">
        <w:rPr>
          <w:rFonts w:ascii="Sakkal Majalla" w:hAnsi="Sakkal Majalla" w:cs="Sakkal Majalla" w:hint="cs"/>
          <w:szCs w:val="28"/>
          <w:rtl/>
          <w:lang w:bidi="ar-EG"/>
        </w:rPr>
        <w:t xml:space="preserve">و يرى </w:t>
      </w:r>
      <w:r w:rsidRPr="003E4357">
        <w:rPr>
          <w:rFonts w:ascii="Sakkal Majalla" w:hAnsi="Sakkal Majalla" w:cs="Sakkal Majalla" w:hint="cs"/>
          <w:szCs w:val="28"/>
          <w:lang w:bidi="ar-EG"/>
        </w:rPr>
        <w:t xml:space="preserve">Karlibaeva et al. (2024) </w:t>
      </w:r>
      <w:r w:rsidRPr="003E4357">
        <w:rPr>
          <w:rFonts w:ascii="Sakkal Majalla" w:hAnsi="Sakkal Majalla" w:cs="Sakkal Majalla" w:hint="cs"/>
          <w:szCs w:val="28"/>
          <w:rtl/>
          <w:lang w:bidi="ar-EG"/>
        </w:rPr>
        <w:t xml:space="preserve">أن إدارة المخاطر المؤسسية تُمثّل عنصرًا مركزيًا في استراتيجيات التنمية المستدامة، نظرًا لدورها في التوازن بين المخاطر والفرص، وفي دعم الحوكمة المؤسسية. ووفقًا لـ </w:t>
      </w:r>
      <w:r w:rsidRPr="003E4357">
        <w:rPr>
          <w:rFonts w:ascii="Sakkal Majalla" w:hAnsi="Sakkal Majalla" w:cs="Sakkal Majalla" w:hint="cs"/>
          <w:szCs w:val="28"/>
          <w:lang w:bidi="ar-EG"/>
        </w:rPr>
        <w:t>Liu (2019)</w:t>
      </w:r>
      <w:r w:rsidRPr="003E4357">
        <w:rPr>
          <w:rFonts w:ascii="Sakkal Majalla" w:hAnsi="Sakkal Majalla" w:cs="Sakkal Majalla" w:hint="cs"/>
          <w:szCs w:val="28"/>
          <w:rtl/>
          <w:lang w:bidi="ar-EG"/>
        </w:rPr>
        <w:t>، فإن الأهمية لا تكمن فقط في الممارسات الإجرائية، بل في دمج ثقافة إدارة المخاطر في بنية المؤسسة الفكرية والإدارية</w:t>
      </w:r>
      <w:r w:rsidRPr="003E4357">
        <w:rPr>
          <w:rFonts w:ascii="Sakkal Majalla" w:hAnsi="Sakkal Majalla" w:cs="Sakkal Majalla" w:hint="cs"/>
          <w:szCs w:val="28"/>
          <w:lang w:bidi="ar-EG"/>
        </w:rPr>
        <w:t>.</w:t>
      </w:r>
    </w:p>
    <w:p w14:paraId="65EEFE6C" w14:textId="77777777"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بناءً على ما سبق، يمكن القول إن إدارة المخاطر المؤسسية لم تعد مجرد نشاط تنظيمي داعم، بل أصبحت وظيفة استراتيجية تسهم في تعزيز جودة القرارات، والحد من الانحرافات، وتحقيق الكفاءة التشغيلية، وضمان الاستمرارية في الأسواق شديدة التقلّب، خاصةً بالنسبة للشركات الناشئة التي تتسم بمحدودية الموارد وارتفاع درجة المخاطرة في بيئة عملها</w:t>
      </w:r>
      <w:r w:rsidRPr="003E4357">
        <w:rPr>
          <w:rFonts w:ascii="Sakkal Majalla" w:hAnsi="Sakkal Majalla" w:cs="Sakkal Majalla"/>
          <w:szCs w:val="28"/>
        </w:rPr>
        <w:t>.</w:t>
      </w:r>
    </w:p>
    <w:p w14:paraId="2DAA59CE" w14:textId="635A2D0D" w:rsidR="00DB3BC2" w:rsidRPr="00347AA9" w:rsidRDefault="00347AA9" w:rsidP="00347AA9">
      <w:pPr>
        <w:spacing w:before="100" w:beforeAutospacing="1" w:after="100" w:afterAutospacing="1" w:line="360" w:lineRule="auto"/>
        <w:jc w:val="both"/>
        <w:outlineLvl w:val="2"/>
        <w:rPr>
          <w:rFonts w:ascii="Sakkal Majalla" w:hAnsi="Sakkal Majalla" w:cs="Sakkal Majalla"/>
          <w:b/>
          <w:bCs/>
          <w:sz w:val="32"/>
          <w:szCs w:val="32"/>
        </w:rPr>
      </w:pPr>
      <w:bookmarkStart w:id="48" w:name="_Toc201750045"/>
      <w:r w:rsidRPr="00347AA9">
        <w:rPr>
          <w:rFonts w:ascii="Sakkal Majalla" w:hAnsi="Sakkal Majalla" w:cs="Sakkal Majalla" w:hint="cs"/>
          <w:b/>
          <w:bCs/>
          <w:sz w:val="32"/>
          <w:szCs w:val="32"/>
          <w:rtl/>
        </w:rPr>
        <w:t xml:space="preserve">3.1.2 </w:t>
      </w:r>
      <w:r w:rsidR="00DB3BC2" w:rsidRPr="00347AA9">
        <w:rPr>
          <w:rFonts w:ascii="Sakkal Majalla" w:hAnsi="Sakkal Majalla" w:cs="Sakkal Majalla"/>
          <w:b/>
          <w:bCs/>
          <w:sz w:val="32"/>
          <w:szCs w:val="32"/>
          <w:rtl/>
        </w:rPr>
        <w:t>أطر إدارة المخاطر المؤسسية</w:t>
      </w:r>
      <w:r w:rsidR="00DB3BC2" w:rsidRPr="00347AA9">
        <w:rPr>
          <w:rFonts w:ascii="Sakkal Majalla" w:hAnsi="Sakkal Majalla" w:cs="Sakkal Majalla"/>
          <w:b/>
          <w:bCs/>
          <w:sz w:val="32"/>
          <w:szCs w:val="32"/>
        </w:rPr>
        <w:t xml:space="preserve"> (</w:t>
      </w:r>
      <w:r w:rsidR="00DB3BC2" w:rsidRPr="00347AA9">
        <w:rPr>
          <w:rFonts w:ascii="Sakkal Majalla" w:hAnsi="Sakkal Majalla" w:cs="Sakkal Majalla"/>
          <w:b/>
          <w:bCs/>
          <w:sz w:val="32"/>
          <w:szCs w:val="32"/>
          <w:rtl/>
        </w:rPr>
        <w:t>مع التركيز على إطار</w:t>
      </w:r>
      <w:r w:rsidR="00DB3BC2" w:rsidRPr="00347AA9">
        <w:rPr>
          <w:rFonts w:ascii="Sakkal Majalla" w:hAnsi="Sakkal Majalla" w:cs="Sakkal Majalla"/>
          <w:b/>
          <w:bCs/>
          <w:sz w:val="32"/>
          <w:szCs w:val="32"/>
        </w:rPr>
        <w:t xml:space="preserve"> COSO):</w:t>
      </w:r>
      <w:bookmarkEnd w:id="48"/>
    </w:p>
    <w:p w14:paraId="7B43F5D8" w14:textId="607960B2"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تستند إدارة المخاطر المؤسسية إلى عدد من الأطر والنماذج التي توفر بنية تنظيمية واضحة لدمج عمليات التقييم والمعالجة والرقابة على المخاطر ضمن الهيكل الإداري للمؤسسة،  وتُعد هذه الأطر أدوات مرجعية تمكّن المنظمات من تصميم سياساتها وآلياتها التشغيلية بما يتوافق مع أفضل الممارسات الدولية. من بين أبرز هذه الأطر، يبرز إطار</w:t>
      </w:r>
      <w:r w:rsidRPr="003E4357">
        <w:rPr>
          <w:rFonts w:ascii="Sakkal Majalla" w:hAnsi="Sakkal Majalla" w:cs="Sakkal Majalla"/>
          <w:szCs w:val="28"/>
        </w:rPr>
        <w:t xml:space="preserve"> COSO (Committee of Sponsoring Organizations of the Treadway Commission) </w:t>
      </w:r>
      <w:r w:rsidRPr="003E4357">
        <w:rPr>
          <w:rFonts w:ascii="Sakkal Majalla" w:hAnsi="Sakkal Majalla" w:cs="Sakkal Majalla"/>
          <w:szCs w:val="28"/>
          <w:rtl/>
        </w:rPr>
        <w:t>بوصفه المرجعية الأكثر استخدامًا في بيئات الأعمال المعاصرة، وقد تم تطويره في عام 2004 وتحديثه عام 2017 ليتماشى مع متغيرات الأعمال الحديثة</w:t>
      </w:r>
      <w:r w:rsidRPr="003E4357">
        <w:rPr>
          <w:rFonts w:ascii="Sakkal Majalla" w:hAnsi="Sakkal Majalla" w:cs="Sakkal Majalla"/>
          <w:szCs w:val="28"/>
        </w:rPr>
        <w:t>.</w:t>
      </w:r>
    </w:p>
    <w:p w14:paraId="793B60A4" w14:textId="0BF47A96"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يُعرف إطار</w:t>
      </w:r>
      <w:r w:rsidRPr="003E4357">
        <w:rPr>
          <w:rFonts w:ascii="Sakkal Majalla" w:hAnsi="Sakkal Majalla" w:cs="Sakkal Majalla"/>
          <w:szCs w:val="28"/>
        </w:rPr>
        <w:t xml:space="preserve"> COSO </w:t>
      </w:r>
      <w:r w:rsidRPr="003E4357">
        <w:rPr>
          <w:rFonts w:ascii="Sakkal Majalla" w:hAnsi="Sakkal Majalla" w:cs="Sakkal Majalla"/>
          <w:szCs w:val="28"/>
          <w:rtl/>
        </w:rPr>
        <w:t>بأنه "نموذج متكامل لإدارة المخاطر يُركّز على تعزيز القيمة المؤسسية من خلال الربط بين الأهداف الاستراتيجية والتشغيلية والمخاطر المحتملة، في ظل بيئة رقابية واضحة المعالم"،  ويقوم هذا الإطار على خمسة مكونات رئيسية مترابطة، وهي: (1) الحوكمة والرقابة، (2) تحديد الاستراتيجية والأهداف، (3) تحديد المخاطر، (4) إدارة الأداء، و(5) مراجعة وتطوير الأنشطة. كما يؤكد</w:t>
      </w:r>
      <w:r w:rsidRPr="003E4357">
        <w:rPr>
          <w:rFonts w:ascii="Sakkal Majalla" w:hAnsi="Sakkal Majalla" w:cs="Sakkal Majalla"/>
          <w:szCs w:val="28"/>
        </w:rPr>
        <w:t xml:space="preserve"> </w:t>
      </w:r>
      <w:r w:rsidRPr="003E4357">
        <w:rPr>
          <w:rFonts w:ascii="Sakkal Majalla" w:hAnsi="Sakkal Majalla" w:cs="Sakkal Majalla"/>
          <w:szCs w:val="28"/>
        </w:rPr>
        <w:lastRenderedPageBreak/>
        <w:t xml:space="preserve">COSO </w:t>
      </w:r>
      <w:r w:rsidRPr="003E4357">
        <w:rPr>
          <w:rFonts w:ascii="Sakkal Majalla" w:hAnsi="Sakkal Majalla" w:cs="Sakkal Majalla"/>
          <w:szCs w:val="28"/>
          <w:rtl/>
        </w:rPr>
        <w:t>على أهمية دمج المخاطر في كل مستوى من مستويات المؤسسة، وعلى أن يكون التعامل مع المخاطر ديناميكيًا واستباقيًا</w:t>
      </w:r>
      <w:r w:rsidRPr="003E4357">
        <w:rPr>
          <w:rFonts w:ascii="Sakkal Majalla" w:hAnsi="Sakkal Majalla" w:cs="Sakkal Majalla"/>
          <w:szCs w:val="28"/>
        </w:rPr>
        <w:t>.</w:t>
      </w:r>
    </w:p>
    <w:p w14:paraId="75F77979" w14:textId="186DEC94"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وقد بيّن العليمات والشيخ</w:t>
      </w:r>
      <w:r w:rsidRPr="003E4357">
        <w:rPr>
          <w:rFonts w:ascii="Sakkal Majalla" w:hAnsi="Sakkal Majalla" w:cs="Sakkal Majalla"/>
          <w:szCs w:val="28"/>
        </w:rPr>
        <w:t xml:space="preserve"> (2023) </w:t>
      </w:r>
      <w:r w:rsidRPr="003E4357">
        <w:rPr>
          <w:rFonts w:ascii="Sakkal Majalla" w:hAnsi="Sakkal Majalla" w:cs="Sakkal Majalla"/>
          <w:szCs w:val="28"/>
          <w:rtl/>
        </w:rPr>
        <w:t>أن تطبيق إطار</w:t>
      </w:r>
      <w:r w:rsidRPr="003E4357">
        <w:rPr>
          <w:rFonts w:ascii="Sakkal Majalla" w:hAnsi="Sakkal Majalla" w:cs="Sakkal Majalla"/>
          <w:szCs w:val="28"/>
        </w:rPr>
        <w:t xml:space="preserve"> COSO </w:t>
      </w:r>
      <w:r w:rsidRPr="003E4357">
        <w:rPr>
          <w:rFonts w:ascii="Sakkal Majalla" w:hAnsi="Sakkal Majalla" w:cs="Sakkal Majalla"/>
          <w:szCs w:val="28"/>
          <w:rtl/>
        </w:rPr>
        <w:t>يُحسن من جودة التدقيق الداخلي ويُسهم في رفع كفاءة الإفصاح المالي، مما ينعكس إيجابيًا على الأداء العام،  كما أشار الشديفات وصيام</w:t>
      </w:r>
      <w:r w:rsidRPr="003E4357">
        <w:rPr>
          <w:rFonts w:ascii="Sakkal Majalla" w:hAnsi="Sakkal Majalla" w:cs="Sakkal Majalla"/>
          <w:szCs w:val="28"/>
        </w:rPr>
        <w:t xml:space="preserve"> (2022) </w:t>
      </w:r>
      <w:r w:rsidRPr="003E4357">
        <w:rPr>
          <w:rFonts w:ascii="Sakkal Majalla" w:hAnsi="Sakkal Majalla" w:cs="Sakkal Majalla"/>
          <w:szCs w:val="28"/>
          <w:rtl/>
        </w:rPr>
        <w:t>إلى أن اعتماد هذا الإطار يعزز من وضوح الرؤية لدى صانعي القرار، ويُسهل من عملية مواءمة السياسات مع المخاطر المتوقعة</w:t>
      </w:r>
      <w:r w:rsidRPr="003E4357">
        <w:rPr>
          <w:rFonts w:ascii="Sakkal Majalla" w:hAnsi="Sakkal Majalla" w:cs="Sakkal Majalla"/>
          <w:szCs w:val="28"/>
        </w:rPr>
        <w:t>.</w:t>
      </w:r>
    </w:p>
    <w:p w14:paraId="31FC0793" w14:textId="1416796E"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ويتفق </w:t>
      </w:r>
      <w:r w:rsidRPr="003E4357">
        <w:rPr>
          <w:rFonts w:ascii="Sakkal Majalla" w:hAnsi="Sakkal Majalla" w:cs="Sakkal Majalla"/>
          <w:szCs w:val="28"/>
        </w:rPr>
        <w:t xml:space="preserve">Hategan et al. (2022) </w:t>
      </w:r>
      <w:r w:rsidRPr="003E4357">
        <w:rPr>
          <w:rFonts w:ascii="Sakkal Majalla" w:hAnsi="Sakkal Majalla" w:cs="Sakkal Majalla"/>
          <w:szCs w:val="28"/>
          <w:rtl/>
        </w:rPr>
        <w:t>مع هذا التوجه، إذ أكدوا أن المؤسسات التي تطبّق</w:t>
      </w:r>
      <w:r w:rsidRPr="003E4357">
        <w:rPr>
          <w:rFonts w:ascii="Sakkal Majalla" w:hAnsi="Sakkal Majalla" w:cs="Sakkal Majalla"/>
          <w:szCs w:val="28"/>
        </w:rPr>
        <w:t xml:space="preserve"> COSO </w:t>
      </w:r>
      <w:r w:rsidRPr="003E4357">
        <w:rPr>
          <w:rFonts w:ascii="Sakkal Majalla" w:hAnsi="Sakkal Majalla" w:cs="Sakkal Majalla"/>
          <w:szCs w:val="28"/>
          <w:rtl/>
        </w:rPr>
        <w:t xml:space="preserve">تتمتع بقدرة أكبر على التنبؤ بالتحديات والتحكم في تقلبات السوق، مما يجعلها أكثر قدرة على تحقيق أهداف التنمية المستدامة،  كما أشار </w:t>
      </w:r>
      <w:r w:rsidRPr="003E4357">
        <w:rPr>
          <w:rFonts w:ascii="Sakkal Majalla" w:hAnsi="Sakkal Majalla" w:cs="Sakkal Majalla"/>
          <w:szCs w:val="28"/>
        </w:rPr>
        <w:t xml:space="preserve">Dewi et al. (2024) </w:t>
      </w:r>
      <w:r w:rsidRPr="003E4357">
        <w:rPr>
          <w:rFonts w:ascii="Sakkal Majalla" w:hAnsi="Sakkal Majalla" w:cs="Sakkal Majalla"/>
          <w:szCs w:val="28"/>
          <w:rtl/>
        </w:rPr>
        <w:t>إلى أن إطار</w:t>
      </w:r>
      <w:r w:rsidRPr="003E4357">
        <w:rPr>
          <w:rFonts w:ascii="Sakkal Majalla" w:hAnsi="Sakkal Majalla" w:cs="Sakkal Majalla"/>
          <w:szCs w:val="28"/>
        </w:rPr>
        <w:t xml:space="preserve"> COSO </w:t>
      </w:r>
      <w:r w:rsidRPr="003E4357">
        <w:rPr>
          <w:rFonts w:ascii="Sakkal Majalla" w:hAnsi="Sakkal Majalla" w:cs="Sakkal Majalla"/>
          <w:szCs w:val="28"/>
          <w:rtl/>
        </w:rPr>
        <w:t>يمثل بيئة تنظيمية محفّزة تدعم التفاعل بين إدارة المخاطر والأداء التنافسي للمؤسسات، خاصة في الأسواق الناشئة</w:t>
      </w:r>
      <w:r w:rsidRPr="003E4357">
        <w:rPr>
          <w:rFonts w:ascii="Sakkal Majalla" w:hAnsi="Sakkal Majalla" w:cs="Sakkal Majalla"/>
          <w:szCs w:val="28"/>
        </w:rPr>
        <w:t>.</w:t>
      </w:r>
    </w:p>
    <w:p w14:paraId="2CBB6C8B" w14:textId="77777777" w:rsidR="00DB3BC2" w:rsidRPr="00347AA9" w:rsidRDefault="00DB3BC2" w:rsidP="003E4357">
      <w:pPr>
        <w:spacing w:before="100" w:beforeAutospacing="1" w:after="100" w:afterAutospacing="1" w:line="360" w:lineRule="auto"/>
        <w:jc w:val="both"/>
        <w:rPr>
          <w:rFonts w:ascii="Sakkal Majalla" w:hAnsi="Sakkal Majalla" w:cs="Sakkal Majalla"/>
          <w:b/>
          <w:bCs/>
          <w:szCs w:val="28"/>
        </w:rPr>
      </w:pPr>
      <w:r w:rsidRPr="00347AA9">
        <w:rPr>
          <w:rFonts w:ascii="Sakkal Majalla" w:hAnsi="Sakkal Majalla" w:cs="Sakkal Majalla"/>
          <w:b/>
          <w:bCs/>
          <w:szCs w:val="28"/>
          <w:rtl/>
        </w:rPr>
        <w:t>ومن الأطر الأخرى المستخدمة في إدارة المخاطر المؤسسية</w:t>
      </w:r>
      <w:r w:rsidRPr="00347AA9">
        <w:rPr>
          <w:rFonts w:ascii="Sakkal Majalla" w:hAnsi="Sakkal Majalla" w:cs="Sakkal Majalla"/>
          <w:b/>
          <w:bCs/>
          <w:szCs w:val="28"/>
        </w:rPr>
        <w:t>:</w:t>
      </w:r>
    </w:p>
    <w:p w14:paraId="2D3FD7AE" w14:textId="77777777" w:rsidR="00DB3BC2" w:rsidRPr="003E4357" w:rsidRDefault="00DB3BC2" w:rsidP="00D43E5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E4357">
        <w:rPr>
          <w:rFonts w:ascii="Sakkal Majalla" w:hAnsi="Sakkal Majalla" w:cs="Sakkal Majalla"/>
          <w:szCs w:val="28"/>
        </w:rPr>
        <w:t xml:space="preserve">ISO 31000: </w:t>
      </w:r>
      <w:r w:rsidRPr="003E4357">
        <w:rPr>
          <w:rFonts w:ascii="Sakkal Majalla" w:hAnsi="Sakkal Majalla" w:cs="Sakkal Majalla"/>
          <w:szCs w:val="28"/>
          <w:rtl/>
        </w:rPr>
        <w:t>وهو إطار دولي يركّز على دمج إدارة المخاطر في جميع الأنشطة التنظيمية، ويتميّز بطابعه العملي والتشغيلي</w:t>
      </w:r>
      <w:r w:rsidRPr="003E4357">
        <w:rPr>
          <w:rFonts w:ascii="Sakkal Majalla" w:hAnsi="Sakkal Majalla" w:cs="Sakkal Majalla"/>
          <w:szCs w:val="28"/>
        </w:rPr>
        <w:t>.</w:t>
      </w:r>
    </w:p>
    <w:p w14:paraId="0541F71F" w14:textId="77777777" w:rsidR="00DB3BC2" w:rsidRPr="003E4357" w:rsidRDefault="00DB3BC2" w:rsidP="00D43E5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E4357">
        <w:rPr>
          <w:rFonts w:ascii="Sakkal Majalla" w:hAnsi="Sakkal Majalla" w:cs="Sakkal Majalla"/>
          <w:szCs w:val="28"/>
        </w:rPr>
        <w:t xml:space="preserve">Basel II </w:t>
      </w:r>
      <w:r w:rsidRPr="003E4357">
        <w:rPr>
          <w:rFonts w:ascii="Sakkal Majalla" w:hAnsi="Sakkal Majalla" w:cs="Sakkal Majalla"/>
          <w:szCs w:val="28"/>
          <w:rtl/>
        </w:rPr>
        <w:t>و</w:t>
      </w:r>
      <w:r w:rsidRPr="003E4357">
        <w:rPr>
          <w:rFonts w:ascii="Sakkal Majalla" w:hAnsi="Sakkal Majalla" w:cs="Sakkal Majalla"/>
          <w:szCs w:val="28"/>
        </w:rPr>
        <w:t xml:space="preserve">III: </w:t>
      </w:r>
      <w:r w:rsidRPr="003E4357">
        <w:rPr>
          <w:rFonts w:ascii="Sakkal Majalla" w:hAnsi="Sakkal Majalla" w:cs="Sakkal Majalla"/>
          <w:szCs w:val="28"/>
          <w:rtl/>
        </w:rPr>
        <w:t>وهي أطر تنظيمية مستخدمة بشكل رئيسي في القطاع المصرفي لإدارة مخاطر الائتمان والسوق والتشغيل</w:t>
      </w:r>
      <w:r w:rsidRPr="003E4357">
        <w:rPr>
          <w:rFonts w:ascii="Sakkal Majalla" w:hAnsi="Sakkal Majalla" w:cs="Sakkal Majalla"/>
          <w:szCs w:val="28"/>
        </w:rPr>
        <w:t>.</w:t>
      </w:r>
    </w:p>
    <w:p w14:paraId="4EB2099F" w14:textId="77777777" w:rsidR="00DB3BC2" w:rsidRPr="003E4357" w:rsidRDefault="00DB3BC2" w:rsidP="00D43E5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E4357">
        <w:rPr>
          <w:rFonts w:ascii="Sakkal Majalla" w:hAnsi="Sakkal Majalla" w:cs="Sakkal Majalla"/>
          <w:szCs w:val="28"/>
        </w:rPr>
        <w:t xml:space="preserve">COBIT: </w:t>
      </w:r>
      <w:r w:rsidRPr="003E4357">
        <w:rPr>
          <w:rFonts w:ascii="Sakkal Majalla" w:hAnsi="Sakkal Majalla" w:cs="Sakkal Majalla"/>
          <w:szCs w:val="28"/>
          <w:rtl/>
        </w:rPr>
        <w:t>إطار يُستخدم بشكل شائع في المؤسسات التي تعتمد على تقنية المعلومات، ويركّز على المخاطر الرقمية والتكنولوجية</w:t>
      </w:r>
      <w:r w:rsidRPr="003E4357">
        <w:rPr>
          <w:rFonts w:ascii="Sakkal Majalla" w:hAnsi="Sakkal Majalla" w:cs="Sakkal Majalla"/>
          <w:szCs w:val="28"/>
        </w:rPr>
        <w:t>.</w:t>
      </w:r>
    </w:p>
    <w:p w14:paraId="0A001B24" w14:textId="34188DED"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و يرى الباحث أن إطار</w:t>
      </w:r>
      <w:r w:rsidRPr="003E4357">
        <w:rPr>
          <w:rFonts w:ascii="Sakkal Majalla" w:hAnsi="Sakkal Majalla" w:cs="Sakkal Majalla"/>
          <w:szCs w:val="28"/>
        </w:rPr>
        <w:t xml:space="preserve"> COSO </w:t>
      </w:r>
      <w:r w:rsidRPr="003E4357">
        <w:rPr>
          <w:rFonts w:ascii="Sakkal Majalla" w:hAnsi="Sakkal Majalla" w:cs="Sakkal Majalla"/>
          <w:szCs w:val="28"/>
          <w:rtl/>
        </w:rPr>
        <w:t xml:space="preserve">هو الأكثر شمولية وملاءمة لبيئة الشركات الناشئة، نظرًا لما يوفره من منهجية مرنة يمكن تكييفها بسهولة، ولتركيزه على الثقافة التنظيمية والمساءلة والشفافية، وكلها عناصر حيوية لضمان نمو واستمرارية الشركات في بيئة تنافسية. </w:t>
      </w:r>
    </w:p>
    <w:p w14:paraId="720726DE" w14:textId="77777777" w:rsidR="00936A40" w:rsidRDefault="00936A40">
      <w:pPr>
        <w:bidi w:val="0"/>
        <w:rPr>
          <w:rFonts w:ascii="Sakkal Majalla" w:hAnsi="Sakkal Majalla" w:cs="Sakkal Majalla"/>
          <w:b/>
          <w:bCs/>
          <w:sz w:val="32"/>
          <w:szCs w:val="32"/>
        </w:rPr>
      </w:pPr>
      <w:bookmarkStart w:id="49" w:name="_Toc201750046"/>
      <w:r>
        <w:rPr>
          <w:rFonts w:ascii="Sakkal Majalla" w:hAnsi="Sakkal Majalla" w:cs="Sakkal Majalla"/>
          <w:b/>
          <w:bCs/>
          <w:sz w:val="32"/>
          <w:szCs w:val="32"/>
        </w:rPr>
        <w:br w:type="page"/>
      </w:r>
    </w:p>
    <w:p w14:paraId="5BC04610" w14:textId="3BA2DD0E" w:rsidR="00DC54E0" w:rsidRPr="00347AA9" w:rsidRDefault="00347AA9" w:rsidP="00347AA9">
      <w:pPr>
        <w:spacing w:before="100" w:beforeAutospacing="1" w:after="100" w:afterAutospacing="1" w:line="360" w:lineRule="auto"/>
        <w:jc w:val="both"/>
        <w:outlineLvl w:val="2"/>
        <w:rPr>
          <w:rFonts w:ascii="Sakkal Majalla" w:hAnsi="Sakkal Majalla" w:cs="Sakkal Majalla"/>
          <w:b/>
          <w:bCs/>
          <w:sz w:val="32"/>
          <w:szCs w:val="32"/>
          <w:rtl/>
        </w:rPr>
      </w:pPr>
      <w:r w:rsidRPr="00347AA9">
        <w:rPr>
          <w:rFonts w:ascii="Sakkal Majalla" w:hAnsi="Sakkal Majalla" w:cs="Sakkal Majalla"/>
          <w:b/>
          <w:bCs/>
          <w:sz w:val="32"/>
          <w:szCs w:val="32"/>
        </w:rPr>
        <w:lastRenderedPageBreak/>
        <w:t>4.1.2</w:t>
      </w:r>
      <w:r w:rsidRPr="00347AA9">
        <w:rPr>
          <w:rFonts w:ascii="Sakkal Majalla" w:hAnsi="Sakkal Majalla" w:cs="Sakkal Majalla" w:hint="cs"/>
          <w:b/>
          <w:bCs/>
          <w:sz w:val="32"/>
          <w:szCs w:val="32"/>
          <w:rtl/>
          <w:lang w:bidi="ar-EG"/>
        </w:rPr>
        <w:t xml:space="preserve"> </w:t>
      </w:r>
      <w:r w:rsidR="00DB3BC2" w:rsidRPr="00347AA9">
        <w:rPr>
          <w:rFonts w:ascii="Sakkal Majalla" w:hAnsi="Sakkal Majalla" w:cs="Sakkal Majalla"/>
          <w:b/>
          <w:bCs/>
          <w:sz w:val="32"/>
          <w:szCs w:val="32"/>
          <w:rtl/>
        </w:rPr>
        <w:t>أبعاد إدارة المخاطر المؤسسية</w:t>
      </w:r>
      <w:r w:rsidR="00DB3BC2" w:rsidRPr="00347AA9">
        <w:rPr>
          <w:rFonts w:ascii="Sakkal Majalla" w:hAnsi="Sakkal Majalla" w:cs="Sakkal Majalla"/>
          <w:b/>
          <w:bCs/>
          <w:sz w:val="32"/>
          <w:szCs w:val="32"/>
        </w:rPr>
        <w:t>:</w:t>
      </w:r>
      <w:bookmarkEnd w:id="49"/>
    </w:p>
    <w:p w14:paraId="72E7D4D7" w14:textId="16DB5AD7" w:rsidR="00DB3BC2" w:rsidRPr="00347AA9" w:rsidRDefault="00DB3BC2" w:rsidP="00D43E5E">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347AA9">
        <w:rPr>
          <w:rFonts w:ascii="Sakkal Majalla" w:hAnsi="Sakkal Majalla" w:cs="Sakkal Majalla"/>
          <w:b/>
          <w:bCs/>
          <w:szCs w:val="28"/>
          <w:rtl/>
        </w:rPr>
        <w:t>تقييم المخاطر الاستباقي</w:t>
      </w:r>
      <w:r w:rsidRPr="00347AA9">
        <w:rPr>
          <w:rFonts w:ascii="Sakkal Majalla" w:hAnsi="Sakkal Majalla" w:cs="Sakkal Majalla"/>
          <w:b/>
          <w:bCs/>
          <w:szCs w:val="28"/>
        </w:rPr>
        <w:t>:</w:t>
      </w:r>
    </w:p>
    <w:p w14:paraId="42DD2DC6" w14:textId="7EAB907F"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lang w:bidi="ar-EG"/>
        </w:rPr>
      </w:pPr>
      <w:r w:rsidRPr="003E4357">
        <w:rPr>
          <w:rFonts w:ascii="Sakkal Majalla" w:hAnsi="Sakkal Majalla" w:cs="Sakkal Majalla" w:hint="cs"/>
          <w:szCs w:val="28"/>
          <w:rtl/>
          <w:lang w:bidi="ar-EG"/>
        </w:rPr>
        <w:t>يُعد التقييم الاستباقي للمخاطر حجر الأساس في بناء منظومة فعالة لإدارة المخاطر المؤسسية، حيث يقوم هذا البُعد على مبدأ التنبؤ بالمخاطر المحتملة قبل وقوعها، وتقدير درجة تأثيرها المحتمل على أهداف المؤسسة، مما يمكّن الإدارة من اتخاذ قرارات احترازية مبنية على أسس علمية واستراتيجية. ويُعرف هذا التقييم بأنه "عملية تحليل شاملة للمخاطر المحتملة، تستند إلى أدوات كمية ونوعية لتقدير احتمالية وقوع الخطر وتأثيره على الأداء المؤسسي( الرشيدي والنجداوي</w:t>
      </w:r>
      <w:r w:rsidRPr="003E4357">
        <w:rPr>
          <w:rFonts w:ascii="Sakkal Majalla" w:hAnsi="Sakkal Majalla" w:cs="Sakkal Majalla" w:hint="cs"/>
          <w:szCs w:val="28"/>
          <w:lang w:bidi="ar-EG"/>
        </w:rPr>
        <w:t xml:space="preserve"> </w:t>
      </w:r>
      <w:r w:rsidRPr="003E4357">
        <w:rPr>
          <w:rFonts w:ascii="Sakkal Majalla" w:hAnsi="Sakkal Majalla" w:cs="Sakkal Majalla" w:hint="cs"/>
          <w:szCs w:val="28"/>
          <w:rtl/>
          <w:lang w:bidi="ar-EG"/>
        </w:rPr>
        <w:t>،</w:t>
      </w:r>
      <w:r w:rsidRPr="003E4357">
        <w:rPr>
          <w:rFonts w:ascii="Sakkal Majalla" w:hAnsi="Sakkal Majalla" w:cs="Sakkal Majalla" w:hint="cs"/>
          <w:szCs w:val="28"/>
          <w:lang w:bidi="ar-EG"/>
        </w:rPr>
        <w:t>2021</w:t>
      </w:r>
      <w:r w:rsidRPr="003E4357">
        <w:rPr>
          <w:rFonts w:ascii="Sakkal Majalla" w:hAnsi="Sakkal Majalla" w:cs="Sakkal Majalla" w:hint="cs"/>
          <w:szCs w:val="28"/>
          <w:rtl/>
          <w:lang w:bidi="ar-EG"/>
        </w:rPr>
        <w:t xml:space="preserve"> ) .</w:t>
      </w:r>
    </w:p>
    <w:p w14:paraId="3A31CD89" w14:textId="0DA66CD5" w:rsidR="00DB3BC2" w:rsidRPr="003E4357" w:rsidRDefault="00DB3BC2" w:rsidP="00936A40">
      <w:pPr>
        <w:spacing w:before="100" w:beforeAutospacing="1" w:after="0" w:line="360" w:lineRule="auto"/>
        <w:ind w:firstLine="706"/>
        <w:jc w:val="both"/>
        <w:rPr>
          <w:rFonts w:ascii="Sakkal Majalla" w:hAnsi="Sakkal Majalla" w:cs="Sakkal Majalla"/>
          <w:szCs w:val="28"/>
          <w:lang w:bidi="ar-EG"/>
        </w:rPr>
      </w:pPr>
      <w:r w:rsidRPr="003E4357">
        <w:rPr>
          <w:rFonts w:ascii="Sakkal Majalla" w:hAnsi="Sakkal Majalla" w:cs="Sakkal Majalla" w:hint="cs"/>
          <w:szCs w:val="28"/>
          <w:rtl/>
          <w:lang w:bidi="ar-EG"/>
        </w:rPr>
        <w:t xml:space="preserve">ويشير </w:t>
      </w:r>
      <w:r w:rsidRPr="003E4357">
        <w:rPr>
          <w:rFonts w:ascii="Sakkal Majalla" w:hAnsi="Sakkal Majalla" w:cs="Sakkal Majalla" w:hint="cs"/>
          <w:szCs w:val="28"/>
          <w:lang w:bidi="ar-EG"/>
        </w:rPr>
        <w:t xml:space="preserve">Badr (2023) </w:t>
      </w:r>
      <w:r w:rsidRPr="003E4357">
        <w:rPr>
          <w:rFonts w:ascii="Sakkal Majalla" w:hAnsi="Sakkal Majalla" w:cs="Sakkal Majalla" w:hint="cs"/>
          <w:szCs w:val="28"/>
          <w:rtl/>
          <w:lang w:bidi="ar-EG"/>
        </w:rPr>
        <w:t xml:space="preserve">إلى أن التقييم الاستباقي يوفّر معلومات حرجة للإدارة العليا حول المخاطر النظامية وغير النظامية، ويُسهم في تحسين التخطيط التشغيلي، وتقليل عنصر المفاجأة، وزيادة قدرة المؤسسة على التكيف مع المتغيرات،  كما يؤكد </w:t>
      </w:r>
      <w:r w:rsidRPr="003E4357">
        <w:rPr>
          <w:rFonts w:ascii="Sakkal Majalla" w:hAnsi="Sakkal Majalla" w:cs="Sakkal Majalla" w:hint="cs"/>
          <w:szCs w:val="28"/>
          <w:lang w:bidi="ar-EG"/>
        </w:rPr>
        <w:t xml:space="preserve">Karina et al. (2023) </w:t>
      </w:r>
      <w:r w:rsidRPr="003E4357">
        <w:rPr>
          <w:rFonts w:ascii="Sakkal Majalla" w:hAnsi="Sakkal Majalla" w:cs="Sakkal Majalla" w:hint="cs"/>
          <w:szCs w:val="28"/>
          <w:rtl/>
          <w:lang w:bidi="ar-EG"/>
        </w:rPr>
        <w:t>أن المؤسسات التي تطبّق هذا النوع من التقييم تحقق مستوى أعلى من الاستقرار المالي، لأنها تُعيد توزيع مواردها بطريقة تقلل من احتمالية الانكشاف على المخاطر العالية</w:t>
      </w:r>
      <w:r w:rsidRPr="003E4357">
        <w:rPr>
          <w:rFonts w:ascii="Sakkal Majalla" w:hAnsi="Sakkal Majalla" w:cs="Sakkal Majalla" w:hint="cs"/>
          <w:szCs w:val="28"/>
          <w:lang w:bidi="ar-EG"/>
        </w:rPr>
        <w:t>.</w:t>
      </w:r>
    </w:p>
    <w:p w14:paraId="23A6DAFC" w14:textId="20C1D0B2" w:rsidR="00DB3BC2" w:rsidRPr="003E4357" w:rsidRDefault="00DB3BC2" w:rsidP="00936A40">
      <w:pPr>
        <w:spacing w:after="0" w:line="360" w:lineRule="auto"/>
        <w:ind w:firstLine="706"/>
        <w:jc w:val="both"/>
        <w:rPr>
          <w:rFonts w:ascii="Sakkal Majalla" w:hAnsi="Sakkal Majalla" w:cs="Sakkal Majalla"/>
          <w:szCs w:val="28"/>
          <w:lang w:bidi="ar-EG"/>
        </w:rPr>
      </w:pPr>
      <w:r w:rsidRPr="003E4357">
        <w:rPr>
          <w:rFonts w:ascii="Sakkal Majalla" w:hAnsi="Sakkal Majalla" w:cs="Sakkal Majalla" w:hint="cs"/>
          <w:szCs w:val="28"/>
          <w:rtl/>
          <w:lang w:bidi="ar-EG"/>
        </w:rPr>
        <w:t>ويُعد استخدام أدوات التحليل الحديثة مثل مصفوفة تحليل المخاطر، وتقييم الحساسية، والنماذج الاحتمالية</w:t>
      </w:r>
      <w:r w:rsidRPr="003E4357">
        <w:rPr>
          <w:rFonts w:ascii="Sakkal Majalla" w:hAnsi="Sakkal Majalla" w:cs="Sakkal Majalla" w:hint="cs"/>
          <w:szCs w:val="28"/>
          <w:lang w:bidi="ar-EG"/>
        </w:rPr>
        <w:t xml:space="preserve"> (Probabilistic Risk Assessment)</w:t>
      </w:r>
      <w:r w:rsidRPr="003E4357">
        <w:rPr>
          <w:rFonts w:ascii="Sakkal Majalla" w:hAnsi="Sakkal Majalla" w:cs="Sakkal Majalla" w:hint="cs"/>
          <w:szCs w:val="28"/>
          <w:rtl/>
          <w:lang w:bidi="ar-EG"/>
        </w:rPr>
        <w:t>، من الآليات الشائعة في تنفيذ التقييم الاستباقي،  وقد أشار القضاة والشنطي</w:t>
      </w:r>
      <w:r w:rsidRPr="003E4357">
        <w:rPr>
          <w:rFonts w:ascii="Sakkal Majalla" w:hAnsi="Sakkal Majalla" w:cs="Sakkal Majalla" w:hint="cs"/>
          <w:szCs w:val="28"/>
          <w:lang w:bidi="ar-EG"/>
        </w:rPr>
        <w:t xml:space="preserve"> (2021) </w:t>
      </w:r>
      <w:r w:rsidRPr="003E4357">
        <w:rPr>
          <w:rFonts w:ascii="Sakkal Majalla" w:hAnsi="Sakkal Majalla" w:cs="Sakkal Majalla" w:hint="cs"/>
          <w:szCs w:val="28"/>
          <w:rtl/>
          <w:lang w:bidi="ar-EG"/>
        </w:rPr>
        <w:t>إلى أن دمج نظم المعلومات المحاسبية والتحليل الذكي للبيانات في هذه العملية يؤدي إلى تعزيز دقة التنبؤ وتحسين مستوى الاستعداد المؤسسي</w:t>
      </w:r>
      <w:r w:rsidRPr="003E4357">
        <w:rPr>
          <w:rFonts w:ascii="Sakkal Majalla" w:hAnsi="Sakkal Majalla" w:cs="Sakkal Majalla" w:hint="cs"/>
          <w:szCs w:val="28"/>
          <w:lang w:bidi="ar-EG"/>
        </w:rPr>
        <w:t>.</w:t>
      </w:r>
    </w:p>
    <w:p w14:paraId="532BC3B2" w14:textId="77777777" w:rsidR="00DB3BC2" w:rsidRPr="003E4357" w:rsidRDefault="00DB3BC2" w:rsidP="00936A40">
      <w:pPr>
        <w:spacing w:after="0"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ويُبرز </w:t>
      </w:r>
      <w:r w:rsidRPr="003E4357">
        <w:rPr>
          <w:rFonts w:ascii="Sakkal Majalla" w:hAnsi="Sakkal Majalla" w:cs="Sakkal Majalla"/>
          <w:szCs w:val="28"/>
        </w:rPr>
        <w:t xml:space="preserve">Shaulska et al. (2023) </w:t>
      </w:r>
      <w:r w:rsidRPr="003E4357">
        <w:rPr>
          <w:rFonts w:ascii="Sakkal Majalla" w:hAnsi="Sakkal Majalla" w:cs="Sakkal Majalla"/>
          <w:szCs w:val="28"/>
          <w:rtl/>
        </w:rPr>
        <w:t>دور هذا البعد في سياق ريادة الأعمال، حيث يواجه رواد الأعمال مخاطر متسارعة وغير نمطية تتطلب تحليلاً استباقيًا أكثر مرونة وشمولًا، خاصة في الشركات الناشئة التي غالبًا ما تفتقر إلى الخبرات التراكمية والموارد الاحتياطية</w:t>
      </w:r>
      <w:r w:rsidRPr="003E4357">
        <w:rPr>
          <w:rFonts w:ascii="Sakkal Majalla" w:hAnsi="Sakkal Majalla" w:cs="Sakkal Majalla"/>
          <w:szCs w:val="28"/>
        </w:rPr>
        <w:t>.</w:t>
      </w:r>
    </w:p>
    <w:p w14:paraId="724AF1A8" w14:textId="0694D8D5"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و يرى الباحث أن تقييم المخاطر الاستباقي يُعد من أهم أبعاد إدارة المخاطر المؤسسية وأكثرها تأثيرًا، لا سيما في بيئة الشركات الناشئة، حيث إن القدرة على التنبؤ بالخطر قبل حدوثه تعني إمكانية تجنبه أو تخفيف أثره، وهو ما يشكل عنصرًا حاسمًا في البقاء والنمو. </w:t>
      </w:r>
    </w:p>
    <w:p w14:paraId="4F9A12E0" w14:textId="1640E485" w:rsidR="00DB3BC2" w:rsidRPr="00347AA9" w:rsidRDefault="00DB3BC2" w:rsidP="00D43E5E">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347AA9">
        <w:rPr>
          <w:rFonts w:ascii="Sakkal Majalla" w:hAnsi="Sakkal Majalla" w:cs="Sakkal Majalla"/>
          <w:b/>
          <w:bCs/>
          <w:szCs w:val="28"/>
          <w:rtl/>
        </w:rPr>
        <w:lastRenderedPageBreak/>
        <w:t>المراقبة المستمرة</w:t>
      </w:r>
      <w:r w:rsidRPr="00347AA9">
        <w:rPr>
          <w:rFonts w:ascii="Sakkal Majalla" w:hAnsi="Sakkal Majalla" w:cs="Sakkal Majalla"/>
          <w:b/>
          <w:bCs/>
          <w:szCs w:val="28"/>
        </w:rPr>
        <w:t>:</w:t>
      </w:r>
    </w:p>
    <w:p w14:paraId="64D2ECBF" w14:textId="6CCCA6D3" w:rsidR="00DB3BC2" w:rsidRPr="003E4357" w:rsidRDefault="00DB3BC2"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تُعد المراقبة المستمرة</w:t>
      </w:r>
      <w:r w:rsidRPr="003E4357">
        <w:rPr>
          <w:rFonts w:ascii="Sakkal Majalla" w:hAnsi="Sakkal Majalla" w:cs="Sakkal Majalla"/>
          <w:szCs w:val="28"/>
        </w:rPr>
        <w:t xml:space="preserve"> (Ongoing Monitoring) </w:t>
      </w:r>
      <w:r w:rsidRPr="003E4357">
        <w:rPr>
          <w:rFonts w:ascii="Sakkal Majalla" w:hAnsi="Sakkal Majalla" w:cs="Sakkal Majalla"/>
          <w:szCs w:val="28"/>
          <w:rtl/>
        </w:rPr>
        <w:t>من المكونات الجوهرية في نظام إدارة المخاطر المؤسسية، حيث تُمكِّن المؤسسات من تتبع أداء نظام إدارة المخاطر بشكل دوري، والتأكد من فاعلية الضوابط والإجراءات المتخذة في مواجهة التحديات المتجددة،  وتُعرف المراقبة المستمرة بأنها "عملية دورية ومنهجية تهدف إلى تقييم فعالية الأنشطة الرقابية في المؤسسة، من خلال مراجعة مؤشرات الأداء، وتحليل الانحرافات، وتحديث الإجراءات بناءً على التغيرات في بيئة العمل" (الشديفات وصيام، 2022)</w:t>
      </w:r>
      <w:r w:rsidRPr="003E4357">
        <w:rPr>
          <w:rFonts w:ascii="Sakkal Majalla" w:hAnsi="Sakkal Majalla" w:cs="Sakkal Majalla"/>
          <w:szCs w:val="28"/>
        </w:rPr>
        <w:t>.</w:t>
      </w:r>
    </w:p>
    <w:p w14:paraId="0AD13F45" w14:textId="43C7ABC4" w:rsidR="00DB3BC2" w:rsidRPr="003E4357" w:rsidRDefault="00DB3BC2" w:rsidP="00936A40">
      <w:pPr>
        <w:spacing w:before="100" w:beforeAutospacing="1" w:after="0" w:line="360" w:lineRule="auto"/>
        <w:ind w:firstLine="706"/>
        <w:jc w:val="both"/>
        <w:rPr>
          <w:rFonts w:ascii="Sakkal Majalla" w:hAnsi="Sakkal Majalla" w:cs="Sakkal Majalla"/>
          <w:szCs w:val="28"/>
        </w:rPr>
      </w:pPr>
      <w:r w:rsidRPr="003E4357">
        <w:rPr>
          <w:rFonts w:ascii="Sakkal Majalla" w:hAnsi="Sakkal Majalla" w:cs="Sakkal Majalla"/>
          <w:szCs w:val="28"/>
          <w:rtl/>
        </w:rPr>
        <w:t>ووفقًا لما أشار إليه بني مصطفى والعفيف</w:t>
      </w:r>
      <w:r w:rsidRPr="003E4357">
        <w:rPr>
          <w:rFonts w:ascii="Sakkal Majalla" w:hAnsi="Sakkal Majalla" w:cs="Sakkal Majalla"/>
          <w:szCs w:val="28"/>
        </w:rPr>
        <w:t xml:space="preserve"> (2022)</w:t>
      </w:r>
      <w:r w:rsidRPr="003E4357">
        <w:rPr>
          <w:rFonts w:ascii="Sakkal Majalla" w:hAnsi="Sakkal Majalla" w:cs="Sakkal Majalla"/>
          <w:szCs w:val="28"/>
          <w:rtl/>
        </w:rPr>
        <w:t>، فإن المراقبة المستمرة لا تقتصر على تتبع تطبيق السياسات المعتمدة فحسب، بل تتضمن أيضًا تحليل البيانات الواردة من مختلف الإدارات، وقياس مستوى الالتزام بالإجراءات، وتحديد أي فجوات تشغيلية قد تؤدي إلى فشل في تحقيق الأهداف المؤسسية، وفي المؤسسات الناشئة على وجه الخصوص، يمكن للمراقبة الفعالة أن تعوض عن ضعف الهياكل الإدارية أو محدودية الموارد من خلال التحسين المستمر للأداء وتعزيز الاستجابة السريعة</w:t>
      </w:r>
      <w:r w:rsidRPr="003E4357">
        <w:rPr>
          <w:rFonts w:ascii="Sakkal Majalla" w:hAnsi="Sakkal Majalla" w:cs="Sakkal Majalla"/>
          <w:szCs w:val="28"/>
        </w:rPr>
        <w:t>.</w:t>
      </w:r>
    </w:p>
    <w:p w14:paraId="1874F26A" w14:textId="0D24C58B" w:rsidR="00DB3BC2" w:rsidRPr="003E4357" w:rsidRDefault="00DB3BC2" w:rsidP="00936A40">
      <w:pPr>
        <w:spacing w:after="0"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وقد أظهرت دراسة </w:t>
      </w:r>
      <w:r w:rsidRPr="003E4357">
        <w:rPr>
          <w:rFonts w:ascii="Sakkal Majalla" w:hAnsi="Sakkal Majalla" w:cs="Sakkal Majalla"/>
          <w:szCs w:val="28"/>
        </w:rPr>
        <w:t xml:space="preserve">Ebuka et al. (2020) </w:t>
      </w:r>
      <w:r w:rsidRPr="003E4357">
        <w:rPr>
          <w:rFonts w:ascii="Sakkal Majalla" w:hAnsi="Sakkal Majalla" w:cs="Sakkal Majalla"/>
          <w:szCs w:val="28"/>
          <w:rtl/>
        </w:rPr>
        <w:t xml:space="preserve">أن المنظمات التي تتبنى آلية مراقبة مستمرة تحقق مستويات أعلى من الالتزام والانضباط المؤسسي، وتقلل من فرص التعرض لمخاطر داخلية ناتجة عن الإهمال أو الاحتيال أو الأخطاء الإدارية،  كما أشار </w:t>
      </w:r>
      <w:r w:rsidRPr="003E4357">
        <w:rPr>
          <w:rFonts w:ascii="Sakkal Majalla" w:hAnsi="Sakkal Majalla" w:cs="Sakkal Majalla"/>
          <w:szCs w:val="28"/>
        </w:rPr>
        <w:t xml:space="preserve">Tourbina (2023) </w:t>
      </w:r>
      <w:r w:rsidRPr="003E4357">
        <w:rPr>
          <w:rFonts w:ascii="Sakkal Majalla" w:hAnsi="Sakkal Majalla" w:cs="Sakkal Majalla"/>
          <w:szCs w:val="28"/>
          <w:rtl/>
        </w:rPr>
        <w:t>إلى أن الرقابة الفعالة تشكّل عنصراً ضرورياً في دمج مبادئ الاستدامة ضمن نظام المخاطر، إذ تساعد على مراجعة الأثر البيئي والاجتماعي للعمليات بشكل دائم</w:t>
      </w:r>
      <w:r w:rsidRPr="003E4357">
        <w:rPr>
          <w:rFonts w:ascii="Sakkal Majalla" w:hAnsi="Sakkal Majalla" w:cs="Sakkal Majalla"/>
          <w:szCs w:val="28"/>
        </w:rPr>
        <w:t>.</w:t>
      </w:r>
    </w:p>
    <w:p w14:paraId="598496C3" w14:textId="77777777" w:rsidR="00DB3BC2" w:rsidRPr="003E4357" w:rsidRDefault="00DB3BC2" w:rsidP="00936A40">
      <w:pPr>
        <w:spacing w:after="0" w:line="360" w:lineRule="auto"/>
        <w:ind w:firstLine="706"/>
        <w:jc w:val="both"/>
        <w:rPr>
          <w:rFonts w:ascii="Sakkal Majalla" w:hAnsi="Sakkal Majalla" w:cs="Sakkal Majalla"/>
          <w:szCs w:val="28"/>
        </w:rPr>
      </w:pPr>
      <w:r w:rsidRPr="003E4357">
        <w:rPr>
          <w:rFonts w:ascii="Sakkal Majalla" w:hAnsi="Sakkal Majalla" w:cs="Sakkal Majalla"/>
          <w:szCs w:val="28"/>
          <w:rtl/>
        </w:rPr>
        <w:t>وتشمل آليات المراقبة المستمرة عددًا من الأدوات مثل: تقارير المراجعة الداخلية، تحليل مؤشرات الأداء الرئيسية</w:t>
      </w:r>
      <w:r w:rsidRPr="003E4357">
        <w:rPr>
          <w:rFonts w:ascii="Sakkal Majalla" w:hAnsi="Sakkal Majalla" w:cs="Sakkal Majalla"/>
          <w:szCs w:val="28"/>
        </w:rPr>
        <w:t xml:space="preserve"> (KPIs)</w:t>
      </w:r>
      <w:r w:rsidRPr="003E4357">
        <w:rPr>
          <w:rFonts w:ascii="Sakkal Majalla" w:hAnsi="Sakkal Majalla" w:cs="Sakkal Majalla"/>
          <w:szCs w:val="28"/>
          <w:rtl/>
        </w:rPr>
        <w:t>، المراجعة التبادلية</w:t>
      </w:r>
      <w:r w:rsidRPr="003E4357">
        <w:rPr>
          <w:rFonts w:ascii="Sakkal Majalla" w:hAnsi="Sakkal Majalla" w:cs="Sakkal Majalla"/>
          <w:szCs w:val="28"/>
        </w:rPr>
        <w:t xml:space="preserve"> (Cross-audits)</w:t>
      </w:r>
      <w:r w:rsidRPr="003E4357">
        <w:rPr>
          <w:rFonts w:ascii="Sakkal Majalla" w:hAnsi="Sakkal Majalla" w:cs="Sakkal Majalla"/>
          <w:szCs w:val="28"/>
          <w:rtl/>
        </w:rPr>
        <w:t>، والمقارنات المرجعية</w:t>
      </w:r>
      <w:r w:rsidRPr="003E4357">
        <w:rPr>
          <w:rFonts w:ascii="Sakkal Majalla" w:hAnsi="Sakkal Majalla" w:cs="Sakkal Majalla"/>
          <w:szCs w:val="28"/>
        </w:rPr>
        <w:t xml:space="preserve"> (Benchmarking). </w:t>
      </w:r>
      <w:r w:rsidRPr="003E4357">
        <w:rPr>
          <w:rFonts w:ascii="Sakkal Majalla" w:hAnsi="Sakkal Majalla" w:cs="Sakkal Majalla"/>
          <w:szCs w:val="28"/>
          <w:rtl/>
        </w:rPr>
        <w:t>وتُعد هذه الأدوات مفيدة بشكل خاص في بيئات الشركات الناشئة التي تحتاج إلى تحفيز ثقافة التعلّم من الأخطاء ومتابعة سير العمليات بمرونة ودقة</w:t>
      </w:r>
      <w:r w:rsidRPr="003E4357">
        <w:rPr>
          <w:rFonts w:ascii="Sakkal Majalla" w:hAnsi="Sakkal Majalla" w:cs="Sakkal Majalla"/>
          <w:szCs w:val="28"/>
        </w:rPr>
        <w:t>.</w:t>
      </w:r>
    </w:p>
    <w:p w14:paraId="4DFBD47F" w14:textId="3F85A568" w:rsidR="0047181F" w:rsidRPr="003E4357" w:rsidRDefault="00DB3BC2" w:rsidP="00936A40">
      <w:pPr>
        <w:spacing w:after="0"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يرى الباحث أن المراقبة المستمرة تُعد عنصرًا حيويًا في دورة حياة إدارة المخاطر المؤسسية، حيث تمثل جسرًا بين مرحلة التخطيط والتنفيذ، وتُسهم في كشف أوجه القصور أو التغيرات غير المتوقعة بشكل مبكر. </w:t>
      </w:r>
    </w:p>
    <w:p w14:paraId="5F5D02E8" w14:textId="2DF5327F" w:rsidR="00DB3BC2" w:rsidRPr="00347AA9" w:rsidRDefault="00DB3BC2" w:rsidP="00D43E5E">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347AA9">
        <w:rPr>
          <w:rFonts w:ascii="Sakkal Majalla" w:hAnsi="Sakkal Majalla" w:cs="Sakkal Majalla"/>
          <w:b/>
          <w:bCs/>
          <w:szCs w:val="28"/>
          <w:rtl/>
        </w:rPr>
        <w:lastRenderedPageBreak/>
        <w:t>دمج إدارة المخاطر في ثقافة الشركات</w:t>
      </w:r>
      <w:r w:rsidRPr="00347AA9">
        <w:rPr>
          <w:rFonts w:ascii="Sakkal Majalla" w:hAnsi="Sakkal Majalla" w:cs="Sakkal Majalla"/>
          <w:b/>
          <w:bCs/>
          <w:szCs w:val="28"/>
        </w:rPr>
        <w:t>:</w:t>
      </w:r>
    </w:p>
    <w:p w14:paraId="0E4576FE" w14:textId="4EFCC23B" w:rsidR="00DB3BC2" w:rsidRPr="003E4357" w:rsidRDefault="00DB3BC2" w:rsidP="00936A40">
      <w:pPr>
        <w:spacing w:before="100" w:beforeAutospacing="1" w:after="0" w:line="360" w:lineRule="auto"/>
        <w:ind w:firstLine="706"/>
        <w:jc w:val="both"/>
        <w:rPr>
          <w:rFonts w:ascii="Sakkal Majalla" w:hAnsi="Sakkal Majalla" w:cs="Sakkal Majalla"/>
          <w:szCs w:val="28"/>
        </w:rPr>
      </w:pPr>
      <w:r w:rsidRPr="003E4357">
        <w:rPr>
          <w:rFonts w:ascii="Sakkal Majalla" w:hAnsi="Sakkal Majalla" w:cs="Sakkal Majalla"/>
          <w:szCs w:val="28"/>
          <w:rtl/>
        </w:rPr>
        <w:t>إن دمج إدارة المخاطر في ثقافة الشركات يُعد من أكثر الأبعاد تأثيرًا واستدامة ضمن نظام إدارة المخاطر المؤسسية، حيث يتجاوز هذا البُعد حدود النماذج والإجراءات الرسمية، ليصل إلى عمق السلوك التنظيمي، وأنماط التفكير، وآليات اتخاذ القرار داخل المؤسسة</w:t>
      </w:r>
      <w:r w:rsidR="0047181F" w:rsidRPr="003E4357">
        <w:rPr>
          <w:rFonts w:ascii="Sakkal Majalla" w:hAnsi="Sakkal Majalla" w:cs="Sakkal Majalla"/>
          <w:szCs w:val="28"/>
          <w:rtl/>
        </w:rPr>
        <w:t xml:space="preserve">، </w:t>
      </w:r>
      <w:r w:rsidRPr="003E4357">
        <w:rPr>
          <w:rFonts w:ascii="Sakkal Majalla" w:hAnsi="Sakkal Majalla" w:cs="Sakkal Majalla"/>
          <w:szCs w:val="28"/>
          <w:rtl/>
        </w:rPr>
        <w:t xml:space="preserve"> ويُقصد بهذا الدمج "ترسيخ الوعي بالمخاطر لدى جميع العاملين في المؤسسة، وتكوين اتجاهات جماعية داعمة لفهم المخاطر والاستجابة لها كجزء أصيل من أداء الأفراد والفرق، وليس كمهمة منعزلة تقوم بها جهة متخصصة فقط</w:t>
      </w:r>
      <w:r w:rsidRPr="003E4357">
        <w:rPr>
          <w:rFonts w:ascii="Sakkal Majalla" w:hAnsi="Sakkal Majalla" w:cs="Sakkal Majalla"/>
          <w:szCs w:val="28"/>
        </w:rPr>
        <w:t>" (Liu, 2019).</w:t>
      </w:r>
    </w:p>
    <w:p w14:paraId="19F2B9A7" w14:textId="3137E35F" w:rsidR="00DB3BC2" w:rsidRPr="003E4357" w:rsidRDefault="00DB3BC2" w:rsidP="00936A40">
      <w:pPr>
        <w:spacing w:after="0" w:line="360" w:lineRule="auto"/>
        <w:ind w:firstLine="706"/>
        <w:jc w:val="both"/>
        <w:rPr>
          <w:rFonts w:ascii="Sakkal Majalla" w:hAnsi="Sakkal Majalla" w:cs="Sakkal Majalla"/>
          <w:szCs w:val="28"/>
        </w:rPr>
      </w:pPr>
      <w:r w:rsidRPr="003E4357">
        <w:rPr>
          <w:rFonts w:ascii="Sakkal Majalla" w:hAnsi="Sakkal Majalla" w:cs="Sakkal Majalla"/>
          <w:szCs w:val="28"/>
          <w:rtl/>
        </w:rPr>
        <w:t>يشير العزام والخياط</w:t>
      </w:r>
      <w:r w:rsidRPr="003E4357">
        <w:rPr>
          <w:rFonts w:ascii="Sakkal Majalla" w:hAnsi="Sakkal Majalla" w:cs="Sakkal Majalla"/>
          <w:szCs w:val="28"/>
        </w:rPr>
        <w:t xml:space="preserve"> (2024) </w:t>
      </w:r>
      <w:r w:rsidRPr="003E4357">
        <w:rPr>
          <w:rFonts w:ascii="Sakkal Majalla" w:hAnsi="Sakkal Majalla" w:cs="Sakkal Majalla"/>
          <w:szCs w:val="28"/>
          <w:rtl/>
        </w:rPr>
        <w:t>إلى أن ثقافة المخاطر القوية تتشكل عندما تُغرس مبادئ إدارة المخاطر في القيم المؤسسية، ويتم تدريب الموظفين على تحديد المخاطر في نطاق عملهم، وتقديم تقارير عنها دون خوف أو تردد</w:t>
      </w:r>
      <w:r w:rsidR="0047181F" w:rsidRPr="003E4357">
        <w:rPr>
          <w:rFonts w:ascii="Sakkal Majalla" w:hAnsi="Sakkal Majalla" w:cs="Sakkal Majalla"/>
          <w:szCs w:val="28"/>
          <w:rtl/>
        </w:rPr>
        <w:t xml:space="preserve">، </w:t>
      </w:r>
      <w:r w:rsidRPr="003E4357">
        <w:rPr>
          <w:rFonts w:ascii="Sakkal Majalla" w:hAnsi="Sakkal Majalla" w:cs="Sakkal Majalla"/>
          <w:szCs w:val="28"/>
          <w:rtl/>
        </w:rPr>
        <w:t xml:space="preserve"> ويرى الأسدي وأبو الهيجاء</w:t>
      </w:r>
      <w:r w:rsidRPr="003E4357">
        <w:rPr>
          <w:rFonts w:ascii="Sakkal Majalla" w:hAnsi="Sakkal Majalla" w:cs="Sakkal Majalla"/>
          <w:szCs w:val="28"/>
        </w:rPr>
        <w:t xml:space="preserve"> (2022) </w:t>
      </w:r>
      <w:r w:rsidRPr="003E4357">
        <w:rPr>
          <w:rFonts w:ascii="Sakkal Majalla" w:hAnsi="Sakkal Majalla" w:cs="Sakkal Majalla"/>
          <w:szCs w:val="28"/>
          <w:rtl/>
        </w:rPr>
        <w:t>أن بناء ثقافة مؤسسية قائمة على فهم المخاطر يعزز الشفافية، ويقلل من حالات الإنكار أو التقليل من أهمية التهديدات، مما يحسّن القدرة على الاستجابة الفعالة</w:t>
      </w:r>
      <w:r w:rsidRPr="003E4357">
        <w:rPr>
          <w:rFonts w:ascii="Sakkal Majalla" w:hAnsi="Sakkal Majalla" w:cs="Sakkal Majalla"/>
          <w:szCs w:val="28"/>
        </w:rPr>
        <w:t>.</w:t>
      </w:r>
    </w:p>
    <w:p w14:paraId="0FC90B2C" w14:textId="247C7E22" w:rsidR="00DB3BC2" w:rsidRPr="003E4357" w:rsidRDefault="00DB3BC2" w:rsidP="00936A40">
      <w:pPr>
        <w:spacing w:after="0"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وتؤكد دراسة </w:t>
      </w:r>
      <w:r w:rsidRPr="003E4357">
        <w:rPr>
          <w:rFonts w:ascii="Sakkal Majalla" w:hAnsi="Sakkal Majalla" w:cs="Sakkal Majalla"/>
          <w:szCs w:val="28"/>
        </w:rPr>
        <w:t xml:space="preserve">Shah et al. (2024) </w:t>
      </w:r>
      <w:r w:rsidRPr="003E4357">
        <w:rPr>
          <w:rFonts w:ascii="Sakkal Majalla" w:hAnsi="Sakkal Majalla" w:cs="Sakkal Majalla"/>
          <w:szCs w:val="28"/>
          <w:rtl/>
        </w:rPr>
        <w:t>على أن المؤسسات التي تنجح في ترسيخ ثقافة المخاطر تُظهر مستويات أعلى من التكيف والابتكار، خاصة في أوقات الأزمات، إذ يصبح كل فرد في المؤسسة بمثابة "رادار تنظيمي" قادر على التقاط الإشارات المبكرة للخطر والتفاعل معها بشكل جماعي</w:t>
      </w:r>
      <w:r w:rsidR="0047181F" w:rsidRPr="003E4357">
        <w:rPr>
          <w:rFonts w:ascii="Sakkal Majalla" w:hAnsi="Sakkal Majalla" w:cs="Sakkal Majalla"/>
          <w:szCs w:val="28"/>
          <w:rtl/>
        </w:rPr>
        <w:t xml:space="preserve">، </w:t>
      </w:r>
      <w:r w:rsidRPr="003E4357">
        <w:rPr>
          <w:rFonts w:ascii="Sakkal Majalla" w:hAnsi="Sakkal Majalla" w:cs="Sakkal Majalla"/>
          <w:szCs w:val="28"/>
          <w:rtl/>
        </w:rPr>
        <w:t xml:space="preserve"> كما أشار </w:t>
      </w:r>
      <w:r w:rsidRPr="003E4357">
        <w:rPr>
          <w:rFonts w:ascii="Sakkal Majalla" w:hAnsi="Sakkal Majalla" w:cs="Sakkal Majalla"/>
          <w:szCs w:val="28"/>
        </w:rPr>
        <w:t xml:space="preserve">Mukhtar et al. (2023) </w:t>
      </w:r>
      <w:r w:rsidRPr="003E4357">
        <w:rPr>
          <w:rFonts w:ascii="Sakkal Majalla" w:hAnsi="Sakkal Majalla" w:cs="Sakkal Majalla"/>
          <w:szCs w:val="28"/>
          <w:rtl/>
        </w:rPr>
        <w:t>إلى أن هذه الثقافة ترفع من جودة الاستجابة المؤسسية، وتسهم في الحد من الفجوات بين الإدارة العليا والموظفين التنفيذيين فيما يخص فهم الأولويات والمخاطر التشغيلية</w:t>
      </w:r>
      <w:r w:rsidRPr="003E4357">
        <w:rPr>
          <w:rFonts w:ascii="Sakkal Majalla" w:hAnsi="Sakkal Majalla" w:cs="Sakkal Majalla"/>
          <w:szCs w:val="28"/>
        </w:rPr>
        <w:t>.</w:t>
      </w:r>
    </w:p>
    <w:p w14:paraId="2EBE3FBF" w14:textId="1C57ED57" w:rsidR="00DB3BC2" w:rsidRPr="003E4357" w:rsidRDefault="00DB3BC2" w:rsidP="00936A40">
      <w:pPr>
        <w:spacing w:after="0" w:line="360" w:lineRule="auto"/>
        <w:ind w:firstLine="706"/>
        <w:jc w:val="both"/>
        <w:rPr>
          <w:rFonts w:ascii="Sakkal Majalla" w:hAnsi="Sakkal Majalla" w:cs="Sakkal Majalla"/>
          <w:szCs w:val="28"/>
        </w:rPr>
      </w:pPr>
      <w:r w:rsidRPr="003E4357">
        <w:rPr>
          <w:rFonts w:ascii="Sakkal Majalla" w:hAnsi="Sakkal Majalla" w:cs="Sakkal Majalla"/>
          <w:szCs w:val="28"/>
          <w:rtl/>
        </w:rPr>
        <w:t>وفي بيئة الشركات الناشئة، يمثل هذا البعد تحديًا وفرصة في آنٍ واحد</w:t>
      </w:r>
      <w:r w:rsidR="0047181F" w:rsidRPr="003E4357">
        <w:rPr>
          <w:rFonts w:ascii="Sakkal Majalla" w:hAnsi="Sakkal Majalla" w:cs="Sakkal Majalla"/>
          <w:szCs w:val="28"/>
          <w:rtl/>
        </w:rPr>
        <w:t xml:space="preserve">، </w:t>
      </w:r>
      <w:r w:rsidRPr="003E4357">
        <w:rPr>
          <w:rFonts w:ascii="Sakkal Majalla" w:hAnsi="Sakkal Majalla" w:cs="Sakkal Majalla"/>
          <w:szCs w:val="28"/>
          <w:rtl/>
        </w:rPr>
        <w:t xml:space="preserve"> فبحسب العطوي وبن موفقي</w:t>
      </w:r>
      <w:r w:rsidRPr="003E4357">
        <w:rPr>
          <w:rFonts w:ascii="Sakkal Majalla" w:hAnsi="Sakkal Majalla" w:cs="Sakkal Majalla"/>
          <w:szCs w:val="28"/>
        </w:rPr>
        <w:t xml:space="preserve"> (2021)</w:t>
      </w:r>
      <w:r w:rsidRPr="003E4357">
        <w:rPr>
          <w:rFonts w:ascii="Sakkal Majalla" w:hAnsi="Sakkal Majalla" w:cs="Sakkal Majalla"/>
          <w:szCs w:val="28"/>
          <w:rtl/>
        </w:rPr>
        <w:t>، تُظهر المؤسسات الريادية درجة مرونة عالية تُمكنها من تبني ثقافة مخاطرة صحية بسرعة، لكن في المقابل، قد تفتقر إلى النضج المؤسسي الذي يسمح بترسيخ تلك الثقافة بشكل مستدام. لذا، فإن تدريب الكوادر منذ البداية على مبادئ إدارة المخاطر، وربطها بمؤشرات الأداء الفردي، يُعد من العوامل المساعدة على ترسيخ هذه الثقافة</w:t>
      </w:r>
      <w:r w:rsidRPr="003E4357">
        <w:rPr>
          <w:rFonts w:ascii="Sakkal Majalla" w:hAnsi="Sakkal Majalla" w:cs="Sakkal Majalla"/>
          <w:szCs w:val="28"/>
        </w:rPr>
        <w:t>.</w:t>
      </w:r>
    </w:p>
    <w:p w14:paraId="3C185FB1" w14:textId="4833DEDB" w:rsidR="00DB3BC2" w:rsidRPr="003E4357" w:rsidRDefault="0047181F" w:rsidP="00347AA9">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و</w:t>
      </w:r>
      <w:r w:rsidR="00DB3BC2" w:rsidRPr="003E4357">
        <w:rPr>
          <w:rFonts w:ascii="Sakkal Majalla" w:hAnsi="Sakkal Majalla" w:cs="Sakkal Majalla"/>
          <w:szCs w:val="28"/>
          <w:rtl/>
        </w:rPr>
        <w:t xml:space="preserve">يرى الباحث أن دمج إدارة المخاطر في ثقافة الشركات يمثل العامل الحاسم في نجاح أي نظام لإدارة المخاطر المؤسسية، لأنه يحوّل إدارة المخاطر من وظيفة تنظيمية إلى سلوك جماعي. </w:t>
      </w:r>
    </w:p>
    <w:p w14:paraId="6A3A43A3" w14:textId="0C3F920E" w:rsidR="0047181F" w:rsidRPr="00347AA9" w:rsidRDefault="0047181F" w:rsidP="00D43E5E">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347AA9">
        <w:rPr>
          <w:rFonts w:ascii="Sakkal Majalla" w:hAnsi="Sakkal Majalla" w:cs="Sakkal Majalla"/>
          <w:b/>
          <w:bCs/>
          <w:szCs w:val="28"/>
          <w:rtl/>
        </w:rPr>
        <w:lastRenderedPageBreak/>
        <w:t>مشاركة الإدارة العليا</w:t>
      </w:r>
      <w:r w:rsidRPr="00347AA9">
        <w:rPr>
          <w:rFonts w:ascii="Sakkal Majalla" w:hAnsi="Sakkal Majalla" w:cs="Sakkal Majalla"/>
          <w:b/>
          <w:bCs/>
          <w:szCs w:val="28"/>
        </w:rPr>
        <w:t>:</w:t>
      </w:r>
    </w:p>
    <w:p w14:paraId="5841A878" w14:textId="6F6E7951" w:rsidR="0047181F" w:rsidRPr="003E4357" w:rsidRDefault="0047181F"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تُعد مشاركة الإدارة العليا أحد المرتكزات الأساسية في نجاح إدارة المخاطر المؤسسية، إذ تلعب القيادات التنفيذية دورًا حاسمًا في صياغة السياسات، وتحديد الشهية المؤسسية للمخاطر</w:t>
      </w:r>
      <w:r w:rsidRPr="003E4357">
        <w:rPr>
          <w:rFonts w:ascii="Sakkal Majalla" w:hAnsi="Sakkal Majalla" w:cs="Sakkal Majalla"/>
          <w:szCs w:val="28"/>
        </w:rPr>
        <w:t xml:space="preserve"> (Risk Appetite)</w:t>
      </w:r>
      <w:r w:rsidRPr="003E4357">
        <w:rPr>
          <w:rFonts w:ascii="Sakkal Majalla" w:hAnsi="Sakkal Majalla" w:cs="Sakkal Majalla"/>
          <w:szCs w:val="28"/>
          <w:rtl/>
        </w:rPr>
        <w:t>، وتخصيص الموارد اللازمة لتنفيذ الاستراتيجيات الوقائية. وتُعرف مشاركة الإدارة العليا في هذا السياق بأنها</w:t>
      </w:r>
      <w:r w:rsidRPr="003E4357">
        <w:rPr>
          <w:rFonts w:ascii="Sakkal Majalla" w:hAnsi="Sakkal Majalla" w:cs="Sakkal Majalla"/>
          <w:szCs w:val="28"/>
        </w:rPr>
        <w:t>: "</w:t>
      </w:r>
      <w:r w:rsidRPr="003E4357">
        <w:rPr>
          <w:rFonts w:ascii="Sakkal Majalla" w:hAnsi="Sakkal Majalla" w:cs="Sakkal Majalla"/>
          <w:szCs w:val="28"/>
          <w:rtl/>
        </w:rPr>
        <w:t>الانخراط الفعّال من قبل صُنّاع القرار في المؤسسة في وضع الرؤية الإستراتيجية لإدارة المخاطر، وتوجيه جهود الوحدات التنظيمية نحو الالتزام بمبادئ الحوكمة والشفافية</w:t>
      </w:r>
      <w:r w:rsidRPr="003E4357">
        <w:rPr>
          <w:rFonts w:ascii="Sakkal Majalla" w:hAnsi="Sakkal Majalla" w:cs="Sakkal Majalla"/>
          <w:szCs w:val="28"/>
        </w:rPr>
        <w:t xml:space="preserve">" </w:t>
      </w:r>
      <w:r w:rsidRPr="003E4357">
        <w:rPr>
          <w:rFonts w:ascii="Sakkal Majalla" w:hAnsi="Sakkal Majalla" w:cs="Sakkal Majalla"/>
          <w:szCs w:val="28"/>
          <w:rtl/>
        </w:rPr>
        <w:t>(القضاة والشنطي، 2021)</w:t>
      </w:r>
    </w:p>
    <w:p w14:paraId="69E8DEC7" w14:textId="0F3F66CF" w:rsidR="0047181F" w:rsidRPr="003E4357" w:rsidRDefault="0047181F"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تشير الشاهد وآخرون</w:t>
      </w:r>
      <w:r w:rsidRPr="003E4357">
        <w:rPr>
          <w:rFonts w:ascii="Sakkal Majalla" w:hAnsi="Sakkal Majalla" w:cs="Sakkal Majalla"/>
          <w:szCs w:val="28"/>
        </w:rPr>
        <w:t xml:space="preserve"> (2024) </w:t>
      </w:r>
      <w:r w:rsidRPr="003E4357">
        <w:rPr>
          <w:rFonts w:ascii="Sakkal Majalla" w:hAnsi="Sakkal Majalla" w:cs="Sakkal Majalla"/>
          <w:szCs w:val="28"/>
          <w:rtl/>
        </w:rPr>
        <w:t xml:space="preserve">إلى أن مشاركة الإدارة العليا تعزز من فاعلية إدارة المخاطر من خلال التأكيد على أن إدارة المخاطر ليست مهمة فنية محصورة في الإدارات المتخصصة، بل هي وظيفة استراتيجية ذات امتداد مباشر في قرارات النمو والاستثمار،  كما أوضح </w:t>
      </w:r>
      <w:r w:rsidRPr="003E4357">
        <w:rPr>
          <w:rFonts w:ascii="Sakkal Majalla" w:hAnsi="Sakkal Majalla" w:cs="Sakkal Majalla"/>
          <w:szCs w:val="28"/>
        </w:rPr>
        <w:t xml:space="preserve">Dewi et al. (2024) </w:t>
      </w:r>
      <w:r w:rsidRPr="003E4357">
        <w:rPr>
          <w:rFonts w:ascii="Sakkal Majalla" w:hAnsi="Sakkal Majalla" w:cs="Sakkal Majalla"/>
          <w:szCs w:val="28"/>
          <w:rtl/>
        </w:rPr>
        <w:t>أن غياب الدعم القيادي يُعد من أبرز معوقات نجاح برامج إدارة المخاطر، لأن الموظفين غالبًا ما يستمدون التوجهات من سلوك القيادات العليا، فإن أظهرت هذه القيادات التزامًا حقيقيًا، أصبح باقي الهيكل التنظيمي أكثر استعدادًا للتفاعل</w:t>
      </w:r>
      <w:r w:rsidRPr="003E4357">
        <w:rPr>
          <w:rFonts w:ascii="Sakkal Majalla" w:hAnsi="Sakkal Majalla" w:cs="Sakkal Majalla"/>
          <w:szCs w:val="28"/>
        </w:rPr>
        <w:t>.</w:t>
      </w:r>
    </w:p>
    <w:p w14:paraId="25B77AAC" w14:textId="25A6AAE7" w:rsidR="0047181F" w:rsidRPr="003E4357" w:rsidRDefault="0047181F"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وتدعم الأدبيات الدولية هذا التوجه، إذ بيّن </w:t>
      </w:r>
      <w:r w:rsidRPr="003E4357">
        <w:rPr>
          <w:rFonts w:ascii="Sakkal Majalla" w:hAnsi="Sakkal Majalla" w:cs="Sakkal Majalla"/>
          <w:szCs w:val="28"/>
        </w:rPr>
        <w:t xml:space="preserve">Abdul Aziz et al. (2016) </w:t>
      </w:r>
      <w:r w:rsidRPr="003E4357">
        <w:rPr>
          <w:rFonts w:ascii="Sakkal Majalla" w:hAnsi="Sakkal Majalla" w:cs="Sakkal Majalla"/>
          <w:szCs w:val="28"/>
          <w:rtl/>
        </w:rPr>
        <w:t xml:space="preserve">أن القيادة الفعالة تمثل "قاطرة التغيير" في منظومات إدارة المخاطر، فهي التي تقرر متى يتم الاستثمار في أنظمة التقييم، وكيف تُطبّق سياسات المعالجة، ومدى جدية التعامل مع نتائج المراجعة والتقارير،  كما أشار </w:t>
      </w:r>
      <w:r w:rsidRPr="003E4357">
        <w:rPr>
          <w:rFonts w:ascii="Sakkal Majalla" w:hAnsi="Sakkal Majalla" w:cs="Sakkal Majalla"/>
          <w:szCs w:val="28"/>
        </w:rPr>
        <w:t xml:space="preserve">Manaf et al. (2024) </w:t>
      </w:r>
      <w:r w:rsidRPr="003E4357">
        <w:rPr>
          <w:rFonts w:ascii="Sakkal Majalla" w:hAnsi="Sakkal Majalla" w:cs="Sakkal Majalla"/>
          <w:szCs w:val="28"/>
          <w:rtl/>
        </w:rPr>
        <w:t>إلى أن المؤسسات التي يشارك فيها المديرون التنفيذيون بفعالية في لجان إدارة المخاطر تُحقق استدامة مالية وتنظيمية أعلى من نظيراتها التي تُبقي إدارة المخاطر في مستويات إدارية دنيا</w:t>
      </w:r>
      <w:r w:rsidRPr="003E4357">
        <w:rPr>
          <w:rFonts w:ascii="Sakkal Majalla" w:hAnsi="Sakkal Majalla" w:cs="Sakkal Majalla"/>
          <w:szCs w:val="28"/>
        </w:rPr>
        <w:t>.</w:t>
      </w:r>
    </w:p>
    <w:p w14:paraId="0AE9CE10" w14:textId="7632EBD5" w:rsidR="0047181F" w:rsidRPr="003E4357" w:rsidRDefault="0047181F"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أما في بيئة الشركات الناشئة، فتكتسب مشاركة الإدارة العليا أهمية مضاعفة، حيث تكون القرارات مركزية، وغالبًا ما يتداخل دور المؤسسين مع الدور التنفيذي،  ووفقًا لـ القيداني والسماوي</w:t>
      </w:r>
      <w:r w:rsidRPr="003E4357">
        <w:rPr>
          <w:rFonts w:ascii="Sakkal Majalla" w:hAnsi="Sakkal Majalla" w:cs="Sakkal Majalla"/>
          <w:szCs w:val="28"/>
        </w:rPr>
        <w:t xml:space="preserve"> (2025)</w:t>
      </w:r>
      <w:r w:rsidRPr="003E4357">
        <w:rPr>
          <w:rFonts w:ascii="Sakkal Majalla" w:hAnsi="Sakkal Majalla" w:cs="Sakkal Majalla"/>
          <w:szCs w:val="28"/>
          <w:rtl/>
        </w:rPr>
        <w:t xml:space="preserve">، فإن انخراط مؤسسي الشركات الناشئة في وضع سياسات واضحة للمخاطر، وتبنيهم لنهج إداري </w:t>
      </w:r>
      <w:r w:rsidRPr="003E4357">
        <w:rPr>
          <w:rFonts w:ascii="Sakkal Majalla" w:hAnsi="Sakkal Majalla" w:cs="Sakkal Majalla"/>
          <w:szCs w:val="28"/>
          <w:rtl/>
        </w:rPr>
        <w:lastRenderedPageBreak/>
        <w:t>استباقي، يُعد من محددات نجاح هذه الشركات واستمراريتها، خصوصًا في البيئات ذات المنافسة الشديدة أو عدم الاستقرار السياسي والاقتصادي</w:t>
      </w:r>
      <w:r w:rsidRPr="003E4357">
        <w:rPr>
          <w:rFonts w:ascii="Sakkal Majalla" w:hAnsi="Sakkal Majalla" w:cs="Sakkal Majalla"/>
          <w:szCs w:val="28"/>
        </w:rPr>
        <w:t>.</w:t>
      </w:r>
    </w:p>
    <w:p w14:paraId="0D37E3F7" w14:textId="1A8E3980" w:rsidR="0047181F" w:rsidRPr="003E4357" w:rsidRDefault="0047181F" w:rsidP="00347AA9">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 xml:space="preserve">يرى الباحث أن مشاركة الإدارة العليا لا ينبغي أن تقتصر على الموافقة الرمزية أو الإشراف العام، بل يجب أن تكون مشاركة حقيقية وملموسة في صياغة سياسات إدارة المخاطر، ومتابعة تنفيذها، وتقييم نتائجها. </w:t>
      </w:r>
    </w:p>
    <w:p w14:paraId="49E5233C" w14:textId="59170FBE" w:rsidR="0047181F" w:rsidRPr="00347AA9" w:rsidRDefault="00347AA9" w:rsidP="00347AA9">
      <w:pPr>
        <w:spacing w:before="100" w:beforeAutospacing="1" w:after="100" w:afterAutospacing="1" w:line="360" w:lineRule="auto"/>
        <w:jc w:val="both"/>
        <w:outlineLvl w:val="2"/>
        <w:rPr>
          <w:rFonts w:ascii="Sakkal Majalla" w:hAnsi="Sakkal Majalla" w:cs="Sakkal Majalla"/>
          <w:b/>
          <w:bCs/>
          <w:sz w:val="32"/>
          <w:szCs w:val="32"/>
        </w:rPr>
      </w:pPr>
      <w:bookmarkStart w:id="50" w:name="_Toc201750047"/>
      <w:r w:rsidRPr="00347AA9">
        <w:rPr>
          <w:rFonts w:ascii="Sakkal Majalla" w:hAnsi="Sakkal Majalla" w:cs="Sakkal Majalla" w:hint="cs"/>
          <w:b/>
          <w:bCs/>
          <w:sz w:val="32"/>
          <w:szCs w:val="32"/>
          <w:rtl/>
        </w:rPr>
        <w:t xml:space="preserve">5.1.2 </w:t>
      </w:r>
      <w:r w:rsidR="0047181F" w:rsidRPr="00347AA9">
        <w:rPr>
          <w:rFonts w:ascii="Sakkal Majalla" w:hAnsi="Sakkal Majalla" w:cs="Sakkal Majalla"/>
          <w:b/>
          <w:bCs/>
          <w:sz w:val="32"/>
          <w:szCs w:val="32"/>
          <w:rtl/>
        </w:rPr>
        <w:t>التحديات التي تواجه تطبيق إدارة المخاطر المؤسسية</w:t>
      </w:r>
      <w:r w:rsidR="0047181F" w:rsidRPr="00347AA9">
        <w:rPr>
          <w:rFonts w:ascii="Sakkal Majalla" w:hAnsi="Sakkal Majalla" w:cs="Sakkal Majalla"/>
          <w:b/>
          <w:bCs/>
          <w:sz w:val="32"/>
          <w:szCs w:val="32"/>
        </w:rPr>
        <w:t>:</w:t>
      </w:r>
      <w:bookmarkEnd w:id="50"/>
    </w:p>
    <w:p w14:paraId="76859B5F" w14:textId="1419D655" w:rsidR="0047181F" w:rsidRPr="003E4357" w:rsidRDefault="0047181F" w:rsidP="00936A40">
      <w:pPr>
        <w:spacing w:before="100" w:beforeAutospacing="1" w:after="0" w:line="360" w:lineRule="auto"/>
        <w:ind w:firstLine="706"/>
        <w:jc w:val="both"/>
        <w:rPr>
          <w:rFonts w:ascii="Sakkal Majalla" w:hAnsi="Sakkal Majalla" w:cs="Sakkal Majalla"/>
          <w:szCs w:val="28"/>
        </w:rPr>
      </w:pPr>
      <w:r w:rsidRPr="003E4357">
        <w:rPr>
          <w:rFonts w:ascii="Sakkal Majalla" w:hAnsi="Sakkal Majalla" w:cs="Sakkal Majalla"/>
          <w:szCs w:val="28"/>
          <w:rtl/>
        </w:rPr>
        <w:t>رغم الفوائد العديدة التي تحققها إدارة المخاطر المؤسسية، إلا أن تطبيقها العملي لا يخلو من التحديات والعقبات التي قد تحدّ من فعاليتها، خصوصًا في المؤسسات الناشئة التي تفتقر غالبًا إلى البنية التحتية المتكاملة أو الخبرات التخصصية،  وتتنوع هذه التحديات ما بين عوامل تنظيمية، وبشرية، وتكنولوجية، بالإضافة إلى معوقات ثقافية مرتبطة بسلوك الأفراد والمؤسسة ككل</w:t>
      </w:r>
      <w:r w:rsidRPr="003E4357">
        <w:rPr>
          <w:rFonts w:ascii="Sakkal Majalla" w:hAnsi="Sakkal Majalla" w:cs="Sakkal Majalla"/>
          <w:szCs w:val="28"/>
        </w:rPr>
        <w:t>.</w:t>
      </w:r>
    </w:p>
    <w:p w14:paraId="7EA67EE6" w14:textId="1C1BA13F" w:rsidR="0047181F" w:rsidRPr="003E4357" w:rsidRDefault="0047181F" w:rsidP="00936A40">
      <w:pPr>
        <w:spacing w:after="0" w:line="360" w:lineRule="auto"/>
        <w:ind w:firstLine="706"/>
        <w:jc w:val="both"/>
        <w:rPr>
          <w:rFonts w:ascii="Sakkal Majalla" w:hAnsi="Sakkal Majalla" w:cs="Sakkal Majalla"/>
          <w:szCs w:val="28"/>
        </w:rPr>
      </w:pPr>
      <w:r w:rsidRPr="003E4357">
        <w:rPr>
          <w:rFonts w:ascii="Sakkal Majalla" w:hAnsi="Sakkal Majalla" w:cs="Sakkal Majalla"/>
          <w:szCs w:val="28"/>
          <w:rtl/>
        </w:rPr>
        <w:t>أشارت بدر</w:t>
      </w:r>
      <w:r w:rsidRPr="003E4357">
        <w:rPr>
          <w:rFonts w:ascii="Sakkal Majalla" w:hAnsi="Sakkal Majalla" w:cs="Sakkal Majalla"/>
          <w:szCs w:val="28"/>
        </w:rPr>
        <w:t xml:space="preserve"> (2023) </w:t>
      </w:r>
      <w:r w:rsidRPr="003E4357">
        <w:rPr>
          <w:rFonts w:ascii="Sakkal Majalla" w:hAnsi="Sakkal Majalla" w:cs="Sakkal Majalla"/>
          <w:szCs w:val="28"/>
          <w:rtl/>
        </w:rPr>
        <w:t>إلى أن من أبرز المعوقات التي تعترض إدارة المخاطر المؤسسية هو غياب ثقافة مؤسسية داعمة، حيث يُنظر للمخاطر غالبًا على أنها مسؤولية الإدارات المالية أو القانونية فقط، ما يؤدي إلى ضعف التنسيق وغياب الشمولية،  كما أن الأسدي وأبو الهيجاء</w:t>
      </w:r>
      <w:r w:rsidRPr="003E4357">
        <w:rPr>
          <w:rFonts w:ascii="Sakkal Majalla" w:hAnsi="Sakkal Majalla" w:cs="Sakkal Majalla"/>
          <w:szCs w:val="28"/>
        </w:rPr>
        <w:t xml:space="preserve"> (2022) </w:t>
      </w:r>
      <w:r w:rsidRPr="003E4357">
        <w:rPr>
          <w:rFonts w:ascii="Sakkal Majalla" w:hAnsi="Sakkal Majalla" w:cs="Sakkal Majalla"/>
          <w:szCs w:val="28"/>
          <w:rtl/>
        </w:rPr>
        <w:t>يسلطان الضوء على تحدي ضعف كفاءة نظم المعلومات، الذي يحدّ من قدرة المؤسسات على جمع البيانات وتحليلها بشكل فعال لدعم التقييم الاستباقي واتخاذ القرار السليم</w:t>
      </w:r>
      <w:r w:rsidRPr="003E4357">
        <w:rPr>
          <w:rFonts w:ascii="Sakkal Majalla" w:hAnsi="Sakkal Majalla" w:cs="Sakkal Majalla"/>
          <w:szCs w:val="28"/>
        </w:rPr>
        <w:t>.</w:t>
      </w:r>
    </w:p>
    <w:p w14:paraId="545F3344" w14:textId="117DF274" w:rsidR="0047181F" w:rsidRPr="003E4357" w:rsidRDefault="0047181F" w:rsidP="00936A40">
      <w:pPr>
        <w:spacing w:after="0"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ومن التحديات المهمة كذلك ضعف الالتزام القيادي، حيث أظهرت دراسات مثل </w:t>
      </w:r>
      <w:r w:rsidRPr="003E4357">
        <w:rPr>
          <w:rFonts w:ascii="Sakkal Majalla" w:hAnsi="Sakkal Majalla" w:cs="Sakkal Majalla"/>
          <w:szCs w:val="28"/>
        </w:rPr>
        <w:t xml:space="preserve">Dewi et al. (2024) </w:t>
      </w:r>
      <w:r w:rsidRPr="003E4357">
        <w:rPr>
          <w:rFonts w:ascii="Sakkal Majalla" w:hAnsi="Sakkal Majalla" w:cs="Sakkal Majalla"/>
          <w:szCs w:val="28"/>
          <w:rtl/>
        </w:rPr>
        <w:t xml:space="preserve">أن غياب الدعم من الإدارة العليا يؤدي إلى محدودية الموارد المخصصة للمخاطر، وتأخر تنفيذ السياسات، وضعف الاستجابة للأزمات،  ويؤكد </w:t>
      </w:r>
      <w:r w:rsidRPr="003E4357">
        <w:rPr>
          <w:rFonts w:ascii="Sakkal Majalla" w:hAnsi="Sakkal Majalla" w:cs="Sakkal Majalla"/>
          <w:szCs w:val="28"/>
        </w:rPr>
        <w:t xml:space="preserve">Liu (2019) </w:t>
      </w:r>
      <w:r w:rsidRPr="003E4357">
        <w:rPr>
          <w:rFonts w:ascii="Sakkal Majalla" w:hAnsi="Sakkal Majalla" w:cs="Sakkal Majalla"/>
          <w:szCs w:val="28"/>
          <w:rtl/>
        </w:rPr>
        <w:t>أن المؤسسات التي لا تمتلك قيادة واعية بقيمة إدارة المخاطر تفتقر إلى رؤية استراتيجية واضحة، مما يؤدي إلى تهميش هذا النشاط الحيوي أو اعتباره ثانويًا في مواجهة المهام التشغيلية</w:t>
      </w:r>
      <w:r w:rsidRPr="003E4357">
        <w:rPr>
          <w:rFonts w:ascii="Sakkal Majalla" w:hAnsi="Sakkal Majalla" w:cs="Sakkal Majalla"/>
          <w:szCs w:val="28"/>
        </w:rPr>
        <w:t>.</w:t>
      </w:r>
    </w:p>
    <w:p w14:paraId="633E9F54" w14:textId="77777777" w:rsidR="0047181F" w:rsidRPr="003E4357" w:rsidRDefault="0047181F"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كما تواجه المؤسسات الناشئة تحديات إضافية تتمثل في قلة الخبرات المتخصصة وضبابية السياسات والإجراءات، كما بيّن القضاة والشنطي</w:t>
      </w:r>
      <w:r w:rsidRPr="003E4357">
        <w:rPr>
          <w:rFonts w:ascii="Sakkal Majalla" w:hAnsi="Sakkal Majalla" w:cs="Sakkal Majalla"/>
          <w:szCs w:val="28"/>
        </w:rPr>
        <w:t xml:space="preserve"> (2021)</w:t>
      </w:r>
      <w:r w:rsidRPr="003E4357">
        <w:rPr>
          <w:rFonts w:ascii="Sakkal Majalla" w:hAnsi="Sakkal Majalla" w:cs="Sakkal Majalla"/>
          <w:szCs w:val="28"/>
          <w:rtl/>
        </w:rPr>
        <w:t xml:space="preserve">، الذين أشاروا إلى أن عدم وجود إطار عمل </w:t>
      </w:r>
      <w:r w:rsidRPr="003E4357">
        <w:rPr>
          <w:rFonts w:ascii="Sakkal Majalla" w:hAnsi="Sakkal Majalla" w:cs="Sakkal Majalla"/>
          <w:szCs w:val="28"/>
          <w:rtl/>
        </w:rPr>
        <w:lastRenderedPageBreak/>
        <w:t>واضح ومعتمد لإدارة المخاطر، يؤدي إلى ارتجالية في التعامل مع التهديدات، وهو ما يُعرّض الشركات الناشئة لمخاطر مالية وتشغيلية كبيرة</w:t>
      </w:r>
      <w:r w:rsidRPr="003E4357">
        <w:rPr>
          <w:rFonts w:ascii="Sakkal Majalla" w:hAnsi="Sakkal Majalla" w:cs="Sakkal Majalla"/>
          <w:szCs w:val="28"/>
        </w:rPr>
        <w:t>.</w:t>
      </w:r>
    </w:p>
    <w:p w14:paraId="74733B5E" w14:textId="77777777" w:rsidR="0047181F" w:rsidRPr="003E4357" w:rsidRDefault="0047181F" w:rsidP="00347AA9">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وعلى الصعيد التكنولوجي، يُشكل ضعف التكامل الرقمي بين وحدات المؤسسة أحد التحديات المعوّقة، حيث يصعب ربط مؤشرات الخطر من مصادر متعددة ما لم تكن هناك بنية رقمية موحدة، كما أكدت </w:t>
      </w:r>
      <w:r w:rsidRPr="003E4357">
        <w:rPr>
          <w:rFonts w:ascii="Sakkal Majalla" w:hAnsi="Sakkal Majalla" w:cs="Sakkal Majalla"/>
          <w:szCs w:val="28"/>
        </w:rPr>
        <w:t xml:space="preserve">Shaulska et al. (2023). </w:t>
      </w:r>
      <w:r w:rsidRPr="003E4357">
        <w:rPr>
          <w:rFonts w:ascii="Sakkal Majalla" w:hAnsi="Sakkal Majalla" w:cs="Sakkal Majalla"/>
          <w:szCs w:val="28"/>
          <w:rtl/>
        </w:rPr>
        <w:t>هذا إلى جانب محدودية الميزانيات، التي تعيق الاستثمار في أدوات التقييم الحديثة أو تدريب الموظفين على آليات التعامل مع المخاطر</w:t>
      </w:r>
      <w:r w:rsidRPr="003E4357">
        <w:rPr>
          <w:rFonts w:ascii="Sakkal Majalla" w:hAnsi="Sakkal Majalla" w:cs="Sakkal Majalla"/>
          <w:szCs w:val="28"/>
        </w:rPr>
        <w:t>.</w:t>
      </w:r>
    </w:p>
    <w:p w14:paraId="1414ADAA" w14:textId="77777777" w:rsidR="0047181F" w:rsidRPr="003E4357" w:rsidRDefault="0047181F" w:rsidP="003E4357">
      <w:pPr>
        <w:spacing w:before="100" w:beforeAutospacing="1" w:after="100" w:afterAutospacing="1" w:line="360" w:lineRule="auto"/>
        <w:jc w:val="both"/>
        <w:rPr>
          <w:rFonts w:ascii="Sakkal Majalla" w:hAnsi="Sakkal Majalla" w:cs="Sakkal Majalla"/>
          <w:szCs w:val="28"/>
          <w:rtl/>
        </w:rPr>
      </w:pPr>
    </w:p>
    <w:p w14:paraId="0DFC4AA7" w14:textId="77777777" w:rsidR="00936A40" w:rsidRDefault="00936A40">
      <w:pPr>
        <w:bidi w:val="0"/>
        <w:rPr>
          <w:rFonts w:ascii="Sakkal Majalla" w:hAnsi="Sakkal Majalla" w:cs="Sakkal Majalla"/>
          <w:b/>
          <w:bCs/>
          <w:sz w:val="36"/>
          <w:szCs w:val="36"/>
          <w:rtl/>
        </w:rPr>
      </w:pPr>
      <w:bookmarkStart w:id="51" w:name="_Toc201750048"/>
      <w:r>
        <w:rPr>
          <w:rFonts w:ascii="Sakkal Majalla" w:hAnsi="Sakkal Majalla" w:cs="Sakkal Majalla"/>
          <w:b/>
          <w:bCs/>
          <w:sz w:val="36"/>
          <w:szCs w:val="36"/>
          <w:rtl/>
        </w:rPr>
        <w:br w:type="page"/>
      </w:r>
    </w:p>
    <w:p w14:paraId="4146B0DC" w14:textId="01AE122F" w:rsidR="0047181F" w:rsidRPr="00DB449F" w:rsidRDefault="0047181F" w:rsidP="00DB449F">
      <w:pPr>
        <w:spacing w:before="100" w:beforeAutospacing="1" w:after="100" w:afterAutospacing="1" w:line="360" w:lineRule="auto"/>
        <w:jc w:val="center"/>
        <w:outlineLvl w:val="1"/>
        <w:rPr>
          <w:rFonts w:ascii="Sakkal Majalla" w:hAnsi="Sakkal Majalla" w:cs="Sakkal Majalla"/>
          <w:b/>
          <w:bCs/>
          <w:sz w:val="36"/>
          <w:szCs w:val="36"/>
        </w:rPr>
      </w:pPr>
      <w:r w:rsidRPr="00DB449F">
        <w:rPr>
          <w:rFonts w:ascii="Sakkal Majalla" w:hAnsi="Sakkal Majalla" w:cs="Sakkal Majalla"/>
          <w:b/>
          <w:bCs/>
          <w:sz w:val="36"/>
          <w:szCs w:val="36"/>
          <w:rtl/>
        </w:rPr>
        <w:lastRenderedPageBreak/>
        <w:t>المبحث الثاني: استدامة الشركات الناشئة</w:t>
      </w:r>
      <w:bookmarkEnd w:id="51"/>
    </w:p>
    <w:p w14:paraId="4FFBB579" w14:textId="2D9A8104" w:rsidR="0047181F" w:rsidRPr="00DB449F" w:rsidRDefault="0047181F" w:rsidP="00936A40">
      <w:pPr>
        <w:spacing w:before="100" w:beforeAutospacing="1" w:after="0" w:line="360" w:lineRule="auto"/>
        <w:jc w:val="both"/>
        <w:outlineLvl w:val="2"/>
        <w:rPr>
          <w:rFonts w:ascii="Sakkal Majalla" w:hAnsi="Sakkal Majalla" w:cs="Sakkal Majalla"/>
          <w:b/>
          <w:bCs/>
          <w:sz w:val="32"/>
          <w:szCs w:val="32"/>
        </w:rPr>
      </w:pPr>
      <w:bookmarkStart w:id="52" w:name="_Toc201750049"/>
      <w:r w:rsidRPr="00DB449F">
        <w:rPr>
          <w:rFonts w:ascii="Sakkal Majalla" w:hAnsi="Sakkal Majalla" w:cs="Sakkal Majalla"/>
          <w:b/>
          <w:bCs/>
          <w:sz w:val="32"/>
          <w:szCs w:val="32"/>
          <w:rtl/>
        </w:rPr>
        <w:t>تمهيد</w:t>
      </w:r>
      <w:r w:rsidRPr="00DB449F">
        <w:rPr>
          <w:rFonts w:ascii="Sakkal Majalla" w:hAnsi="Sakkal Majalla" w:cs="Sakkal Majalla"/>
          <w:b/>
          <w:bCs/>
          <w:sz w:val="32"/>
          <w:szCs w:val="32"/>
        </w:rPr>
        <w:t>:</w:t>
      </w:r>
      <w:bookmarkEnd w:id="52"/>
    </w:p>
    <w:p w14:paraId="066DBCBA" w14:textId="1CE72C59" w:rsidR="0047181F" w:rsidRPr="003E4357" w:rsidRDefault="0047181F" w:rsidP="00936A40">
      <w:pPr>
        <w:spacing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في ظل التحولات السريعة في بيئة الأعمال العالمية، تزايدت أهمية مفهوم الاستدامة بوصفه خيارًا استراتيجيًا يضمن استمرارية المؤسسات وفاعليتها طويلة الأمد، ولا سيما الشركات الناشئة التي تتسم بدرجة عالية من التعرض للمخاطر نظرًا لطبيعتها الديناميكية وحداثة نشأتها،  وتُعد استدامة الشركات الناشئة مطلبًا ضروريًا لضمان قدرتها على البقاء، والنمو، وتحقيق تأثير إيجابي في المجتمع والاقتصاد. ويتحقق ذلك من خلال ممارسات مؤسسية متوازنة تراعي الأبعاد الاقتصادية والبيئية والاجتماعية</w:t>
      </w:r>
      <w:r w:rsidRPr="003E4357">
        <w:rPr>
          <w:rFonts w:ascii="Sakkal Majalla" w:hAnsi="Sakkal Majalla" w:cs="Sakkal Majalla"/>
          <w:szCs w:val="28"/>
        </w:rPr>
        <w:t>.</w:t>
      </w:r>
    </w:p>
    <w:p w14:paraId="3AEDCFE9" w14:textId="05E23669" w:rsidR="0047181F" w:rsidRPr="003E4357" w:rsidRDefault="0047181F" w:rsidP="00DB449F">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لقد تطور مفهوم الاستدامة من كونه فكرة بيئية في الأساس إلى كونه إطارًا متكاملًا يشمل أداء الشركات واستراتيجياتها التشغيلية وممارساتها في الحوكمة والمسؤولية المجتمعية ، وتزداد الحاجة إلى آليات إدارية تُعزّز هذا التوجه، وعلى رأسها إدارة المخاطر المؤسسية، التي تُعد عاملًا محفزًا لتحقيق الاستدامة من خلال تمكين المؤسسات من التنبؤ بالمخاطر، وتقليل آثارها، والاستفادة من الفرص الكامنة</w:t>
      </w:r>
      <w:r w:rsidRPr="003E4357">
        <w:rPr>
          <w:rFonts w:ascii="Sakkal Majalla" w:hAnsi="Sakkal Majalla" w:cs="Sakkal Majalla"/>
          <w:szCs w:val="28"/>
        </w:rPr>
        <w:t>.</w:t>
      </w:r>
    </w:p>
    <w:p w14:paraId="504DFB28" w14:textId="524E0B4C" w:rsidR="0047181F" w:rsidRPr="003E4357" w:rsidRDefault="0047181F" w:rsidP="00DB449F">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ويركز هذا المبحث على تحليل مفهوم استدامة الشركات الناشئة، وأهميتها، وأبعادها الأساسية الثلاثة: الاقتصادية، البيئية، والاجتماعية، مع بيان التحديات التي تواجهها، ودور العوامل التنظيمية في دعمها، تمهيدًا لفهم العلاقة التكاملية بين إدارة المخاطر والاستدامة المؤسسية</w:t>
      </w:r>
      <w:r w:rsidRPr="003E4357">
        <w:rPr>
          <w:rFonts w:ascii="Sakkal Majalla" w:hAnsi="Sakkal Majalla" w:cs="Sakkal Majalla"/>
          <w:szCs w:val="28"/>
        </w:rPr>
        <w:t>.</w:t>
      </w:r>
    </w:p>
    <w:p w14:paraId="16EEE6E4" w14:textId="111E6438" w:rsidR="0047181F" w:rsidRPr="00DB449F" w:rsidRDefault="00DB449F" w:rsidP="00DB449F">
      <w:pPr>
        <w:spacing w:before="100" w:beforeAutospacing="1" w:after="100" w:afterAutospacing="1" w:line="360" w:lineRule="auto"/>
        <w:jc w:val="both"/>
        <w:outlineLvl w:val="2"/>
        <w:rPr>
          <w:rFonts w:ascii="Sakkal Majalla" w:hAnsi="Sakkal Majalla" w:cs="Sakkal Majalla"/>
          <w:b/>
          <w:bCs/>
          <w:sz w:val="32"/>
          <w:szCs w:val="32"/>
        </w:rPr>
      </w:pPr>
      <w:bookmarkStart w:id="53" w:name="_Toc201750050"/>
      <w:r w:rsidRPr="00DB449F">
        <w:rPr>
          <w:rFonts w:ascii="Sakkal Majalla" w:hAnsi="Sakkal Majalla" w:cs="Sakkal Majalla" w:hint="cs"/>
          <w:b/>
          <w:bCs/>
          <w:sz w:val="32"/>
          <w:szCs w:val="32"/>
          <w:rtl/>
        </w:rPr>
        <w:t xml:space="preserve">1.2.2 </w:t>
      </w:r>
      <w:r w:rsidR="0047181F" w:rsidRPr="00DB449F">
        <w:rPr>
          <w:rFonts w:ascii="Sakkal Majalla" w:hAnsi="Sakkal Majalla" w:cs="Sakkal Majalla"/>
          <w:b/>
          <w:bCs/>
          <w:sz w:val="32"/>
          <w:szCs w:val="32"/>
          <w:rtl/>
        </w:rPr>
        <w:t>مفهوم استدامة الشركات الناشئة</w:t>
      </w:r>
      <w:r w:rsidR="0047181F" w:rsidRPr="00DB449F">
        <w:rPr>
          <w:rFonts w:ascii="Sakkal Majalla" w:hAnsi="Sakkal Majalla" w:cs="Sakkal Majalla"/>
          <w:b/>
          <w:bCs/>
          <w:sz w:val="32"/>
          <w:szCs w:val="32"/>
        </w:rPr>
        <w:t>:</w:t>
      </w:r>
      <w:bookmarkEnd w:id="53"/>
    </w:p>
    <w:p w14:paraId="661C834E" w14:textId="6D9C0729" w:rsidR="0047181F" w:rsidRPr="003E4357" w:rsidRDefault="0047181F" w:rsidP="00936A40">
      <w:pPr>
        <w:spacing w:before="100" w:beforeAutospacing="1" w:after="0" w:line="360" w:lineRule="auto"/>
        <w:ind w:firstLine="706"/>
        <w:jc w:val="both"/>
        <w:rPr>
          <w:rFonts w:ascii="Sakkal Majalla" w:hAnsi="Sakkal Majalla" w:cs="Sakkal Majalla"/>
          <w:szCs w:val="28"/>
        </w:rPr>
      </w:pPr>
      <w:r w:rsidRPr="003E4357">
        <w:rPr>
          <w:rFonts w:ascii="Sakkal Majalla" w:hAnsi="Sakkal Majalla" w:cs="Sakkal Majalla"/>
          <w:szCs w:val="28"/>
          <w:rtl/>
        </w:rPr>
        <w:t>يُقصد بالاستدامة المؤسسية عمومًا قدرة المؤسسة على الاستمرار في تحقيق أهدافها الاقتصادية والاجتماعية والبيئية على المدى الطويل، من دون الإضرار بمصالح الأجيال القادمة أو تجاوز الموارد المتاحة، وعندما يُطبّق هذا المفهوم على الشركات الناشئة، فإنه يتخذ طابعًا خاصًا، نظرًا لطبيعة هذه الكيانات التي غالبًا ما تبدأ برأس مال محدود، وموارد بشرية محدودة، وتواجه تحديات متعددة في البيئة التنافسية</w:t>
      </w:r>
      <w:r w:rsidRPr="003E4357">
        <w:rPr>
          <w:rFonts w:ascii="Sakkal Majalla" w:hAnsi="Sakkal Majalla" w:cs="Sakkal Majalla"/>
          <w:szCs w:val="28"/>
        </w:rPr>
        <w:t>.</w:t>
      </w:r>
    </w:p>
    <w:p w14:paraId="6EE6364D" w14:textId="397D4904" w:rsidR="0047181F" w:rsidRPr="003E4357" w:rsidRDefault="0047181F" w:rsidP="00936A40">
      <w:pPr>
        <w:spacing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وقد عرّف القيداني والسماوي</w:t>
      </w:r>
      <w:r w:rsidRPr="003E4357">
        <w:rPr>
          <w:rFonts w:ascii="Sakkal Majalla" w:hAnsi="Sakkal Majalla" w:cs="Sakkal Majalla"/>
          <w:szCs w:val="28"/>
        </w:rPr>
        <w:t xml:space="preserve"> (2025) </w:t>
      </w:r>
      <w:r w:rsidRPr="003E4357">
        <w:rPr>
          <w:rFonts w:ascii="Sakkal Majalla" w:hAnsi="Sakkal Majalla" w:cs="Sakkal Majalla"/>
          <w:szCs w:val="28"/>
          <w:rtl/>
        </w:rPr>
        <w:t xml:space="preserve">استدامة الشركات الناشئة بأنها "القدرة على تحقيق التوازن بين الربحية الاقتصادية، والمسؤولية الاجتماعية، والحفاظ على البيئة، ضمن سياق ريادي يتسم </w:t>
      </w:r>
      <w:r w:rsidRPr="003E4357">
        <w:rPr>
          <w:rFonts w:ascii="Sakkal Majalla" w:hAnsi="Sakkal Majalla" w:cs="Sakkal Majalla"/>
          <w:szCs w:val="28"/>
          <w:rtl/>
        </w:rPr>
        <w:lastRenderedPageBreak/>
        <w:t>بالابتكار والتطور المستمر"، أما العزام والخياط</w:t>
      </w:r>
      <w:r w:rsidRPr="003E4357">
        <w:rPr>
          <w:rFonts w:ascii="Sakkal Majalla" w:hAnsi="Sakkal Majalla" w:cs="Sakkal Majalla"/>
          <w:szCs w:val="28"/>
        </w:rPr>
        <w:t xml:space="preserve"> (2024) </w:t>
      </w:r>
      <w:r w:rsidRPr="003E4357">
        <w:rPr>
          <w:rFonts w:ascii="Sakkal Majalla" w:hAnsi="Sakkal Majalla" w:cs="Sakkal Majalla"/>
          <w:szCs w:val="28"/>
          <w:rtl/>
        </w:rPr>
        <w:t>فقد أشارا إلى أن الاستدامة في الشركات الناشئة تتعلق بمدى قدرة هذه الشركات على التكيّف مع بيئة الأعمال، وتحقيق استمرارية العمليات التشغيلية، والنمو التدريجي دون الإخلال بالمسؤوليات الأخلاقية والمجتمعية</w:t>
      </w:r>
      <w:r w:rsidRPr="003E4357">
        <w:rPr>
          <w:rFonts w:ascii="Sakkal Majalla" w:hAnsi="Sakkal Majalla" w:cs="Sakkal Majalla"/>
          <w:szCs w:val="28"/>
        </w:rPr>
        <w:t>.</w:t>
      </w:r>
    </w:p>
    <w:p w14:paraId="10BE288E" w14:textId="0F7D9B4B" w:rsidR="0047181F" w:rsidRPr="003E4357" w:rsidRDefault="0047181F" w:rsidP="00DB449F">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ويرى </w:t>
      </w:r>
      <w:r w:rsidRPr="003E4357">
        <w:rPr>
          <w:rFonts w:ascii="Sakkal Majalla" w:hAnsi="Sakkal Majalla" w:cs="Sakkal Majalla"/>
          <w:szCs w:val="28"/>
        </w:rPr>
        <w:t xml:space="preserve">Liu (2019) </w:t>
      </w:r>
      <w:r w:rsidRPr="003E4357">
        <w:rPr>
          <w:rFonts w:ascii="Sakkal Majalla" w:hAnsi="Sakkal Majalla" w:cs="Sakkal Majalla"/>
          <w:szCs w:val="28"/>
          <w:rtl/>
        </w:rPr>
        <w:t xml:space="preserve">أن استدامة الشركات الناشئة ليست مجرد بقاء على قيد التشغيل، بل تشمل أيضًا القدرة على التوسع، والوفاء بالتزاماتها تجاه أصحاب المصلحة، والتأثير الإيجابي على البيئة المحيطة، </w:t>
      </w:r>
      <w:r w:rsidRPr="003E4357">
        <w:rPr>
          <w:rFonts w:ascii="Sakkal Majalla" w:hAnsi="Sakkal Majalla" w:cs="Sakkal Majalla"/>
          <w:szCs w:val="28"/>
        </w:rPr>
        <w:t xml:space="preserve"> </w:t>
      </w:r>
      <w:r w:rsidRPr="003E4357">
        <w:rPr>
          <w:rFonts w:ascii="Sakkal Majalla" w:hAnsi="Sakkal Majalla" w:cs="Sakkal Majalla"/>
          <w:szCs w:val="28"/>
          <w:rtl/>
        </w:rPr>
        <w:t xml:space="preserve">ويؤكد </w:t>
      </w:r>
      <w:r w:rsidRPr="003E4357">
        <w:rPr>
          <w:rFonts w:ascii="Sakkal Majalla" w:hAnsi="Sakkal Majalla" w:cs="Sakkal Majalla"/>
          <w:szCs w:val="28"/>
        </w:rPr>
        <w:t xml:space="preserve">Karlibaeva et al. (2024) </w:t>
      </w:r>
      <w:r w:rsidRPr="003E4357">
        <w:rPr>
          <w:rFonts w:ascii="Sakkal Majalla" w:hAnsi="Sakkal Majalla" w:cs="Sakkal Majalla"/>
          <w:szCs w:val="28"/>
          <w:rtl/>
        </w:rPr>
        <w:t>أن تحقيق الاستدامة في هذه الشركات يتطلب إدارة فاعلة للمخاطر، وتطبيق معايير الحوكمة، واستخدام الابتكار كعنصر رئيسي في تعزيز القيمة المضافة</w:t>
      </w:r>
      <w:r w:rsidRPr="003E4357">
        <w:rPr>
          <w:rFonts w:ascii="Sakkal Majalla" w:hAnsi="Sakkal Majalla" w:cs="Sakkal Majalla"/>
          <w:szCs w:val="28"/>
        </w:rPr>
        <w:t>.</w:t>
      </w:r>
    </w:p>
    <w:p w14:paraId="6A26775F" w14:textId="77777777" w:rsidR="0047181F" w:rsidRPr="003E4357" w:rsidRDefault="0047181F" w:rsidP="00DB449F">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أما </w:t>
      </w:r>
      <w:r w:rsidRPr="003E4357">
        <w:rPr>
          <w:rFonts w:ascii="Sakkal Majalla" w:hAnsi="Sakkal Majalla" w:cs="Sakkal Majalla"/>
          <w:szCs w:val="28"/>
        </w:rPr>
        <w:t xml:space="preserve">Tourbina (2023) </w:t>
      </w:r>
      <w:r w:rsidRPr="003E4357">
        <w:rPr>
          <w:rFonts w:ascii="Sakkal Majalla" w:hAnsi="Sakkal Majalla" w:cs="Sakkal Majalla"/>
          <w:szCs w:val="28"/>
          <w:rtl/>
        </w:rPr>
        <w:t>فترى أن الاستدامة المؤسسية ترتكز على ثلاثة محاور متداخلة: النمو الاقتصادي، الحماية البيئية، والعدالة الاجتماعية، وأن الشركات التي تنجح في إدماج هذه المحاور في نموذجها التشغيلي تزداد قدرتها على الصمود أمام التحديات</w:t>
      </w:r>
      <w:r w:rsidRPr="003E4357">
        <w:rPr>
          <w:rFonts w:ascii="Sakkal Majalla" w:hAnsi="Sakkal Majalla" w:cs="Sakkal Majalla"/>
          <w:szCs w:val="28"/>
        </w:rPr>
        <w:t>.</w:t>
      </w:r>
    </w:p>
    <w:p w14:paraId="02DBBD7F" w14:textId="40BB00A2" w:rsidR="0047181F" w:rsidRPr="003E4357" w:rsidRDefault="0047181F" w:rsidP="00DB449F">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 xml:space="preserve">و يرى الباحث أن استدامة الشركات الناشئة هي حالة ديناميكية مركّبة لا تتعلق فقط بالبقاء، بل بالقدرة على مواصلة الابتكار، وتحقيق الأرباح، وإدارة التأثيرات البيئية والاجتماعية بشكل مسؤول. </w:t>
      </w:r>
    </w:p>
    <w:p w14:paraId="567543F7" w14:textId="6F12BF6A" w:rsidR="00EB058A" w:rsidRPr="00DB449F" w:rsidRDefault="00DB449F" w:rsidP="00DB449F">
      <w:pPr>
        <w:spacing w:before="100" w:beforeAutospacing="1" w:after="100" w:afterAutospacing="1" w:line="360" w:lineRule="auto"/>
        <w:jc w:val="both"/>
        <w:outlineLvl w:val="2"/>
        <w:rPr>
          <w:rFonts w:ascii="Sakkal Majalla" w:hAnsi="Sakkal Majalla" w:cs="Sakkal Majalla"/>
          <w:b/>
          <w:bCs/>
          <w:sz w:val="32"/>
          <w:szCs w:val="32"/>
        </w:rPr>
      </w:pPr>
      <w:bookmarkStart w:id="54" w:name="_Toc201750051"/>
      <w:r w:rsidRPr="00DB449F">
        <w:rPr>
          <w:rFonts w:ascii="Sakkal Majalla" w:hAnsi="Sakkal Majalla" w:cs="Sakkal Majalla" w:hint="cs"/>
          <w:b/>
          <w:bCs/>
          <w:sz w:val="32"/>
          <w:szCs w:val="32"/>
          <w:rtl/>
        </w:rPr>
        <w:t xml:space="preserve">2.2.2 </w:t>
      </w:r>
      <w:r w:rsidR="00EB058A" w:rsidRPr="00DB449F">
        <w:rPr>
          <w:rFonts w:ascii="Sakkal Majalla" w:hAnsi="Sakkal Majalla" w:cs="Sakkal Majalla"/>
          <w:b/>
          <w:bCs/>
          <w:sz w:val="32"/>
          <w:szCs w:val="32"/>
          <w:rtl/>
        </w:rPr>
        <w:t>أهمية الاستدامة في الشركات الناشئة</w:t>
      </w:r>
      <w:r w:rsidR="00EB058A" w:rsidRPr="00DB449F">
        <w:rPr>
          <w:rFonts w:ascii="Sakkal Majalla" w:hAnsi="Sakkal Majalla" w:cs="Sakkal Majalla"/>
          <w:b/>
          <w:bCs/>
          <w:sz w:val="32"/>
          <w:szCs w:val="32"/>
        </w:rPr>
        <w:t>:</w:t>
      </w:r>
      <w:bookmarkEnd w:id="54"/>
    </w:p>
    <w:p w14:paraId="6BBD3491" w14:textId="5EAEFDC5" w:rsidR="00EB058A" w:rsidRPr="003E4357" w:rsidRDefault="00EB058A" w:rsidP="00DB449F">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تتزايد أهمية الاستدامة في الشركات الناشئة بوصفها حجر الأساس الذي ترتكز عليه استمرارية المؤسسة ونموها طويل الأمد في ظل بيئات تتسم بعدم الاستقرار وشدة المنافسة،  وقد تناول العديد من الباحثين هذا المفهوم من زوايا متعددة، حيث اتفقت آراؤهم على أن الاستدامة ليست خيارًا تجميليًا، بل هي ضرورة استراتيجية لنجاح الشركات الناشئة</w:t>
      </w:r>
      <w:r w:rsidRPr="003E4357">
        <w:rPr>
          <w:rFonts w:ascii="Sakkal Majalla" w:hAnsi="Sakkal Majalla" w:cs="Sakkal Majalla"/>
          <w:szCs w:val="28"/>
        </w:rPr>
        <w:t>.</w:t>
      </w:r>
    </w:p>
    <w:p w14:paraId="549696B6" w14:textId="7A4A4F5F" w:rsidR="00EB058A" w:rsidRPr="00DB449F" w:rsidRDefault="00EB058A" w:rsidP="00936A40">
      <w:pPr>
        <w:spacing w:before="100" w:beforeAutospacing="1" w:after="0" w:line="360" w:lineRule="auto"/>
        <w:jc w:val="both"/>
        <w:rPr>
          <w:rFonts w:ascii="Sakkal Majalla" w:hAnsi="Sakkal Majalla" w:cs="Sakkal Majalla"/>
          <w:b/>
          <w:bCs/>
          <w:szCs w:val="28"/>
        </w:rPr>
      </w:pPr>
      <w:r w:rsidRPr="00DB449F">
        <w:rPr>
          <w:rFonts w:ascii="Sakkal Majalla" w:hAnsi="Sakkal Majalla" w:cs="Sakkal Majalla"/>
          <w:b/>
          <w:bCs/>
          <w:szCs w:val="28"/>
          <w:rtl/>
        </w:rPr>
        <w:t>يشير القيداني والسماوي (2025) إلى أن استدامة الشركات الناشئة تكتسب أهمية لعدة أسباب</w:t>
      </w:r>
      <w:r w:rsidRPr="00DB449F">
        <w:rPr>
          <w:rFonts w:ascii="Sakkal Majalla" w:hAnsi="Sakkal Majalla" w:cs="Sakkal Majalla"/>
          <w:b/>
          <w:bCs/>
          <w:szCs w:val="28"/>
        </w:rPr>
        <w:t>:</w:t>
      </w:r>
    </w:p>
    <w:p w14:paraId="30209DA8" w14:textId="77777777" w:rsidR="00EB058A" w:rsidRPr="003E4357" w:rsidRDefault="00EB058A" w:rsidP="00936A40">
      <w:pPr>
        <w:numPr>
          <w:ilvl w:val="0"/>
          <w:numId w:val="18"/>
        </w:numPr>
        <w:tabs>
          <w:tab w:val="clear" w:pos="720"/>
          <w:tab w:val="num" w:pos="423"/>
        </w:tabs>
        <w:spacing w:after="100" w:afterAutospacing="1" w:line="360" w:lineRule="auto"/>
        <w:ind w:left="423"/>
        <w:jc w:val="both"/>
        <w:rPr>
          <w:rFonts w:ascii="Sakkal Majalla" w:hAnsi="Sakkal Majalla" w:cs="Sakkal Majalla"/>
          <w:szCs w:val="28"/>
        </w:rPr>
      </w:pPr>
      <w:r w:rsidRPr="003E4357">
        <w:rPr>
          <w:rFonts w:ascii="Sakkal Majalla" w:hAnsi="Sakkal Majalla" w:cs="Sakkal Majalla"/>
          <w:szCs w:val="28"/>
          <w:rtl/>
        </w:rPr>
        <w:t>تحقيق الاستقرار التشغيلي والمالي</w:t>
      </w:r>
      <w:r w:rsidRPr="003E4357">
        <w:rPr>
          <w:rFonts w:ascii="Sakkal Majalla" w:hAnsi="Sakkal Majalla" w:cs="Sakkal Majalla"/>
          <w:szCs w:val="28"/>
        </w:rPr>
        <w:t xml:space="preserve">: </w:t>
      </w:r>
      <w:r w:rsidRPr="003E4357">
        <w:rPr>
          <w:rFonts w:ascii="Sakkal Majalla" w:hAnsi="Sakkal Majalla" w:cs="Sakkal Majalla"/>
          <w:szCs w:val="28"/>
          <w:rtl/>
        </w:rPr>
        <w:t>إذ تساعد ممارسات الاستدامة على ترشيد استخدام الموارد، وتخفيض التكاليف غير الضرورية، ما يمنح الشركة الناشئة قدرة أكبر على الصمود أمام التقلبات المالية والمخاطر التشغيلية</w:t>
      </w:r>
      <w:r w:rsidRPr="003E4357">
        <w:rPr>
          <w:rFonts w:ascii="Sakkal Majalla" w:hAnsi="Sakkal Majalla" w:cs="Sakkal Majalla"/>
          <w:szCs w:val="28"/>
        </w:rPr>
        <w:t>.</w:t>
      </w:r>
    </w:p>
    <w:p w14:paraId="6E4D1231" w14:textId="77777777" w:rsidR="00EB058A" w:rsidRPr="003E4357" w:rsidRDefault="00EB058A" w:rsidP="00D43E5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E4357">
        <w:rPr>
          <w:rFonts w:ascii="Sakkal Majalla" w:hAnsi="Sakkal Majalla" w:cs="Sakkal Majalla"/>
          <w:szCs w:val="28"/>
          <w:rtl/>
        </w:rPr>
        <w:lastRenderedPageBreak/>
        <w:t>تعزيز الجاذبية الاستثمارية</w:t>
      </w:r>
      <w:r w:rsidRPr="003E4357">
        <w:rPr>
          <w:rFonts w:ascii="Sakkal Majalla" w:hAnsi="Sakkal Majalla" w:cs="Sakkal Majalla"/>
          <w:szCs w:val="28"/>
        </w:rPr>
        <w:t xml:space="preserve">: </w:t>
      </w:r>
      <w:r w:rsidRPr="003E4357">
        <w:rPr>
          <w:rFonts w:ascii="Sakkal Majalla" w:hAnsi="Sakkal Majalla" w:cs="Sakkal Majalla"/>
          <w:szCs w:val="28"/>
          <w:rtl/>
        </w:rPr>
        <w:t>حيث تؤكد الدراسة أن التزام الشركات الناشئة بالاستدامة يعزز من فرصها في الحصول على تمويل خارجي من مستثمرين يبحثون عن مشاريع ذات أثر طويل الأجل وتلتزم بالحوكمة البيئية والاجتماعية</w:t>
      </w:r>
      <w:r w:rsidRPr="003E4357">
        <w:rPr>
          <w:rFonts w:ascii="Sakkal Majalla" w:hAnsi="Sakkal Majalla" w:cs="Sakkal Majalla"/>
          <w:szCs w:val="28"/>
        </w:rPr>
        <w:t>.</w:t>
      </w:r>
    </w:p>
    <w:p w14:paraId="1DBFCBAD" w14:textId="77777777" w:rsidR="00EB058A" w:rsidRPr="003E4357" w:rsidRDefault="00EB058A" w:rsidP="00D43E5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E4357">
        <w:rPr>
          <w:rFonts w:ascii="Sakkal Majalla" w:hAnsi="Sakkal Majalla" w:cs="Sakkal Majalla"/>
          <w:szCs w:val="28"/>
          <w:rtl/>
        </w:rPr>
        <w:t>الاندماج السلس في السوق</w:t>
      </w:r>
      <w:r w:rsidRPr="003E4357">
        <w:rPr>
          <w:rFonts w:ascii="Sakkal Majalla" w:hAnsi="Sakkal Majalla" w:cs="Sakkal Majalla"/>
          <w:szCs w:val="28"/>
        </w:rPr>
        <w:t xml:space="preserve">: </w:t>
      </w:r>
      <w:r w:rsidRPr="003E4357">
        <w:rPr>
          <w:rFonts w:ascii="Sakkal Majalla" w:hAnsi="Sakkal Majalla" w:cs="Sakkal Majalla"/>
          <w:szCs w:val="28"/>
          <w:rtl/>
        </w:rPr>
        <w:t>من خلال الالتزام بالمعايير الحديثة، مثل مبادئ الاقتصاد الأخضر، والاستجابة لتوجهات المستهلكين الذين يفضّلون المنتجات والخدمات ذات الأثر الإيجابي على المجتمع والبيئة</w:t>
      </w:r>
      <w:r w:rsidRPr="003E4357">
        <w:rPr>
          <w:rFonts w:ascii="Sakkal Majalla" w:hAnsi="Sakkal Majalla" w:cs="Sakkal Majalla"/>
          <w:szCs w:val="28"/>
        </w:rPr>
        <w:t>.</w:t>
      </w:r>
    </w:p>
    <w:p w14:paraId="61F578A6" w14:textId="0FD3E36E" w:rsidR="00EB058A" w:rsidRPr="00DB449F" w:rsidRDefault="00EB058A" w:rsidP="00DB449F">
      <w:pPr>
        <w:spacing w:before="100" w:beforeAutospacing="1" w:after="100" w:afterAutospacing="1" w:line="360" w:lineRule="auto"/>
        <w:ind w:firstLine="706"/>
        <w:jc w:val="both"/>
        <w:rPr>
          <w:rFonts w:ascii="Sakkal Majalla" w:hAnsi="Sakkal Majalla" w:cs="Sakkal Majalla"/>
          <w:b/>
          <w:bCs/>
          <w:szCs w:val="28"/>
        </w:rPr>
      </w:pPr>
      <w:r w:rsidRPr="00DB449F">
        <w:rPr>
          <w:rFonts w:ascii="Sakkal Majalla" w:hAnsi="Sakkal Majalla" w:cs="Sakkal Majalla"/>
          <w:b/>
          <w:bCs/>
          <w:szCs w:val="28"/>
          <w:rtl/>
        </w:rPr>
        <w:t>كما يشير العطوي وبن موفقي (2021) إلى أن أهمية الاستدامة في الشركات الناشئة تظهر في الجوانب التالية</w:t>
      </w:r>
      <w:r w:rsidRPr="00DB449F">
        <w:rPr>
          <w:rFonts w:ascii="Sakkal Majalla" w:hAnsi="Sakkal Majalla" w:cs="Sakkal Majalla"/>
          <w:b/>
          <w:bCs/>
          <w:szCs w:val="28"/>
        </w:rPr>
        <w:t>:</w:t>
      </w:r>
    </w:p>
    <w:p w14:paraId="2122591D" w14:textId="77777777" w:rsidR="00EB058A" w:rsidRPr="003E4357" w:rsidRDefault="00EB058A" w:rsidP="00D43E5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E4357">
        <w:rPr>
          <w:rFonts w:ascii="Sakkal Majalla" w:hAnsi="Sakkal Majalla" w:cs="Sakkal Majalla"/>
          <w:szCs w:val="28"/>
          <w:rtl/>
        </w:rPr>
        <w:t>بناء السمعة المؤسسية الإيجابية</w:t>
      </w:r>
      <w:r w:rsidRPr="003E4357">
        <w:rPr>
          <w:rFonts w:ascii="Sakkal Majalla" w:hAnsi="Sakkal Majalla" w:cs="Sakkal Majalla"/>
          <w:szCs w:val="28"/>
        </w:rPr>
        <w:t xml:space="preserve">: </w:t>
      </w:r>
      <w:r w:rsidRPr="003E4357">
        <w:rPr>
          <w:rFonts w:ascii="Sakkal Majalla" w:hAnsi="Sakkal Majalla" w:cs="Sakkal Majalla"/>
          <w:szCs w:val="28"/>
          <w:rtl/>
        </w:rPr>
        <w:t>حيث تسهم ممارسات الاستدامة في تشكيل صورة ذهنية قوية للشركة، خاصة في مراحلها التأسيسية، مما يعزز الثقة والولاء لدى العملاء والمجتمع المحلي</w:t>
      </w:r>
      <w:r w:rsidRPr="003E4357">
        <w:rPr>
          <w:rFonts w:ascii="Sakkal Majalla" w:hAnsi="Sakkal Majalla" w:cs="Sakkal Majalla"/>
          <w:szCs w:val="28"/>
        </w:rPr>
        <w:t>.</w:t>
      </w:r>
    </w:p>
    <w:p w14:paraId="3DC17B16" w14:textId="77777777" w:rsidR="00EB058A" w:rsidRPr="003E4357" w:rsidRDefault="00EB058A" w:rsidP="00D43E5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E4357">
        <w:rPr>
          <w:rFonts w:ascii="Sakkal Majalla" w:hAnsi="Sakkal Majalla" w:cs="Sakkal Majalla"/>
          <w:szCs w:val="28"/>
          <w:rtl/>
        </w:rPr>
        <w:t>تمكين التوسع الآمن والنمو الذكي</w:t>
      </w:r>
      <w:r w:rsidRPr="003E4357">
        <w:rPr>
          <w:rFonts w:ascii="Sakkal Majalla" w:hAnsi="Sakkal Majalla" w:cs="Sakkal Majalla"/>
          <w:szCs w:val="28"/>
        </w:rPr>
        <w:t xml:space="preserve">: </w:t>
      </w:r>
      <w:r w:rsidRPr="003E4357">
        <w:rPr>
          <w:rFonts w:ascii="Sakkal Majalla" w:hAnsi="Sakkal Majalla" w:cs="Sakkal Majalla"/>
          <w:szCs w:val="28"/>
          <w:rtl/>
        </w:rPr>
        <w:t>إذ تسمح الاستدامة بوضع أسس تنظيمية وتشغيلية مرنة، تجعل من عملية التوسع أقل مخاطرة وأكثر كفاءة، خاصة في أسواق تتطلب معايير بيئية واجتماعية صارمة</w:t>
      </w:r>
      <w:r w:rsidRPr="003E4357">
        <w:rPr>
          <w:rFonts w:ascii="Sakkal Majalla" w:hAnsi="Sakkal Majalla" w:cs="Sakkal Majalla"/>
          <w:szCs w:val="28"/>
        </w:rPr>
        <w:t>.</w:t>
      </w:r>
    </w:p>
    <w:p w14:paraId="429BD4C2" w14:textId="77777777" w:rsidR="00EB058A" w:rsidRPr="003E4357" w:rsidRDefault="00EB058A" w:rsidP="00D43E5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E4357">
        <w:rPr>
          <w:rFonts w:ascii="Sakkal Majalla" w:hAnsi="Sakkal Majalla" w:cs="Sakkal Majalla"/>
          <w:szCs w:val="28"/>
          <w:rtl/>
        </w:rPr>
        <w:t>تعزيز روح الانتماء والمسؤولية داخل المؤسسة</w:t>
      </w:r>
      <w:r w:rsidRPr="003E4357">
        <w:rPr>
          <w:rFonts w:ascii="Sakkal Majalla" w:hAnsi="Sakkal Majalla" w:cs="Sakkal Majalla"/>
          <w:szCs w:val="28"/>
        </w:rPr>
        <w:t xml:space="preserve">: </w:t>
      </w:r>
      <w:r w:rsidRPr="003E4357">
        <w:rPr>
          <w:rFonts w:ascii="Sakkal Majalla" w:hAnsi="Sakkal Majalla" w:cs="Sakkal Majalla"/>
          <w:szCs w:val="28"/>
          <w:rtl/>
        </w:rPr>
        <w:t>إذ تدفع ثقافة الاستدامة العاملين في الشركات الناشئة إلى الشعور بالمسؤولية تجاه نتائج أعمالهم، وتعزز من التعاون الداخلي والالتزام الجماعي نحو الأهداف المشتركة</w:t>
      </w:r>
      <w:r w:rsidRPr="003E4357">
        <w:rPr>
          <w:rFonts w:ascii="Sakkal Majalla" w:hAnsi="Sakkal Majalla" w:cs="Sakkal Majalla"/>
          <w:szCs w:val="28"/>
        </w:rPr>
        <w:t>.</w:t>
      </w:r>
    </w:p>
    <w:p w14:paraId="5999361B" w14:textId="2E802C21" w:rsidR="0047181F" w:rsidRPr="00DB449F" w:rsidRDefault="00DB449F" w:rsidP="00DB449F">
      <w:pPr>
        <w:spacing w:before="100" w:beforeAutospacing="1" w:after="100" w:afterAutospacing="1" w:line="360" w:lineRule="auto"/>
        <w:jc w:val="both"/>
        <w:outlineLvl w:val="2"/>
        <w:rPr>
          <w:rFonts w:ascii="Sakkal Majalla" w:hAnsi="Sakkal Majalla" w:cs="Sakkal Majalla"/>
          <w:b/>
          <w:bCs/>
          <w:sz w:val="32"/>
          <w:szCs w:val="32"/>
          <w:rtl/>
        </w:rPr>
      </w:pPr>
      <w:bookmarkStart w:id="55" w:name="_Toc201750052"/>
      <w:r w:rsidRPr="00DB449F">
        <w:rPr>
          <w:rFonts w:ascii="Sakkal Majalla" w:hAnsi="Sakkal Majalla" w:cs="Sakkal Majalla" w:hint="cs"/>
          <w:b/>
          <w:bCs/>
          <w:sz w:val="32"/>
          <w:szCs w:val="32"/>
          <w:rtl/>
        </w:rPr>
        <w:t xml:space="preserve">3.2.2 </w:t>
      </w:r>
      <w:r w:rsidR="00EB058A" w:rsidRPr="00DB449F">
        <w:rPr>
          <w:rFonts w:ascii="Sakkal Majalla" w:hAnsi="Sakkal Majalla" w:cs="Sakkal Majalla"/>
          <w:b/>
          <w:bCs/>
          <w:sz w:val="32"/>
          <w:szCs w:val="32"/>
          <w:rtl/>
        </w:rPr>
        <w:t>أبعاد استدامة الشركات الناشئة</w:t>
      </w:r>
      <w:bookmarkEnd w:id="55"/>
    </w:p>
    <w:p w14:paraId="2529D2B9" w14:textId="2CE11708" w:rsidR="00EB058A" w:rsidRPr="00DB449F" w:rsidRDefault="00EB058A" w:rsidP="00D43E5E">
      <w:pPr>
        <w:pStyle w:val="ListParagraph"/>
        <w:numPr>
          <w:ilvl w:val="0"/>
          <w:numId w:val="30"/>
        </w:numPr>
        <w:spacing w:before="100" w:beforeAutospacing="1" w:after="100" w:afterAutospacing="1" w:line="360" w:lineRule="auto"/>
        <w:ind w:left="423"/>
        <w:jc w:val="both"/>
        <w:rPr>
          <w:rFonts w:ascii="Sakkal Majalla" w:hAnsi="Sakkal Majalla" w:cs="Sakkal Majalla"/>
          <w:b/>
          <w:bCs/>
          <w:szCs w:val="28"/>
        </w:rPr>
      </w:pPr>
      <w:r w:rsidRPr="00DB449F">
        <w:rPr>
          <w:rFonts w:ascii="Sakkal Majalla" w:hAnsi="Sakkal Majalla" w:cs="Sakkal Majalla"/>
          <w:b/>
          <w:bCs/>
          <w:szCs w:val="28"/>
          <w:rtl/>
        </w:rPr>
        <w:t>البعد الاقتصادي لاستدامة الشركات الناشئة</w:t>
      </w:r>
      <w:r w:rsidRPr="00DB449F">
        <w:rPr>
          <w:rFonts w:ascii="Sakkal Majalla" w:hAnsi="Sakkal Majalla" w:cs="Sakkal Majalla"/>
          <w:b/>
          <w:bCs/>
          <w:szCs w:val="28"/>
        </w:rPr>
        <w:t>:</w:t>
      </w:r>
    </w:p>
    <w:p w14:paraId="5085B88E" w14:textId="6878D7CC" w:rsidR="00EB058A" w:rsidRPr="003E4357" w:rsidRDefault="00EB058A" w:rsidP="00DB449F">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يُعد البعد الاقتصادي حجر الزاوية في تحقيق الاستدامة المؤسسية، خصوصًا في الشركات الناشئة التي غالبًا ما تعمل في بيئات عالية المخاطر، وتواجه تحديات تمويلية وتشغيلية متكررة،  ويعكس هذا البعد قدرة الشركة على تحقيق عوائد مالية مستدامة، وإدارة الموارد بكفاءة، وتحقيق الاستقلال المالي الذي يضمن استمرار عملياتها على المدى الطويل</w:t>
      </w:r>
      <w:r w:rsidRPr="003E4357">
        <w:rPr>
          <w:rFonts w:ascii="Sakkal Majalla" w:hAnsi="Sakkal Majalla" w:cs="Sakkal Majalla"/>
          <w:szCs w:val="28"/>
        </w:rPr>
        <w:t>.</w:t>
      </w:r>
    </w:p>
    <w:p w14:paraId="35060604" w14:textId="7EFB9A5B" w:rsidR="00EB058A" w:rsidRPr="003E4357" w:rsidRDefault="00EB058A" w:rsidP="00936A40">
      <w:pPr>
        <w:spacing w:before="100" w:beforeAutospacing="1" w:after="0" w:line="360" w:lineRule="auto"/>
        <w:ind w:firstLine="706"/>
        <w:jc w:val="both"/>
        <w:rPr>
          <w:rFonts w:ascii="Sakkal Majalla" w:hAnsi="Sakkal Majalla" w:cs="Sakkal Majalla"/>
          <w:szCs w:val="28"/>
        </w:rPr>
      </w:pPr>
      <w:r w:rsidRPr="003E4357">
        <w:rPr>
          <w:rFonts w:ascii="Sakkal Majalla" w:hAnsi="Sakkal Majalla" w:cs="Sakkal Majalla"/>
          <w:szCs w:val="28"/>
          <w:rtl/>
        </w:rPr>
        <w:lastRenderedPageBreak/>
        <w:t>يشير القيداني والسماوي</w:t>
      </w:r>
      <w:r w:rsidRPr="003E4357">
        <w:rPr>
          <w:rFonts w:ascii="Sakkal Majalla" w:hAnsi="Sakkal Majalla" w:cs="Sakkal Majalla"/>
          <w:szCs w:val="28"/>
        </w:rPr>
        <w:t xml:space="preserve"> (2025) </w:t>
      </w:r>
      <w:r w:rsidRPr="003E4357">
        <w:rPr>
          <w:rFonts w:ascii="Sakkal Majalla" w:hAnsi="Sakkal Majalla" w:cs="Sakkal Majalla"/>
          <w:szCs w:val="28"/>
          <w:rtl/>
        </w:rPr>
        <w:t>إلى أن البعد الاقتصادي للاستدامة في الشركات الناشئة يتجلى في ثلاثة محاور رئيسية</w:t>
      </w:r>
      <w:r w:rsidRPr="003E4357">
        <w:rPr>
          <w:rFonts w:ascii="Sakkal Majalla" w:hAnsi="Sakkal Majalla" w:cs="Sakkal Majalla"/>
          <w:szCs w:val="28"/>
        </w:rPr>
        <w:t>:</w:t>
      </w:r>
    </w:p>
    <w:p w14:paraId="4321868B" w14:textId="77777777" w:rsidR="00EB058A" w:rsidRPr="003E4357" w:rsidRDefault="00EB058A" w:rsidP="00936A40">
      <w:pPr>
        <w:numPr>
          <w:ilvl w:val="0"/>
          <w:numId w:val="20"/>
        </w:numPr>
        <w:tabs>
          <w:tab w:val="clear" w:pos="720"/>
          <w:tab w:val="num" w:pos="423"/>
        </w:tabs>
        <w:spacing w:after="100" w:afterAutospacing="1" w:line="360" w:lineRule="auto"/>
        <w:ind w:left="423"/>
        <w:jc w:val="both"/>
        <w:rPr>
          <w:rFonts w:ascii="Sakkal Majalla" w:hAnsi="Sakkal Majalla" w:cs="Sakkal Majalla"/>
          <w:szCs w:val="28"/>
        </w:rPr>
      </w:pPr>
      <w:r w:rsidRPr="003E4357">
        <w:rPr>
          <w:rFonts w:ascii="Sakkal Majalla" w:hAnsi="Sakkal Majalla" w:cs="Sakkal Majalla"/>
          <w:szCs w:val="28"/>
          <w:rtl/>
        </w:rPr>
        <w:t>تحقيق التوازن بين النفقات والعوائد</w:t>
      </w:r>
      <w:r w:rsidRPr="003E4357">
        <w:rPr>
          <w:rFonts w:ascii="Sakkal Majalla" w:hAnsi="Sakkal Majalla" w:cs="Sakkal Majalla"/>
          <w:szCs w:val="28"/>
        </w:rPr>
        <w:t xml:space="preserve">: </w:t>
      </w:r>
      <w:r w:rsidRPr="003E4357">
        <w:rPr>
          <w:rFonts w:ascii="Sakkal Majalla" w:hAnsi="Sakkal Majalla" w:cs="Sakkal Majalla"/>
          <w:szCs w:val="28"/>
          <w:rtl/>
        </w:rPr>
        <w:t>حيث يؤكد الباحثان أن قدرة الشركة الناشئة على التحكم في التكاليف التشغيلية وزيادة الإيرادات تدريجيًا تُعد مؤشرًا أساسيًا على استقرارها المالي، كما تُجنبها الاعتماد المفرط على التمويل الخارجي</w:t>
      </w:r>
      <w:r w:rsidRPr="003E4357">
        <w:rPr>
          <w:rFonts w:ascii="Sakkal Majalla" w:hAnsi="Sakkal Majalla" w:cs="Sakkal Majalla"/>
          <w:szCs w:val="28"/>
        </w:rPr>
        <w:t>.</w:t>
      </w:r>
    </w:p>
    <w:p w14:paraId="78335A16" w14:textId="77777777" w:rsidR="00EB058A" w:rsidRPr="003E4357" w:rsidRDefault="00EB058A" w:rsidP="00D43E5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E4357">
        <w:rPr>
          <w:rFonts w:ascii="Sakkal Majalla" w:hAnsi="Sakkal Majalla" w:cs="Sakkal Majalla"/>
          <w:szCs w:val="28"/>
          <w:rtl/>
        </w:rPr>
        <w:t>تحسين كفاءة الأداء المالي</w:t>
      </w:r>
      <w:r w:rsidRPr="003E4357">
        <w:rPr>
          <w:rFonts w:ascii="Sakkal Majalla" w:hAnsi="Sakkal Majalla" w:cs="Sakkal Majalla"/>
          <w:szCs w:val="28"/>
        </w:rPr>
        <w:t xml:space="preserve">: </w:t>
      </w:r>
      <w:r w:rsidRPr="003E4357">
        <w:rPr>
          <w:rFonts w:ascii="Sakkal Majalla" w:hAnsi="Sakkal Majalla" w:cs="Sakkal Majalla"/>
          <w:szCs w:val="28"/>
          <w:rtl/>
        </w:rPr>
        <w:t>من خلال تبني نماذج عمل مرنة وقابلة للتطوير، تتيح للمؤسسة الناشئة تحقيق دخل مستدام مع مرور الوقت، والانتقال من مرحلة البقاء إلى مرحلة النمو المنظم</w:t>
      </w:r>
      <w:r w:rsidRPr="003E4357">
        <w:rPr>
          <w:rFonts w:ascii="Sakkal Majalla" w:hAnsi="Sakkal Majalla" w:cs="Sakkal Majalla"/>
          <w:szCs w:val="28"/>
        </w:rPr>
        <w:t>.</w:t>
      </w:r>
    </w:p>
    <w:p w14:paraId="6513E4CB" w14:textId="77777777" w:rsidR="00EB058A" w:rsidRPr="003E4357" w:rsidRDefault="00EB058A" w:rsidP="00D43E5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E4357">
        <w:rPr>
          <w:rFonts w:ascii="Sakkal Majalla" w:hAnsi="Sakkal Majalla" w:cs="Sakkal Majalla"/>
          <w:szCs w:val="28"/>
          <w:rtl/>
        </w:rPr>
        <w:t>تعزيز الموثوقية المالية أمام المستثمرين</w:t>
      </w:r>
      <w:r w:rsidRPr="003E4357">
        <w:rPr>
          <w:rFonts w:ascii="Sakkal Majalla" w:hAnsi="Sakkal Majalla" w:cs="Sakkal Majalla"/>
          <w:szCs w:val="28"/>
        </w:rPr>
        <w:t xml:space="preserve">: </w:t>
      </w:r>
      <w:r w:rsidRPr="003E4357">
        <w:rPr>
          <w:rFonts w:ascii="Sakkal Majalla" w:hAnsi="Sakkal Majalla" w:cs="Sakkal Majalla"/>
          <w:szCs w:val="28"/>
          <w:rtl/>
        </w:rPr>
        <w:t>فالمؤسسات التي تنجح في تحقيق استقرار مالي مبكر تصبح أكثر جاذبية للتمويل والاستثمار، خصوصًا من قبل الجهات التي تبحث عن فرص في مشروعات واعدة وذات بنية مالية متينة</w:t>
      </w:r>
      <w:r w:rsidRPr="003E4357">
        <w:rPr>
          <w:rFonts w:ascii="Sakkal Majalla" w:hAnsi="Sakkal Majalla" w:cs="Sakkal Majalla"/>
          <w:szCs w:val="28"/>
        </w:rPr>
        <w:t>.</w:t>
      </w:r>
    </w:p>
    <w:p w14:paraId="473D21AD" w14:textId="3EEF82A5" w:rsidR="00EB058A" w:rsidRPr="003E4357" w:rsidRDefault="00EB058A" w:rsidP="00DB449F">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كما يشير  العزام والخياط</w:t>
      </w:r>
      <w:r w:rsidRPr="003E4357">
        <w:rPr>
          <w:rFonts w:ascii="Sakkal Majalla" w:hAnsi="Sakkal Majalla" w:cs="Sakkal Majalla"/>
          <w:szCs w:val="28"/>
        </w:rPr>
        <w:t xml:space="preserve"> (2024) </w:t>
      </w:r>
      <w:r w:rsidRPr="003E4357">
        <w:rPr>
          <w:rFonts w:ascii="Sakkal Majalla" w:hAnsi="Sakkal Majalla" w:cs="Sakkal Majalla"/>
          <w:szCs w:val="28"/>
          <w:rtl/>
        </w:rPr>
        <w:t>إلى أن البعد الاقتصادي للاستدامة لا يتعلق فقط بتحقيق الربحية، بل يمتد إلى تبني استراتيجيات تمويل مستدامة، وتقييم المخاطر المالية، وتوجيه الموارد إلى أنشطة ذات قيمة مضافة طويلة الأمد. ويرى الباحثان أن الشركات الناشئة التي تفشل في بناء نموذج اقتصادي مستدام تكون أكثر عرضة للتعثر خلال السنوات الثلاث الأولى من عمرها</w:t>
      </w:r>
      <w:r w:rsidRPr="003E4357">
        <w:rPr>
          <w:rFonts w:ascii="Sakkal Majalla" w:hAnsi="Sakkal Majalla" w:cs="Sakkal Majalla"/>
          <w:szCs w:val="28"/>
        </w:rPr>
        <w:t>.</w:t>
      </w:r>
    </w:p>
    <w:p w14:paraId="0F41D333" w14:textId="08E84A43" w:rsidR="00EB058A" w:rsidRPr="003E4357" w:rsidRDefault="00EB058A" w:rsidP="00DB449F">
      <w:pPr>
        <w:spacing w:before="100" w:beforeAutospacing="1" w:after="100" w:afterAutospacing="1" w:line="360" w:lineRule="auto"/>
        <w:ind w:firstLine="706"/>
        <w:jc w:val="both"/>
        <w:rPr>
          <w:rFonts w:ascii="Sakkal Majalla" w:hAnsi="Sakkal Majalla" w:cs="Sakkal Majalla"/>
          <w:szCs w:val="28"/>
          <w:rtl/>
        </w:rPr>
      </w:pPr>
      <w:r w:rsidRPr="003E4357">
        <w:rPr>
          <w:rFonts w:ascii="Sakkal Majalla" w:hAnsi="Sakkal Majalla" w:cs="Sakkal Majalla"/>
          <w:szCs w:val="28"/>
          <w:rtl/>
        </w:rPr>
        <w:t>ويؤكد</w:t>
      </w:r>
      <w:r w:rsidRPr="003E4357">
        <w:rPr>
          <w:rFonts w:ascii="Sakkal Majalla" w:hAnsi="Sakkal Majalla" w:cs="Sakkal Majalla"/>
          <w:szCs w:val="28"/>
        </w:rPr>
        <w:t xml:space="preserve">  Manaf et al. (2024) </w:t>
      </w:r>
      <w:r w:rsidRPr="003E4357">
        <w:rPr>
          <w:rFonts w:ascii="Sakkal Majalla" w:hAnsi="Sakkal Majalla" w:cs="Sakkal Majalla"/>
          <w:szCs w:val="28"/>
          <w:rtl/>
        </w:rPr>
        <w:t>أن تحقيق الاستدامة الاقتصادية في الشركات الناشئة يتطلب الدمج بين الإدارة المالية الرشيدة والتحليل المستقبلي للتدفقات النقدية، بالإضافة إلى القدرة على موازنة الاستثمارات بين الابتكار والبنية التحتية.</w:t>
      </w:r>
    </w:p>
    <w:p w14:paraId="23177539" w14:textId="229B5B44" w:rsidR="00EB058A" w:rsidRPr="00DB449F" w:rsidRDefault="00EB058A" w:rsidP="00D43E5E">
      <w:pPr>
        <w:pStyle w:val="ListParagraph"/>
        <w:numPr>
          <w:ilvl w:val="0"/>
          <w:numId w:val="30"/>
        </w:numPr>
        <w:spacing w:before="100" w:beforeAutospacing="1" w:after="100" w:afterAutospacing="1" w:line="360" w:lineRule="auto"/>
        <w:ind w:left="423"/>
        <w:jc w:val="both"/>
        <w:rPr>
          <w:rFonts w:ascii="Sakkal Majalla" w:hAnsi="Sakkal Majalla" w:cs="Sakkal Majalla"/>
          <w:b/>
          <w:bCs/>
          <w:szCs w:val="28"/>
        </w:rPr>
      </w:pPr>
      <w:r w:rsidRPr="00DB449F">
        <w:rPr>
          <w:rFonts w:ascii="Sakkal Majalla" w:hAnsi="Sakkal Majalla" w:cs="Sakkal Majalla"/>
          <w:b/>
          <w:bCs/>
          <w:szCs w:val="28"/>
          <w:rtl/>
        </w:rPr>
        <w:t>البعد البيئي لاستدامة الشركات الناشئة</w:t>
      </w:r>
      <w:r w:rsidRPr="00DB449F">
        <w:rPr>
          <w:rFonts w:ascii="Sakkal Majalla" w:hAnsi="Sakkal Majalla" w:cs="Sakkal Majalla"/>
          <w:b/>
          <w:bCs/>
          <w:szCs w:val="28"/>
        </w:rPr>
        <w:t>:</w:t>
      </w:r>
    </w:p>
    <w:p w14:paraId="55F8D237" w14:textId="4BDF874F" w:rsidR="00EB058A" w:rsidRPr="003E4357" w:rsidRDefault="00EB058A" w:rsidP="00DB449F">
      <w:pPr>
        <w:spacing w:before="100" w:beforeAutospacing="1" w:after="100" w:afterAutospacing="1" w:line="360" w:lineRule="auto"/>
        <w:ind w:firstLine="706"/>
        <w:jc w:val="both"/>
        <w:rPr>
          <w:rFonts w:ascii="Sakkal Majalla" w:hAnsi="Sakkal Majalla" w:cs="Sakkal Majalla"/>
          <w:szCs w:val="28"/>
          <w:lang w:bidi="ar-EG"/>
        </w:rPr>
      </w:pPr>
      <w:r w:rsidRPr="003E4357">
        <w:rPr>
          <w:rFonts w:ascii="Sakkal Majalla" w:hAnsi="Sakkal Majalla" w:cs="Sakkal Majalla" w:hint="cs"/>
          <w:szCs w:val="28"/>
          <w:rtl/>
          <w:lang w:bidi="ar-EG"/>
        </w:rPr>
        <w:t>يشكّل البعد البيئي أحد الأعمدة الثلاثة الأساسية لمفهوم الاستدامة الشاملة، حيث يعبّر عن مدى التزام المؤسسة بالممارسات التي تساهم في حماية البيئة وتقليل الآثار السلبية الناجمة عن أنشطتها التشغيلية ، ويكتسب هذا البعد أهمية متزايدة، نظرًا لتصاعد الضغوط التنظيمية والمجتمعية تجاه الالتزام بالمعايير البيئية، إضافةً إلى نمو الوعي المجتمعي بمخاطر التدهور البيئي</w:t>
      </w:r>
      <w:r w:rsidRPr="003E4357">
        <w:rPr>
          <w:rFonts w:ascii="Sakkal Majalla" w:hAnsi="Sakkal Majalla" w:cs="Sakkal Majalla" w:hint="cs"/>
          <w:szCs w:val="28"/>
          <w:lang w:bidi="ar-EG"/>
        </w:rPr>
        <w:t>.</w:t>
      </w:r>
    </w:p>
    <w:p w14:paraId="45A55EE6" w14:textId="03E747E6" w:rsidR="00EB058A" w:rsidRPr="003E4357" w:rsidRDefault="00EB058A" w:rsidP="00DB449F">
      <w:pPr>
        <w:spacing w:before="100" w:beforeAutospacing="1" w:after="100" w:afterAutospacing="1" w:line="360" w:lineRule="auto"/>
        <w:ind w:firstLine="706"/>
        <w:jc w:val="both"/>
        <w:rPr>
          <w:rFonts w:ascii="Sakkal Majalla" w:hAnsi="Sakkal Majalla" w:cs="Sakkal Majalla"/>
          <w:szCs w:val="28"/>
          <w:lang w:bidi="ar-EG"/>
        </w:rPr>
      </w:pPr>
      <w:r w:rsidRPr="003E4357">
        <w:rPr>
          <w:rFonts w:ascii="Sakkal Majalla" w:hAnsi="Sakkal Majalla" w:cs="Sakkal Majalla" w:hint="cs"/>
          <w:szCs w:val="28"/>
          <w:rtl/>
          <w:lang w:bidi="ar-EG"/>
        </w:rPr>
        <w:lastRenderedPageBreak/>
        <w:t>يشير العزام والخياط</w:t>
      </w:r>
      <w:r w:rsidRPr="003E4357">
        <w:rPr>
          <w:rFonts w:ascii="Sakkal Majalla" w:hAnsi="Sakkal Majalla" w:cs="Sakkal Majalla" w:hint="cs"/>
          <w:szCs w:val="28"/>
          <w:lang w:bidi="ar-EG"/>
        </w:rPr>
        <w:t xml:space="preserve"> (2024) </w:t>
      </w:r>
      <w:r w:rsidRPr="003E4357">
        <w:rPr>
          <w:rFonts w:ascii="Sakkal Majalla" w:hAnsi="Sakkal Majalla" w:cs="Sakkal Majalla" w:hint="cs"/>
          <w:szCs w:val="28"/>
          <w:rtl/>
          <w:lang w:bidi="ar-EG"/>
        </w:rPr>
        <w:t>إلى أن دمج الاعتبارات البيئية في سياسات الشركات الناشئة يُعزز من شرعية هذه المؤسسات أمام الجهات الرقابية والمجتمع، ويُقلل من مخاطر التعرض لغرامات أو انتقادات عامة،  ويرى الباحثان أن البعد البيئي لا ينبغي أن يكون عنصرًا تكميليًا، بل يجب اعتباره جزءًا من استراتيجية النمو المستدام، لما له من أثر على السمعة المؤسسية والامتثال التنظيمي</w:t>
      </w:r>
      <w:r w:rsidRPr="003E4357">
        <w:rPr>
          <w:rFonts w:ascii="Sakkal Majalla" w:hAnsi="Sakkal Majalla" w:cs="Sakkal Majalla" w:hint="cs"/>
          <w:szCs w:val="28"/>
          <w:lang w:bidi="ar-EG"/>
        </w:rPr>
        <w:t>.</w:t>
      </w:r>
    </w:p>
    <w:p w14:paraId="74366C00" w14:textId="5ABDF3DB" w:rsidR="00EB058A" w:rsidRPr="003E4357" w:rsidRDefault="00EB058A" w:rsidP="00DB449F">
      <w:pPr>
        <w:spacing w:before="100" w:beforeAutospacing="1" w:after="100" w:afterAutospacing="1" w:line="360" w:lineRule="auto"/>
        <w:ind w:firstLine="706"/>
        <w:jc w:val="both"/>
        <w:rPr>
          <w:rFonts w:ascii="Sakkal Majalla" w:hAnsi="Sakkal Majalla" w:cs="Sakkal Majalla"/>
          <w:szCs w:val="28"/>
          <w:lang w:bidi="ar-EG"/>
        </w:rPr>
      </w:pPr>
      <w:r w:rsidRPr="003E4357">
        <w:rPr>
          <w:rFonts w:ascii="Sakkal Majalla" w:hAnsi="Sakkal Majalla" w:cs="Sakkal Majalla"/>
          <w:szCs w:val="28"/>
          <w:rtl/>
        </w:rPr>
        <w:t>كما يشير نويجي</w:t>
      </w:r>
      <w:r w:rsidRPr="003E4357">
        <w:rPr>
          <w:rFonts w:ascii="Sakkal Majalla" w:hAnsi="Sakkal Majalla" w:cs="Sakkal Majalla"/>
          <w:szCs w:val="28"/>
        </w:rPr>
        <w:t xml:space="preserve"> (2022) </w:t>
      </w:r>
      <w:r w:rsidRPr="003E4357">
        <w:rPr>
          <w:rFonts w:ascii="Sakkal Majalla" w:hAnsi="Sakkal Majalla" w:cs="Sakkal Majalla"/>
          <w:szCs w:val="28"/>
          <w:rtl/>
        </w:rPr>
        <w:t>إلى أن المؤسسات التي تتبنى استراتيجيات بيئية واضحة – مثل تقليل استهلاك الطاقة، إدارة النفايات، أو الاعتماد على مصادر متجددة – تُظهر استعدادًا أعلى للامتثال للمعايير الدولية مثل</w:t>
      </w:r>
      <w:r w:rsidRPr="003E4357">
        <w:rPr>
          <w:rFonts w:ascii="Sakkal Majalla" w:hAnsi="Sakkal Majalla" w:cs="Sakkal Majalla"/>
          <w:szCs w:val="28"/>
        </w:rPr>
        <w:t xml:space="preserve"> ISO 14001</w:t>
      </w:r>
      <w:r w:rsidRPr="003E4357">
        <w:rPr>
          <w:rFonts w:ascii="Sakkal Majalla" w:hAnsi="Sakkal Majalla" w:cs="Sakkal Majalla"/>
          <w:szCs w:val="28"/>
          <w:rtl/>
        </w:rPr>
        <w:t xml:space="preserve">، مما يمنحها ميزة تنافسية عند الدخول في شراكات دولية أو المشاركة في سلاسل الإمداد </w:t>
      </w:r>
      <w:r w:rsidRPr="003E4357">
        <w:rPr>
          <w:rFonts w:ascii="Sakkal Majalla" w:hAnsi="Sakkal Majalla" w:cs="Sakkal Majalla" w:hint="cs"/>
          <w:szCs w:val="28"/>
          <w:rtl/>
          <w:lang w:bidi="ar-EG"/>
        </w:rPr>
        <w:t>العالمية</w:t>
      </w:r>
      <w:r w:rsidRPr="003E4357">
        <w:rPr>
          <w:rFonts w:ascii="Sakkal Majalla" w:hAnsi="Sakkal Majalla" w:cs="Sakkal Majalla" w:hint="cs"/>
          <w:szCs w:val="28"/>
          <w:lang w:bidi="ar-EG"/>
        </w:rPr>
        <w:t>.</w:t>
      </w:r>
    </w:p>
    <w:p w14:paraId="66DA4305" w14:textId="44410654" w:rsidR="00EB058A" w:rsidRPr="003E4357" w:rsidRDefault="00EB058A" w:rsidP="00DB449F">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 xml:space="preserve">ويؤكد </w:t>
      </w:r>
      <w:r w:rsidRPr="003E4357">
        <w:rPr>
          <w:rFonts w:ascii="Sakkal Majalla" w:hAnsi="Sakkal Majalla" w:cs="Sakkal Majalla"/>
          <w:szCs w:val="28"/>
        </w:rPr>
        <w:t xml:space="preserve">Hategan et al. (2022) </w:t>
      </w:r>
      <w:r w:rsidRPr="003E4357">
        <w:rPr>
          <w:rFonts w:ascii="Sakkal Majalla" w:hAnsi="Sakkal Majalla" w:cs="Sakkal Majalla"/>
          <w:szCs w:val="28"/>
          <w:rtl/>
        </w:rPr>
        <w:t>أن البعد البيئي في استدامة الشركات الناشئة يمثل عاملاً حاسمًا في التقييم الشامل لأداء المؤسسة، حيث أصبحت الجهات الممولة والمستثمرون ينظرون إليه كمؤشر على الالتزام طويل الأجل، والقدرة على إدارة المخاطر البيئية المستقبلية، ولا سيما في القطاعات المرتبطة بالطاقة، والصناعة، والتكنولوجيا</w:t>
      </w:r>
      <w:r w:rsidRPr="003E4357">
        <w:rPr>
          <w:rFonts w:ascii="Sakkal Majalla" w:hAnsi="Sakkal Majalla" w:cs="Sakkal Majalla"/>
          <w:szCs w:val="28"/>
        </w:rPr>
        <w:t>.</w:t>
      </w:r>
    </w:p>
    <w:p w14:paraId="5E49FCF1" w14:textId="35AB3D4B" w:rsidR="00EB058A" w:rsidRPr="003E4357" w:rsidRDefault="00EB058A" w:rsidP="00DB449F">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lang w:bidi="ar-EG"/>
        </w:rPr>
        <w:t>و</w:t>
      </w:r>
      <w:r w:rsidRPr="003E4357">
        <w:rPr>
          <w:rFonts w:ascii="Sakkal Majalla" w:hAnsi="Sakkal Majalla" w:cs="Sakkal Majalla"/>
          <w:szCs w:val="28"/>
          <w:rtl/>
        </w:rPr>
        <w:t xml:space="preserve"> يرى </w:t>
      </w:r>
      <w:r w:rsidRPr="003E4357">
        <w:rPr>
          <w:rFonts w:ascii="Sakkal Majalla" w:hAnsi="Sakkal Majalla" w:cs="Sakkal Majalla"/>
          <w:szCs w:val="28"/>
        </w:rPr>
        <w:t xml:space="preserve">Tourbina (2023) </w:t>
      </w:r>
      <w:r w:rsidRPr="003E4357">
        <w:rPr>
          <w:rFonts w:ascii="Sakkal Majalla" w:hAnsi="Sakkal Majalla" w:cs="Sakkal Majalla"/>
          <w:szCs w:val="28"/>
          <w:rtl/>
        </w:rPr>
        <w:t>أن دمج ممارسات التنمية المستدامة البيئية في أنشطة الشركات الناشئة يُسهم في خلق نموذج أعمال مبتكر يوازن بين تحقيق الأرباح وحماية الموارد الطبيعية، وتشير إلى أن المؤسسات التي تتبنى هذا المنهج تكون أكثر قدرة على التكيّف مع التشريعات البيئية المستقبلية، وتُظهر مرونة في إعادة تشكيل عملياتها وفق المتطلبات المناخية المتغيرة</w:t>
      </w:r>
      <w:r w:rsidRPr="003E4357">
        <w:rPr>
          <w:rFonts w:ascii="Sakkal Majalla" w:hAnsi="Sakkal Majalla" w:cs="Sakkal Majalla"/>
          <w:szCs w:val="28"/>
        </w:rPr>
        <w:t>.</w:t>
      </w:r>
    </w:p>
    <w:p w14:paraId="097DC825" w14:textId="3A71AA81" w:rsidR="00EB058A" w:rsidRPr="00DB449F" w:rsidRDefault="00EB058A" w:rsidP="00D43E5E">
      <w:pPr>
        <w:pStyle w:val="ListParagraph"/>
        <w:numPr>
          <w:ilvl w:val="0"/>
          <w:numId w:val="30"/>
        </w:numPr>
        <w:spacing w:before="100" w:beforeAutospacing="1" w:after="100" w:afterAutospacing="1" w:line="360" w:lineRule="auto"/>
        <w:ind w:left="423"/>
        <w:jc w:val="both"/>
        <w:rPr>
          <w:rFonts w:ascii="Sakkal Majalla" w:hAnsi="Sakkal Majalla" w:cs="Sakkal Majalla"/>
          <w:b/>
          <w:bCs/>
          <w:szCs w:val="28"/>
        </w:rPr>
      </w:pPr>
      <w:r w:rsidRPr="00DB449F">
        <w:rPr>
          <w:rFonts w:ascii="Sakkal Majalla" w:hAnsi="Sakkal Majalla" w:cs="Sakkal Majalla"/>
          <w:b/>
          <w:bCs/>
          <w:szCs w:val="28"/>
          <w:rtl/>
        </w:rPr>
        <w:t>البعد الاجتماعي لاستدامة الشركات الناشئة</w:t>
      </w:r>
      <w:r w:rsidRPr="00DB449F">
        <w:rPr>
          <w:rFonts w:ascii="Sakkal Majalla" w:hAnsi="Sakkal Majalla" w:cs="Sakkal Majalla"/>
          <w:b/>
          <w:bCs/>
          <w:szCs w:val="28"/>
        </w:rPr>
        <w:t>:</w:t>
      </w:r>
    </w:p>
    <w:p w14:paraId="3973EE69" w14:textId="38718C8D" w:rsidR="00EB058A" w:rsidRPr="003E4357" w:rsidRDefault="00EB058A" w:rsidP="00DB449F">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يُعد البعد الاجتماعي من المرتكزات الأساسية لتحقيق الاستدامة المؤسسية، إذ يعكس مدى التزام الشركة الناشئة بمسؤولياتها تجاه العاملين فيها، والمجتمع المحلي، والفئات ذات العلاقة،  ويشمل هذا البعد قضايا العدالة الوظيفية، والمساواة، والتنوع، ورفاهية الموظفين، والمشاركة المجتمعية، واحترام حقوق الإنسان، مما يُعزّز من الثقة بين المؤسسة والبيئة المحيطة بها</w:t>
      </w:r>
      <w:r w:rsidRPr="003E4357">
        <w:rPr>
          <w:rFonts w:ascii="Sakkal Majalla" w:hAnsi="Sakkal Majalla" w:cs="Sakkal Majalla"/>
          <w:szCs w:val="28"/>
        </w:rPr>
        <w:t>.</w:t>
      </w:r>
    </w:p>
    <w:p w14:paraId="2F8E0A1D" w14:textId="1BDE8A78" w:rsidR="00EB058A" w:rsidRPr="003E4357" w:rsidRDefault="00EB058A" w:rsidP="00DB449F">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lastRenderedPageBreak/>
        <w:t>يشير  العطوي وبن موفقي</w:t>
      </w:r>
      <w:r w:rsidRPr="003E4357">
        <w:rPr>
          <w:rFonts w:ascii="Sakkal Majalla" w:hAnsi="Sakkal Majalla" w:cs="Sakkal Majalla"/>
          <w:szCs w:val="28"/>
        </w:rPr>
        <w:t xml:space="preserve"> (2021) </w:t>
      </w:r>
      <w:r w:rsidRPr="003E4357">
        <w:rPr>
          <w:rFonts w:ascii="Sakkal Majalla" w:hAnsi="Sakkal Majalla" w:cs="Sakkal Majalla"/>
          <w:szCs w:val="28"/>
          <w:rtl/>
        </w:rPr>
        <w:t>إلى أن البعد الاجتماعي يكتسب أهمية خاصة في الشركات الناشئة التي تسعى إلى إثبات نفسها في بيئة تنافسية، حيث تُعد الممارسات الاجتماعية الإيجابية وسيلة فعالة لبناء سمعة طيبة، وجذب الكفاءات، وتحقيق التماسك الداخلي. ويرى الباحثان أن الشركات التي تعزز بيئة عمل صحية، وتُشرك موظفيها في اتخاذ القرار، تزداد لديها معدلات الإنتاجية والولاء الوظيفي</w:t>
      </w:r>
      <w:r w:rsidRPr="003E4357">
        <w:rPr>
          <w:rFonts w:ascii="Sakkal Majalla" w:hAnsi="Sakkal Majalla" w:cs="Sakkal Majalla"/>
          <w:szCs w:val="28"/>
        </w:rPr>
        <w:t>.</w:t>
      </w:r>
    </w:p>
    <w:p w14:paraId="7726B773" w14:textId="2EAC0305" w:rsidR="00EB058A" w:rsidRPr="003E4357" w:rsidRDefault="00EB058A" w:rsidP="00DB449F">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كما يشير نويجي</w:t>
      </w:r>
      <w:r w:rsidRPr="003E4357">
        <w:rPr>
          <w:rFonts w:ascii="Sakkal Majalla" w:hAnsi="Sakkal Majalla" w:cs="Sakkal Majalla"/>
          <w:szCs w:val="28"/>
        </w:rPr>
        <w:t xml:space="preserve"> (2022) </w:t>
      </w:r>
      <w:r w:rsidRPr="003E4357">
        <w:rPr>
          <w:rFonts w:ascii="Sakkal Majalla" w:hAnsi="Sakkal Majalla" w:cs="Sakkal Majalla"/>
          <w:szCs w:val="28"/>
          <w:rtl/>
        </w:rPr>
        <w:t>إلى أن الاستدامة الاجتماعية لا تقتصر على العلاقات الداخلية، بل تمتد لتشمل دور المؤسسة في دعم التنمية المجتمعية، من خلال المبادرات التطوعية، والتفاعل مع قضايا المجتمع المحلي، والالتزام بالشفافية والعدالة في المعاملات،  ويؤكد الباحث أن هذا النوع من الالتزام يعكس نضجًا تنظيميًا يُحسّن من العلاقة مع أصحاب المصلحة الخارجيين، مثل العملاء، والموردين، والجهات الرقابية</w:t>
      </w:r>
      <w:r w:rsidRPr="003E4357">
        <w:rPr>
          <w:rFonts w:ascii="Sakkal Majalla" w:hAnsi="Sakkal Majalla" w:cs="Sakkal Majalla"/>
          <w:szCs w:val="28"/>
        </w:rPr>
        <w:t>.</w:t>
      </w:r>
    </w:p>
    <w:p w14:paraId="2358AA78" w14:textId="77777777" w:rsidR="00EB058A" w:rsidRPr="003E4357" w:rsidRDefault="00EB058A" w:rsidP="00DB449F">
      <w:pPr>
        <w:spacing w:before="100" w:beforeAutospacing="1" w:after="100" w:afterAutospacing="1" w:line="360" w:lineRule="auto"/>
        <w:ind w:firstLine="706"/>
        <w:jc w:val="both"/>
        <w:rPr>
          <w:rFonts w:ascii="Sakkal Majalla" w:hAnsi="Sakkal Majalla" w:cs="Sakkal Majalla"/>
          <w:szCs w:val="28"/>
        </w:rPr>
      </w:pPr>
      <w:r w:rsidRPr="003E4357">
        <w:rPr>
          <w:rFonts w:ascii="Sakkal Majalla" w:hAnsi="Sakkal Majalla" w:cs="Sakkal Majalla"/>
          <w:szCs w:val="28"/>
          <w:rtl/>
        </w:rPr>
        <w:t>ويؤكد الباحث</w:t>
      </w:r>
      <w:r w:rsidRPr="003E4357">
        <w:rPr>
          <w:rFonts w:ascii="Sakkal Majalla" w:hAnsi="Sakkal Majalla" w:cs="Sakkal Majalla"/>
          <w:szCs w:val="28"/>
        </w:rPr>
        <w:t xml:space="preserve"> Liu (2019) </w:t>
      </w:r>
      <w:r w:rsidRPr="003E4357">
        <w:rPr>
          <w:rFonts w:ascii="Sakkal Majalla" w:hAnsi="Sakkal Majalla" w:cs="Sakkal Majalla"/>
          <w:szCs w:val="28"/>
          <w:rtl/>
        </w:rPr>
        <w:t>أن البعد الاجتماعي يُعد عنصرًا حاسمًا في استدامة المؤسسات الريادية، لأنه يرتبط مباشرة بثقافة العمل الداخلية والهوية المؤسسية. ويشير إلى أن الشركات الناشئة التي تُولي اهتمامًا للعدالة الوظيفية والتنوع الاجتماعي تكون أكثر قدرة على التكيف، واحتواء التحديات، وبناء فرق عمل مرنة تؤمن برؤية المؤسسة</w:t>
      </w:r>
      <w:r w:rsidRPr="003E4357">
        <w:rPr>
          <w:rFonts w:ascii="Sakkal Majalla" w:hAnsi="Sakkal Majalla" w:cs="Sakkal Majalla"/>
          <w:szCs w:val="28"/>
        </w:rPr>
        <w:t>.</w:t>
      </w:r>
    </w:p>
    <w:p w14:paraId="58D01094" w14:textId="2EBA9AA4" w:rsidR="00060D0B" w:rsidRPr="0059758B" w:rsidRDefault="00EB058A" w:rsidP="0059758B">
      <w:pPr>
        <w:spacing w:before="100" w:beforeAutospacing="1" w:after="100" w:afterAutospacing="1" w:line="360" w:lineRule="auto"/>
        <w:ind w:firstLine="706"/>
        <w:jc w:val="both"/>
        <w:rPr>
          <w:rFonts w:ascii="Sakkal Majalla" w:hAnsi="Sakkal Majalla" w:cs="Sakkal Majalla"/>
          <w:szCs w:val="28"/>
        </w:rPr>
        <w:sectPr w:rsidR="00060D0B" w:rsidRPr="0059758B" w:rsidSect="00416482">
          <w:footerReference w:type="default" r:id="rId9"/>
          <w:type w:val="continuous"/>
          <w:pgSz w:w="11906" w:h="16838" w:code="9"/>
          <w:pgMar w:top="1440" w:right="1985" w:bottom="1440" w:left="1418" w:header="720" w:footer="720" w:gutter="567"/>
          <w:pgNumType w:start="0"/>
          <w:cols w:space="708"/>
          <w:bidi/>
          <w:rtlGutter/>
          <w:docGrid w:linePitch="360"/>
        </w:sectPr>
      </w:pPr>
      <w:r w:rsidRPr="003E4357">
        <w:rPr>
          <w:rFonts w:ascii="Sakkal Majalla" w:hAnsi="Sakkal Majalla" w:cs="Sakkal Majalla"/>
          <w:szCs w:val="28"/>
          <w:rtl/>
        </w:rPr>
        <w:t xml:space="preserve">من جهة أخرى، تُبرز </w:t>
      </w:r>
      <w:r w:rsidRPr="003E4357">
        <w:rPr>
          <w:rFonts w:ascii="Sakkal Majalla" w:hAnsi="Sakkal Majalla" w:cs="Sakkal Majalla"/>
          <w:szCs w:val="28"/>
        </w:rPr>
        <w:t xml:space="preserve">Shaulska et al. (2023) </w:t>
      </w:r>
      <w:r w:rsidRPr="003E4357">
        <w:rPr>
          <w:rFonts w:ascii="Sakkal Majalla" w:hAnsi="Sakkal Majalla" w:cs="Sakkal Majalla"/>
          <w:szCs w:val="28"/>
          <w:rtl/>
        </w:rPr>
        <w:t xml:space="preserve">أن الاستدامة الاجتماعية في الشركات الناشئة تعزز من القبول المجتمعي للمؤسسة، وتقلّل من الاحتكاكات الاجتماعية أو القانونية، خاصة في القطاعات الحساسة كالتكنولوجيا، والصحة، والخدمات. </w:t>
      </w:r>
      <w:bookmarkStart w:id="56" w:name="_Hlk171906167"/>
      <w:bookmarkEnd w:id="42"/>
    </w:p>
    <w:p w14:paraId="29D4231B" w14:textId="70F8FB59" w:rsidR="0081623B" w:rsidRPr="00060D0B" w:rsidRDefault="0081623B" w:rsidP="003E435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57" w:name="_Hlk192640410"/>
      <w:r w:rsidRPr="00060D0B">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7B0343C0">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060D0B">
        <w:rPr>
          <w:rFonts w:ascii="Sakkal Majalla" w:eastAsia="Calibri" w:hAnsi="Sakkal Majalla" w:cs="Sakkal Majalla"/>
          <w:b/>
          <w:bCs/>
          <w:kern w:val="0"/>
          <w:sz w:val="32"/>
          <w:szCs w:val="32"/>
          <w:lang w:bidi="ar-EG"/>
          <w14:ligatures w14:val="none"/>
        </w:rPr>
        <w:t>Mid-Ocean University</w:t>
      </w:r>
    </w:p>
    <w:p w14:paraId="4A539B4C" w14:textId="235118D1" w:rsidR="0081623B" w:rsidRPr="00060D0B" w:rsidRDefault="0081623B" w:rsidP="003E435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060D0B">
        <w:rPr>
          <w:rFonts w:ascii="Sakkal Majalla" w:eastAsia="Calibri" w:hAnsi="Sakkal Majalla" w:cs="Sakkal Majalla"/>
          <w:b/>
          <w:bCs/>
          <w:kern w:val="0"/>
          <w:sz w:val="32"/>
          <w:szCs w:val="32"/>
          <w:lang w:bidi="ar-EG"/>
          <w14:ligatures w14:val="none"/>
        </w:rPr>
        <w:t>College of Management</w:t>
      </w:r>
    </w:p>
    <w:p w14:paraId="053005BB" w14:textId="42C03A83" w:rsidR="001A5351" w:rsidRPr="00060D0B" w:rsidRDefault="00341D50" w:rsidP="003E435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060D0B">
        <w:rPr>
          <w:rFonts w:ascii="Sakkal Majalla" w:eastAsia="Calibri" w:hAnsi="Sakkal Majalla" w:cs="Sakkal Majalla"/>
          <w:b/>
          <w:bCs/>
          <w:kern w:val="0"/>
          <w:sz w:val="32"/>
          <w:szCs w:val="32"/>
          <w:lang w:bidi="ar-EG"/>
          <w14:ligatures w14:val="none"/>
        </w:rPr>
        <w:t>Specialization</w:t>
      </w:r>
      <w:r w:rsidR="00DC54E0" w:rsidRPr="00060D0B">
        <w:rPr>
          <w:rFonts w:ascii="Sakkal Majalla" w:eastAsia="Calibri" w:hAnsi="Sakkal Majalla" w:cs="Sakkal Majalla"/>
          <w:b/>
          <w:bCs/>
          <w:kern w:val="0"/>
          <w:sz w:val="32"/>
          <w:szCs w:val="32"/>
          <w:lang w:bidi="ar-EG"/>
          <w14:ligatures w14:val="none"/>
        </w:rPr>
        <w:t xml:space="preserve"> risk man</w:t>
      </w:r>
      <w:r w:rsidR="00B126CD" w:rsidRPr="00060D0B">
        <w:rPr>
          <w:rFonts w:ascii="Sakkal Majalla" w:eastAsia="Calibri" w:hAnsi="Sakkal Majalla" w:cs="Sakkal Majalla"/>
          <w:b/>
          <w:bCs/>
          <w:kern w:val="0"/>
          <w:sz w:val="32"/>
          <w:szCs w:val="32"/>
          <w:lang w:bidi="ar-EG"/>
          <w14:ligatures w14:val="none"/>
        </w:rPr>
        <w:t>a</w:t>
      </w:r>
      <w:r w:rsidR="00DC54E0" w:rsidRPr="00060D0B">
        <w:rPr>
          <w:rFonts w:ascii="Sakkal Majalla" w:eastAsia="Calibri" w:hAnsi="Sakkal Majalla" w:cs="Sakkal Majalla"/>
          <w:b/>
          <w:bCs/>
          <w:kern w:val="0"/>
          <w:sz w:val="32"/>
          <w:szCs w:val="32"/>
          <w:lang w:bidi="ar-EG"/>
          <w14:ligatures w14:val="none"/>
        </w:rPr>
        <w:t>g</w:t>
      </w:r>
      <w:r w:rsidR="00B126CD" w:rsidRPr="00060D0B">
        <w:rPr>
          <w:rFonts w:ascii="Sakkal Majalla" w:eastAsia="Calibri" w:hAnsi="Sakkal Majalla" w:cs="Sakkal Majalla"/>
          <w:b/>
          <w:bCs/>
          <w:kern w:val="0"/>
          <w:sz w:val="32"/>
          <w:szCs w:val="32"/>
          <w:lang w:bidi="ar-EG"/>
          <w14:ligatures w14:val="none"/>
        </w:rPr>
        <w:t>e</w:t>
      </w:r>
      <w:r w:rsidR="00DC54E0" w:rsidRPr="00060D0B">
        <w:rPr>
          <w:rFonts w:ascii="Sakkal Majalla" w:eastAsia="Calibri" w:hAnsi="Sakkal Majalla" w:cs="Sakkal Majalla"/>
          <w:b/>
          <w:bCs/>
          <w:kern w:val="0"/>
          <w:sz w:val="32"/>
          <w:szCs w:val="32"/>
          <w:lang w:bidi="ar-EG"/>
          <w14:ligatures w14:val="none"/>
        </w:rPr>
        <w:t>ment</w:t>
      </w:r>
    </w:p>
    <w:p w14:paraId="533E27E7" w14:textId="77777777" w:rsidR="00341D50" w:rsidRPr="003E4357" w:rsidRDefault="00341D50" w:rsidP="003E4357">
      <w:pPr>
        <w:bidi w:val="0"/>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747B03DD" w14:textId="77777777" w:rsidR="00B126CD" w:rsidRPr="00060D0B" w:rsidRDefault="00B126CD" w:rsidP="00060D0B">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060D0B">
        <w:rPr>
          <w:rFonts w:ascii="Sakkal Majalla" w:eastAsia="Calibri" w:hAnsi="Sakkal Majalla" w:cs="Sakkal Majalla"/>
          <w:b/>
          <w:bCs/>
          <w:kern w:val="0"/>
          <w:sz w:val="40"/>
          <w:szCs w:val="40"/>
          <w:lang w:bidi="ar-EG"/>
          <w14:ligatures w14:val="none"/>
        </w:rPr>
        <w:t>The Role of Enterprise Risk Management in Enhancing the Sustainability of Startups: An Applied Study on Company Z in Riyadh</w:t>
      </w:r>
    </w:p>
    <w:p w14:paraId="019BF9A1" w14:textId="77777777" w:rsidR="005C4447" w:rsidRDefault="005C4447" w:rsidP="00060D0B">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730ED794" w14:textId="2EF1E998" w:rsidR="0081623B" w:rsidRPr="00060D0B" w:rsidRDefault="0081623B" w:rsidP="005C444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060D0B">
        <w:rPr>
          <w:rFonts w:ascii="Sakkal Majalla" w:eastAsia="Calibri" w:hAnsi="Sakkal Majalla" w:cs="Sakkal Majalla"/>
          <w:b/>
          <w:bCs/>
          <w:kern w:val="0"/>
          <w:sz w:val="36"/>
          <w:szCs w:val="36"/>
          <w:lang w:bidi="ar-EG"/>
          <w14:ligatures w14:val="none"/>
        </w:rPr>
        <w:t>Preparation</w:t>
      </w:r>
      <w:r w:rsidRPr="00060D0B">
        <w:rPr>
          <w:rFonts w:ascii="Sakkal Majalla" w:eastAsia="Calibri" w:hAnsi="Sakkal Majalla" w:cs="Sakkal Majalla"/>
          <w:b/>
          <w:bCs/>
          <w:kern w:val="0"/>
          <w:sz w:val="36"/>
          <w:szCs w:val="36"/>
          <w:rtl/>
          <w:lang w:bidi="ar-EG"/>
          <w14:ligatures w14:val="none"/>
        </w:rPr>
        <w:t>:</w:t>
      </w:r>
      <w:r w:rsidR="009351EC">
        <w:rPr>
          <w:rFonts w:ascii="Sakkal Majalla" w:eastAsia="Calibri" w:hAnsi="Sakkal Majalla" w:cs="Sakkal Majalla"/>
          <w:b/>
          <w:bCs/>
          <w:kern w:val="0"/>
          <w:sz w:val="36"/>
          <w:szCs w:val="36"/>
          <w:lang w:bidi="ar-EG"/>
          <w14:ligatures w14:val="none"/>
        </w:rPr>
        <w:t xml:space="preserve"> Abdulrahman Khalid Aldurwaish</w:t>
      </w:r>
    </w:p>
    <w:p w14:paraId="2D05817F" w14:textId="2F886143" w:rsidR="001A5351" w:rsidRPr="00060D0B" w:rsidRDefault="001A5351" w:rsidP="00060D0B">
      <w:pPr>
        <w:bidi w:val="0"/>
        <w:spacing w:before="100" w:beforeAutospacing="1" w:after="100" w:afterAutospacing="1" w:line="360" w:lineRule="auto"/>
        <w:ind w:firstLine="720"/>
        <w:jc w:val="center"/>
        <w:rPr>
          <w:rStyle w:val="Strong"/>
          <w:rFonts w:ascii="Sakkal Majalla" w:hAnsi="Sakkal Majalla" w:cs="Sakkal Majalla"/>
          <w:sz w:val="36"/>
          <w:szCs w:val="36"/>
        </w:rPr>
      </w:pPr>
      <w:bookmarkStart w:id="58" w:name="_Hlk171971322"/>
    </w:p>
    <w:p w14:paraId="34F4212A" w14:textId="77777777" w:rsidR="00DC54E0" w:rsidRPr="00060D0B" w:rsidRDefault="00DC54E0" w:rsidP="00060D0B">
      <w:pPr>
        <w:bidi w:val="0"/>
        <w:spacing w:before="100" w:beforeAutospacing="1" w:after="100" w:afterAutospacing="1" w:line="360" w:lineRule="auto"/>
        <w:ind w:firstLine="720"/>
        <w:jc w:val="center"/>
        <w:rPr>
          <w:rStyle w:val="Strong"/>
          <w:rFonts w:ascii="Sakkal Majalla" w:hAnsi="Sakkal Majalla" w:cs="Sakkal Majalla"/>
          <w:sz w:val="36"/>
          <w:szCs w:val="36"/>
        </w:rPr>
      </w:pPr>
    </w:p>
    <w:p w14:paraId="16A4EED9" w14:textId="77777777" w:rsidR="00697E95" w:rsidRPr="00060D0B" w:rsidRDefault="00697E95" w:rsidP="00060D0B">
      <w:pPr>
        <w:bidi w:val="0"/>
        <w:spacing w:before="100" w:beforeAutospacing="1" w:after="100" w:afterAutospacing="1" w:line="360" w:lineRule="auto"/>
        <w:jc w:val="center"/>
        <w:rPr>
          <w:rFonts w:ascii="Sakkal Majalla" w:eastAsia="Calibri" w:hAnsi="Sakkal Majalla" w:cs="Sakkal Majalla"/>
          <w:b/>
          <w:bCs/>
          <w:sz w:val="36"/>
          <w:szCs w:val="36"/>
          <w:lang w:bidi="ar-EG"/>
        </w:rPr>
      </w:pPr>
      <w:bookmarkStart w:id="59" w:name="_Hlk181937364"/>
      <w:bookmarkStart w:id="60" w:name="_Hlk192649779"/>
      <w:bookmarkEnd w:id="56"/>
      <w:bookmarkEnd w:id="57"/>
      <w:bookmarkEnd w:id="58"/>
      <w:r w:rsidRPr="00060D0B">
        <w:rPr>
          <w:rFonts w:ascii="Sakkal Majalla" w:eastAsia="Calibri" w:hAnsi="Sakkal Majalla" w:cs="Sakkal Majalla"/>
          <w:b/>
          <w:bCs/>
          <w:sz w:val="36"/>
          <w:szCs w:val="36"/>
          <w:lang w:bidi="ar-EG"/>
        </w:rPr>
        <w:t>Supervision:</w:t>
      </w:r>
    </w:p>
    <w:p w14:paraId="506BB593" w14:textId="77777777" w:rsidR="00697E95" w:rsidRPr="00060D0B" w:rsidRDefault="00697E95" w:rsidP="00060D0B">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060D0B">
        <w:rPr>
          <w:rFonts w:ascii="Sakkal Majalla" w:eastAsia="Calibri" w:hAnsi="Sakkal Majalla" w:cs="Sakkal Majalla"/>
          <w:b/>
          <w:bCs/>
          <w:sz w:val="36"/>
          <w:szCs w:val="36"/>
          <w:lang w:bidi="ar-EG"/>
        </w:rPr>
        <w:t>Dr. Al faisal Abdelhameed Mohamed</w:t>
      </w:r>
    </w:p>
    <w:p w14:paraId="5AAFDB4B" w14:textId="6E0F2F3B" w:rsidR="00697E95" w:rsidRPr="00060D0B" w:rsidRDefault="00060D0B" w:rsidP="00060D0B">
      <w:pPr>
        <w:bidi w:val="0"/>
        <w:spacing w:before="100" w:beforeAutospacing="1" w:after="100" w:afterAutospacing="1" w:line="360" w:lineRule="auto"/>
        <w:jc w:val="center"/>
        <w:rPr>
          <w:rFonts w:ascii="Sakkal Majalla" w:eastAsia="Calibri" w:hAnsi="Sakkal Majalla" w:cs="Sakkal Majalla"/>
          <w:b/>
          <w:bCs/>
          <w:sz w:val="36"/>
          <w:szCs w:val="36"/>
          <w:rtl/>
          <w:lang w:bidi="ar-EG"/>
        </w:rPr>
      </w:pPr>
      <w:r w:rsidRPr="00060D0B">
        <w:rPr>
          <w:rFonts w:ascii="Sakkal Majalla" w:eastAsia="Calibri" w:hAnsi="Sakkal Majalla" w:cs="Sakkal Majalla"/>
          <w:b/>
          <w:bCs/>
          <w:sz w:val="36"/>
          <w:szCs w:val="36"/>
          <w:lang w:bidi="ar-EG"/>
        </w:rPr>
        <w:t>1447</w:t>
      </w:r>
      <w:r w:rsidR="00697E95" w:rsidRPr="00060D0B">
        <w:rPr>
          <w:rFonts w:ascii="Sakkal Majalla" w:eastAsia="Calibri" w:hAnsi="Sakkal Majalla" w:cs="Sakkal Majalla"/>
          <w:b/>
          <w:bCs/>
          <w:sz w:val="36"/>
          <w:szCs w:val="36"/>
          <w:lang w:bidi="ar-EG"/>
        </w:rPr>
        <w:t xml:space="preserve"> – 2025</w:t>
      </w:r>
      <w:bookmarkEnd w:id="59"/>
      <w:bookmarkEnd w:id="60"/>
    </w:p>
    <w:sectPr w:rsidR="00697E95" w:rsidRPr="00060D0B" w:rsidSect="00060D0B">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69E0F" w14:textId="77777777" w:rsidR="00AC531D" w:rsidRDefault="00AC531D" w:rsidP="009125CE">
      <w:pPr>
        <w:spacing w:after="0" w:line="240" w:lineRule="auto"/>
      </w:pPr>
      <w:r>
        <w:separator/>
      </w:r>
    </w:p>
  </w:endnote>
  <w:endnote w:type="continuationSeparator" w:id="0">
    <w:p w14:paraId="7FD1A40D" w14:textId="77777777" w:rsidR="00AC531D" w:rsidRDefault="00AC531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499705"/>
      <w:docPartObj>
        <w:docPartGallery w:val="Page Numbers (Bottom of Page)"/>
        <w:docPartUnique/>
      </w:docPartObj>
    </w:sdtPr>
    <w:sdtContent>
      <w:p w14:paraId="42DCCC01" w14:textId="77777777" w:rsidR="00801CD0" w:rsidRDefault="00801CD0">
        <w:pPr>
          <w:pStyle w:val="Footer"/>
        </w:pPr>
        <w:r>
          <w:rPr>
            <w:noProof/>
          </w:rPr>
          <mc:AlternateContent>
            <mc:Choice Requires="wps">
              <w:drawing>
                <wp:anchor distT="0" distB="0" distL="114300" distR="114300" simplePos="0" relativeHeight="251666432" behindDoc="0" locked="0" layoutInCell="1" allowOverlap="1" wp14:anchorId="2B8B1E27" wp14:editId="13108534">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AEF2148" w14:textId="77777777" w:rsidR="00801CD0" w:rsidRPr="003E4357" w:rsidRDefault="00801CD0">
                              <w:pPr>
                                <w:jc w:val="center"/>
                                <w:rPr>
                                  <w:rFonts w:ascii="Sakkal Majalla" w:hAnsi="Sakkal Majalla" w:cs="Sakkal Majalla"/>
                                  <w:b/>
                                  <w:bCs/>
                                  <w:sz w:val="24"/>
                                  <w:szCs w:val="24"/>
                                </w:rPr>
                              </w:pPr>
                              <w:r w:rsidRPr="003E4357">
                                <w:rPr>
                                  <w:rFonts w:ascii="Sakkal Majalla" w:hAnsi="Sakkal Majalla" w:cs="Sakkal Majalla"/>
                                  <w:b/>
                                  <w:bCs/>
                                  <w:sz w:val="24"/>
                                  <w:szCs w:val="24"/>
                                </w:rPr>
                                <w:fldChar w:fldCharType="begin"/>
                              </w:r>
                              <w:r w:rsidRPr="003E4357">
                                <w:rPr>
                                  <w:rFonts w:ascii="Sakkal Majalla" w:hAnsi="Sakkal Majalla" w:cs="Sakkal Majalla"/>
                                  <w:b/>
                                  <w:bCs/>
                                  <w:sz w:val="24"/>
                                  <w:szCs w:val="24"/>
                                </w:rPr>
                                <w:instrText xml:space="preserve"> PAGE    \* MERGEFORMAT </w:instrText>
                              </w:r>
                              <w:r w:rsidRPr="003E4357">
                                <w:rPr>
                                  <w:rFonts w:ascii="Sakkal Majalla" w:hAnsi="Sakkal Majalla" w:cs="Sakkal Majalla"/>
                                  <w:b/>
                                  <w:bCs/>
                                  <w:sz w:val="24"/>
                                  <w:szCs w:val="24"/>
                                </w:rPr>
                                <w:fldChar w:fldCharType="separate"/>
                              </w:r>
                              <w:r w:rsidR="0059758B">
                                <w:rPr>
                                  <w:rFonts w:ascii="Sakkal Majalla" w:hAnsi="Sakkal Majalla" w:cs="Sakkal Majalla"/>
                                  <w:b/>
                                  <w:bCs/>
                                  <w:noProof/>
                                  <w:sz w:val="24"/>
                                  <w:szCs w:val="24"/>
                                  <w:rtl/>
                                </w:rPr>
                                <w:t>20</w:t>
                              </w:r>
                              <w:r w:rsidRPr="003E4357">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B8B1E2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7AEF2148" w14:textId="77777777" w:rsidR="00801CD0" w:rsidRPr="003E4357" w:rsidRDefault="00801CD0">
                        <w:pPr>
                          <w:jc w:val="center"/>
                          <w:rPr>
                            <w:rFonts w:ascii="Sakkal Majalla" w:hAnsi="Sakkal Majalla" w:cs="Sakkal Majalla"/>
                            <w:b/>
                            <w:bCs/>
                            <w:sz w:val="24"/>
                            <w:szCs w:val="24"/>
                          </w:rPr>
                        </w:pPr>
                        <w:r w:rsidRPr="003E4357">
                          <w:rPr>
                            <w:rFonts w:ascii="Sakkal Majalla" w:hAnsi="Sakkal Majalla" w:cs="Sakkal Majalla"/>
                            <w:b/>
                            <w:bCs/>
                            <w:sz w:val="24"/>
                            <w:szCs w:val="24"/>
                          </w:rPr>
                          <w:fldChar w:fldCharType="begin"/>
                        </w:r>
                        <w:r w:rsidRPr="003E4357">
                          <w:rPr>
                            <w:rFonts w:ascii="Sakkal Majalla" w:hAnsi="Sakkal Majalla" w:cs="Sakkal Majalla"/>
                            <w:b/>
                            <w:bCs/>
                            <w:sz w:val="24"/>
                            <w:szCs w:val="24"/>
                          </w:rPr>
                          <w:instrText xml:space="preserve"> PAGE    \* MERGEFORMAT </w:instrText>
                        </w:r>
                        <w:r w:rsidRPr="003E4357">
                          <w:rPr>
                            <w:rFonts w:ascii="Sakkal Majalla" w:hAnsi="Sakkal Majalla" w:cs="Sakkal Majalla"/>
                            <w:b/>
                            <w:bCs/>
                            <w:sz w:val="24"/>
                            <w:szCs w:val="24"/>
                          </w:rPr>
                          <w:fldChar w:fldCharType="separate"/>
                        </w:r>
                        <w:r w:rsidR="0059758B">
                          <w:rPr>
                            <w:rFonts w:ascii="Sakkal Majalla" w:hAnsi="Sakkal Majalla" w:cs="Sakkal Majalla"/>
                            <w:b/>
                            <w:bCs/>
                            <w:noProof/>
                            <w:sz w:val="24"/>
                            <w:szCs w:val="24"/>
                            <w:rtl/>
                          </w:rPr>
                          <w:t>20</w:t>
                        </w:r>
                        <w:r w:rsidRPr="003E4357">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BD2D6DB" wp14:editId="62898DE3">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FFCFC54"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98B0B" w14:textId="74AC3668" w:rsidR="00801CD0" w:rsidRDefault="00801C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2E00C" w14:textId="77777777" w:rsidR="00AC531D" w:rsidRDefault="00AC531D" w:rsidP="009125CE">
      <w:pPr>
        <w:spacing w:after="0" w:line="240" w:lineRule="auto"/>
      </w:pPr>
      <w:r>
        <w:separator/>
      </w:r>
    </w:p>
  </w:footnote>
  <w:footnote w:type="continuationSeparator" w:id="0">
    <w:p w14:paraId="0DCD3123" w14:textId="77777777" w:rsidR="00AC531D" w:rsidRDefault="00AC531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CE7"/>
    <w:multiLevelType w:val="multilevel"/>
    <w:tmpl w:val="C35419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37916"/>
    <w:multiLevelType w:val="hybridMultilevel"/>
    <w:tmpl w:val="0AC4826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D805F6"/>
    <w:multiLevelType w:val="hybridMultilevel"/>
    <w:tmpl w:val="AB8826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2A0A57"/>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578E7"/>
    <w:multiLevelType w:val="hybridMultilevel"/>
    <w:tmpl w:val="5ADC0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A0728"/>
    <w:multiLevelType w:val="hybridMultilevel"/>
    <w:tmpl w:val="AF2A8B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087710"/>
    <w:multiLevelType w:val="hybridMultilevel"/>
    <w:tmpl w:val="C75A59F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BE704E"/>
    <w:multiLevelType w:val="multilevel"/>
    <w:tmpl w:val="E1CC10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B8373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5900CC"/>
    <w:multiLevelType w:val="multilevel"/>
    <w:tmpl w:val="830CC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CF70FB"/>
    <w:multiLevelType w:val="multilevel"/>
    <w:tmpl w:val="5E64BB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574B05"/>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9A3E55"/>
    <w:multiLevelType w:val="multilevel"/>
    <w:tmpl w:val="C35419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245F52"/>
    <w:multiLevelType w:val="hybridMultilevel"/>
    <w:tmpl w:val="FBA23A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034D54"/>
    <w:multiLevelType w:val="multilevel"/>
    <w:tmpl w:val="C9848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F634A2"/>
    <w:multiLevelType w:val="multilevel"/>
    <w:tmpl w:val="79288C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095669"/>
    <w:multiLevelType w:val="hybridMultilevel"/>
    <w:tmpl w:val="B70E1A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942BC7"/>
    <w:multiLevelType w:val="multilevel"/>
    <w:tmpl w:val="515EE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432459"/>
    <w:multiLevelType w:val="hybridMultilevel"/>
    <w:tmpl w:val="59407C08"/>
    <w:lvl w:ilvl="0" w:tplc="7FE26F4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14936AA"/>
    <w:multiLevelType w:val="multilevel"/>
    <w:tmpl w:val="B0F67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396B1F"/>
    <w:multiLevelType w:val="hybridMultilevel"/>
    <w:tmpl w:val="5ADC0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402DF2"/>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3F7CA2"/>
    <w:multiLevelType w:val="multilevel"/>
    <w:tmpl w:val="6AB07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E9B3C81"/>
    <w:multiLevelType w:val="hybridMultilevel"/>
    <w:tmpl w:val="C1E6191C"/>
    <w:lvl w:ilvl="0" w:tplc="7FE26F4A">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4A6174"/>
    <w:multiLevelType w:val="multilevel"/>
    <w:tmpl w:val="C7DA8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552D27"/>
    <w:multiLevelType w:val="hybridMultilevel"/>
    <w:tmpl w:val="FED84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15:restartNumberingAfterBreak="0">
    <w:nsid w:val="6F7B1703"/>
    <w:multiLevelType w:val="hybridMultilevel"/>
    <w:tmpl w:val="EAB4B31A"/>
    <w:lvl w:ilvl="0" w:tplc="7FE26F4A">
      <w:numFmt w:val="bullet"/>
      <w:lvlText w:val="-"/>
      <w:lvlJc w:val="left"/>
      <w:pPr>
        <w:ind w:left="643" w:hanging="360"/>
      </w:pPr>
      <w:rPr>
        <w:rFonts w:ascii="Traditional Arabic" w:eastAsia="Calibri" w:hAnsi="Traditional Arabic" w:cs="Traditional Arabic"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0" w15:restartNumberingAfterBreak="0">
    <w:nsid w:val="7297546B"/>
    <w:multiLevelType w:val="multilevel"/>
    <w:tmpl w:val="98568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2227CD"/>
    <w:multiLevelType w:val="multilevel"/>
    <w:tmpl w:val="53AC4C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113ED1"/>
    <w:multiLevelType w:val="multilevel"/>
    <w:tmpl w:val="C35419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2E127D"/>
    <w:multiLevelType w:val="multilevel"/>
    <w:tmpl w:val="0C7C4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CDD01D9"/>
    <w:multiLevelType w:val="multilevel"/>
    <w:tmpl w:val="1BF4D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2503870">
    <w:abstractNumId w:val="25"/>
  </w:num>
  <w:num w:numId="2" w16cid:durableId="1144010042">
    <w:abstractNumId w:val="1"/>
  </w:num>
  <w:num w:numId="3" w16cid:durableId="132873091">
    <w:abstractNumId w:val="29"/>
  </w:num>
  <w:num w:numId="4" w16cid:durableId="2065522374">
    <w:abstractNumId w:val="24"/>
  </w:num>
  <w:num w:numId="5" w16cid:durableId="73170651">
    <w:abstractNumId w:val="19"/>
  </w:num>
  <w:num w:numId="6" w16cid:durableId="940993919">
    <w:abstractNumId w:val="22"/>
  </w:num>
  <w:num w:numId="7" w16cid:durableId="1973560103">
    <w:abstractNumId w:val="8"/>
  </w:num>
  <w:num w:numId="8" w16cid:durableId="720978186">
    <w:abstractNumId w:val="11"/>
  </w:num>
  <w:num w:numId="9" w16cid:durableId="1230073942">
    <w:abstractNumId w:val="3"/>
  </w:num>
  <w:num w:numId="10" w16cid:durableId="2045904218">
    <w:abstractNumId w:val="9"/>
  </w:num>
  <w:num w:numId="11" w16cid:durableId="149254041">
    <w:abstractNumId w:val="31"/>
  </w:num>
  <w:num w:numId="12" w16cid:durableId="195972427">
    <w:abstractNumId w:val="16"/>
  </w:num>
  <w:num w:numId="13" w16cid:durableId="801075060">
    <w:abstractNumId w:val="7"/>
  </w:num>
  <w:num w:numId="14" w16cid:durableId="1556501757">
    <w:abstractNumId w:val="0"/>
  </w:num>
  <w:num w:numId="15" w16cid:durableId="1144664569">
    <w:abstractNumId w:val="32"/>
  </w:num>
  <w:num w:numId="16" w16cid:durableId="638145540">
    <w:abstractNumId w:val="12"/>
  </w:num>
  <w:num w:numId="17" w16cid:durableId="155196294">
    <w:abstractNumId w:val="20"/>
  </w:num>
  <w:num w:numId="18" w16cid:durableId="794903993">
    <w:abstractNumId w:val="18"/>
  </w:num>
  <w:num w:numId="19" w16cid:durableId="1030884828">
    <w:abstractNumId w:val="34"/>
  </w:num>
  <w:num w:numId="20" w16cid:durableId="1812094102">
    <w:abstractNumId w:val="33"/>
  </w:num>
  <w:num w:numId="21" w16cid:durableId="2083866215">
    <w:abstractNumId w:val="10"/>
  </w:num>
  <w:num w:numId="22" w16cid:durableId="1474105503">
    <w:abstractNumId w:val="14"/>
  </w:num>
  <w:num w:numId="23" w16cid:durableId="771708273">
    <w:abstractNumId w:val="30"/>
  </w:num>
  <w:num w:numId="24" w16cid:durableId="532424481">
    <w:abstractNumId w:val="26"/>
  </w:num>
  <w:num w:numId="25" w16cid:durableId="1740008469">
    <w:abstractNumId w:val="23"/>
  </w:num>
  <w:num w:numId="26" w16cid:durableId="913122974">
    <w:abstractNumId w:val="21"/>
  </w:num>
  <w:num w:numId="27" w16cid:durableId="1676036846">
    <w:abstractNumId w:val="4"/>
  </w:num>
  <w:num w:numId="28" w16cid:durableId="920062854">
    <w:abstractNumId w:val="17"/>
  </w:num>
  <w:num w:numId="29" w16cid:durableId="1447697892">
    <w:abstractNumId w:val="13"/>
  </w:num>
  <w:num w:numId="30" w16cid:durableId="1953701438">
    <w:abstractNumId w:val="6"/>
  </w:num>
  <w:num w:numId="31" w16cid:durableId="1364399150">
    <w:abstractNumId w:val="5"/>
  </w:num>
  <w:num w:numId="32" w16cid:durableId="1611938335">
    <w:abstractNumId w:val="2"/>
  </w:num>
  <w:num w:numId="33" w16cid:durableId="1560938451">
    <w:abstractNumId w:val="27"/>
  </w:num>
  <w:num w:numId="34" w16cid:durableId="1931884763">
    <w:abstractNumId w:val="15"/>
  </w:num>
  <w:num w:numId="35" w16cid:durableId="737095947">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E2B"/>
    <w:rsid w:val="00011F23"/>
    <w:rsid w:val="00013FF9"/>
    <w:rsid w:val="000146E6"/>
    <w:rsid w:val="00017369"/>
    <w:rsid w:val="00017F0C"/>
    <w:rsid w:val="00020493"/>
    <w:rsid w:val="000204A8"/>
    <w:rsid w:val="0002296A"/>
    <w:rsid w:val="00023801"/>
    <w:rsid w:val="0002531D"/>
    <w:rsid w:val="0003394E"/>
    <w:rsid w:val="00033A45"/>
    <w:rsid w:val="0003712A"/>
    <w:rsid w:val="000469FB"/>
    <w:rsid w:val="000520D2"/>
    <w:rsid w:val="00053121"/>
    <w:rsid w:val="00053122"/>
    <w:rsid w:val="00053B34"/>
    <w:rsid w:val="00060D0B"/>
    <w:rsid w:val="00063DA6"/>
    <w:rsid w:val="00064FF1"/>
    <w:rsid w:val="00066021"/>
    <w:rsid w:val="00067938"/>
    <w:rsid w:val="0007370A"/>
    <w:rsid w:val="0007469F"/>
    <w:rsid w:val="000769E1"/>
    <w:rsid w:val="000806A7"/>
    <w:rsid w:val="000842EB"/>
    <w:rsid w:val="0008565E"/>
    <w:rsid w:val="000A2305"/>
    <w:rsid w:val="000A6930"/>
    <w:rsid w:val="000B12EE"/>
    <w:rsid w:val="000B3E4E"/>
    <w:rsid w:val="000C1140"/>
    <w:rsid w:val="000C4130"/>
    <w:rsid w:val="000C6013"/>
    <w:rsid w:val="000D2E22"/>
    <w:rsid w:val="000E0212"/>
    <w:rsid w:val="000E2A00"/>
    <w:rsid w:val="000E6FB7"/>
    <w:rsid w:val="000E73B9"/>
    <w:rsid w:val="000F2EEF"/>
    <w:rsid w:val="000F44B4"/>
    <w:rsid w:val="000F7829"/>
    <w:rsid w:val="00104DBF"/>
    <w:rsid w:val="00110487"/>
    <w:rsid w:val="0012342D"/>
    <w:rsid w:val="0012658B"/>
    <w:rsid w:val="00131E44"/>
    <w:rsid w:val="00137ADE"/>
    <w:rsid w:val="00143989"/>
    <w:rsid w:val="001510C1"/>
    <w:rsid w:val="00153B41"/>
    <w:rsid w:val="0016720C"/>
    <w:rsid w:val="0017585A"/>
    <w:rsid w:val="00180436"/>
    <w:rsid w:val="0018469C"/>
    <w:rsid w:val="00187D65"/>
    <w:rsid w:val="001902DB"/>
    <w:rsid w:val="0019163E"/>
    <w:rsid w:val="001928E1"/>
    <w:rsid w:val="001A0192"/>
    <w:rsid w:val="001A5351"/>
    <w:rsid w:val="001B254B"/>
    <w:rsid w:val="001B28A3"/>
    <w:rsid w:val="001B3B69"/>
    <w:rsid w:val="001C2162"/>
    <w:rsid w:val="001C62B1"/>
    <w:rsid w:val="001D70CA"/>
    <w:rsid w:val="001D7161"/>
    <w:rsid w:val="001E4B13"/>
    <w:rsid w:val="001E7705"/>
    <w:rsid w:val="001F0034"/>
    <w:rsid w:val="001F159D"/>
    <w:rsid w:val="001F46A5"/>
    <w:rsid w:val="001F76A2"/>
    <w:rsid w:val="00207B51"/>
    <w:rsid w:val="00217079"/>
    <w:rsid w:val="0021718D"/>
    <w:rsid w:val="00217FD6"/>
    <w:rsid w:val="0022300C"/>
    <w:rsid w:val="00223AE0"/>
    <w:rsid w:val="00234450"/>
    <w:rsid w:val="00236518"/>
    <w:rsid w:val="00260558"/>
    <w:rsid w:val="00262CFD"/>
    <w:rsid w:val="0026304D"/>
    <w:rsid w:val="002640D2"/>
    <w:rsid w:val="0026794C"/>
    <w:rsid w:val="002766BC"/>
    <w:rsid w:val="002828EF"/>
    <w:rsid w:val="00287171"/>
    <w:rsid w:val="0029680E"/>
    <w:rsid w:val="002972E9"/>
    <w:rsid w:val="0029754E"/>
    <w:rsid w:val="002A32D6"/>
    <w:rsid w:val="002A365A"/>
    <w:rsid w:val="002A4356"/>
    <w:rsid w:val="002A76B5"/>
    <w:rsid w:val="002B1DE0"/>
    <w:rsid w:val="002B6F82"/>
    <w:rsid w:val="002C5EE0"/>
    <w:rsid w:val="002D0190"/>
    <w:rsid w:val="002D29E5"/>
    <w:rsid w:val="002D3120"/>
    <w:rsid w:val="002E36BC"/>
    <w:rsid w:val="002E38B3"/>
    <w:rsid w:val="002F33C5"/>
    <w:rsid w:val="002F3C46"/>
    <w:rsid w:val="002F5FA3"/>
    <w:rsid w:val="002F79C7"/>
    <w:rsid w:val="00303B9F"/>
    <w:rsid w:val="00303BF8"/>
    <w:rsid w:val="0030423E"/>
    <w:rsid w:val="00306D4A"/>
    <w:rsid w:val="00311582"/>
    <w:rsid w:val="003140B7"/>
    <w:rsid w:val="00320716"/>
    <w:rsid w:val="003231D6"/>
    <w:rsid w:val="0033775D"/>
    <w:rsid w:val="00341D50"/>
    <w:rsid w:val="00342725"/>
    <w:rsid w:val="00343EE8"/>
    <w:rsid w:val="00347AA9"/>
    <w:rsid w:val="003542FC"/>
    <w:rsid w:val="003620C0"/>
    <w:rsid w:val="003622BA"/>
    <w:rsid w:val="0036476A"/>
    <w:rsid w:val="00367244"/>
    <w:rsid w:val="0037141D"/>
    <w:rsid w:val="003746C0"/>
    <w:rsid w:val="0037546F"/>
    <w:rsid w:val="00375565"/>
    <w:rsid w:val="00377D51"/>
    <w:rsid w:val="00377DD2"/>
    <w:rsid w:val="00380042"/>
    <w:rsid w:val="0038357B"/>
    <w:rsid w:val="00396510"/>
    <w:rsid w:val="003A44F1"/>
    <w:rsid w:val="003A6B5F"/>
    <w:rsid w:val="003A6E11"/>
    <w:rsid w:val="003B30A9"/>
    <w:rsid w:val="003B3E80"/>
    <w:rsid w:val="003B4E94"/>
    <w:rsid w:val="003C0119"/>
    <w:rsid w:val="003C7C23"/>
    <w:rsid w:val="003D5D45"/>
    <w:rsid w:val="003E3EBB"/>
    <w:rsid w:val="003E4357"/>
    <w:rsid w:val="003E699A"/>
    <w:rsid w:val="003E7CB6"/>
    <w:rsid w:val="00403733"/>
    <w:rsid w:val="0040482D"/>
    <w:rsid w:val="00405477"/>
    <w:rsid w:val="0040555A"/>
    <w:rsid w:val="00413DF8"/>
    <w:rsid w:val="00413F36"/>
    <w:rsid w:val="00416482"/>
    <w:rsid w:val="0041716B"/>
    <w:rsid w:val="004215C5"/>
    <w:rsid w:val="00423C7D"/>
    <w:rsid w:val="00424ED8"/>
    <w:rsid w:val="004260FE"/>
    <w:rsid w:val="00433FD4"/>
    <w:rsid w:val="0043649D"/>
    <w:rsid w:val="004370A8"/>
    <w:rsid w:val="00446B60"/>
    <w:rsid w:val="00460421"/>
    <w:rsid w:val="004613E8"/>
    <w:rsid w:val="00461DB2"/>
    <w:rsid w:val="00464637"/>
    <w:rsid w:val="00465054"/>
    <w:rsid w:val="0047181F"/>
    <w:rsid w:val="00473631"/>
    <w:rsid w:val="00475C10"/>
    <w:rsid w:val="0047707D"/>
    <w:rsid w:val="00482056"/>
    <w:rsid w:val="00493101"/>
    <w:rsid w:val="004A035D"/>
    <w:rsid w:val="004A125D"/>
    <w:rsid w:val="004A70D1"/>
    <w:rsid w:val="004C148B"/>
    <w:rsid w:val="004C3BAD"/>
    <w:rsid w:val="004C4331"/>
    <w:rsid w:val="004C75E9"/>
    <w:rsid w:val="004D23E7"/>
    <w:rsid w:val="004D6B08"/>
    <w:rsid w:val="004E0127"/>
    <w:rsid w:val="004E439C"/>
    <w:rsid w:val="004F2475"/>
    <w:rsid w:val="005044C3"/>
    <w:rsid w:val="00507CEC"/>
    <w:rsid w:val="00510D6B"/>
    <w:rsid w:val="0051585E"/>
    <w:rsid w:val="00521591"/>
    <w:rsid w:val="005351C2"/>
    <w:rsid w:val="00544E3F"/>
    <w:rsid w:val="005459E0"/>
    <w:rsid w:val="00545E45"/>
    <w:rsid w:val="00557A05"/>
    <w:rsid w:val="0056128F"/>
    <w:rsid w:val="0056207D"/>
    <w:rsid w:val="0056677B"/>
    <w:rsid w:val="00577301"/>
    <w:rsid w:val="0058522C"/>
    <w:rsid w:val="00590B27"/>
    <w:rsid w:val="0059758B"/>
    <w:rsid w:val="00597B1D"/>
    <w:rsid w:val="00597F74"/>
    <w:rsid w:val="005A755A"/>
    <w:rsid w:val="005B112C"/>
    <w:rsid w:val="005B2B71"/>
    <w:rsid w:val="005B5824"/>
    <w:rsid w:val="005B7D85"/>
    <w:rsid w:val="005C4447"/>
    <w:rsid w:val="005D0E3A"/>
    <w:rsid w:val="005D5DB7"/>
    <w:rsid w:val="005D5E46"/>
    <w:rsid w:val="005D7D08"/>
    <w:rsid w:val="005E0F30"/>
    <w:rsid w:val="005E15A0"/>
    <w:rsid w:val="005E2A15"/>
    <w:rsid w:val="005E4AF3"/>
    <w:rsid w:val="005F0BE7"/>
    <w:rsid w:val="005F4AB9"/>
    <w:rsid w:val="006020A6"/>
    <w:rsid w:val="006112DD"/>
    <w:rsid w:val="0061146E"/>
    <w:rsid w:val="00611583"/>
    <w:rsid w:val="00616732"/>
    <w:rsid w:val="00620C7A"/>
    <w:rsid w:val="006235F8"/>
    <w:rsid w:val="00625CAD"/>
    <w:rsid w:val="0062761F"/>
    <w:rsid w:val="0063214D"/>
    <w:rsid w:val="00636BDB"/>
    <w:rsid w:val="00642229"/>
    <w:rsid w:val="00643BE2"/>
    <w:rsid w:val="006450DB"/>
    <w:rsid w:val="00647482"/>
    <w:rsid w:val="0066191A"/>
    <w:rsid w:val="00662833"/>
    <w:rsid w:val="00666638"/>
    <w:rsid w:val="00667140"/>
    <w:rsid w:val="0066721C"/>
    <w:rsid w:val="006716C2"/>
    <w:rsid w:val="00685C11"/>
    <w:rsid w:val="006867F7"/>
    <w:rsid w:val="00686D49"/>
    <w:rsid w:val="006948DE"/>
    <w:rsid w:val="00697E95"/>
    <w:rsid w:val="006A0FCA"/>
    <w:rsid w:val="006A6C3D"/>
    <w:rsid w:val="006B2DFA"/>
    <w:rsid w:val="006B300E"/>
    <w:rsid w:val="006B3A4B"/>
    <w:rsid w:val="006B43DF"/>
    <w:rsid w:val="006B4F02"/>
    <w:rsid w:val="006D0A16"/>
    <w:rsid w:val="006F07AB"/>
    <w:rsid w:val="006F162C"/>
    <w:rsid w:val="00701C9E"/>
    <w:rsid w:val="0070333D"/>
    <w:rsid w:val="00704E89"/>
    <w:rsid w:val="00705AF7"/>
    <w:rsid w:val="00706E7F"/>
    <w:rsid w:val="0071504C"/>
    <w:rsid w:val="0072049A"/>
    <w:rsid w:val="007301E5"/>
    <w:rsid w:val="00731DC0"/>
    <w:rsid w:val="00741B9A"/>
    <w:rsid w:val="0074563B"/>
    <w:rsid w:val="0075356C"/>
    <w:rsid w:val="0075485F"/>
    <w:rsid w:val="00754DB9"/>
    <w:rsid w:val="00757802"/>
    <w:rsid w:val="00757C7C"/>
    <w:rsid w:val="00760A35"/>
    <w:rsid w:val="00762706"/>
    <w:rsid w:val="00766D40"/>
    <w:rsid w:val="00772981"/>
    <w:rsid w:val="00775634"/>
    <w:rsid w:val="007874FA"/>
    <w:rsid w:val="00792A28"/>
    <w:rsid w:val="00792D05"/>
    <w:rsid w:val="007A4AE9"/>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1CD0"/>
    <w:rsid w:val="00806BAE"/>
    <w:rsid w:val="00807477"/>
    <w:rsid w:val="00811EC9"/>
    <w:rsid w:val="008156EA"/>
    <w:rsid w:val="0081595D"/>
    <w:rsid w:val="0081623B"/>
    <w:rsid w:val="00816818"/>
    <w:rsid w:val="00831F14"/>
    <w:rsid w:val="008332E4"/>
    <w:rsid w:val="008415BE"/>
    <w:rsid w:val="0085226F"/>
    <w:rsid w:val="00857739"/>
    <w:rsid w:val="00874D2F"/>
    <w:rsid w:val="008756CE"/>
    <w:rsid w:val="00877AAC"/>
    <w:rsid w:val="00882D37"/>
    <w:rsid w:val="00887133"/>
    <w:rsid w:val="00891BC5"/>
    <w:rsid w:val="0089704E"/>
    <w:rsid w:val="008A0A06"/>
    <w:rsid w:val="008A248D"/>
    <w:rsid w:val="008B03A1"/>
    <w:rsid w:val="008B2333"/>
    <w:rsid w:val="008B2D95"/>
    <w:rsid w:val="008B41AE"/>
    <w:rsid w:val="008B4D0D"/>
    <w:rsid w:val="008C226A"/>
    <w:rsid w:val="008C2CDE"/>
    <w:rsid w:val="008C3BA1"/>
    <w:rsid w:val="008C4A35"/>
    <w:rsid w:val="008C5FD4"/>
    <w:rsid w:val="008D791A"/>
    <w:rsid w:val="008E7314"/>
    <w:rsid w:val="008F1EAE"/>
    <w:rsid w:val="008F2097"/>
    <w:rsid w:val="008F6829"/>
    <w:rsid w:val="008F6B36"/>
    <w:rsid w:val="009035C3"/>
    <w:rsid w:val="0090502B"/>
    <w:rsid w:val="009052E1"/>
    <w:rsid w:val="00905FD8"/>
    <w:rsid w:val="009125CE"/>
    <w:rsid w:val="009125F2"/>
    <w:rsid w:val="00925BD0"/>
    <w:rsid w:val="00927901"/>
    <w:rsid w:val="009307B0"/>
    <w:rsid w:val="00930A79"/>
    <w:rsid w:val="00931FC9"/>
    <w:rsid w:val="009351EC"/>
    <w:rsid w:val="00936A40"/>
    <w:rsid w:val="00937CA3"/>
    <w:rsid w:val="00940844"/>
    <w:rsid w:val="00942258"/>
    <w:rsid w:val="009470A4"/>
    <w:rsid w:val="009508FB"/>
    <w:rsid w:val="0095179B"/>
    <w:rsid w:val="00951F48"/>
    <w:rsid w:val="0095355D"/>
    <w:rsid w:val="0096099D"/>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6715"/>
    <w:rsid w:val="009D108D"/>
    <w:rsid w:val="009D2E90"/>
    <w:rsid w:val="009D59AE"/>
    <w:rsid w:val="009E1436"/>
    <w:rsid w:val="009E5668"/>
    <w:rsid w:val="009F2929"/>
    <w:rsid w:val="009F4C0D"/>
    <w:rsid w:val="009F7996"/>
    <w:rsid w:val="00A02DBC"/>
    <w:rsid w:val="00A03A72"/>
    <w:rsid w:val="00A10072"/>
    <w:rsid w:val="00A10B45"/>
    <w:rsid w:val="00A1219B"/>
    <w:rsid w:val="00A1279C"/>
    <w:rsid w:val="00A130CC"/>
    <w:rsid w:val="00A15584"/>
    <w:rsid w:val="00A1762C"/>
    <w:rsid w:val="00A3547E"/>
    <w:rsid w:val="00A363B6"/>
    <w:rsid w:val="00A40ADE"/>
    <w:rsid w:val="00A44EBE"/>
    <w:rsid w:val="00A4659A"/>
    <w:rsid w:val="00A50745"/>
    <w:rsid w:val="00A50A69"/>
    <w:rsid w:val="00A516CE"/>
    <w:rsid w:val="00A53EFA"/>
    <w:rsid w:val="00A63B5D"/>
    <w:rsid w:val="00A64F31"/>
    <w:rsid w:val="00A74F76"/>
    <w:rsid w:val="00A762DD"/>
    <w:rsid w:val="00A81DAF"/>
    <w:rsid w:val="00A85FF4"/>
    <w:rsid w:val="00A87FED"/>
    <w:rsid w:val="00A928F7"/>
    <w:rsid w:val="00A93C35"/>
    <w:rsid w:val="00AA79E9"/>
    <w:rsid w:val="00AB0A70"/>
    <w:rsid w:val="00AB41F1"/>
    <w:rsid w:val="00AB5A3B"/>
    <w:rsid w:val="00AC1D5E"/>
    <w:rsid w:val="00AC531D"/>
    <w:rsid w:val="00AC7A03"/>
    <w:rsid w:val="00AD41E2"/>
    <w:rsid w:val="00AD4590"/>
    <w:rsid w:val="00AD70EC"/>
    <w:rsid w:val="00AE3C7A"/>
    <w:rsid w:val="00AE54DF"/>
    <w:rsid w:val="00AF31BE"/>
    <w:rsid w:val="00AF77CF"/>
    <w:rsid w:val="00B126CD"/>
    <w:rsid w:val="00B15A9E"/>
    <w:rsid w:val="00B222DE"/>
    <w:rsid w:val="00B31EE2"/>
    <w:rsid w:val="00B34263"/>
    <w:rsid w:val="00B346DF"/>
    <w:rsid w:val="00B43522"/>
    <w:rsid w:val="00B44CA1"/>
    <w:rsid w:val="00B467CC"/>
    <w:rsid w:val="00B470FB"/>
    <w:rsid w:val="00B570EB"/>
    <w:rsid w:val="00B6235B"/>
    <w:rsid w:val="00B63B0F"/>
    <w:rsid w:val="00B74809"/>
    <w:rsid w:val="00B74C6F"/>
    <w:rsid w:val="00B7678A"/>
    <w:rsid w:val="00B801FA"/>
    <w:rsid w:val="00B86B72"/>
    <w:rsid w:val="00BA3D6A"/>
    <w:rsid w:val="00BB036B"/>
    <w:rsid w:val="00BB1144"/>
    <w:rsid w:val="00BC161B"/>
    <w:rsid w:val="00BD03D1"/>
    <w:rsid w:val="00BE2024"/>
    <w:rsid w:val="00BE4A05"/>
    <w:rsid w:val="00BE6DFC"/>
    <w:rsid w:val="00BE7C53"/>
    <w:rsid w:val="00BF35D5"/>
    <w:rsid w:val="00C01C2B"/>
    <w:rsid w:val="00C032B0"/>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57AA"/>
    <w:rsid w:val="00C66FB9"/>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E6732"/>
    <w:rsid w:val="00CF1942"/>
    <w:rsid w:val="00CF4901"/>
    <w:rsid w:val="00CF552E"/>
    <w:rsid w:val="00CF6CEC"/>
    <w:rsid w:val="00D1053F"/>
    <w:rsid w:val="00D216C5"/>
    <w:rsid w:val="00D22171"/>
    <w:rsid w:val="00D24A44"/>
    <w:rsid w:val="00D307FF"/>
    <w:rsid w:val="00D30845"/>
    <w:rsid w:val="00D32470"/>
    <w:rsid w:val="00D43C16"/>
    <w:rsid w:val="00D43E5E"/>
    <w:rsid w:val="00D45278"/>
    <w:rsid w:val="00D52CED"/>
    <w:rsid w:val="00D554E6"/>
    <w:rsid w:val="00D60743"/>
    <w:rsid w:val="00D924F1"/>
    <w:rsid w:val="00D92BC0"/>
    <w:rsid w:val="00D92F77"/>
    <w:rsid w:val="00D9432D"/>
    <w:rsid w:val="00DA0EBA"/>
    <w:rsid w:val="00DA1C1B"/>
    <w:rsid w:val="00DA2D65"/>
    <w:rsid w:val="00DA3C48"/>
    <w:rsid w:val="00DA4EAA"/>
    <w:rsid w:val="00DB3BC2"/>
    <w:rsid w:val="00DB449F"/>
    <w:rsid w:val="00DB4988"/>
    <w:rsid w:val="00DB571E"/>
    <w:rsid w:val="00DB739C"/>
    <w:rsid w:val="00DC10F4"/>
    <w:rsid w:val="00DC40DA"/>
    <w:rsid w:val="00DC54E0"/>
    <w:rsid w:val="00DC6851"/>
    <w:rsid w:val="00DC7227"/>
    <w:rsid w:val="00DD0F8E"/>
    <w:rsid w:val="00DD2F23"/>
    <w:rsid w:val="00DD4EAB"/>
    <w:rsid w:val="00DE4D00"/>
    <w:rsid w:val="00DF1F91"/>
    <w:rsid w:val="00DF5853"/>
    <w:rsid w:val="00DF6D7E"/>
    <w:rsid w:val="00E00406"/>
    <w:rsid w:val="00E0124F"/>
    <w:rsid w:val="00E01CE8"/>
    <w:rsid w:val="00E04D94"/>
    <w:rsid w:val="00E14F52"/>
    <w:rsid w:val="00E17556"/>
    <w:rsid w:val="00E253B0"/>
    <w:rsid w:val="00E2784D"/>
    <w:rsid w:val="00E309C5"/>
    <w:rsid w:val="00E373EB"/>
    <w:rsid w:val="00E452A2"/>
    <w:rsid w:val="00E53055"/>
    <w:rsid w:val="00E5308B"/>
    <w:rsid w:val="00E53564"/>
    <w:rsid w:val="00E54AF5"/>
    <w:rsid w:val="00E57800"/>
    <w:rsid w:val="00E634A5"/>
    <w:rsid w:val="00E640C5"/>
    <w:rsid w:val="00E64188"/>
    <w:rsid w:val="00E6570B"/>
    <w:rsid w:val="00E6717B"/>
    <w:rsid w:val="00E71C79"/>
    <w:rsid w:val="00E76742"/>
    <w:rsid w:val="00E76A3D"/>
    <w:rsid w:val="00E802F2"/>
    <w:rsid w:val="00E81F46"/>
    <w:rsid w:val="00E82DAD"/>
    <w:rsid w:val="00E86613"/>
    <w:rsid w:val="00E91915"/>
    <w:rsid w:val="00E97126"/>
    <w:rsid w:val="00EA4FD7"/>
    <w:rsid w:val="00EA6B5D"/>
    <w:rsid w:val="00EB058A"/>
    <w:rsid w:val="00EB60A5"/>
    <w:rsid w:val="00EC10F6"/>
    <w:rsid w:val="00EC2607"/>
    <w:rsid w:val="00EC5DCF"/>
    <w:rsid w:val="00ED24E8"/>
    <w:rsid w:val="00ED5DB0"/>
    <w:rsid w:val="00EE2FD8"/>
    <w:rsid w:val="00EF118F"/>
    <w:rsid w:val="00F0020C"/>
    <w:rsid w:val="00F00FB8"/>
    <w:rsid w:val="00F035F7"/>
    <w:rsid w:val="00F10C89"/>
    <w:rsid w:val="00F11131"/>
    <w:rsid w:val="00F11430"/>
    <w:rsid w:val="00F12EEC"/>
    <w:rsid w:val="00F1646F"/>
    <w:rsid w:val="00F164F6"/>
    <w:rsid w:val="00F25574"/>
    <w:rsid w:val="00F3010F"/>
    <w:rsid w:val="00F30BD7"/>
    <w:rsid w:val="00F310F2"/>
    <w:rsid w:val="00F33937"/>
    <w:rsid w:val="00F353E2"/>
    <w:rsid w:val="00F41451"/>
    <w:rsid w:val="00F450D5"/>
    <w:rsid w:val="00F50E82"/>
    <w:rsid w:val="00F546CE"/>
    <w:rsid w:val="00F563E2"/>
    <w:rsid w:val="00F7066E"/>
    <w:rsid w:val="00F71005"/>
    <w:rsid w:val="00F733B2"/>
    <w:rsid w:val="00F746DC"/>
    <w:rsid w:val="00F82E82"/>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F1D40"/>
    <w:rsid w:val="00FF39A7"/>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53EF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3140B7"/>
    <w:rPr>
      <w:rFonts w:ascii="Simplified Arabic"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character" w:styleId="FollowedHyperlink">
    <w:name w:val="FollowedHyperlink"/>
    <w:basedOn w:val="DefaultParagraphFont"/>
    <w:uiPriority w:val="99"/>
    <w:semiHidden/>
    <w:unhideWhenUsed/>
    <w:rsid w:val="00AC7A03"/>
    <w:rPr>
      <w:color w:val="954F72" w:themeColor="followedHyperlink"/>
      <w:u w:val="single"/>
    </w:rPr>
  </w:style>
  <w:style w:type="character" w:customStyle="1" w:styleId="Heading5Char">
    <w:name w:val="Heading 5 Char"/>
    <w:basedOn w:val="DefaultParagraphFont"/>
    <w:link w:val="Heading5"/>
    <w:uiPriority w:val="9"/>
    <w:semiHidden/>
    <w:rsid w:val="00A53EFA"/>
    <w:rPr>
      <w:rFonts w:asciiTheme="majorHAnsi" w:eastAsiaTheme="majorEastAsia" w:hAnsiTheme="majorHAnsi" w:cstheme="majorBidi"/>
      <w:color w:val="2F5496" w:themeColor="accent1" w:themeShade="BF"/>
      <w:sz w:val="28"/>
    </w:rPr>
  </w:style>
  <w:style w:type="table" w:styleId="GridTable1Light-Accent2">
    <w:name w:val="Grid Table 1 Light Accent 2"/>
    <w:basedOn w:val="TableNormal"/>
    <w:uiPriority w:val="46"/>
    <w:rsid w:val="00C66FB9"/>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060D0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16720C"/>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61318">
      <w:bodyDiv w:val="1"/>
      <w:marLeft w:val="0"/>
      <w:marRight w:val="0"/>
      <w:marTop w:val="0"/>
      <w:marBottom w:val="0"/>
      <w:divBdr>
        <w:top w:val="none" w:sz="0" w:space="0" w:color="auto"/>
        <w:left w:val="none" w:sz="0" w:space="0" w:color="auto"/>
        <w:bottom w:val="none" w:sz="0" w:space="0" w:color="auto"/>
        <w:right w:val="none" w:sz="0" w:space="0" w:color="auto"/>
      </w:divBdr>
      <w:divsChild>
        <w:div w:id="1782607670">
          <w:marLeft w:val="0"/>
          <w:marRight w:val="0"/>
          <w:marTop w:val="0"/>
          <w:marBottom w:val="0"/>
          <w:divBdr>
            <w:top w:val="none" w:sz="0" w:space="0" w:color="auto"/>
            <w:left w:val="none" w:sz="0" w:space="0" w:color="auto"/>
            <w:bottom w:val="none" w:sz="0" w:space="0" w:color="auto"/>
            <w:right w:val="none" w:sz="0" w:space="0" w:color="auto"/>
          </w:divBdr>
          <w:divsChild>
            <w:div w:id="81363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50161112">
      <w:bodyDiv w:val="1"/>
      <w:marLeft w:val="0"/>
      <w:marRight w:val="0"/>
      <w:marTop w:val="0"/>
      <w:marBottom w:val="0"/>
      <w:divBdr>
        <w:top w:val="none" w:sz="0" w:space="0" w:color="auto"/>
        <w:left w:val="none" w:sz="0" w:space="0" w:color="auto"/>
        <w:bottom w:val="none" w:sz="0" w:space="0" w:color="auto"/>
        <w:right w:val="none" w:sz="0" w:space="0" w:color="auto"/>
      </w:divBdr>
    </w:div>
    <w:div w:id="55781604">
      <w:bodyDiv w:val="1"/>
      <w:marLeft w:val="0"/>
      <w:marRight w:val="0"/>
      <w:marTop w:val="0"/>
      <w:marBottom w:val="0"/>
      <w:divBdr>
        <w:top w:val="none" w:sz="0" w:space="0" w:color="auto"/>
        <w:left w:val="none" w:sz="0" w:space="0" w:color="auto"/>
        <w:bottom w:val="none" w:sz="0" w:space="0" w:color="auto"/>
        <w:right w:val="none" w:sz="0" w:space="0" w:color="auto"/>
      </w:divBdr>
    </w:div>
    <w:div w:id="59331923">
      <w:bodyDiv w:val="1"/>
      <w:marLeft w:val="0"/>
      <w:marRight w:val="0"/>
      <w:marTop w:val="0"/>
      <w:marBottom w:val="0"/>
      <w:divBdr>
        <w:top w:val="none" w:sz="0" w:space="0" w:color="auto"/>
        <w:left w:val="none" w:sz="0" w:space="0" w:color="auto"/>
        <w:bottom w:val="none" w:sz="0" w:space="0" w:color="auto"/>
        <w:right w:val="none" w:sz="0" w:space="0" w:color="auto"/>
      </w:divBdr>
      <w:divsChild>
        <w:div w:id="1123157039">
          <w:marLeft w:val="0"/>
          <w:marRight w:val="0"/>
          <w:marTop w:val="0"/>
          <w:marBottom w:val="0"/>
          <w:divBdr>
            <w:top w:val="none" w:sz="0" w:space="0" w:color="auto"/>
            <w:left w:val="none" w:sz="0" w:space="0" w:color="auto"/>
            <w:bottom w:val="none" w:sz="0" w:space="0" w:color="auto"/>
            <w:right w:val="none" w:sz="0" w:space="0" w:color="auto"/>
          </w:divBdr>
        </w:div>
      </w:divsChild>
    </w:div>
    <w:div w:id="61801894">
      <w:bodyDiv w:val="1"/>
      <w:marLeft w:val="0"/>
      <w:marRight w:val="0"/>
      <w:marTop w:val="0"/>
      <w:marBottom w:val="0"/>
      <w:divBdr>
        <w:top w:val="none" w:sz="0" w:space="0" w:color="auto"/>
        <w:left w:val="none" w:sz="0" w:space="0" w:color="auto"/>
        <w:bottom w:val="none" w:sz="0" w:space="0" w:color="auto"/>
        <w:right w:val="none" w:sz="0" w:space="0" w:color="auto"/>
      </w:divBdr>
    </w:div>
    <w:div w:id="63645550">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69742170">
      <w:bodyDiv w:val="1"/>
      <w:marLeft w:val="0"/>
      <w:marRight w:val="0"/>
      <w:marTop w:val="0"/>
      <w:marBottom w:val="0"/>
      <w:divBdr>
        <w:top w:val="none" w:sz="0" w:space="0" w:color="auto"/>
        <w:left w:val="none" w:sz="0" w:space="0" w:color="auto"/>
        <w:bottom w:val="none" w:sz="0" w:space="0" w:color="auto"/>
        <w:right w:val="none" w:sz="0" w:space="0" w:color="auto"/>
      </w:divBdr>
      <w:divsChild>
        <w:div w:id="1832482347">
          <w:marLeft w:val="0"/>
          <w:marRight w:val="0"/>
          <w:marTop w:val="0"/>
          <w:marBottom w:val="0"/>
          <w:divBdr>
            <w:top w:val="none" w:sz="0" w:space="0" w:color="auto"/>
            <w:left w:val="none" w:sz="0" w:space="0" w:color="auto"/>
            <w:bottom w:val="none" w:sz="0" w:space="0" w:color="auto"/>
            <w:right w:val="none" w:sz="0" w:space="0" w:color="auto"/>
          </w:divBdr>
          <w:divsChild>
            <w:div w:id="473526783">
              <w:marLeft w:val="0"/>
              <w:marRight w:val="0"/>
              <w:marTop w:val="0"/>
              <w:marBottom w:val="0"/>
              <w:divBdr>
                <w:top w:val="none" w:sz="0" w:space="0" w:color="auto"/>
                <w:left w:val="none" w:sz="0" w:space="0" w:color="auto"/>
                <w:bottom w:val="none" w:sz="0" w:space="0" w:color="auto"/>
                <w:right w:val="none" w:sz="0" w:space="0" w:color="auto"/>
              </w:divBdr>
            </w:div>
          </w:divsChild>
        </w:div>
        <w:div w:id="475492910">
          <w:marLeft w:val="0"/>
          <w:marRight w:val="0"/>
          <w:marTop w:val="0"/>
          <w:marBottom w:val="0"/>
          <w:divBdr>
            <w:top w:val="none" w:sz="0" w:space="0" w:color="auto"/>
            <w:left w:val="none" w:sz="0" w:space="0" w:color="auto"/>
            <w:bottom w:val="none" w:sz="0" w:space="0" w:color="auto"/>
            <w:right w:val="none" w:sz="0" w:space="0" w:color="auto"/>
          </w:divBdr>
          <w:divsChild>
            <w:div w:id="1923369937">
              <w:marLeft w:val="0"/>
              <w:marRight w:val="0"/>
              <w:marTop w:val="0"/>
              <w:marBottom w:val="0"/>
              <w:divBdr>
                <w:top w:val="none" w:sz="0" w:space="0" w:color="auto"/>
                <w:left w:val="none" w:sz="0" w:space="0" w:color="auto"/>
                <w:bottom w:val="none" w:sz="0" w:space="0" w:color="auto"/>
                <w:right w:val="none" w:sz="0" w:space="0" w:color="auto"/>
              </w:divBdr>
            </w:div>
          </w:divsChild>
        </w:div>
        <w:div w:id="2130125750">
          <w:marLeft w:val="0"/>
          <w:marRight w:val="0"/>
          <w:marTop w:val="0"/>
          <w:marBottom w:val="0"/>
          <w:divBdr>
            <w:top w:val="none" w:sz="0" w:space="0" w:color="auto"/>
            <w:left w:val="none" w:sz="0" w:space="0" w:color="auto"/>
            <w:bottom w:val="none" w:sz="0" w:space="0" w:color="auto"/>
            <w:right w:val="none" w:sz="0" w:space="0" w:color="auto"/>
          </w:divBdr>
          <w:divsChild>
            <w:div w:id="128558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79760">
      <w:bodyDiv w:val="1"/>
      <w:marLeft w:val="0"/>
      <w:marRight w:val="0"/>
      <w:marTop w:val="0"/>
      <w:marBottom w:val="0"/>
      <w:divBdr>
        <w:top w:val="none" w:sz="0" w:space="0" w:color="auto"/>
        <w:left w:val="none" w:sz="0" w:space="0" w:color="auto"/>
        <w:bottom w:val="none" w:sz="0" w:space="0" w:color="auto"/>
        <w:right w:val="none" w:sz="0" w:space="0" w:color="auto"/>
      </w:divBdr>
      <w:divsChild>
        <w:div w:id="1038093206">
          <w:marLeft w:val="0"/>
          <w:marRight w:val="0"/>
          <w:marTop w:val="0"/>
          <w:marBottom w:val="0"/>
          <w:divBdr>
            <w:top w:val="none" w:sz="0" w:space="0" w:color="auto"/>
            <w:left w:val="none" w:sz="0" w:space="0" w:color="auto"/>
            <w:bottom w:val="none" w:sz="0" w:space="0" w:color="auto"/>
            <w:right w:val="none" w:sz="0" w:space="0" w:color="auto"/>
          </w:divBdr>
          <w:divsChild>
            <w:div w:id="1452437440">
              <w:marLeft w:val="0"/>
              <w:marRight w:val="0"/>
              <w:marTop w:val="0"/>
              <w:marBottom w:val="0"/>
              <w:divBdr>
                <w:top w:val="none" w:sz="0" w:space="0" w:color="auto"/>
                <w:left w:val="none" w:sz="0" w:space="0" w:color="auto"/>
                <w:bottom w:val="none" w:sz="0" w:space="0" w:color="auto"/>
                <w:right w:val="none" w:sz="0" w:space="0" w:color="auto"/>
              </w:divBdr>
            </w:div>
          </w:divsChild>
        </w:div>
        <w:div w:id="157574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92891573">
      <w:bodyDiv w:val="1"/>
      <w:marLeft w:val="0"/>
      <w:marRight w:val="0"/>
      <w:marTop w:val="0"/>
      <w:marBottom w:val="0"/>
      <w:divBdr>
        <w:top w:val="none" w:sz="0" w:space="0" w:color="auto"/>
        <w:left w:val="none" w:sz="0" w:space="0" w:color="auto"/>
        <w:bottom w:val="none" w:sz="0" w:space="0" w:color="auto"/>
        <w:right w:val="none" w:sz="0" w:space="0" w:color="auto"/>
      </w:divBdr>
      <w:divsChild>
        <w:div w:id="1972904369">
          <w:marLeft w:val="0"/>
          <w:marRight w:val="0"/>
          <w:marTop w:val="0"/>
          <w:marBottom w:val="0"/>
          <w:divBdr>
            <w:top w:val="none" w:sz="0" w:space="0" w:color="auto"/>
            <w:left w:val="none" w:sz="0" w:space="0" w:color="auto"/>
            <w:bottom w:val="none" w:sz="0" w:space="0" w:color="auto"/>
            <w:right w:val="none" w:sz="0" w:space="0" w:color="auto"/>
          </w:divBdr>
        </w:div>
      </w:divsChild>
    </w:div>
    <w:div w:id="197008922">
      <w:bodyDiv w:val="1"/>
      <w:marLeft w:val="0"/>
      <w:marRight w:val="0"/>
      <w:marTop w:val="0"/>
      <w:marBottom w:val="0"/>
      <w:divBdr>
        <w:top w:val="none" w:sz="0" w:space="0" w:color="auto"/>
        <w:left w:val="none" w:sz="0" w:space="0" w:color="auto"/>
        <w:bottom w:val="none" w:sz="0" w:space="0" w:color="auto"/>
        <w:right w:val="none" w:sz="0" w:space="0" w:color="auto"/>
      </w:divBdr>
      <w:divsChild>
        <w:div w:id="506486974">
          <w:marLeft w:val="0"/>
          <w:marRight w:val="0"/>
          <w:marTop w:val="0"/>
          <w:marBottom w:val="0"/>
          <w:divBdr>
            <w:top w:val="none" w:sz="0" w:space="0" w:color="auto"/>
            <w:left w:val="none" w:sz="0" w:space="0" w:color="auto"/>
            <w:bottom w:val="none" w:sz="0" w:space="0" w:color="auto"/>
            <w:right w:val="none" w:sz="0" w:space="0" w:color="auto"/>
          </w:divBdr>
        </w:div>
      </w:divsChild>
    </w:div>
    <w:div w:id="197622839">
      <w:bodyDiv w:val="1"/>
      <w:marLeft w:val="0"/>
      <w:marRight w:val="0"/>
      <w:marTop w:val="0"/>
      <w:marBottom w:val="0"/>
      <w:divBdr>
        <w:top w:val="none" w:sz="0" w:space="0" w:color="auto"/>
        <w:left w:val="none" w:sz="0" w:space="0" w:color="auto"/>
        <w:bottom w:val="none" w:sz="0" w:space="0" w:color="auto"/>
        <w:right w:val="none" w:sz="0" w:space="0" w:color="auto"/>
      </w:divBdr>
      <w:divsChild>
        <w:div w:id="1703700891">
          <w:marLeft w:val="0"/>
          <w:marRight w:val="0"/>
          <w:marTop w:val="0"/>
          <w:marBottom w:val="0"/>
          <w:divBdr>
            <w:top w:val="none" w:sz="0" w:space="0" w:color="auto"/>
            <w:left w:val="none" w:sz="0" w:space="0" w:color="auto"/>
            <w:bottom w:val="none" w:sz="0" w:space="0" w:color="auto"/>
            <w:right w:val="none" w:sz="0" w:space="0" w:color="auto"/>
          </w:divBdr>
        </w:div>
      </w:divsChild>
    </w:div>
    <w:div w:id="199981389">
      <w:bodyDiv w:val="1"/>
      <w:marLeft w:val="0"/>
      <w:marRight w:val="0"/>
      <w:marTop w:val="0"/>
      <w:marBottom w:val="0"/>
      <w:divBdr>
        <w:top w:val="none" w:sz="0" w:space="0" w:color="auto"/>
        <w:left w:val="none" w:sz="0" w:space="0" w:color="auto"/>
        <w:bottom w:val="none" w:sz="0" w:space="0" w:color="auto"/>
        <w:right w:val="none" w:sz="0" w:space="0" w:color="auto"/>
      </w:divBdr>
      <w:divsChild>
        <w:div w:id="2143960642">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5648634">
      <w:bodyDiv w:val="1"/>
      <w:marLeft w:val="0"/>
      <w:marRight w:val="0"/>
      <w:marTop w:val="0"/>
      <w:marBottom w:val="0"/>
      <w:divBdr>
        <w:top w:val="none" w:sz="0" w:space="0" w:color="auto"/>
        <w:left w:val="none" w:sz="0" w:space="0" w:color="auto"/>
        <w:bottom w:val="none" w:sz="0" w:space="0" w:color="auto"/>
        <w:right w:val="none" w:sz="0" w:space="0" w:color="auto"/>
      </w:divBdr>
      <w:divsChild>
        <w:div w:id="96947316">
          <w:marLeft w:val="0"/>
          <w:marRight w:val="0"/>
          <w:marTop w:val="0"/>
          <w:marBottom w:val="0"/>
          <w:divBdr>
            <w:top w:val="none" w:sz="0" w:space="0" w:color="auto"/>
            <w:left w:val="none" w:sz="0" w:space="0" w:color="auto"/>
            <w:bottom w:val="none" w:sz="0" w:space="0" w:color="auto"/>
            <w:right w:val="none" w:sz="0" w:space="0" w:color="auto"/>
          </w:divBdr>
          <w:divsChild>
            <w:div w:id="2050834330">
              <w:marLeft w:val="0"/>
              <w:marRight w:val="0"/>
              <w:marTop w:val="0"/>
              <w:marBottom w:val="0"/>
              <w:divBdr>
                <w:top w:val="none" w:sz="0" w:space="0" w:color="auto"/>
                <w:left w:val="none" w:sz="0" w:space="0" w:color="auto"/>
                <w:bottom w:val="none" w:sz="0" w:space="0" w:color="auto"/>
                <w:right w:val="none" w:sz="0" w:space="0" w:color="auto"/>
              </w:divBdr>
            </w:div>
          </w:divsChild>
        </w:div>
        <w:div w:id="3527346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7326800">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15381707">
      <w:bodyDiv w:val="1"/>
      <w:marLeft w:val="0"/>
      <w:marRight w:val="0"/>
      <w:marTop w:val="0"/>
      <w:marBottom w:val="0"/>
      <w:divBdr>
        <w:top w:val="none" w:sz="0" w:space="0" w:color="auto"/>
        <w:left w:val="none" w:sz="0" w:space="0" w:color="auto"/>
        <w:bottom w:val="none" w:sz="0" w:space="0" w:color="auto"/>
        <w:right w:val="none" w:sz="0" w:space="0" w:color="auto"/>
      </w:divBdr>
      <w:divsChild>
        <w:div w:id="1545484159">
          <w:marLeft w:val="0"/>
          <w:marRight w:val="0"/>
          <w:marTop w:val="0"/>
          <w:marBottom w:val="0"/>
          <w:divBdr>
            <w:top w:val="none" w:sz="0" w:space="0" w:color="auto"/>
            <w:left w:val="none" w:sz="0" w:space="0" w:color="auto"/>
            <w:bottom w:val="none" w:sz="0" w:space="0" w:color="auto"/>
            <w:right w:val="none" w:sz="0" w:space="0" w:color="auto"/>
          </w:divBdr>
        </w:div>
      </w:divsChild>
    </w:div>
    <w:div w:id="317730109">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02263384">
      <w:bodyDiv w:val="1"/>
      <w:marLeft w:val="0"/>
      <w:marRight w:val="0"/>
      <w:marTop w:val="0"/>
      <w:marBottom w:val="0"/>
      <w:divBdr>
        <w:top w:val="none" w:sz="0" w:space="0" w:color="auto"/>
        <w:left w:val="none" w:sz="0" w:space="0" w:color="auto"/>
        <w:bottom w:val="none" w:sz="0" w:space="0" w:color="auto"/>
        <w:right w:val="none" w:sz="0" w:space="0" w:color="auto"/>
      </w:divBdr>
    </w:div>
    <w:div w:id="415906062">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8860169">
      <w:bodyDiv w:val="1"/>
      <w:marLeft w:val="0"/>
      <w:marRight w:val="0"/>
      <w:marTop w:val="0"/>
      <w:marBottom w:val="0"/>
      <w:divBdr>
        <w:top w:val="none" w:sz="0" w:space="0" w:color="auto"/>
        <w:left w:val="none" w:sz="0" w:space="0" w:color="auto"/>
        <w:bottom w:val="none" w:sz="0" w:space="0" w:color="auto"/>
        <w:right w:val="none" w:sz="0" w:space="0" w:color="auto"/>
      </w:divBdr>
      <w:divsChild>
        <w:div w:id="532377845">
          <w:marLeft w:val="0"/>
          <w:marRight w:val="0"/>
          <w:marTop w:val="0"/>
          <w:marBottom w:val="0"/>
          <w:divBdr>
            <w:top w:val="none" w:sz="0" w:space="0" w:color="auto"/>
            <w:left w:val="none" w:sz="0" w:space="0" w:color="auto"/>
            <w:bottom w:val="none" w:sz="0" w:space="0" w:color="auto"/>
            <w:right w:val="none" w:sz="0" w:space="0" w:color="auto"/>
          </w:divBdr>
          <w:divsChild>
            <w:div w:id="192676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55754469">
      <w:bodyDiv w:val="1"/>
      <w:marLeft w:val="0"/>
      <w:marRight w:val="0"/>
      <w:marTop w:val="0"/>
      <w:marBottom w:val="0"/>
      <w:divBdr>
        <w:top w:val="none" w:sz="0" w:space="0" w:color="auto"/>
        <w:left w:val="none" w:sz="0" w:space="0" w:color="auto"/>
        <w:bottom w:val="none" w:sz="0" w:space="0" w:color="auto"/>
        <w:right w:val="none" w:sz="0" w:space="0" w:color="auto"/>
      </w:divBdr>
    </w:div>
    <w:div w:id="485440331">
      <w:bodyDiv w:val="1"/>
      <w:marLeft w:val="0"/>
      <w:marRight w:val="0"/>
      <w:marTop w:val="0"/>
      <w:marBottom w:val="0"/>
      <w:divBdr>
        <w:top w:val="none" w:sz="0" w:space="0" w:color="auto"/>
        <w:left w:val="none" w:sz="0" w:space="0" w:color="auto"/>
        <w:bottom w:val="none" w:sz="0" w:space="0" w:color="auto"/>
        <w:right w:val="none" w:sz="0" w:space="0" w:color="auto"/>
      </w:divBdr>
    </w:div>
    <w:div w:id="497039011">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71042282">
      <w:bodyDiv w:val="1"/>
      <w:marLeft w:val="0"/>
      <w:marRight w:val="0"/>
      <w:marTop w:val="0"/>
      <w:marBottom w:val="0"/>
      <w:divBdr>
        <w:top w:val="none" w:sz="0" w:space="0" w:color="auto"/>
        <w:left w:val="none" w:sz="0" w:space="0" w:color="auto"/>
        <w:bottom w:val="none" w:sz="0" w:space="0" w:color="auto"/>
        <w:right w:val="none" w:sz="0" w:space="0" w:color="auto"/>
      </w:divBdr>
      <w:divsChild>
        <w:div w:id="772361379">
          <w:marLeft w:val="0"/>
          <w:marRight w:val="0"/>
          <w:marTop w:val="0"/>
          <w:marBottom w:val="0"/>
          <w:divBdr>
            <w:top w:val="none" w:sz="0" w:space="0" w:color="auto"/>
            <w:left w:val="none" w:sz="0" w:space="0" w:color="auto"/>
            <w:bottom w:val="none" w:sz="0" w:space="0" w:color="auto"/>
            <w:right w:val="none" w:sz="0" w:space="0" w:color="auto"/>
          </w:divBdr>
          <w:divsChild>
            <w:div w:id="121786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062648">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3321622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80476586">
      <w:bodyDiv w:val="1"/>
      <w:marLeft w:val="0"/>
      <w:marRight w:val="0"/>
      <w:marTop w:val="0"/>
      <w:marBottom w:val="0"/>
      <w:divBdr>
        <w:top w:val="none" w:sz="0" w:space="0" w:color="auto"/>
        <w:left w:val="none" w:sz="0" w:space="0" w:color="auto"/>
        <w:bottom w:val="none" w:sz="0" w:space="0" w:color="auto"/>
        <w:right w:val="none" w:sz="0" w:space="0" w:color="auto"/>
      </w:divBdr>
      <w:divsChild>
        <w:div w:id="247035108">
          <w:marLeft w:val="0"/>
          <w:marRight w:val="0"/>
          <w:marTop w:val="0"/>
          <w:marBottom w:val="0"/>
          <w:divBdr>
            <w:top w:val="none" w:sz="0" w:space="0" w:color="auto"/>
            <w:left w:val="none" w:sz="0" w:space="0" w:color="auto"/>
            <w:bottom w:val="none" w:sz="0" w:space="0" w:color="auto"/>
            <w:right w:val="none" w:sz="0" w:space="0" w:color="auto"/>
          </w:divBdr>
          <w:divsChild>
            <w:div w:id="904991052">
              <w:marLeft w:val="0"/>
              <w:marRight w:val="0"/>
              <w:marTop w:val="0"/>
              <w:marBottom w:val="0"/>
              <w:divBdr>
                <w:top w:val="none" w:sz="0" w:space="0" w:color="auto"/>
                <w:left w:val="none" w:sz="0" w:space="0" w:color="auto"/>
                <w:bottom w:val="none" w:sz="0" w:space="0" w:color="auto"/>
                <w:right w:val="none" w:sz="0" w:space="0" w:color="auto"/>
              </w:divBdr>
            </w:div>
          </w:divsChild>
        </w:div>
        <w:div w:id="18939563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1707514">
      <w:bodyDiv w:val="1"/>
      <w:marLeft w:val="0"/>
      <w:marRight w:val="0"/>
      <w:marTop w:val="0"/>
      <w:marBottom w:val="0"/>
      <w:divBdr>
        <w:top w:val="none" w:sz="0" w:space="0" w:color="auto"/>
        <w:left w:val="none" w:sz="0" w:space="0" w:color="auto"/>
        <w:bottom w:val="none" w:sz="0" w:space="0" w:color="auto"/>
        <w:right w:val="none" w:sz="0" w:space="0" w:color="auto"/>
      </w:divBdr>
      <w:divsChild>
        <w:div w:id="1191987933">
          <w:marLeft w:val="0"/>
          <w:marRight w:val="0"/>
          <w:marTop w:val="0"/>
          <w:marBottom w:val="0"/>
          <w:divBdr>
            <w:top w:val="none" w:sz="0" w:space="0" w:color="auto"/>
            <w:left w:val="none" w:sz="0" w:space="0" w:color="auto"/>
            <w:bottom w:val="none" w:sz="0" w:space="0" w:color="auto"/>
            <w:right w:val="none" w:sz="0" w:space="0" w:color="auto"/>
          </w:divBdr>
          <w:divsChild>
            <w:div w:id="8627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109320">
      <w:bodyDiv w:val="1"/>
      <w:marLeft w:val="0"/>
      <w:marRight w:val="0"/>
      <w:marTop w:val="0"/>
      <w:marBottom w:val="0"/>
      <w:divBdr>
        <w:top w:val="none" w:sz="0" w:space="0" w:color="auto"/>
        <w:left w:val="none" w:sz="0" w:space="0" w:color="auto"/>
        <w:bottom w:val="none" w:sz="0" w:space="0" w:color="auto"/>
        <w:right w:val="none" w:sz="0" w:space="0" w:color="auto"/>
      </w:divBdr>
      <w:divsChild>
        <w:div w:id="37318828">
          <w:marLeft w:val="0"/>
          <w:marRight w:val="0"/>
          <w:marTop w:val="0"/>
          <w:marBottom w:val="0"/>
          <w:divBdr>
            <w:top w:val="none" w:sz="0" w:space="0" w:color="auto"/>
            <w:left w:val="none" w:sz="0" w:space="0" w:color="auto"/>
            <w:bottom w:val="none" w:sz="0" w:space="0" w:color="auto"/>
            <w:right w:val="none" w:sz="0" w:space="0" w:color="auto"/>
          </w:divBdr>
          <w:divsChild>
            <w:div w:id="27429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3797809">
      <w:bodyDiv w:val="1"/>
      <w:marLeft w:val="0"/>
      <w:marRight w:val="0"/>
      <w:marTop w:val="0"/>
      <w:marBottom w:val="0"/>
      <w:divBdr>
        <w:top w:val="none" w:sz="0" w:space="0" w:color="auto"/>
        <w:left w:val="none" w:sz="0" w:space="0" w:color="auto"/>
        <w:bottom w:val="none" w:sz="0" w:space="0" w:color="auto"/>
        <w:right w:val="none" w:sz="0" w:space="0" w:color="auto"/>
      </w:divBdr>
      <w:divsChild>
        <w:div w:id="1185746280">
          <w:marLeft w:val="0"/>
          <w:marRight w:val="0"/>
          <w:marTop w:val="0"/>
          <w:marBottom w:val="0"/>
          <w:divBdr>
            <w:top w:val="none" w:sz="0" w:space="0" w:color="auto"/>
            <w:left w:val="none" w:sz="0" w:space="0" w:color="auto"/>
            <w:bottom w:val="none" w:sz="0" w:space="0" w:color="auto"/>
            <w:right w:val="none" w:sz="0" w:space="0" w:color="auto"/>
          </w:divBdr>
          <w:divsChild>
            <w:div w:id="1965652182">
              <w:marLeft w:val="0"/>
              <w:marRight w:val="0"/>
              <w:marTop w:val="0"/>
              <w:marBottom w:val="0"/>
              <w:divBdr>
                <w:top w:val="none" w:sz="0" w:space="0" w:color="auto"/>
                <w:left w:val="none" w:sz="0" w:space="0" w:color="auto"/>
                <w:bottom w:val="none" w:sz="0" w:space="0" w:color="auto"/>
                <w:right w:val="none" w:sz="0" w:space="0" w:color="auto"/>
              </w:divBdr>
            </w:div>
          </w:divsChild>
        </w:div>
        <w:div w:id="1212960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4911301">
      <w:bodyDiv w:val="1"/>
      <w:marLeft w:val="0"/>
      <w:marRight w:val="0"/>
      <w:marTop w:val="0"/>
      <w:marBottom w:val="0"/>
      <w:divBdr>
        <w:top w:val="none" w:sz="0" w:space="0" w:color="auto"/>
        <w:left w:val="none" w:sz="0" w:space="0" w:color="auto"/>
        <w:bottom w:val="none" w:sz="0" w:space="0" w:color="auto"/>
        <w:right w:val="none" w:sz="0" w:space="0" w:color="auto"/>
      </w:divBdr>
      <w:divsChild>
        <w:div w:id="866868602">
          <w:marLeft w:val="0"/>
          <w:marRight w:val="0"/>
          <w:marTop w:val="0"/>
          <w:marBottom w:val="0"/>
          <w:divBdr>
            <w:top w:val="none" w:sz="0" w:space="0" w:color="auto"/>
            <w:left w:val="none" w:sz="0" w:space="0" w:color="auto"/>
            <w:bottom w:val="none" w:sz="0" w:space="0" w:color="auto"/>
            <w:right w:val="none" w:sz="0" w:space="0" w:color="auto"/>
          </w:divBdr>
        </w:div>
      </w:divsChild>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24853437">
      <w:bodyDiv w:val="1"/>
      <w:marLeft w:val="0"/>
      <w:marRight w:val="0"/>
      <w:marTop w:val="0"/>
      <w:marBottom w:val="0"/>
      <w:divBdr>
        <w:top w:val="none" w:sz="0" w:space="0" w:color="auto"/>
        <w:left w:val="none" w:sz="0" w:space="0" w:color="auto"/>
        <w:bottom w:val="none" w:sz="0" w:space="0" w:color="auto"/>
        <w:right w:val="none" w:sz="0" w:space="0" w:color="auto"/>
      </w:divBdr>
    </w:div>
    <w:div w:id="838689418">
      <w:bodyDiv w:val="1"/>
      <w:marLeft w:val="0"/>
      <w:marRight w:val="0"/>
      <w:marTop w:val="0"/>
      <w:marBottom w:val="0"/>
      <w:divBdr>
        <w:top w:val="none" w:sz="0" w:space="0" w:color="auto"/>
        <w:left w:val="none" w:sz="0" w:space="0" w:color="auto"/>
        <w:bottom w:val="none" w:sz="0" w:space="0" w:color="auto"/>
        <w:right w:val="none" w:sz="0" w:space="0" w:color="auto"/>
      </w:divBdr>
    </w:div>
    <w:div w:id="840394303">
      <w:bodyDiv w:val="1"/>
      <w:marLeft w:val="0"/>
      <w:marRight w:val="0"/>
      <w:marTop w:val="0"/>
      <w:marBottom w:val="0"/>
      <w:divBdr>
        <w:top w:val="none" w:sz="0" w:space="0" w:color="auto"/>
        <w:left w:val="none" w:sz="0" w:space="0" w:color="auto"/>
        <w:bottom w:val="none" w:sz="0" w:space="0" w:color="auto"/>
        <w:right w:val="none" w:sz="0" w:space="0" w:color="auto"/>
      </w:divBdr>
    </w:div>
    <w:div w:id="850800731">
      <w:bodyDiv w:val="1"/>
      <w:marLeft w:val="0"/>
      <w:marRight w:val="0"/>
      <w:marTop w:val="0"/>
      <w:marBottom w:val="0"/>
      <w:divBdr>
        <w:top w:val="none" w:sz="0" w:space="0" w:color="auto"/>
        <w:left w:val="none" w:sz="0" w:space="0" w:color="auto"/>
        <w:bottom w:val="none" w:sz="0" w:space="0" w:color="auto"/>
        <w:right w:val="none" w:sz="0" w:space="0" w:color="auto"/>
      </w:divBdr>
      <w:divsChild>
        <w:div w:id="1063335888">
          <w:marLeft w:val="0"/>
          <w:marRight w:val="0"/>
          <w:marTop w:val="0"/>
          <w:marBottom w:val="0"/>
          <w:divBdr>
            <w:top w:val="none" w:sz="0" w:space="0" w:color="auto"/>
            <w:left w:val="none" w:sz="0" w:space="0" w:color="auto"/>
            <w:bottom w:val="none" w:sz="0" w:space="0" w:color="auto"/>
            <w:right w:val="none" w:sz="0" w:space="0" w:color="auto"/>
          </w:divBdr>
        </w:div>
      </w:divsChild>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74927982">
      <w:bodyDiv w:val="1"/>
      <w:marLeft w:val="0"/>
      <w:marRight w:val="0"/>
      <w:marTop w:val="0"/>
      <w:marBottom w:val="0"/>
      <w:divBdr>
        <w:top w:val="none" w:sz="0" w:space="0" w:color="auto"/>
        <w:left w:val="none" w:sz="0" w:space="0" w:color="auto"/>
        <w:bottom w:val="none" w:sz="0" w:space="0" w:color="auto"/>
        <w:right w:val="none" w:sz="0" w:space="0" w:color="auto"/>
      </w:divBdr>
    </w:div>
    <w:div w:id="882208068">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01713433">
      <w:bodyDiv w:val="1"/>
      <w:marLeft w:val="0"/>
      <w:marRight w:val="0"/>
      <w:marTop w:val="0"/>
      <w:marBottom w:val="0"/>
      <w:divBdr>
        <w:top w:val="none" w:sz="0" w:space="0" w:color="auto"/>
        <w:left w:val="none" w:sz="0" w:space="0" w:color="auto"/>
        <w:bottom w:val="none" w:sz="0" w:space="0" w:color="auto"/>
        <w:right w:val="none" w:sz="0" w:space="0" w:color="auto"/>
      </w:divBdr>
      <w:divsChild>
        <w:div w:id="962924707">
          <w:marLeft w:val="0"/>
          <w:marRight w:val="0"/>
          <w:marTop w:val="0"/>
          <w:marBottom w:val="0"/>
          <w:divBdr>
            <w:top w:val="none" w:sz="0" w:space="0" w:color="auto"/>
            <w:left w:val="none" w:sz="0" w:space="0" w:color="auto"/>
            <w:bottom w:val="none" w:sz="0" w:space="0" w:color="auto"/>
            <w:right w:val="none" w:sz="0" w:space="0" w:color="auto"/>
          </w:divBdr>
          <w:divsChild>
            <w:div w:id="128873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45230261">
      <w:bodyDiv w:val="1"/>
      <w:marLeft w:val="0"/>
      <w:marRight w:val="0"/>
      <w:marTop w:val="0"/>
      <w:marBottom w:val="0"/>
      <w:divBdr>
        <w:top w:val="none" w:sz="0" w:space="0" w:color="auto"/>
        <w:left w:val="none" w:sz="0" w:space="0" w:color="auto"/>
        <w:bottom w:val="none" w:sz="0" w:space="0" w:color="auto"/>
        <w:right w:val="none" w:sz="0" w:space="0" w:color="auto"/>
      </w:divBdr>
    </w:div>
    <w:div w:id="947156074">
      <w:bodyDiv w:val="1"/>
      <w:marLeft w:val="0"/>
      <w:marRight w:val="0"/>
      <w:marTop w:val="0"/>
      <w:marBottom w:val="0"/>
      <w:divBdr>
        <w:top w:val="none" w:sz="0" w:space="0" w:color="auto"/>
        <w:left w:val="none" w:sz="0" w:space="0" w:color="auto"/>
        <w:bottom w:val="none" w:sz="0" w:space="0" w:color="auto"/>
        <w:right w:val="none" w:sz="0" w:space="0" w:color="auto"/>
      </w:divBdr>
      <w:divsChild>
        <w:div w:id="236286181">
          <w:marLeft w:val="0"/>
          <w:marRight w:val="0"/>
          <w:marTop w:val="0"/>
          <w:marBottom w:val="0"/>
          <w:divBdr>
            <w:top w:val="none" w:sz="0" w:space="0" w:color="auto"/>
            <w:left w:val="none" w:sz="0" w:space="0" w:color="auto"/>
            <w:bottom w:val="none" w:sz="0" w:space="0" w:color="auto"/>
            <w:right w:val="none" w:sz="0" w:space="0" w:color="auto"/>
          </w:divBdr>
        </w:div>
      </w:divsChild>
    </w:div>
    <w:div w:id="952517744">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3391517">
      <w:bodyDiv w:val="1"/>
      <w:marLeft w:val="0"/>
      <w:marRight w:val="0"/>
      <w:marTop w:val="0"/>
      <w:marBottom w:val="0"/>
      <w:divBdr>
        <w:top w:val="none" w:sz="0" w:space="0" w:color="auto"/>
        <w:left w:val="none" w:sz="0" w:space="0" w:color="auto"/>
        <w:bottom w:val="none" w:sz="0" w:space="0" w:color="auto"/>
        <w:right w:val="none" w:sz="0" w:space="0" w:color="auto"/>
      </w:divBdr>
      <w:divsChild>
        <w:div w:id="315765521">
          <w:marLeft w:val="0"/>
          <w:marRight w:val="0"/>
          <w:marTop w:val="0"/>
          <w:marBottom w:val="0"/>
          <w:divBdr>
            <w:top w:val="none" w:sz="0" w:space="0" w:color="auto"/>
            <w:left w:val="none" w:sz="0" w:space="0" w:color="auto"/>
            <w:bottom w:val="none" w:sz="0" w:space="0" w:color="auto"/>
            <w:right w:val="none" w:sz="0" w:space="0" w:color="auto"/>
          </w:divBdr>
        </w:div>
      </w:divsChild>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24743166">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48993808">
      <w:bodyDiv w:val="1"/>
      <w:marLeft w:val="0"/>
      <w:marRight w:val="0"/>
      <w:marTop w:val="0"/>
      <w:marBottom w:val="0"/>
      <w:divBdr>
        <w:top w:val="none" w:sz="0" w:space="0" w:color="auto"/>
        <w:left w:val="none" w:sz="0" w:space="0" w:color="auto"/>
        <w:bottom w:val="none" w:sz="0" w:space="0" w:color="auto"/>
        <w:right w:val="none" w:sz="0" w:space="0" w:color="auto"/>
      </w:divBdr>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57895448">
      <w:bodyDiv w:val="1"/>
      <w:marLeft w:val="0"/>
      <w:marRight w:val="0"/>
      <w:marTop w:val="0"/>
      <w:marBottom w:val="0"/>
      <w:divBdr>
        <w:top w:val="none" w:sz="0" w:space="0" w:color="auto"/>
        <w:left w:val="none" w:sz="0" w:space="0" w:color="auto"/>
        <w:bottom w:val="none" w:sz="0" w:space="0" w:color="auto"/>
        <w:right w:val="none" w:sz="0" w:space="0" w:color="auto"/>
      </w:divBdr>
      <w:divsChild>
        <w:div w:id="381246732">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851656">
      <w:bodyDiv w:val="1"/>
      <w:marLeft w:val="0"/>
      <w:marRight w:val="0"/>
      <w:marTop w:val="0"/>
      <w:marBottom w:val="0"/>
      <w:divBdr>
        <w:top w:val="none" w:sz="0" w:space="0" w:color="auto"/>
        <w:left w:val="none" w:sz="0" w:space="0" w:color="auto"/>
        <w:bottom w:val="none" w:sz="0" w:space="0" w:color="auto"/>
        <w:right w:val="none" w:sz="0" w:space="0" w:color="auto"/>
      </w:divBdr>
    </w:div>
    <w:div w:id="1100292851">
      <w:bodyDiv w:val="1"/>
      <w:marLeft w:val="0"/>
      <w:marRight w:val="0"/>
      <w:marTop w:val="0"/>
      <w:marBottom w:val="0"/>
      <w:divBdr>
        <w:top w:val="none" w:sz="0" w:space="0" w:color="auto"/>
        <w:left w:val="none" w:sz="0" w:space="0" w:color="auto"/>
        <w:bottom w:val="none" w:sz="0" w:space="0" w:color="auto"/>
        <w:right w:val="none" w:sz="0" w:space="0" w:color="auto"/>
      </w:divBdr>
      <w:divsChild>
        <w:div w:id="2136485523">
          <w:marLeft w:val="0"/>
          <w:marRight w:val="0"/>
          <w:marTop w:val="0"/>
          <w:marBottom w:val="0"/>
          <w:divBdr>
            <w:top w:val="none" w:sz="0" w:space="0" w:color="auto"/>
            <w:left w:val="none" w:sz="0" w:space="0" w:color="auto"/>
            <w:bottom w:val="none" w:sz="0" w:space="0" w:color="auto"/>
            <w:right w:val="none" w:sz="0" w:space="0" w:color="auto"/>
          </w:divBdr>
        </w:div>
      </w:divsChild>
    </w:div>
    <w:div w:id="1103066325">
      <w:bodyDiv w:val="1"/>
      <w:marLeft w:val="0"/>
      <w:marRight w:val="0"/>
      <w:marTop w:val="0"/>
      <w:marBottom w:val="0"/>
      <w:divBdr>
        <w:top w:val="none" w:sz="0" w:space="0" w:color="auto"/>
        <w:left w:val="none" w:sz="0" w:space="0" w:color="auto"/>
        <w:bottom w:val="none" w:sz="0" w:space="0" w:color="auto"/>
        <w:right w:val="none" w:sz="0" w:space="0" w:color="auto"/>
      </w:divBdr>
      <w:divsChild>
        <w:div w:id="405078308">
          <w:marLeft w:val="0"/>
          <w:marRight w:val="0"/>
          <w:marTop w:val="0"/>
          <w:marBottom w:val="0"/>
          <w:divBdr>
            <w:top w:val="none" w:sz="0" w:space="0" w:color="auto"/>
            <w:left w:val="none" w:sz="0" w:space="0" w:color="auto"/>
            <w:bottom w:val="none" w:sz="0" w:space="0" w:color="auto"/>
            <w:right w:val="none" w:sz="0" w:space="0" w:color="auto"/>
          </w:divBdr>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20143493">
      <w:bodyDiv w:val="1"/>
      <w:marLeft w:val="0"/>
      <w:marRight w:val="0"/>
      <w:marTop w:val="0"/>
      <w:marBottom w:val="0"/>
      <w:divBdr>
        <w:top w:val="none" w:sz="0" w:space="0" w:color="auto"/>
        <w:left w:val="none" w:sz="0" w:space="0" w:color="auto"/>
        <w:bottom w:val="none" w:sz="0" w:space="0" w:color="auto"/>
        <w:right w:val="none" w:sz="0" w:space="0" w:color="auto"/>
      </w:divBdr>
      <w:divsChild>
        <w:div w:id="1319193056">
          <w:marLeft w:val="0"/>
          <w:marRight w:val="0"/>
          <w:marTop w:val="0"/>
          <w:marBottom w:val="0"/>
          <w:divBdr>
            <w:top w:val="none" w:sz="0" w:space="0" w:color="auto"/>
            <w:left w:val="none" w:sz="0" w:space="0" w:color="auto"/>
            <w:bottom w:val="none" w:sz="0" w:space="0" w:color="auto"/>
            <w:right w:val="none" w:sz="0" w:space="0" w:color="auto"/>
          </w:divBdr>
          <w:divsChild>
            <w:div w:id="154567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862324">
      <w:bodyDiv w:val="1"/>
      <w:marLeft w:val="0"/>
      <w:marRight w:val="0"/>
      <w:marTop w:val="0"/>
      <w:marBottom w:val="0"/>
      <w:divBdr>
        <w:top w:val="none" w:sz="0" w:space="0" w:color="auto"/>
        <w:left w:val="none" w:sz="0" w:space="0" w:color="auto"/>
        <w:bottom w:val="none" w:sz="0" w:space="0" w:color="auto"/>
        <w:right w:val="none" w:sz="0" w:space="0" w:color="auto"/>
      </w:divBdr>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48016590">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11578624">
      <w:bodyDiv w:val="1"/>
      <w:marLeft w:val="0"/>
      <w:marRight w:val="0"/>
      <w:marTop w:val="0"/>
      <w:marBottom w:val="0"/>
      <w:divBdr>
        <w:top w:val="none" w:sz="0" w:space="0" w:color="auto"/>
        <w:left w:val="none" w:sz="0" w:space="0" w:color="auto"/>
        <w:bottom w:val="none" w:sz="0" w:space="0" w:color="auto"/>
        <w:right w:val="none" w:sz="0" w:space="0" w:color="auto"/>
      </w:divBdr>
    </w:div>
    <w:div w:id="1230380263">
      <w:bodyDiv w:val="1"/>
      <w:marLeft w:val="0"/>
      <w:marRight w:val="0"/>
      <w:marTop w:val="0"/>
      <w:marBottom w:val="0"/>
      <w:divBdr>
        <w:top w:val="none" w:sz="0" w:space="0" w:color="auto"/>
        <w:left w:val="none" w:sz="0" w:space="0" w:color="auto"/>
        <w:bottom w:val="none" w:sz="0" w:space="0" w:color="auto"/>
        <w:right w:val="none" w:sz="0" w:space="0" w:color="auto"/>
      </w:divBdr>
      <w:divsChild>
        <w:div w:id="284312185">
          <w:marLeft w:val="0"/>
          <w:marRight w:val="0"/>
          <w:marTop w:val="0"/>
          <w:marBottom w:val="0"/>
          <w:divBdr>
            <w:top w:val="none" w:sz="0" w:space="0" w:color="auto"/>
            <w:left w:val="none" w:sz="0" w:space="0" w:color="auto"/>
            <w:bottom w:val="none" w:sz="0" w:space="0" w:color="auto"/>
            <w:right w:val="none" w:sz="0" w:space="0" w:color="auto"/>
          </w:divBdr>
        </w:div>
      </w:divsChild>
    </w:div>
    <w:div w:id="1238830955">
      <w:bodyDiv w:val="1"/>
      <w:marLeft w:val="0"/>
      <w:marRight w:val="0"/>
      <w:marTop w:val="0"/>
      <w:marBottom w:val="0"/>
      <w:divBdr>
        <w:top w:val="none" w:sz="0" w:space="0" w:color="auto"/>
        <w:left w:val="none" w:sz="0" w:space="0" w:color="auto"/>
        <w:bottom w:val="none" w:sz="0" w:space="0" w:color="auto"/>
        <w:right w:val="none" w:sz="0" w:space="0" w:color="auto"/>
      </w:divBdr>
      <w:divsChild>
        <w:div w:id="1994677583">
          <w:marLeft w:val="0"/>
          <w:marRight w:val="0"/>
          <w:marTop w:val="0"/>
          <w:marBottom w:val="0"/>
          <w:divBdr>
            <w:top w:val="none" w:sz="0" w:space="0" w:color="auto"/>
            <w:left w:val="none" w:sz="0" w:space="0" w:color="auto"/>
            <w:bottom w:val="none" w:sz="0" w:space="0" w:color="auto"/>
            <w:right w:val="none" w:sz="0" w:space="0" w:color="auto"/>
          </w:divBdr>
        </w:div>
      </w:divsChild>
    </w:div>
    <w:div w:id="1246572373">
      <w:bodyDiv w:val="1"/>
      <w:marLeft w:val="0"/>
      <w:marRight w:val="0"/>
      <w:marTop w:val="0"/>
      <w:marBottom w:val="0"/>
      <w:divBdr>
        <w:top w:val="none" w:sz="0" w:space="0" w:color="auto"/>
        <w:left w:val="none" w:sz="0" w:space="0" w:color="auto"/>
        <w:bottom w:val="none" w:sz="0" w:space="0" w:color="auto"/>
        <w:right w:val="none" w:sz="0" w:space="0" w:color="auto"/>
      </w:divBdr>
      <w:divsChild>
        <w:div w:id="42407763">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58634199">
      <w:bodyDiv w:val="1"/>
      <w:marLeft w:val="0"/>
      <w:marRight w:val="0"/>
      <w:marTop w:val="0"/>
      <w:marBottom w:val="0"/>
      <w:divBdr>
        <w:top w:val="none" w:sz="0" w:space="0" w:color="auto"/>
        <w:left w:val="none" w:sz="0" w:space="0" w:color="auto"/>
        <w:bottom w:val="none" w:sz="0" w:space="0" w:color="auto"/>
        <w:right w:val="none" w:sz="0" w:space="0" w:color="auto"/>
      </w:divBdr>
    </w:div>
    <w:div w:id="1263995456">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286502565">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14946498">
      <w:bodyDiv w:val="1"/>
      <w:marLeft w:val="0"/>
      <w:marRight w:val="0"/>
      <w:marTop w:val="0"/>
      <w:marBottom w:val="0"/>
      <w:divBdr>
        <w:top w:val="none" w:sz="0" w:space="0" w:color="auto"/>
        <w:left w:val="none" w:sz="0" w:space="0" w:color="auto"/>
        <w:bottom w:val="none" w:sz="0" w:space="0" w:color="auto"/>
        <w:right w:val="none" w:sz="0" w:space="0" w:color="auto"/>
      </w:divBdr>
      <w:divsChild>
        <w:div w:id="1823428282">
          <w:marLeft w:val="0"/>
          <w:marRight w:val="0"/>
          <w:marTop w:val="0"/>
          <w:marBottom w:val="0"/>
          <w:divBdr>
            <w:top w:val="none" w:sz="0" w:space="0" w:color="auto"/>
            <w:left w:val="none" w:sz="0" w:space="0" w:color="auto"/>
            <w:bottom w:val="none" w:sz="0" w:space="0" w:color="auto"/>
            <w:right w:val="none" w:sz="0" w:space="0" w:color="auto"/>
          </w:divBdr>
          <w:divsChild>
            <w:div w:id="135207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09270">
      <w:bodyDiv w:val="1"/>
      <w:marLeft w:val="0"/>
      <w:marRight w:val="0"/>
      <w:marTop w:val="0"/>
      <w:marBottom w:val="0"/>
      <w:divBdr>
        <w:top w:val="none" w:sz="0" w:space="0" w:color="auto"/>
        <w:left w:val="none" w:sz="0" w:space="0" w:color="auto"/>
        <w:bottom w:val="none" w:sz="0" w:space="0" w:color="auto"/>
        <w:right w:val="none" w:sz="0" w:space="0" w:color="auto"/>
      </w:divBdr>
      <w:divsChild>
        <w:div w:id="2074233002">
          <w:marLeft w:val="0"/>
          <w:marRight w:val="0"/>
          <w:marTop w:val="0"/>
          <w:marBottom w:val="0"/>
          <w:divBdr>
            <w:top w:val="none" w:sz="0" w:space="0" w:color="auto"/>
            <w:left w:val="none" w:sz="0" w:space="0" w:color="auto"/>
            <w:bottom w:val="none" w:sz="0" w:space="0" w:color="auto"/>
            <w:right w:val="none" w:sz="0" w:space="0" w:color="auto"/>
          </w:divBdr>
          <w:divsChild>
            <w:div w:id="166909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5113909">
      <w:bodyDiv w:val="1"/>
      <w:marLeft w:val="0"/>
      <w:marRight w:val="0"/>
      <w:marTop w:val="0"/>
      <w:marBottom w:val="0"/>
      <w:divBdr>
        <w:top w:val="none" w:sz="0" w:space="0" w:color="auto"/>
        <w:left w:val="none" w:sz="0" w:space="0" w:color="auto"/>
        <w:bottom w:val="none" w:sz="0" w:space="0" w:color="auto"/>
        <w:right w:val="none" w:sz="0" w:space="0" w:color="auto"/>
      </w:divBdr>
      <w:divsChild>
        <w:div w:id="1060665538">
          <w:marLeft w:val="0"/>
          <w:marRight w:val="0"/>
          <w:marTop w:val="0"/>
          <w:marBottom w:val="0"/>
          <w:divBdr>
            <w:top w:val="none" w:sz="0" w:space="0" w:color="auto"/>
            <w:left w:val="none" w:sz="0" w:space="0" w:color="auto"/>
            <w:bottom w:val="none" w:sz="0" w:space="0" w:color="auto"/>
            <w:right w:val="none" w:sz="0" w:space="0" w:color="auto"/>
          </w:divBdr>
          <w:divsChild>
            <w:div w:id="15459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69405474">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0716200">
      <w:bodyDiv w:val="1"/>
      <w:marLeft w:val="0"/>
      <w:marRight w:val="0"/>
      <w:marTop w:val="0"/>
      <w:marBottom w:val="0"/>
      <w:divBdr>
        <w:top w:val="none" w:sz="0" w:space="0" w:color="auto"/>
        <w:left w:val="none" w:sz="0" w:space="0" w:color="auto"/>
        <w:bottom w:val="none" w:sz="0" w:space="0" w:color="auto"/>
        <w:right w:val="none" w:sz="0" w:space="0" w:color="auto"/>
      </w:divBdr>
    </w:div>
    <w:div w:id="1406995179">
      <w:bodyDiv w:val="1"/>
      <w:marLeft w:val="0"/>
      <w:marRight w:val="0"/>
      <w:marTop w:val="0"/>
      <w:marBottom w:val="0"/>
      <w:divBdr>
        <w:top w:val="none" w:sz="0" w:space="0" w:color="auto"/>
        <w:left w:val="none" w:sz="0" w:space="0" w:color="auto"/>
        <w:bottom w:val="none" w:sz="0" w:space="0" w:color="auto"/>
        <w:right w:val="none" w:sz="0" w:space="0" w:color="auto"/>
      </w:divBdr>
      <w:divsChild>
        <w:div w:id="1243178443">
          <w:marLeft w:val="0"/>
          <w:marRight w:val="0"/>
          <w:marTop w:val="0"/>
          <w:marBottom w:val="0"/>
          <w:divBdr>
            <w:top w:val="none" w:sz="0" w:space="0" w:color="auto"/>
            <w:left w:val="none" w:sz="0" w:space="0" w:color="auto"/>
            <w:bottom w:val="none" w:sz="0" w:space="0" w:color="auto"/>
            <w:right w:val="none" w:sz="0" w:space="0" w:color="auto"/>
          </w:divBdr>
          <w:divsChild>
            <w:div w:id="15674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6706559">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68359503">
      <w:bodyDiv w:val="1"/>
      <w:marLeft w:val="0"/>
      <w:marRight w:val="0"/>
      <w:marTop w:val="0"/>
      <w:marBottom w:val="0"/>
      <w:divBdr>
        <w:top w:val="none" w:sz="0" w:space="0" w:color="auto"/>
        <w:left w:val="none" w:sz="0" w:space="0" w:color="auto"/>
        <w:bottom w:val="none" w:sz="0" w:space="0" w:color="auto"/>
        <w:right w:val="none" w:sz="0" w:space="0" w:color="auto"/>
      </w:divBdr>
    </w:div>
    <w:div w:id="1471098553">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90441362">
      <w:bodyDiv w:val="1"/>
      <w:marLeft w:val="0"/>
      <w:marRight w:val="0"/>
      <w:marTop w:val="0"/>
      <w:marBottom w:val="0"/>
      <w:divBdr>
        <w:top w:val="none" w:sz="0" w:space="0" w:color="auto"/>
        <w:left w:val="none" w:sz="0" w:space="0" w:color="auto"/>
        <w:bottom w:val="none" w:sz="0" w:space="0" w:color="auto"/>
        <w:right w:val="none" w:sz="0" w:space="0" w:color="auto"/>
      </w:divBdr>
      <w:divsChild>
        <w:div w:id="1091002017">
          <w:marLeft w:val="0"/>
          <w:marRight w:val="0"/>
          <w:marTop w:val="0"/>
          <w:marBottom w:val="0"/>
          <w:divBdr>
            <w:top w:val="none" w:sz="0" w:space="0" w:color="auto"/>
            <w:left w:val="none" w:sz="0" w:space="0" w:color="auto"/>
            <w:bottom w:val="none" w:sz="0" w:space="0" w:color="auto"/>
            <w:right w:val="none" w:sz="0" w:space="0" w:color="auto"/>
          </w:divBdr>
        </w:div>
      </w:divsChild>
    </w:div>
    <w:div w:id="1496610094">
      <w:bodyDiv w:val="1"/>
      <w:marLeft w:val="0"/>
      <w:marRight w:val="0"/>
      <w:marTop w:val="0"/>
      <w:marBottom w:val="0"/>
      <w:divBdr>
        <w:top w:val="none" w:sz="0" w:space="0" w:color="auto"/>
        <w:left w:val="none" w:sz="0" w:space="0" w:color="auto"/>
        <w:bottom w:val="none" w:sz="0" w:space="0" w:color="auto"/>
        <w:right w:val="none" w:sz="0" w:space="0" w:color="auto"/>
      </w:divBdr>
      <w:divsChild>
        <w:div w:id="1890678881">
          <w:marLeft w:val="0"/>
          <w:marRight w:val="0"/>
          <w:marTop w:val="0"/>
          <w:marBottom w:val="0"/>
          <w:divBdr>
            <w:top w:val="none" w:sz="0" w:space="0" w:color="auto"/>
            <w:left w:val="none" w:sz="0" w:space="0" w:color="auto"/>
            <w:bottom w:val="none" w:sz="0" w:space="0" w:color="auto"/>
            <w:right w:val="none" w:sz="0" w:space="0" w:color="auto"/>
          </w:divBdr>
          <w:divsChild>
            <w:div w:id="19208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49955875">
      <w:bodyDiv w:val="1"/>
      <w:marLeft w:val="0"/>
      <w:marRight w:val="0"/>
      <w:marTop w:val="0"/>
      <w:marBottom w:val="0"/>
      <w:divBdr>
        <w:top w:val="none" w:sz="0" w:space="0" w:color="auto"/>
        <w:left w:val="none" w:sz="0" w:space="0" w:color="auto"/>
        <w:bottom w:val="none" w:sz="0" w:space="0" w:color="auto"/>
        <w:right w:val="none" w:sz="0" w:space="0" w:color="auto"/>
      </w:divBdr>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80093560">
      <w:bodyDiv w:val="1"/>
      <w:marLeft w:val="0"/>
      <w:marRight w:val="0"/>
      <w:marTop w:val="0"/>
      <w:marBottom w:val="0"/>
      <w:divBdr>
        <w:top w:val="none" w:sz="0" w:space="0" w:color="auto"/>
        <w:left w:val="none" w:sz="0" w:space="0" w:color="auto"/>
        <w:bottom w:val="none" w:sz="0" w:space="0" w:color="auto"/>
        <w:right w:val="none" w:sz="0" w:space="0" w:color="auto"/>
      </w:divBdr>
      <w:divsChild>
        <w:div w:id="1149790318">
          <w:marLeft w:val="0"/>
          <w:marRight w:val="0"/>
          <w:marTop w:val="0"/>
          <w:marBottom w:val="0"/>
          <w:divBdr>
            <w:top w:val="none" w:sz="0" w:space="0" w:color="auto"/>
            <w:left w:val="none" w:sz="0" w:space="0" w:color="auto"/>
            <w:bottom w:val="none" w:sz="0" w:space="0" w:color="auto"/>
            <w:right w:val="none" w:sz="0" w:space="0" w:color="auto"/>
          </w:divBdr>
          <w:divsChild>
            <w:div w:id="96785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0504787">
      <w:bodyDiv w:val="1"/>
      <w:marLeft w:val="0"/>
      <w:marRight w:val="0"/>
      <w:marTop w:val="0"/>
      <w:marBottom w:val="0"/>
      <w:divBdr>
        <w:top w:val="none" w:sz="0" w:space="0" w:color="auto"/>
        <w:left w:val="none" w:sz="0" w:space="0" w:color="auto"/>
        <w:bottom w:val="none" w:sz="0" w:space="0" w:color="auto"/>
        <w:right w:val="none" w:sz="0" w:space="0" w:color="auto"/>
      </w:divBdr>
      <w:divsChild>
        <w:div w:id="1110320253">
          <w:marLeft w:val="0"/>
          <w:marRight w:val="0"/>
          <w:marTop w:val="0"/>
          <w:marBottom w:val="0"/>
          <w:divBdr>
            <w:top w:val="none" w:sz="0" w:space="0" w:color="auto"/>
            <w:left w:val="none" w:sz="0" w:space="0" w:color="auto"/>
            <w:bottom w:val="none" w:sz="0" w:space="0" w:color="auto"/>
            <w:right w:val="none" w:sz="0" w:space="0" w:color="auto"/>
          </w:divBdr>
          <w:divsChild>
            <w:div w:id="178896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2227035">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48821532">
      <w:bodyDiv w:val="1"/>
      <w:marLeft w:val="0"/>
      <w:marRight w:val="0"/>
      <w:marTop w:val="0"/>
      <w:marBottom w:val="0"/>
      <w:divBdr>
        <w:top w:val="none" w:sz="0" w:space="0" w:color="auto"/>
        <w:left w:val="none" w:sz="0" w:space="0" w:color="auto"/>
        <w:bottom w:val="none" w:sz="0" w:space="0" w:color="auto"/>
        <w:right w:val="none" w:sz="0" w:space="0" w:color="auto"/>
      </w:divBdr>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89670952">
      <w:bodyDiv w:val="1"/>
      <w:marLeft w:val="0"/>
      <w:marRight w:val="0"/>
      <w:marTop w:val="0"/>
      <w:marBottom w:val="0"/>
      <w:divBdr>
        <w:top w:val="none" w:sz="0" w:space="0" w:color="auto"/>
        <w:left w:val="none" w:sz="0" w:space="0" w:color="auto"/>
        <w:bottom w:val="none" w:sz="0" w:space="0" w:color="auto"/>
        <w:right w:val="none" w:sz="0" w:space="0" w:color="auto"/>
      </w:divBdr>
      <w:divsChild>
        <w:div w:id="2115439903">
          <w:marLeft w:val="0"/>
          <w:marRight w:val="0"/>
          <w:marTop w:val="0"/>
          <w:marBottom w:val="0"/>
          <w:divBdr>
            <w:top w:val="none" w:sz="0" w:space="0" w:color="auto"/>
            <w:left w:val="none" w:sz="0" w:space="0" w:color="auto"/>
            <w:bottom w:val="none" w:sz="0" w:space="0" w:color="auto"/>
            <w:right w:val="none" w:sz="0" w:space="0" w:color="auto"/>
          </w:divBdr>
        </w:div>
      </w:divsChild>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05403149">
      <w:bodyDiv w:val="1"/>
      <w:marLeft w:val="0"/>
      <w:marRight w:val="0"/>
      <w:marTop w:val="0"/>
      <w:marBottom w:val="0"/>
      <w:divBdr>
        <w:top w:val="none" w:sz="0" w:space="0" w:color="auto"/>
        <w:left w:val="none" w:sz="0" w:space="0" w:color="auto"/>
        <w:bottom w:val="none" w:sz="0" w:space="0" w:color="auto"/>
        <w:right w:val="none" w:sz="0" w:space="0" w:color="auto"/>
      </w:divBdr>
      <w:divsChild>
        <w:div w:id="1469399590">
          <w:marLeft w:val="0"/>
          <w:marRight w:val="0"/>
          <w:marTop w:val="0"/>
          <w:marBottom w:val="0"/>
          <w:divBdr>
            <w:top w:val="none" w:sz="0" w:space="0" w:color="auto"/>
            <w:left w:val="none" w:sz="0" w:space="0" w:color="auto"/>
            <w:bottom w:val="none" w:sz="0" w:space="0" w:color="auto"/>
            <w:right w:val="none" w:sz="0" w:space="0" w:color="auto"/>
          </w:divBdr>
          <w:divsChild>
            <w:div w:id="172367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226117">
      <w:bodyDiv w:val="1"/>
      <w:marLeft w:val="0"/>
      <w:marRight w:val="0"/>
      <w:marTop w:val="0"/>
      <w:marBottom w:val="0"/>
      <w:divBdr>
        <w:top w:val="none" w:sz="0" w:space="0" w:color="auto"/>
        <w:left w:val="none" w:sz="0" w:space="0" w:color="auto"/>
        <w:bottom w:val="none" w:sz="0" w:space="0" w:color="auto"/>
        <w:right w:val="none" w:sz="0" w:space="0" w:color="auto"/>
      </w:divBdr>
      <w:divsChild>
        <w:div w:id="1610968131">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1210557">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39729848">
      <w:bodyDiv w:val="1"/>
      <w:marLeft w:val="0"/>
      <w:marRight w:val="0"/>
      <w:marTop w:val="0"/>
      <w:marBottom w:val="0"/>
      <w:divBdr>
        <w:top w:val="none" w:sz="0" w:space="0" w:color="auto"/>
        <w:left w:val="none" w:sz="0" w:space="0" w:color="auto"/>
        <w:bottom w:val="none" w:sz="0" w:space="0" w:color="auto"/>
        <w:right w:val="none" w:sz="0" w:space="0" w:color="auto"/>
      </w:divBdr>
      <w:divsChild>
        <w:div w:id="930502625">
          <w:marLeft w:val="0"/>
          <w:marRight w:val="0"/>
          <w:marTop w:val="0"/>
          <w:marBottom w:val="0"/>
          <w:divBdr>
            <w:top w:val="none" w:sz="0" w:space="0" w:color="auto"/>
            <w:left w:val="none" w:sz="0" w:space="0" w:color="auto"/>
            <w:bottom w:val="none" w:sz="0" w:space="0" w:color="auto"/>
            <w:right w:val="none" w:sz="0" w:space="0" w:color="auto"/>
          </w:divBdr>
          <w:divsChild>
            <w:div w:id="75105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597324">
      <w:bodyDiv w:val="1"/>
      <w:marLeft w:val="0"/>
      <w:marRight w:val="0"/>
      <w:marTop w:val="0"/>
      <w:marBottom w:val="0"/>
      <w:divBdr>
        <w:top w:val="none" w:sz="0" w:space="0" w:color="auto"/>
        <w:left w:val="none" w:sz="0" w:space="0" w:color="auto"/>
        <w:bottom w:val="none" w:sz="0" w:space="0" w:color="auto"/>
        <w:right w:val="none" w:sz="0" w:space="0" w:color="auto"/>
      </w:divBdr>
      <w:divsChild>
        <w:div w:id="1348412395">
          <w:marLeft w:val="0"/>
          <w:marRight w:val="0"/>
          <w:marTop w:val="0"/>
          <w:marBottom w:val="0"/>
          <w:divBdr>
            <w:top w:val="none" w:sz="0" w:space="0" w:color="auto"/>
            <w:left w:val="none" w:sz="0" w:space="0" w:color="auto"/>
            <w:bottom w:val="none" w:sz="0" w:space="0" w:color="auto"/>
            <w:right w:val="none" w:sz="0" w:space="0" w:color="auto"/>
          </w:divBdr>
          <w:divsChild>
            <w:div w:id="134447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881938423">
      <w:bodyDiv w:val="1"/>
      <w:marLeft w:val="0"/>
      <w:marRight w:val="0"/>
      <w:marTop w:val="0"/>
      <w:marBottom w:val="0"/>
      <w:divBdr>
        <w:top w:val="none" w:sz="0" w:space="0" w:color="auto"/>
        <w:left w:val="none" w:sz="0" w:space="0" w:color="auto"/>
        <w:bottom w:val="none" w:sz="0" w:space="0" w:color="auto"/>
        <w:right w:val="none" w:sz="0" w:space="0" w:color="auto"/>
      </w:divBdr>
      <w:divsChild>
        <w:div w:id="1484808158">
          <w:marLeft w:val="0"/>
          <w:marRight w:val="0"/>
          <w:marTop w:val="0"/>
          <w:marBottom w:val="0"/>
          <w:divBdr>
            <w:top w:val="none" w:sz="0" w:space="0" w:color="auto"/>
            <w:left w:val="none" w:sz="0" w:space="0" w:color="auto"/>
            <w:bottom w:val="none" w:sz="0" w:space="0" w:color="auto"/>
            <w:right w:val="none" w:sz="0" w:space="0" w:color="auto"/>
          </w:divBdr>
          <w:divsChild>
            <w:div w:id="211432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826835">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19441785">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2803437">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06010551">
      <w:bodyDiv w:val="1"/>
      <w:marLeft w:val="0"/>
      <w:marRight w:val="0"/>
      <w:marTop w:val="0"/>
      <w:marBottom w:val="0"/>
      <w:divBdr>
        <w:top w:val="none" w:sz="0" w:space="0" w:color="auto"/>
        <w:left w:val="none" w:sz="0" w:space="0" w:color="auto"/>
        <w:bottom w:val="none" w:sz="0" w:space="0" w:color="auto"/>
        <w:right w:val="none" w:sz="0" w:space="0" w:color="auto"/>
      </w:divBdr>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26057842">
      <w:bodyDiv w:val="1"/>
      <w:marLeft w:val="0"/>
      <w:marRight w:val="0"/>
      <w:marTop w:val="0"/>
      <w:marBottom w:val="0"/>
      <w:divBdr>
        <w:top w:val="none" w:sz="0" w:space="0" w:color="auto"/>
        <w:left w:val="none" w:sz="0" w:space="0" w:color="auto"/>
        <w:bottom w:val="none" w:sz="0" w:space="0" w:color="auto"/>
        <w:right w:val="none" w:sz="0" w:space="0" w:color="auto"/>
      </w:divBdr>
      <w:divsChild>
        <w:div w:id="1800612683">
          <w:marLeft w:val="0"/>
          <w:marRight w:val="0"/>
          <w:marTop w:val="0"/>
          <w:marBottom w:val="0"/>
          <w:divBdr>
            <w:top w:val="none" w:sz="0" w:space="0" w:color="auto"/>
            <w:left w:val="none" w:sz="0" w:space="0" w:color="auto"/>
            <w:bottom w:val="none" w:sz="0" w:space="0" w:color="auto"/>
            <w:right w:val="none" w:sz="0" w:space="0" w:color="auto"/>
          </w:divBdr>
        </w:div>
      </w:divsChild>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660992">
      <w:bodyDiv w:val="1"/>
      <w:marLeft w:val="0"/>
      <w:marRight w:val="0"/>
      <w:marTop w:val="0"/>
      <w:marBottom w:val="0"/>
      <w:divBdr>
        <w:top w:val="none" w:sz="0" w:space="0" w:color="auto"/>
        <w:left w:val="none" w:sz="0" w:space="0" w:color="auto"/>
        <w:bottom w:val="none" w:sz="0" w:space="0" w:color="auto"/>
        <w:right w:val="none" w:sz="0" w:space="0" w:color="auto"/>
      </w:divBdr>
      <w:divsChild>
        <w:div w:id="1955744563">
          <w:marLeft w:val="0"/>
          <w:marRight w:val="0"/>
          <w:marTop w:val="0"/>
          <w:marBottom w:val="0"/>
          <w:divBdr>
            <w:top w:val="none" w:sz="0" w:space="0" w:color="auto"/>
            <w:left w:val="none" w:sz="0" w:space="0" w:color="auto"/>
            <w:bottom w:val="none" w:sz="0" w:space="0" w:color="auto"/>
            <w:right w:val="none" w:sz="0" w:space="0" w:color="auto"/>
          </w:divBdr>
        </w:div>
      </w:divsChild>
    </w:div>
    <w:div w:id="2046250057">
      <w:bodyDiv w:val="1"/>
      <w:marLeft w:val="0"/>
      <w:marRight w:val="0"/>
      <w:marTop w:val="0"/>
      <w:marBottom w:val="0"/>
      <w:divBdr>
        <w:top w:val="none" w:sz="0" w:space="0" w:color="auto"/>
        <w:left w:val="none" w:sz="0" w:space="0" w:color="auto"/>
        <w:bottom w:val="none" w:sz="0" w:space="0" w:color="auto"/>
        <w:right w:val="none" w:sz="0" w:space="0" w:color="auto"/>
      </w:divBdr>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70958691">
      <w:bodyDiv w:val="1"/>
      <w:marLeft w:val="0"/>
      <w:marRight w:val="0"/>
      <w:marTop w:val="0"/>
      <w:marBottom w:val="0"/>
      <w:divBdr>
        <w:top w:val="none" w:sz="0" w:space="0" w:color="auto"/>
        <w:left w:val="none" w:sz="0" w:space="0" w:color="auto"/>
        <w:bottom w:val="none" w:sz="0" w:space="0" w:color="auto"/>
        <w:right w:val="none" w:sz="0" w:space="0" w:color="auto"/>
      </w:divBdr>
      <w:divsChild>
        <w:div w:id="899288432">
          <w:marLeft w:val="0"/>
          <w:marRight w:val="0"/>
          <w:marTop w:val="0"/>
          <w:marBottom w:val="0"/>
          <w:divBdr>
            <w:top w:val="none" w:sz="0" w:space="0" w:color="auto"/>
            <w:left w:val="none" w:sz="0" w:space="0" w:color="auto"/>
            <w:bottom w:val="none" w:sz="0" w:space="0" w:color="auto"/>
            <w:right w:val="none" w:sz="0" w:space="0" w:color="auto"/>
          </w:divBdr>
        </w:div>
      </w:divsChild>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86107703">
      <w:bodyDiv w:val="1"/>
      <w:marLeft w:val="0"/>
      <w:marRight w:val="0"/>
      <w:marTop w:val="0"/>
      <w:marBottom w:val="0"/>
      <w:divBdr>
        <w:top w:val="none" w:sz="0" w:space="0" w:color="auto"/>
        <w:left w:val="none" w:sz="0" w:space="0" w:color="auto"/>
        <w:bottom w:val="none" w:sz="0" w:space="0" w:color="auto"/>
        <w:right w:val="none" w:sz="0" w:space="0" w:color="auto"/>
      </w:divBdr>
      <w:divsChild>
        <w:div w:id="1015039581">
          <w:marLeft w:val="0"/>
          <w:marRight w:val="0"/>
          <w:marTop w:val="0"/>
          <w:marBottom w:val="0"/>
          <w:divBdr>
            <w:top w:val="none" w:sz="0" w:space="0" w:color="auto"/>
            <w:left w:val="none" w:sz="0" w:space="0" w:color="auto"/>
            <w:bottom w:val="none" w:sz="0" w:space="0" w:color="auto"/>
            <w:right w:val="none" w:sz="0" w:space="0" w:color="auto"/>
          </w:divBdr>
        </w:div>
      </w:divsChild>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06917730">
      <w:bodyDiv w:val="1"/>
      <w:marLeft w:val="0"/>
      <w:marRight w:val="0"/>
      <w:marTop w:val="0"/>
      <w:marBottom w:val="0"/>
      <w:divBdr>
        <w:top w:val="none" w:sz="0" w:space="0" w:color="auto"/>
        <w:left w:val="none" w:sz="0" w:space="0" w:color="auto"/>
        <w:bottom w:val="none" w:sz="0" w:space="0" w:color="auto"/>
        <w:right w:val="none" w:sz="0" w:space="0" w:color="auto"/>
      </w:divBdr>
      <w:divsChild>
        <w:div w:id="315577316">
          <w:marLeft w:val="0"/>
          <w:marRight w:val="0"/>
          <w:marTop w:val="0"/>
          <w:marBottom w:val="0"/>
          <w:divBdr>
            <w:top w:val="none" w:sz="0" w:space="0" w:color="auto"/>
            <w:left w:val="none" w:sz="0" w:space="0" w:color="auto"/>
            <w:bottom w:val="none" w:sz="0" w:space="0" w:color="auto"/>
            <w:right w:val="none" w:sz="0" w:space="0" w:color="auto"/>
          </w:divBdr>
        </w:div>
      </w:divsChild>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14739323">
      <w:bodyDiv w:val="1"/>
      <w:marLeft w:val="0"/>
      <w:marRight w:val="0"/>
      <w:marTop w:val="0"/>
      <w:marBottom w:val="0"/>
      <w:divBdr>
        <w:top w:val="none" w:sz="0" w:space="0" w:color="auto"/>
        <w:left w:val="none" w:sz="0" w:space="0" w:color="auto"/>
        <w:bottom w:val="none" w:sz="0" w:space="0" w:color="auto"/>
        <w:right w:val="none" w:sz="0" w:space="0" w:color="auto"/>
      </w:divBdr>
      <w:divsChild>
        <w:div w:id="1076442772">
          <w:marLeft w:val="0"/>
          <w:marRight w:val="0"/>
          <w:marTop w:val="0"/>
          <w:marBottom w:val="0"/>
          <w:divBdr>
            <w:top w:val="none" w:sz="0" w:space="0" w:color="auto"/>
            <w:left w:val="none" w:sz="0" w:space="0" w:color="auto"/>
            <w:bottom w:val="none" w:sz="0" w:space="0" w:color="auto"/>
            <w:right w:val="none" w:sz="0" w:space="0" w:color="auto"/>
          </w:divBdr>
          <w:divsChild>
            <w:div w:id="1655328722">
              <w:marLeft w:val="0"/>
              <w:marRight w:val="0"/>
              <w:marTop w:val="0"/>
              <w:marBottom w:val="0"/>
              <w:divBdr>
                <w:top w:val="none" w:sz="0" w:space="0" w:color="auto"/>
                <w:left w:val="none" w:sz="0" w:space="0" w:color="auto"/>
                <w:bottom w:val="none" w:sz="0" w:space="0" w:color="auto"/>
                <w:right w:val="none" w:sz="0" w:space="0" w:color="auto"/>
              </w:divBdr>
            </w:div>
          </w:divsChild>
        </w:div>
        <w:div w:id="1438216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7021179">
      <w:bodyDiv w:val="1"/>
      <w:marLeft w:val="0"/>
      <w:marRight w:val="0"/>
      <w:marTop w:val="0"/>
      <w:marBottom w:val="0"/>
      <w:divBdr>
        <w:top w:val="none" w:sz="0" w:space="0" w:color="auto"/>
        <w:left w:val="none" w:sz="0" w:space="0" w:color="auto"/>
        <w:bottom w:val="none" w:sz="0" w:space="0" w:color="auto"/>
        <w:right w:val="none" w:sz="0" w:space="0" w:color="auto"/>
      </w:divBdr>
    </w:div>
    <w:div w:id="2134978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24EE30-2C1B-4482-BBBB-B16F91C1C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7902</Words>
  <Characters>45044</Characters>
  <Application>Microsoft Office Word</Application>
  <DocSecurity>0</DocSecurity>
  <Lines>375</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Aldurwiash</cp:lastModifiedBy>
  <cp:revision>3</cp:revision>
  <cp:lastPrinted>2025-06-25T18:57:00Z</cp:lastPrinted>
  <dcterms:created xsi:type="dcterms:W3CDTF">2025-06-26T07:24:00Z</dcterms:created>
  <dcterms:modified xsi:type="dcterms:W3CDTF">2025-07-10T15:07:00Z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