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7E5" w14:textId="3E235478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3C209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دعائم تطبيق إدارة السلامة الذكية في مشروعي نيوم والمربع الجديد</w:t>
      </w: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3F3DAC5A" w:rsidR="00A83261" w:rsidRDefault="00A83261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بداية، خالص الشكر للباحث على ما بذل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 من جهد في سبيل إتمام هذا الفصل، وبعد قراءة متأنية لمحتواه، تبين ان هناك بعض 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الأخطاء </w:t>
      </w:r>
      <w:r w:rsidR="003C20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الجسيمة،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والتي تستدعي معالجتها ل</w:t>
      </w:r>
      <w:r w:rsidR="003C209A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قبول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هذا الفصل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والتي تتضمن:</w:t>
      </w:r>
    </w:p>
    <w:p w14:paraId="46D3BD72" w14:textId="46492688" w:rsidR="00EA3AB8" w:rsidRDefault="003C209A" w:rsidP="00EA3AB8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ص2: ذكر الباحث في مجتمع الدراسة " ان من </w:t>
      </w:r>
      <w:r w:rsidR="002B04E0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أبرز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فئات مجتمع الدراسة، هم: مهندسو السلامة والصحة المهنية ومديرو المشاريع الانشائية ومشرفو مواقع العمل والمتخصصون في إدارة المخاطر المهنية، والخبراء في مجال التحول الرقمي، الا ان الباحث في ص 63 ذكر ان عينة الدراسة تشمل </w:t>
      </w:r>
      <w:r w:rsidR="00A9507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المهندسين والمشرفين المتخصصين في مجال السلامة والصحة المهنية، وهو ما يستوجب ضرورة إزالة هذا التعارض ما بين مجتمع الدراسة والعينة.</w:t>
      </w:r>
    </w:p>
    <w:p w14:paraId="3BB3C5E5" w14:textId="741834B2" w:rsidR="00A9507B" w:rsidRDefault="00A9507B" w:rsidP="00A9507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ص62: لم يذكر الباحث حجم مجتمع الدراسة، وهذا لا يجوز.</w:t>
      </w:r>
    </w:p>
    <w:p w14:paraId="2EA99935" w14:textId="2BB4F4A9" w:rsidR="00A9507B" w:rsidRDefault="00A9507B" w:rsidP="00A9507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63: لم يحدد الباحث حجم عينة الدراسة ولا طريقة اختيارها، وما ذكر فيها مجرد كلام نري عديم الجدوى.</w:t>
      </w:r>
    </w:p>
    <w:p w14:paraId="14DFFEBE" w14:textId="2AA279BB" w:rsidR="00A9507B" w:rsidRDefault="00A9507B" w:rsidP="00A9507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الحديث عن الخصائص الديموغرافية لعينة الدراسة محله الفصل الرابع وليس هنا.</w:t>
      </w:r>
    </w:p>
    <w:p w14:paraId="3C8812AC" w14:textId="4B4E8A09" w:rsidR="00A9507B" w:rsidRDefault="00A9507B" w:rsidP="00A9507B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66: ما جدوى عرض أهمية استخدام التقنيات الحديثة</w:t>
      </w:r>
      <w:r w:rsidR="002B04E0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في إدارة السلامة، دور انترنت الأشياء في تحسين السلامة المهنية، دور الذكاء الاصطناعي في إدارة السلامة.</w:t>
      </w:r>
    </w:p>
    <w:p w14:paraId="1C27328E" w14:textId="32EFD9F2" w:rsidR="002B04E0" w:rsidRDefault="002B04E0" w:rsidP="002B04E0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ص 72: في الجزء الخاص ب" ثبات أداة الدراسة" ذكر الباحث " وقد أظهرت نتائج الاختبار، فأين </w:t>
      </w:r>
      <w:r w:rsidR="00E04309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تلك النتائج؟</w:t>
      </w:r>
    </w:p>
    <w:p w14:paraId="3DA7D55D" w14:textId="46B14DDB" w:rsidR="00E04309" w:rsidRDefault="00E04309" w:rsidP="00E04309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بدءا من جزء " دعائم تطبيق إدارة السلامة الذكية في المشاريع العملاقة" وحتى نهاية الفصل، لابد من حذفهم، فلا علاقة له بالفصل.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52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DE"/>
    <w:rsid w:val="001F14CF"/>
    <w:rsid w:val="002B04E0"/>
    <w:rsid w:val="003C209A"/>
    <w:rsid w:val="004A366B"/>
    <w:rsid w:val="007949DE"/>
    <w:rsid w:val="00A83261"/>
    <w:rsid w:val="00A9507B"/>
    <w:rsid w:val="00E04309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  <w15:chartTrackingRefBased/>
  <w15:docId w15:val="{29DE59F6-31B0-4254-B0F7-35939959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Mervat Mohamed</cp:lastModifiedBy>
  <cp:revision>4</cp:revision>
  <dcterms:created xsi:type="dcterms:W3CDTF">2026-06-30T10:42:00Z</dcterms:created>
  <dcterms:modified xsi:type="dcterms:W3CDTF">2026-07-05T11:56:00Z</dcterms:modified>
</cp:coreProperties>
</file>