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12375" w14:textId="77777777" w:rsidR="00AD5C35" w:rsidRPr="00774493" w:rsidRDefault="00AD5C35" w:rsidP="007E5962">
      <w:pPr>
        <w:pStyle w:val="BodyText"/>
        <w:bidi/>
        <w:spacing w:before="294" w:line="276" w:lineRule="auto"/>
        <w:ind w:left="720" w:right="6158"/>
        <w:jc w:val="left"/>
        <w:rPr>
          <w:rFonts w:asciiTheme="minorBidi" w:hAnsiTheme="minorBidi" w:cstheme="minorBidi"/>
        </w:rPr>
      </w:pPr>
      <w:r w:rsidRPr="00774493">
        <w:rPr>
          <w:rFonts w:asciiTheme="minorBidi" w:hAnsiTheme="minorBidi" w:cstheme="minorBidi"/>
          <w:noProof/>
        </w:rPr>
        <w:drawing>
          <wp:anchor distT="0" distB="0" distL="0" distR="0" simplePos="0" relativeHeight="251659264" behindDoc="0" locked="0" layoutInCell="1" allowOverlap="1" wp14:anchorId="5617974F" wp14:editId="62148BD6">
            <wp:simplePos x="0" y="0"/>
            <wp:positionH relativeFrom="page">
              <wp:posOffset>1240816</wp:posOffset>
            </wp:positionH>
            <wp:positionV relativeFrom="paragraph">
              <wp:posOffset>-1132</wp:posOffset>
            </wp:positionV>
            <wp:extent cx="1926509" cy="857038"/>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926509" cy="857038"/>
                    </a:xfrm>
                    <a:prstGeom prst="rect">
                      <a:avLst/>
                    </a:prstGeom>
                  </pic:spPr>
                </pic:pic>
              </a:graphicData>
            </a:graphic>
          </wp:anchor>
        </w:drawing>
      </w:r>
      <w:r w:rsidRPr="00774493">
        <w:rPr>
          <w:rFonts w:asciiTheme="minorBidi" w:hAnsiTheme="minorBidi" w:cstheme="minorBidi"/>
          <w:w w:val="62"/>
          <w:rtl/>
        </w:rPr>
        <w:t>جامعة</w:t>
      </w:r>
      <w:r w:rsidRPr="00774493">
        <w:rPr>
          <w:rFonts w:asciiTheme="minorBidi" w:hAnsiTheme="minorBidi" w:cstheme="minorBidi"/>
          <w:spacing w:val="-11"/>
          <w:w w:val="62"/>
          <w:rtl/>
        </w:rPr>
        <w:t xml:space="preserve"> </w:t>
      </w:r>
      <w:r w:rsidRPr="00774493">
        <w:rPr>
          <w:rFonts w:asciiTheme="minorBidi" w:hAnsiTheme="minorBidi" w:cstheme="minorBidi"/>
          <w:w w:val="62"/>
          <w:rtl/>
        </w:rPr>
        <w:t>ميد</w:t>
      </w:r>
      <w:r w:rsidRPr="00774493">
        <w:rPr>
          <w:rFonts w:asciiTheme="minorBidi" w:hAnsiTheme="minorBidi" w:cstheme="minorBidi"/>
          <w:spacing w:val="-13"/>
          <w:w w:val="62"/>
          <w:rtl/>
        </w:rPr>
        <w:t xml:space="preserve"> </w:t>
      </w:r>
      <w:r w:rsidRPr="00774493">
        <w:rPr>
          <w:rFonts w:asciiTheme="minorBidi" w:hAnsiTheme="minorBidi" w:cstheme="minorBidi"/>
          <w:w w:val="62"/>
          <w:rtl/>
        </w:rPr>
        <w:t>أوشن</w:t>
      </w:r>
    </w:p>
    <w:p w14:paraId="5909F36E" w14:textId="678ABE8E" w:rsidR="00AD5C35" w:rsidRPr="00774493" w:rsidRDefault="00AD5C35" w:rsidP="007E5962">
      <w:pPr>
        <w:pStyle w:val="BodyText"/>
        <w:bidi/>
        <w:spacing w:before="250" w:line="276" w:lineRule="auto"/>
        <w:ind w:left="721" w:right="7120" w:hanging="1"/>
        <w:jc w:val="left"/>
        <w:rPr>
          <w:rFonts w:asciiTheme="minorBidi" w:hAnsiTheme="minorBidi" w:cstheme="minorBidi"/>
          <w:w w:val="49"/>
          <w:rtl/>
        </w:rPr>
      </w:pPr>
      <w:r w:rsidRPr="00774493">
        <w:rPr>
          <w:rFonts w:asciiTheme="minorBidi" w:hAnsiTheme="minorBidi" w:cstheme="minorBidi"/>
          <w:w w:val="49"/>
          <w:rtl/>
        </w:rPr>
        <w:t>كلية الإعلام والتسويق الرقمي</w:t>
      </w:r>
    </w:p>
    <w:p w14:paraId="6DCC9814" w14:textId="77777777" w:rsidR="00AD5C35" w:rsidRPr="00774493" w:rsidRDefault="00AD5C35" w:rsidP="007E5962">
      <w:pPr>
        <w:pStyle w:val="BodyText"/>
        <w:bidi/>
        <w:spacing w:before="250" w:line="276" w:lineRule="auto"/>
        <w:ind w:left="721" w:right="7120" w:hanging="1"/>
        <w:jc w:val="left"/>
        <w:rPr>
          <w:rFonts w:asciiTheme="minorBidi" w:hAnsiTheme="minorBidi" w:cstheme="minorBidi"/>
          <w:sz w:val="32"/>
          <w:szCs w:val="32"/>
        </w:rPr>
      </w:pPr>
      <w:r w:rsidRPr="00774493">
        <w:rPr>
          <w:rFonts w:asciiTheme="minorBidi" w:hAnsiTheme="minorBidi" w:cstheme="minorBidi"/>
          <w:w w:val="49"/>
          <w:sz w:val="32"/>
          <w:szCs w:val="32"/>
          <w:rtl/>
        </w:rPr>
        <w:t>ماجستير التسويق الرقمي</w:t>
      </w:r>
    </w:p>
    <w:p w14:paraId="5CF31E4A" w14:textId="77777777" w:rsidR="00AD5C35" w:rsidRPr="007E78FA" w:rsidRDefault="00AD5C35" w:rsidP="007E5962">
      <w:pPr>
        <w:pStyle w:val="BodyText"/>
        <w:bidi/>
        <w:spacing w:line="276" w:lineRule="auto"/>
        <w:jc w:val="left"/>
        <w:rPr>
          <w:rFonts w:asciiTheme="minorBidi" w:hAnsiTheme="minorBidi" w:cstheme="minorBidi"/>
          <w:sz w:val="32"/>
        </w:rPr>
      </w:pPr>
    </w:p>
    <w:p w14:paraId="75DDF3CB" w14:textId="77777777" w:rsidR="00AD5C35" w:rsidRPr="007E78FA" w:rsidRDefault="00AD5C35" w:rsidP="007E5962">
      <w:pPr>
        <w:pStyle w:val="BodyText"/>
        <w:bidi/>
        <w:spacing w:line="276" w:lineRule="auto"/>
        <w:jc w:val="left"/>
        <w:rPr>
          <w:rFonts w:asciiTheme="minorBidi" w:hAnsiTheme="minorBidi" w:cstheme="minorBidi"/>
          <w:sz w:val="32"/>
        </w:rPr>
      </w:pPr>
    </w:p>
    <w:p w14:paraId="1C4836DB" w14:textId="77777777" w:rsidR="00AD5C35" w:rsidRPr="00B30F3A" w:rsidRDefault="00AD5C35" w:rsidP="007E5962">
      <w:pPr>
        <w:pStyle w:val="BodyText"/>
        <w:bidi/>
        <w:spacing w:before="205" w:line="276" w:lineRule="auto"/>
        <w:jc w:val="left"/>
        <w:rPr>
          <w:rFonts w:asciiTheme="minorBidi" w:hAnsiTheme="minorBidi" w:cstheme="minorBidi"/>
          <w:sz w:val="32"/>
        </w:rPr>
      </w:pPr>
    </w:p>
    <w:p w14:paraId="196D43A1" w14:textId="0A107632" w:rsidR="00AD5C35" w:rsidRPr="00B30F3A" w:rsidRDefault="00012FF6" w:rsidP="00362719">
      <w:pPr>
        <w:pStyle w:val="BodyText"/>
        <w:bidi/>
        <w:jc w:val="center"/>
        <w:rPr>
          <w:rFonts w:asciiTheme="minorBidi" w:hAnsiTheme="minorBidi" w:cstheme="minorBidi"/>
          <w:position w:val="1"/>
          <w:rtl/>
        </w:rPr>
      </w:pPr>
      <w:r w:rsidRPr="00B30F3A">
        <w:rPr>
          <w:rFonts w:asciiTheme="minorBidi" w:hAnsiTheme="minorBidi" w:cstheme="minorBidi"/>
          <w:sz w:val="32"/>
          <w:rtl/>
        </w:rPr>
        <w:t xml:space="preserve">خطة بحثية </w:t>
      </w:r>
      <w:r w:rsidR="005A49E8" w:rsidRPr="00B30F3A">
        <w:rPr>
          <w:rFonts w:asciiTheme="minorBidi" w:hAnsiTheme="minorBidi" w:cstheme="minorBidi"/>
          <w:sz w:val="32"/>
          <w:rtl/>
        </w:rPr>
        <w:t xml:space="preserve">مقدمة للتسجيل لدرجة الماجستير في التسويق الرقمي </w:t>
      </w:r>
      <w:r w:rsidRPr="00B30F3A">
        <w:rPr>
          <w:rFonts w:asciiTheme="minorBidi" w:hAnsiTheme="minorBidi" w:cstheme="minorBidi"/>
          <w:sz w:val="32"/>
          <w:rtl/>
        </w:rPr>
        <w:t xml:space="preserve"> التخرج </w:t>
      </w:r>
    </w:p>
    <w:p w14:paraId="4A846432" w14:textId="77777777" w:rsidR="00012FF6" w:rsidRPr="00B30F3A" w:rsidRDefault="00012FF6" w:rsidP="00362719">
      <w:pPr>
        <w:pStyle w:val="BodyText"/>
        <w:jc w:val="center"/>
        <w:rPr>
          <w:rFonts w:asciiTheme="minorBidi" w:hAnsiTheme="minorBidi" w:cstheme="minorBidi"/>
          <w:w w:val="61"/>
          <w:sz w:val="36"/>
          <w:szCs w:val="36"/>
          <w:rtl/>
        </w:rPr>
      </w:pPr>
    </w:p>
    <w:p w14:paraId="7BE18FE3" w14:textId="77777777" w:rsidR="00A646B2" w:rsidRPr="00B30F3A" w:rsidRDefault="00A646B2" w:rsidP="00362719">
      <w:pPr>
        <w:pStyle w:val="BodyText"/>
        <w:jc w:val="center"/>
        <w:rPr>
          <w:rFonts w:asciiTheme="minorBidi" w:hAnsiTheme="minorBidi" w:cstheme="minorBidi"/>
          <w:w w:val="61"/>
          <w:sz w:val="36"/>
          <w:szCs w:val="36"/>
          <w:rtl/>
        </w:rPr>
      </w:pPr>
    </w:p>
    <w:p w14:paraId="31CA6C94" w14:textId="2E489272" w:rsidR="00012FF6" w:rsidRPr="00B30F3A" w:rsidRDefault="00012FF6" w:rsidP="00362719">
      <w:pPr>
        <w:pStyle w:val="BodyText"/>
        <w:jc w:val="center"/>
        <w:rPr>
          <w:rFonts w:asciiTheme="minorBidi" w:hAnsiTheme="minorBidi" w:cstheme="minorBidi"/>
          <w:b/>
          <w:bCs/>
          <w:color w:val="4472C4" w:themeColor="accent1"/>
          <w:w w:val="61"/>
          <w:sz w:val="52"/>
          <w:szCs w:val="52"/>
          <w:rtl/>
        </w:rPr>
      </w:pPr>
      <w:r w:rsidRPr="00B30F3A">
        <w:rPr>
          <w:rFonts w:asciiTheme="minorBidi" w:hAnsiTheme="minorBidi" w:cstheme="minorBidi"/>
          <w:b/>
          <w:bCs/>
          <w:color w:val="4472C4" w:themeColor="accent1"/>
          <w:w w:val="61"/>
          <w:sz w:val="52"/>
          <w:szCs w:val="52"/>
          <w:rtl/>
        </w:rPr>
        <w:t>تأثر استراتيجيات التسويق الرقمي المدعومة بأدوات الذكاء الإصطناعي</w:t>
      </w:r>
      <w:r w:rsidR="005A49E8" w:rsidRPr="00B30F3A">
        <w:rPr>
          <w:rFonts w:asciiTheme="minorBidi" w:hAnsiTheme="minorBidi" w:cstheme="minorBidi"/>
          <w:b/>
          <w:bCs/>
          <w:color w:val="4472C4" w:themeColor="accent1"/>
          <w:w w:val="61"/>
          <w:sz w:val="52"/>
          <w:szCs w:val="52"/>
          <w:rtl/>
        </w:rPr>
        <w:t xml:space="preserve"> </w:t>
      </w:r>
      <w:r w:rsidR="005A49E8" w:rsidRPr="00B30F3A">
        <w:rPr>
          <w:rFonts w:asciiTheme="minorBidi" w:hAnsiTheme="minorBidi" w:cstheme="minorBidi"/>
          <w:b/>
          <w:bCs/>
          <w:color w:val="4472C4" w:themeColor="accent1"/>
          <w:w w:val="61"/>
          <w:sz w:val="52"/>
          <w:szCs w:val="52"/>
          <w:rtl/>
        </w:rPr>
        <w:t>في المتاجر الإلكترونية</w:t>
      </w:r>
      <w:r w:rsidRPr="00B30F3A">
        <w:rPr>
          <w:rFonts w:asciiTheme="minorBidi" w:hAnsiTheme="minorBidi" w:cstheme="minorBidi"/>
          <w:b/>
          <w:bCs/>
          <w:color w:val="4472C4" w:themeColor="accent1"/>
          <w:w w:val="61"/>
          <w:sz w:val="52"/>
          <w:szCs w:val="52"/>
          <w:rtl/>
        </w:rPr>
        <w:t xml:space="preserve"> على قرار الشراء لدى المستهلكات السعوديات </w:t>
      </w:r>
    </w:p>
    <w:p w14:paraId="76D0AC48" w14:textId="2FD24C6B" w:rsidR="00A646B2" w:rsidRPr="00B30F3A" w:rsidRDefault="00362719" w:rsidP="00362719">
      <w:pPr>
        <w:pStyle w:val="BodyText"/>
        <w:jc w:val="center"/>
        <w:rPr>
          <w:rFonts w:asciiTheme="minorBidi" w:hAnsiTheme="minorBidi" w:cstheme="minorBidi"/>
          <w:b/>
          <w:bCs/>
          <w:color w:val="4472C4" w:themeColor="accent1"/>
          <w:w w:val="61"/>
          <w:sz w:val="52"/>
          <w:szCs w:val="52"/>
          <w:rtl/>
        </w:rPr>
      </w:pPr>
      <w:r w:rsidRPr="00B30F3A">
        <w:rPr>
          <w:rFonts w:asciiTheme="minorBidi" w:hAnsiTheme="minorBidi" w:cstheme="minorBidi"/>
          <w:b/>
          <w:bCs/>
          <w:color w:val="4472C4" w:themeColor="accent1"/>
          <w:w w:val="61"/>
          <w:sz w:val="52"/>
          <w:szCs w:val="52"/>
          <w:rtl/>
        </w:rPr>
        <w:t>دراسة ميدانية</w:t>
      </w:r>
    </w:p>
    <w:p w14:paraId="7E8A9C0D" w14:textId="77777777" w:rsidR="00B30F3A" w:rsidRPr="00B30F3A" w:rsidRDefault="00B30F3A" w:rsidP="00B30F3A">
      <w:pPr>
        <w:pStyle w:val="BodyText"/>
        <w:jc w:val="center"/>
        <w:rPr>
          <w:rFonts w:asciiTheme="minorBidi" w:hAnsiTheme="minorBidi" w:cstheme="minorBidi"/>
          <w:w w:val="65"/>
          <w:sz w:val="36"/>
          <w:szCs w:val="36"/>
        </w:rPr>
      </w:pPr>
      <w:r w:rsidRPr="00B30F3A">
        <w:rPr>
          <w:rFonts w:asciiTheme="minorBidi" w:hAnsiTheme="minorBidi" w:cstheme="minorBidi"/>
          <w:b/>
          <w:bCs/>
          <w:w w:val="65"/>
          <w:sz w:val="36"/>
          <w:szCs w:val="36"/>
        </w:rPr>
        <w:t>"The Impact of AI-Powered Digital Marketing Strategies on the Purchase Decision of Saudi Female Consumers: A Field Study"</w:t>
      </w:r>
    </w:p>
    <w:p w14:paraId="6651E4FA" w14:textId="77777777" w:rsidR="00012FF6" w:rsidRPr="00B30F3A" w:rsidRDefault="00012FF6" w:rsidP="00362719">
      <w:pPr>
        <w:pStyle w:val="BodyText"/>
        <w:jc w:val="center"/>
        <w:rPr>
          <w:rFonts w:asciiTheme="minorBidi" w:hAnsiTheme="minorBidi" w:cstheme="minorBidi"/>
          <w:b/>
          <w:bCs/>
          <w:w w:val="61"/>
          <w:sz w:val="40"/>
          <w:szCs w:val="40"/>
        </w:rPr>
      </w:pPr>
    </w:p>
    <w:p w14:paraId="6D1E34A9" w14:textId="313556DB" w:rsidR="00362719" w:rsidRPr="00B30F3A" w:rsidRDefault="00362719" w:rsidP="00362719">
      <w:pPr>
        <w:pStyle w:val="BodyText"/>
        <w:jc w:val="center"/>
        <w:rPr>
          <w:rFonts w:asciiTheme="minorBidi" w:hAnsiTheme="minorBidi" w:cstheme="minorBidi"/>
          <w:b/>
          <w:bCs/>
          <w:w w:val="61"/>
          <w:sz w:val="44"/>
          <w:szCs w:val="44"/>
          <w:rtl/>
        </w:rPr>
      </w:pPr>
      <w:r w:rsidRPr="00B30F3A">
        <w:rPr>
          <w:rFonts w:asciiTheme="minorBidi" w:hAnsiTheme="minorBidi" w:cstheme="minorBidi"/>
          <w:b/>
          <w:bCs/>
          <w:w w:val="61"/>
          <w:sz w:val="44"/>
          <w:szCs w:val="44"/>
          <w:rtl/>
        </w:rPr>
        <w:t>اعداد الباحثة</w:t>
      </w:r>
    </w:p>
    <w:p w14:paraId="17E8CD59" w14:textId="7FD9F481" w:rsidR="00362719" w:rsidRPr="00B30F3A" w:rsidRDefault="00362719" w:rsidP="00362719">
      <w:pPr>
        <w:pStyle w:val="BodyText"/>
        <w:jc w:val="center"/>
        <w:rPr>
          <w:rFonts w:asciiTheme="minorBidi" w:hAnsiTheme="minorBidi" w:cstheme="minorBidi"/>
          <w:w w:val="61"/>
          <w:sz w:val="44"/>
          <w:szCs w:val="44"/>
          <w:rtl/>
        </w:rPr>
      </w:pPr>
      <w:r w:rsidRPr="00B30F3A">
        <w:rPr>
          <w:rFonts w:asciiTheme="minorBidi" w:hAnsiTheme="minorBidi" w:cstheme="minorBidi"/>
          <w:w w:val="61"/>
          <w:sz w:val="44"/>
          <w:szCs w:val="44"/>
          <w:rtl/>
        </w:rPr>
        <w:t>زهرة احمد</w:t>
      </w:r>
    </w:p>
    <w:p w14:paraId="56EAA7C3" w14:textId="77777777" w:rsidR="00362719" w:rsidRPr="00B30F3A" w:rsidRDefault="00362719" w:rsidP="00362719">
      <w:pPr>
        <w:pStyle w:val="BodyText"/>
        <w:jc w:val="center"/>
        <w:rPr>
          <w:rFonts w:asciiTheme="minorBidi" w:hAnsiTheme="minorBidi" w:cstheme="minorBidi"/>
          <w:w w:val="61"/>
          <w:sz w:val="44"/>
          <w:szCs w:val="44"/>
          <w:rtl/>
        </w:rPr>
      </w:pPr>
    </w:p>
    <w:p w14:paraId="1743EEDC" w14:textId="2F3DFC62" w:rsidR="00362719" w:rsidRPr="00B30F3A" w:rsidRDefault="00362719" w:rsidP="00362719">
      <w:pPr>
        <w:pStyle w:val="BodyText"/>
        <w:jc w:val="center"/>
        <w:rPr>
          <w:rFonts w:asciiTheme="minorBidi" w:hAnsiTheme="minorBidi" w:cstheme="minorBidi"/>
          <w:b/>
          <w:bCs/>
          <w:w w:val="61"/>
          <w:sz w:val="44"/>
          <w:szCs w:val="44"/>
          <w:rtl/>
        </w:rPr>
      </w:pPr>
      <w:r w:rsidRPr="00B30F3A">
        <w:rPr>
          <w:rFonts w:asciiTheme="minorBidi" w:hAnsiTheme="minorBidi" w:cstheme="minorBidi"/>
          <w:b/>
          <w:bCs/>
          <w:w w:val="61"/>
          <w:sz w:val="44"/>
          <w:szCs w:val="44"/>
          <w:rtl/>
        </w:rPr>
        <w:t>إشراف الدكتور</w:t>
      </w:r>
    </w:p>
    <w:p w14:paraId="4BBF7E7F" w14:textId="06FF189C" w:rsidR="00362719" w:rsidRPr="00B30F3A" w:rsidRDefault="00362719" w:rsidP="00362719">
      <w:pPr>
        <w:pStyle w:val="BodyText"/>
        <w:jc w:val="center"/>
        <w:rPr>
          <w:rFonts w:asciiTheme="minorBidi" w:hAnsiTheme="minorBidi" w:cstheme="minorBidi"/>
          <w:w w:val="61"/>
          <w:sz w:val="44"/>
          <w:szCs w:val="44"/>
          <w:rtl/>
        </w:rPr>
      </w:pPr>
      <w:r w:rsidRPr="00B30F3A">
        <w:rPr>
          <w:rFonts w:asciiTheme="minorBidi" w:hAnsiTheme="minorBidi" w:cstheme="minorBidi"/>
          <w:w w:val="61"/>
          <w:sz w:val="44"/>
          <w:szCs w:val="44"/>
          <w:rtl/>
        </w:rPr>
        <w:t>محمد عويس</w:t>
      </w:r>
    </w:p>
    <w:p w14:paraId="31013CEE" w14:textId="77777777" w:rsidR="00362719" w:rsidRPr="00B30F3A" w:rsidRDefault="00362719" w:rsidP="00362719">
      <w:pPr>
        <w:pStyle w:val="BodyText"/>
        <w:jc w:val="center"/>
        <w:rPr>
          <w:rFonts w:asciiTheme="minorBidi" w:hAnsiTheme="minorBidi" w:cstheme="minorBidi"/>
          <w:w w:val="61"/>
          <w:sz w:val="44"/>
          <w:szCs w:val="44"/>
          <w:rtl/>
        </w:rPr>
      </w:pPr>
    </w:p>
    <w:p w14:paraId="0F4F86A6" w14:textId="0C618F62" w:rsidR="00362719" w:rsidRPr="00B30F3A" w:rsidRDefault="00362719" w:rsidP="00362719">
      <w:pPr>
        <w:pStyle w:val="BodyText"/>
        <w:jc w:val="center"/>
        <w:rPr>
          <w:rFonts w:asciiTheme="minorBidi" w:hAnsiTheme="minorBidi" w:cstheme="minorBidi"/>
          <w:b/>
          <w:bCs/>
          <w:w w:val="61"/>
          <w:sz w:val="44"/>
          <w:szCs w:val="44"/>
          <w:rtl/>
        </w:rPr>
      </w:pPr>
      <w:r w:rsidRPr="00B30F3A">
        <w:rPr>
          <w:rFonts w:asciiTheme="minorBidi" w:hAnsiTheme="minorBidi" w:cstheme="minorBidi"/>
          <w:b/>
          <w:bCs/>
          <w:w w:val="61"/>
          <w:sz w:val="44"/>
          <w:szCs w:val="44"/>
          <w:rtl/>
        </w:rPr>
        <w:t xml:space="preserve">السنة الدراسة </w:t>
      </w:r>
    </w:p>
    <w:p w14:paraId="7695FB47" w14:textId="41A7EC38" w:rsidR="00362719" w:rsidRPr="00B30F3A" w:rsidRDefault="00362719" w:rsidP="00362719">
      <w:pPr>
        <w:pStyle w:val="BodyText"/>
        <w:jc w:val="center"/>
        <w:rPr>
          <w:rFonts w:asciiTheme="minorBidi" w:hAnsiTheme="minorBidi" w:cstheme="minorBidi"/>
          <w:w w:val="61"/>
          <w:sz w:val="44"/>
          <w:szCs w:val="44"/>
          <w:rtl/>
        </w:rPr>
      </w:pPr>
      <w:r w:rsidRPr="00B30F3A">
        <w:rPr>
          <w:rFonts w:asciiTheme="minorBidi" w:hAnsiTheme="minorBidi" w:cstheme="minorBidi"/>
          <w:w w:val="61"/>
          <w:sz w:val="44"/>
          <w:szCs w:val="44"/>
          <w:rtl/>
        </w:rPr>
        <w:t>2025</w:t>
      </w:r>
      <w:r w:rsidR="005A49E8" w:rsidRPr="00B30F3A">
        <w:rPr>
          <w:rFonts w:asciiTheme="minorBidi" w:hAnsiTheme="minorBidi" w:cstheme="minorBidi"/>
          <w:w w:val="61"/>
          <w:sz w:val="44"/>
          <w:szCs w:val="44"/>
          <w:rtl/>
        </w:rPr>
        <w:t xml:space="preserve"> /يونيو </w:t>
      </w:r>
    </w:p>
    <w:p w14:paraId="62D82C86" w14:textId="77777777" w:rsidR="006F7FE3" w:rsidRDefault="006F7FE3" w:rsidP="007E5962">
      <w:pPr>
        <w:spacing w:line="276" w:lineRule="auto"/>
        <w:rPr>
          <w:rFonts w:asciiTheme="minorBidi" w:hAnsiTheme="minorBidi" w:cstheme="minorBidi"/>
          <w:w w:val="61"/>
          <w:sz w:val="28"/>
          <w:szCs w:val="28"/>
          <w:rtl/>
        </w:rPr>
      </w:pPr>
    </w:p>
    <w:p w14:paraId="20876AFC" w14:textId="77777777" w:rsidR="00057FA2" w:rsidRDefault="00057FA2" w:rsidP="007E5962">
      <w:pPr>
        <w:spacing w:line="276" w:lineRule="auto"/>
        <w:rPr>
          <w:rFonts w:asciiTheme="minorBidi" w:hAnsiTheme="minorBidi" w:cstheme="minorBidi"/>
          <w:w w:val="61"/>
          <w:sz w:val="28"/>
          <w:szCs w:val="28"/>
          <w:rtl/>
        </w:rPr>
      </w:pPr>
    </w:p>
    <w:p w14:paraId="64591858" w14:textId="77777777" w:rsidR="00012FF6" w:rsidRDefault="00012FF6" w:rsidP="007E5962">
      <w:pPr>
        <w:spacing w:line="276" w:lineRule="auto"/>
        <w:rPr>
          <w:rFonts w:asciiTheme="minorBidi" w:hAnsiTheme="minorBidi" w:cstheme="minorBidi"/>
          <w:w w:val="61"/>
          <w:sz w:val="28"/>
          <w:szCs w:val="28"/>
          <w:rtl/>
        </w:rPr>
      </w:pPr>
    </w:p>
    <w:p w14:paraId="4E713C85" w14:textId="6EB09556" w:rsidR="00012FF6" w:rsidRDefault="00D266AE" w:rsidP="007E5962">
      <w:pPr>
        <w:spacing w:line="276" w:lineRule="auto"/>
        <w:rPr>
          <w:rFonts w:asciiTheme="minorBidi" w:hAnsiTheme="minorBidi" w:cstheme="minorBidi"/>
          <w:w w:val="61"/>
          <w:sz w:val="28"/>
          <w:szCs w:val="28"/>
          <w:rtl/>
        </w:rPr>
      </w:pPr>
      <w:r>
        <w:rPr>
          <w:rFonts w:asciiTheme="minorBidi" w:hAnsiTheme="minorBidi" w:cstheme="minorBidi" w:hint="cs"/>
          <w:w w:val="61"/>
          <w:sz w:val="28"/>
          <w:szCs w:val="28"/>
          <w:rtl/>
        </w:rPr>
        <w:lastRenderedPageBreak/>
        <w:t>م</w:t>
      </w:r>
    </w:p>
    <w:p w14:paraId="47F0D36D" w14:textId="77777777" w:rsidR="00012FF6" w:rsidRPr="00AA5EF2" w:rsidRDefault="00012FF6" w:rsidP="007E5962">
      <w:pPr>
        <w:spacing w:line="276" w:lineRule="auto"/>
        <w:rPr>
          <w:rFonts w:asciiTheme="minorBidi" w:hAnsiTheme="minorBidi" w:cstheme="minorBidi"/>
          <w:w w:val="61"/>
          <w:sz w:val="28"/>
          <w:szCs w:val="28"/>
          <w:rtl/>
        </w:rPr>
      </w:pPr>
    </w:p>
    <w:p w14:paraId="516F3866" w14:textId="41BF3C90" w:rsidR="00F65702" w:rsidRDefault="00F65702" w:rsidP="003D6F24">
      <w:pPr>
        <w:pStyle w:val="BodyText"/>
        <w:bidi/>
        <w:spacing w:before="73" w:line="276" w:lineRule="auto"/>
        <w:ind w:right="872" w:firstLine="1"/>
        <w:jc w:val="center"/>
        <w:rPr>
          <w:rFonts w:asciiTheme="minorBidi" w:hAnsiTheme="minorBidi" w:cstheme="minorBidi"/>
          <w:b/>
          <w:bCs/>
          <w:color w:val="4472C4" w:themeColor="accent1"/>
          <w:sz w:val="36"/>
          <w:szCs w:val="36"/>
        </w:rPr>
      </w:pPr>
      <w:r>
        <w:rPr>
          <w:rFonts w:asciiTheme="minorBidi" w:hAnsiTheme="minorBidi" w:cstheme="minorBidi" w:hint="cs"/>
          <w:b/>
          <w:bCs/>
          <w:color w:val="4472C4" w:themeColor="accent1"/>
          <w:sz w:val="36"/>
          <w:szCs w:val="36"/>
          <w:rtl/>
        </w:rPr>
        <w:t>جدول المحتويات</w:t>
      </w:r>
    </w:p>
    <w:tbl>
      <w:tblPr>
        <w:tblStyle w:val="TableGrid"/>
        <w:bidiVisual/>
        <w:tblW w:w="9419" w:type="dxa"/>
        <w:tblLook w:val="04A0" w:firstRow="1" w:lastRow="0" w:firstColumn="1" w:lastColumn="0" w:noHBand="0" w:noVBand="1"/>
      </w:tblPr>
      <w:tblGrid>
        <w:gridCol w:w="1997"/>
        <w:gridCol w:w="7422"/>
      </w:tblGrid>
      <w:tr w:rsidR="00D66011" w14:paraId="273E096B" w14:textId="77777777" w:rsidTr="00D66011">
        <w:trPr>
          <w:trHeight w:val="428"/>
        </w:trPr>
        <w:tc>
          <w:tcPr>
            <w:tcW w:w="1997" w:type="dxa"/>
          </w:tcPr>
          <w:p w14:paraId="59CA4621" w14:textId="527DE3D9" w:rsidR="00D66011" w:rsidRPr="006877A8" w:rsidRDefault="00D66011" w:rsidP="00D66011">
            <w:pPr>
              <w:pStyle w:val="BodyText"/>
              <w:bidi/>
              <w:spacing w:before="73" w:line="276" w:lineRule="auto"/>
              <w:ind w:right="872"/>
              <w:jc w:val="center"/>
              <w:rPr>
                <w:rFonts w:asciiTheme="minorBidi" w:hAnsiTheme="minorBidi" w:cstheme="minorBidi" w:hint="cs"/>
                <w:b/>
                <w:bCs/>
                <w:color w:val="4472C4" w:themeColor="accent1"/>
                <w:rtl/>
              </w:rPr>
            </w:pPr>
            <w:r w:rsidRPr="006877A8">
              <w:rPr>
                <w:rFonts w:asciiTheme="minorBidi" w:hAnsiTheme="minorBidi" w:cstheme="minorBidi" w:hint="cs"/>
                <w:b/>
                <w:bCs/>
                <w:color w:val="4472C4" w:themeColor="accent1"/>
                <w:rtl/>
              </w:rPr>
              <w:t>الصفحة</w:t>
            </w:r>
          </w:p>
        </w:tc>
        <w:tc>
          <w:tcPr>
            <w:tcW w:w="7422" w:type="dxa"/>
          </w:tcPr>
          <w:p w14:paraId="3FF14DAF" w14:textId="429ADCA4" w:rsidR="00D66011" w:rsidRPr="006877A8" w:rsidRDefault="00D66011" w:rsidP="00D66011">
            <w:pPr>
              <w:pStyle w:val="BodyText"/>
              <w:bidi/>
              <w:spacing w:before="73" w:line="276" w:lineRule="auto"/>
              <w:ind w:right="872"/>
              <w:jc w:val="center"/>
              <w:rPr>
                <w:rFonts w:asciiTheme="minorBidi" w:hAnsiTheme="minorBidi" w:cstheme="minorBidi" w:hint="cs"/>
                <w:b/>
                <w:bCs/>
                <w:color w:val="4472C4" w:themeColor="accent1"/>
                <w:rtl/>
              </w:rPr>
            </w:pPr>
            <w:r w:rsidRPr="006877A8">
              <w:rPr>
                <w:rFonts w:asciiTheme="minorBidi" w:hAnsiTheme="minorBidi" w:cstheme="minorBidi" w:hint="cs"/>
                <w:b/>
                <w:bCs/>
                <w:color w:val="4472C4" w:themeColor="accent1"/>
                <w:rtl/>
              </w:rPr>
              <w:t>العنوان</w:t>
            </w:r>
          </w:p>
        </w:tc>
      </w:tr>
      <w:tr w:rsidR="00D66011" w14:paraId="58080B2B" w14:textId="77777777" w:rsidTr="00D66011">
        <w:trPr>
          <w:trHeight w:val="618"/>
        </w:trPr>
        <w:tc>
          <w:tcPr>
            <w:tcW w:w="1997" w:type="dxa"/>
          </w:tcPr>
          <w:p w14:paraId="4B0B5793" w14:textId="4A0F4D21" w:rsidR="00D66011" w:rsidRPr="00D66011" w:rsidRDefault="00D66011" w:rsidP="00D66011">
            <w:pPr>
              <w:pStyle w:val="BodyText"/>
              <w:bidi/>
              <w:spacing w:before="73" w:line="276" w:lineRule="auto"/>
              <w:ind w:right="872"/>
              <w:jc w:val="center"/>
              <w:rPr>
                <w:rFonts w:asciiTheme="minorBidi" w:hAnsiTheme="minorBidi" w:cstheme="minorBidi" w:hint="cs"/>
                <w:b/>
                <w:bCs/>
                <w:color w:val="4472C4" w:themeColor="accent1"/>
                <w:rtl/>
              </w:rPr>
            </w:pPr>
            <w:r w:rsidRPr="00D66011">
              <w:rPr>
                <w:rFonts w:asciiTheme="minorBidi" w:hAnsiTheme="minorBidi" w:cstheme="minorBidi" w:hint="cs"/>
                <w:b/>
                <w:bCs/>
                <w:color w:val="4472C4" w:themeColor="accent1"/>
                <w:rtl/>
              </w:rPr>
              <w:t>3</w:t>
            </w:r>
          </w:p>
        </w:tc>
        <w:tc>
          <w:tcPr>
            <w:tcW w:w="7422" w:type="dxa"/>
          </w:tcPr>
          <w:p w14:paraId="0D2B7A85" w14:textId="480EC4C1"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المقدمة</w:t>
            </w:r>
          </w:p>
        </w:tc>
      </w:tr>
      <w:tr w:rsidR="00D66011" w14:paraId="4387C18F" w14:textId="77777777" w:rsidTr="00D66011">
        <w:trPr>
          <w:trHeight w:val="652"/>
        </w:trPr>
        <w:tc>
          <w:tcPr>
            <w:tcW w:w="1997" w:type="dxa"/>
          </w:tcPr>
          <w:p w14:paraId="11FC155B" w14:textId="799EEAD0" w:rsidR="00D66011" w:rsidRPr="00D66011" w:rsidRDefault="00D66011" w:rsidP="00D66011">
            <w:pPr>
              <w:pStyle w:val="BodyText"/>
              <w:bidi/>
              <w:spacing w:before="73" w:line="276" w:lineRule="auto"/>
              <w:ind w:right="872"/>
              <w:jc w:val="center"/>
              <w:rPr>
                <w:rFonts w:asciiTheme="minorBidi" w:hAnsiTheme="minorBidi" w:cstheme="minorBidi" w:hint="cs"/>
                <w:b/>
                <w:bCs/>
                <w:color w:val="4472C4" w:themeColor="accent1"/>
                <w:rtl/>
              </w:rPr>
            </w:pPr>
            <w:r w:rsidRPr="00D66011">
              <w:rPr>
                <w:rFonts w:asciiTheme="minorBidi" w:hAnsiTheme="minorBidi" w:cstheme="minorBidi" w:hint="cs"/>
                <w:b/>
                <w:bCs/>
                <w:color w:val="4472C4" w:themeColor="accent1"/>
                <w:rtl/>
              </w:rPr>
              <w:t>4</w:t>
            </w:r>
          </w:p>
        </w:tc>
        <w:tc>
          <w:tcPr>
            <w:tcW w:w="7422" w:type="dxa"/>
          </w:tcPr>
          <w:p w14:paraId="0ECC027A" w14:textId="60A3316F"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الدراسات السابقة</w:t>
            </w:r>
          </w:p>
        </w:tc>
      </w:tr>
      <w:tr w:rsidR="00D66011" w14:paraId="1ACC586C" w14:textId="77777777" w:rsidTr="00D66011">
        <w:trPr>
          <w:trHeight w:val="1074"/>
        </w:trPr>
        <w:tc>
          <w:tcPr>
            <w:tcW w:w="1997" w:type="dxa"/>
          </w:tcPr>
          <w:p w14:paraId="4A19707A" w14:textId="5FA0D767" w:rsidR="00D66011" w:rsidRPr="00D66011" w:rsidRDefault="0056261A"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9</w:t>
            </w:r>
          </w:p>
        </w:tc>
        <w:tc>
          <w:tcPr>
            <w:tcW w:w="7422" w:type="dxa"/>
          </w:tcPr>
          <w:p w14:paraId="43737468" w14:textId="77777777" w:rsidR="00D66011" w:rsidRPr="00D66011" w:rsidRDefault="00D66011" w:rsidP="00D66011">
            <w:pPr>
              <w:pStyle w:val="BodyText"/>
              <w:bidi/>
              <w:jc w:val="center"/>
              <w:rPr>
                <w:rFonts w:ascii="Arial" w:hAnsi="Arial" w:cs="Arial"/>
              </w:rPr>
            </w:pPr>
            <w:r w:rsidRPr="00D66011">
              <w:rPr>
                <w:rFonts w:ascii="Arial" w:hAnsi="Arial" w:cs="Arial"/>
                <w:rtl/>
              </w:rPr>
              <w:t>التعليق على الدراسات السابقة وحدود الاستفادة منها</w:t>
            </w:r>
            <w:r w:rsidRPr="00D66011">
              <w:rPr>
                <w:rFonts w:ascii="Arial" w:hAnsi="Arial" w:cs="Arial"/>
              </w:rPr>
              <w:t>:-</w:t>
            </w:r>
          </w:p>
          <w:p w14:paraId="4CFCD6E1" w14:textId="77777777" w:rsidR="00D66011" w:rsidRPr="00D66011" w:rsidRDefault="00D66011" w:rsidP="00D66011">
            <w:pPr>
              <w:pStyle w:val="BodyText"/>
              <w:bidi/>
              <w:spacing w:before="73" w:line="276" w:lineRule="auto"/>
              <w:ind w:right="872"/>
              <w:jc w:val="center"/>
              <w:rPr>
                <w:rFonts w:asciiTheme="minorBidi" w:hAnsiTheme="minorBidi" w:cstheme="minorBidi" w:hint="cs"/>
                <w:rtl/>
              </w:rPr>
            </w:pPr>
          </w:p>
        </w:tc>
      </w:tr>
      <w:tr w:rsidR="00D66011" w14:paraId="067F616C" w14:textId="77777777" w:rsidTr="00D66011">
        <w:trPr>
          <w:trHeight w:val="618"/>
        </w:trPr>
        <w:tc>
          <w:tcPr>
            <w:tcW w:w="1997" w:type="dxa"/>
          </w:tcPr>
          <w:p w14:paraId="2C68E32E" w14:textId="066054CE"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56261A">
              <w:rPr>
                <w:rFonts w:asciiTheme="minorBidi" w:hAnsiTheme="minorBidi" w:cstheme="minorBidi" w:hint="cs"/>
                <w:b/>
                <w:bCs/>
                <w:color w:val="4472C4" w:themeColor="accent1"/>
                <w:rtl/>
              </w:rPr>
              <w:t>1</w:t>
            </w:r>
          </w:p>
        </w:tc>
        <w:tc>
          <w:tcPr>
            <w:tcW w:w="7422" w:type="dxa"/>
          </w:tcPr>
          <w:p w14:paraId="4EE01B2D" w14:textId="6C458088"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مشكلة الدراسة + أهمية الدراسة</w:t>
            </w:r>
          </w:p>
        </w:tc>
      </w:tr>
      <w:tr w:rsidR="00D66011" w14:paraId="4DE39FED" w14:textId="77777777" w:rsidTr="00D66011">
        <w:trPr>
          <w:trHeight w:val="652"/>
        </w:trPr>
        <w:tc>
          <w:tcPr>
            <w:tcW w:w="1997" w:type="dxa"/>
          </w:tcPr>
          <w:p w14:paraId="5FC91811" w14:textId="239B83FD"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56261A">
              <w:rPr>
                <w:rFonts w:asciiTheme="minorBidi" w:hAnsiTheme="minorBidi" w:cstheme="minorBidi" w:hint="cs"/>
                <w:b/>
                <w:bCs/>
                <w:color w:val="4472C4" w:themeColor="accent1"/>
                <w:rtl/>
              </w:rPr>
              <w:t>2</w:t>
            </w:r>
          </w:p>
        </w:tc>
        <w:tc>
          <w:tcPr>
            <w:tcW w:w="7422" w:type="dxa"/>
          </w:tcPr>
          <w:p w14:paraId="40AD27FB" w14:textId="3D57286F"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أهداف الدراسة +أسألة الدراسة</w:t>
            </w:r>
          </w:p>
        </w:tc>
      </w:tr>
      <w:tr w:rsidR="00D66011" w14:paraId="28CD500B" w14:textId="77777777" w:rsidTr="00D66011">
        <w:trPr>
          <w:trHeight w:val="618"/>
        </w:trPr>
        <w:tc>
          <w:tcPr>
            <w:tcW w:w="1997" w:type="dxa"/>
          </w:tcPr>
          <w:p w14:paraId="307B1579" w14:textId="34D98EA7"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56261A">
              <w:rPr>
                <w:rFonts w:asciiTheme="minorBidi" w:hAnsiTheme="minorBidi" w:cstheme="minorBidi" w:hint="cs"/>
                <w:b/>
                <w:bCs/>
                <w:color w:val="4472C4" w:themeColor="accent1"/>
                <w:rtl/>
              </w:rPr>
              <w:t>3</w:t>
            </w:r>
          </w:p>
        </w:tc>
        <w:tc>
          <w:tcPr>
            <w:tcW w:w="7422" w:type="dxa"/>
          </w:tcPr>
          <w:p w14:paraId="7CF39CA5" w14:textId="3146D87D"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فرضيات الدراسة + مفاهيم الدراسة</w:t>
            </w:r>
          </w:p>
        </w:tc>
      </w:tr>
      <w:tr w:rsidR="00D66011" w14:paraId="398BB682" w14:textId="77777777" w:rsidTr="00D66011">
        <w:trPr>
          <w:trHeight w:val="652"/>
        </w:trPr>
        <w:tc>
          <w:tcPr>
            <w:tcW w:w="1997" w:type="dxa"/>
          </w:tcPr>
          <w:p w14:paraId="67847143" w14:textId="2F0CBE0C"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56261A">
              <w:rPr>
                <w:rFonts w:asciiTheme="minorBidi" w:hAnsiTheme="minorBidi" w:cstheme="minorBidi" w:hint="cs"/>
                <w:b/>
                <w:bCs/>
                <w:color w:val="4472C4" w:themeColor="accent1"/>
                <w:rtl/>
              </w:rPr>
              <w:t>4</w:t>
            </w:r>
          </w:p>
        </w:tc>
        <w:tc>
          <w:tcPr>
            <w:tcW w:w="7422" w:type="dxa"/>
          </w:tcPr>
          <w:p w14:paraId="5EFA0B2D" w14:textId="49F656BE"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الاطار النظري</w:t>
            </w:r>
          </w:p>
        </w:tc>
      </w:tr>
      <w:tr w:rsidR="00D66011" w14:paraId="432FA44B" w14:textId="77777777" w:rsidTr="00D66011">
        <w:trPr>
          <w:trHeight w:val="1074"/>
        </w:trPr>
        <w:tc>
          <w:tcPr>
            <w:tcW w:w="1997" w:type="dxa"/>
          </w:tcPr>
          <w:p w14:paraId="3FE5680D" w14:textId="61B15550"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56261A">
              <w:rPr>
                <w:rFonts w:asciiTheme="minorBidi" w:hAnsiTheme="minorBidi" w:cstheme="minorBidi" w:hint="cs"/>
                <w:b/>
                <w:bCs/>
                <w:color w:val="4472C4" w:themeColor="accent1"/>
                <w:rtl/>
              </w:rPr>
              <w:t>5</w:t>
            </w:r>
          </w:p>
        </w:tc>
        <w:tc>
          <w:tcPr>
            <w:tcW w:w="7422" w:type="dxa"/>
          </w:tcPr>
          <w:p w14:paraId="36E50D35" w14:textId="77777777" w:rsidR="00D66011" w:rsidRPr="00D66011" w:rsidRDefault="00D66011" w:rsidP="00D66011">
            <w:pPr>
              <w:pStyle w:val="BodyText"/>
              <w:bidi/>
              <w:jc w:val="center"/>
              <w:rPr>
                <w:rFonts w:ascii="Arial" w:hAnsi="Arial" w:cs="Arial"/>
              </w:rPr>
            </w:pPr>
            <w:r w:rsidRPr="00D66011">
              <w:rPr>
                <w:rFonts w:ascii="Arial" w:hAnsi="Arial" w:cs="Arial"/>
                <w:rtl/>
              </w:rPr>
              <w:t>النموذج المفاهيمي للدراسة</w:t>
            </w:r>
          </w:p>
          <w:p w14:paraId="5ED597DB" w14:textId="77777777" w:rsidR="00D66011" w:rsidRPr="00D66011" w:rsidRDefault="00D66011" w:rsidP="00D66011">
            <w:pPr>
              <w:pStyle w:val="BodyText"/>
              <w:bidi/>
              <w:spacing w:before="73" w:line="276" w:lineRule="auto"/>
              <w:ind w:right="872"/>
              <w:jc w:val="center"/>
              <w:rPr>
                <w:rFonts w:asciiTheme="minorBidi" w:hAnsiTheme="minorBidi" w:cstheme="minorBidi" w:hint="cs"/>
                <w:rtl/>
              </w:rPr>
            </w:pPr>
          </w:p>
        </w:tc>
      </w:tr>
      <w:tr w:rsidR="00D66011" w14:paraId="791D8C7E" w14:textId="77777777" w:rsidTr="00D66011">
        <w:trPr>
          <w:trHeight w:val="652"/>
        </w:trPr>
        <w:tc>
          <w:tcPr>
            <w:tcW w:w="1997" w:type="dxa"/>
          </w:tcPr>
          <w:p w14:paraId="15BEB521" w14:textId="6659DDF9"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AF38F5">
              <w:rPr>
                <w:rFonts w:asciiTheme="minorBidi" w:hAnsiTheme="minorBidi" w:cstheme="minorBidi" w:hint="cs"/>
                <w:b/>
                <w:bCs/>
                <w:color w:val="4472C4" w:themeColor="accent1"/>
                <w:rtl/>
              </w:rPr>
              <w:t>6</w:t>
            </w:r>
          </w:p>
        </w:tc>
        <w:tc>
          <w:tcPr>
            <w:tcW w:w="7422" w:type="dxa"/>
          </w:tcPr>
          <w:p w14:paraId="50376B55" w14:textId="6BCF2551"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الاطار المنهجي</w:t>
            </w:r>
          </w:p>
        </w:tc>
      </w:tr>
      <w:tr w:rsidR="00D66011" w14:paraId="490545A7" w14:textId="77777777" w:rsidTr="00D66011">
        <w:trPr>
          <w:trHeight w:val="618"/>
        </w:trPr>
        <w:tc>
          <w:tcPr>
            <w:tcW w:w="1997" w:type="dxa"/>
          </w:tcPr>
          <w:p w14:paraId="7DA3BE32" w14:textId="1007BFD4"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AF38F5">
              <w:rPr>
                <w:rFonts w:asciiTheme="minorBidi" w:hAnsiTheme="minorBidi" w:cstheme="minorBidi" w:hint="cs"/>
                <w:b/>
                <w:bCs/>
                <w:color w:val="4472C4" w:themeColor="accent1"/>
                <w:rtl/>
              </w:rPr>
              <w:t>7</w:t>
            </w:r>
          </w:p>
        </w:tc>
        <w:tc>
          <w:tcPr>
            <w:tcW w:w="7422" w:type="dxa"/>
          </w:tcPr>
          <w:p w14:paraId="0DC49142" w14:textId="59884309" w:rsidR="00D66011" w:rsidRPr="00D66011" w:rsidRDefault="00D66011" w:rsidP="00D66011">
            <w:pPr>
              <w:pStyle w:val="BodyText"/>
              <w:bidi/>
              <w:spacing w:before="73" w:line="276" w:lineRule="auto"/>
              <w:ind w:right="872"/>
              <w:jc w:val="center"/>
              <w:rPr>
                <w:rFonts w:asciiTheme="minorBidi" w:hAnsiTheme="minorBidi" w:cstheme="minorBidi" w:hint="cs"/>
                <w:rtl/>
              </w:rPr>
            </w:pPr>
            <w:r w:rsidRPr="00D66011">
              <w:rPr>
                <w:rFonts w:asciiTheme="minorBidi" w:hAnsiTheme="minorBidi" w:cstheme="minorBidi" w:hint="cs"/>
                <w:rtl/>
              </w:rPr>
              <w:t>مجالات الدراسة</w:t>
            </w:r>
          </w:p>
        </w:tc>
      </w:tr>
      <w:tr w:rsidR="00D66011" w14:paraId="7123351B" w14:textId="77777777" w:rsidTr="00D66011">
        <w:trPr>
          <w:trHeight w:val="1108"/>
        </w:trPr>
        <w:tc>
          <w:tcPr>
            <w:tcW w:w="1997" w:type="dxa"/>
          </w:tcPr>
          <w:p w14:paraId="6A4DE5BE" w14:textId="68C993B0"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AF38F5">
              <w:rPr>
                <w:rFonts w:asciiTheme="minorBidi" w:hAnsiTheme="minorBidi" w:cstheme="minorBidi" w:hint="cs"/>
                <w:b/>
                <w:bCs/>
                <w:color w:val="4472C4" w:themeColor="accent1"/>
                <w:rtl/>
              </w:rPr>
              <w:t>8</w:t>
            </w:r>
          </w:p>
        </w:tc>
        <w:tc>
          <w:tcPr>
            <w:tcW w:w="7422" w:type="dxa"/>
          </w:tcPr>
          <w:p w14:paraId="6EC33462" w14:textId="77777777" w:rsidR="00D66011" w:rsidRPr="00D66011" w:rsidRDefault="00D66011" w:rsidP="00D66011">
            <w:pPr>
              <w:pStyle w:val="BodyText"/>
              <w:bidi/>
              <w:jc w:val="center"/>
              <w:rPr>
                <w:rFonts w:asciiTheme="minorBidi" w:hAnsiTheme="minorBidi" w:cstheme="minorBidi"/>
              </w:rPr>
            </w:pPr>
            <w:r w:rsidRPr="00D66011">
              <w:rPr>
                <w:rFonts w:asciiTheme="minorBidi" w:hAnsiTheme="minorBidi" w:cs="Arial"/>
                <w:rtl/>
              </w:rPr>
              <w:t>المقاييس والاختبارات الإحصائية المقترح استخدامها</w:t>
            </w:r>
          </w:p>
          <w:p w14:paraId="49738E34" w14:textId="77777777" w:rsidR="00D66011" w:rsidRPr="00D66011" w:rsidRDefault="00D66011" w:rsidP="00D66011">
            <w:pPr>
              <w:pStyle w:val="BodyText"/>
              <w:bidi/>
              <w:spacing w:before="73" w:line="276" w:lineRule="auto"/>
              <w:ind w:right="872"/>
              <w:jc w:val="center"/>
              <w:rPr>
                <w:rFonts w:asciiTheme="minorBidi" w:hAnsiTheme="minorBidi" w:cstheme="minorBidi" w:hint="cs"/>
                <w:rtl/>
              </w:rPr>
            </w:pPr>
          </w:p>
        </w:tc>
      </w:tr>
      <w:tr w:rsidR="00D66011" w14:paraId="4687D9FE" w14:textId="77777777" w:rsidTr="00D66011">
        <w:trPr>
          <w:trHeight w:val="652"/>
        </w:trPr>
        <w:tc>
          <w:tcPr>
            <w:tcW w:w="1997" w:type="dxa"/>
          </w:tcPr>
          <w:p w14:paraId="6EB9534D" w14:textId="09F04DAF" w:rsidR="00D66011" w:rsidRPr="00D66011" w:rsidRDefault="00012FF6" w:rsidP="00D66011">
            <w:pPr>
              <w:pStyle w:val="BodyText"/>
              <w:bidi/>
              <w:spacing w:before="73" w:line="276" w:lineRule="auto"/>
              <w:ind w:right="872"/>
              <w:jc w:val="center"/>
              <w:rPr>
                <w:rFonts w:asciiTheme="minorBidi" w:hAnsiTheme="minorBidi" w:cstheme="minorBidi" w:hint="cs"/>
                <w:b/>
                <w:bCs/>
                <w:color w:val="4472C4" w:themeColor="accent1"/>
                <w:rtl/>
              </w:rPr>
            </w:pPr>
            <w:r>
              <w:rPr>
                <w:rFonts w:asciiTheme="minorBidi" w:hAnsiTheme="minorBidi" w:cstheme="minorBidi" w:hint="cs"/>
                <w:b/>
                <w:bCs/>
                <w:color w:val="4472C4" w:themeColor="accent1"/>
                <w:rtl/>
              </w:rPr>
              <w:t>1</w:t>
            </w:r>
            <w:r w:rsidR="00AF38F5">
              <w:rPr>
                <w:rFonts w:asciiTheme="minorBidi" w:hAnsiTheme="minorBidi" w:cstheme="minorBidi" w:hint="cs"/>
                <w:b/>
                <w:bCs/>
                <w:color w:val="4472C4" w:themeColor="accent1"/>
                <w:rtl/>
              </w:rPr>
              <w:t>9</w:t>
            </w:r>
          </w:p>
        </w:tc>
        <w:tc>
          <w:tcPr>
            <w:tcW w:w="7422" w:type="dxa"/>
          </w:tcPr>
          <w:p w14:paraId="56BDB2F9" w14:textId="6DE81985" w:rsidR="00D66011" w:rsidRPr="00D66011" w:rsidRDefault="00D66011" w:rsidP="00D66011">
            <w:pPr>
              <w:pStyle w:val="BodyText"/>
              <w:jc w:val="center"/>
              <w:rPr>
                <w:rFonts w:asciiTheme="minorBidi" w:hAnsiTheme="minorBidi" w:cstheme="minorBidi" w:hint="cs"/>
                <w:rtl/>
              </w:rPr>
            </w:pPr>
            <w:r w:rsidRPr="00D66011">
              <w:rPr>
                <w:rFonts w:asciiTheme="minorBidi" w:hAnsiTheme="minorBidi" w:cstheme="minorBidi"/>
                <w:rtl/>
              </w:rPr>
              <w:t>قائمة المراجع و المصادر المبدئية</w:t>
            </w:r>
          </w:p>
        </w:tc>
      </w:tr>
    </w:tbl>
    <w:p w14:paraId="47D58D64" w14:textId="77777777" w:rsidR="00F65702" w:rsidRDefault="00F65702" w:rsidP="003D6F24">
      <w:pPr>
        <w:pStyle w:val="BodyText"/>
        <w:bidi/>
        <w:spacing w:before="73" w:line="276" w:lineRule="auto"/>
        <w:ind w:right="872"/>
        <w:jc w:val="both"/>
        <w:rPr>
          <w:rFonts w:asciiTheme="minorBidi" w:hAnsiTheme="minorBidi" w:cstheme="minorBidi"/>
          <w:b/>
          <w:bCs/>
          <w:color w:val="4472C4" w:themeColor="accent1"/>
          <w:sz w:val="36"/>
          <w:szCs w:val="36"/>
          <w:rtl/>
        </w:rPr>
      </w:pPr>
    </w:p>
    <w:p w14:paraId="29248F7B" w14:textId="77777777" w:rsidR="006877A8" w:rsidRDefault="006877A8" w:rsidP="006877A8">
      <w:pPr>
        <w:pStyle w:val="BodyText"/>
        <w:bidi/>
        <w:spacing w:before="73" w:line="276" w:lineRule="auto"/>
        <w:ind w:right="872"/>
        <w:jc w:val="both"/>
        <w:rPr>
          <w:rFonts w:asciiTheme="minorBidi" w:hAnsiTheme="minorBidi" w:cstheme="minorBidi"/>
          <w:b/>
          <w:bCs/>
          <w:color w:val="4472C4" w:themeColor="accent1"/>
          <w:sz w:val="36"/>
          <w:szCs w:val="36"/>
          <w:rtl/>
        </w:rPr>
      </w:pPr>
    </w:p>
    <w:p w14:paraId="12C22CEC" w14:textId="77777777" w:rsidR="00D66011" w:rsidRDefault="00D66011" w:rsidP="00D66011">
      <w:pPr>
        <w:pStyle w:val="BodyText"/>
        <w:bidi/>
        <w:spacing w:before="73" w:line="276" w:lineRule="auto"/>
        <w:ind w:right="872"/>
        <w:jc w:val="both"/>
        <w:rPr>
          <w:rFonts w:asciiTheme="minorBidi" w:hAnsiTheme="minorBidi" w:cstheme="minorBidi"/>
          <w:b/>
          <w:bCs/>
          <w:color w:val="4472C4" w:themeColor="accent1"/>
          <w:sz w:val="36"/>
          <w:szCs w:val="36"/>
          <w:rtl/>
        </w:rPr>
      </w:pPr>
    </w:p>
    <w:p w14:paraId="56890A06" w14:textId="6DDCB9EC" w:rsidR="00FD3761" w:rsidRPr="009A4297" w:rsidRDefault="00FD3761" w:rsidP="008C1D49">
      <w:pPr>
        <w:pStyle w:val="BodyText"/>
        <w:bidi/>
        <w:spacing w:before="73" w:line="276" w:lineRule="auto"/>
        <w:ind w:right="872" w:firstLine="1"/>
        <w:jc w:val="both"/>
        <w:rPr>
          <w:rFonts w:asciiTheme="minorBidi" w:hAnsiTheme="minorBidi" w:cstheme="minorBidi"/>
          <w:b/>
          <w:bCs/>
          <w:color w:val="4472C4" w:themeColor="accent1"/>
          <w:sz w:val="36"/>
          <w:szCs w:val="36"/>
          <w:rtl/>
        </w:rPr>
      </w:pPr>
      <w:r w:rsidRPr="009A4297">
        <w:rPr>
          <w:rFonts w:asciiTheme="minorBidi" w:hAnsiTheme="minorBidi" w:cstheme="minorBidi" w:hint="cs"/>
          <w:b/>
          <w:bCs/>
          <w:color w:val="4472C4" w:themeColor="accent1"/>
          <w:sz w:val="36"/>
          <w:szCs w:val="36"/>
          <w:rtl/>
        </w:rPr>
        <w:lastRenderedPageBreak/>
        <w:t>المقدمة</w:t>
      </w:r>
    </w:p>
    <w:p w14:paraId="16EFDBED"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كيف غيّرت التقنيات الذكية سلوك الشراء الرقمي لدى المستهلكات السعوديات؟</w:t>
      </w:r>
    </w:p>
    <w:p w14:paraId="0AD4CD65"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في ظل التحولات المتسارعة التي يشهدها العالم الرقمي، تشهد المملكة العربية السعودية نقلة نوعية في أنماط الاستهلاك، حيث أصبح التسوق الإلكتروني جزءًا لا يتجزأ من الحياة اليومية، وخصوصًا لدى فئة النساء. ويُعد هذا التحول جزءًا من توجه وطني أوسع نحو التحول الرقمي وتعزيز الاقتصاد المعرفي، الذي يشكل أحد أعمدة رؤية السعودية 2030.</w:t>
      </w:r>
    </w:p>
    <w:p w14:paraId="2733A158"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وفقًا لتقرير هيئة الاتصالات والفضاء والتقنية (2025)، بلغت قيمة مبيعات التجارة الإلكترونية عبر بطاقات “مدى” خلال الربع الأول من عام 2025 أكثر من 69.3 مليار ريال سعودي، بنسبة نمو قدرها 56% مقارنة بنفس الفترة من العام السابق. كما تتوقع الدراسات أن يتراوح حجم السوق بين 62 و106 مليار ريال بنهاية العام، ما يعكس تنامي الاعتماد على التسوق الرقمي كممارسة استهلاكية رئيسية في المجتمع السعودي.</w:t>
      </w:r>
    </w:p>
    <w:p w14:paraId="52FC204A"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ويبرز دور المستهلكات السعوديات بشكل لافت في هذا المشهد؛ إذ تشير البيانات إلى أن أكثر من 60% من النساء السعوديات يقمن بعمليات الشراء إلكترونيًا، وهو ما يعزز حضورهن كلاعب اقتصادي رقمي مؤثر. ويدعم هذا التوجه انتشار الإنترنت بنسبة تتجاوز 99%، إلى جانب وصول عدد مستخدمي الهواتف الذكية إلى قرابة 49 مليون مستخدم (</w:t>
      </w:r>
      <w:r w:rsidRPr="00947C69">
        <w:rPr>
          <w:rFonts w:asciiTheme="minorBidi" w:hAnsiTheme="minorBidi" w:cstheme="minorBidi"/>
        </w:rPr>
        <w:t>Salesforce</w:t>
      </w:r>
      <w:r w:rsidRPr="00947C69">
        <w:rPr>
          <w:rFonts w:asciiTheme="minorBidi" w:hAnsiTheme="minorBidi" w:cs="Arial"/>
          <w:rtl/>
        </w:rPr>
        <w:t>، 2024). هذه الأرقام تؤكد أن السوق السعودي يتمتع بمقومات بنية تحتية وتقنية متقدمة تؤهله ليكون بيئة خصبة للتجارة الرقمية الذكية.</w:t>
      </w:r>
    </w:p>
    <w:p w14:paraId="2AB141A9"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 xml:space="preserve">وبفعل هذا النمو، أصبحت المتاجر الإلكترونية أمام تحدٍ متزايد لتطوير استراتيجيات تسويق رقمية أكثر تخصيصًا وتأثيرًا. فلم يعد التسويق الرقمي يقتصر على عرض المنتجات فحسب، بل تطوّر ليشمل تحليلات دقيقة لسلوك المستهلكين، وتوصيات ذكية، وتجارب تفاعلية عبر روبوتات المحادثة وأنظمة الذكاء الاصطناعي. وتوضح تقارير </w:t>
      </w:r>
      <w:r w:rsidRPr="00947C69">
        <w:rPr>
          <w:rFonts w:asciiTheme="minorBidi" w:hAnsiTheme="minorBidi" w:cstheme="minorBidi"/>
        </w:rPr>
        <w:t>McKinsey</w:t>
      </w:r>
      <w:r w:rsidRPr="00947C69">
        <w:rPr>
          <w:rFonts w:asciiTheme="minorBidi" w:hAnsiTheme="minorBidi" w:cs="Arial"/>
          <w:rtl/>
        </w:rPr>
        <w:t xml:space="preserve"> (2024) أن توظيف أدوات الذكاء الاصطناعي في التجارة الإلكترونية يمكن أن يرفع معدلات التحويل بنسبة تصل إلى 30%، كما أن 80% من العملاء يفضلون التعامل مع منصات تقدم توصيات مخصصة تتوافق مع تفضيلاتهم الشخصية.</w:t>
      </w:r>
    </w:p>
    <w:p w14:paraId="02F95AEA"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ورغم هذه المؤشرات الواعدة، إلا أن التبنّي المحلي لتقنيات الذكاء الاصطناعي في التسويق لا يزال محدودًا، ولا سيما في المتاجر السعودية، حيث أشارت دراسات حديثة إلى أن العديد من المؤسسات لا تستفيد بعد من الإمكانات الكاملة لهذه الأدوات (بورزق وآخرون، 2025؛ مرسي، 2023). وترتبط هذه الفجوة بعدة تحديات، منها ضعف الوعي المؤسسي بالتقنيات الذكية، وارتفاع تكلفة تنفيذها، إضافة إلى المخاوف المتعلقة بالخصوصية والبيانات.</w:t>
      </w:r>
    </w:p>
    <w:p w14:paraId="24D40FD8"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في المقابل، فإن المتاجر التي تستثمر بفعالية في هذه التقنيات تتمتع بميزة تنافسية واضحة، إذ تُسهم أدوات الذكاء الاصطناعي في تحسين تجربة التسوق، وزيادة ولاء العملاء، وتعزيز فرص الشراء المتكرر. وتكتسب هذه النقطة أهمية خاصة في السوق النسائي، حيث تُظهر الأبحاث أن المستهلكات أكثر استجابة للتجارب الرقمية الشخصية التي تتوافق مع قيمهن وتفضيلاتهن.</w:t>
      </w:r>
    </w:p>
    <w:p w14:paraId="7670A4A3" w14:textId="77777777" w:rsidR="00947C69" w:rsidRPr="00947C69" w:rsidRDefault="00947C69" w:rsidP="00947C69">
      <w:pPr>
        <w:pStyle w:val="BodyText"/>
        <w:bidi/>
        <w:spacing w:before="73" w:line="276" w:lineRule="auto"/>
        <w:ind w:right="872"/>
        <w:jc w:val="both"/>
        <w:rPr>
          <w:rFonts w:asciiTheme="minorBidi" w:hAnsiTheme="minorBidi" w:cstheme="minorBidi"/>
        </w:rPr>
      </w:pPr>
    </w:p>
    <w:p w14:paraId="5A68F2E1"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ومع أن هناك دراسات تناولت بشكل منفصل تأثير التسويق الرقمي أو أدوات الذكاء الاصطناعي على السلوك الاستهلاكي، إلا أن الربط بينهما في إطار واحد موجه للمستهلكات السعوديات لا يزال نادرًا. كما أن طبيعة هذه الفئة – بما تحمله من خصائص ثقافية واجتماعية مؤثرة – تتطلب معالجة بحثية دقيقة تضع في الاعتبار الخصوصية المحلية.</w:t>
      </w:r>
    </w:p>
    <w:p w14:paraId="6CCE49F7" w14:textId="77777777" w:rsidR="00947C69" w:rsidRPr="00947C69"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وفي ضوء ما سبق، تتبلور أهمية هذه الدراسة في سعيها إلى استكشاف التأثير المزدوج لكل من استراتيجيات التسويق الرقمي وأدوات الذكاء الاصطناعي على القرار الشرائي لدى شريحة المستهلكات السعوديات، باعتبارهن فاعلًا اقتصاديًا رقميًا ذا خصوصية ثقافية وسلوكية. وتنطلق الدراسة من قناعة بأن الدمج بين التسويق الرقمي الذكي والتقنيات التنبؤية الحديثة قادر على إحداث تحول حقيقي في فعالية الحملات التسويقية، شريطة أن يُفهم هذا الدمج في سياقه المحلي والاجتماعي الصحيح.</w:t>
      </w:r>
    </w:p>
    <w:p w14:paraId="443C3489" w14:textId="20FD5589" w:rsidR="00057FA2" w:rsidRPr="009A4297" w:rsidRDefault="00947C69" w:rsidP="00947C69">
      <w:pPr>
        <w:pStyle w:val="BodyText"/>
        <w:bidi/>
        <w:spacing w:before="73" w:line="276" w:lineRule="auto"/>
        <w:ind w:right="872"/>
        <w:jc w:val="both"/>
        <w:rPr>
          <w:rFonts w:asciiTheme="minorBidi" w:hAnsiTheme="minorBidi" w:cstheme="minorBidi"/>
        </w:rPr>
      </w:pPr>
      <w:r w:rsidRPr="00947C69">
        <w:rPr>
          <w:rFonts w:asciiTheme="minorBidi" w:hAnsiTheme="minorBidi" w:cs="Arial"/>
          <w:rtl/>
        </w:rPr>
        <w:t>لذلك، تهدف هذه الدراسة إلى تحليل العلاقة بين هذه العوامل الرقمية وسلوك الشراء، من خلال منهجية ميدانية قائمة على جمع البيانات وتحليلها إحصائيًا، بما يُسهم في تقديم توصيات عملية وتوجيهات استراتيجية تساعد المتاجر الإلكترونية السعودية على تصميم حملات أكثر تخصيصًا وتأثيرًا، وتعزز من قدرتها التنافسية في السوق النسائي الرقمي سريع التطو</w:t>
      </w:r>
      <w:r>
        <w:rPr>
          <w:rFonts w:asciiTheme="minorBidi" w:hAnsiTheme="minorBidi" w:cs="Arial" w:hint="cs"/>
          <w:rtl/>
        </w:rPr>
        <w:t>ر</w:t>
      </w:r>
      <w:r w:rsidR="00FD3761" w:rsidRPr="009A4297">
        <w:rPr>
          <w:rFonts w:asciiTheme="minorBidi" w:hAnsiTheme="minorBidi" w:cstheme="minorBidi"/>
        </w:rPr>
        <w:t xml:space="preserve">. </w:t>
      </w:r>
    </w:p>
    <w:p w14:paraId="3B14AD96" w14:textId="77777777" w:rsidR="00C81999" w:rsidRPr="009A4297" w:rsidRDefault="00C81999" w:rsidP="00C81999">
      <w:pPr>
        <w:pStyle w:val="BodyText"/>
        <w:bidi/>
        <w:spacing w:before="73" w:line="276" w:lineRule="auto"/>
        <w:ind w:right="872" w:firstLine="1"/>
        <w:jc w:val="both"/>
        <w:rPr>
          <w:rFonts w:asciiTheme="minorBidi" w:hAnsiTheme="minorBidi" w:cstheme="minorBidi"/>
        </w:rPr>
      </w:pPr>
    </w:p>
    <w:p w14:paraId="232827BC" w14:textId="337D602C" w:rsidR="00FD3761" w:rsidRPr="009A4297" w:rsidRDefault="00FD3761" w:rsidP="009A4297">
      <w:pPr>
        <w:pStyle w:val="BodyText"/>
        <w:bidi/>
        <w:spacing w:before="73" w:line="276" w:lineRule="auto"/>
        <w:ind w:right="872" w:firstLine="1"/>
        <w:jc w:val="center"/>
        <w:rPr>
          <w:rFonts w:asciiTheme="minorBidi" w:hAnsiTheme="minorBidi" w:cstheme="minorBidi"/>
          <w:b/>
          <w:bCs/>
          <w:color w:val="4472C4" w:themeColor="accent1"/>
          <w:sz w:val="36"/>
          <w:szCs w:val="36"/>
          <w:rtl/>
        </w:rPr>
      </w:pPr>
      <w:r w:rsidRPr="009A4297">
        <w:rPr>
          <w:rFonts w:asciiTheme="minorBidi" w:hAnsiTheme="minorBidi" w:cstheme="minorBidi" w:hint="cs"/>
          <w:b/>
          <w:bCs/>
          <w:color w:val="4472C4" w:themeColor="accent1"/>
          <w:sz w:val="36"/>
          <w:szCs w:val="36"/>
          <w:rtl/>
        </w:rPr>
        <w:t>الدراسات السابقة:</w:t>
      </w:r>
    </w:p>
    <w:p w14:paraId="09A8FDFA" w14:textId="77777777" w:rsidR="00481AD3" w:rsidRPr="009A4297" w:rsidRDefault="006F7FE3" w:rsidP="006A34E8">
      <w:pPr>
        <w:spacing w:line="276" w:lineRule="auto"/>
        <w:jc w:val="right"/>
        <w:rPr>
          <w:rFonts w:asciiTheme="minorBidi" w:hAnsiTheme="minorBidi" w:cstheme="minorBidi"/>
          <w:b/>
          <w:bCs/>
          <w:sz w:val="28"/>
          <w:szCs w:val="28"/>
          <w:rtl/>
        </w:rPr>
      </w:pPr>
      <w:r w:rsidRPr="009A4297">
        <w:rPr>
          <w:rFonts w:asciiTheme="minorBidi" w:hAnsiTheme="minorBidi" w:cstheme="minorBidi"/>
          <w:sz w:val="28"/>
          <w:szCs w:val="28"/>
          <w:rtl/>
        </w:rPr>
        <w:t xml:space="preserve">المحور الأول: </w:t>
      </w:r>
      <w:r w:rsidRPr="009A4297">
        <w:rPr>
          <w:rFonts w:asciiTheme="minorBidi" w:hAnsiTheme="minorBidi" w:cstheme="minorBidi"/>
          <w:b/>
          <w:bCs/>
          <w:sz w:val="28"/>
          <w:szCs w:val="28"/>
          <w:rtl/>
        </w:rPr>
        <w:t>أثر استراتيجيات التسويق الرقمي على قرار الشراء</w:t>
      </w:r>
    </w:p>
    <w:p w14:paraId="066C8284" w14:textId="37EE9A5D" w:rsidR="001F4803" w:rsidRPr="002F73C3" w:rsidRDefault="001F4803" w:rsidP="002F73C3">
      <w:pPr>
        <w:pStyle w:val="BodyText"/>
        <w:numPr>
          <w:ilvl w:val="0"/>
          <w:numId w:val="13"/>
        </w:numPr>
        <w:bidi/>
        <w:spacing w:before="73" w:line="276" w:lineRule="auto"/>
        <w:ind w:right="872"/>
        <w:jc w:val="both"/>
        <w:rPr>
          <w:rFonts w:asciiTheme="minorBidi" w:hAnsiTheme="minorBidi" w:cstheme="minorBidi"/>
        </w:rPr>
      </w:pPr>
      <w:r w:rsidRPr="008C1D49">
        <w:rPr>
          <w:rFonts w:asciiTheme="minorBidi" w:hAnsiTheme="minorBidi" w:cstheme="minorBidi"/>
          <w:b/>
          <w:bCs/>
          <w:rtl/>
        </w:rPr>
        <w:t>استهدفت دراسة عبد الفتاح، هيبا (2025) تحليل ابتكارات التسويق الرقمي الرائدة في الإمارات الحديثة في مجال السياحة،</w:t>
      </w:r>
      <w:r w:rsidRPr="009A4297">
        <w:rPr>
          <w:rFonts w:asciiTheme="minorBidi" w:hAnsiTheme="minorBidi" w:cstheme="minorBidi"/>
          <w:rtl/>
        </w:rPr>
        <w:t xml:space="preserve"> مع التركيز على مدى تأثير هذه الابتكارات على سلوك السائحين وقراراتهم الشرائية، ودور هوية العلامة السياحية كعامل وسيط يعزز فعالية الحملات التسويقية الرقمية</w:t>
      </w:r>
      <w:r w:rsidRPr="009A4297">
        <w:rPr>
          <w:rFonts w:asciiTheme="minorBidi" w:hAnsiTheme="minorBidi" w:cstheme="minorBidi"/>
        </w:rPr>
        <w:t>.</w:t>
      </w:r>
      <w:r w:rsidR="002F73C3">
        <w:rPr>
          <w:rFonts w:asciiTheme="minorBidi" w:hAnsiTheme="minorBidi" w:cstheme="minorBidi" w:hint="cs"/>
          <w:rtl/>
        </w:rPr>
        <w:t xml:space="preserve"> </w:t>
      </w:r>
      <w:r w:rsidRPr="002F73C3">
        <w:rPr>
          <w:rFonts w:asciiTheme="minorBidi" w:hAnsiTheme="minorBidi" w:cstheme="minorBidi"/>
          <w:rtl/>
        </w:rPr>
        <w:t>اعتمدت الدراسة على منهج وصفي تحليلي، واستندت إلى تحليل عدد من المبادرات الحكومية والخاصة في دولة الإمارات التي استخدمت أدوات متقدمة مثل الذكاء الاصطناعي، الواقع الافتراضي، الجولات التفاعلية، وتطبيقات الهاتف الذكي لتسويق الوجهات السياحية</w:t>
      </w:r>
      <w:r w:rsidRPr="002F73C3">
        <w:rPr>
          <w:rFonts w:asciiTheme="minorBidi" w:hAnsiTheme="minorBidi" w:cstheme="minorBidi"/>
        </w:rPr>
        <w:t>.</w:t>
      </w:r>
      <w:r w:rsidR="002F73C3">
        <w:rPr>
          <w:rFonts w:asciiTheme="minorBidi" w:hAnsiTheme="minorBidi" w:cstheme="minorBidi" w:hint="cs"/>
          <w:rtl/>
        </w:rPr>
        <w:t xml:space="preserve"> </w:t>
      </w:r>
      <w:r w:rsidRPr="002F73C3">
        <w:rPr>
          <w:rFonts w:asciiTheme="minorBidi" w:hAnsiTheme="minorBidi" w:cstheme="minorBidi"/>
          <w:rtl/>
        </w:rPr>
        <w:t>كشفت النتائج عن تأثير مباشر للتسويق الرقمي على نية السائح في زيارة الوجهة، من خلال التجارب الرقمية التفاعلية التي تُقدم قبل وأثناء اتخاذ القرار. كما أظهرت النتائج تأثيرًا غير مباشر يتمثل في تعزيز صورة وشهرة العلامة السياحية، مما يقوي العلاقة بين التسويق الرقمي وسلوك الزائر</w:t>
      </w:r>
      <w:r w:rsidRPr="002F73C3">
        <w:rPr>
          <w:rFonts w:asciiTheme="minorBidi" w:hAnsiTheme="minorBidi" w:cstheme="minorBidi"/>
        </w:rPr>
        <w:t>.</w:t>
      </w:r>
      <w:r w:rsidR="002F73C3">
        <w:rPr>
          <w:rFonts w:asciiTheme="minorBidi" w:hAnsiTheme="minorBidi" w:cstheme="minorBidi" w:hint="cs"/>
          <w:rtl/>
        </w:rPr>
        <w:t xml:space="preserve"> </w:t>
      </w:r>
      <w:r w:rsidRPr="002F73C3">
        <w:rPr>
          <w:rFonts w:asciiTheme="minorBidi" w:hAnsiTheme="minorBidi" w:cstheme="minorBidi"/>
          <w:rtl/>
        </w:rPr>
        <w:t>وأبرزت الدراسة أن الهوية الرقمية القوية للعلامة السياحية تلعب دورًا وسيطًا مهمًا في بناء الثقة والتأثير الإيجابي على قرارات السائحين، خاصة في ظل المنافسة المتزايدة بين الوجهات السياحية الذكية في المنطقة</w:t>
      </w:r>
      <w:r w:rsidRPr="002F73C3">
        <w:rPr>
          <w:rFonts w:asciiTheme="minorBidi" w:hAnsiTheme="minorBidi" w:cstheme="minorBidi"/>
        </w:rPr>
        <w:t>.</w:t>
      </w:r>
      <w:r w:rsidR="002F73C3">
        <w:rPr>
          <w:rFonts w:asciiTheme="minorBidi" w:hAnsiTheme="minorBidi" w:cstheme="minorBidi" w:hint="cs"/>
          <w:rtl/>
        </w:rPr>
        <w:t xml:space="preserve"> </w:t>
      </w:r>
      <w:r w:rsidRPr="002F73C3">
        <w:rPr>
          <w:rFonts w:asciiTheme="minorBidi" w:hAnsiTheme="minorBidi" w:cstheme="minorBidi"/>
          <w:rtl/>
        </w:rPr>
        <w:t>واختتمت الدراسة بعدد من التوصيات، منها ضرورة دمج استراتيجيات بناء العلامة السياحية ضمن حملات التسويق الرقمي، والتركيز على تقديم محتوى تفاعلي وتجارب رقمية مبتكرة، بهدف رفع فاعلية الجذب السياحي وتعزيز ولاء السائحين للوجهة</w:t>
      </w:r>
      <w:r w:rsidRPr="002F73C3">
        <w:rPr>
          <w:rFonts w:asciiTheme="minorBidi" w:hAnsiTheme="minorBidi" w:cstheme="minorBidi"/>
        </w:rPr>
        <w:t>.</w:t>
      </w:r>
    </w:p>
    <w:p w14:paraId="0162ABBC" w14:textId="352B615E" w:rsidR="004E6BDB" w:rsidRPr="002F73C3" w:rsidRDefault="004E6BDB" w:rsidP="002F73C3">
      <w:pPr>
        <w:pStyle w:val="BodyText"/>
        <w:numPr>
          <w:ilvl w:val="0"/>
          <w:numId w:val="12"/>
        </w:numPr>
        <w:bidi/>
        <w:spacing w:before="73" w:line="276" w:lineRule="auto"/>
        <w:ind w:right="872"/>
        <w:jc w:val="both"/>
        <w:rPr>
          <w:rFonts w:asciiTheme="minorBidi" w:hAnsiTheme="minorBidi" w:cstheme="minorBidi"/>
        </w:rPr>
      </w:pPr>
      <w:r w:rsidRPr="00D66011">
        <w:rPr>
          <w:rFonts w:asciiTheme="minorBidi" w:hAnsiTheme="minorBidi" w:cs="Arial"/>
          <w:b/>
          <w:bCs/>
          <w:rtl/>
        </w:rPr>
        <w:lastRenderedPageBreak/>
        <w:t xml:space="preserve">تناولت </w:t>
      </w:r>
      <w:r w:rsidR="001F123E" w:rsidRPr="00D66011">
        <w:rPr>
          <w:rFonts w:asciiTheme="minorBidi" w:hAnsiTheme="minorBidi" w:cs="Arial"/>
          <w:b/>
          <w:bCs/>
          <w:rtl/>
        </w:rPr>
        <w:t xml:space="preserve">دراسة </w:t>
      </w:r>
      <w:r w:rsidR="001F123E" w:rsidRPr="00D66011">
        <w:rPr>
          <w:rFonts w:asciiTheme="minorBidi" w:hAnsiTheme="minorBidi" w:cs="Arial" w:hint="cs"/>
          <w:b/>
          <w:bCs/>
          <w:rtl/>
        </w:rPr>
        <w:t>ع</w:t>
      </w:r>
      <w:r w:rsidR="001F123E" w:rsidRPr="00D66011">
        <w:rPr>
          <w:rFonts w:asciiTheme="minorBidi" w:hAnsiTheme="minorBidi" w:cs="Arial"/>
          <w:b/>
          <w:bCs/>
          <w:rtl/>
        </w:rPr>
        <w:t>بد الله، حسن عمّار علي.</w:t>
      </w:r>
      <w:r w:rsidR="001F123E" w:rsidRPr="00D66011">
        <w:rPr>
          <w:rFonts w:asciiTheme="minorBidi" w:hAnsiTheme="minorBidi" w:cs="Arial" w:hint="cs"/>
          <w:b/>
          <w:bCs/>
          <w:rtl/>
        </w:rPr>
        <w:t xml:space="preserve">(2024) </w:t>
      </w:r>
      <w:r w:rsidRPr="00D66011">
        <w:rPr>
          <w:rFonts w:asciiTheme="minorBidi" w:hAnsiTheme="minorBidi" w:cs="Arial"/>
          <w:b/>
          <w:bCs/>
          <w:rtl/>
        </w:rPr>
        <w:t>أثر الإعلانات الرقمية عبر الإنترنت على السلوك الشرائي للمستهلكين في المملكة العربية السعودية</w:t>
      </w:r>
      <w:r w:rsidRPr="009A4297">
        <w:rPr>
          <w:rFonts w:asciiTheme="minorBidi" w:hAnsiTheme="minorBidi" w:cs="Arial"/>
          <w:rtl/>
        </w:rPr>
        <w:t>، وذلك في ظل التحول المتسارع نحو التسويق الرقمي وازدياد الاعتماد على المنصات الإلكترونية في الترويج للمنتجات والخدمات. ركّزت الدراسة على كيفية تأثير الإعلانات على نية الشراء، والتفاعل مع العلامات التجارية، ومدى ثقة المستهلك بها</w:t>
      </w:r>
      <w:r w:rsidRPr="009A4297">
        <w:rPr>
          <w:rFonts w:asciiTheme="minorBidi" w:hAnsiTheme="minorBidi" w:cs="Arial"/>
        </w:rPr>
        <w:t>.</w:t>
      </w:r>
      <w:r w:rsidR="002F73C3">
        <w:rPr>
          <w:rFonts w:asciiTheme="minorBidi" w:hAnsiTheme="minorBidi" w:cstheme="minorBidi" w:hint="cs"/>
          <w:rtl/>
        </w:rPr>
        <w:t xml:space="preserve"> </w:t>
      </w:r>
      <w:r w:rsidRPr="002F73C3">
        <w:rPr>
          <w:rFonts w:asciiTheme="minorBidi" w:hAnsiTheme="minorBidi" w:cs="Arial"/>
          <w:rtl/>
        </w:rPr>
        <w:t>اعتمدت الدراسة على المنهج الكمي، حيث تم توزيع استبيانات على عينة من المستهلكين السعوديين، بهدف قياس العلاقة بين درجة التعرض للإعلانات الرقمية وقرارات الشراء المحتملة</w:t>
      </w:r>
      <w:r w:rsidRPr="002F73C3">
        <w:rPr>
          <w:rFonts w:asciiTheme="minorBidi" w:hAnsiTheme="minorBidi" w:cs="Arial"/>
        </w:rPr>
        <w:t xml:space="preserve">. </w:t>
      </w:r>
      <w:r w:rsidRPr="002F73C3">
        <w:rPr>
          <w:rFonts w:asciiTheme="minorBidi" w:hAnsiTheme="minorBidi" w:cs="Arial"/>
          <w:rtl/>
        </w:rPr>
        <w:t>تم تحليل البيانات باستخدام أدوات إحصائية دقيقة لاستخلاص نتائج قابلة للتعميم على نطاق واسع</w:t>
      </w:r>
      <w:r w:rsidRPr="002F73C3">
        <w:rPr>
          <w:rFonts w:asciiTheme="minorBidi" w:hAnsiTheme="minorBidi" w:cs="Arial"/>
        </w:rPr>
        <w:t>.</w:t>
      </w:r>
      <w:r w:rsidR="002F73C3">
        <w:rPr>
          <w:rFonts w:asciiTheme="minorBidi" w:hAnsiTheme="minorBidi" w:cstheme="minorBidi" w:hint="cs"/>
          <w:rtl/>
        </w:rPr>
        <w:t xml:space="preserve"> </w:t>
      </w:r>
      <w:r w:rsidRPr="002F73C3">
        <w:rPr>
          <w:rFonts w:asciiTheme="minorBidi" w:hAnsiTheme="minorBidi" w:cs="Arial"/>
          <w:rtl/>
        </w:rPr>
        <w:t>كشفت النتائج أن الإعلانات الرقمية تلعب دورًا محوريًا في التأثير على السلوك الشرائي، خصوصًا لدى الفئة الشابة التي تعتمد بشكل كبير على الإنترنت ووسائل التواصل الاجتماعي في حياتها اليومية. كما أظهرت النتائج أن جودة المحتوى الإعلاني، ووضوح الرسالة، وتكرار الظهور تُعد من العوامل المهمة التي تعزز من مستوى التفاعل والثقة بالعلامة التجارية</w:t>
      </w:r>
      <w:r w:rsidRPr="002F73C3">
        <w:rPr>
          <w:rFonts w:asciiTheme="minorBidi" w:hAnsiTheme="minorBidi" w:cs="Arial"/>
        </w:rPr>
        <w:t>.</w:t>
      </w:r>
      <w:r w:rsidR="002F73C3">
        <w:rPr>
          <w:rFonts w:asciiTheme="minorBidi" w:hAnsiTheme="minorBidi" w:cstheme="minorBidi" w:hint="cs"/>
          <w:rtl/>
        </w:rPr>
        <w:t xml:space="preserve"> </w:t>
      </w:r>
      <w:r w:rsidRPr="002F73C3">
        <w:rPr>
          <w:rFonts w:asciiTheme="minorBidi" w:hAnsiTheme="minorBidi" w:cs="Arial"/>
          <w:rtl/>
        </w:rPr>
        <w:t>توصلت الدراسة إلى أن زيادة الإنفاق على الإعلانات الرقمية يُعد خيارًا استراتيجيًا للشركات التي تسعى لتعزيز نية الشراء لدى عملائها، وأن الإعلانات ذات الطابع التفاعلي والجذاب تترك</w:t>
      </w:r>
      <w:r w:rsidRPr="002F73C3">
        <w:rPr>
          <w:rFonts w:asciiTheme="minorBidi" w:hAnsiTheme="minorBidi" w:cs="Arial"/>
          <w:b/>
          <w:bCs/>
          <w:rtl/>
        </w:rPr>
        <w:t xml:space="preserve"> أثرًا </w:t>
      </w:r>
      <w:r w:rsidRPr="002F73C3">
        <w:rPr>
          <w:rFonts w:asciiTheme="minorBidi" w:hAnsiTheme="minorBidi" w:cs="Arial"/>
          <w:rtl/>
        </w:rPr>
        <w:t>أقوى في الذاكرة الشرائية للمستهلك</w:t>
      </w:r>
      <w:r w:rsidRPr="002F73C3">
        <w:rPr>
          <w:rFonts w:asciiTheme="minorBidi" w:hAnsiTheme="minorBidi" w:cs="Arial"/>
        </w:rPr>
        <w:t>.</w:t>
      </w:r>
    </w:p>
    <w:p w14:paraId="16E585D0" w14:textId="77777777" w:rsidR="002F73C3" w:rsidRDefault="002F73C3" w:rsidP="002F73C3">
      <w:pPr>
        <w:pStyle w:val="BodyText"/>
        <w:bidi/>
        <w:spacing w:before="73" w:line="276" w:lineRule="auto"/>
        <w:ind w:left="360" w:right="872"/>
        <w:jc w:val="both"/>
        <w:rPr>
          <w:rFonts w:asciiTheme="minorBidi" w:hAnsiTheme="minorBidi" w:cstheme="minorBidi"/>
          <w:rtl/>
        </w:rPr>
      </w:pPr>
    </w:p>
    <w:p w14:paraId="65CA3A47" w14:textId="77777777" w:rsidR="002F73C3" w:rsidRPr="002F73C3" w:rsidRDefault="002F73C3" w:rsidP="002F73C3">
      <w:pPr>
        <w:pStyle w:val="BodyText"/>
        <w:bidi/>
        <w:spacing w:before="73" w:line="276" w:lineRule="auto"/>
        <w:ind w:left="360" w:right="872"/>
        <w:jc w:val="both"/>
        <w:rPr>
          <w:rFonts w:asciiTheme="minorBidi" w:hAnsiTheme="minorBidi" w:cstheme="minorBidi"/>
          <w:rtl/>
        </w:rPr>
      </w:pPr>
    </w:p>
    <w:p w14:paraId="47BD95E6" w14:textId="77777777" w:rsidR="001F4803" w:rsidRPr="008C1D49" w:rsidRDefault="001F4803" w:rsidP="006A34E8">
      <w:pPr>
        <w:pStyle w:val="BodyText"/>
        <w:numPr>
          <w:ilvl w:val="0"/>
          <w:numId w:val="11"/>
        </w:numPr>
        <w:bidi/>
        <w:spacing w:before="73" w:line="273" w:lineRule="auto"/>
        <w:ind w:left="360" w:right="872"/>
        <w:jc w:val="left"/>
        <w:rPr>
          <w:rFonts w:asciiTheme="minorBidi" w:hAnsiTheme="minorBidi" w:cstheme="minorBidi"/>
          <w:b/>
          <w:bCs/>
        </w:rPr>
      </w:pPr>
      <w:r w:rsidRPr="008C1D49">
        <w:rPr>
          <w:rFonts w:asciiTheme="minorBidi" w:hAnsiTheme="minorBidi" w:cstheme="minorBidi"/>
          <w:b/>
          <w:bCs/>
          <w:rtl/>
        </w:rPr>
        <w:t>سعت دراسة الشمرّي، عبد الحميد ف. (2024) إلى دراسة أثر التسويق الرقمي وخدمات الدفع الإلكتروني على سلوك مستهلكي الشركات الناشئة في السوق السعودي</w:t>
      </w:r>
      <w:r w:rsidRPr="008C1D49">
        <w:rPr>
          <w:rFonts w:asciiTheme="minorBidi" w:hAnsiTheme="minorBidi" w:cstheme="minorBidi"/>
          <w:b/>
          <w:bCs/>
        </w:rPr>
        <w:t>.</w:t>
      </w:r>
    </w:p>
    <w:p w14:paraId="19E58695" w14:textId="74BA942E" w:rsidR="001F4803" w:rsidRPr="009A4297" w:rsidRDefault="001F4803" w:rsidP="002F73C3">
      <w:pPr>
        <w:pStyle w:val="BodyText"/>
        <w:bidi/>
        <w:spacing w:before="73" w:line="273" w:lineRule="auto"/>
        <w:ind w:right="872" w:firstLine="1"/>
        <w:jc w:val="left"/>
        <w:rPr>
          <w:rFonts w:asciiTheme="minorBidi" w:hAnsiTheme="minorBidi" w:cstheme="minorBidi"/>
        </w:rPr>
      </w:pPr>
      <w:r w:rsidRPr="009A4297">
        <w:rPr>
          <w:rFonts w:asciiTheme="minorBidi" w:hAnsiTheme="minorBidi" w:cstheme="minorBidi"/>
          <w:rtl/>
        </w:rPr>
        <w:t>اعتمدت الدراسة على منهج كمي لتحليل استجابات عينة من مستخدمي المتاجر الإلكترونية الناشئة</w:t>
      </w:r>
      <w:r w:rsidRPr="009A4297">
        <w:rPr>
          <w:rFonts w:asciiTheme="minorBidi" w:hAnsiTheme="minorBidi" w:cstheme="minorBidi"/>
        </w:rPr>
        <w:t>.</w:t>
      </w:r>
      <w:r w:rsidR="002F73C3">
        <w:rPr>
          <w:rFonts w:asciiTheme="minorBidi" w:hAnsiTheme="minorBidi" w:cstheme="minorBidi" w:hint="cs"/>
          <w:rtl/>
        </w:rPr>
        <w:t xml:space="preserve"> </w:t>
      </w:r>
      <w:r w:rsidRPr="009A4297">
        <w:rPr>
          <w:rFonts w:asciiTheme="minorBidi" w:hAnsiTheme="minorBidi" w:cstheme="minorBidi"/>
          <w:rtl/>
        </w:rPr>
        <w:t>كشفت النتائج أن الجمع بين الإعلانات الرقمية ووسائل الدفع المرنة يعزز الثقة ويزيد من احتمالية الشراء</w:t>
      </w:r>
      <w:r w:rsidRPr="009A4297">
        <w:rPr>
          <w:rFonts w:asciiTheme="minorBidi" w:hAnsiTheme="minorBidi" w:cstheme="minorBidi"/>
        </w:rPr>
        <w:t>.</w:t>
      </w:r>
      <w:r w:rsidR="002F73C3">
        <w:rPr>
          <w:rFonts w:asciiTheme="minorBidi" w:hAnsiTheme="minorBidi" w:cstheme="minorBidi" w:hint="cs"/>
          <w:rtl/>
        </w:rPr>
        <w:t xml:space="preserve"> </w:t>
      </w:r>
      <w:r w:rsidRPr="009A4297">
        <w:rPr>
          <w:rFonts w:asciiTheme="minorBidi" w:hAnsiTheme="minorBidi" w:cstheme="minorBidi"/>
          <w:rtl/>
        </w:rPr>
        <w:t>وتوصلت الدراسة إلى أن تجربة المستخدم في كل من التسويق والدفع تلعب دورًا محوريًا في قرار الشراء</w:t>
      </w:r>
      <w:r w:rsidRPr="009A4297">
        <w:rPr>
          <w:rFonts w:asciiTheme="minorBidi" w:hAnsiTheme="minorBidi" w:cstheme="minorBidi"/>
        </w:rPr>
        <w:t>.</w:t>
      </w:r>
      <w:r w:rsidR="002F73C3">
        <w:rPr>
          <w:rFonts w:asciiTheme="minorBidi" w:hAnsiTheme="minorBidi" w:cstheme="minorBidi" w:hint="cs"/>
          <w:rtl/>
        </w:rPr>
        <w:t xml:space="preserve"> </w:t>
      </w:r>
      <w:r w:rsidRPr="009A4297">
        <w:rPr>
          <w:rFonts w:asciiTheme="minorBidi" w:hAnsiTheme="minorBidi" w:cstheme="minorBidi"/>
          <w:rtl/>
        </w:rPr>
        <w:t>وأظهرت الدراسة أهمية تطوير حلول تسويق ودفع رقمية متكاملة لدعم نمو المشاريع الناشئة في البيئة الرقمية السعودية</w:t>
      </w:r>
      <w:r w:rsidRPr="009A4297">
        <w:rPr>
          <w:rFonts w:asciiTheme="minorBidi" w:hAnsiTheme="minorBidi" w:cstheme="minorBidi"/>
        </w:rPr>
        <w:t>.</w:t>
      </w:r>
    </w:p>
    <w:p w14:paraId="596B987A" w14:textId="64E555D9" w:rsidR="004E6BDB" w:rsidRPr="008C1D49" w:rsidRDefault="004E6BDB" w:rsidP="006A34E8">
      <w:pPr>
        <w:pStyle w:val="BodyText"/>
        <w:numPr>
          <w:ilvl w:val="0"/>
          <w:numId w:val="10"/>
        </w:numPr>
        <w:bidi/>
        <w:spacing w:before="73" w:line="273" w:lineRule="auto"/>
        <w:ind w:left="360" w:right="872"/>
        <w:jc w:val="left"/>
        <w:rPr>
          <w:rFonts w:asciiTheme="minorBidi" w:hAnsiTheme="minorBidi" w:cstheme="minorBidi"/>
          <w:b/>
          <w:bCs/>
        </w:rPr>
      </w:pPr>
      <w:r w:rsidRPr="008C1D49">
        <w:rPr>
          <w:rFonts w:asciiTheme="minorBidi" w:hAnsiTheme="minorBidi" w:cs="Arial"/>
          <w:b/>
          <w:bCs/>
          <w:rtl/>
        </w:rPr>
        <w:t>تناولت دراسة</w:t>
      </w:r>
      <w:r w:rsidR="001F4803" w:rsidRPr="008C1D49">
        <w:rPr>
          <w:rFonts w:asciiTheme="minorBidi" w:hAnsiTheme="minorBidi" w:cs="Arial" w:hint="cs"/>
          <w:b/>
          <w:bCs/>
          <w:rtl/>
        </w:rPr>
        <w:t xml:space="preserve"> </w:t>
      </w:r>
      <w:r w:rsidR="001F4803" w:rsidRPr="008C1D49">
        <w:rPr>
          <w:rFonts w:asciiTheme="minorBidi" w:hAnsiTheme="minorBidi" w:cstheme="minorBidi"/>
          <w:b/>
          <w:bCs/>
          <w:rtl/>
        </w:rPr>
        <w:t>سعيد، آية حاتم</w:t>
      </w:r>
      <w:r w:rsidR="001F4803" w:rsidRPr="008C1D49">
        <w:rPr>
          <w:rFonts w:asciiTheme="minorBidi" w:hAnsiTheme="minorBidi" w:cstheme="minorBidi" w:hint="cs"/>
          <w:b/>
          <w:bCs/>
          <w:rtl/>
        </w:rPr>
        <w:t xml:space="preserve"> - (2024) </w:t>
      </w:r>
      <w:r w:rsidRPr="008C1D49">
        <w:rPr>
          <w:rFonts w:asciiTheme="minorBidi" w:hAnsiTheme="minorBidi" w:cs="Arial"/>
          <w:b/>
          <w:bCs/>
          <w:rtl/>
        </w:rPr>
        <w:t xml:space="preserve"> تطور التسويق الرقمي في قطاع التجارة الإلكترونية بالمملكة العربية السعودية، مع التركيز على اتجاهات الإنفاق الإعلاني.</w:t>
      </w:r>
    </w:p>
    <w:p w14:paraId="0FC578A9" w14:textId="77777777" w:rsidR="004E6BDB" w:rsidRPr="009A4297" w:rsidRDefault="004E6BDB" w:rsidP="006A34E8">
      <w:pPr>
        <w:pStyle w:val="BodyText"/>
        <w:bidi/>
        <w:spacing w:before="73" w:line="273" w:lineRule="auto"/>
        <w:ind w:right="872" w:firstLine="1"/>
        <w:jc w:val="left"/>
        <w:rPr>
          <w:rFonts w:asciiTheme="minorBidi" w:hAnsiTheme="minorBidi" w:cstheme="minorBidi"/>
        </w:rPr>
      </w:pPr>
      <w:r w:rsidRPr="009A4297">
        <w:rPr>
          <w:rFonts w:asciiTheme="minorBidi" w:hAnsiTheme="minorBidi" w:cs="Arial"/>
          <w:rtl/>
        </w:rPr>
        <w:t>اعتمدت على تحليل بيانات السوق وتقارير الإنفاق الإعلاني الرقمية خلال السنوات الأخيرة.</w:t>
      </w:r>
    </w:p>
    <w:p w14:paraId="2E1289C0" w14:textId="710B2689" w:rsidR="006F7FE3" w:rsidRPr="009A4297" w:rsidRDefault="004E6BDB" w:rsidP="002F73C3">
      <w:pPr>
        <w:pStyle w:val="BodyText"/>
        <w:bidi/>
        <w:spacing w:before="73" w:line="273" w:lineRule="auto"/>
        <w:ind w:right="872" w:firstLine="1"/>
        <w:jc w:val="left"/>
        <w:rPr>
          <w:rFonts w:asciiTheme="minorBidi" w:hAnsiTheme="minorBidi" w:cstheme="minorBidi"/>
          <w:rtl/>
        </w:rPr>
      </w:pPr>
      <w:r w:rsidRPr="009A4297">
        <w:rPr>
          <w:rFonts w:asciiTheme="minorBidi" w:hAnsiTheme="minorBidi" w:cs="Arial"/>
          <w:rtl/>
        </w:rPr>
        <w:t>كشفت النتائج عن نمو متسارع في الميزانيات المخصصة للإعلانات الرقمية، خاصة عبر المنصات الاجتماعية ومحركات البحث.</w:t>
      </w:r>
      <w:r w:rsidR="002F73C3">
        <w:rPr>
          <w:rFonts w:asciiTheme="minorBidi" w:hAnsiTheme="minorBidi" w:cstheme="minorBidi" w:hint="cs"/>
          <w:rtl/>
        </w:rPr>
        <w:t xml:space="preserve"> </w:t>
      </w:r>
      <w:r w:rsidRPr="009A4297">
        <w:rPr>
          <w:rFonts w:asciiTheme="minorBidi" w:hAnsiTheme="minorBidi" w:cs="Arial"/>
          <w:rtl/>
        </w:rPr>
        <w:t>توصلت إلى أن هذا التوجه يعكس ثقة الشركات في فعالية القنوات الرقمية في جذب العملاء وتحفيز المبيعات.أظهرت الدراسة أن التحول نحو الإعلانات الرقمية يمثل عنصرًا استراتيجيًا في خطط التسويق المستقبلية للمتاجر</w:t>
      </w:r>
      <w:r w:rsidR="002F73C3">
        <w:rPr>
          <w:rFonts w:asciiTheme="minorBidi" w:hAnsiTheme="minorBidi" w:cs="Arial" w:hint="cs"/>
          <w:rtl/>
        </w:rPr>
        <w:t xml:space="preserve"> </w:t>
      </w:r>
      <w:r w:rsidRPr="009A4297">
        <w:rPr>
          <w:rFonts w:asciiTheme="minorBidi" w:hAnsiTheme="minorBidi" w:cs="Arial"/>
          <w:rtl/>
        </w:rPr>
        <w:t>الإلكترونية في السعودية.</w:t>
      </w:r>
    </w:p>
    <w:p w14:paraId="5A24AA06" w14:textId="77777777" w:rsidR="002F73C3" w:rsidRPr="002F73C3" w:rsidRDefault="001F4803" w:rsidP="002F73C3">
      <w:pPr>
        <w:pStyle w:val="BodyText"/>
        <w:numPr>
          <w:ilvl w:val="0"/>
          <w:numId w:val="9"/>
        </w:numPr>
        <w:bidi/>
        <w:ind w:left="359"/>
        <w:jc w:val="left"/>
        <w:rPr>
          <w:rFonts w:asciiTheme="minorBidi" w:hAnsiTheme="minorBidi" w:cstheme="minorBidi"/>
        </w:rPr>
      </w:pPr>
      <w:r w:rsidRPr="006A34E8">
        <w:rPr>
          <w:rFonts w:asciiTheme="minorBidi" w:hAnsiTheme="minorBidi" w:cstheme="minorBidi"/>
          <w:b/>
          <w:bCs/>
          <w:rtl/>
        </w:rPr>
        <w:t xml:space="preserve">رمت الدراسة التي أجراها الأنمي والحارثي (2023) إلى تحليل تأثير التسويق الرقمي على </w:t>
      </w:r>
    </w:p>
    <w:p w14:paraId="08481848" w14:textId="77777777" w:rsidR="002F73C3" w:rsidRDefault="001F4803" w:rsidP="002F73C3">
      <w:pPr>
        <w:pStyle w:val="BodyText"/>
        <w:bidi/>
        <w:ind w:left="-1"/>
        <w:jc w:val="left"/>
        <w:rPr>
          <w:rFonts w:asciiTheme="minorBidi" w:hAnsiTheme="minorBidi" w:cstheme="minorBidi"/>
          <w:rtl/>
        </w:rPr>
      </w:pPr>
      <w:r w:rsidRPr="006A34E8">
        <w:rPr>
          <w:rFonts w:asciiTheme="minorBidi" w:hAnsiTheme="minorBidi" w:cstheme="minorBidi"/>
          <w:b/>
          <w:bCs/>
          <w:rtl/>
        </w:rPr>
        <w:t>سلوك المستهلك الشرائي في المملكة العربية السعودية</w:t>
      </w:r>
      <w:r w:rsidRPr="009A4297">
        <w:rPr>
          <w:rFonts w:asciiTheme="minorBidi" w:hAnsiTheme="minorBidi" w:cstheme="minorBidi"/>
          <w:rtl/>
        </w:rPr>
        <w:t xml:space="preserve">، مع التركيز على دور شهرة العلامة </w:t>
      </w:r>
      <w:r w:rsidR="002F73C3">
        <w:rPr>
          <w:rFonts w:asciiTheme="minorBidi" w:hAnsiTheme="minorBidi" w:cstheme="minorBidi" w:hint="cs"/>
          <w:rtl/>
        </w:rPr>
        <w:t xml:space="preserve"> </w:t>
      </w:r>
      <w:r w:rsidRPr="002F73C3">
        <w:rPr>
          <w:rFonts w:asciiTheme="minorBidi" w:hAnsiTheme="minorBidi" w:cstheme="minorBidi"/>
          <w:rtl/>
        </w:rPr>
        <w:t>التجارية</w:t>
      </w:r>
    </w:p>
    <w:p w14:paraId="1195B692" w14:textId="77777777" w:rsidR="002F73C3" w:rsidRDefault="001F4803" w:rsidP="002F73C3">
      <w:pPr>
        <w:pStyle w:val="BodyText"/>
        <w:bidi/>
        <w:ind w:left="-1"/>
        <w:jc w:val="left"/>
        <w:rPr>
          <w:rFonts w:asciiTheme="minorBidi" w:hAnsiTheme="minorBidi" w:cstheme="minorBidi"/>
          <w:rtl/>
        </w:rPr>
      </w:pPr>
      <w:r w:rsidRPr="009A4297">
        <w:rPr>
          <w:rFonts w:asciiTheme="minorBidi" w:hAnsiTheme="minorBidi" w:cstheme="minorBidi"/>
          <w:rtl/>
        </w:rPr>
        <w:lastRenderedPageBreak/>
        <w:t>كمتغير وسيط</w:t>
      </w:r>
      <w:r w:rsidRPr="009A4297">
        <w:rPr>
          <w:rFonts w:asciiTheme="minorBidi" w:hAnsiTheme="minorBidi" w:cstheme="minorBidi"/>
        </w:rPr>
        <w:t>.</w:t>
      </w:r>
      <w:r w:rsidR="002F73C3">
        <w:rPr>
          <w:rFonts w:asciiTheme="minorBidi" w:hAnsiTheme="minorBidi" w:cstheme="minorBidi" w:hint="cs"/>
          <w:rtl/>
        </w:rPr>
        <w:t xml:space="preserve"> </w:t>
      </w:r>
      <w:r w:rsidRPr="009A4297">
        <w:rPr>
          <w:rFonts w:asciiTheme="minorBidi" w:hAnsiTheme="minorBidi" w:cstheme="minorBidi"/>
          <w:rtl/>
        </w:rPr>
        <w:t>اعتمدت الدراسة على منهج كمي باستخدام استبيان موجه لعينة من المستهلكين</w:t>
      </w:r>
    </w:p>
    <w:p w14:paraId="5AAC037B" w14:textId="77777777" w:rsidR="002F73C3" w:rsidRDefault="001F4803" w:rsidP="002F73C3">
      <w:pPr>
        <w:pStyle w:val="BodyText"/>
        <w:bidi/>
        <w:ind w:left="-1"/>
        <w:jc w:val="left"/>
        <w:rPr>
          <w:rFonts w:asciiTheme="minorBidi" w:hAnsiTheme="minorBidi" w:cstheme="minorBidi"/>
          <w:rtl/>
        </w:rPr>
      </w:pPr>
      <w:r w:rsidRPr="009A4297">
        <w:rPr>
          <w:rFonts w:asciiTheme="minorBidi" w:hAnsiTheme="minorBidi" w:cstheme="minorBidi"/>
          <w:rtl/>
        </w:rPr>
        <w:t xml:space="preserve"> السعوديين، بهدف تحليل العلاقة بين أدوات التسويق الرقمي والسلوك الشرائي</w:t>
      </w:r>
      <w:r w:rsidRPr="009A4297">
        <w:rPr>
          <w:rFonts w:asciiTheme="minorBidi" w:hAnsiTheme="minorBidi" w:cstheme="minorBidi"/>
        </w:rPr>
        <w:t>.</w:t>
      </w:r>
      <w:r w:rsidRPr="009A4297">
        <w:rPr>
          <w:rFonts w:asciiTheme="minorBidi" w:hAnsiTheme="minorBidi" w:cstheme="minorBidi"/>
          <w:rtl/>
        </w:rPr>
        <w:t>كشفت النتائج عن وجود</w:t>
      </w:r>
    </w:p>
    <w:p w14:paraId="3B720892" w14:textId="77777777" w:rsidR="002F73C3" w:rsidRDefault="001F4803" w:rsidP="002F73C3">
      <w:pPr>
        <w:pStyle w:val="BodyText"/>
        <w:bidi/>
        <w:ind w:left="-1"/>
        <w:jc w:val="left"/>
        <w:rPr>
          <w:rFonts w:asciiTheme="minorBidi" w:hAnsiTheme="minorBidi" w:cstheme="minorBidi"/>
          <w:rtl/>
        </w:rPr>
      </w:pPr>
      <w:r w:rsidRPr="009A4297">
        <w:rPr>
          <w:rFonts w:asciiTheme="minorBidi" w:hAnsiTheme="minorBidi" w:cstheme="minorBidi"/>
          <w:rtl/>
        </w:rPr>
        <w:t xml:space="preserve"> تأثير مباشر للتسويق الرقمي على نية الشراء، بالإضافة إلى تأثيرغير مباشر يتمثل في تعزيز شعبية </w:t>
      </w:r>
    </w:p>
    <w:p w14:paraId="7282274A" w14:textId="77777777" w:rsidR="002F73C3" w:rsidRDefault="001F4803" w:rsidP="002F73C3">
      <w:pPr>
        <w:pStyle w:val="BodyText"/>
        <w:bidi/>
        <w:ind w:left="-1"/>
        <w:jc w:val="left"/>
        <w:rPr>
          <w:rFonts w:asciiTheme="minorBidi" w:hAnsiTheme="minorBidi" w:cstheme="minorBidi"/>
          <w:rtl/>
        </w:rPr>
      </w:pPr>
      <w:r w:rsidRPr="009A4297">
        <w:rPr>
          <w:rFonts w:asciiTheme="minorBidi" w:hAnsiTheme="minorBidi" w:cstheme="minorBidi"/>
          <w:rtl/>
        </w:rPr>
        <w:t>العلامة التجارية</w:t>
      </w:r>
      <w:r w:rsidRPr="009A4297">
        <w:rPr>
          <w:rFonts w:asciiTheme="minorBidi" w:hAnsiTheme="minorBidi" w:cstheme="minorBidi"/>
        </w:rPr>
        <w:t>.</w:t>
      </w:r>
      <w:r w:rsidRPr="009A4297">
        <w:rPr>
          <w:rFonts w:asciiTheme="minorBidi" w:hAnsiTheme="minorBidi" w:cstheme="minorBidi"/>
          <w:rtl/>
        </w:rPr>
        <w:t>وتوصلت الدراسة إلى أن شهرة العلامة التجارية تلعب دورًا محوريًا في تقوية العلاقة</w:t>
      </w:r>
    </w:p>
    <w:p w14:paraId="0C27A1DE" w14:textId="20BFA0A2" w:rsidR="002F73C3" w:rsidRDefault="001F4803" w:rsidP="002F73C3">
      <w:pPr>
        <w:pStyle w:val="BodyText"/>
        <w:bidi/>
        <w:ind w:left="-1"/>
        <w:jc w:val="left"/>
        <w:rPr>
          <w:rFonts w:asciiTheme="minorBidi" w:hAnsiTheme="minorBidi" w:cstheme="minorBidi"/>
          <w:rtl/>
        </w:rPr>
      </w:pPr>
      <w:r w:rsidRPr="009A4297">
        <w:rPr>
          <w:rFonts w:asciiTheme="minorBidi" w:hAnsiTheme="minorBidi" w:cstheme="minorBidi"/>
          <w:rtl/>
        </w:rPr>
        <w:t xml:space="preserve"> بين التسويق الرقمي واتخاذ القرار الشرائي لدى المستهلكين</w:t>
      </w:r>
      <w:r w:rsidRPr="009A4297">
        <w:rPr>
          <w:rFonts w:asciiTheme="minorBidi" w:hAnsiTheme="minorBidi" w:cstheme="minorBidi"/>
        </w:rPr>
        <w:t>.</w:t>
      </w:r>
    </w:p>
    <w:p w14:paraId="471F250B" w14:textId="28F64E53" w:rsidR="002F73C3" w:rsidRDefault="001F4803" w:rsidP="002F73C3">
      <w:pPr>
        <w:pStyle w:val="BodyText"/>
        <w:bidi/>
        <w:ind w:left="-1"/>
        <w:jc w:val="left"/>
        <w:rPr>
          <w:rFonts w:asciiTheme="minorBidi" w:hAnsiTheme="minorBidi" w:cstheme="minorBidi"/>
          <w:rtl/>
        </w:rPr>
      </w:pPr>
      <w:r w:rsidRPr="009A4297">
        <w:rPr>
          <w:rFonts w:asciiTheme="minorBidi" w:hAnsiTheme="minorBidi" w:cstheme="minorBidi"/>
          <w:rtl/>
        </w:rPr>
        <w:t xml:space="preserve">وأظهرت الدراسة أهمية دمج استراتيجيات بناء العلامة التجارية ضمن الحملات الرقمية لرفع فاعلية </w:t>
      </w:r>
    </w:p>
    <w:p w14:paraId="6FE5F858" w14:textId="7DC34446" w:rsidR="00C81999" w:rsidRPr="009A4297" w:rsidRDefault="001F4803" w:rsidP="002F73C3">
      <w:pPr>
        <w:pStyle w:val="BodyText"/>
        <w:bidi/>
        <w:jc w:val="left"/>
        <w:rPr>
          <w:rFonts w:asciiTheme="minorBidi" w:hAnsiTheme="minorBidi" w:cstheme="minorBidi"/>
          <w:rtl/>
        </w:rPr>
      </w:pPr>
      <w:r w:rsidRPr="009A4297">
        <w:rPr>
          <w:rFonts w:asciiTheme="minorBidi" w:hAnsiTheme="minorBidi" w:cstheme="minorBidi"/>
          <w:rtl/>
        </w:rPr>
        <w:t>وتأثير هذه الحملات على سلوك المستهلك</w:t>
      </w:r>
      <w:r w:rsidRPr="009A4297">
        <w:rPr>
          <w:rFonts w:asciiTheme="minorBidi" w:hAnsiTheme="minorBidi" w:cstheme="minorBidi"/>
        </w:rPr>
        <w:t>.</w:t>
      </w:r>
    </w:p>
    <w:p w14:paraId="6A49E5B3" w14:textId="48654C88" w:rsidR="00AD1262" w:rsidRPr="009A4297" w:rsidRDefault="004E6BDB" w:rsidP="008C1D49">
      <w:pPr>
        <w:pStyle w:val="BodyText"/>
        <w:bidi/>
        <w:spacing w:before="73" w:line="273" w:lineRule="auto"/>
        <w:ind w:right="872" w:firstLine="1"/>
        <w:jc w:val="both"/>
        <w:rPr>
          <w:rFonts w:ascii="Arial" w:hAnsi="Arial" w:cs="Arial"/>
          <w:b/>
          <w:bCs/>
          <w:sz w:val="36"/>
          <w:szCs w:val="36"/>
          <w:rtl/>
        </w:rPr>
      </w:pPr>
      <w:r w:rsidRPr="009A4297">
        <w:rPr>
          <w:rFonts w:ascii="Arial" w:hAnsi="Arial" w:cs="Arial" w:hint="cs"/>
          <w:b/>
          <w:bCs/>
          <w:sz w:val="36"/>
          <w:szCs w:val="36"/>
          <w:rtl/>
        </w:rPr>
        <w:t>المحور</w:t>
      </w:r>
      <w:r w:rsidRPr="009A4297">
        <w:rPr>
          <w:rFonts w:asciiTheme="minorBidi" w:hAnsiTheme="minorBidi" w:cs="Arial"/>
          <w:b/>
          <w:bCs/>
          <w:sz w:val="36"/>
          <w:szCs w:val="36"/>
          <w:rtl/>
        </w:rPr>
        <w:t xml:space="preserve"> </w:t>
      </w:r>
      <w:r w:rsidRPr="009A4297">
        <w:rPr>
          <w:rFonts w:ascii="Arial" w:hAnsi="Arial" w:cs="Arial" w:hint="cs"/>
          <w:b/>
          <w:bCs/>
          <w:sz w:val="36"/>
          <w:szCs w:val="36"/>
          <w:rtl/>
        </w:rPr>
        <w:t>الثاني</w:t>
      </w:r>
      <w:r w:rsidRPr="009A4297">
        <w:rPr>
          <w:rFonts w:asciiTheme="minorBidi" w:hAnsiTheme="minorBidi" w:cs="Arial"/>
          <w:b/>
          <w:bCs/>
          <w:sz w:val="36"/>
          <w:szCs w:val="36"/>
          <w:rtl/>
        </w:rPr>
        <w:t xml:space="preserve">: </w:t>
      </w:r>
      <w:r w:rsidRPr="009A4297">
        <w:rPr>
          <w:rFonts w:ascii="Arial" w:hAnsi="Arial" w:cs="Arial" w:hint="cs"/>
          <w:b/>
          <w:bCs/>
          <w:sz w:val="36"/>
          <w:szCs w:val="36"/>
          <w:rtl/>
        </w:rPr>
        <w:t>دور</w:t>
      </w:r>
      <w:r w:rsidRPr="009A4297">
        <w:rPr>
          <w:rFonts w:asciiTheme="minorBidi" w:hAnsiTheme="minorBidi" w:cs="Arial"/>
          <w:b/>
          <w:bCs/>
          <w:sz w:val="36"/>
          <w:szCs w:val="36"/>
          <w:rtl/>
        </w:rPr>
        <w:t xml:space="preserve"> </w:t>
      </w:r>
      <w:r w:rsidRPr="009A4297">
        <w:rPr>
          <w:rFonts w:ascii="Arial" w:hAnsi="Arial" w:cs="Arial" w:hint="cs"/>
          <w:b/>
          <w:bCs/>
          <w:sz w:val="36"/>
          <w:szCs w:val="36"/>
          <w:rtl/>
        </w:rPr>
        <w:t>أدوات</w:t>
      </w:r>
      <w:r w:rsidRPr="009A4297">
        <w:rPr>
          <w:rFonts w:asciiTheme="minorBidi" w:hAnsiTheme="minorBidi" w:cs="Arial"/>
          <w:b/>
          <w:bCs/>
          <w:sz w:val="36"/>
          <w:szCs w:val="36"/>
          <w:rtl/>
        </w:rPr>
        <w:t xml:space="preserve"> </w:t>
      </w:r>
      <w:r w:rsidRPr="009A4297">
        <w:rPr>
          <w:rFonts w:ascii="Arial" w:hAnsi="Arial" w:cs="Arial" w:hint="cs"/>
          <w:b/>
          <w:bCs/>
          <w:sz w:val="36"/>
          <w:szCs w:val="36"/>
          <w:rtl/>
        </w:rPr>
        <w:t>الذكاء</w:t>
      </w:r>
      <w:r w:rsidRPr="009A4297">
        <w:rPr>
          <w:rFonts w:asciiTheme="minorBidi" w:hAnsiTheme="minorBidi" w:cs="Arial"/>
          <w:b/>
          <w:bCs/>
          <w:sz w:val="36"/>
          <w:szCs w:val="36"/>
          <w:rtl/>
        </w:rPr>
        <w:t xml:space="preserve"> </w:t>
      </w:r>
      <w:r w:rsidRPr="009A4297">
        <w:rPr>
          <w:rFonts w:ascii="Arial" w:hAnsi="Arial" w:cs="Arial" w:hint="cs"/>
          <w:b/>
          <w:bCs/>
          <w:sz w:val="36"/>
          <w:szCs w:val="36"/>
          <w:rtl/>
        </w:rPr>
        <w:t>الاصطناعي</w:t>
      </w:r>
      <w:r w:rsidRPr="009A4297">
        <w:rPr>
          <w:rFonts w:asciiTheme="minorBidi" w:hAnsiTheme="minorBidi" w:cs="Arial"/>
          <w:b/>
          <w:bCs/>
          <w:sz w:val="36"/>
          <w:szCs w:val="36"/>
          <w:rtl/>
        </w:rPr>
        <w:t xml:space="preserve"> </w:t>
      </w:r>
      <w:r w:rsidRPr="009A4297">
        <w:rPr>
          <w:rFonts w:ascii="Arial" w:hAnsi="Arial" w:cs="Arial" w:hint="cs"/>
          <w:b/>
          <w:bCs/>
          <w:sz w:val="36"/>
          <w:szCs w:val="36"/>
          <w:rtl/>
        </w:rPr>
        <w:t>في</w:t>
      </w:r>
      <w:r w:rsidRPr="009A4297">
        <w:rPr>
          <w:rFonts w:asciiTheme="minorBidi" w:hAnsiTheme="minorBidi" w:cs="Arial"/>
          <w:b/>
          <w:bCs/>
          <w:sz w:val="36"/>
          <w:szCs w:val="36"/>
          <w:rtl/>
        </w:rPr>
        <w:t xml:space="preserve"> </w:t>
      </w:r>
      <w:r w:rsidRPr="009A4297">
        <w:rPr>
          <w:rFonts w:ascii="Arial" w:hAnsi="Arial" w:cs="Arial" w:hint="cs"/>
          <w:b/>
          <w:bCs/>
          <w:sz w:val="36"/>
          <w:szCs w:val="36"/>
          <w:rtl/>
        </w:rPr>
        <w:t>التسويق</w:t>
      </w:r>
    </w:p>
    <w:p w14:paraId="0AA03776" w14:textId="53E858A3" w:rsidR="001F4803" w:rsidRPr="002F73C3" w:rsidRDefault="001F4803" w:rsidP="002F73C3">
      <w:pPr>
        <w:pStyle w:val="BodyText"/>
        <w:numPr>
          <w:ilvl w:val="0"/>
          <w:numId w:val="8"/>
        </w:numPr>
        <w:bidi/>
        <w:spacing w:before="73" w:line="273" w:lineRule="auto"/>
        <w:ind w:right="872"/>
        <w:jc w:val="both"/>
        <w:rPr>
          <w:rFonts w:asciiTheme="minorBidi" w:hAnsiTheme="minorBidi" w:cstheme="minorBidi"/>
          <w:b/>
          <w:bCs/>
        </w:rPr>
      </w:pPr>
      <w:r w:rsidRPr="00F863D4">
        <w:rPr>
          <w:rFonts w:asciiTheme="minorBidi" w:hAnsiTheme="minorBidi" w:cstheme="minorBidi"/>
          <w:b/>
          <w:bCs/>
          <w:rtl/>
        </w:rPr>
        <w:t>سع</w:t>
      </w:r>
      <w:r w:rsidRPr="00F863D4">
        <w:rPr>
          <w:rFonts w:asciiTheme="minorBidi" w:hAnsiTheme="minorBidi" w:cstheme="minorBidi" w:hint="cs"/>
          <w:b/>
          <w:bCs/>
          <w:rtl/>
        </w:rPr>
        <w:t>ى</w:t>
      </w:r>
      <w:r w:rsidRPr="00F863D4">
        <w:rPr>
          <w:rFonts w:asciiTheme="minorBidi" w:hAnsiTheme="minorBidi" w:cstheme="minorBidi"/>
          <w:b/>
          <w:bCs/>
          <w:rtl/>
        </w:rPr>
        <w:t xml:space="preserve"> </w:t>
      </w:r>
      <w:r w:rsidR="00D82066">
        <w:rPr>
          <w:rFonts w:asciiTheme="minorBidi" w:hAnsiTheme="minorBidi" w:cstheme="minorBidi" w:hint="cs"/>
          <w:b/>
          <w:bCs/>
          <w:rtl/>
        </w:rPr>
        <w:t>بورزق</w:t>
      </w:r>
      <w:r w:rsidRPr="00F863D4">
        <w:rPr>
          <w:rFonts w:asciiTheme="minorBidi" w:hAnsiTheme="minorBidi" w:cstheme="minorBidi"/>
          <w:b/>
          <w:bCs/>
          <w:rtl/>
        </w:rPr>
        <w:t xml:space="preserve"> وآخرون (2025) إلى دراسة دور الذكاء الاصطناعي في تفعيل التسويق الإلكتروني ورفع كفاءته التشغيلية</w:t>
      </w:r>
      <w:r w:rsidRPr="00F863D4">
        <w:rPr>
          <w:rFonts w:asciiTheme="minorBidi" w:hAnsiTheme="minorBidi" w:cstheme="minorBidi"/>
          <w:b/>
          <w:bCs/>
        </w:rPr>
        <w:t>.</w:t>
      </w:r>
      <w:r w:rsidR="002F73C3">
        <w:rPr>
          <w:rFonts w:asciiTheme="minorBidi" w:hAnsiTheme="minorBidi" w:cstheme="minorBidi" w:hint="cs"/>
          <w:b/>
          <w:bCs/>
          <w:rtl/>
        </w:rPr>
        <w:t xml:space="preserve"> ا</w:t>
      </w:r>
      <w:r w:rsidRPr="002F73C3">
        <w:rPr>
          <w:rFonts w:asciiTheme="minorBidi" w:hAnsiTheme="minorBidi" w:cstheme="minorBidi"/>
          <w:rtl/>
        </w:rPr>
        <w:t>عتمدت الدراسة على تحليل تطبيقات الذكاء الاصطناعي في بيئات تسويقية رقمية، ضمن إطار بحث أكاديمي تطبيقي، بهدف فهم كيفية استثمار هذه التقنيات في تحسين الأداء التسويقي</w:t>
      </w:r>
      <w:r w:rsidRPr="002F73C3">
        <w:rPr>
          <w:rFonts w:asciiTheme="minorBidi" w:hAnsiTheme="minorBidi" w:cstheme="minorBidi"/>
        </w:rPr>
        <w:t>.</w:t>
      </w:r>
      <w:r w:rsidR="002F73C3">
        <w:rPr>
          <w:rFonts w:asciiTheme="minorBidi" w:hAnsiTheme="minorBidi" w:cstheme="minorBidi" w:hint="cs"/>
          <w:b/>
          <w:bCs/>
          <w:rtl/>
        </w:rPr>
        <w:t xml:space="preserve"> </w:t>
      </w:r>
      <w:r w:rsidRPr="002F73C3">
        <w:rPr>
          <w:rFonts w:asciiTheme="minorBidi" w:hAnsiTheme="minorBidi" w:cstheme="minorBidi"/>
          <w:rtl/>
        </w:rPr>
        <w:t>كشفت النتائج عن فعالية الذكاء الاصطناعي في تعزيز دقة الاستهداف وأتمتة الحملات الرقمية، مما ساهم في تحسين نتائج الحملات وزيادة كفاءتها التشغيلية</w:t>
      </w:r>
      <w:r w:rsidRPr="002F73C3">
        <w:rPr>
          <w:rFonts w:asciiTheme="minorBidi" w:hAnsiTheme="minorBidi" w:cstheme="minorBidi"/>
        </w:rPr>
        <w:t>.</w:t>
      </w:r>
      <w:r w:rsidR="002F73C3">
        <w:rPr>
          <w:rFonts w:asciiTheme="minorBidi" w:hAnsiTheme="minorBidi" w:cstheme="minorBidi" w:hint="cs"/>
          <w:b/>
          <w:bCs/>
          <w:rtl/>
        </w:rPr>
        <w:t xml:space="preserve"> </w:t>
      </w:r>
      <w:r w:rsidRPr="002F73C3">
        <w:rPr>
          <w:rFonts w:asciiTheme="minorBidi" w:hAnsiTheme="minorBidi" w:cstheme="minorBidi"/>
          <w:rtl/>
        </w:rPr>
        <w:t>كما توصلت الدراسة إلى أن توظيف تقنيات الذكاء الاصطناعي يسهم بشكل ملحوظ في زيادة التفاعل بين العلامة التجارية والمستهلكين، ورفع معدلات التحويل من الزوار إلى عملاء فعليين</w:t>
      </w:r>
      <w:r w:rsidRPr="002F73C3">
        <w:rPr>
          <w:rFonts w:asciiTheme="minorBidi" w:hAnsiTheme="minorBidi" w:cstheme="minorBidi"/>
        </w:rPr>
        <w:t>.</w:t>
      </w:r>
      <w:r w:rsidR="002F73C3">
        <w:rPr>
          <w:rFonts w:asciiTheme="minorBidi" w:hAnsiTheme="minorBidi" w:cstheme="minorBidi" w:hint="cs"/>
          <w:b/>
          <w:bCs/>
          <w:rtl/>
        </w:rPr>
        <w:t xml:space="preserve"> </w:t>
      </w:r>
      <w:r w:rsidRPr="002F73C3">
        <w:rPr>
          <w:rFonts w:asciiTheme="minorBidi" w:hAnsiTheme="minorBidi" w:cstheme="minorBidi"/>
          <w:rtl/>
        </w:rPr>
        <w:t>وأظهرت الدراسة أهمية الدمج بين قدرات التحليل الذكي التي توفرها هذه التقنيات والخبرة التسويقية البشرية، لتحقيق نتائج أكثر فعالية واستدامة في بيئة التسويق الإلكتروني المتطورة</w:t>
      </w:r>
      <w:r w:rsidRPr="002F73C3">
        <w:rPr>
          <w:rFonts w:asciiTheme="minorBidi" w:hAnsiTheme="minorBidi" w:cstheme="minorBidi"/>
        </w:rPr>
        <w:t>.</w:t>
      </w:r>
    </w:p>
    <w:p w14:paraId="7AC1F4BB" w14:textId="5818E4F0" w:rsidR="00AD1262" w:rsidRPr="006A34E8" w:rsidRDefault="001F4803" w:rsidP="006A34E8">
      <w:pPr>
        <w:pStyle w:val="BodyText"/>
        <w:numPr>
          <w:ilvl w:val="0"/>
          <w:numId w:val="8"/>
        </w:numPr>
        <w:bidi/>
        <w:spacing w:before="73" w:line="273" w:lineRule="auto"/>
        <w:ind w:right="872"/>
        <w:jc w:val="both"/>
        <w:rPr>
          <w:rFonts w:asciiTheme="minorBidi" w:hAnsiTheme="minorBidi" w:cstheme="minorBidi"/>
        </w:rPr>
      </w:pPr>
      <w:r w:rsidRPr="008C1D49">
        <w:rPr>
          <w:rFonts w:asciiTheme="minorBidi" w:hAnsiTheme="minorBidi" w:cstheme="minorBidi"/>
          <w:b/>
          <w:bCs/>
          <w:rtl/>
        </w:rPr>
        <w:t>رمت دراسة</w:t>
      </w:r>
      <w:r w:rsidRPr="008C1D49">
        <w:rPr>
          <w:rFonts w:asciiTheme="minorBidi" w:hAnsiTheme="minorBidi" w:cstheme="minorBidi"/>
          <w:b/>
          <w:bCs/>
        </w:rPr>
        <w:t xml:space="preserve"> </w:t>
      </w:r>
      <w:proofErr w:type="spellStart"/>
      <w:r w:rsidRPr="008C1D49">
        <w:rPr>
          <w:rFonts w:asciiTheme="minorBidi" w:hAnsiTheme="minorBidi" w:cstheme="minorBidi"/>
          <w:b/>
          <w:bCs/>
        </w:rPr>
        <w:t>Beyari</w:t>
      </w:r>
      <w:proofErr w:type="spellEnd"/>
      <w:r w:rsidRPr="008C1D49">
        <w:rPr>
          <w:rFonts w:asciiTheme="minorBidi" w:hAnsiTheme="minorBidi" w:cstheme="minorBidi"/>
          <w:b/>
          <w:bCs/>
        </w:rPr>
        <w:t xml:space="preserve"> (2025) </w:t>
      </w:r>
      <w:r w:rsidRPr="008C1D49">
        <w:rPr>
          <w:rFonts w:asciiTheme="minorBidi" w:hAnsiTheme="minorBidi" w:cstheme="minorBidi"/>
          <w:b/>
          <w:bCs/>
          <w:rtl/>
        </w:rPr>
        <w:t>إلى تقييم تأثير أدوات الذكاء الاصطناعي على ولاء العملاء في قطاع التجارة الإلكترونية بالمملكة العربية السعودية</w:t>
      </w:r>
      <w:r w:rsidRPr="009A4297">
        <w:rPr>
          <w:rFonts w:asciiTheme="minorBidi" w:hAnsiTheme="minorBidi" w:cstheme="minorBidi"/>
          <w:rtl/>
        </w:rPr>
        <w:t>، من خلال تحليل منهجي لعدد من المتغيرات المؤثرة، والتي شملت التفاعل عبر وسائل التواصل الاجتماعي، التوصيات الذكية للمنتجات، تفضيل العلامة التجارية، نية الشراء، ومدى ولاء العميل للمنصة</w:t>
      </w:r>
      <w:r w:rsidRPr="009A4297">
        <w:rPr>
          <w:rFonts w:asciiTheme="minorBidi" w:hAnsiTheme="minorBidi" w:cstheme="minorBidi"/>
        </w:rPr>
        <w:t>.</w:t>
      </w:r>
      <w:r w:rsidR="006A34E8">
        <w:rPr>
          <w:rFonts w:asciiTheme="minorBidi" w:hAnsiTheme="minorBidi" w:cstheme="minorBidi" w:hint="cs"/>
          <w:rtl/>
        </w:rPr>
        <w:t xml:space="preserve"> </w:t>
      </w:r>
      <w:r w:rsidRPr="006A34E8">
        <w:rPr>
          <w:rFonts w:asciiTheme="minorBidi" w:hAnsiTheme="minorBidi" w:cstheme="minorBidi"/>
          <w:rtl/>
        </w:rPr>
        <w:t>اعتمد الباحث على المنهج الكمي، مستخدمًا أداة الاستبيان لجمع البيانات من عينة مكونة من 157 مستجيبًا يمثلون شرائح متنوعة من المجتمع في المناطق الشرقية والغربية والوسطى من المملكة. وتم بناء نموذج معادلات هيكلية لفحص العلاقات بين المتغيرات</w:t>
      </w:r>
      <w:r w:rsidRPr="006A34E8">
        <w:rPr>
          <w:rFonts w:asciiTheme="minorBidi" w:hAnsiTheme="minorBidi" w:cstheme="minorBidi"/>
        </w:rPr>
        <w:t>.</w:t>
      </w:r>
      <w:r w:rsidRPr="006A34E8">
        <w:rPr>
          <w:rFonts w:asciiTheme="minorBidi" w:hAnsiTheme="minorBidi" w:cstheme="minorBidi"/>
          <w:rtl/>
        </w:rPr>
        <w:t>أثبتت النتائج وجود دلالة إحصائية قوية تؤكد التأثير الإيجابي للذكاء الاصطناعي، خصوصًا في أدوات التوصية والتفاعل الرقمي، على تعزيز نية الشراء وترسيخ ولاء العملاء</w:t>
      </w:r>
      <w:r w:rsidRPr="006A34E8">
        <w:rPr>
          <w:rFonts w:asciiTheme="minorBidi" w:hAnsiTheme="minorBidi" w:cstheme="minorBidi"/>
        </w:rPr>
        <w:t>.</w:t>
      </w:r>
      <w:r w:rsidR="006A34E8">
        <w:rPr>
          <w:rFonts w:asciiTheme="minorBidi" w:hAnsiTheme="minorBidi" w:cstheme="minorBidi" w:hint="cs"/>
          <w:rtl/>
        </w:rPr>
        <w:t xml:space="preserve"> </w:t>
      </w:r>
      <w:r w:rsidRPr="006A34E8">
        <w:rPr>
          <w:rFonts w:asciiTheme="minorBidi" w:hAnsiTheme="minorBidi" w:cstheme="minorBidi"/>
          <w:rtl/>
        </w:rPr>
        <w:t>وتوصل الباحث إلى أن الاستثمار المدروس في تقنيات الذكاء الاصطناعي يُعد أداة فعالة في تعزيز العلاقة بين المتاجر الإلكترونية والعملاء، خاصة حينما يتم توظيفها بشكل يتماشى مع تفضيلات الجمهور وسلوكهم الشرائي الرقمي</w:t>
      </w:r>
      <w:r w:rsidRPr="006A34E8">
        <w:rPr>
          <w:rFonts w:asciiTheme="minorBidi" w:hAnsiTheme="minorBidi" w:cstheme="minorBidi"/>
        </w:rPr>
        <w:t>.</w:t>
      </w:r>
    </w:p>
    <w:p w14:paraId="4AEC9BCF" w14:textId="0701DDAB" w:rsidR="003C0F9C" w:rsidRPr="006A34E8" w:rsidRDefault="00AD1262" w:rsidP="006A34E8">
      <w:pPr>
        <w:pStyle w:val="BodyText"/>
        <w:numPr>
          <w:ilvl w:val="0"/>
          <w:numId w:val="8"/>
        </w:numPr>
        <w:bidi/>
        <w:spacing w:before="73" w:line="273" w:lineRule="auto"/>
        <w:ind w:right="872"/>
        <w:jc w:val="both"/>
        <w:rPr>
          <w:rFonts w:asciiTheme="minorBidi" w:hAnsiTheme="minorBidi" w:cstheme="minorBidi"/>
          <w:rtl/>
        </w:rPr>
      </w:pPr>
      <w:r w:rsidRPr="006A34E8">
        <w:rPr>
          <w:rFonts w:asciiTheme="minorBidi" w:hAnsiTheme="minorBidi" w:cs="Arial"/>
          <w:b/>
          <w:bCs/>
          <w:rtl/>
        </w:rPr>
        <w:t>تناولت دراسة</w:t>
      </w:r>
      <w:r w:rsidR="001F4803" w:rsidRPr="006A34E8">
        <w:rPr>
          <w:rFonts w:asciiTheme="minorBidi" w:hAnsiTheme="minorBidi" w:cs="Arial" w:hint="cs"/>
          <w:b/>
          <w:bCs/>
          <w:rtl/>
        </w:rPr>
        <w:t xml:space="preserve"> </w:t>
      </w:r>
      <w:r w:rsidR="001F4803" w:rsidRPr="006A34E8">
        <w:rPr>
          <w:rFonts w:asciiTheme="minorBidi" w:hAnsiTheme="minorBidi" w:cstheme="minorBidi"/>
          <w:b/>
          <w:bCs/>
          <w:rtl/>
        </w:rPr>
        <w:t xml:space="preserve">منصوري و اخرون (2025) </w:t>
      </w:r>
      <w:r w:rsidRPr="006A34E8">
        <w:rPr>
          <w:rFonts w:asciiTheme="minorBidi" w:hAnsiTheme="minorBidi" w:cs="Arial"/>
          <w:b/>
          <w:bCs/>
          <w:rtl/>
        </w:rPr>
        <w:t xml:space="preserve"> دور الذكاء الاصطناعي في تطوير استراتيجيات التسويق الرقمي</w:t>
      </w:r>
      <w:r w:rsidRPr="009A4297">
        <w:rPr>
          <w:rFonts w:asciiTheme="minorBidi" w:hAnsiTheme="minorBidi" w:cs="Arial"/>
          <w:rtl/>
        </w:rPr>
        <w:t>، مع التركيز على قدرة هذه التقنيات في استشراف احتياجات المستهلكين بشكل أكثر دقة وفاعلية.</w:t>
      </w:r>
      <w:r w:rsidR="006A34E8">
        <w:rPr>
          <w:rFonts w:asciiTheme="minorBidi" w:hAnsiTheme="minorBidi" w:cstheme="minorBidi" w:hint="cs"/>
          <w:rtl/>
        </w:rPr>
        <w:t xml:space="preserve"> </w:t>
      </w:r>
      <w:r w:rsidRPr="006A34E8">
        <w:rPr>
          <w:rFonts w:asciiTheme="minorBidi" w:hAnsiTheme="minorBidi" w:cs="Arial"/>
          <w:rtl/>
        </w:rPr>
        <w:t>اعتمدت على المنهج التحليلي من خلال مراجعة الأدبيات الحديثة ودراسة عدد من النماذج التطبيقية في بيئات تسويقية رقمية مختلفة.</w:t>
      </w:r>
      <w:r w:rsidR="006A34E8">
        <w:rPr>
          <w:rFonts w:asciiTheme="minorBidi" w:hAnsiTheme="minorBidi" w:cstheme="minorBidi" w:hint="cs"/>
          <w:rtl/>
        </w:rPr>
        <w:t xml:space="preserve"> </w:t>
      </w:r>
      <w:r w:rsidRPr="006A34E8">
        <w:rPr>
          <w:rFonts w:asciiTheme="minorBidi" w:hAnsiTheme="minorBidi" w:cs="Arial"/>
          <w:rtl/>
        </w:rPr>
        <w:t xml:space="preserve">كشفت النتائج أن أدوات الذكاء الاصطناعي مثل تحليل البيانات الضخمة والتعلم الآلي أسهمت في </w:t>
      </w:r>
      <w:r w:rsidRPr="006A34E8">
        <w:rPr>
          <w:rFonts w:asciiTheme="minorBidi" w:hAnsiTheme="minorBidi" w:cs="Arial"/>
          <w:rtl/>
        </w:rPr>
        <w:lastRenderedPageBreak/>
        <w:t>تحسين استهداف العملاء، وتخصيص المحتوى، وزيادة التفاعل.</w:t>
      </w:r>
      <w:r w:rsidR="006A34E8">
        <w:rPr>
          <w:rFonts w:asciiTheme="minorBidi" w:hAnsiTheme="minorBidi" w:cstheme="minorBidi" w:hint="cs"/>
          <w:rtl/>
        </w:rPr>
        <w:t xml:space="preserve"> </w:t>
      </w:r>
      <w:r w:rsidRPr="006A34E8">
        <w:rPr>
          <w:rFonts w:asciiTheme="minorBidi" w:hAnsiTheme="minorBidi" w:cs="Arial"/>
          <w:rtl/>
        </w:rPr>
        <w:t>توصلت الدراسة إلى أن دمج الذكاء الاصطناعي في العملية التسويقية يعزز من كفاءة اتخاذ القرار، ويتيح بناء حملات أكثر مرونة وتكيّفًا مع سلوك المستهلك المتغير.أظهرت أهمية المزج بين القدرات التقنية والخبرة البشرية لتحقيق نتائج تسويقية مستدامة وتحسين تجربة العميل الرقمية.</w:t>
      </w:r>
    </w:p>
    <w:tbl>
      <w:tblPr>
        <w:tblW w:w="4900" w:type="pct"/>
        <w:shd w:val="clear" w:color="auto" w:fill="FFFFFF"/>
        <w:tblCellMar>
          <w:left w:w="0" w:type="dxa"/>
          <w:right w:w="0" w:type="dxa"/>
        </w:tblCellMar>
        <w:tblLook w:val="04A0" w:firstRow="1" w:lastRow="0" w:firstColumn="1" w:lastColumn="0" w:noHBand="0" w:noVBand="1"/>
      </w:tblPr>
      <w:tblGrid>
        <w:gridCol w:w="9173"/>
      </w:tblGrid>
      <w:tr w:rsidR="00AD1262" w:rsidRPr="009A4297" w14:paraId="7C21B544" w14:textId="77777777" w:rsidTr="003C0F9C">
        <w:tc>
          <w:tcPr>
            <w:tcW w:w="5000" w:type="pct"/>
            <w:shd w:val="clear" w:color="auto" w:fill="FFFFFF"/>
            <w:tcMar>
              <w:top w:w="30" w:type="dxa"/>
              <w:left w:w="30" w:type="dxa"/>
              <w:bottom w:w="30" w:type="dxa"/>
              <w:right w:w="30" w:type="dxa"/>
            </w:tcMar>
            <w:vAlign w:val="center"/>
            <w:hideMark/>
          </w:tcPr>
          <w:p w14:paraId="76235579" w14:textId="58E0D493" w:rsidR="00AD1262" w:rsidRPr="002F73C3" w:rsidRDefault="00AD1262" w:rsidP="002F73C3">
            <w:pPr>
              <w:pStyle w:val="BodyText"/>
              <w:numPr>
                <w:ilvl w:val="0"/>
                <w:numId w:val="8"/>
              </w:numPr>
              <w:bidi/>
              <w:spacing w:before="73" w:line="273" w:lineRule="auto"/>
              <w:ind w:right="872"/>
              <w:jc w:val="both"/>
              <w:rPr>
                <w:rFonts w:asciiTheme="minorBidi" w:hAnsiTheme="minorBidi" w:cstheme="minorBidi"/>
                <w:rtl/>
              </w:rPr>
            </w:pPr>
            <w:r w:rsidRPr="008C1D49">
              <w:rPr>
                <w:rFonts w:asciiTheme="minorBidi" w:hAnsiTheme="minorBidi" w:cs="Arial"/>
                <w:b/>
                <w:bCs/>
                <w:rtl/>
              </w:rPr>
              <w:t>تناولت دراسة</w:t>
            </w:r>
            <w:r w:rsidR="00D64598" w:rsidRPr="008C1D49">
              <w:rPr>
                <w:rFonts w:asciiTheme="minorBidi" w:hAnsiTheme="minorBidi" w:cs="Arial" w:hint="cs"/>
                <w:b/>
                <w:bCs/>
                <w:rtl/>
              </w:rPr>
              <w:t xml:space="preserve"> </w:t>
            </w:r>
            <w:r w:rsidR="00D64598" w:rsidRPr="008C1D49">
              <w:rPr>
                <w:rFonts w:asciiTheme="minorBidi" w:hAnsiTheme="minorBidi" w:cstheme="minorBidi" w:hint="cs"/>
                <w:b/>
                <w:bCs/>
                <w:rtl/>
              </w:rPr>
              <w:t xml:space="preserve">عبد الرحيم و ياسين (2025) </w:t>
            </w:r>
            <w:r w:rsidRPr="008C1D49">
              <w:rPr>
                <w:rFonts w:asciiTheme="minorBidi" w:hAnsiTheme="minorBidi" w:cs="Arial"/>
                <w:b/>
                <w:bCs/>
                <w:rtl/>
              </w:rPr>
              <w:t xml:space="preserve"> أثر استخدام تقنيات الذكاء الاصطناعي على القرار الشرائي للمستهلك، بالتطبيق على عملاء شركة أمازون مصر</w:t>
            </w:r>
            <w:r w:rsidRPr="009A4297">
              <w:rPr>
                <w:rFonts w:asciiTheme="minorBidi" w:hAnsiTheme="minorBidi" w:cs="Arial"/>
                <w:rtl/>
              </w:rPr>
              <w:t>.</w:t>
            </w:r>
            <w:r w:rsidRPr="002F73C3">
              <w:rPr>
                <w:rFonts w:asciiTheme="minorBidi" w:hAnsiTheme="minorBidi" w:cs="Arial"/>
                <w:rtl/>
              </w:rPr>
              <w:t>اعتمدت على دراسة ميدانية لتحليل تجربة التسوق المدعومة بالذكاء الاصطناعي، مع التركيز على أدوات التوصية الذكية والتفاعل الآلي.</w:t>
            </w:r>
            <w:r w:rsidR="002F73C3" w:rsidRPr="002F73C3">
              <w:rPr>
                <w:rFonts w:asciiTheme="minorBidi" w:hAnsiTheme="minorBidi" w:cs="Arial" w:hint="cs"/>
                <w:rtl/>
              </w:rPr>
              <w:t xml:space="preserve"> </w:t>
            </w:r>
            <w:r w:rsidRPr="002F73C3">
              <w:rPr>
                <w:rFonts w:asciiTheme="minorBidi" w:hAnsiTheme="minorBidi" w:cs="Arial"/>
                <w:rtl/>
              </w:rPr>
              <w:t>كشفت النتائج عن وجود تأثير إيجابي واضح لتقنيات الذكاء الاصطناعي على نية الشراء وسهولة اتخاذ القرار.</w:t>
            </w:r>
            <w:r w:rsidR="002F73C3" w:rsidRPr="002F73C3">
              <w:rPr>
                <w:rFonts w:asciiTheme="minorBidi" w:hAnsiTheme="minorBidi" w:cs="Arial" w:hint="cs"/>
                <w:rtl/>
              </w:rPr>
              <w:t xml:space="preserve"> </w:t>
            </w:r>
            <w:r w:rsidRPr="002F73C3">
              <w:rPr>
                <w:rFonts w:asciiTheme="minorBidi" w:hAnsiTheme="minorBidi" w:cs="Arial"/>
                <w:rtl/>
              </w:rPr>
              <w:t>توصلت إلى أن التجربة المدعومة بالذكاء الاصطناعي تعزز رضا العملاء وتزيد من احتمالية تكرار الشراء.</w:t>
            </w:r>
            <w:r w:rsidR="002F73C3" w:rsidRPr="002F73C3">
              <w:rPr>
                <w:rFonts w:asciiTheme="minorBidi" w:hAnsiTheme="minorBidi" w:cs="Arial" w:hint="cs"/>
                <w:rtl/>
              </w:rPr>
              <w:t xml:space="preserve"> أ</w:t>
            </w:r>
            <w:r w:rsidRPr="002F73C3">
              <w:rPr>
                <w:rFonts w:asciiTheme="minorBidi" w:hAnsiTheme="minorBidi" w:cs="Arial"/>
                <w:rtl/>
              </w:rPr>
              <w:t>ظهرت أهمية توظيف الذكاء الاصطناعي كأداة استراتيجية لبناء علاقة مستدامة بين المنصات الإلكترونية والمستهلكين.</w:t>
            </w:r>
          </w:p>
          <w:p w14:paraId="755490E1" w14:textId="3BC5111F" w:rsidR="00D64598" w:rsidRPr="002F73C3" w:rsidRDefault="00D64598" w:rsidP="002F73C3">
            <w:pPr>
              <w:pStyle w:val="BodyText"/>
              <w:numPr>
                <w:ilvl w:val="0"/>
                <w:numId w:val="8"/>
              </w:numPr>
              <w:bidi/>
              <w:spacing w:before="73" w:line="273" w:lineRule="auto"/>
              <w:ind w:right="872"/>
              <w:jc w:val="left"/>
              <w:rPr>
                <w:rFonts w:asciiTheme="minorBidi" w:hAnsiTheme="minorBidi" w:cstheme="minorBidi"/>
              </w:rPr>
            </w:pPr>
            <w:r w:rsidRPr="00F863D4">
              <w:rPr>
                <w:rFonts w:asciiTheme="minorBidi" w:hAnsiTheme="minorBidi" w:cstheme="minorBidi"/>
                <w:b/>
                <w:bCs/>
                <w:rtl/>
              </w:rPr>
              <w:t>سعت دراسة هاني (2023) إلى استكشاف دور تقنيات الذكاء الاصطناعي والبيانات الضخمة في رفع كفاءة الأساليب التسويقية الرقمية</w:t>
            </w:r>
            <w:r w:rsidRPr="009A4297">
              <w:rPr>
                <w:rFonts w:asciiTheme="minorBidi" w:hAnsiTheme="minorBidi" w:cstheme="minorBidi"/>
                <w:rtl/>
              </w:rPr>
              <w:t>، من خلال استقصاء آراء خبراء التسويق</w:t>
            </w:r>
            <w:r w:rsidRPr="009A4297">
              <w:rPr>
                <w:rFonts w:asciiTheme="minorBidi" w:hAnsiTheme="minorBidi" w:cstheme="minorBidi"/>
              </w:rPr>
              <w:t>.</w:t>
            </w:r>
            <w:r w:rsidRPr="002F73C3">
              <w:rPr>
                <w:rFonts w:asciiTheme="minorBidi" w:hAnsiTheme="minorBidi" w:cstheme="minorBidi"/>
                <w:rtl/>
              </w:rPr>
              <w:t>اعتمدت الدراسة على منهج المقابلات الموجهة مع عينة مكونة من 40 خبيرًا في التسويق الرقمي عبر منصة</w:t>
            </w:r>
            <w:r w:rsidRPr="002F73C3">
              <w:rPr>
                <w:rFonts w:asciiTheme="minorBidi" w:hAnsiTheme="minorBidi" w:cstheme="minorBidi"/>
              </w:rPr>
              <w:t xml:space="preserve"> Upwork</w:t>
            </w:r>
            <w:r w:rsidRPr="002F73C3">
              <w:rPr>
                <w:rFonts w:asciiTheme="minorBidi" w:hAnsiTheme="minorBidi" w:cstheme="minorBidi"/>
                <w:rtl/>
              </w:rPr>
              <w:t>، مستندة إلى نموذج انتشار المستحدثات كإطار نظري لتحليل النتائج</w:t>
            </w:r>
            <w:r w:rsidRPr="002F73C3">
              <w:rPr>
                <w:rFonts w:asciiTheme="minorBidi" w:hAnsiTheme="minorBidi" w:cstheme="minorBidi"/>
              </w:rPr>
              <w:t>.</w:t>
            </w:r>
            <w:r w:rsidR="002F73C3" w:rsidRPr="002F73C3">
              <w:rPr>
                <w:rFonts w:asciiTheme="minorBidi" w:hAnsiTheme="minorBidi" w:cstheme="minorBidi" w:hint="cs"/>
                <w:rtl/>
              </w:rPr>
              <w:t xml:space="preserve"> </w:t>
            </w:r>
            <w:r w:rsidRPr="002F73C3">
              <w:rPr>
                <w:rFonts w:asciiTheme="minorBidi" w:hAnsiTheme="minorBidi" w:cstheme="minorBidi"/>
                <w:rtl/>
              </w:rPr>
              <w:t>كشفت النتائج عن قناعة واسعة لدى الخبراء بفعالية الذكاء الاصطناعي والبيانات الضخمة في دعم عمليات اتخاذ القرار التسويقي، وتحقيق دقة أعلى وتوفير الوقت في إدارة الحملات الرقمية</w:t>
            </w:r>
            <w:r w:rsidRPr="002F73C3">
              <w:rPr>
                <w:rFonts w:asciiTheme="minorBidi" w:hAnsiTheme="minorBidi" w:cstheme="minorBidi"/>
              </w:rPr>
              <w:t>.</w:t>
            </w:r>
            <w:r w:rsidR="002F73C3" w:rsidRPr="002F73C3">
              <w:rPr>
                <w:rFonts w:asciiTheme="minorBidi" w:hAnsiTheme="minorBidi" w:cstheme="minorBidi" w:hint="cs"/>
                <w:rtl/>
              </w:rPr>
              <w:t xml:space="preserve"> </w:t>
            </w:r>
            <w:r w:rsidRPr="002F73C3">
              <w:rPr>
                <w:rFonts w:asciiTheme="minorBidi" w:hAnsiTheme="minorBidi" w:cstheme="minorBidi"/>
                <w:rtl/>
              </w:rPr>
              <w:t>كما توصلت الدراسة إلى وجود تحديات مرتبطة بانخفاض التفاعل الإنساني ومحدودية التأثير العاطفي، ما قد يؤثر على مستوى رضا الجمهور المستهدف</w:t>
            </w:r>
            <w:r w:rsidRPr="002F73C3">
              <w:rPr>
                <w:rFonts w:asciiTheme="minorBidi" w:hAnsiTheme="minorBidi" w:cstheme="minorBidi"/>
              </w:rPr>
              <w:t>.</w:t>
            </w:r>
            <w:r w:rsidR="002F73C3" w:rsidRPr="002F73C3">
              <w:rPr>
                <w:rFonts w:asciiTheme="minorBidi" w:hAnsiTheme="minorBidi" w:cstheme="minorBidi" w:hint="cs"/>
                <w:rtl/>
              </w:rPr>
              <w:t xml:space="preserve"> </w:t>
            </w:r>
            <w:r w:rsidRPr="002F73C3">
              <w:rPr>
                <w:rFonts w:asciiTheme="minorBidi" w:hAnsiTheme="minorBidi" w:cstheme="minorBidi"/>
                <w:rtl/>
              </w:rPr>
              <w:t>وأظهرت الدراسة أهمية إيجاد توازن متكامل بين التوظيف التقني والمهارات البشرية لضمان فعالية الاستراتيجيات التسويقية وتحقيق نتائج مستدامة في بيئة التسويق الرقمية المتطورة</w:t>
            </w:r>
            <w:r w:rsidRPr="002F73C3">
              <w:rPr>
                <w:rFonts w:asciiTheme="minorBidi" w:hAnsiTheme="minorBidi" w:cstheme="minorBidi"/>
              </w:rPr>
              <w:t>.</w:t>
            </w:r>
          </w:p>
          <w:p w14:paraId="3D30915B" w14:textId="6AC7F0FF" w:rsidR="002E0E2F" w:rsidRPr="002F73C3" w:rsidRDefault="002E0E2F" w:rsidP="002F73C3">
            <w:pPr>
              <w:pStyle w:val="BodyText"/>
              <w:numPr>
                <w:ilvl w:val="0"/>
                <w:numId w:val="14"/>
              </w:numPr>
              <w:bidi/>
              <w:spacing w:before="73" w:line="273" w:lineRule="auto"/>
              <w:ind w:right="872"/>
              <w:jc w:val="left"/>
              <w:rPr>
                <w:rFonts w:asciiTheme="minorBidi" w:hAnsiTheme="minorBidi" w:cs="Arial"/>
              </w:rPr>
            </w:pPr>
            <w:r w:rsidRPr="00F863D4">
              <w:rPr>
                <w:rFonts w:asciiTheme="minorBidi" w:hAnsiTheme="minorBidi" w:cs="Arial"/>
                <w:b/>
                <w:bCs/>
                <w:rtl/>
              </w:rPr>
              <w:t>سعت دراسة</w:t>
            </w:r>
            <w:r w:rsidR="00D64598" w:rsidRPr="00F863D4">
              <w:rPr>
                <w:rFonts w:asciiTheme="minorBidi" w:hAnsiTheme="minorBidi" w:cs="Arial" w:hint="cs"/>
                <w:b/>
                <w:bCs/>
                <w:rtl/>
              </w:rPr>
              <w:t xml:space="preserve"> إيمان (</w:t>
            </w:r>
            <w:r w:rsidR="00D64598" w:rsidRPr="00F863D4">
              <w:rPr>
                <w:rFonts w:asciiTheme="minorBidi" w:hAnsiTheme="minorBidi" w:cs="Arial"/>
                <w:b/>
                <w:bCs/>
              </w:rPr>
              <w:t>23</w:t>
            </w:r>
            <w:r w:rsidR="00D64598" w:rsidRPr="00F863D4">
              <w:rPr>
                <w:rFonts w:asciiTheme="minorBidi" w:hAnsiTheme="minorBidi" w:cs="Arial" w:hint="cs"/>
                <w:b/>
                <w:bCs/>
                <w:rtl/>
              </w:rPr>
              <w:t>20</w:t>
            </w:r>
            <w:r w:rsidR="00D64598" w:rsidRPr="00F863D4">
              <w:rPr>
                <w:rFonts w:asciiTheme="minorBidi" w:hAnsiTheme="minorBidi" w:cs="Arial"/>
                <w:b/>
                <w:bCs/>
              </w:rPr>
              <w:t xml:space="preserve">  </w:t>
            </w:r>
            <w:r w:rsidRPr="00F863D4">
              <w:rPr>
                <w:rFonts w:asciiTheme="minorBidi" w:hAnsiTheme="minorBidi" w:cs="Arial"/>
                <w:b/>
                <w:bCs/>
                <w:rtl/>
              </w:rPr>
              <w:t xml:space="preserve"> إلى استكشاف توجهات الأفراد في المملكة العربية السعودية نحو استخدام روبوتات الدردشة في خدمات العملاء</w:t>
            </w:r>
            <w:r w:rsidRPr="009A4297">
              <w:rPr>
                <w:rFonts w:asciiTheme="minorBidi" w:hAnsiTheme="minorBidi" w:cs="Arial"/>
                <w:rtl/>
              </w:rPr>
              <w:t>، بهدف تقييم مستوى تقبلهم لهذه التقنية واستشراف إمكانيات توظيفها في مجالات العلاقات العامة والتسويق</w:t>
            </w:r>
            <w:r w:rsidRPr="009A4297">
              <w:rPr>
                <w:rFonts w:asciiTheme="minorBidi" w:hAnsiTheme="minorBidi" w:cs="Arial"/>
              </w:rPr>
              <w:t>.</w:t>
            </w:r>
            <w:r w:rsidRPr="009A4297">
              <w:rPr>
                <w:rFonts w:asciiTheme="minorBidi" w:hAnsiTheme="minorBidi" w:cs="Arial"/>
              </w:rPr>
              <w:br/>
            </w:r>
            <w:r w:rsidRPr="009A4297">
              <w:rPr>
                <w:rFonts w:asciiTheme="minorBidi" w:hAnsiTheme="minorBidi" w:cs="Arial"/>
                <w:rtl/>
              </w:rPr>
              <w:t>اعتمدت الباحثة على الإطارين النظريين لنموذج قبول التكنولوجيا ونظرية انتشار المستحدثات، مستخدمة منهج المسح بالعينة على 220 مشاركًا ضمن الفئة العمرية من 15 إلى 60 عامًا</w:t>
            </w:r>
            <w:r w:rsidRPr="009A4297">
              <w:rPr>
                <w:rFonts w:asciiTheme="minorBidi" w:hAnsiTheme="minorBidi" w:cs="Arial"/>
              </w:rPr>
              <w:t>.</w:t>
            </w:r>
            <w:r w:rsidRPr="009A4297">
              <w:rPr>
                <w:rFonts w:asciiTheme="minorBidi" w:hAnsiTheme="minorBidi" w:cs="Arial"/>
                <w:rtl/>
              </w:rPr>
              <w:t>كشفت النتائج عن وجود درجة مقبولة من التفاعل مع الشات بوت، حيث رأى أكثر من نصف العينة أن استخدامه سهل، مع ترشيح قطاعات مثل الضيافة والبيع بالتجزئة لتطبيق التقنية</w:t>
            </w:r>
            <w:r w:rsidRPr="009A4297">
              <w:rPr>
                <w:rFonts w:asciiTheme="minorBidi" w:hAnsiTheme="minorBidi" w:cs="Arial"/>
              </w:rPr>
              <w:t>.</w:t>
            </w:r>
            <w:r w:rsidRPr="009A4297">
              <w:rPr>
                <w:rFonts w:asciiTheme="minorBidi" w:hAnsiTheme="minorBidi" w:cs="Arial"/>
                <w:rtl/>
              </w:rPr>
              <w:t>توصلت الدراسة إلى أن الاستخدام يتركز بشكل أساسي على الاستفسارات والدعم الفني، مع تفضيل واضح لدى الأغلبية للتعامل البشري، مقابل نسبة محدودة تفضل التفاعل الآلي</w:t>
            </w:r>
            <w:r w:rsidRPr="009A4297">
              <w:rPr>
                <w:rFonts w:asciiTheme="minorBidi" w:hAnsiTheme="minorBidi" w:cs="Arial"/>
              </w:rPr>
              <w:t>.</w:t>
            </w:r>
            <w:r w:rsidR="002F73C3">
              <w:rPr>
                <w:rFonts w:asciiTheme="minorBidi" w:hAnsiTheme="minorBidi" w:cs="Arial" w:hint="cs"/>
                <w:rtl/>
              </w:rPr>
              <w:t xml:space="preserve"> </w:t>
            </w:r>
            <w:r w:rsidRPr="009A4297">
              <w:rPr>
                <w:rFonts w:asciiTheme="minorBidi" w:hAnsiTheme="minorBidi" w:cs="Arial"/>
                <w:rtl/>
              </w:rPr>
              <w:t xml:space="preserve">وقد أظهر التقييم العام لتجربة روبوتات الدردشة مستوى جيدًا من الرضا، مما يعكس قابلية مبدئية لدى المستخدمين تجاه </w:t>
            </w:r>
            <w:r w:rsidRPr="009A4297">
              <w:rPr>
                <w:rFonts w:asciiTheme="minorBidi" w:hAnsiTheme="minorBidi" w:cs="Arial"/>
                <w:rtl/>
              </w:rPr>
              <w:lastRenderedPageBreak/>
              <w:t>اعتماد هذه التقنية في بيئة الخدمة الرقمية</w:t>
            </w:r>
            <w:r w:rsidRPr="009A4297">
              <w:rPr>
                <w:rFonts w:asciiTheme="minorBidi" w:hAnsiTheme="minorBidi" w:cs="Arial"/>
              </w:rPr>
              <w:t>.</w:t>
            </w:r>
            <w:r w:rsidRPr="009A4297">
              <w:rPr>
                <w:rFonts w:asciiTheme="minorBidi" w:hAnsiTheme="minorBidi" w:cs="Arial" w:hint="cs"/>
                <w:rtl/>
              </w:rPr>
              <w:t xml:space="preserve"> </w:t>
            </w:r>
          </w:p>
          <w:p w14:paraId="2E152463" w14:textId="77777777" w:rsidR="002E0E2F" w:rsidRPr="009A4297" w:rsidRDefault="002E0E2F" w:rsidP="008C1D49">
            <w:pPr>
              <w:pStyle w:val="BodyText"/>
              <w:bidi/>
              <w:spacing w:before="73" w:line="273" w:lineRule="auto"/>
              <w:ind w:right="872"/>
              <w:jc w:val="left"/>
              <w:rPr>
                <w:rFonts w:asciiTheme="minorBidi" w:hAnsiTheme="minorBidi" w:cstheme="minorBidi"/>
              </w:rPr>
            </w:pPr>
          </w:p>
        </w:tc>
      </w:tr>
    </w:tbl>
    <w:p w14:paraId="4FA656DA" w14:textId="69F84C79" w:rsidR="00481AD3" w:rsidRPr="009A4297" w:rsidRDefault="00481AD3" w:rsidP="005237D9">
      <w:pPr>
        <w:pStyle w:val="BodyText"/>
        <w:bidi/>
        <w:spacing w:before="73" w:line="273" w:lineRule="auto"/>
        <w:ind w:right="872"/>
        <w:jc w:val="both"/>
        <w:rPr>
          <w:rFonts w:asciiTheme="minorBidi" w:hAnsiTheme="minorBidi" w:cs="Arial"/>
          <w:b/>
          <w:bCs/>
        </w:rPr>
      </w:pPr>
      <w:r w:rsidRPr="009A4297">
        <w:rPr>
          <w:rFonts w:asciiTheme="minorBidi" w:hAnsiTheme="minorBidi" w:cs="Arial"/>
          <w:b/>
          <w:bCs/>
          <w:rtl/>
        </w:rPr>
        <w:lastRenderedPageBreak/>
        <w:t>المحور الثالث: نية الشراء وثقة المستهلكات في المتاجر الإلكترونية</w:t>
      </w:r>
    </w:p>
    <w:p w14:paraId="7225443E" w14:textId="24A9C651" w:rsidR="00481AD3" w:rsidRPr="002F73C3" w:rsidRDefault="00481AD3" w:rsidP="002F73C3">
      <w:pPr>
        <w:pStyle w:val="BodyText"/>
        <w:bidi/>
        <w:spacing w:before="73" w:line="273" w:lineRule="auto"/>
        <w:ind w:right="872" w:firstLine="1"/>
        <w:jc w:val="both"/>
        <w:rPr>
          <w:rFonts w:asciiTheme="minorBidi" w:hAnsiTheme="minorBidi" w:cs="Arial"/>
          <w:b/>
          <w:bCs/>
        </w:rPr>
      </w:pPr>
      <w:r w:rsidRPr="008C1D49">
        <w:rPr>
          <w:rFonts w:asciiTheme="minorBidi" w:hAnsiTheme="minorBidi" w:cs="Arial"/>
          <w:b/>
          <w:bCs/>
          <w:rtl/>
        </w:rPr>
        <w:t xml:space="preserve">تناولت دراسة </w:t>
      </w:r>
      <w:r w:rsidR="001F123E" w:rsidRPr="008C1D49">
        <w:rPr>
          <w:rFonts w:asciiTheme="minorBidi" w:hAnsiTheme="minorBidi" w:cstheme="minorBidi" w:hint="cs"/>
          <w:b/>
          <w:bCs/>
          <w:rtl/>
        </w:rPr>
        <w:t>النوري -</w:t>
      </w:r>
      <w:r w:rsidR="001F123E" w:rsidRPr="008C1D49">
        <w:rPr>
          <w:rFonts w:asciiTheme="minorBidi" w:hAnsiTheme="minorBidi" w:cs="Arial"/>
          <w:b/>
          <w:bCs/>
          <w:rtl/>
        </w:rPr>
        <w:t xml:space="preserve"> (2024)  </w:t>
      </w:r>
      <w:r w:rsidR="001F123E" w:rsidRPr="008C1D49">
        <w:rPr>
          <w:rFonts w:asciiTheme="minorBidi" w:hAnsiTheme="minorBidi" w:cs="Arial" w:hint="cs"/>
          <w:b/>
          <w:bCs/>
          <w:rtl/>
        </w:rPr>
        <w:t xml:space="preserve"> </w:t>
      </w:r>
      <w:r w:rsidRPr="008C1D49">
        <w:rPr>
          <w:rFonts w:asciiTheme="minorBidi" w:hAnsiTheme="minorBidi" w:cs="Arial"/>
          <w:b/>
          <w:bCs/>
          <w:rtl/>
        </w:rPr>
        <w:t>أثر الانغماس والترفيه عبر وسائل التواصل الاجتماعي على توليد النية الشرائية من متاجر الموضة الإلكترونية في الأردن.</w:t>
      </w:r>
      <w:r w:rsidR="002F73C3">
        <w:rPr>
          <w:rFonts w:asciiTheme="minorBidi" w:hAnsiTheme="minorBidi" w:cs="Arial" w:hint="cs"/>
          <w:b/>
          <w:bCs/>
          <w:rtl/>
        </w:rPr>
        <w:t xml:space="preserve"> </w:t>
      </w:r>
      <w:r w:rsidRPr="009A4297">
        <w:rPr>
          <w:rFonts w:asciiTheme="minorBidi" w:hAnsiTheme="minorBidi" w:cs="Arial"/>
          <w:rtl/>
        </w:rPr>
        <w:t>اعتمدت على منهج كمي باستخدام استبيان إلكتروني استهدف مستخدمي منصات التسوق الرقمي المهتمين بالموضة.</w:t>
      </w:r>
    </w:p>
    <w:p w14:paraId="07FC4D8B" w14:textId="0C2C40F7" w:rsidR="00481AD3" w:rsidRPr="009A4297" w:rsidRDefault="00481AD3" w:rsidP="002F73C3">
      <w:pPr>
        <w:pStyle w:val="BodyText"/>
        <w:bidi/>
        <w:spacing w:before="73" w:line="273" w:lineRule="auto"/>
        <w:ind w:right="872" w:firstLine="1"/>
        <w:jc w:val="both"/>
        <w:rPr>
          <w:rFonts w:asciiTheme="minorBidi" w:hAnsiTheme="minorBidi" w:cs="Arial"/>
          <w:rtl/>
        </w:rPr>
      </w:pPr>
      <w:r w:rsidRPr="009A4297">
        <w:rPr>
          <w:rFonts w:asciiTheme="minorBidi" w:hAnsiTheme="minorBidi" w:cs="Arial"/>
          <w:rtl/>
        </w:rPr>
        <w:t>كشفت النتائج أن المحتوى الترفيهي والتفاعلي يعزز من مشاعر الاندماج، مما ينعكس إيجابًا على نية الشراء.</w:t>
      </w:r>
      <w:r w:rsidR="002F73C3">
        <w:rPr>
          <w:rFonts w:asciiTheme="minorBidi" w:hAnsiTheme="minorBidi" w:cs="Arial" w:hint="cs"/>
          <w:rtl/>
        </w:rPr>
        <w:t xml:space="preserve"> </w:t>
      </w:r>
      <w:r w:rsidRPr="009A4297">
        <w:rPr>
          <w:rFonts w:asciiTheme="minorBidi" w:hAnsiTheme="minorBidi" w:cs="Arial"/>
          <w:rtl/>
        </w:rPr>
        <w:t>توصلت إلى أن التفاعل الحسي والبصري مع محتوى العلامة التجارية يسهم في رفع القناعة بالمنتج.</w:t>
      </w:r>
      <w:r w:rsidR="002F73C3">
        <w:rPr>
          <w:rFonts w:asciiTheme="minorBidi" w:hAnsiTheme="minorBidi" w:cs="Arial" w:hint="cs"/>
          <w:rtl/>
        </w:rPr>
        <w:t xml:space="preserve"> </w:t>
      </w:r>
      <w:r w:rsidRPr="009A4297">
        <w:rPr>
          <w:rFonts w:asciiTheme="minorBidi" w:hAnsiTheme="minorBidi" w:cs="Arial"/>
          <w:rtl/>
        </w:rPr>
        <w:t>أظهرت أهمية تصميم محتوى تسويقي ترفيهي يجمع بين الجاذبية والتخصيص لتعزيز سلوك الشراء الرقمي</w:t>
      </w:r>
      <w:r w:rsidR="00D64598" w:rsidRPr="009A4297">
        <w:rPr>
          <w:rFonts w:asciiTheme="minorBidi" w:hAnsiTheme="minorBidi" w:cs="Arial" w:hint="cs"/>
          <w:rtl/>
        </w:rPr>
        <w:t>.</w:t>
      </w:r>
    </w:p>
    <w:p w14:paraId="0EF80DB5" w14:textId="77777777" w:rsidR="00D64598" w:rsidRPr="009A4297" w:rsidRDefault="00D64598" w:rsidP="005237D9">
      <w:pPr>
        <w:pStyle w:val="BodyText"/>
        <w:bidi/>
        <w:spacing w:before="73" w:line="273" w:lineRule="auto"/>
        <w:ind w:right="872" w:firstLine="1"/>
        <w:jc w:val="both"/>
        <w:rPr>
          <w:rFonts w:asciiTheme="minorBidi" w:hAnsiTheme="minorBidi" w:cs="Arial"/>
        </w:rPr>
      </w:pPr>
      <w:r w:rsidRPr="00F863D4">
        <w:rPr>
          <w:rFonts w:asciiTheme="minorBidi" w:hAnsiTheme="minorBidi" w:cs="Arial"/>
          <w:b/>
          <w:bCs/>
          <w:rtl/>
        </w:rPr>
        <w:t>سعت دراسة أحمد (2024) إلى استكشاف قيمة العلامة التجارية وتأثيرها في نية الشراء الإلكتروني،</w:t>
      </w:r>
      <w:r w:rsidRPr="009A4297">
        <w:rPr>
          <w:rFonts w:asciiTheme="minorBidi" w:hAnsiTheme="minorBidi" w:cs="Arial"/>
          <w:rtl/>
        </w:rPr>
        <w:t xml:space="preserve"> من خلال دراسة تطبيقية استهدفت عينة من عملاء مستحضرات التجميل في جمهورية مصر العربية. وقد انطلقت الدراسة من فرضية مفادها أن قوة العلامة التجارية لا تؤثر فقط في التفضيل العام للمستهلك، بل تمتد لتلعب دورًا محوريًا في تشكيل نواياه الشرائية عبر القنوات الرقمية</w:t>
      </w:r>
      <w:r w:rsidRPr="009A4297">
        <w:rPr>
          <w:rFonts w:asciiTheme="minorBidi" w:hAnsiTheme="minorBidi" w:cs="Arial"/>
        </w:rPr>
        <w:t>.</w:t>
      </w:r>
    </w:p>
    <w:p w14:paraId="06D258E3" w14:textId="142C7AE1" w:rsidR="00D64598" w:rsidRPr="009A4297" w:rsidRDefault="00D64598" w:rsidP="00D82066">
      <w:pPr>
        <w:pStyle w:val="BodyText"/>
        <w:bidi/>
        <w:spacing w:before="73" w:line="273" w:lineRule="auto"/>
        <w:ind w:right="872" w:firstLine="1"/>
        <w:jc w:val="both"/>
        <w:rPr>
          <w:rFonts w:asciiTheme="minorBidi" w:hAnsiTheme="minorBidi" w:cs="Arial"/>
        </w:rPr>
      </w:pPr>
      <w:r w:rsidRPr="009A4297">
        <w:rPr>
          <w:rFonts w:asciiTheme="minorBidi" w:hAnsiTheme="minorBidi" w:cs="Arial"/>
          <w:rtl/>
        </w:rPr>
        <w:t>اعتمدت الدراسة على منهج كمي، مستخدمة أداة الاستبيان كوسيلة رئيسية لجمع البيانات، حيث وُجّه الاستبيان إلى مجموعة من المستهلكين النشطين في سوق مستحضرات التجميل عبر الإنترنت، وذلك بهدف تحليل طبيعة العلاقة بين إدراك المستهلك لقيمة العلامة التجارية وسلوكه الشرائي في البيئة الرقمية</w:t>
      </w:r>
      <w:r w:rsidRPr="009A4297">
        <w:rPr>
          <w:rFonts w:asciiTheme="minorBidi" w:hAnsiTheme="minorBidi" w:cs="Arial"/>
        </w:rPr>
        <w:t>.</w:t>
      </w:r>
      <w:r w:rsidR="002F73C3">
        <w:rPr>
          <w:rFonts w:asciiTheme="minorBidi" w:hAnsiTheme="minorBidi" w:cs="Arial" w:hint="cs"/>
          <w:rtl/>
        </w:rPr>
        <w:t xml:space="preserve"> </w:t>
      </w:r>
      <w:r w:rsidRPr="009A4297">
        <w:rPr>
          <w:rFonts w:asciiTheme="minorBidi" w:hAnsiTheme="minorBidi" w:cs="Arial"/>
          <w:rtl/>
        </w:rPr>
        <w:t>كشفت النتائج عن وجود ارتباط إيجابي قوي بين الإدراك الإيجابي لقيمة العلامة التجارية – من حيث السمعة، والجودة المدركة، والانطباع البصري – وبين زيادة مستوى الثقة لدى المستهلك، مما يعزز من احتمالية اتخاذ قرار الشراء الإلكتروني</w:t>
      </w:r>
      <w:r w:rsidRPr="009A4297">
        <w:rPr>
          <w:rFonts w:asciiTheme="minorBidi" w:hAnsiTheme="minorBidi" w:cs="Arial"/>
        </w:rPr>
        <w:t xml:space="preserve">. </w:t>
      </w:r>
      <w:r w:rsidRPr="009A4297">
        <w:rPr>
          <w:rFonts w:asciiTheme="minorBidi" w:hAnsiTheme="minorBidi" w:cs="Arial"/>
          <w:rtl/>
        </w:rPr>
        <w:t>كما أوضحت النتائج أن المستهلكين الذين يحملون تصورًا إيجابيًا عن العلامة التجارية يكونون أكثر استعدادًا لإتمام عملية الشراء، بل وأكثر ميلًا للعودة مجددًا لنفس العلامة</w:t>
      </w:r>
      <w:r w:rsidRPr="009A4297">
        <w:rPr>
          <w:rFonts w:asciiTheme="minorBidi" w:hAnsiTheme="minorBidi" w:cs="Arial"/>
        </w:rPr>
        <w:t>.</w:t>
      </w:r>
      <w:r w:rsidR="002F73C3">
        <w:rPr>
          <w:rFonts w:asciiTheme="minorBidi" w:hAnsiTheme="minorBidi" w:cs="Arial" w:hint="cs"/>
          <w:rtl/>
        </w:rPr>
        <w:t xml:space="preserve"> </w:t>
      </w:r>
      <w:r w:rsidRPr="009A4297">
        <w:rPr>
          <w:rFonts w:asciiTheme="minorBidi" w:hAnsiTheme="minorBidi" w:cs="Arial"/>
          <w:rtl/>
        </w:rPr>
        <w:t>وتوصلت الدراسة إلى أن العوامل المرتبطة بالسمعة الجيدة للعلامة التجارية، والثقة بجودة المنتجات، والتميز في الهوية البصرية (مثل التصميم والشعار والتغليف) تلعب دورًا أساسيًا في تعزيز نية الشراء عبر المنصات الإلكترونية</w:t>
      </w:r>
      <w:r w:rsidRPr="009A4297">
        <w:rPr>
          <w:rFonts w:asciiTheme="minorBidi" w:hAnsiTheme="minorBidi" w:cs="Arial"/>
        </w:rPr>
        <w:t xml:space="preserve">. </w:t>
      </w:r>
      <w:r w:rsidRPr="009A4297">
        <w:rPr>
          <w:rFonts w:asciiTheme="minorBidi" w:hAnsiTheme="minorBidi" w:cs="Arial"/>
          <w:rtl/>
        </w:rPr>
        <w:t>كما بيّنت الدراسة أن هذه العوامل تسهم كذلك في بناء علاقة طويلة الأمد بين العلامة التجارية والمستهلك، ترتكز على الثقة والانطباع الإيجابي المتراكم</w:t>
      </w:r>
      <w:r w:rsidRPr="009A4297">
        <w:rPr>
          <w:rFonts w:asciiTheme="minorBidi" w:hAnsiTheme="minorBidi" w:cs="Arial"/>
        </w:rPr>
        <w:t>.</w:t>
      </w:r>
      <w:r w:rsidR="00D82066">
        <w:rPr>
          <w:rFonts w:asciiTheme="minorBidi" w:hAnsiTheme="minorBidi" w:cs="Arial" w:hint="cs"/>
          <w:rtl/>
        </w:rPr>
        <w:t xml:space="preserve"> </w:t>
      </w:r>
      <w:r w:rsidRPr="009A4297">
        <w:rPr>
          <w:rFonts w:asciiTheme="minorBidi" w:hAnsiTheme="minorBidi" w:cs="Arial"/>
          <w:rtl/>
        </w:rPr>
        <w:t>وفي ضوء هذه النتائج، شددت الدراسة على أهمية الاستثمار في بناء علامة تجارية قوية ومتماسكة، سواء على مستوى المضمون أو المظهر، وذلك بهدف تعزيز ولاء المستهلك وتحفيز سلوكه الشرائي في السوق الرقمي</w:t>
      </w:r>
      <w:r w:rsidRPr="009A4297">
        <w:rPr>
          <w:rFonts w:asciiTheme="minorBidi" w:hAnsiTheme="minorBidi" w:cs="Arial"/>
        </w:rPr>
        <w:t xml:space="preserve">. </w:t>
      </w:r>
      <w:r w:rsidRPr="009A4297">
        <w:rPr>
          <w:rFonts w:asciiTheme="minorBidi" w:hAnsiTheme="minorBidi" w:cs="Arial"/>
          <w:rtl/>
        </w:rPr>
        <w:t>وأوصت بضرورة تبني استراتيجيات تسويقية تركّز على خلق قيمة حقيقية مدركة للعلامة التجارية، من خلال تقديم تجربة متكاملة للمستهلك تجمع بين الجودة والتميز البصري والتواصل الفعال عبر المنصات الرقمية</w:t>
      </w:r>
      <w:r w:rsidRPr="009A4297">
        <w:rPr>
          <w:rFonts w:asciiTheme="minorBidi" w:hAnsiTheme="minorBidi" w:cs="Arial"/>
        </w:rPr>
        <w:t>.</w:t>
      </w:r>
    </w:p>
    <w:p w14:paraId="7378D5BC" w14:textId="77777777" w:rsidR="00C81999" w:rsidRPr="009A4297" w:rsidRDefault="00C81999" w:rsidP="00C81999">
      <w:pPr>
        <w:pStyle w:val="BodyText"/>
        <w:bidi/>
        <w:spacing w:before="73" w:line="273" w:lineRule="auto"/>
        <w:ind w:right="872" w:firstLine="1"/>
        <w:jc w:val="both"/>
        <w:rPr>
          <w:rFonts w:asciiTheme="minorBidi" w:hAnsiTheme="minorBidi" w:cs="Arial"/>
        </w:rPr>
      </w:pPr>
    </w:p>
    <w:p w14:paraId="1050DBDD" w14:textId="3A39FD60" w:rsidR="00D64598" w:rsidRPr="009A4297" w:rsidRDefault="00D64598" w:rsidP="00D82066">
      <w:pPr>
        <w:pStyle w:val="BodyText"/>
        <w:bidi/>
        <w:spacing w:before="73" w:line="273" w:lineRule="auto"/>
        <w:ind w:right="872"/>
        <w:jc w:val="both"/>
        <w:rPr>
          <w:rFonts w:asciiTheme="minorBidi" w:hAnsiTheme="minorBidi" w:cs="Arial"/>
        </w:rPr>
      </w:pPr>
      <w:r w:rsidRPr="00F863D4">
        <w:rPr>
          <w:rFonts w:asciiTheme="minorBidi" w:hAnsiTheme="minorBidi" w:cs="Arial"/>
          <w:b/>
          <w:bCs/>
          <w:rtl/>
        </w:rPr>
        <w:t>رمت دراسة عبد الرحمن و</w:t>
      </w:r>
      <w:r w:rsidR="00D82066">
        <w:rPr>
          <w:rFonts w:asciiTheme="minorBidi" w:hAnsiTheme="minorBidi" w:cs="Arial" w:hint="cs"/>
          <w:b/>
          <w:bCs/>
          <w:rtl/>
        </w:rPr>
        <w:t>اخرون</w:t>
      </w:r>
      <w:r w:rsidRPr="00F863D4">
        <w:rPr>
          <w:rFonts w:asciiTheme="minorBidi" w:hAnsiTheme="minorBidi" w:cs="Arial"/>
          <w:b/>
          <w:bCs/>
          <w:rtl/>
        </w:rPr>
        <w:t xml:space="preserve"> (2023) إلى تحليل تأثير أنشطة التسويق المعززة بتقنيات الذكاء الاصطناعي على تعزيز صورة العلامة التجارية وزيادة نية إعادة الشراء لدى العملاء</w:t>
      </w:r>
      <w:r w:rsidRPr="009A4297">
        <w:rPr>
          <w:rFonts w:asciiTheme="minorBidi" w:hAnsiTheme="minorBidi" w:cs="Arial"/>
        </w:rPr>
        <w:t>.</w:t>
      </w:r>
      <w:r w:rsidRPr="009A4297">
        <w:rPr>
          <w:rFonts w:asciiTheme="minorBidi" w:hAnsiTheme="minorBidi" w:cs="Arial"/>
        </w:rPr>
        <w:br/>
      </w:r>
      <w:r w:rsidRPr="009A4297">
        <w:rPr>
          <w:rFonts w:asciiTheme="minorBidi" w:hAnsiTheme="minorBidi" w:cs="Arial"/>
          <w:rtl/>
        </w:rPr>
        <w:lastRenderedPageBreak/>
        <w:t>وقد استندت الدراسة إلى استبيان ميداني طُبِّق في قطاع الطيران الإلكتروني بجمهورية مصر العربية، بهدف قياس فاعلية أدوات الذكاء الاصطناعي مثل التوصيات الذكية وتحليل سلوك المستخدمين في البيئات الرقمية</w:t>
      </w:r>
      <w:r w:rsidRPr="009A4297">
        <w:rPr>
          <w:rFonts w:asciiTheme="minorBidi" w:hAnsiTheme="minorBidi" w:cs="Arial"/>
        </w:rPr>
        <w:t>.</w:t>
      </w:r>
      <w:r w:rsidR="002F73C3">
        <w:rPr>
          <w:rFonts w:asciiTheme="minorBidi" w:hAnsiTheme="minorBidi" w:cs="Arial" w:hint="cs"/>
          <w:rtl/>
        </w:rPr>
        <w:t xml:space="preserve"> </w:t>
      </w:r>
      <w:r w:rsidRPr="009A4297">
        <w:rPr>
          <w:rFonts w:asciiTheme="minorBidi" w:hAnsiTheme="minorBidi" w:cs="Arial"/>
          <w:rtl/>
        </w:rPr>
        <w:t>كشفت النتائج أن استخدام هذه الأدوات يسهم بشكل فعّال في تحسين الانطباع الذهني عن العلامة التجارية، كما يعزز من احتمالية تكرار الشراء من قبل العملاء</w:t>
      </w:r>
      <w:r w:rsidRPr="009A4297">
        <w:rPr>
          <w:rFonts w:asciiTheme="minorBidi" w:hAnsiTheme="minorBidi" w:cs="Arial"/>
        </w:rPr>
        <w:t>.</w:t>
      </w:r>
      <w:r w:rsidRPr="009A4297">
        <w:rPr>
          <w:rFonts w:asciiTheme="minorBidi" w:hAnsiTheme="minorBidi" w:cs="Arial"/>
        </w:rPr>
        <w:br/>
      </w:r>
      <w:r w:rsidRPr="009A4297">
        <w:rPr>
          <w:rFonts w:asciiTheme="minorBidi" w:hAnsiTheme="minorBidi" w:cs="Arial"/>
          <w:rtl/>
        </w:rPr>
        <w:t>كما أظهرت الدراسة أن دمج تقنيات الذكاء الاصطناعي في الاستراتيجيات التسويقية لا يقتصر فقط على تحسين الأداء، بل يلعب دورًا مهمًا في رفع مستوى رضا العملاء وتعزيز ولائهم على المدى الطويل</w:t>
      </w:r>
      <w:r w:rsidRPr="009A4297">
        <w:rPr>
          <w:rFonts w:asciiTheme="minorBidi" w:hAnsiTheme="minorBidi" w:cs="Arial"/>
        </w:rPr>
        <w:t>.</w:t>
      </w:r>
    </w:p>
    <w:p w14:paraId="4DBB6E44" w14:textId="6549839B" w:rsidR="00481AD3" w:rsidRPr="009A4297" w:rsidRDefault="00481AD3" w:rsidP="008C1D49">
      <w:pPr>
        <w:pStyle w:val="BodyText"/>
        <w:bidi/>
        <w:spacing w:before="73" w:line="273" w:lineRule="auto"/>
        <w:ind w:right="872" w:firstLine="1"/>
        <w:jc w:val="both"/>
        <w:rPr>
          <w:rFonts w:asciiTheme="minorBidi" w:hAnsiTheme="minorBidi" w:cs="Arial"/>
        </w:rPr>
      </w:pPr>
      <w:r w:rsidRPr="00F863D4">
        <w:rPr>
          <w:rFonts w:asciiTheme="minorBidi" w:hAnsiTheme="minorBidi" w:cs="Arial"/>
          <w:b/>
          <w:bCs/>
          <w:rtl/>
        </w:rPr>
        <w:t>تناولت دراسة</w:t>
      </w:r>
      <w:r w:rsidR="00D64598" w:rsidRPr="00F863D4">
        <w:rPr>
          <w:rFonts w:asciiTheme="minorBidi" w:hAnsiTheme="minorBidi" w:cs="Arial" w:hint="cs"/>
          <w:b/>
          <w:bCs/>
          <w:rtl/>
        </w:rPr>
        <w:t xml:space="preserve"> السيد (2023)</w:t>
      </w:r>
      <w:r w:rsidRPr="00F863D4">
        <w:rPr>
          <w:rFonts w:asciiTheme="minorBidi" w:hAnsiTheme="minorBidi" w:cs="Arial"/>
          <w:b/>
          <w:bCs/>
          <w:rtl/>
        </w:rPr>
        <w:t xml:space="preserve"> تحليل العوامل التي تساهم في تحويل رغبة المستهلك إلى قرار شراء فعلي عبر المتاجر الإلكترونية</w:t>
      </w:r>
      <w:r w:rsidRPr="009A4297">
        <w:rPr>
          <w:rFonts w:asciiTheme="minorBidi" w:hAnsiTheme="minorBidi" w:cs="Arial"/>
          <w:rtl/>
        </w:rPr>
        <w:t>.</w:t>
      </w:r>
    </w:p>
    <w:p w14:paraId="5459EDE1" w14:textId="65BAA5EC" w:rsidR="00481AD3" w:rsidRPr="009A4297" w:rsidRDefault="00481AD3" w:rsidP="002F73C3">
      <w:pPr>
        <w:pStyle w:val="BodyText"/>
        <w:bidi/>
        <w:spacing w:before="73" w:line="273" w:lineRule="auto"/>
        <w:ind w:right="872" w:firstLine="1"/>
        <w:jc w:val="both"/>
        <w:rPr>
          <w:rFonts w:asciiTheme="minorBidi" w:hAnsiTheme="minorBidi" w:cs="Arial"/>
        </w:rPr>
      </w:pPr>
      <w:r w:rsidRPr="009A4297">
        <w:rPr>
          <w:rFonts w:asciiTheme="minorBidi" w:hAnsiTheme="minorBidi" w:cs="Arial"/>
          <w:rtl/>
        </w:rPr>
        <w:t>اعتمدت على منهج كمي باستخدام استبانة لقياس مدى تأثير الثقة بالموقع، جودة العرض، وتخصيص المحتوى على نية الشراء.</w:t>
      </w:r>
      <w:r w:rsidR="002F73C3">
        <w:rPr>
          <w:rFonts w:asciiTheme="minorBidi" w:hAnsiTheme="minorBidi" w:cs="Arial" w:hint="cs"/>
          <w:rtl/>
        </w:rPr>
        <w:t xml:space="preserve"> </w:t>
      </w:r>
      <w:r w:rsidRPr="009A4297">
        <w:rPr>
          <w:rFonts w:asciiTheme="minorBidi" w:hAnsiTheme="minorBidi" w:cs="Arial"/>
          <w:rtl/>
        </w:rPr>
        <w:t>كشفت النتائج أن توفر الأمان، وسهولة الاستخدام، والمحتوى المخصص تعزز انتقال المستهلك من مرحلة الاهتمام إلى الشراء.</w:t>
      </w:r>
      <w:r w:rsidR="002F73C3">
        <w:rPr>
          <w:rFonts w:asciiTheme="minorBidi" w:hAnsiTheme="minorBidi" w:cs="Arial" w:hint="cs"/>
          <w:rtl/>
        </w:rPr>
        <w:t xml:space="preserve"> </w:t>
      </w:r>
      <w:r w:rsidRPr="009A4297">
        <w:rPr>
          <w:rFonts w:asciiTheme="minorBidi" w:hAnsiTheme="minorBidi" w:cs="Arial"/>
          <w:rtl/>
        </w:rPr>
        <w:t>توصلت إلى أن بناء الثقة الرقمية وتوفير تجربة سلسة يزيدان من فرص إتمام عمليات الشراء عبر المنصات الإلكترونية.</w:t>
      </w:r>
    </w:p>
    <w:p w14:paraId="2183440E" w14:textId="6FCAA069" w:rsidR="00D64598" w:rsidRPr="009A4297" w:rsidRDefault="00481AD3" w:rsidP="002F73C3">
      <w:pPr>
        <w:pStyle w:val="BodyText"/>
        <w:bidi/>
        <w:spacing w:before="73" w:line="273" w:lineRule="auto"/>
        <w:ind w:right="872" w:firstLine="1"/>
        <w:jc w:val="both"/>
        <w:rPr>
          <w:rFonts w:asciiTheme="minorBidi" w:hAnsiTheme="minorBidi" w:cs="Arial"/>
        </w:rPr>
      </w:pPr>
      <w:r w:rsidRPr="009A4297">
        <w:rPr>
          <w:rFonts w:asciiTheme="minorBidi" w:hAnsiTheme="minorBidi" w:cs="Arial"/>
          <w:rtl/>
        </w:rPr>
        <w:t>أظهرت أهمية الاستثمار في أدوات تحليل سلوك المستهلك لتخصيص العروض وتحقيق معدلات تحويل أعلى</w:t>
      </w:r>
      <w:r w:rsidRPr="009A4297">
        <w:rPr>
          <w:rFonts w:asciiTheme="minorBidi" w:hAnsiTheme="minorBidi" w:cs="Arial" w:hint="cs"/>
          <w:rtl/>
        </w:rPr>
        <w:t>.</w:t>
      </w:r>
      <w:r w:rsidR="002F73C3">
        <w:rPr>
          <w:rFonts w:asciiTheme="minorBidi" w:hAnsiTheme="minorBidi" w:cs="Arial" w:hint="cs"/>
          <w:rtl/>
        </w:rPr>
        <w:t xml:space="preserve"> </w:t>
      </w:r>
      <w:r w:rsidRPr="009A4297">
        <w:rPr>
          <w:rFonts w:asciiTheme="minorBidi" w:hAnsiTheme="minorBidi" w:cs="Arial"/>
          <w:rtl/>
        </w:rPr>
        <w:t>تجربة ما بعد الشراء كأداة فعالة لدفع المستهلك نحو إعادة الشراء وتعزيز العلاقة مع العلامة التجارية.</w:t>
      </w:r>
    </w:p>
    <w:p w14:paraId="706CE7BE" w14:textId="77777777" w:rsidR="00D64598" w:rsidRPr="009A4297" w:rsidRDefault="00D64598" w:rsidP="008C1D49">
      <w:pPr>
        <w:pStyle w:val="BodyText"/>
        <w:bidi/>
        <w:jc w:val="both"/>
        <w:rPr>
          <w:rFonts w:ascii="Arial" w:hAnsi="Arial" w:cs="Arial"/>
        </w:rPr>
      </w:pPr>
      <w:r w:rsidRPr="00F863D4">
        <w:rPr>
          <w:rFonts w:ascii="Arial" w:hAnsi="Arial" w:cs="Arial"/>
          <w:b/>
          <w:bCs/>
          <w:rtl/>
        </w:rPr>
        <w:t>هدفت دراسة هنري وآخرون (2021) إلى تحليل تأثير رضا المستهلك في نية إعادة الشراء</w:t>
      </w:r>
      <w:r w:rsidRPr="009A4297">
        <w:rPr>
          <w:rFonts w:ascii="Arial" w:hAnsi="Arial" w:cs="Arial"/>
          <w:rtl/>
        </w:rPr>
        <w:t>، وذلك من خلال دراسة مسحية ركزت على العلاقة بين مستوى رضا المستهلك وسلوكه الشرائي المستقبلي</w:t>
      </w:r>
      <w:r w:rsidRPr="009A4297">
        <w:rPr>
          <w:rFonts w:ascii="Arial" w:hAnsi="Arial" w:cs="Arial"/>
        </w:rPr>
        <w:t>.</w:t>
      </w:r>
    </w:p>
    <w:p w14:paraId="41EFADE5" w14:textId="22EF1005" w:rsidR="009A3F88" w:rsidRPr="00784330" w:rsidRDefault="00D64598" w:rsidP="009A3F88">
      <w:pPr>
        <w:pStyle w:val="BodyText"/>
        <w:bidi/>
        <w:jc w:val="both"/>
        <w:rPr>
          <w:rFonts w:ascii="Arial" w:hAnsi="Arial" w:cs="Arial"/>
          <w:rtl/>
        </w:rPr>
      </w:pPr>
      <w:r w:rsidRPr="009A4297">
        <w:rPr>
          <w:rFonts w:ascii="Arial" w:hAnsi="Arial" w:cs="Arial"/>
          <w:rtl/>
        </w:rPr>
        <w:t>تناولت الدراسة هذه العلاقة عبر قياس مدى تأثير تجربة المستهلك بعد الشراء على قراره بإعادة الشراء، معتمدة على منهج كمي باستخدام استبيان وُزّع على عينة من المستهلكين لتحليل تفاعلهم مع المنتجات والخدمات</w:t>
      </w:r>
      <w:r w:rsidRPr="009A4297">
        <w:rPr>
          <w:rFonts w:ascii="Arial" w:hAnsi="Arial" w:cs="Arial"/>
        </w:rPr>
        <w:t>.</w:t>
      </w:r>
      <w:r w:rsidR="002F73C3">
        <w:rPr>
          <w:rFonts w:ascii="Arial" w:hAnsi="Arial" w:cs="Arial" w:hint="cs"/>
          <w:rtl/>
        </w:rPr>
        <w:t xml:space="preserve"> </w:t>
      </w:r>
      <w:r w:rsidRPr="009A4297">
        <w:rPr>
          <w:rFonts w:ascii="Arial" w:hAnsi="Arial" w:cs="Arial"/>
          <w:rtl/>
        </w:rPr>
        <w:t>كشفت النتائج عن وجود علاقة إيجابية قوية بين رضا المستهلك وتجربته الشرائية، وبين استعداده لإعادة الشراء من نفس العلامة التجارية</w:t>
      </w:r>
      <w:r w:rsidRPr="009A4297">
        <w:rPr>
          <w:rFonts w:ascii="Arial" w:hAnsi="Arial" w:cs="Arial"/>
        </w:rPr>
        <w:t>.</w:t>
      </w:r>
      <w:r w:rsidR="002F73C3">
        <w:rPr>
          <w:rFonts w:ascii="Arial" w:hAnsi="Arial" w:cs="Arial" w:hint="cs"/>
          <w:rtl/>
        </w:rPr>
        <w:t xml:space="preserve"> </w:t>
      </w:r>
      <w:r w:rsidRPr="009A4297">
        <w:rPr>
          <w:rFonts w:ascii="Arial" w:hAnsi="Arial" w:cs="Arial"/>
          <w:rtl/>
        </w:rPr>
        <w:t>وتوصلت الدراسة إلى أن عوامل مثل جودة المنتج، سرعة تقديم الخدمة، والاهتمام باحتياجات العميل تسهم بشكل مباشر في تعزيز مستوى الرضا، مما يزيد من احتمالية الولاء الشرائي</w:t>
      </w:r>
      <w:r w:rsidRPr="009A4297">
        <w:rPr>
          <w:rFonts w:ascii="Arial" w:hAnsi="Arial" w:cs="Arial"/>
        </w:rPr>
        <w:t>.</w:t>
      </w:r>
    </w:p>
    <w:p w14:paraId="0A6C6F17" w14:textId="77777777" w:rsidR="00784330" w:rsidRDefault="00784330" w:rsidP="004A307E">
      <w:pPr>
        <w:spacing w:line="276" w:lineRule="auto"/>
        <w:jc w:val="both"/>
        <w:rPr>
          <w:rtl/>
        </w:rPr>
      </w:pPr>
    </w:p>
    <w:p w14:paraId="7B4D950C" w14:textId="18489B30" w:rsidR="00947F98" w:rsidRPr="009A4297" w:rsidRDefault="00947F98" w:rsidP="009A4297">
      <w:pPr>
        <w:pStyle w:val="BodyText"/>
        <w:bidi/>
        <w:jc w:val="center"/>
        <w:rPr>
          <w:rFonts w:ascii="Arial" w:hAnsi="Arial" w:cs="Arial"/>
          <w:b/>
          <w:bCs/>
          <w:color w:val="4472C4" w:themeColor="accent1"/>
          <w:sz w:val="36"/>
          <w:szCs w:val="36"/>
        </w:rPr>
      </w:pPr>
      <w:r w:rsidRPr="009A4297">
        <w:rPr>
          <w:rFonts w:ascii="Arial" w:hAnsi="Arial" w:cs="Arial"/>
          <w:b/>
          <w:bCs/>
          <w:color w:val="4472C4" w:themeColor="accent1"/>
          <w:sz w:val="36"/>
          <w:szCs w:val="36"/>
          <w:rtl/>
        </w:rPr>
        <w:t>التعليق على الدراسات السابقة وحدود الاستفادة منها</w:t>
      </w:r>
    </w:p>
    <w:p w14:paraId="6077FF9B" w14:textId="116A82B0"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عند تحليل الدراسات السابقة ذات الصلة بموضوع البحث، يتضح أن معظمها اتفقت على التأثير الإيجابي للتسويق الرقمي وأدوات الذكاء الاصطناعي في تعزيز نية الشراء وزيادة ولاء العملاء، سواء في السياقات المحلية أو الإقليمية. فقد أجمعت أغلب الدراسات على أن تخصيص المحتوى، التفاعل الرقمي، واستخدام أدوات ذكية مثل التوصيات الآلية وروبوتات المحادثة تُمثّل عوامل حاسمة في التأثير على السلوك الشرائي، خاصة لدى الفئات النشطة رقميًا.</w:t>
      </w:r>
    </w:p>
    <w:p w14:paraId="0FF562B1" w14:textId="77777777" w:rsidR="00A950BB" w:rsidRDefault="00A950BB" w:rsidP="00A950BB">
      <w:pPr>
        <w:pStyle w:val="BodyText"/>
        <w:bidi/>
        <w:spacing w:before="73" w:line="273" w:lineRule="auto"/>
        <w:ind w:right="872"/>
        <w:jc w:val="left"/>
        <w:rPr>
          <w:rFonts w:ascii="Arial" w:hAnsi="Arial" w:cs="Arial"/>
          <w:rtl/>
        </w:rPr>
      </w:pPr>
      <w:r w:rsidRPr="00A950BB">
        <w:rPr>
          <w:rFonts w:ascii="Arial" w:hAnsi="Arial" w:cs="Arial"/>
          <w:rtl/>
        </w:rPr>
        <w:t>كما أشارت نتائج العديد من الدراسات، مثل دراسات عبد الله (2024)، الأنمي والحارثي (2023)، و</w:t>
      </w:r>
      <w:proofErr w:type="spellStart"/>
      <w:r w:rsidRPr="00A950BB">
        <w:rPr>
          <w:rFonts w:ascii="Arial" w:hAnsi="Arial" w:cs="Arial"/>
        </w:rPr>
        <w:t>Beyari</w:t>
      </w:r>
      <w:proofErr w:type="spellEnd"/>
      <w:r w:rsidRPr="00A950BB">
        <w:rPr>
          <w:rFonts w:ascii="Arial" w:hAnsi="Arial" w:cs="Arial"/>
          <w:rtl/>
        </w:rPr>
        <w:t xml:space="preserve"> (2025)، إلى أن شهرة العلامة التجارية والثقة الرقمية والمحتوى الجذاب تُعد متغيرات وسيطة تُعزّز من فعالية الحملات الرقمية. وفي المقابل، ركزت دراسات أخرى على أن التجربة الرقمية التفاعلية، وسهولة الاستخدام، والرضا عن الخدمات الذكية ترفع من احتمالية </w:t>
      </w:r>
      <w:r w:rsidRPr="00A950BB">
        <w:rPr>
          <w:rFonts w:ascii="Arial" w:hAnsi="Arial" w:cs="Arial"/>
          <w:rtl/>
        </w:rPr>
        <w:lastRenderedPageBreak/>
        <w:t>تكرار الشراء وتعزز ولاء المستهلك.</w:t>
      </w:r>
    </w:p>
    <w:p w14:paraId="7073C4EC" w14:textId="1407F2AC"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ورغم تكرار هذه النتائج عبر دراسات متعددة، إلا أن الملاحظة الأساسية هي أن معظم هذه البحوث تناولت محاور الدراسة الثلاثة بشكل منفصل: فبعضها ركز على استراتيجيات التسويق الرقمي فقط، وأخرى على أدوات الذكاء الاصطناعي بمعزل عن السياق التسويقي، بينما ركّزت قلة منها على نية الشراء دون الربط بين المسببات الرقمية المؤثرة فيها.</w:t>
      </w:r>
    </w:p>
    <w:p w14:paraId="08DAEDFB" w14:textId="31AE93D8"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كما يُلاحظ أن العينة البحثية في أغلب هذه الدراسات لم تكن مخصصة للمستهلكات السعوديات، بل تم تناول “المستهلكين” بشكل عام، مما يجعل نتائجها أقل دقة عند محاولة تطبيقها على هذه الشريحة التي تتمتع بخصائص ثقافية وسلوكية فريدة ضمن البيئة السعودية.</w:t>
      </w:r>
    </w:p>
    <w:p w14:paraId="51E85CEC" w14:textId="77777777"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من هنا، تبرز الفجوة البحثية التي تسعى الدراسة الحالية إلى معالجتها، من خلال:</w:t>
      </w:r>
    </w:p>
    <w:p w14:paraId="5A41A00D" w14:textId="53D7C83D"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w:t>
      </w:r>
      <w:r w:rsidRPr="00A950BB">
        <w:rPr>
          <w:rFonts w:ascii="Arial" w:hAnsi="Arial" w:cs="Arial"/>
          <w:rtl/>
        </w:rPr>
        <w:tab/>
        <w:t>دمج محاور التسويق الرقمي وأدوات الذكاء الاصطناعي في نموذج واحد متكامل.</w:t>
      </w:r>
    </w:p>
    <w:p w14:paraId="22A5F628" w14:textId="18299EE2"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w:t>
      </w:r>
      <w:r w:rsidRPr="00A950BB">
        <w:rPr>
          <w:rFonts w:ascii="Arial" w:hAnsi="Arial" w:cs="Arial"/>
          <w:rtl/>
        </w:rPr>
        <w:tab/>
        <w:t>التركيز على فئة المستهلكات السعوديات كمجتمع دراسة له خصوصية ثقافية وسلوكية.</w:t>
      </w:r>
    </w:p>
    <w:p w14:paraId="53E1116E" w14:textId="0FC10BF6"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w:t>
      </w:r>
      <w:r w:rsidRPr="00A950BB">
        <w:rPr>
          <w:rFonts w:ascii="Arial" w:hAnsi="Arial" w:cs="Arial"/>
          <w:rtl/>
        </w:rPr>
        <w:tab/>
        <w:t>تحليل العلاقة التأثيرية المتبادلة بين هذه الأدوات وقرار الشراء، اعتمادًا على نموذج مفاهيمي ونظري حديث.</w:t>
      </w:r>
    </w:p>
    <w:p w14:paraId="0513745F" w14:textId="7BF49742" w:rsidR="00A950BB" w:rsidRPr="00A950BB" w:rsidRDefault="00A950BB" w:rsidP="00A950BB">
      <w:pPr>
        <w:pStyle w:val="BodyText"/>
        <w:bidi/>
        <w:spacing w:before="73" w:line="273" w:lineRule="auto"/>
        <w:ind w:right="872"/>
        <w:jc w:val="left"/>
        <w:rPr>
          <w:rFonts w:ascii="Arial" w:hAnsi="Arial" w:cs="Arial"/>
        </w:rPr>
      </w:pPr>
      <w:r w:rsidRPr="00A950BB">
        <w:rPr>
          <w:rFonts w:ascii="Arial" w:hAnsi="Arial" w:cs="Arial"/>
          <w:rtl/>
        </w:rPr>
        <w:t>•</w:t>
      </w:r>
      <w:r w:rsidRPr="00A950BB">
        <w:rPr>
          <w:rFonts w:ascii="Arial" w:hAnsi="Arial" w:cs="Arial"/>
          <w:rtl/>
        </w:rPr>
        <w:tab/>
        <w:t>تقديم نتائج تطبيقية ميدانية تساعد على تطوير الاستراتيجيات الرقمية بما يتناسب مع احتياجات وتفضيلات هذه الفئة المستهدفة.</w:t>
      </w:r>
    </w:p>
    <w:p w14:paraId="45637B60" w14:textId="715BB656" w:rsidR="00A950BB" w:rsidRDefault="00A950BB" w:rsidP="00A950BB">
      <w:pPr>
        <w:pStyle w:val="BodyText"/>
        <w:bidi/>
        <w:spacing w:before="73" w:line="273" w:lineRule="auto"/>
        <w:ind w:right="872"/>
        <w:jc w:val="left"/>
        <w:rPr>
          <w:rFonts w:ascii="Arial" w:hAnsi="Arial" w:cs="Arial"/>
          <w:b/>
          <w:bCs/>
          <w:color w:val="4472C4" w:themeColor="accent1"/>
          <w:sz w:val="36"/>
          <w:szCs w:val="36"/>
          <w:rtl/>
        </w:rPr>
      </w:pPr>
      <w:r w:rsidRPr="00A950BB">
        <w:rPr>
          <w:rFonts w:ascii="Arial" w:hAnsi="Arial" w:cs="Arial"/>
          <w:rtl/>
        </w:rPr>
        <w:t>تسعى إلى سد فجوة معرفية واضحة من خلال الربط بين العوامل الرقمية المؤثرة في القرار الشرائي داخل السياق السعودي النسائي، مما يمنحها قيمة علمية وتطبيقية عالية في حقل التسويق الرقمي.</w:t>
      </w:r>
      <w:r w:rsidRPr="00A950BB">
        <w:rPr>
          <w:rFonts w:ascii="Arial" w:hAnsi="Arial" w:cs="Arial" w:hint="cs"/>
          <w:b/>
          <w:bCs/>
          <w:color w:val="4472C4" w:themeColor="accent1"/>
          <w:sz w:val="36"/>
          <w:szCs w:val="36"/>
          <w:rtl/>
        </w:rPr>
        <w:t xml:space="preserve"> </w:t>
      </w:r>
    </w:p>
    <w:p w14:paraId="452181B9" w14:textId="0F6C3615" w:rsidR="002E0E2F" w:rsidRPr="009A4297" w:rsidRDefault="002E0E2F" w:rsidP="00A950BB">
      <w:pPr>
        <w:pStyle w:val="BodyText"/>
        <w:bidi/>
        <w:spacing w:before="73" w:line="273" w:lineRule="auto"/>
        <w:ind w:right="872"/>
        <w:jc w:val="center"/>
        <w:rPr>
          <w:rFonts w:asciiTheme="minorBidi" w:hAnsiTheme="minorBidi" w:cs="Arial"/>
          <w:b/>
          <w:bCs/>
          <w:color w:val="4472C4" w:themeColor="accent1"/>
          <w:sz w:val="36"/>
          <w:szCs w:val="36"/>
        </w:rPr>
      </w:pPr>
      <w:r w:rsidRPr="009A4297">
        <w:rPr>
          <w:rFonts w:asciiTheme="minorBidi" w:hAnsiTheme="minorBidi" w:cs="Arial" w:hint="cs"/>
          <w:b/>
          <w:bCs/>
          <w:color w:val="4472C4" w:themeColor="accent1"/>
          <w:sz w:val="36"/>
          <w:szCs w:val="36"/>
          <w:rtl/>
        </w:rPr>
        <w:t>مشكلة الدراسة:</w:t>
      </w:r>
    </w:p>
    <w:p w14:paraId="317A6F26" w14:textId="77777777" w:rsidR="002E0E2F" w:rsidRPr="006A6CF2" w:rsidRDefault="002E0E2F" w:rsidP="004A307E">
      <w:pPr>
        <w:pStyle w:val="BodyText"/>
        <w:bidi/>
        <w:spacing w:before="73" w:line="273" w:lineRule="auto"/>
        <w:ind w:right="872"/>
        <w:jc w:val="both"/>
        <w:rPr>
          <w:rFonts w:asciiTheme="minorBidi" w:hAnsiTheme="minorBidi" w:cs="Arial"/>
        </w:rPr>
      </w:pPr>
      <w:r w:rsidRPr="006A6CF2">
        <w:rPr>
          <w:rFonts w:asciiTheme="minorBidi" w:hAnsiTheme="minorBidi" w:cs="Arial"/>
          <w:rtl/>
        </w:rPr>
        <w:t>رغم التطور الكبير في تقنيات الذكاء الاصطناعي وإمكاناتها الكبيرة في تحسين استراتيجيات التسويق الرقمي، لا تزال أغلب المتاجر الإلكترونية في المملكة العربية السعودية تتعامل مع التسويق الرقمي بطرق تقليدية تفتقر إلى الاستفادة الكاملة من أدوات الذكاء الاصطناعي. وهذا يعود لأسباب متعددة منها نقص الوعي الكافي بتقنيات الذكاء الاصطناعي، وارتفاع تكلفة تطبيقها، بالإضافة إلى التحديات التقنية والثقافية المتعلقة بقبول المستهلكين لهذه الأدوات.</w:t>
      </w:r>
    </w:p>
    <w:p w14:paraId="3D566B9C" w14:textId="250F90F4" w:rsidR="002E0E2F" w:rsidRDefault="002E0E2F" w:rsidP="004A307E">
      <w:pPr>
        <w:pStyle w:val="BodyText"/>
        <w:bidi/>
        <w:spacing w:before="73" w:line="273" w:lineRule="auto"/>
        <w:ind w:right="872"/>
        <w:jc w:val="both"/>
        <w:rPr>
          <w:rFonts w:asciiTheme="minorBidi" w:hAnsiTheme="minorBidi" w:cs="Arial"/>
          <w:rtl/>
        </w:rPr>
      </w:pPr>
      <w:r w:rsidRPr="006A6CF2">
        <w:rPr>
          <w:rFonts w:asciiTheme="minorBidi" w:hAnsiTheme="minorBidi" w:cs="Arial"/>
          <w:rtl/>
        </w:rPr>
        <w:t>في الوقت ذاته، يشهد سوق التجارة الإلكترونية نمواً متزايداً في المملكة، خصوصاً بين المستهلكات السعوديات اللواتي يشكلن شريحة مهمة وفعالة في قرارات الشراء الرقمي. غير أن غياب توظيف الذكاء الاصطناعي في استراتيجيات التسويق الرقمي يؤثر على قدرة هذه المتاجر على تقديم تجارب تسوق مخصصة وفعالة تلبي تطلعات ورغبات المستهلكات، مما قد يؤدي إلى ضعف التأثير على قرارات الشراء وخسارة فرص المنافسة في السوق الرقمي</w:t>
      </w:r>
      <w:r>
        <w:rPr>
          <w:rFonts w:asciiTheme="minorBidi" w:hAnsiTheme="minorBidi" w:cs="Arial" w:hint="cs"/>
          <w:rtl/>
        </w:rPr>
        <w:t>.</w:t>
      </w:r>
    </w:p>
    <w:p w14:paraId="30D7CE1F" w14:textId="77777777" w:rsidR="00022AEA" w:rsidRDefault="00022AEA" w:rsidP="00022AEA">
      <w:pPr>
        <w:pStyle w:val="BodyText"/>
        <w:bidi/>
        <w:spacing w:before="73" w:line="273" w:lineRule="auto"/>
        <w:ind w:right="872"/>
        <w:jc w:val="both"/>
        <w:rPr>
          <w:rFonts w:asciiTheme="minorBidi" w:hAnsiTheme="minorBidi" w:cs="Arial"/>
          <w:rtl/>
        </w:rPr>
      </w:pPr>
    </w:p>
    <w:p w14:paraId="64573FF3" w14:textId="77777777" w:rsidR="00022AEA" w:rsidRDefault="00022AEA" w:rsidP="00022AEA">
      <w:pPr>
        <w:pStyle w:val="BodyText"/>
        <w:bidi/>
        <w:spacing w:before="73" w:line="273" w:lineRule="auto"/>
        <w:ind w:right="872"/>
        <w:jc w:val="both"/>
        <w:rPr>
          <w:rFonts w:asciiTheme="minorBidi" w:hAnsiTheme="minorBidi" w:cs="Arial"/>
          <w:rtl/>
        </w:rPr>
      </w:pPr>
    </w:p>
    <w:p w14:paraId="7F7FB6A7" w14:textId="77777777" w:rsidR="00022AEA" w:rsidRDefault="00022AEA" w:rsidP="00022AEA">
      <w:pPr>
        <w:pStyle w:val="BodyText"/>
        <w:bidi/>
        <w:spacing w:before="73" w:line="273" w:lineRule="auto"/>
        <w:ind w:right="872"/>
        <w:jc w:val="both"/>
        <w:rPr>
          <w:rFonts w:asciiTheme="minorBidi" w:hAnsiTheme="minorBidi" w:cs="Arial"/>
          <w:rtl/>
        </w:rPr>
      </w:pPr>
    </w:p>
    <w:p w14:paraId="44424E13" w14:textId="7860D582" w:rsidR="00A85DEC" w:rsidRPr="009A4297" w:rsidRDefault="002E0E2F" w:rsidP="009A4297">
      <w:pPr>
        <w:pStyle w:val="BodyText"/>
        <w:bidi/>
        <w:spacing w:before="73" w:line="273" w:lineRule="auto"/>
        <w:ind w:right="872"/>
        <w:jc w:val="center"/>
        <w:rPr>
          <w:rFonts w:asciiTheme="minorBidi" w:hAnsiTheme="minorBidi" w:cs="Arial"/>
          <w:b/>
          <w:bCs/>
          <w:color w:val="4472C4" w:themeColor="accent1"/>
          <w:sz w:val="36"/>
          <w:szCs w:val="36"/>
        </w:rPr>
      </w:pPr>
      <w:r w:rsidRPr="009A4297">
        <w:rPr>
          <w:rFonts w:asciiTheme="minorBidi" w:hAnsiTheme="minorBidi" w:cs="Arial" w:hint="cs"/>
          <w:b/>
          <w:bCs/>
          <w:color w:val="4472C4" w:themeColor="accent1"/>
          <w:sz w:val="36"/>
          <w:szCs w:val="36"/>
          <w:rtl/>
        </w:rPr>
        <w:lastRenderedPageBreak/>
        <w:t>أهمية الدراسة:</w:t>
      </w:r>
    </w:p>
    <w:p w14:paraId="3EBA00CD" w14:textId="77777777" w:rsidR="00A85DEC" w:rsidRPr="004A307E" w:rsidRDefault="00A85DEC" w:rsidP="004A307E">
      <w:pPr>
        <w:pStyle w:val="BodyText"/>
        <w:bidi/>
        <w:spacing w:before="73" w:line="273" w:lineRule="auto"/>
        <w:ind w:right="872"/>
        <w:jc w:val="both"/>
        <w:rPr>
          <w:rFonts w:asciiTheme="minorBidi" w:hAnsiTheme="minorBidi" w:cs="Arial"/>
          <w:b/>
          <w:bCs/>
        </w:rPr>
      </w:pPr>
      <w:r w:rsidRPr="004A307E">
        <w:rPr>
          <w:rFonts w:asciiTheme="minorBidi" w:hAnsiTheme="minorBidi" w:cs="Arial"/>
          <w:b/>
          <w:bCs/>
          <w:rtl/>
        </w:rPr>
        <w:t>أولًا: الأهمية النظرية</w:t>
      </w:r>
    </w:p>
    <w:p w14:paraId="00BD8068" w14:textId="4B5D6233"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 xml:space="preserve">تُركّز الدراسة على فئة المستهلكات السعوديات، وهي شريحة مؤثرة لم تحظَ باهتمام كافٍ في الدراسات السابقة رغم دورها </w:t>
      </w:r>
      <w:r w:rsidR="0035529F">
        <w:rPr>
          <w:rFonts w:asciiTheme="minorBidi" w:hAnsiTheme="minorBidi" w:cs="Arial" w:hint="cs"/>
          <w:rtl/>
        </w:rPr>
        <w:t>الهام و المؤثر</w:t>
      </w:r>
      <w:r w:rsidRPr="00A85DEC">
        <w:rPr>
          <w:rFonts w:asciiTheme="minorBidi" w:hAnsiTheme="minorBidi" w:cs="Arial"/>
          <w:rtl/>
        </w:rPr>
        <w:t xml:space="preserve"> في السوق الرقمي.</w:t>
      </w:r>
    </w:p>
    <w:p w14:paraId="00F3D7A6" w14:textId="77777777"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تسهم في سد فجوة معرفية تتعلق بفهم العلاقة بين أدوات الذكاء الاصطناعي والسلوك الشرائي في السياق النسائي السعودي.</w:t>
      </w:r>
    </w:p>
    <w:p w14:paraId="25A4A1D2" w14:textId="77777777"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تقدم إطارًا نظريًا حديثًا يدمج بين التسويق الرقمي والتقنيات الذكية لتحليل سلوك المستهلكات، وهو ما يوسع من نطاق البحوث في هذا المجال.</w:t>
      </w:r>
    </w:p>
    <w:p w14:paraId="1C3A77C6" w14:textId="38930539"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تُبرز الدراسة أهمية التخصيص والتحليل السلوكي كعوامل نظرية مؤثرة في تكوين النية الشرائية واتخاذ القرار الشرائي في البيئات الرقمية.</w:t>
      </w:r>
    </w:p>
    <w:p w14:paraId="0A119730" w14:textId="77777777" w:rsidR="00A85DEC" w:rsidRPr="004A307E" w:rsidRDefault="00A85DEC" w:rsidP="004A307E">
      <w:pPr>
        <w:pStyle w:val="BodyText"/>
        <w:bidi/>
        <w:spacing w:before="73" w:line="273" w:lineRule="auto"/>
        <w:ind w:right="872"/>
        <w:jc w:val="both"/>
        <w:rPr>
          <w:rFonts w:asciiTheme="minorBidi" w:hAnsiTheme="minorBidi" w:cs="Arial"/>
          <w:b/>
          <w:bCs/>
        </w:rPr>
      </w:pPr>
      <w:r w:rsidRPr="004A307E">
        <w:rPr>
          <w:rFonts w:asciiTheme="minorBidi" w:hAnsiTheme="minorBidi" w:cs="Arial"/>
          <w:b/>
          <w:bCs/>
          <w:rtl/>
        </w:rPr>
        <w:t>ثانيًا: الأهمية التطبيقية</w:t>
      </w:r>
    </w:p>
    <w:p w14:paraId="5FE1BF03" w14:textId="343B95B1"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توف</w:t>
      </w:r>
      <w:r>
        <w:rPr>
          <w:rFonts w:asciiTheme="minorBidi" w:hAnsiTheme="minorBidi" w:cs="Arial" w:hint="cs"/>
          <w:rtl/>
        </w:rPr>
        <w:t>ر الدراسة</w:t>
      </w:r>
      <w:r w:rsidRPr="00A85DEC">
        <w:rPr>
          <w:rFonts w:asciiTheme="minorBidi" w:hAnsiTheme="minorBidi" w:cs="Arial"/>
          <w:rtl/>
        </w:rPr>
        <w:t xml:space="preserve"> رؤية عملية تساعد المتاجر الإلكترونية السعودية على تصميم حملات تسويقية أكثر تخصيصًا وتأثيرًا موجهة للنساء.</w:t>
      </w:r>
    </w:p>
    <w:p w14:paraId="7269C73B" w14:textId="2CB6AE23"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تمكن أصحاب القرار والمسوقين من تطوير استراتيجيات تعتمد على الذكاء الاصطناعي لتحسين تجربة المستخدم وزيادة التفاعل الشرائي.</w:t>
      </w:r>
    </w:p>
    <w:p w14:paraId="5F0D06E9" w14:textId="21FE6283"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 xml:space="preserve">تدعم </w:t>
      </w:r>
      <w:r>
        <w:rPr>
          <w:rFonts w:asciiTheme="minorBidi" w:hAnsiTheme="minorBidi" w:cs="Arial" w:hint="cs"/>
          <w:rtl/>
        </w:rPr>
        <w:t xml:space="preserve">الدراسة </w:t>
      </w:r>
      <w:r w:rsidRPr="00A85DEC">
        <w:rPr>
          <w:rFonts w:asciiTheme="minorBidi" w:hAnsiTheme="minorBidi" w:cs="Arial"/>
          <w:rtl/>
        </w:rPr>
        <w:t>تطوير السياسات التسويقية الرقمية بما يتوافق مع سلوك وتوقعات المستهلكات، ما يُسهم في رفع معدلات الرضا والولاء.</w:t>
      </w:r>
    </w:p>
    <w:p w14:paraId="11CF08D1" w14:textId="64A86EFC" w:rsidR="00A85DEC" w:rsidRP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 xml:space="preserve">تسهم </w:t>
      </w:r>
      <w:r>
        <w:rPr>
          <w:rFonts w:asciiTheme="minorBidi" w:hAnsiTheme="minorBidi" w:cs="Arial" w:hint="cs"/>
          <w:rtl/>
        </w:rPr>
        <w:t>الدراسة ف</w:t>
      </w:r>
      <w:r w:rsidRPr="00A85DEC">
        <w:rPr>
          <w:rFonts w:asciiTheme="minorBidi" w:hAnsiTheme="minorBidi" w:cs="Arial"/>
          <w:rtl/>
        </w:rPr>
        <w:t>ي تعزيز القدرة التنافسية للمنصات الإلكترونية السعودية من خلال توظيف أدوات ذكية تزيد من الكفاءة وتحسن الأداء التسويقي.</w:t>
      </w:r>
    </w:p>
    <w:p w14:paraId="5FB23472" w14:textId="77777777" w:rsidR="00A85DEC" w:rsidRDefault="00A85DEC" w:rsidP="004A307E">
      <w:pPr>
        <w:pStyle w:val="BodyText"/>
        <w:bidi/>
        <w:spacing w:before="73" w:line="273" w:lineRule="auto"/>
        <w:ind w:right="872"/>
        <w:jc w:val="both"/>
        <w:rPr>
          <w:rFonts w:asciiTheme="minorBidi" w:hAnsiTheme="minorBidi" w:cs="Arial"/>
        </w:rPr>
      </w:pPr>
      <w:r w:rsidRPr="00A85DEC">
        <w:rPr>
          <w:rFonts w:asciiTheme="minorBidi" w:hAnsiTheme="minorBidi" w:cs="Arial"/>
          <w:rtl/>
        </w:rPr>
        <w:tab/>
        <w:t>•</w:t>
      </w:r>
      <w:r w:rsidRPr="00A85DEC">
        <w:rPr>
          <w:rFonts w:asciiTheme="minorBidi" w:hAnsiTheme="minorBidi" w:cs="Arial"/>
          <w:rtl/>
        </w:rPr>
        <w:tab/>
        <w:t>تساعد الدراسة في تحقيق نمو مستدام عبر استخدام نتائجها لتوجيه تطوير المحتوى التسويقي، وتحسين فعالية الحملات الرقمية.</w:t>
      </w:r>
    </w:p>
    <w:p w14:paraId="0D61A8C8" w14:textId="77777777" w:rsidR="00A85DEC" w:rsidRDefault="00A85DEC" w:rsidP="004A307E">
      <w:pPr>
        <w:pStyle w:val="BodyText"/>
        <w:bidi/>
        <w:spacing w:before="73" w:line="273" w:lineRule="auto"/>
        <w:ind w:right="872"/>
        <w:jc w:val="both"/>
        <w:rPr>
          <w:rFonts w:asciiTheme="minorBidi" w:hAnsiTheme="minorBidi" w:cs="Arial"/>
        </w:rPr>
      </w:pPr>
    </w:p>
    <w:p w14:paraId="1F705A53" w14:textId="5292DDE4" w:rsidR="002E0E2F" w:rsidRPr="009A4297" w:rsidRDefault="002E0E2F" w:rsidP="009A4297">
      <w:pPr>
        <w:pStyle w:val="BodyText"/>
        <w:bidi/>
        <w:spacing w:before="73" w:line="273" w:lineRule="auto"/>
        <w:ind w:right="872"/>
        <w:jc w:val="center"/>
        <w:rPr>
          <w:rFonts w:asciiTheme="minorBidi" w:hAnsiTheme="minorBidi" w:cs="Arial"/>
          <w:b/>
          <w:bCs/>
          <w:color w:val="4472C4" w:themeColor="accent1"/>
          <w:sz w:val="36"/>
          <w:szCs w:val="36"/>
        </w:rPr>
      </w:pPr>
      <w:r w:rsidRPr="009A4297">
        <w:rPr>
          <w:rFonts w:asciiTheme="minorBidi" w:hAnsiTheme="minorBidi" w:cs="Arial"/>
          <w:b/>
          <w:bCs/>
          <w:color w:val="4472C4" w:themeColor="accent1"/>
          <w:sz w:val="36"/>
          <w:szCs w:val="36"/>
          <w:rtl/>
        </w:rPr>
        <w:t>أهداف الدراسة:</w:t>
      </w:r>
    </w:p>
    <w:p w14:paraId="2EBC7BEC" w14:textId="1C7B1708" w:rsidR="00465787" w:rsidRPr="007F4180" w:rsidRDefault="00465787" w:rsidP="004A307E">
      <w:pPr>
        <w:pStyle w:val="BodyText"/>
        <w:bidi/>
        <w:spacing w:before="73" w:line="273" w:lineRule="auto"/>
        <w:ind w:right="872"/>
        <w:jc w:val="both"/>
        <w:rPr>
          <w:rFonts w:asciiTheme="minorBidi" w:hAnsiTheme="minorBidi" w:cs="Arial"/>
          <w:color w:val="4472C4" w:themeColor="accent1"/>
        </w:rPr>
      </w:pPr>
      <w:r w:rsidRPr="007F4180">
        <w:rPr>
          <w:rFonts w:ascii="Arial" w:hAnsi="Arial" w:cs="Arial" w:hint="cs"/>
          <w:color w:val="4472C4" w:themeColor="accent1"/>
          <w:rtl/>
        </w:rPr>
        <w:t>الهدف</w:t>
      </w:r>
      <w:r w:rsidRPr="007F4180">
        <w:rPr>
          <w:rFonts w:asciiTheme="minorBidi" w:hAnsiTheme="minorBidi" w:cs="Arial"/>
          <w:color w:val="4472C4" w:themeColor="accent1"/>
          <w:rtl/>
        </w:rPr>
        <w:t xml:space="preserve"> </w:t>
      </w:r>
      <w:r w:rsidRPr="007F4180">
        <w:rPr>
          <w:rFonts w:ascii="Arial" w:hAnsi="Arial" w:cs="Arial" w:hint="cs"/>
          <w:color w:val="4472C4" w:themeColor="accent1"/>
          <w:rtl/>
        </w:rPr>
        <w:t>الرئيسي</w:t>
      </w:r>
      <w:r w:rsidRPr="007F4180">
        <w:rPr>
          <w:rFonts w:asciiTheme="minorBidi" w:hAnsiTheme="minorBidi" w:cs="Arial"/>
          <w:color w:val="4472C4" w:themeColor="accent1"/>
          <w:rtl/>
        </w:rPr>
        <w:t>:</w:t>
      </w:r>
    </w:p>
    <w:p w14:paraId="41D5E47D" w14:textId="31DBAAB0" w:rsidR="00465787" w:rsidRPr="00465787" w:rsidRDefault="00465787" w:rsidP="004A307E">
      <w:pPr>
        <w:pStyle w:val="BodyText"/>
        <w:bidi/>
        <w:spacing w:before="73" w:line="273" w:lineRule="auto"/>
        <w:ind w:right="872"/>
        <w:jc w:val="both"/>
        <w:rPr>
          <w:rFonts w:asciiTheme="minorBidi" w:hAnsiTheme="minorBidi" w:cs="Arial"/>
        </w:rPr>
      </w:pPr>
      <w:r w:rsidRPr="00465787">
        <w:rPr>
          <w:rFonts w:asciiTheme="minorBidi" w:hAnsiTheme="minorBidi" w:cs="Arial"/>
          <w:rtl/>
        </w:rPr>
        <w:t>قياس أثر استراتيجيات التسويق الرقمي المدعومة بأدوات الذكاء الاصطناعي على قرار الشراء لدى المستهلكات السعوديات في المتاجر الإلكترونية.</w:t>
      </w:r>
    </w:p>
    <w:p w14:paraId="45AB631B" w14:textId="11953F93" w:rsidR="00465787" w:rsidRPr="007F4180" w:rsidRDefault="00465787" w:rsidP="004A307E">
      <w:pPr>
        <w:pStyle w:val="BodyText"/>
        <w:bidi/>
        <w:spacing w:before="73" w:line="273" w:lineRule="auto"/>
        <w:ind w:right="872"/>
        <w:jc w:val="both"/>
        <w:rPr>
          <w:rFonts w:asciiTheme="minorBidi" w:hAnsiTheme="minorBidi" w:cs="Arial"/>
          <w:color w:val="4472C4" w:themeColor="accent1"/>
        </w:rPr>
      </w:pPr>
      <w:r w:rsidRPr="007F4180">
        <w:rPr>
          <w:rFonts w:ascii="Arial" w:hAnsi="Arial" w:cs="Arial" w:hint="cs"/>
          <w:color w:val="4472C4" w:themeColor="accent1"/>
          <w:rtl/>
        </w:rPr>
        <w:t>الأهداف</w:t>
      </w:r>
      <w:r w:rsidRPr="007F4180">
        <w:rPr>
          <w:rFonts w:asciiTheme="minorBidi" w:hAnsiTheme="minorBidi" w:cs="Arial"/>
          <w:color w:val="4472C4" w:themeColor="accent1"/>
          <w:rtl/>
        </w:rPr>
        <w:t xml:space="preserve"> </w:t>
      </w:r>
      <w:r w:rsidRPr="007F4180">
        <w:rPr>
          <w:rFonts w:ascii="Arial" w:hAnsi="Arial" w:cs="Arial" w:hint="cs"/>
          <w:color w:val="4472C4" w:themeColor="accent1"/>
          <w:rtl/>
        </w:rPr>
        <w:t>الفرعية</w:t>
      </w:r>
      <w:r w:rsidRPr="007F4180">
        <w:rPr>
          <w:rFonts w:asciiTheme="minorBidi" w:hAnsiTheme="minorBidi" w:cs="Arial"/>
          <w:color w:val="4472C4" w:themeColor="accent1"/>
          <w:rtl/>
        </w:rPr>
        <w:t>:</w:t>
      </w:r>
    </w:p>
    <w:p w14:paraId="5B05D886" w14:textId="77777777" w:rsidR="00465787" w:rsidRPr="00465787" w:rsidRDefault="00465787" w:rsidP="004A307E">
      <w:pPr>
        <w:pStyle w:val="BodyText"/>
        <w:bidi/>
        <w:spacing w:before="73" w:line="273" w:lineRule="auto"/>
        <w:ind w:right="872"/>
        <w:jc w:val="both"/>
        <w:rPr>
          <w:rFonts w:asciiTheme="minorBidi" w:hAnsiTheme="minorBidi" w:cs="Arial"/>
        </w:rPr>
      </w:pPr>
      <w:r w:rsidRPr="00465787">
        <w:rPr>
          <w:rFonts w:asciiTheme="minorBidi" w:hAnsiTheme="minorBidi" w:cs="Arial"/>
          <w:rtl/>
        </w:rPr>
        <w:tab/>
        <w:t>1.</w:t>
      </w:r>
      <w:r w:rsidRPr="00465787">
        <w:rPr>
          <w:rFonts w:asciiTheme="minorBidi" w:hAnsiTheme="minorBidi" w:cs="Arial"/>
          <w:rtl/>
        </w:rPr>
        <w:tab/>
        <w:t>تحليل تأثير استراتيجيات التسويق الرقمي (مثل الإعلان عبر السوشيال ميديا، التسويق بالمحتوى، البريد الإلكتروني) على سلوك الشراء لدى المستهلكات.</w:t>
      </w:r>
    </w:p>
    <w:p w14:paraId="0A508518" w14:textId="77777777" w:rsidR="00465787" w:rsidRPr="00465787" w:rsidRDefault="00465787" w:rsidP="004A307E">
      <w:pPr>
        <w:pStyle w:val="BodyText"/>
        <w:bidi/>
        <w:spacing w:before="73" w:line="273" w:lineRule="auto"/>
        <w:ind w:right="872"/>
        <w:jc w:val="both"/>
        <w:rPr>
          <w:rFonts w:asciiTheme="minorBidi" w:hAnsiTheme="minorBidi" w:cs="Arial"/>
        </w:rPr>
      </w:pPr>
      <w:r w:rsidRPr="00465787">
        <w:rPr>
          <w:rFonts w:asciiTheme="minorBidi" w:hAnsiTheme="minorBidi" w:cs="Arial"/>
          <w:rtl/>
        </w:rPr>
        <w:tab/>
        <w:t>2.</w:t>
      </w:r>
      <w:r w:rsidRPr="00465787">
        <w:rPr>
          <w:rFonts w:asciiTheme="minorBidi" w:hAnsiTheme="minorBidi" w:cs="Arial"/>
          <w:rtl/>
        </w:rPr>
        <w:tab/>
        <w:t>قياس دور أدوات الذكاء الاصطناعي (مثل التوصيات الذكية، روبوتات المحادثة، تحليل البيانات) في تعزيز نية الشراء وتحفيز التفاعل الرقمي.</w:t>
      </w:r>
    </w:p>
    <w:p w14:paraId="4E0E9939" w14:textId="77777777" w:rsidR="00465787" w:rsidRPr="00465787" w:rsidRDefault="00465787" w:rsidP="004A307E">
      <w:pPr>
        <w:pStyle w:val="BodyText"/>
        <w:bidi/>
        <w:spacing w:before="73" w:line="273" w:lineRule="auto"/>
        <w:ind w:right="872"/>
        <w:jc w:val="both"/>
        <w:rPr>
          <w:rFonts w:asciiTheme="minorBidi" w:hAnsiTheme="minorBidi" w:cs="Arial"/>
        </w:rPr>
      </w:pPr>
      <w:r w:rsidRPr="00465787">
        <w:rPr>
          <w:rFonts w:asciiTheme="minorBidi" w:hAnsiTheme="minorBidi" w:cs="Arial"/>
          <w:rtl/>
        </w:rPr>
        <w:lastRenderedPageBreak/>
        <w:tab/>
        <w:t>3.</w:t>
      </w:r>
      <w:r w:rsidRPr="00465787">
        <w:rPr>
          <w:rFonts w:asciiTheme="minorBidi" w:hAnsiTheme="minorBidi" w:cs="Arial"/>
          <w:rtl/>
        </w:rPr>
        <w:tab/>
        <w:t>استكشاف العلاقة بين نية الشراء والسلوك الشرائي الفعلي في ظل استخدام تقنيات تسويق رقمي مدعومة بالذكاء الاصطناعي.</w:t>
      </w:r>
    </w:p>
    <w:p w14:paraId="2118FFB1" w14:textId="77777777" w:rsidR="00465787" w:rsidRPr="00465787" w:rsidRDefault="00465787" w:rsidP="004A307E">
      <w:pPr>
        <w:pStyle w:val="BodyText"/>
        <w:bidi/>
        <w:spacing w:before="73" w:line="273" w:lineRule="auto"/>
        <w:ind w:right="872"/>
        <w:jc w:val="both"/>
        <w:rPr>
          <w:rFonts w:asciiTheme="minorBidi" w:hAnsiTheme="minorBidi" w:cs="Arial"/>
        </w:rPr>
      </w:pPr>
      <w:r w:rsidRPr="00465787">
        <w:rPr>
          <w:rFonts w:asciiTheme="minorBidi" w:hAnsiTheme="minorBidi" w:cs="Arial"/>
          <w:rtl/>
        </w:rPr>
        <w:tab/>
        <w:t>4.</w:t>
      </w:r>
      <w:r w:rsidRPr="00465787">
        <w:rPr>
          <w:rFonts w:asciiTheme="minorBidi" w:hAnsiTheme="minorBidi" w:cs="Arial"/>
          <w:rtl/>
        </w:rPr>
        <w:tab/>
        <w:t>تحديد أكثر الأدوات والتقنيات فعالية في التأثير على قرار الشراء لدى المستهلكات السعوديات.</w:t>
      </w:r>
    </w:p>
    <w:p w14:paraId="33F01FFD" w14:textId="40F26172" w:rsidR="008C1D49" w:rsidRDefault="00465787" w:rsidP="009A3F88">
      <w:pPr>
        <w:pStyle w:val="BodyText"/>
        <w:bidi/>
        <w:spacing w:before="73" w:line="273" w:lineRule="auto"/>
        <w:ind w:right="872"/>
        <w:jc w:val="both"/>
        <w:rPr>
          <w:rFonts w:asciiTheme="minorBidi" w:hAnsiTheme="minorBidi" w:cs="Arial"/>
          <w:rtl/>
        </w:rPr>
      </w:pPr>
      <w:r w:rsidRPr="00465787">
        <w:rPr>
          <w:rFonts w:asciiTheme="minorBidi" w:hAnsiTheme="minorBidi" w:cs="Arial"/>
          <w:rtl/>
        </w:rPr>
        <w:tab/>
        <w:t>5.</w:t>
      </w:r>
      <w:r w:rsidRPr="00465787">
        <w:rPr>
          <w:rFonts w:asciiTheme="minorBidi" w:hAnsiTheme="minorBidi" w:cs="Arial"/>
          <w:rtl/>
        </w:rPr>
        <w:tab/>
        <w:t>تقديم مقترحات تطبيقية تسهم في تحسين استراتيجيات التسويق الرقمي الموجهة للنساء في السوق السعودي.</w:t>
      </w:r>
    </w:p>
    <w:p w14:paraId="3103F2F2" w14:textId="77777777" w:rsidR="008C1D49" w:rsidRDefault="008C1D49" w:rsidP="008C1D49">
      <w:pPr>
        <w:pStyle w:val="BodyText"/>
        <w:bidi/>
        <w:spacing w:before="73" w:line="273" w:lineRule="auto"/>
        <w:ind w:right="872"/>
        <w:jc w:val="both"/>
        <w:rPr>
          <w:rFonts w:asciiTheme="minorBidi" w:hAnsiTheme="minorBidi" w:cs="Arial"/>
          <w:rtl/>
        </w:rPr>
      </w:pPr>
    </w:p>
    <w:p w14:paraId="63229B6B" w14:textId="77777777" w:rsidR="000B0EF1" w:rsidRPr="009A4297" w:rsidRDefault="000B0EF1" w:rsidP="009A4297">
      <w:pPr>
        <w:pStyle w:val="BodyText"/>
        <w:bidi/>
        <w:jc w:val="center"/>
        <w:rPr>
          <w:rFonts w:asciiTheme="minorBidi" w:hAnsiTheme="minorBidi" w:cstheme="minorBidi"/>
          <w:b/>
          <w:bCs/>
          <w:color w:val="4472C4" w:themeColor="accent1"/>
          <w:sz w:val="36"/>
          <w:szCs w:val="36"/>
        </w:rPr>
      </w:pPr>
      <w:r w:rsidRPr="009A4297">
        <w:rPr>
          <w:rFonts w:asciiTheme="minorBidi" w:hAnsiTheme="minorBidi" w:cs="Arial"/>
          <w:b/>
          <w:bCs/>
          <w:color w:val="4472C4" w:themeColor="accent1"/>
          <w:sz w:val="36"/>
          <w:szCs w:val="36"/>
          <w:rtl/>
        </w:rPr>
        <w:t>أسئلة الدراسة</w:t>
      </w:r>
    </w:p>
    <w:p w14:paraId="41B15693" w14:textId="77777777" w:rsidR="000B0EF1" w:rsidRPr="00A36006" w:rsidRDefault="000B0EF1" w:rsidP="000B0EF1">
      <w:pPr>
        <w:pStyle w:val="BodyText"/>
        <w:bidi/>
        <w:jc w:val="both"/>
        <w:rPr>
          <w:rFonts w:asciiTheme="minorBidi" w:hAnsiTheme="minorBidi" w:cstheme="minorBidi"/>
        </w:rPr>
      </w:pPr>
      <w:r w:rsidRPr="00A36006">
        <w:rPr>
          <w:rFonts w:asciiTheme="minorBidi" w:hAnsiTheme="minorBidi" w:cs="Arial"/>
          <w:rtl/>
        </w:rPr>
        <w:tab/>
        <w:t>1.ما مدى تأثير استراتيجيات التسويق الرقمي على قرار الشراء لدى المستهلكات السعوديات في المتاجر الإلكترونية؟</w:t>
      </w:r>
    </w:p>
    <w:p w14:paraId="4B532529" w14:textId="77777777" w:rsidR="000B0EF1" w:rsidRPr="00A36006" w:rsidRDefault="000B0EF1" w:rsidP="000B0EF1">
      <w:pPr>
        <w:pStyle w:val="BodyText"/>
        <w:bidi/>
        <w:jc w:val="both"/>
        <w:rPr>
          <w:rFonts w:asciiTheme="minorBidi" w:hAnsiTheme="minorBidi" w:cstheme="minorBidi"/>
        </w:rPr>
      </w:pPr>
      <w:r w:rsidRPr="00A36006">
        <w:rPr>
          <w:rFonts w:asciiTheme="minorBidi" w:hAnsiTheme="minorBidi" w:cs="Arial"/>
          <w:rtl/>
        </w:rPr>
        <w:tab/>
        <w:t>2.</w:t>
      </w:r>
      <w:r w:rsidRPr="00A36006">
        <w:rPr>
          <w:rFonts w:asciiTheme="minorBidi" w:hAnsiTheme="minorBidi" w:cs="Arial"/>
          <w:rtl/>
        </w:rPr>
        <w:tab/>
        <w:t>إلى أي مدى تسهم أدوات الذكاء الاصطناعي (مثل التوصيات الذكية، روبوتات المحادثة، تحليل البيانات) في تعزيز نية الشراء لدى المستهلكات؟</w:t>
      </w:r>
    </w:p>
    <w:p w14:paraId="4FC574FA" w14:textId="77777777" w:rsidR="000B0EF1" w:rsidRPr="00A36006" w:rsidRDefault="000B0EF1" w:rsidP="000B0EF1">
      <w:pPr>
        <w:pStyle w:val="BodyText"/>
        <w:bidi/>
        <w:jc w:val="both"/>
        <w:rPr>
          <w:rFonts w:asciiTheme="minorBidi" w:hAnsiTheme="minorBidi" w:cstheme="minorBidi"/>
        </w:rPr>
      </w:pPr>
      <w:r w:rsidRPr="00A36006">
        <w:rPr>
          <w:rFonts w:asciiTheme="minorBidi" w:hAnsiTheme="minorBidi" w:cs="Arial"/>
          <w:rtl/>
        </w:rPr>
        <w:tab/>
        <w:t>3.ما العلاقة بين نية الشراء والسلوك الشرائي الفعلي في ظل استخدام استراتيجيات تسويق رقمية مدعومة بالذكاء الاصطناعي؟</w:t>
      </w:r>
    </w:p>
    <w:p w14:paraId="652587EA" w14:textId="77777777" w:rsidR="000B0EF1" w:rsidRPr="00A36006" w:rsidRDefault="000B0EF1" w:rsidP="000B0EF1">
      <w:pPr>
        <w:pStyle w:val="BodyText"/>
        <w:bidi/>
        <w:jc w:val="both"/>
        <w:rPr>
          <w:rFonts w:asciiTheme="minorBidi" w:hAnsiTheme="minorBidi" w:cstheme="minorBidi"/>
        </w:rPr>
      </w:pPr>
      <w:r w:rsidRPr="00A36006">
        <w:rPr>
          <w:rFonts w:asciiTheme="minorBidi" w:hAnsiTheme="minorBidi" w:cs="Arial"/>
          <w:rtl/>
        </w:rPr>
        <w:tab/>
        <w:t>4.ما أكثر العوامل الرقمية تأثيرًا على سلوك المستهلكات السعوديات عند التفاعل مع المتاجر الإلكترونية؟</w:t>
      </w:r>
    </w:p>
    <w:p w14:paraId="6BDC07D4" w14:textId="77777777" w:rsidR="000B0EF1" w:rsidRDefault="000B0EF1" w:rsidP="000B0EF1">
      <w:pPr>
        <w:pStyle w:val="BodyText"/>
        <w:bidi/>
        <w:jc w:val="both"/>
        <w:rPr>
          <w:rFonts w:asciiTheme="minorBidi" w:hAnsiTheme="minorBidi" w:cs="Arial"/>
          <w:rtl/>
        </w:rPr>
      </w:pPr>
      <w:r w:rsidRPr="00A36006">
        <w:rPr>
          <w:rFonts w:asciiTheme="minorBidi" w:hAnsiTheme="minorBidi" w:cs="Arial"/>
          <w:rtl/>
        </w:rPr>
        <w:tab/>
        <w:t>5.كيف يمكن للمتاجر الإلكترونية السعودية تحسين استراتيجياتها التسويقية الرقمية من خلال توظيف أدوات الذكاء الاصطناعي بما يتناسب مع احتياجات المستهلكات؟</w:t>
      </w:r>
    </w:p>
    <w:p w14:paraId="611F129F" w14:textId="77777777" w:rsidR="008C1D49" w:rsidRDefault="008C1D49" w:rsidP="008C1D49">
      <w:pPr>
        <w:pStyle w:val="BodyText"/>
        <w:bidi/>
        <w:jc w:val="both"/>
        <w:rPr>
          <w:rFonts w:asciiTheme="minorBidi" w:hAnsiTheme="minorBidi" w:cs="Arial"/>
          <w:rtl/>
        </w:rPr>
      </w:pPr>
    </w:p>
    <w:p w14:paraId="37C17D44" w14:textId="77777777" w:rsidR="00D31CB6" w:rsidRPr="002343DE" w:rsidRDefault="00D31CB6" w:rsidP="00D31CB6">
      <w:pPr>
        <w:pStyle w:val="BodyText"/>
        <w:bidi/>
        <w:jc w:val="both"/>
        <w:rPr>
          <w:rFonts w:asciiTheme="minorBidi" w:hAnsiTheme="minorBidi" w:cstheme="minorBidi"/>
        </w:rPr>
      </w:pPr>
    </w:p>
    <w:p w14:paraId="686058F9" w14:textId="195AAB4C" w:rsidR="00D31CB6" w:rsidRPr="00D31CB6" w:rsidRDefault="00D31CB6" w:rsidP="00D31CB6">
      <w:pPr>
        <w:pStyle w:val="BodyText"/>
        <w:bidi/>
        <w:jc w:val="center"/>
        <w:rPr>
          <w:rFonts w:asciiTheme="minorBidi" w:hAnsiTheme="minorBidi" w:cstheme="minorBidi"/>
          <w:b/>
          <w:bCs/>
          <w:color w:val="4472C4" w:themeColor="accent1"/>
          <w:sz w:val="36"/>
          <w:szCs w:val="36"/>
        </w:rPr>
      </w:pPr>
      <w:r w:rsidRPr="00D31CB6">
        <w:rPr>
          <w:rFonts w:asciiTheme="minorBidi" w:hAnsiTheme="minorBidi" w:cs="Arial"/>
          <w:b/>
          <w:bCs/>
          <w:color w:val="4472C4" w:themeColor="accent1"/>
          <w:sz w:val="36"/>
          <w:szCs w:val="36"/>
          <w:rtl/>
        </w:rPr>
        <w:t>فرض</w:t>
      </w:r>
      <w:r w:rsidR="00072287">
        <w:rPr>
          <w:rFonts w:asciiTheme="minorBidi" w:hAnsiTheme="minorBidi" w:cs="Arial" w:hint="cs"/>
          <w:b/>
          <w:bCs/>
          <w:color w:val="4472C4" w:themeColor="accent1"/>
          <w:sz w:val="36"/>
          <w:szCs w:val="36"/>
          <w:rtl/>
        </w:rPr>
        <w:t>يات</w:t>
      </w:r>
      <w:r w:rsidRPr="00D31CB6">
        <w:rPr>
          <w:rFonts w:asciiTheme="minorBidi" w:hAnsiTheme="minorBidi" w:cs="Arial"/>
          <w:b/>
          <w:bCs/>
          <w:color w:val="4472C4" w:themeColor="accent1"/>
          <w:sz w:val="36"/>
          <w:szCs w:val="36"/>
          <w:rtl/>
        </w:rPr>
        <w:t xml:space="preserve"> الدراسة</w:t>
      </w:r>
    </w:p>
    <w:p w14:paraId="53423B79" w14:textId="77777777" w:rsidR="00D31CB6" w:rsidRPr="00D31CB6" w:rsidRDefault="00D31CB6" w:rsidP="00D31CB6">
      <w:pPr>
        <w:pStyle w:val="BodyText"/>
        <w:bidi/>
        <w:jc w:val="left"/>
        <w:rPr>
          <w:rFonts w:asciiTheme="minorBidi" w:hAnsiTheme="minorBidi" w:cstheme="minorBidi"/>
        </w:rPr>
      </w:pPr>
    </w:p>
    <w:p w14:paraId="2EF063D4"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استنادًا إلى مشكلة الدراسة وتساؤلاتها وأهدافها، تم بناء مجموعة من الفرضيات التي تسعى الدراسة لاختبارها، وقد تم صياغتها على النحو التالي:</w:t>
      </w:r>
    </w:p>
    <w:p w14:paraId="573291CF" w14:textId="77777777" w:rsidR="00D31CB6" w:rsidRPr="00D31CB6" w:rsidRDefault="00D31CB6" w:rsidP="00D31CB6">
      <w:pPr>
        <w:pStyle w:val="BodyText"/>
        <w:bidi/>
        <w:jc w:val="left"/>
        <w:rPr>
          <w:rFonts w:asciiTheme="minorBidi" w:hAnsiTheme="minorBidi" w:cstheme="minorBidi"/>
        </w:rPr>
      </w:pPr>
    </w:p>
    <w:p w14:paraId="4A108B37"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أولًا: الفرضية الرئيسة:</w:t>
      </w:r>
    </w:p>
    <w:p w14:paraId="77B98EB9" w14:textId="77777777" w:rsidR="00D31CB6" w:rsidRPr="00D31CB6" w:rsidRDefault="00D31CB6" w:rsidP="00D31CB6">
      <w:pPr>
        <w:pStyle w:val="BodyText"/>
        <w:bidi/>
        <w:jc w:val="left"/>
        <w:rPr>
          <w:rFonts w:asciiTheme="minorBidi" w:hAnsiTheme="minorBidi" w:cstheme="minorBidi"/>
        </w:rPr>
      </w:pPr>
    </w:p>
    <w:p w14:paraId="0E78E63A" w14:textId="30B41B71"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توجد علاقة ذات دلالة إحصائية بين استراتيجيات التسويق الرقمي المدعومة بأدوات الذكاء الاصطناعي وقرار الشراء لدى المستهلكات السعوديات في المتاجر الإلكترونية.</w:t>
      </w:r>
    </w:p>
    <w:p w14:paraId="4F24F3BF"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ثانيًا: الفرضيات الفرعية:</w:t>
      </w:r>
    </w:p>
    <w:p w14:paraId="57A7B476"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ab/>
        <w:t>1.</w:t>
      </w:r>
      <w:r w:rsidRPr="00D31CB6">
        <w:rPr>
          <w:rFonts w:asciiTheme="minorBidi" w:hAnsiTheme="minorBidi" w:cs="Arial"/>
          <w:rtl/>
        </w:rPr>
        <w:tab/>
        <w:t>توجد علاقة ذات دلالة إحصائية بين استراتيجيات التسويق الرقمي وقرار الشراء لدى المستهلكات السعوديات.</w:t>
      </w:r>
    </w:p>
    <w:p w14:paraId="57C2F70C"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ab/>
        <w:t>2.</w:t>
      </w:r>
      <w:r w:rsidRPr="00D31CB6">
        <w:rPr>
          <w:rFonts w:asciiTheme="minorBidi" w:hAnsiTheme="minorBidi" w:cs="Arial"/>
          <w:rtl/>
        </w:rPr>
        <w:tab/>
        <w:t>توجد علاقة ذات دلالة إحصائية بين أدوات الذكاء الاصطناعي (مثل التوصيات الذكية، روبوتات المحادثة، وتحليل البيانات) ونية الشراء لدى المستهلكات السعوديات.</w:t>
      </w:r>
    </w:p>
    <w:p w14:paraId="6D8C5B94"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ab/>
        <w:t>3.</w:t>
      </w:r>
      <w:r w:rsidRPr="00D31CB6">
        <w:rPr>
          <w:rFonts w:asciiTheme="minorBidi" w:hAnsiTheme="minorBidi" w:cs="Arial"/>
          <w:rtl/>
        </w:rPr>
        <w:tab/>
        <w:t>توجد علاقة ذات دلالة إحصائية بين نية الشراء وقرار الشراء الفعلي لدى المستهلكات في البيئة الرقمية.</w:t>
      </w:r>
    </w:p>
    <w:p w14:paraId="3CA21CE6"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Arial"/>
          <w:rtl/>
        </w:rPr>
        <w:tab/>
        <w:t>4.</w:t>
      </w:r>
      <w:r w:rsidRPr="00D31CB6">
        <w:rPr>
          <w:rFonts w:asciiTheme="minorBidi" w:hAnsiTheme="minorBidi" w:cs="Arial"/>
          <w:rtl/>
        </w:rPr>
        <w:tab/>
        <w:t>توجد علاقة ذات دلالة إحصائية بين نوع أداة التسويق الرقمي أو الذكاء الاصطناعي المستخدمة، وطبيعة استجابة المستهلكات السعوديات نحو قرار الشراء.</w:t>
      </w:r>
    </w:p>
    <w:p w14:paraId="1CFCBA46" w14:textId="2D6499B6" w:rsidR="00B65D58" w:rsidRDefault="00D31CB6" w:rsidP="003D6F24">
      <w:pPr>
        <w:pStyle w:val="BodyText"/>
        <w:bidi/>
        <w:jc w:val="left"/>
        <w:rPr>
          <w:rFonts w:asciiTheme="minorBidi" w:hAnsiTheme="minorBidi" w:cs="Arial"/>
        </w:rPr>
      </w:pPr>
      <w:r w:rsidRPr="00D31CB6">
        <w:rPr>
          <w:rFonts w:asciiTheme="minorBidi" w:hAnsiTheme="minorBidi" w:cs="Arial"/>
          <w:rtl/>
        </w:rPr>
        <w:lastRenderedPageBreak/>
        <w:tab/>
        <w:t>5.</w:t>
      </w:r>
      <w:r w:rsidRPr="00D31CB6">
        <w:rPr>
          <w:rFonts w:asciiTheme="minorBidi" w:hAnsiTheme="minorBidi" w:cs="Arial"/>
          <w:rtl/>
        </w:rPr>
        <w:tab/>
        <w:t>توجد علاقة ذات دلالة إحصائية بين دمج أدوات الذكاء الاصطناعي واستراتيجيات التسويق الرقمي ومستوى رضا المستهلكات السعوديات عن تجربة التسوق الإلكتروني.</w:t>
      </w:r>
    </w:p>
    <w:p w14:paraId="79593A53" w14:textId="77777777" w:rsidR="003D6F24" w:rsidRPr="003D6F24" w:rsidRDefault="003D6F24" w:rsidP="003D6F24">
      <w:pPr>
        <w:pStyle w:val="BodyText"/>
        <w:bidi/>
        <w:jc w:val="left"/>
        <w:rPr>
          <w:rFonts w:asciiTheme="minorBidi" w:hAnsiTheme="minorBidi" w:cs="Arial"/>
        </w:rPr>
      </w:pPr>
    </w:p>
    <w:p w14:paraId="5A288D3D" w14:textId="77CF14A9" w:rsidR="002343DE" w:rsidRPr="009A4297" w:rsidRDefault="002343DE" w:rsidP="009A4297">
      <w:pPr>
        <w:pStyle w:val="BodyText"/>
        <w:bidi/>
        <w:jc w:val="center"/>
        <w:rPr>
          <w:rFonts w:asciiTheme="minorBidi" w:hAnsiTheme="minorBidi" w:cstheme="minorBidi"/>
          <w:b/>
          <w:bCs/>
          <w:color w:val="4472C4" w:themeColor="accent1"/>
          <w:sz w:val="36"/>
          <w:szCs w:val="36"/>
        </w:rPr>
      </w:pPr>
      <w:r w:rsidRPr="009A4297">
        <w:rPr>
          <w:rFonts w:asciiTheme="minorBidi" w:hAnsiTheme="minorBidi" w:cstheme="minorBidi"/>
          <w:b/>
          <w:bCs/>
          <w:color w:val="4472C4" w:themeColor="accent1"/>
          <w:sz w:val="36"/>
          <w:szCs w:val="36"/>
          <w:rtl/>
        </w:rPr>
        <w:t>مفاهيم الدراسة</w:t>
      </w:r>
    </w:p>
    <w:p w14:paraId="60BF50A0" w14:textId="77777777" w:rsidR="002343DE" w:rsidRPr="002343DE" w:rsidRDefault="002343DE" w:rsidP="002343DE">
      <w:pPr>
        <w:pStyle w:val="BodyText"/>
        <w:bidi/>
        <w:jc w:val="left"/>
        <w:rPr>
          <w:rFonts w:asciiTheme="minorBidi" w:hAnsiTheme="minorBidi" w:cstheme="minorBidi"/>
        </w:rPr>
      </w:pPr>
    </w:p>
    <w:p w14:paraId="2684EBE9" w14:textId="13F04A9B" w:rsidR="002343DE" w:rsidRPr="002343DE" w:rsidRDefault="002343DE" w:rsidP="002343DE">
      <w:pPr>
        <w:pStyle w:val="BodyText"/>
        <w:bidi/>
        <w:jc w:val="left"/>
        <w:rPr>
          <w:rFonts w:asciiTheme="minorBidi" w:hAnsiTheme="minorBidi" w:cstheme="minorBidi"/>
          <w:b/>
          <w:bCs/>
        </w:rPr>
      </w:pPr>
      <w:r w:rsidRPr="002343DE">
        <w:rPr>
          <w:rFonts w:asciiTheme="minorBidi" w:hAnsiTheme="minorBidi" w:cstheme="minorBidi"/>
          <w:b/>
          <w:bCs/>
          <w:rtl/>
        </w:rPr>
        <w:t>استراتيجيات التسويق الرقمي</w:t>
      </w:r>
    </w:p>
    <w:p w14:paraId="11B1F82F" w14:textId="77777777" w:rsidR="002343DE" w:rsidRPr="002343DE" w:rsidRDefault="002343DE" w:rsidP="002343DE">
      <w:pPr>
        <w:pStyle w:val="BodyText"/>
        <w:bidi/>
        <w:jc w:val="left"/>
        <w:rPr>
          <w:rFonts w:asciiTheme="minorBidi" w:hAnsiTheme="minorBidi" w:cstheme="minorBidi"/>
        </w:rPr>
      </w:pPr>
    </w:p>
    <w:p w14:paraId="545AFEB1" w14:textId="556F5BEE"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tab/>
        <w:t>•</w:t>
      </w:r>
      <w:r w:rsidRPr="002343DE">
        <w:rPr>
          <w:rFonts w:asciiTheme="minorBidi" w:hAnsiTheme="minorBidi" w:cstheme="minorBidi"/>
          <w:rtl/>
        </w:rPr>
        <w:t xml:space="preserve">المفهوم </w:t>
      </w:r>
      <w:r w:rsidR="00833AD4">
        <w:rPr>
          <w:rFonts w:asciiTheme="minorBidi" w:hAnsiTheme="minorBidi" w:cstheme="minorBidi" w:hint="cs"/>
          <w:rtl/>
        </w:rPr>
        <w:t>الاصطلاحي:</w:t>
      </w:r>
    </w:p>
    <w:p w14:paraId="41E9BD38" w14:textId="77777777"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tl/>
        </w:rPr>
        <w:t>يقصد بها الخطط والأنشطة الترويجية التي تستخدم الوسائط الرقمية بهدف الوصول إلى العملاء والتأثير على سلوكهم الشرائي، وتشمل التسويق عبر وسائل التواصل الاجتماعي، البريد الإلكتروني، تحسين محركات البحث، التسويق بالمحتوى، والإعلانات المدفوعة</w:t>
      </w:r>
      <w:r w:rsidRPr="002343DE">
        <w:rPr>
          <w:rFonts w:asciiTheme="minorBidi" w:hAnsiTheme="minorBidi" w:cstheme="minorBidi"/>
        </w:rPr>
        <w:t>.</w:t>
      </w:r>
    </w:p>
    <w:p w14:paraId="3F0CDCEB" w14:textId="32CB3493"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tab/>
        <w:t>•</w:t>
      </w:r>
      <w:r w:rsidRPr="002343DE">
        <w:rPr>
          <w:rFonts w:asciiTheme="minorBidi" w:hAnsiTheme="minorBidi" w:cstheme="minorBidi"/>
          <w:rtl/>
        </w:rPr>
        <w:t>المفهوم الإجرائي في هذه الدراسة</w:t>
      </w:r>
      <w:r w:rsidRPr="002343DE">
        <w:rPr>
          <w:rFonts w:asciiTheme="minorBidi" w:hAnsiTheme="minorBidi" w:cstheme="minorBidi"/>
        </w:rPr>
        <w:t>:</w:t>
      </w:r>
    </w:p>
    <w:p w14:paraId="6B83F976" w14:textId="77777777"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tl/>
        </w:rPr>
        <w:t>هي مجموعة الممارسات التسويقية التي تتعرض لها المستجيبة أثناء استخدام المتاجر الإلكترونية، وتُقاس من خلال فقرات الاستبيان التي تتناول التفاعل مع الإعلانات الرقمية، المحتوى المخصص، ووسائل الاتصال الرقمية</w:t>
      </w:r>
      <w:r w:rsidRPr="002343DE">
        <w:rPr>
          <w:rFonts w:asciiTheme="minorBidi" w:hAnsiTheme="minorBidi" w:cstheme="minorBidi"/>
        </w:rPr>
        <w:t>.</w:t>
      </w:r>
    </w:p>
    <w:p w14:paraId="410618C1" w14:textId="77777777" w:rsidR="002343DE" w:rsidRPr="002343DE" w:rsidRDefault="002343DE" w:rsidP="002343DE">
      <w:pPr>
        <w:pStyle w:val="BodyText"/>
        <w:bidi/>
        <w:jc w:val="left"/>
        <w:rPr>
          <w:rFonts w:asciiTheme="minorBidi" w:hAnsiTheme="minorBidi" w:cstheme="minorBidi"/>
        </w:rPr>
      </w:pPr>
    </w:p>
    <w:p w14:paraId="242DB385" w14:textId="77777777" w:rsidR="002343DE" w:rsidRPr="002343DE" w:rsidRDefault="002343DE" w:rsidP="002343DE">
      <w:pPr>
        <w:pStyle w:val="BodyText"/>
        <w:bidi/>
        <w:jc w:val="left"/>
        <w:rPr>
          <w:rFonts w:asciiTheme="minorBidi" w:hAnsiTheme="minorBidi" w:cstheme="minorBidi"/>
        </w:rPr>
      </w:pPr>
    </w:p>
    <w:p w14:paraId="084CB156" w14:textId="10D69A76" w:rsidR="002343DE" w:rsidRPr="002343DE" w:rsidRDefault="002343DE" w:rsidP="002343DE">
      <w:pPr>
        <w:pStyle w:val="BodyText"/>
        <w:bidi/>
        <w:jc w:val="left"/>
        <w:rPr>
          <w:rFonts w:asciiTheme="minorBidi" w:hAnsiTheme="minorBidi" w:cstheme="minorBidi"/>
          <w:b/>
          <w:bCs/>
        </w:rPr>
      </w:pPr>
      <w:r w:rsidRPr="002343DE">
        <w:rPr>
          <w:rFonts w:asciiTheme="minorBidi" w:hAnsiTheme="minorBidi" w:cstheme="minorBidi"/>
          <w:b/>
          <w:bCs/>
          <w:rtl/>
        </w:rPr>
        <w:t>أدوات الذكاء الاصطناعي</w:t>
      </w:r>
    </w:p>
    <w:p w14:paraId="013BF6AE" w14:textId="677549BC"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tab/>
        <w:t>•</w:t>
      </w:r>
      <w:r w:rsidRPr="002343DE">
        <w:rPr>
          <w:rFonts w:asciiTheme="minorBidi" w:hAnsiTheme="minorBidi" w:cstheme="minorBidi"/>
          <w:rtl/>
        </w:rPr>
        <w:t xml:space="preserve">المفهوم </w:t>
      </w:r>
      <w:r w:rsidR="00AF38F5">
        <w:rPr>
          <w:rFonts w:asciiTheme="minorBidi" w:hAnsiTheme="minorBidi" w:cstheme="minorBidi" w:hint="cs"/>
          <w:rtl/>
        </w:rPr>
        <w:t xml:space="preserve">الاصطلاحي </w:t>
      </w:r>
      <w:r w:rsidRPr="002343DE">
        <w:rPr>
          <w:rFonts w:asciiTheme="minorBidi" w:hAnsiTheme="minorBidi" w:cstheme="minorBidi"/>
        </w:rPr>
        <w:t>:</w:t>
      </w:r>
    </w:p>
    <w:p w14:paraId="74731ACB" w14:textId="77777777"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tl/>
        </w:rPr>
        <w:t>تشير إلى التطبيقات الذكية التي تستخدم الخوارزميات والبيانات لتحليل سلوك المستخدم وتقديم محتوى أو خدمات مخصصة، مثل روبوتات المحادثة</w:t>
      </w:r>
      <w:r w:rsidRPr="002343DE">
        <w:rPr>
          <w:rFonts w:asciiTheme="minorBidi" w:hAnsiTheme="minorBidi" w:cstheme="minorBidi"/>
        </w:rPr>
        <w:t xml:space="preserve"> (chatbots)</w:t>
      </w:r>
      <w:r w:rsidRPr="002343DE">
        <w:rPr>
          <w:rFonts w:asciiTheme="minorBidi" w:hAnsiTheme="minorBidi" w:cstheme="minorBidi"/>
          <w:rtl/>
        </w:rPr>
        <w:t>، أنظمة التوصية، التحليلات التنبؤية، وأتمتة التواصل</w:t>
      </w:r>
      <w:r w:rsidRPr="002343DE">
        <w:rPr>
          <w:rFonts w:asciiTheme="minorBidi" w:hAnsiTheme="minorBidi" w:cstheme="minorBidi"/>
        </w:rPr>
        <w:t>.</w:t>
      </w:r>
    </w:p>
    <w:p w14:paraId="7ED7D6AE" w14:textId="540410A1"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tab/>
        <w:t>•</w:t>
      </w:r>
      <w:r w:rsidRPr="002343DE">
        <w:rPr>
          <w:rFonts w:asciiTheme="minorBidi" w:hAnsiTheme="minorBidi" w:cstheme="minorBidi"/>
          <w:rtl/>
        </w:rPr>
        <w:t>المفهوم الإجرائي في هذه الدراسة</w:t>
      </w:r>
      <w:r w:rsidRPr="002343DE">
        <w:rPr>
          <w:rFonts w:asciiTheme="minorBidi" w:hAnsiTheme="minorBidi" w:cstheme="minorBidi"/>
        </w:rPr>
        <w:t>:</w:t>
      </w:r>
    </w:p>
    <w:p w14:paraId="3953BD09" w14:textId="77777777"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tl/>
        </w:rPr>
        <w:t>هي التقنيات الذكية التي تواجهها المستجيبة أثناء تصفح المتاجر الإلكترونية، وتقاس من خلال فقرات الاستبيان التي تتعلق بالتفاعل مع روبوتات المحادثة، التوصيات الآلية للمنتجات، وتحليل السلوك الشرائي</w:t>
      </w:r>
      <w:r w:rsidRPr="002343DE">
        <w:rPr>
          <w:rFonts w:asciiTheme="minorBidi" w:hAnsiTheme="minorBidi" w:cstheme="minorBidi"/>
        </w:rPr>
        <w:t>.</w:t>
      </w:r>
    </w:p>
    <w:p w14:paraId="5E11AE40" w14:textId="77777777" w:rsidR="002343DE" w:rsidRDefault="002343DE" w:rsidP="002343DE">
      <w:pPr>
        <w:pStyle w:val="BodyText"/>
        <w:bidi/>
        <w:jc w:val="left"/>
        <w:rPr>
          <w:rFonts w:asciiTheme="minorBidi" w:hAnsiTheme="minorBidi" w:cstheme="minorBidi"/>
        </w:rPr>
      </w:pPr>
    </w:p>
    <w:p w14:paraId="71AB6812" w14:textId="6756C535" w:rsidR="002343DE" w:rsidRPr="002343DE" w:rsidRDefault="002343DE" w:rsidP="002343DE">
      <w:pPr>
        <w:pStyle w:val="BodyText"/>
        <w:bidi/>
        <w:jc w:val="left"/>
        <w:rPr>
          <w:rFonts w:asciiTheme="minorBidi" w:hAnsiTheme="minorBidi" w:cstheme="minorBidi"/>
          <w:b/>
          <w:bCs/>
        </w:rPr>
      </w:pPr>
      <w:r w:rsidRPr="002343DE">
        <w:rPr>
          <w:rFonts w:asciiTheme="minorBidi" w:hAnsiTheme="minorBidi" w:cstheme="minorBidi"/>
          <w:b/>
          <w:bCs/>
          <w:rtl/>
        </w:rPr>
        <w:t>نية الشراء</w:t>
      </w:r>
    </w:p>
    <w:p w14:paraId="57C46CF4" w14:textId="197C861E"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tab/>
      </w:r>
      <w:r w:rsidR="00AF38F5" w:rsidRPr="002343DE">
        <w:rPr>
          <w:rFonts w:asciiTheme="minorBidi" w:hAnsiTheme="minorBidi" w:cstheme="minorBidi"/>
        </w:rPr>
        <w:t>•</w:t>
      </w:r>
      <w:r w:rsidR="00AF38F5" w:rsidRPr="002343DE">
        <w:rPr>
          <w:rFonts w:asciiTheme="minorBidi" w:hAnsiTheme="minorBidi" w:cstheme="minorBidi"/>
          <w:rtl/>
        </w:rPr>
        <w:t xml:space="preserve">المفهوم </w:t>
      </w:r>
      <w:r w:rsidR="00833AD4">
        <w:rPr>
          <w:rFonts w:asciiTheme="minorBidi" w:hAnsiTheme="minorBidi" w:cstheme="minorBidi" w:hint="cs"/>
          <w:rtl/>
        </w:rPr>
        <w:t>الاصطلاحي:</w:t>
      </w:r>
    </w:p>
    <w:p w14:paraId="2594B491" w14:textId="77777777"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tl/>
        </w:rPr>
        <w:t>هي الاستعداد الذهني والسلوكي لدى المستهلك لاتخاذ قرار الشراء، وتتأثر بعدة عوامل مثل الثقة، القيمة المدركة، وجودة التجربة التسويقية</w:t>
      </w:r>
      <w:r w:rsidRPr="002343DE">
        <w:rPr>
          <w:rFonts w:asciiTheme="minorBidi" w:hAnsiTheme="minorBidi" w:cstheme="minorBidi"/>
        </w:rPr>
        <w:t>.</w:t>
      </w:r>
    </w:p>
    <w:p w14:paraId="54DFF60B" w14:textId="35126CBD"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tab/>
        <w:t>•</w:t>
      </w:r>
      <w:r w:rsidRPr="002343DE">
        <w:rPr>
          <w:rFonts w:asciiTheme="minorBidi" w:hAnsiTheme="minorBidi" w:cstheme="minorBidi"/>
          <w:rtl/>
        </w:rPr>
        <w:t>المفهوم الإجرائي في هذه الدراسة</w:t>
      </w:r>
      <w:r w:rsidRPr="002343DE">
        <w:rPr>
          <w:rFonts w:asciiTheme="minorBidi" w:hAnsiTheme="minorBidi" w:cstheme="minorBidi"/>
        </w:rPr>
        <w:t>:</w:t>
      </w:r>
    </w:p>
    <w:p w14:paraId="2EEED5E5" w14:textId="77777777"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tl/>
        </w:rPr>
        <w:t>تمثل الرغبة المعلنة من المستجيبة في شراء منتج من متجر إلكتروني في المستقبل القريب، وتقاس من خلال استجاباتها لفقرات الاستبيان التي تعكس نواياها الفعلية تجاه إتمام عملية الشراء</w:t>
      </w:r>
      <w:r w:rsidRPr="002343DE">
        <w:rPr>
          <w:rFonts w:asciiTheme="minorBidi" w:hAnsiTheme="minorBidi" w:cstheme="minorBidi"/>
        </w:rPr>
        <w:t>.</w:t>
      </w:r>
    </w:p>
    <w:p w14:paraId="5FEF8B49" w14:textId="77777777" w:rsidR="002343DE" w:rsidRDefault="002343DE" w:rsidP="002343DE">
      <w:pPr>
        <w:pStyle w:val="BodyText"/>
        <w:bidi/>
        <w:jc w:val="left"/>
        <w:rPr>
          <w:rFonts w:ascii="Arial" w:hAnsi="Arial" w:cs="Arial"/>
          <w:rtl/>
        </w:rPr>
      </w:pPr>
    </w:p>
    <w:p w14:paraId="6D2A6E0B" w14:textId="77777777" w:rsidR="00A36006" w:rsidRPr="002343DE" w:rsidRDefault="00A36006" w:rsidP="00A36006">
      <w:pPr>
        <w:pStyle w:val="BodyText"/>
        <w:bidi/>
        <w:jc w:val="left"/>
        <w:rPr>
          <w:rFonts w:asciiTheme="minorBidi" w:hAnsiTheme="minorBidi" w:cstheme="minorBidi"/>
        </w:rPr>
      </w:pPr>
    </w:p>
    <w:p w14:paraId="03BF574D" w14:textId="1293B41D" w:rsidR="002343DE" w:rsidRPr="002343DE" w:rsidRDefault="002343DE" w:rsidP="002343DE">
      <w:pPr>
        <w:pStyle w:val="BodyText"/>
        <w:bidi/>
        <w:jc w:val="left"/>
        <w:rPr>
          <w:rFonts w:asciiTheme="minorBidi" w:hAnsiTheme="minorBidi" w:cstheme="minorBidi"/>
          <w:b/>
          <w:bCs/>
        </w:rPr>
      </w:pPr>
      <w:r w:rsidRPr="002343DE">
        <w:rPr>
          <w:rFonts w:asciiTheme="minorBidi" w:hAnsiTheme="minorBidi" w:cstheme="minorBidi"/>
          <w:b/>
          <w:bCs/>
          <w:rtl/>
        </w:rPr>
        <w:t>قرار الشراء</w:t>
      </w:r>
    </w:p>
    <w:p w14:paraId="5E84C80A" w14:textId="258C6B28"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tab/>
      </w:r>
      <w:r w:rsidR="00AF38F5" w:rsidRPr="002343DE">
        <w:rPr>
          <w:rFonts w:asciiTheme="minorBidi" w:hAnsiTheme="minorBidi" w:cstheme="minorBidi"/>
        </w:rPr>
        <w:t>•</w:t>
      </w:r>
      <w:r w:rsidR="00AF38F5" w:rsidRPr="002343DE">
        <w:rPr>
          <w:rFonts w:asciiTheme="minorBidi" w:hAnsiTheme="minorBidi" w:cstheme="minorBidi"/>
          <w:rtl/>
        </w:rPr>
        <w:t xml:space="preserve">المفهوم </w:t>
      </w:r>
      <w:r w:rsidR="00833AD4">
        <w:rPr>
          <w:rFonts w:asciiTheme="minorBidi" w:hAnsiTheme="minorBidi" w:cstheme="minorBidi" w:hint="cs"/>
          <w:rtl/>
        </w:rPr>
        <w:t>الاصطلاحي:</w:t>
      </w:r>
    </w:p>
    <w:p w14:paraId="26FB01C6" w14:textId="77777777"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tl/>
        </w:rPr>
        <w:t>هو السلوك النهائي الذي يُعبّر عن تنفيذ فعل الشراء نتيجة لتأثر المستهلك بالإعلانات، التجربة، أو التوصيات</w:t>
      </w:r>
      <w:r w:rsidRPr="002343DE">
        <w:rPr>
          <w:rFonts w:asciiTheme="minorBidi" w:hAnsiTheme="minorBidi" w:cstheme="minorBidi"/>
        </w:rPr>
        <w:t>.</w:t>
      </w:r>
    </w:p>
    <w:p w14:paraId="067FD01E" w14:textId="6FF7DAD9" w:rsidR="002343DE" w:rsidRPr="002343DE" w:rsidRDefault="002343DE" w:rsidP="002343DE">
      <w:pPr>
        <w:pStyle w:val="BodyText"/>
        <w:bidi/>
        <w:jc w:val="left"/>
        <w:rPr>
          <w:rFonts w:asciiTheme="minorBidi" w:hAnsiTheme="minorBidi" w:cstheme="minorBidi"/>
        </w:rPr>
      </w:pPr>
      <w:r w:rsidRPr="002343DE">
        <w:rPr>
          <w:rFonts w:asciiTheme="minorBidi" w:hAnsiTheme="minorBidi" w:cstheme="minorBidi"/>
        </w:rPr>
        <w:lastRenderedPageBreak/>
        <w:tab/>
        <w:t>•</w:t>
      </w:r>
      <w:r w:rsidRPr="002343DE">
        <w:rPr>
          <w:rFonts w:asciiTheme="minorBidi" w:hAnsiTheme="minorBidi" w:cstheme="minorBidi"/>
          <w:rtl/>
        </w:rPr>
        <w:t>المفهوم الإجرائي في هذه الدراسة</w:t>
      </w:r>
      <w:r w:rsidRPr="002343DE">
        <w:rPr>
          <w:rFonts w:asciiTheme="minorBidi" w:hAnsiTheme="minorBidi" w:cstheme="minorBidi"/>
        </w:rPr>
        <w:t>:</w:t>
      </w:r>
    </w:p>
    <w:p w14:paraId="0953806A" w14:textId="0B897DE1" w:rsidR="009A4297" w:rsidRDefault="002343DE" w:rsidP="00730930">
      <w:pPr>
        <w:pStyle w:val="BodyText"/>
        <w:bidi/>
        <w:jc w:val="left"/>
        <w:rPr>
          <w:rFonts w:asciiTheme="minorBidi" w:hAnsiTheme="minorBidi" w:cstheme="minorBidi"/>
        </w:rPr>
      </w:pPr>
      <w:r w:rsidRPr="002343DE">
        <w:rPr>
          <w:rFonts w:asciiTheme="minorBidi" w:hAnsiTheme="minorBidi" w:cstheme="minorBidi"/>
          <w:rtl/>
        </w:rPr>
        <w:t>هو إتمام عملية الشراء فعليًا من قبل المستجيبة بعد تعرضها لعوامل التسويق الرقمي وأدوات الذكاء الاصطناعي، ويُقاس من خلال فقرات الاستبيان التي تقيس السلوك الشرائي الفعلي أو تكرار الشراء</w:t>
      </w:r>
      <w:r w:rsidRPr="002343DE">
        <w:rPr>
          <w:rFonts w:asciiTheme="minorBidi" w:hAnsiTheme="minorBidi" w:cstheme="minorBidi"/>
        </w:rPr>
        <w:t>.</w:t>
      </w:r>
    </w:p>
    <w:p w14:paraId="2A1B7DB9" w14:textId="77777777" w:rsidR="009A4297" w:rsidRPr="002343DE" w:rsidRDefault="009A4297" w:rsidP="00072287">
      <w:pPr>
        <w:pStyle w:val="BodyText"/>
        <w:bidi/>
        <w:jc w:val="left"/>
        <w:rPr>
          <w:rFonts w:asciiTheme="minorBidi" w:hAnsiTheme="minorBidi" w:cstheme="minorBidi"/>
        </w:rPr>
      </w:pPr>
    </w:p>
    <w:p w14:paraId="509C9C73" w14:textId="77777777" w:rsidR="00072287" w:rsidRPr="00072287" w:rsidRDefault="00072287" w:rsidP="00072287">
      <w:pPr>
        <w:pStyle w:val="BodyText"/>
        <w:bidi/>
        <w:jc w:val="center"/>
        <w:rPr>
          <w:rFonts w:asciiTheme="minorBidi" w:hAnsiTheme="minorBidi" w:cstheme="minorBidi"/>
          <w:b/>
          <w:bCs/>
          <w:color w:val="4472C4" w:themeColor="accent1"/>
          <w:sz w:val="36"/>
          <w:szCs w:val="36"/>
        </w:rPr>
      </w:pPr>
      <w:r w:rsidRPr="00072287">
        <w:rPr>
          <w:rFonts w:asciiTheme="minorBidi" w:hAnsiTheme="minorBidi" w:cs="Arial"/>
          <w:b/>
          <w:bCs/>
          <w:color w:val="4472C4" w:themeColor="accent1"/>
          <w:sz w:val="36"/>
          <w:szCs w:val="36"/>
          <w:rtl/>
        </w:rPr>
        <w:t>الإطار النظري للدراسة</w:t>
      </w:r>
    </w:p>
    <w:p w14:paraId="232AC165" w14:textId="77777777" w:rsidR="00072287" w:rsidRPr="00072287" w:rsidRDefault="00072287" w:rsidP="00072287">
      <w:pPr>
        <w:pStyle w:val="BodyText"/>
        <w:bidi/>
        <w:jc w:val="left"/>
        <w:rPr>
          <w:rFonts w:asciiTheme="minorBidi" w:hAnsiTheme="minorBidi" w:cstheme="minorBidi"/>
        </w:rPr>
      </w:pPr>
    </w:p>
    <w:p w14:paraId="7DD694AD" w14:textId="4E310B7F" w:rsidR="00AF38F5" w:rsidRDefault="00AF38F5" w:rsidP="00AF38F5">
      <w:pPr>
        <w:pStyle w:val="BodyText"/>
        <w:bidi/>
        <w:jc w:val="both"/>
        <w:rPr>
          <w:rFonts w:asciiTheme="minorBidi" w:hAnsiTheme="minorBidi" w:cstheme="minorBidi"/>
          <w:rtl/>
        </w:rPr>
      </w:pPr>
      <w:r w:rsidRPr="00AF38F5">
        <w:rPr>
          <w:rFonts w:asciiTheme="minorBidi" w:hAnsiTheme="minorBidi" w:cstheme="minorBidi"/>
          <w:rtl/>
        </w:rPr>
        <w:t>يعتمد هذا البحث على مجموعة من النظريات التي تفسر العوامل المؤثرة في سلوك المستهلك الشرائي ضمن البيئة الرقمية، وخصوصًا عند دمج أدوات الذكاء الاصطناعي باستراتيجيات التسويق الرقمي. وقد تم اختيار النظريات التالية بوصفها الأكثر ملاءمة لطبيعة الدراسة، وهي:</w:t>
      </w:r>
    </w:p>
    <w:p w14:paraId="76F1A1FA" w14:textId="77777777" w:rsidR="00AF38F5" w:rsidRPr="00AF38F5" w:rsidRDefault="00AF38F5" w:rsidP="00AF38F5">
      <w:pPr>
        <w:pStyle w:val="BodyText"/>
        <w:bidi/>
        <w:jc w:val="both"/>
        <w:rPr>
          <w:rFonts w:asciiTheme="minorBidi" w:hAnsiTheme="minorBidi" w:cstheme="minorBidi"/>
        </w:rPr>
      </w:pPr>
    </w:p>
    <w:p w14:paraId="62F9DEA9" w14:textId="3DC6BA32" w:rsidR="00AF38F5" w:rsidRPr="00AF38F5" w:rsidRDefault="00AF38F5" w:rsidP="00AF38F5">
      <w:pPr>
        <w:pStyle w:val="BodyText"/>
        <w:bidi/>
        <w:jc w:val="both"/>
        <w:rPr>
          <w:rFonts w:asciiTheme="minorBidi" w:hAnsiTheme="minorBidi" w:cstheme="minorBidi"/>
          <w:b/>
          <w:bCs/>
        </w:rPr>
      </w:pPr>
      <w:r w:rsidRPr="00AF38F5">
        <w:rPr>
          <w:rFonts w:asciiTheme="minorBidi" w:hAnsiTheme="minorBidi" w:cstheme="minorBidi"/>
          <w:rtl/>
        </w:rPr>
        <w:t xml:space="preserve">1. </w:t>
      </w:r>
      <w:r w:rsidRPr="00AF38F5">
        <w:rPr>
          <w:rFonts w:asciiTheme="minorBidi" w:hAnsiTheme="minorBidi" w:cstheme="minorBidi"/>
          <w:b/>
          <w:bCs/>
          <w:rtl/>
        </w:rPr>
        <w:t>نظرية قبول التكنولوجيا (</w:t>
      </w:r>
      <w:r w:rsidRPr="00AF38F5">
        <w:rPr>
          <w:rFonts w:asciiTheme="minorBidi" w:hAnsiTheme="minorBidi" w:cstheme="minorBidi"/>
          <w:b/>
          <w:bCs/>
        </w:rPr>
        <w:t>Technology Acceptance Model – TAM</w:t>
      </w:r>
      <w:r w:rsidRPr="00AF38F5">
        <w:rPr>
          <w:rFonts w:asciiTheme="minorBidi" w:hAnsiTheme="minorBidi" w:cstheme="minorBidi"/>
          <w:b/>
          <w:bCs/>
          <w:rtl/>
        </w:rPr>
        <w:t>)</w:t>
      </w:r>
    </w:p>
    <w:p w14:paraId="26DFD81B" w14:textId="77777777"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 xml:space="preserve">تُعد هذه النظرية من أكثر النماذج استخدامًا في تفسير سلوك الأفراد تجاه تبني التقنيات الحديثة. وتفترض أن قرار استخدام التقنية يتأثر بمتغيرين رئيسيين: المنفعة المدركة </w:t>
      </w:r>
      <w:r w:rsidRPr="00AF38F5">
        <w:rPr>
          <w:rFonts w:asciiTheme="minorBidi" w:hAnsiTheme="minorBidi" w:cstheme="minorBidi"/>
        </w:rPr>
        <w:t>Perceived Usefulness</w:t>
      </w:r>
      <w:r w:rsidRPr="00AF38F5">
        <w:rPr>
          <w:rFonts w:asciiTheme="minorBidi" w:hAnsiTheme="minorBidi" w:cstheme="minorBidi"/>
          <w:rtl/>
        </w:rPr>
        <w:t xml:space="preserve"> وسهولة الاستخدام المدركة </w:t>
      </w:r>
      <w:r w:rsidRPr="00AF38F5">
        <w:rPr>
          <w:rFonts w:asciiTheme="minorBidi" w:hAnsiTheme="minorBidi" w:cstheme="minorBidi"/>
        </w:rPr>
        <w:t>Perceived Ease of Use (Davis</w:t>
      </w:r>
      <w:r w:rsidRPr="00AF38F5">
        <w:rPr>
          <w:rFonts w:asciiTheme="minorBidi" w:hAnsiTheme="minorBidi" w:cstheme="minorBidi"/>
          <w:rtl/>
        </w:rPr>
        <w:t>، 1989</w:t>
      </w:r>
      <w:r w:rsidRPr="00AF38F5">
        <w:rPr>
          <w:rFonts w:asciiTheme="minorBidi" w:hAnsiTheme="minorBidi" w:cstheme="minorBidi"/>
        </w:rPr>
        <w:t>)</w:t>
      </w:r>
      <w:r w:rsidRPr="00AF38F5">
        <w:rPr>
          <w:rFonts w:asciiTheme="minorBidi" w:hAnsiTheme="minorBidi" w:cstheme="minorBidi"/>
          <w:rtl/>
        </w:rPr>
        <w:t>.</w:t>
      </w:r>
    </w:p>
    <w:p w14:paraId="3F695569" w14:textId="322F2DC9" w:rsidR="00AF38F5" w:rsidRDefault="00AF38F5" w:rsidP="00AF38F5">
      <w:pPr>
        <w:pStyle w:val="BodyText"/>
        <w:bidi/>
        <w:jc w:val="both"/>
        <w:rPr>
          <w:rFonts w:asciiTheme="minorBidi" w:hAnsiTheme="minorBidi" w:cstheme="minorBidi"/>
          <w:rtl/>
        </w:rPr>
      </w:pPr>
      <w:r w:rsidRPr="00AF38F5">
        <w:rPr>
          <w:rFonts w:asciiTheme="minorBidi" w:hAnsiTheme="minorBidi" w:cstheme="minorBidi"/>
          <w:rtl/>
        </w:rPr>
        <w:t>في سياق هذه الدراسة، تساعد هذه النظرية في تفسير مدى استعداد المستهلكات السعوديات لاستخدام أدوات الذكاء الاصطناعي مثل التوصيات الذكية وروبوتات المحادثة، من خلال تقييم فائدتها وسهولة التعامل معها. وقد دعمت دراسات حديثة، مثل مرسي (2023)، هذه الفرضية بإظهار أن تقبل الشات بوت والتفاعل معه يتأثر بإدراك سهولة استخدامه.</w:t>
      </w:r>
    </w:p>
    <w:p w14:paraId="68E1E979" w14:textId="77777777" w:rsidR="00AF38F5" w:rsidRPr="00AF38F5" w:rsidRDefault="00AF38F5" w:rsidP="00AF38F5">
      <w:pPr>
        <w:pStyle w:val="BodyText"/>
        <w:bidi/>
        <w:jc w:val="both"/>
        <w:rPr>
          <w:rFonts w:asciiTheme="minorBidi" w:hAnsiTheme="minorBidi" w:cstheme="minorBidi"/>
        </w:rPr>
      </w:pPr>
    </w:p>
    <w:p w14:paraId="2858D38D" w14:textId="56FC3D7A"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 xml:space="preserve">2. </w:t>
      </w:r>
      <w:r w:rsidRPr="00AF38F5">
        <w:rPr>
          <w:rFonts w:asciiTheme="minorBidi" w:hAnsiTheme="minorBidi" w:cstheme="minorBidi"/>
          <w:b/>
          <w:bCs/>
          <w:rtl/>
        </w:rPr>
        <w:t>نظرية الفعل العقلاني (</w:t>
      </w:r>
      <w:r w:rsidRPr="00AF38F5">
        <w:rPr>
          <w:rFonts w:asciiTheme="minorBidi" w:hAnsiTheme="minorBidi" w:cstheme="minorBidi"/>
          <w:b/>
          <w:bCs/>
        </w:rPr>
        <w:t>Theory of Reasoned Action – TRA</w:t>
      </w:r>
      <w:r w:rsidRPr="00AF38F5">
        <w:rPr>
          <w:rFonts w:asciiTheme="minorBidi" w:hAnsiTheme="minorBidi" w:cstheme="minorBidi"/>
          <w:b/>
          <w:bCs/>
          <w:rtl/>
        </w:rPr>
        <w:t>)</w:t>
      </w:r>
    </w:p>
    <w:p w14:paraId="72B89C11" w14:textId="77777777"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تركز هذه النظرية على تحليل نية الفرد تجاه سلوك معين، بناءً على اتجاهاته الشخصية والمعايير الاجتماعية المحيطة به (</w:t>
      </w:r>
      <w:r w:rsidRPr="00AF38F5">
        <w:rPr>
          <w:rFonts w:asciiTheme="minorBidi" w:hAnsiTheme="minorBidi" w:cstheme="minorBidi"/>
        </w:rPr>
        <w:t>Ajzen &amp; Fishbein</w:t>
      </w:r>
      <w:r w:rsidRPr="00AF38F5">
        <w:rPr>
          <w:rFonts w:asciiTheme="minorBidi" w:hAnsiTheme="minorBidi" w:cstheme="minorBidi"/>
          <w:rtl/>
        </w:rPr>
        <w:t>، 1980). وتفترض أن السلوك الفعلي للمستهلك ينبع من النية السلوكية، التي تتأثر بدورها بالمواقف والتوقعات الاجتماعية.</w:t>
      </w:r>
    </w:p>
    <w:p w14:paraId="2F481BD5" w14:textId="77777777"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تُستخدم هذه النظرية في الدراسة الحالية لفهم كيف تؤثر اتجاهات المستهلكات السعوديات نحو التسويق الرقمي، وتفاعل المجتمع الرقمي المحيط بهن، على تشكيل نية الشراء. وتدعم نتائج دراسات مثل عبد الله (2024) هذه الفرضية، حيث أوضحت أن المواقف الإيجابية تجاه الإعلان الرقمي تزيد من احتمالية اتخاذ قرار الشراء.</w:t>
      </w:r>
    </w:p>
    <w:p w14:paraId="268E942C" w14:textId="1EB3BC5A" w:rsidR="00AF38F5" w:rsidRPr="00AF38F5" w:rsidRDefault="00AF38F5" w:rsidP="00AF38F5">
      <w:pPr>
        <w:pStyle w:val="BodyText"/>
        <w:bidi/>
        <w:jc w:val="both"/>
        <w:rPr>
          <w:rFonts w:asciiTheme="minorBidi" w:hAnsiTheme="minorBidi" w:cstheme="minorBidi"/>
        </w:rPr>
      </w:pPr>
    </w:p>
    <w:p w14:paraId="492A51F8" w14:textId="2EDFF453" w:rsidR="00AF38F5" w:rsidRPr="00AF38F5" w:rsidRDefault="00AF38F5" w:rsidP="00AF38F5">
      <w:pPr>
        <w:pStyle w:val="BodyText"/>
        <w:bidi/>
        <w:jc w:val="both"/>
        <w:rPr>
          <w:rFonts w:asciiTheme="minorBidi" w:hAnsiTheme="minorBidi" w:cstheme="minorBidi"/>
          <w:b/>
          <w:bCs/>
        </w:rPr>
      </w:pPr>
      <w:r w:rsidRPr="00AF38F5">
        <w:rPr>
          <w:rFonts w:asciiTheme="minorBidi" w:hAnsiTheme="minorBidi" w:cstheme="minorBidi"/>
          <w:rtl/>
        </w:rPr>
        <w:t xml:space="preserve">3. </w:t>
      </w:r>
      <w:r w:rsidRPr="00AF38F5">
        <w:rPr>
          <w:rFonts w:asciiTheme="minorBidi" w:hAnsiTheme="minorBidi" w:cstheme="minorBidi"/>
          <w:b/>
          <w:bCs/>
          <w:rtl/>
        </w:rPr>
        <w:t>نظرية تبني الابتكار (</w:t>
      </w:r>
      <w:r w:rsidRPr="00AF38F5">
        <w:rPr>
          <w:rFonts w:asciiTheme="minorBidi" w:hAnsiTheme="minorBidi" w:cstheme="minorBidi"/>
          <w:b/>
          <w:bCs/>
        </w:rPr>
        <w:t>Diffusion of Innovation – DOI</w:t>
      </w:r>
      <w:r w:rsidRPr="00AF38F5">
        <w:rPr>
          <w:rFonts w:asciiTheme="minorBidi" w:hAnsiTheme="minorBidi" w:cstheme="minorBidi"/>
          <w:b/>
          <w:bCs/>
          <w:rtl/>
        </w:rPr>
        <w:t>)</w:t>
      </w:r>
    </w:p>
    <w:p w14:paraId="77978516" w14:textId="77777777"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 xml:space="preserve">قدّمها </w:t>
      </w:r>
      <w:r w:rsidRPr="00AF38F5">
        <w:rPr>
          <w:rFonts w:asciiTheme="minorBidi" w:hAnsiTheme="minorBidi" w:cstheme="minorBidi"/>
        </w:rPr>
        <w:t>Rogers</w:t>
      </w:r>
      <w:r w:rsidRPr="00AF38F5">
        <w:rPr>
          <w:rFonts w:asciiTheme="minorBidi" w:hAnsiTheme="minorBidi" w:cstheme="minorBidi"/>
          <w:rtl/>
        </w:rPr>
        <w:t xml:space="preserve"> (2003) لتفسير كيف ولماذا ينتشر استخدام الابتكارات بين الأفراد والمجتمعات. وتقسم النظرية المستخدمين إلى فئات: المتبنون الأوائل، المتأخرون، وغير المتبنين، بناءً على مدى تقبلهم للتقنية الجديدة.</w:t>
      </w:r>
    </w:p>
    <w:p w14:paraId="3C8D4EAF" w14:textId="626A1B04"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 xml:space="preserve">تعتمد هذه الدراسة على النظرية لتفسير تفاوت استجابة المستهلكات السعوديات لأدوات الذكاء الاصطناعي في التسويق الرقمي، خصوصًا من حيث التوصيات التنبؤية، وأتمتة المحتوى، والتفاعل الآلي. وأشارت دراسات مثل </w:t>
      </w:r>
      <w:proofErr w:type="spellStart"/>
      <w:r w:rsidRPr="00AF38F5">
        <w:rPr>
          <w:rFonts w:asciiTheme="minorBidi" w:hAnsiTheme="minorBidi" w:cstheme="minorBidi"/>
        </w:rPr>
        <w:t>Beyari</w:t>
      </w:r>
      <w:proofErr w:type="spellEnd"/>
      <w:r w:rsidRPr="00AF38F5">
        <w:rPr>
          <w:rFonts w:asciiTheme="minorBidi" w:hAnsiTheme="minorBidi" w:cstheme="minorBidi"/>
          <w:rtl/>
        </w:rPr>
        <w:t xml:space="preserve"> (2025) إلى أن تبنّي هذه الأدوات لا يزال متفاوتًا بين المستخدمين، ما يعزز أهمية تحليل هذه الفجوة سلوكيًا.</w:t>
      </w:r>
    </w:p>
    <w:p w14:paraId="141062F9" w14:textId="77777777" w:rsidR="00AF38F5" w:rsidRPr="00AF38F5" w:rsidRDefault="00AF38F5" w:rsidP="00AF38F5">
      <w:pPr>
        <w:pStyle w:val="BodyText"/>
        <w:bidi/>
        <w:jc w:val="both"/>
        <w:rPr>
          <w:rFonts w:asciiTheme="minorBidi" w:hAnsiTheme="minorBidi" w:cstheme="minorBidi"/>
        </w:rPr>
      </w:pPr>
    </w:p>
    <w:p w14:paraId="60F90080" w14:textId="1B9B5A6C" w:rsidR="00AF38F5" w:rsidRPr="00AF38F5" w:rsidRDefault="00AF38F5" w:rsidP="00AF38F5">
      <w:pPr>
        <w:pStyle w:val="BodyText"/>
        <w:bidi/>
        <w:jc w:val="both"/>
        <w:rPr>
          <w:rFonts w:asciiTheme="minorBidi" w:hAnsiTheme="minorBidi" w:cstheme="minorBidi"/>
          <w:b/>
          <w:bCs/>
        </w:rPr>
      </w:pPr>
      <w:r w:rsidRPr="00AF38F5">
        <w:rPr>
          <w:rFonts w:asciiTheme="minorBidi" w:hAnsiTheme="minorBidi" w:cstheme="minorBidi"/>
          <w:rtl/>
        </w:rPr>
        <w:t xml:space="preserve">4. </w:t>
      </w:r>
      <w:r w:rsidRPr="00AF38F5">
        <w:rPr>
          <w:rFonts w:asciiTheme="minorBidi" w:hAnsiTheme="minorBidi" w:cstheme="minorBidi"/>
          <w:b/>
          <w:bCs/>
          <w:rtl/>
        </w:rPr>
        <w:t>نظرية القيمة المدركة (</w:t>
      </w:r>
      <w:r w:rsidRPr="00AF38F5">
        <w:rPr>
          <w:rFonts w:asciiTheme="minorBidi" w:hAnsiTheme="minorBidi" w:cstheme="minorBidi"/>
          <w:b/>
          <w:bCs/>
        </w:rPr>
        <w:t>Perceived Value Theory</w:t>
      </w:r>
      <w:r w:rsidRPr="00AF38F5">
        <w:rPr>
          <w:rFonts w:asciiTheme="minorBidi" w:hAnsiTheme="minorBidi" w:cstheme="minorBidi"/>
          <w:b/>
          <w:bCs/>
          <w:rtl/>
        </w:rPr>
        <w:t>)</w:t>
      </w:r>
    </w:p>
    <w:p w14:paraId="4B95293B" w14:textId="77777777"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تنطلق هذه النظرية من أن سلوك المستهلك الشرائي يتأثر بتقييمه الشخصي للقيمة التي يحصل عليها مقابل ما يدفعه من جهد أو مال (</w:t>
      </w:r>
      <w:r w:rsidRPr="00AF38F5">
        <w:rPr>
          <w:rFonts w:asciiTheme="minorBidi" w:hAnsiTheme="minorBidi" w:cstheme="minorBidi"/>
        </w:rPr>
        <w:t>Zeithaml</w:t>
      </w:r>
      <w:r w:rsidRPr="00AF38F5">
        <w:rPr>
          <w:rFonts w:asciiTheme="minorBidi" w:hAnsiTheme="minorBidi" w:cstheme="minorBidi"/>
          <w:rtl/>
        </w:rPr>
        <w:t xml:space="preserve">، 1988). وكلما ارتفعت القيمة المدركة، زادت احتمالية اتخاذ قرار </w:t>
      </w:r>
      <w:r w:rsidRPr="00AF38F5">
        <w:rPr>
          <w:rFonts w:asciiTheme="minorBidi" w:hAnsiTheme="minorBidi" w:cstheme="minorBidi"/>
          <w:rtl/>
        </w:rPr>
        <w:lastRenderedPageBreak/>
        <w:t>الشراء.</w:t>
      </w:r>
    </w:p>
    <w:p w14:paraId="078C71B8" w14:textId="31E89F47" w:rsidR="00AF38F5" w:rsidRPr="00AF38F5" w:rsidRDefault="00AF38F5" w:rsidP="00AF38F5">
      <w:pPr>
        <w:pStyle w:val="BodyText"/>
        <w:bidi/>
        <w:jc w:val="both"/>
        <w:rPr>
          <w:rFonts w:asciiTheme="minorBidi" w:hAnsiTheme="minorBidi" w:cstheme="minorBidi"/>
        </w:rPr>
      </w:pPr>
      <w:r w:rsidRPr="00AF38F5">
        <w:rPr>
          <w:rFonts w:asciiTheme="minorBidi" w:hAnsiTheme="minorBidi" w:cstheme="minorBidi"/>
          <w:rtl/>
        </w:rPr>
        <w:t>في هذا البحث، تفسر النظرية كيف تؤثر أدوات الذكاء الاصطناعي والتسويق الرقمي في تعزيز شعور المستهلكة السعودية بأنها تتلقى خدمة مخصصة وفعالة، مما يزيد من احتمالية إتمام الشراء. ويدعم ذلك ما توصلت إليه دراسة السيد (2023)، التي بيّنت أن جودة العرض الرقمي وتخصيص المحتوى ترفع مستوى الثقة وتعزز نية الشراء.</w:t>
      </w:r>
    </w:p>
    <w:p w14:paraId="5DF00C8C" w14:textId="08ED0341" w:rsidR="00AF38F5" w:rsidRPr="00AF38F5" w:rsidRDefault="00AF38F5" w:rsidP="00AF38F5">
      <w:pPr>
        <w:pStyle w:val="BodyText"/>
        <w:bidi/>
        <w:jc w:val="both"/>
        <w:rPr>
          <w:rFonts w:asciiTheme="minorBidi" w:hAnsiTheme="minorBidi" w:cstheme="minorBidi"/>
          <w:b/>
          <w:bCs/>
        </w:rPr>
      </w:pPr>
      <w:r w:rsidRPr="00AF38F5">
        <w:rPr>
          <w:rFonts w:ascii="Arial" w:hAnsi="Arial" w:cs="Arial" w:hint="cs"/>
          <w:b/>
          <w:bCs/>
          <w:rtl/>
        </w:rPr>
        <w:t>الخلاصة</w:t>
      </w:r>
      <w:r w:rsidRPr="00AF38F5">
        <w:rPr>
          <w:rFonts w:asciiTheme="minorBidi" w:hAnsiTheme="minorBidi" w:cstheme="minorBidi"/>
          <w:b/>
          <w:bCs/>
          <w:rtl/>
        </w:rPr>
        <w:t>:</w:t>
      </w:r>
    </w:p>
    <w:p w14:paraId="5C28D2ED" w14:textId="5D1E3EC9" w:rsidR="00E85F9D" w:rsidRDefault="00AF38F5" w:rsidP="00AF38F5">
      <w:pPr>
        <w:pStyle w:val="BodyText"/>
        <w:bidi/>
        <w:jc w:val="both"/>
        <w:rPr>
          <w:rFonts w:asciiTheme="minorBidi" w:hAnsiTheme="minorBidi" w:cstheme="minorBidi"/>
          <w:rtl/>
        </w:rPr>
      </w:pPr>
      <w:r w:rsidRPr="00AF38F5">
        <w:rPr>
          <w:rFonts w:asciiTheme="minorBidi" w:hAnsiTheme="minorBidi" w:cstheme="minorBidi"/>
          <w:rtl/>
        </w:rPr>
        <w:t>يمثل هذا الإطار النظري أساسًا لتحليل العلاقات بين المتغيرات المدروسة في هذه الدراسة، ويُسهم في فهم العوامل النفسية والاجتماعية والتقنية المؤثرة في قرار الشراء الرقمي لدى المستهلكات السعوديات. كما يساعد في بناء النموذج المفاهيمي للدراسة، الذي يُظهر كيفية تفاعل أدوات الذكاء الاصطناعي واستراتيجيات التسويق الرقمي في تشكيل نية الشراء ومن ثم اتخاذ القرار الشرائي.</w:t>
      </w:r>
    </w:p>
    <w:p w14:paraId="100EA8FF" w14:textId="77777777" w:rsidR="00AF38F5" w:rsidRDefault="00AF38F5" w:rsidP="00AF38F5">
      <w:pPr>
        <w:pStyle w:val="BodyText"/>
        <w:bidi/>
        <w:jc w:val="both"/>
        <w:rPr>
          <w:rFonts w:asciiTheme="minorBidi" w:hAnsiTheme="minorBidi" w:cstheme="minorBidi"/>
          <w:rtl/>
        </w:rPr>
      </w:pPr>
    </w:p>
    <w:p w14:paraId="5231E48F" w14:textId="77777777" w:rsidR="00AF38F5" w:rsidRDefault="00AF38F5" w:rsidP="00AF38F5">
      <w:pPr>
        <w:pStyle w:val="BodyText"/>
        <w:bidi/>
        <w:jc w:val="both"/>
        <w:rPr>
          <w:rFonts w:asciiTheme="minorBidi" w:hAnsiTheme="minorBidi" w:cstheme="minorBidi"/>
          <w:rtl/>
        </w:rPr>
      </w:pPr>
    </w:p>
    <w:p w14:paraId="079A86B4" w14:textId="77777777" w:rsidR="00AF38F5" w:rsidRDefault="00AF38F5" w:rsidP="00AF38F5">
      <w:pPr>
        <w:pStyle w:val="BodyText"/>
        <w:bidi/>
        <w:jc w:val="both"/>
        <w:rPr>
          <w:rFonts w:asciiTheme="minorBidi" w:hAnsiTheme="minorBidi" w:cstheme="minorBidi"/>
          <w:rtl/>
        </w:rPr>
      </w:pPr>
    </w:p>
    <w:p w14:paraId="6EF07FBE" w14:textId="77777777" w:rsidR="00AF38F5" w:rsidRPr="00AF38F5" w:rsidRDefault="00AF38F5" w:rsidP="00AF38F5">
      <w:pPr>
        <w:pStyle w:val="BodyText"/>
        <w:bidi/>
        <w:jc w:val="both"/>
        <w:rPr>
          <w:rFonts w:asciiTheme="minorBidi" w:hAnsiTheme="minorBidi" w:cstheme="minorBidi"/>
        </w:rPr>
      </w:pPr>
    </w:p>
    <w:p w14:paraId="7C18998E" w14:textId="77777777" w:rsidR="00F24DED" w:rsidRPr="00072287" w:rsidRDefault="00F24DED" w:rsidP="00072287">
      <w:pPr>
        <w:pStyle w:val="BodyText"/>
        <w:bidi/>
        <w:jc w:val="center"/>
        <w:rPr>
          <w:rFonts w:ascii="Arial" w:hAnsi="Arial" w:cs="Arial"/>
          <w:b/>
          <w:bCs/>
          <w:color w:val="4472C4" w:themeColor="accent1"/>
          <w:sz w:val="36"/>
          <w:szCs w:val="36"/>
        </w:rPr>
      </w:pPr>
      <w:r w:rsidRPr="00072287">
        <w:rPr>
          <w:rFonts w:ascii="Arial" w:hAnsi="Arial" w:cs="Arial"/>
          <w:b/>
          <w:bCs/>
          <w:color w:val="4472C4" w:themeColor="accent1"/>
          <w:sz w:val="36"/>
          <w:szCs w:val="36"/>
          <w:rtl/>
        </w:rPr>
        <w:t>النموذج المفاهيمي للدراسة</w:t>
      </w:r>
    </w:p>
    <w:p w14:paraId="56C7D632" w14:textId="77777777" w:rsidR="00F24DED" w:rsidRPr="00F24DED" w:rsidRDefault="00F24DED" w:rsidP="00F24DED">
      <w:pPr>
        <w:pStyle w:val="BodyText"/>
        <w:bidi/>
        <w:jc w:val="left"/>
        <w:rPr>
          <w:rFonts w:ascii="Arial" w:hAnsi="Arial" w:cs="Arial"/>
        </w:rPr>
      </w:pPr>
    </w:p>
    <w:p w14:paraId="4B710E83" w14:textId="77777777" w:rsidR="00F24DED" w:rsidRDefault="00F24DED" w:rsidP="00F24DED">
      <w:pPr>
        <w:pStyle w:val="BodyText"/>
        <w:bidi/>
        <w:jc w:val="left"/>
        <w:rPr>
          <w:rFonts w:ascii="Arial" w:hAnsi="Arial" w:cs="Arial"/>
          <w:rtl/>
        </w:rPr>
      </w:pPr>
      <w:r w:rsidRPr="00F24DED">
        <w:rPr>
          <w:rFonts w:ascii="Arial" w:hAnsi="Arial" w:cs="Arial"/>
          <w:rtl/>
        </w:rPr>
        <w:t>انطلاقًا من الإطار النظري والدراسات السابقة، تم بناء نموذج مفاهيمي يُظهر العلاقة بين المتغيرات الرئيسية للدراسة وفقًا لمجموعة من النظريات المفسّرة لسلوك المستهلك، أهمها: نظرية قبول التكنولوجيا (</w:t>
      </w:r>
      <w:r w:rsidRPr="00F24DED">
        <w:rPr>
          <w:rFonts w:ascii="Arial" w:hAnsi="Arial" w:cs="Arial"/>
        </w:rPr>
        <w:t>TAM</w:t>
      </w:r>
      <w:r w:rsidRPr="00F24DED">
        <w:rPr>
          <w:rFonts w:ascii="Arial" w:hAnsi="Arial" w:cs="Arial"/>
          <w:rtl/>
        </w:rPr>
        <w:t>)، نظرية الفعل العقلاني (</w:t>
      </w:r>
      <w:r w:rsidRPr="00F24DED">
        <w:rPr>
          <w:rFonts w:ascii="Arial" w:hAnsi="Arial" w:cs="Arial"/>
        </w:rPr>
        <w:t>TRA</w:t>
      </w:r>
      <w:r w:rsidRPr="00F24DED">
        <w:rPr>
          <w:rFonts w:ascii="Arial" w:hAnsi="Arial" w:cs="Arial"/>
          <w:rtl/>
        </w:rPr>
        <w:t>)، نظرية تبني الابتكار (</w:t>
      </w:r>
      <w:r w:rsidRPr="00F24DED">
        <w:rPr>
          <w:rFonts w:ascii="Arial" w:hAnsi="Arial" w:cs="Arial"/>
        </w:rPr>
        <w:t>DOI</w:t>
      </w:r>
      <w:r w:rsidRPr="00F24DED">
        <w:rPr>
          <w:rFonts w:ascii="Arial" w:hAnsi="Arial" w:cs="Arial"/>
          <w:rtl/>
        </w:rPr>
        <w:t>)، ونظرية القيمة المدركة.</w:t>
      </w:r>
    </w:p>
    <w:p w14:paraId="4B4682F8" w14:textId="77777777" w:rsidR="00F24DED" w:rsidRPr="00F24DED" w:rsidRDefault="00F24DED" w:rsidP="00F24DED">
      <w:pPr>
        <w:pStyle w:val="BodyText"/>
        <w:bidi/>
        <w:jc w:val="left"/>
        <w:rPr>
          <w:rFonts w:ascii="Arial" w:hAnsi="Arial" w:cs="Arial"/>
        </w:rPr>
      </w:pPr>
    </w:p>
    <w:p w14:paraId="6B1B3397" w14:textId="77777777" w:rsidR="00F24DED" w:rsidRPr="00F24DED" w:rsidRDefault="00F24DED" w:rsidP="00F24DED">
      <w:pPr>
        <w:pStyle w:val="BodyText"/>
        <w:bidi/>
        <w:jc w:val="left"/>
        <w:rPr>
          <w:rFonts w:ascii="Arial" w:hAnsi="Arial" w:cs="Arial"/>
        </w:rPr>
      </w:pPr>
      <w:r w:rsidRPr="00F24DED">
        <w:rPr>
          <w:rFonts w:ascii="Arial" w:hAnsi="Arial" w:cs="Arial"/>
          <w:rtl/>
        </w:rPr>
        <w:t>يرتكز النموذج على أن قرار الشراء لدى المستهلكات السعوديات لا يتشكل بشكل مباشر، وإنما يمر بمراحل نفسية وسلوكية، تبدأ من النية الشرائية التي تتأثر بكل من:</w:t>
      </w:r>
    </w:p>
    <w:p w14:paraId="0D971D59" w14:textId="77777777" w:rsidR="00F24DED" w:rsidRPr="00F24DED" w:rsidRDefault="00F24DED" w:rsidP="00F24DED">
      <w:pPr>
        <w:pStyle w:val="BodyText"/>
        <w:bidi/>
        <w:jc w:val="left"/>
        <w:rPr>
          <w:rFonts w:ascii="Arial" w:hAnsi="Arial" w:cs="Arial"/>
        </w:rPr>
      </w:pPr>
      <w:r w:rsidRPr="00F24DED">
        <w:rPr>
          <w:rFonts w:ascii="Arial" w:hAnsi="Arial" w:cs="Arial"/>
          <w:rtl/>
        </w:rPr>
        <w:tab/>
        <w:t>•</w:t>
      </w:r>
      <w:r w:rsidRPr="00F24DED">
        <w:rPr>
          <w:rFonts w:ascii="Arial" w:hAnsi="Arial" w:cs="Arial"/>
          <w:rtl/>
        </w:rPr>
        <w:tab/>
        <w:t>استراتيجيات التسويق الرقمي، مثل الإعلانات عبر السوشيال ميديا، البريد الإلكتروني، والمحتوى المخصص.</w:t>
      </w:r>
    </w:p>
    <w:p w14:paraId="794D8B9D" w14:textId="77777777" w:rsidR="00F24DED" w:rsidRPr="00F24DED" w:rsidRDefault="00F24DED" w:rsidP="00F24DED">
      <w:pPr>
        <w:pStyle w:val="BodyText"/>
        <w:bidi/>
        <w:jc w:val="left"/>
        <w:rPr>
          <w:rFonts w:ascii="Arial" w:hAnsi="Arial" w:cs="Arial"/>
        </w:rPr>
      </w:pPr>
      <w:r w:rsidRPr="00F24DED">
        <w:rPr>
          <w:rFonts w:ascii="Arial" w:hAnsi="Arial" w:cs="Arial"/>
          <w:rtl/>
        </w:rPr>
        <w:tab/>
        <w:t>•</w:t>
      </w:r>
      <w:r w:rsidRPr="00F24DED">
        <w:rPr>
          <w:rFonts w:ascii="Arial" w:hAnsi="Arial" w:cs="Arial"/>
          <w:rtl/>
        </w:rPr>
        <w:tab/>
        <w:t>أدوات الذكاء الاصطناعي، مثل التوصيات الذكية، روبوتات المحادثة، وتحليل البيانات السلوكية.</w:t>
      </w:r>
    </w:p>
    <w:p w14:paraId="2EF1ED4A" w14:textId="77777777" w:rsidR="00F24DED" w:rsidRPr="00F24DED" w:rsidRDefault="00F24DED" w:rsidP="00F24DED">
      <w:pPr>
        <w:pStyle w:val="BodyText"/>
        <w:bidi/>
        <w:jc w:val="left"/>
        <w:rPr>
          <w:rFonts w:ascii="Arial" w:hAnsi="Arial" w:cs="Arial"/>
        </w:rPr>
      </w:pPr>
    </w:p>
    <w:p w14:paraId="1228EF0D" w14:textId="77777777" w:rsidR="00F24DED" w:rsidRPr="00F24DED" w:rsidRDefault="00F24DED" w:rsidP="00F24DED">
      <w:pPr>
        <w:pStyle w:val="BodyText"/>
        <w:bidi/>
        <w:jc w:val="left"/>
        <w:rPr>
          <w:rFonts w:ascii="Arial" w:hAnsi="Arial" w:cs="Arial"/>
        </w:rPr>
      </w:pPr>
      <w:r w:rsidRPr="00F24DED">
        <w:rPr>
          <w:rFonts w:ascii="Arial" w:hAnsi="Arial" w:cs="Arial"/>
          <w:rtl/>
        </w:rPr>
        <w:t>ويفترض النموذج أن هذه العوامل التسويقية والتقنية تُسهم في تشكيل نية الشراء لدى المستهلكة، والتي تُعد الوسيط المباشر نحو القرار الشرائي الفعلي.</w:t>
      </w:r>
    </w:p>
    <w:p w14:paraId="47677DEB" w14:textId="77777777" w:rsidR="00F24DED" w:rsidRPr="00F24DED" w:rsidRDefault="00F24DED" w:rsidP="00F24DED">
      <w:pPr>
        <w:pStyle w:val="BodyText"/>
        <w:bidi/>
        <w:jc w:val="left"/>
        <w:rPr>
          <w:rFonts w:ascii="Arial" w:hAnsi="Arial" w:cs="Arial"/>
        </w:rPr>
      </w:pPr>
      <w:r w:rsidRPr="00F24DED">
        <w:rPr>
          <w:rFonts w:ascii="Arial" w:hAnsi="Arial" w:cs="Arial"/>
          <w:rtl/>
        </w:rPr>
        <w:t>كما يأخذ النموذج في الاعتبار دور إدراك المستهلكة للقيمة، وتفاعلها مع المجتمع الرقمي، ومدى تقبّلها للتكنولوجيا، كعوامل تفسيرية فرعية مستمدة من النظريات السابقة.</w:t>
      </w:r>
    </w:p>
    <w:p w14:paraId="6856830D" w14:textId="77777777" w:rsidR="00F24DED" w:rsidRPr="00F24DED" w:rsidRDefault="00F24DED" w:rsidP="00F24DED">
      <w:pPr>
        <w:pStyle w:val="BodyText"/>
        <w:bidi/>
        <w:jc w:val="left"/>
        <w:rPr>
          <w:rFonts w:ascii="Arial" w:hAnsi="Arial" w:cs="Arial"/>
        </w:rPr>
      </w:pPr>
    </w:p>
    <w:p w14:paraId="39A305B8" w14:textId="4BA9C223" w:rsidR="003D6F24" w:rsidRDefault="00F24DED" w:rsidP="00AF38F5">
      <w:pPr>
        <w:pStyle w:val="BodyText"/>
        <w:bidi/>
        <w:jc w:val="left"/>
        <w:rPr>
          <w:rFonts w:ascii="Arial" w:hAnsi="Arial" w:cs="Arial"/>
          <w:rtl/>
        </w:rPr>
      </w:pPr>
      <w:r w:rsidRPr="00F24DED">
        <w:rPr>
          <w:rFonts w:ascii="Arial" w:hAnsi="Arial" w:cs="Arial"/>
          <w:rtl/>
        </w:rPr>
        <w:t>يساعد هذا النموذج في توجيه الدراسة ميدانيًا نحو اختبار العلاقة بين المتغيرات وفقًا لمسار واضح، يعتمد على تحليل التأثير المباشر وغير المباشر لكل من التسويق الرقمي والذكاء الاصطناعي على سلوك الشراء.</w:t>
      </w:r>
    </w:p>
    <w:p w14:paraId="1AE4E1F8" w14:textId="77777777" w:rsidR="00AF38F5" w:rsidRDefault="00AF38F5" w:rsidP="00AF38F5">
      <w:pPr>
        <w:pStyle w:val="BodyText"/>
        <w:bidi/>
        <w:jc w:val="left"/>
        <w:rPr>
          <w:rFonts w:ascii="Arial" w:hAnsi="Arial" w:cs="Arial"/>
          <w:rtl/>
        </w:rPr>
      </w:pPr>
    </w:p>
    <w:p w14:paraId="59612A66" w14:textId="77777777" w:rsidR="00AF38F5" w:rsidRDefault="00AF38F5" w:rsidP="00AF38F5">
      <w:pPr>
        <w:pStyle w:val="BodyText"/>
        <w:bidi/>
        <w:jc w:val="left"/>
        <w:rPr>
          <w:rFonts w:ascii="Arial" w:hAnsi="Arial" w:cs="Arial"/>
          <w:rtl/>
        </w:rPr>
      </w:pPr>
    </w:p>
    <w:p w14:paraId="64DB8787" w14:textId="77777777" w:rsidR="00AF38F5" w:rsidRDefault="00AF38F5" w:rsidP="00AF38F5">
      <w:pPr>
        <w:pStyle w:val="BodyText"/>
        <w:bidi/>
        <w:jc w:val="left"/>
        <w:rPr>
          <w:rFonts w:ascii="Arial" w:hAnsi="Arial" w:cs="Arial"/>
          <w:rtl/>
        </w:rPr>
      </w:pPr>
    </w:p>
    <w:p w14:paraId="5F0FC649" w14:textId="77777777" w:rsidR="00AF38F5" w:rsidRDefault="00AF38F5" w:rsidP="00AF38F5">
      <w:pPr>
        <w:pStyle w:val="BodyText"/>
        <w:bidi/>
        <w:jc w:val="left"/>
        <w:rPr>
          <w:rFonts w:ascii="Arial" w:hAnsi="Arial" w:cs="Arial"/>
          <w:rtl/>
        </w:rPr>
      </w:pPr>
    </w:p>
    <w:p w14:paraId="1D2E10A9" w14:textId="63E285BD" w:rsidR="002343DE" w:rsidRDefault="002343DE" w:rsidP="006F3087">
      <w:pPr>
        <w:spacing w:line="276" w:lineRule="auto"/>
        <w:jc w:val="center"/>
        <w:rPr>
          <w:rtl/>
        </w:rPr>
      </w:pPr>
    </w:p>
    <w:p w14:paraId="66660588" w14:textId="77777777" w:rsidR="00AF38F5" w:rsidRDefault="00AF38F5" w:rsidP="006F3087">
      <w:pPr>
        <w:spacing w:line="276" w:lineRule="auto"/>
        <w:jc w:val="center"/>
      </w:pPr>
    </w:p>
    <w:p w14:paraId="7B5DD255" w14:textId="7C38C4D7" w:rsidR="002343DE" w:rsidRDefault="006F3087" w:rsidP="006F3087">
      <w:pPr>
        <w:spacing w:line="276" w:lineRule="auto"/>
        <w:jc w:val="center"/>
      </w:pPr>
      <w:r>
        <w:rPr>
          <w:noProof/>
          <w14:ligatures w14:val="standardContextual"/>
        </w:rPr>
        <w:lastRenderedPageBreak/>
        <mc:AlternateContent>
          <mc:Choice Requires="wps">
            <w:drawing>
              <wp:anchor distT="0" distB="0" distL="114300" distR="114300" simplePos="0" relativeHeight="251668480" behindDoc="0" locked="0" layoutInCell="1" allowOverlap="1" wp14:anchorId="7A76BD98" wp14:editId="4EE4173B">
                <wp:simplePos x="0" y="0"/>
                <wp:positionH relativeFrom="column">
                  <wp:posOffset>602901</wp:posOffset>
                </wp:positionH>
                <wp:positionV relativeFrom="paragraph">
                  <wp:posOffset>126602</wp:posOffset>
                </wp:positionV>
                <wp:extent cx="2260761" cy="542290"/>
                <wp:effectExtent l="0" t="0" r="25400" b="10160"/>
                <wp:wrapNone/>
                <wp:docPr id="1175904737" name="Rectangle 3"/>
                <wp:cNvGraphicFramePr/>
                <a:graphic xmlns:a="http://schemas.openxmlformats.org/drawingml/2006/main">
                  <a:graphicData uri="http://schemas.microsoft.com/office/word/2010/wordprocessingShape">
                    <wps:wsp>
                      <wps:cNvSpPr/>
                      <wps:spPr>
                        <a:xfrm>
                          <a:off x="0" y="0"/>
                          <a:ext cx="2260761" cy="5422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999E3E" w14:textId="28D885FC" w:rsidR="006F3087" w:rsidRDefault="006F3087" w:rsidP="006F3087">
                            <w:pPr>
                              <w:jc w:val="center"/>
                            </w:pPr>
                            <w:r>
                              <w:rPr>
                                <w:rFonts w:hint="cs"/>
                                <w:rtl/>
                              </w:rPr>
                              <w:t>أدوات 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76BD98" id="Rectangle 3" o:spid="_x0000_s1026" style="position:absolute;left:0;text-align:left;margin-left:47.45pt;margin-top:9.95pt;width:178pt;height:4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" fillcolor="#4472c4 [3204]" strokecolor="#09101d [484]" strokeweight="1pt">
                <v:textbox>
                  <w:txbxContent>
                    <w:p w14:paraId="61999E3E" w14:textId="28D885FC" w:rsidR="006F3087" w:rsidRDefault="006F3087" w:rsidP="006F3087">
                      <w:pPr>
                        <w:jc w:val="center"/>
                      </w:pPr>
                      <w:r>
                        <w:rPr>
                          <w:rFonts w:hint="cs"/>
                          <w:rtl/>
                        </w:rPr>
                        <w:t>أدوات الذكاء الاصطناعي</w:t>
                      </w:r>
                    </w:p>
                  </w:txbxContent>
                </v:textbox>
              </v:rect>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3B36621C" wp14:editId="553BD0FE">
                <wp:simplePos x="0" y="0"/>
                <wp:positionH relativeFrom="column">
                  <wp:posOffset>3185327</wp:posOffset>
                </wp:positionH>
                <wp:positionV relativeFrom="paragraph">
                  <wp:posOffset>156747</wp:posOffset>
                </wp:positionV>
                <wp:extent cx="2140181" cy="542290"/>
                <wp:effectExtent l="0" t="0" r="12700" b="10160"/>
                <wp:wrapNone/>
                <wp:docPr id="1269439524" name="Rectangle 3"/>
                <wp:cNvGraphicFramePr/>
                <a:graphic xmlns:a="http://schemas.openxmlformats.org/drawingml/2006/main">
                  <a:graphicData uri="http://schemas.microsoft.com/office/word/2010/wordprocessingShape">
                    <wps:wsp>
                      <wps:cNvSpPr/>
                      <wps:spPr>
                        <a:xfrm>
                          <a:off x="0" y="0"/>
                          <a:ext cx="2140181" cy="54229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F934D61" w14:textId="77777777" w:rsidR="006F3087" w:rsidRDefault="006F3087" w:rsidP="006F3087">
                            <w:pPr>
                              <w:jc w:val="center"/>
                            </w:pPr>
                            <w:r>
                              <w:rPr>
                                <w:rFonts w:hint="cs"/>
                                <w:rtl/>
                              </w:rPr>
                              <w:t>استراتيجيات التسويق الالكترونى</w:t>
                            </w:r>
                          </w:p>
                          <w:p w14:paraId="7955F38B" w14:textId="77777777" w:rsidR="006F3087" w:rsidRDefault="006F3087" w:rsidP="006F308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6621C" id="_x0000_s1027" style="position:absolute;left:0;text-align:left;margin-left:250.8pt;margin-top:12.35pt;width:168.5pt;height:4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" fillcolor="#4472c4 [3204]" strokecolor="#09101d [484]" strokeweight="1pt">
                <v:textbox>
                  <w:txbxContent>
                    <w:p w14:paraId="7F934D61" w14:textId="77777777" w:rsidR="006F3087" w:rsidRDefault="006F3087" w:rsidP="006F3087">
                      <w:pPr>
                        <w:jc w:val="center"/>
                      </w:pPr>
                      <w:r>
                        <w:rPr>
                          <w:rFonts w:hint="cs"/>
                          <w:rtl/>
                        </w:rPr>
                        <w:t>استراتيجيات التسويق الالكترونى</w:t>
                      </w:r>
                    </w:p>
                    <w:p w14:paraId="7955F38B" w14:textId="77777777" w:rsidR="006F3087" w:rsidRDefault="006F3087" w:rsidP="006F3087">
                      <w:pPr>
                        <w:jc w:val="center"/>
                      </w:pPr>
                    </w:p>
                  </w:txbxContent>
                </v:textbox>
              </v:rect>
            </w:pict>
          </mc:Fallback>
        </mc:AlternateContent>
      </w:r>
    </w:p>
    <w:p w14:paraId="1123654C" w14:textId="78637264" w:rsidR="002343DE" w:rsidRDefault="002343DE" w:rsidP="006F3087">
      <w:pPr>
        <w:spacing w:line="276" w:lineRule="auto"/>
        <w:jc w:val="center"/>
      </w:pPr>
    </w:p>
    <w:p w14:paraId="78959A27" w14:textId="06EA5AA9" w:rsidR="002343DE" w:rsidRDefault="002343DE" w:rsidP="006F3087">
      <w:pPr>
        <w:spacing w:line="276" w:lineRule="auto"/>
        <w:jc w:val="center"/>
      </w:pPr>
    </w:p>
    <w:p w14:paraId="3FE1363A" w14:textId="210C5071" w:rsidR="002343DE" w:rsidRDefault="006F3087" w:rsidP="006F3087">
      <w:pPr>
        <w:spacing w:line="276" w:lineRule="auto"/>
        <w:jc w:val="center"/>
      </w:pPr>
      <w:r>
        <w:rPr>
          <w:noProof/>
          <w14:ligatures w14:val="standardContextual"/>
        </w:rPr>
        <mc:AlternateContent>
          <mc:Choice Requires="wps">
            <w:drawing>
              <wp:anchor distT="0" distB="0" distL="114300" distR="114300" simplePos="0" relativeHeight="251670528" behindDoc="0" locked="0" layoutInCell="1" allowOverlap="1" wp14:anchorId="7076CCE6" wp14:editId="0044B61C">
                <wp:simplePos x="0" y="0"/>
                <wp:positionH relativeFrom="column">
                  <wp:posOffset>3154694</wp:posOffset>
                </wp:positionH>
                <wp:positionV relativeFrom="paragraph">
                  <wp:posOffset>111558</wp:posOffset>
                </wp:positionV>
                <wp:extent cx="1014884" cy="1115919"/>
                <wp:effectExtent l="38100" t="0" r="33020" b="65405"/>
                <wp:wrapNone/>
                <wp:docPr id="1107366890" name="Straight Arrow Connector 6"/>
                <wp:cNvGraphicFramePr/>
                <a:graphic xmlns:a="http://schemas.openxmlformats.org/drawingml/2006/main">
                  <a:graphicData uri="http://schemas.microsoft.com/office/word/2010/wordprocessingShape">
                    <wps:wsp>
                      <wps:cNvCnPr/>
                      <wps:spPr>
                        <a:xfrm flipH="1">
                          <a:off x="0" y="0"/>
                          <a:ext cx="1014884" cy="11159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B248F30" id="_x0000_t32" coordsize="21600,21600" o:spt="32" o:oned="t" path="m,l21600,21600e" filled="f">
                <v:path arrowok="t" fillok="f" o:connecttype="none"/>
                <o:lock v:ext="edit" shapetype="t"/>
              </v:shapetype>
              <v:shape id="Straight Arrow Connector 6" o:spid="_x0000_s1026" type="#_x0000_t32" style="position:absolute;margin-left:248.4pt;margin-top:8.8pt;width:79.9pt;height:87.85pt;flip:x;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" strokecolor="#4472c4 [3204]" strokeweight=".5pt">
                <v:stroke endarrow="block" joinstyle="miter"/>
              </v:shape>
            </w:pict>
          </mc:Fallback>
        </mc:AlternateContent>
      </w:r>
      <w:r>
        <w:rPr>
          <w:noProof/>
          <w14:ligatures w14:val="standardContextual"/>
        </w:rPr>
        <mc:AlternateContent>
          <mc:Choice Requires="wps">
            <w:drawing>
              <wp:anchor distT="0" distB="0" distL="114300" distR="114300" simplePos="0" relativeHeight="251669504" behindDoc="0" locked="0" layoutInCell="1" allowOverlap="1" wp14:anchorId="1EDAEDA5" wp14:editId="0F6D583A">
                <wp:simplePos x="0" y="0"/>
                <wp:positionH relativeFrom="column">
                  <wp:posOffset>1527348</wp:posOffset>
                </wp:positionH>
                <wp:positionV relativeFrom="paragraph">
                  <wp:posOffset>36759</wp:posOffset>
                </wp:positionV>
                <wp:extent cx="1115367" cy="1136015"/>
                <wp:effectExtent l="0" t="0" r="85090" b="64135"/>
                <wp:wrapNone/>
                <wp:docPr id="1350951964" name="Straight Arrow Connector 5"/>
                <wp:cNvGraphicFramePr/>
                <a:graphic xmlns:a="http://schemas.openxmlformats.org/drawingml/2006/main">
                  <a:graphicData uri="http://schemas.microsoft.com/office/word/2010/wordprocessingShape">
                    <wps:wsp>
                      <wps:cNvCnPr/>
                      <wps:spPr>
                        <a:xfrm>
                          <a:off x="0" y="0"/>
                          <a:ext cx="1115367" cy="113601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BDAA5B" id="Straight Arrow Connector 5" o:spid="_x0000_s1026" type="#_x0000_t32" style="position:absolute;margin-left:120.25pt;margin-top:2.9pt;width:87.8pt;height:89.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" strokecolor="#4472c4 [3204]" strokeweight=".5pt">
                <v:stroke endarrow="block" joinstyle="miter"/>
              </v:shape>
            </w:pict>
          </mc:Fallback>
        </mc:AlternateContent>
      </w:r>
    </w:p>
    <w:p w14:paraId="5A306FD3" w14:textId="60C2DE10" w:rsidR="002343DE" w:rsidRDefault="002343DE" w:rsidP="006F3087">
      <w:pPr>
        <w:spacing w:line="276" w:lineRule="auto"/>
        <w:jc w:val="center"/>
      </w:pPr>
    </w:p>
    <w:p w14:paraId="7A392E1A" w14:textId="253E495B" w:rsidR="002343DE" w:rsidRDefault="002343DE" w:rsidP="006F3087">
      <w:pPr>
        <w:spacing w:line="276" w:lineRule="auto"/>
        <w:jc w:val="center"/>
      </w:pPr>
    </w:p>
    <w:p w14:paraId="10F48FCB" w14:textId="586B9BA2" w:rsidR="00784330" w:rsidRDefault="00784330" w:rsidP="006F3087">
      <w:pPr>
        <w:spacing w:line="276" w:lineRule="auto"/>
        <w:jc w:val="center"/>
        <w:rPr>
          <w:rtl/>
        </w:rPr>
      </w:pPr>
    </w:p>
    <w:p w14:paraId="01ACE53A" w14:textId="385C6CAA" w:rsidR="00784330" w:rsidRDefault="00784330" w:rsidP="006F3087">
      <w:pPr>
        <w:spacing w:line="276" w:lineRule="auto"/>
        <w:jc w:val="center"/>
        <w:rPr>
          <w:rtl/>
        </w:rPr>
      </w:pPr>
    </w:p>
    <w:p w14:paraId="7582D0CF" w14:textId="4CC189E7" w:rsidR="006F3087" w:rsidRDefault="00012FF6" w:rsidP="006F3087">
      <w:pPr>
        <w:spacing w:line="276" w:lineRule="auto"/>
        <w:jc w:val="center"/>
        <w:rPr>
          <w:rtl/>
        </w:rPr>
      </w:pPr>
      <w:r>
        <w:rPr>
          <w:noProof/>
          <w14:ligatures w14:val="standardContextual"/>
        </w:rPr>
        <mc:AlternateContent>
          <mc:Choice Requires="wps">
            <w:drawing>
              <wp:anchor distT="0" distB="0" distL="114300" distR="114300" simplePos="0" relativeHeight="251666432" behindDoc="0" locked="0" layoutInCell="1" allowOverlap="1" wp14:anchorId="45661C1A" wp14:editId="7D8382C4">
                <wp:simplePos x="0" y="0"/>
                <wp:positionH relativeFrom="column">
                  <wp:posOffset>1965825</wp:posOffset>
                </wp:positionH>
                <wp:positionV relativeFrom="paragraph">
                  <wp:posOffset>18212</wp:posOffset>
                </wp:positionV>
                <wp:extent cx="1989455" cy="692785"/>
                <wp:effectExtent l="0" t="0" r="10795" b="12065"/>
                <wp:wrapNone/>
                <wp:docPr id="2100540385" name="Rectangle 3"/>
                <wp:cNvGraphicFramePr/>
                <a:graphic xmlns:a="http://schemas.openxmlformats.org/drawingml/2006/main">
                  <a:graphicData uri="http://schemas.microsoft.com/office/word/2010/wordprocessingShape">
                    <wps:wsp>
                      <wps:cNvSpPr/>
                      <wps:spPr>
                        <a:xfrm>
                          <a:off x="0" y="0"/>
                          <a:ext cx="1989455" cy="6927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6D5DF73" w14:textId="5F68C3A3" w:rsidR="006F3087" w:rsidRDefault="006F3087" w:rsidP="006F3087">
                            <w:pPr>
                              <w:jc w:val="center"/>
                            </w:pPr>
                            <w:r>
                              <w:rPr>
                                <w:rFonts w:hint="cs"/>
                                <w:rtl/>
                              </w:rPr>
                              <w:t>نية الشراء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5661C1A" id="_x0000_s1028" style="position:absolute;left:0;text-align:left;margin-left:154.8pt;margin-top:1.45pt;width:156.65pt;height:54.5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" fillcolor="#4472c4 [3204]" strokecolor="#09101d [484]" strokeweight="1pt">
                <v:textbox>
                  <w:txbxContent>
                    <w:p w14:paraId="26D5DF73" w14:textId="5F68C3A3" w:rsidR="006F3087" w:rsidRDefault="006F3087" w:rsidP="006F3087">
                      <w:pPr>
                        <w:jc w:val="center"/>
                      </w:pPr>
                      <w:r>
                        <w:rPr>
                          <w:rFonts w:hint="cs"/>
                          <w:rtl/>
                        </w:rPr>
                        <w:t>نية الشراء</w:t>
                      </w:r>
                    </w:p>
                  </w:txbxContent>
                </v:textbox>
              </v:rect>
            </w:pict>
          </mc:Fallback>
        </mc:AlternateContent>
      </w:r>
    </w:p>
    <w:p w14:paraId="0ADB19A2" w14:textId="6EEB4F36" w:rsidR="006F3087" w:rsidRDefault="006F3087" w:rsidP="006F3087">
      <w:pPr>
        <w:spacing w:line="276" w:lineRule="auto"/>
        <w:jc w:val="center"/>
        <w:rPr>
          <w:rtl/>
        </w:rPr>
      </w:pPr>
    </w:p>
    <w:p w14:paraId="6395B5E2" w14:textId="735787AD" w:rsidR="006F3087" w:rsidRDefault="006F3087" w:rsidP="006F3087">
      <w:pPr>
        <w:spacing w:line="276" w:lineRule="auto"/>
        <w:jc w:val="center"/>
        <w:rPr>
          <w:rtl/>
        </w:rPr>
      </w:pPr>
    </w:p>
    <w:p w14:paraId="2FDB008E" w14:textId="7E28CF0E" w:rsidR="006F3087" w:rsidRDefault="006F3087" w:rsidP="006F3087">
      <w:pPr>
        <w:spacing w:line="276" w:lineRule="auto"/>
        <w:jc w:val="center"/>
        <w:rPr>
          <w:rtl/>
        </w:rPr>
      </w:pPr>
    </w:p>
    <w:p w14:paraId="489B9870" w14:textId="5D9EC639" w:rsidR="006F3087" w:rsidRDefault="006F3087" w:rsidP="006F3087">
      <w:pPr>
        <w:spacing w:line="276" w:lineRule="auto"/>
        <w:jc w:val="center"/>
        <w:rPr>
          <w:rtl/>
        </w:rPr>
      </w:pPr>
      <w:r>
        <w:rPr>
          <w:noProof/>
          <w:rtl/>
          <w:lang w:val="ar-SA"/>
          <w14:ligatures w14:val="standardContextual"/>
        </w:rPr>
        <mc:AlternateContent>
          <mc:Choice Requires="wps">
            <w:drawing>
              <wp:anchor distT="0" distB="0" distL="114300" distR="114300" simplePos="0" relativeHeight="251671552" behindDoc="0" locked="0" layoutInCell="1" allowOverlap="1" wp14:anchorId="2F276C79" wp14:editId="31671A42">
                <wp:simplePos x="0" y="0"/>
                <wp:positionH relativeFrom="margin">
                  <wp:align>center</wp:align>
                </wp:positionH>
                <wp:positionV relativeFrom="paragraph">
                  <wp:posOffset>3486</wp:posOffset>
                </wp:positionV>
                <wp:extent cx="10048" cy="291402"/>
                <wp:effectExtent l="38100" t="0" r="66675" b="52070"/>
                <wp:wrapNone/>
                <wp:docPr id="1813467705" name="Straight Arrow Connector 7"/>
                <wp:cNvGraphicFramePr/>
                <a:graphic xmlns:a="http://schemas.openxmlformats.org/drawingml/2006/main">
                  <a:graphicData uri="http://schemas.microsoft.com/office/word/2010/wordprocessingShape">
                    <wps:wsp>
                      <wps:cNvCnPr/>
                      <wps:spPr>
                        <a:xfrm>
                          <a:off x="0" y="0"/>
                          <a:ext cx="10048" cy="2914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AFF093E" id="Straight Arrow Connector 7" o:spid="_x0000_s1026" type="#_x0000_t32" style="position:absolute;margin-left:0;margin-top:.25pt;width:.8pt;height:22.95pt;z-index:25167155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" strokecolor="#4472c4 [3204]" strokeweight=".5pt">
                <v:stroke endarrow="block" joinstyle="miter"/>
                <w10:wrap anchorx="margin"/>
              </v:shape>
            </w:pict>
          </mc:Fallback>
        </mc:AlternateContent>
      </w:r>
    </w:p>
    <w:p w14:paraId="21DADB2B" w14:textId="32657BC3" w:rsidR="006F3087" w:rsidRDefault="006F3087" w:rsidP="006F3087">
      <w:pPr>
        <w:spacing w:line="276" w:lineRule="auto"/>
        <w:jc w:val="center"/>
        <w:rPr>
          <w:rtl/>
        </w:rPr>
      </w:pPr>
    </w:p>
    <w:p w14:paraId="599A0BA1" w14:textId="7E9C562D" w:rsidR="006F3087" w:rsidRDefault="006F3087" w:rsidP="006F3087">
      <w:pPr>
        <w:spacing w:line="276" w:lineRule="auto"/>
        <w:jc w:val="center"/>
        <w:rPr>
          <w:rtl/>
        </w:rPr>
      </w:pPr>
      <w:r>
        <w:rPr>
          <w:noProof/>
          <w14:ligatures w14:val="standardContextual"/>
        </w:rPr>
        <mc:AlternateContent>
          <mc:Choice Requires="wps">
            <w:drawing>
              <wp:anchor distT="0" distB="0" distL="114300" distR="114300" simplePos="0" relativeHeight="251664384" behindDoc="0" locked="0" layoutInCell="1" allowOverlap="1" wp14:anchorId="4D42155A" wp14:editId="28ABD2BD">
                <wp:simplePos x="0" y="0"/>
                <wp:positionH relativeFrom="margin">
                  <wp:align>center</wp:align>
                </wp:positionH>
                <wp:positionV relativeFrom="paragraph">
                  <wp:posOffset>14605</wp:posOffset>
                </wp:positionV>
                <wp:extent cx="1989455" cy="692785"/>
                <wp:effectExtent l="0" t="0" r="10795" b="12065"/>
                <wp:wrapNone/>
                <wp:docPr id="860177355" name="Rectangle 3"/>
                <wp:cNvGraphicFramePr/>
                <a:graphic xmlns:a="http://schemas.openxmlformats.org/drawingml/2006/main">
                  <a:graphicData uri="http://schemas.microsoft.com/office/word/2010/wordprocessingShape">
                    <wps:wsp>
                      <wps:cNvSpPr/>
                      <wps:spPr>
                        <a:xfrm>
                          <a:off x="0" y="0"/>
                          <a:ext cx="1989455" cy="69278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33E3880" w14:textId="74E4E952" w:rsidR="006F3087" w:rsidRDefault="006F3087" w:rsidP="006F3087">
                            <w:pPr>
                              <w:jc w:val="center"/>
                            </w:pPr>
                            <w:r>
                              <w:rPr>
                                <w:rFonts w:hint="cs"/>
                                <w:rtl/>
                              </w:rPr>
                              <w:t xml:space="preserve">قرار الشراء الفعلي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D42155A" id="_x0000_s1029" style="position:absolute;left:0;text-align:left;margin-left:0;margin-top:1.15pt;width:156.65pt;height:54.5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" fillcolor="#4472c4 [3204]" strokecolor="#09101d [484]" strokeweight="1pt">
                <v:textbox>
                  <w:txbxContent>
                    <w:p w14:paraId="433E3880" w14:textId="74E4E952" w:rsidR="006F3087" w:rsidRDefault="006F3087" w:rsidP="006F3087">
                      <w:pPr>
                        <w:jc w:val="center"/>
                      </w:pPr>
                      <w:r>
                        <w:rPr>
                          <w:rFonts w:hint="cs"/>
                          <w:rtl/>
                        </w:rPr>
                        <w:t xml:space="preserve">قرار الشراء الفعلي </w:t>
                      </w:r>
                    </w:p>
                  </w:txbxContent>
                </v:textbox>
                <w10:wrap anchorx="margin"/>
              </v:rect>
            </w:pict>
          </mc:Fallback>
        </mc:AlternateContent>
      </w:r>
    </w:p>
    <w:p w14:paraId="4FC970FB" w14:textId="77777777" w:rsidR="00D31CB6" w:rsidRDefault="00D31CB6" w:rsidP="00D31CB6">
      <w:pPr>
        <w:pStyle w:val="BodyText"/>
        <w:bidi/>
        <w:jc w:val="center"/>
        <w:rPr>
          <w:rFonts w:asciiTheme="minorBidi" w:hAnsiTheme="minorBidi" w:cstheme="minorBidi"/>
          <w:b/>
          <w:bCs/>
          <w:color w:val="4472C4" w:themeColor="accent1"/>
          <w:rtl/>
        </w:rPr>
      </w:pPr>
    </w:p>
    <w:p w14:paraId="6883D03A" w14:textId="77777777" w:rsidR="00D31CB6" w:rsidRDefault="00D31CB6" w:rsidP="00D31CB6">
      <w:pPr>
        <w:pStyle w:val="BodyText"/>
        <w:bidi/>
        <w:jc w:val="center"/>
        <w:rPr>
          <w:rFonts w:asciiTheme="minorBidi" w:hAnsiTheme="minorBidi" w:cstheme="minorBidi"/>
          <w:b/>
          <w:bCs/>
          <w:color w:val="4472C4" w:themeColor="accent1"/>
          <w:rtl/>
        </w:rPr>
      </w:pPr>
    </w:p>
    <w:p w14:paraId="50E2CC87" w14:textId="77777777" w:rsidR="00730930" w:rsidRDefault="00730930" w:rsidP="008C1D49">
      <w:pPr>
        <w:pStyle w:val="BodyText"/>
        <w:bidi/>
        <w:jc w:val="left"/>
        <w:rPr>
          <w:rFonts w:asciiTheme="minorBidi" w:hAnsiTheme="minorBidi" w:cstheme="minorBidi"/>
          <w:b/>
          <w:bCs/>
          <w:color w:val="4472C4" w:themeColor="accent1"/>
          <w:rtl/>
        </w:rPr>
      </w:pPr>
    </w:p>
    <w:p w14:paraId="061F724B" w14:textId="77777777" w:rsidR="00F863D4" w:rsidRDefault="00F863D4" w:rsidP="003D6F24">
      <w:pPr>
        <w:pStyle w:val="BodyText"/>
        <w:bidi/>
        <w:jc w:val="left"/>
        <w:rPr>
          <w:rFonts w:asciiTheme="minorBidi" w:hAnsiTheme="minorBidi" w:cstheme="minorBidi"/>
          <w:b/>
          <w:bCs/>
          <w:color w:val="4472C4" w:themeColor="accent1"/>
          <w:rtl/>
        </w:rPr>
      </w:pPr>
    </w:p>
    <w:p w14:paraId="6B403437" w14:textId="77777777" w:rsidR="004A08E1" w:rsidRDefault="004A08E1" w:rsidP="004A08E1">
      <w:pPr>
        <w:pStyle w:val="BodyText"/>
        <w:bidi/>
        <w:jc w:val="center"/>
        <w:rPr>
          <w:rFonts w:asciiTheme="minorBidi" w:hAnsiTheme="minorBidi" w:cstheme="minorBidi"/>
          <w:b/>
          <w:bCs/>
          <w:color w:val="4472C4" w:themeColor="accent1"/>
          <w:rtl/>
        </w:rPr>
      </w:pPr>
    </w:p>
    <w:p w14:paraId="471C6CA0" w14:textId="77777777" w:rsidR="004A08E1" w:rsidRPr="004A08E1" w:rsidRDefault="004A08E1" w:rsidP="004A08E1">
      <w:pPr>
        <w:pStyle w:val="BodyText"/>
        <w:bidi/>
        <w:jc w:val="center"/>
        <w:rPr>
          <w:rFonts w:ascii="Arial" w:hAnsi="Arial" w:cs="Arial"/>
          <w:b/>
          <w:bCs/>
          <w:color w:val="4472C4" w:themeColor="accent1"/>
          <w:sz w:val="36"/>
          <w:szCs w:val="36"/>
        </w:rPr>
      </w:pPr>
      <w:r w:rsidRPr="004A08E1">
        <w:rPr>
          <w:rFonts w:ascii="Arial" w:hAnsi="Arial" w:cs="Arial" w:hint="cs"/>
          <w:b/>
          <w:bCs/>
          <w:color w:val="4472C4" w:themeColor="accent1"/>
          <w:sz w:val="36"/>
          <w:szCs w:val="36"/>
          <w:rtl/>
        </w:rPr>
        <w:t>الإطار المنهجي</w:t>
      </w:r>
    </w:p>
    <w:p w14:paraId="56A8F492" w14:textId="44984183" w:rsidR="004A08E1" w:rsidRDefault="004A08E1" w:rsidP="004A08E1">
      <w:pPr>
        <w:pStyle w:val="BodyText"/>
        <w:bidi/>
        <w:jc w:val="left"/>
        <w:rPr>
          <w:rFonts w:asciiTheme="minorBidi" w:hAnsiTheme="minorBidi" w:cstheme="minorBidi"/>
          <w:rtl/>
        </w:rPr>
      </w:pPr>
    </w:p>
    <w:p w14:paraId="6B7DF149" w14:textId="77777777" w:rsidR="004A08E1" w:rsidRPr="009A4297" w:rsidRDefault="004A08E1" w:rsidP="004A08E1">
      <w:pPr>
        <w:pStyle w:val="BodyText"/>
        <w:bidi/>
        <w:jc w:val="center"/>
        <w:rPr>
          <w:rFonts w:asciiTheme="minorBidi" w:hAnsiTheme="minorBidi" w:cs="Arial"/>
          <w:b/>
          <w:bCs/>
          <w:color w:val="4472C4" w:themeColor="accent1"/>
          <w:sz w:val="36"/>
          <w:szCs w:val="36"/>
        </w:rPr>
      </w:pPr>
      <w:r w:rsidRPr="009A4297">
        <w:rPr>
          <w:rFonts w:asciiTheme="minorBidi" w:hAnsiTheme="minorBidi" w:cs="Arial"/>
          <w:b/>
          <w:bCs/>
          <w:color w:val="4472C4" w:themeColor="accent1"/>
          <w:sz w:val="36"/>
          <w:szCs w:val="36"/>
          <w:rtl/>
        </w:rPr>
        <w:t>المنهج:</w:t>
      </w:r>
    </w:p>
    <w:p w14:paraId="599E7BFF" w14:textId="77777777" w:rsidR="004A08E1" w:rsidRPr="00277896" w:rsidRDefault="004A08E1" w:rsidP="004A08E1">
      <w:pPr>
        <w:pStyle w:val="BodyText"/>
        <w:bidi/>
        <w:jc w:val="both"/>
        <w:rPr>
          <w:rFonts w:asciiTheme="minorBidi" w:hAnsiTheme="minorBidi" w:cs="Arial"/>
        </w:rPr>
      </w:pPr>
    </w:p>
    <w:p w14:paraId="3007D6DB" w14:textId="77777777" w:rsidR="004A08E1" w:rsidRDefault="004A08E1" w:rsidP="004A08E1">
      <w:pPr>
        <w:pStyle w:val="BodyText"/>
        <w:bidi/>
        <w:jc w:val="both"/>
        <w:rPr>
          <w:rFonts w:asciiTheme="minorBidi" w:hAnsiTheme="minorBidi" w:cs="Arial"/>
          <w:rtl/>
        </w:rPr>
      </w:pPr>
      <w:r w:rsidRPr="00277896">
        <w:rPr>
          <w:rFonts w:asciiTheme="minorBidi" w:hAnsiTheme="minorBidi" w:cs="Arial"/>
          <w:rtl/>
        </w:rPr>
        <w:t>تم اعتماد المنهج المسحي باستخدام الأسلوبين الوصفي والاستدلالي، بهدف دراسة الظاهرة محل البحث وتحليل أبعادها من خلال جمع البيانات ميدانيًا وتفسيرها إحصائيًا.</w:t>
      </w:r>
    </w:p>
    <w:p w14:paraId="34757F68" w14:textId="77777777" w:rsidR="004A08E1" w:rsidRDefault="004A08E1" w:rsidP="004A08E1">
      <w:pPr>
        <w:pStyle w:val="BodyText"/>
        <w:bidi/>
        <w:jc w:val="both"/>
        <w:rPr>
          <w:rFonts w:asciiTheme="minorBidi" w:hAnsiTheme="minorBidi" w:cs="Arial"/>
          <w:rtl/>
        </w:rPr>
      </w:pPr>
    </w:p>
    <w:p w14:paraId="63781427" w14:textId="77777777" w:rsidR="004A08E1" w:rsidRPr="004A08E1" w:rsidRDefault="004A08E1" w:rsidP="004A08E1">
      <w:pPr>
        <w:pStyle w:val="BodyText"/>
        <w:bidi/>
        <w:jc w:val="center"/>
        <w:rPr>
          <w:rFonts w:asciiTheme="minorBidi" w:hAnsiTheme="minorBidi" w:cs="Arial"/>
          <w:b/>
          <w:bCs/>
          <w:color w:val="4472C4" w:themeColor="accent1"/>
          <w:sz w:val="36"/>
          <w:szCs w:val="36"/>
        </w:rPr>
      </w:pPr>
      <w:r w:rsidRPr="004A08E1">
        <w:rPr>
          <w:rFonts w:asciiTheme="minorBidi" w:hAnsiTheme="minorBidi" w:cs="Arial"/>
          <w:b/>
          <w:bCs/>
          <w:color w:val="4472C4" w:themeColor="accent1"/>
          <w:sz w:val="36"/>
          <w:szCs w:val="36"/>
          <w:rtl/>
        </w:rPr>
        <w:t>نوعية الدراسة</w:t>
      </w:r>
    </w:p>
    <w:p w14:paraId="10AA02BF" w14:textId="77777777" w:rsidR="004A08E1" w:rsidRPr="004A08E1" w:rsidRDefault="004A08E1" w:rsidP="004A08E1">
      <w:pPr>
        <w:pStyle w:val="BodyText"/>
        <w:bidi/>
        <w:jc w:val="both"/>
        <w:rPr>
          <w:rFonts w:asciiTheme="minorBidi" w:hAnsiTheme="minorBidi" w:cs="Arial"/>
        </w:rPr>
      </w:pPr>
    </w:p>
    <w:p w14:paraId="65382669" w14:textId="77777777" w:rsidR="004A08E1" w:rsidRPr="004A08E1" w:rsidRDefault="004A08E1" w:rsidP="004A08E1">
      <w:pPr>
        <w:pStyle w:val="BodyText"/>
        <w:bidi/>
        <w:jc w:val="both"/>
        <w:rPr>
          <w:rFonts w:asciiTheme="minorBidi" w:hAnsiTheme="minorBidi" w:cs="Arial"/>
        </w:rPr>
      </w:pPr>
      <w:r w:rsidRPr="004A08E1">
        <w:rPr>
          <w:rFonts w:asciiTheme="minorBidi" w:hAnsiTheme="minorBidi" w:cs="Arial"/>
          <w:rtl/>
        </w:rPr>
        <w:t>تُصنَّف هذه الدراسة ضمن الدراسات الكمية الوصفية التحليلية، حيث تهدف إلى:</w:t>
      </w:r>
    </w:p>
    <w:p w14:paraId="36267FDC" w14:textId="77777777" w:rsidR="004A08E1" w:rsidRPr="004A08E1" w:rsidRDefault="004A08E1" w:rsidP="004A08E1">
      <w:pPr>
        <w:pStyle w:val="BodyText"/>
        <w:bidi/>
        <w:jc w:val="both"/>
        <w:rPr>
          <w:rFonts w:asciiTheme="minorBidi" w:hAnsiTheme="minorBidi" w:cs="Arial"/>
        </w:rPr>
      </w:pPr>
      <w:r w:rsidRPr="004A08E1">
        <w:rPr>
          <w:rFonts w:asciiTheme="minorBidi" w:hAnsiTheme="minorBidi" w:cs="Arial"/>
          <w:rtl/>
        </w:rPr>
        <w:tab/>
        <w:t>•</w:t>
      </w:r>
      <w:r w:rsidRPr="004A08E1">
        <w:rPr>
          <w:rFonts w:asciiTheme="minorBidi" w:hAnsiTheme="minorBidi" w:cs="Arial"/>
          <w:rtl/>
        </w:rPr>
        <w:tab/>
        <w:t>وصف الظاهرة المدروسة، والمتمثلة في تفاعل المستهلكات السعوديات مع استراتيجيات التسويق الرقمي وأدوات الذكاء الاصطناعي داخل المتاجر الإلكترونية.</w:t>
      </w:r>
    </w:p>
    <w:p w14:paraId="7E03DC1B" w14:textId="77777777" w:rsidR="004A08E1" w:rsidRPr="004A08E1" w:rsidRDefault="004A08E1" w:rsidP="004A08E1">
      <w:pPr>
        <w:pStyle w:val="BodyText"/>
        <w:bidi/>
        <w:jc w:val="both"/>
        <w:rPr>
          <w:rFonts w:asciiTheme="minorBidi" w:hAnsiTheme="minorBidi" w:cs="Arial"/>
        </w:rPr>
      </w:pPr>
      <w:r w:rsidRPr="004A08E1">
        <w:rPr>
          <w:rFonts w:asciiTheme="minorBidi" w:hAnsiTheme="minorBidi" w:cs="Arial"/>
          <w:rtl/>
        </w:rPr>
        <w:tab/>
        <w:t>•</w:t>
      </w:r>
      <w:r w:rsidRPr="004A08E1">
        <w:rPr>
          <w:rFonts w:asciiTheme="minorBidi" w:hAnsiTheme="minorBidi" w:cs="Arial"/>
          <w:rtl/>
        </w:rPr>
        <w:tab/>
        <w:t>تحليل العلاقة بين المتغيرات مثل (استراتيجيات التسويق الرقمي، أدوات الذكاء الاصطناعي، نية الشراء، وقرار الشراء الفعلي لدى المستهلكات).</w:t>
      </w:r>
    </w:p>
    <w:p w14:paraId="751FF90F" w14:textId="77777777" w:rsidR="004A08E1" w:rsidRPr="004A08E1" w:rsidRDefault="004A08E1" w:rsidP="004A08E1">
      <w:pPr>
        <w:pStyle w:val="BodyText"/>
        <w:bidi/>
        <w:jc w:val="both"/>
        <w:rPr>
          <w:rFonts w:asciiTheme="minorBidi" w:hAnsiTheme="minorBidi" w:cs="Arial"/>
        </w:rPr>
      </w:pPr>
      <w:r w:rsidRPr="004A08E1">
        <w:rPr>
          <w:rFonts w:asciiTheme="minorBidi" w:hAnsiTheme="minorBidi" w:cs="Arial"/>
          <w:rtl/>
        </w:rPr>
        <w:tab/>
        <w:t>•</w:t>
      </w:r>
      <w:r w:rsidRPr="004A08E1">
        <w:rPr>
          <w:rFonts w:asciiTheme="minorBidi" w:hAnsiTheme="minorBidi" w:cs="Arial"/>
          <w:rtl/>
        </w:rPr>
        <w:tab/>
        <w:t>استخدام أدوات كمية مثل الاستبانة والتحليل الإحصائي لاختبار الفرضيات والتحقق من صحة النموذج المفاهيمي.</w:t>
      </w:r>
    </w:p>
    <w:p w14:paraId="66A29B06" w14:textId="77777777" w:rsidR="004A08E1" w:rsidRPr="004A08E1" w:rsidRDefault="004A08E1" w:rsidP="004A08E1">
      <w:pPr>
        <w:pStyle w:val="BodyText"/>
        <w:bidi/>
        <w:jc w:val="both"/>
        <w:rPr>
          <w:rFonts w:asciiTheme="minorBidi" w:hAnsiTheme="minorBidi" w:cs="Arial"/>
        </w:rPr>
      </w:pPr>
    </w:p>
    <w:p w14:paraId="627B083F" w14:textId="2DEEEAA3" w:rsidR="004A08E1" w:rsidRDefault="004A08E1" w:rsidP="004A08E1">
      <w:pPr>
        <w:pStyle w:val="BodyText"/>
        <w:bidi/>
        <w:jc w:val="both"/>
        <w:rPr>
          <w:rFonts w:asciiTheme="minorBidi" w:hAnsiTheme="minorBidi" w:cs="Arial"/>
          <w:rtl/>
        </w:rPr>
      </w:pPr>
      <w:r w:rsidRPr="004A08E1">
        <w:rPr>
          <w:rFonts w:asciiTheme="minorBidi" w:hAnsiTheme="minorBidi" w:cs="Arial"/>
          <w:rtl/>
        </w:rPr>
        <w:t>كما تُعد الدراسة تطبيقية في طبيعتها، لأنها تسعى إلى تقديم توصيات عملية يمكن أن تُفيد أصحاب المتاجر الإلكترونية ومُصممي الحملات التسويقية الرقمية، من خلال تحسين تجربة التسوق وتوجيه المحتوى بما يتوافق مع سلوك واحتياجات المستهلكة السعودية</w:t>
      </w:r>
      <w:r>
        <w:rPr>
          <w:rFonts w:asciiTheme="minorBidi" w:hAnsiTheme="minorBidi" w:cs="Arial" w:hint="cs"/>
          <w:rtl/>
        </w:rPr>
        <w:t>.</w:t>
      </w:r>
    </w:p>
    <w:p w14:paraId="5393F8C6" w14:textId="77777777" w:rsidR="004A08E1" w:rsidRPr="00D31CB6" w:rsidRDefault="004A08E1" w:rsidP="004A08E1">
      <w:pPr>
        <w:pStyle w:val="BodyText"/>
        <w:bidi/>
        <w:jc w:val="left"/>
        <w:rPr>
          <w:rFonts w:asciiTheme="minorBidi" w:hAnsiTheme="minorBidi" w:cstheme="minorBidi"/>
        </w:rPr>
      </w:pPr>
    </w:p>
    <w:p w14:paraId="7E9C05B6" w14:textId="77777777" w:rsidR="00D31CB6" w:rsidRPr="004A08E1" w:rsidRDefault="00D31CB6" w:rsidP="00D31CB6">
      <w:pPr>
        <w:pStyle w:val="BodyText"/>
        <w:bidi/>
        <w:jc w:val="center"/>
        <w:rPr>
          <w:rFonts w:asciiTheme="minorBidi" w:hAnsiTheme="minorBidi" w:cstheme="minorBidi"/>
          <w:b/>
          <w:bCs/>
          <w:color w:val="4472C4" w:themeColor="accent1"/>
          <w:rtl/>
        </w:rPr>
      </w:pPr>
    </w:p>
    <w:p w14:paraId="6AD493D9" w14:textId="70977CCF" w:rsidR="00D31CB6" w:rsidRPr="00AF38F5" w:rsidRDefault="00D31CB6" w:rsidP="00D31CB6">
      <w:pPr>
        <w:pStyle w:val="BodyText"/>
        <w:bidi/>
        <w:jc w:val="center"/>
        <w:rPr>
          <w:rFonts w:asciiTheme="minorBidi" w:hAnsiTheme="minorBidi" w:cstheme="minorBidi"/>
          <w:b/>
          <w:bCs/>
          <w:color w:val="4472C4" w:themeColor="accent1"/>
          <w:sz w:val="36"/>
          <w:szCs w:val="36"/>
        </w:rPr>
      </w:pPr>
      <w:r w:rsidRPr="00AF38F5">
        <w:rPr>
          <w:rFonts w:asciiTheme="minorBidi" w:hAnsiTheme="minorBidi" w:cstheme="minorBidi"/>
          <w:b/>
          <w:bCs/>
          <w:color w:val="4472C4" w:themeColor="accent1"/>
          <w:sz w:val="36"/>
          <w:szCs w:val="36"/>
          <w:rtl/>
        </w:rPr>
        <w:t>أدوات جمع البيانات ومقاييس الدراسة</w:t>
      </w:r>
    </w:p>
    <w:p w14:paraId="39AD13A3"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theme="minorBidi"/>
          <w:rtl/>
        </w:rPr>
        <w:t>ستعتمد الدراسة على الاستبانة الإلكترونية كأداة رئيسية لجمع البيانات من عينة الدراسة، نظرًا لملاءمتها لطبيعة المجتمع المستهدف وسهولة توزيعها وتحليلها. وقد تم إعداد الاستبانة بناءً على المحاور التالية</w:t>
      </w:r>
      <w:r w:rsidRPr="00D31CB6">
        <w:rPr>
          <w:rFonts w:asciiTheme="minorBidi" w:hAnsiTheme="minorBidi" w:cstheme="minorBidi"/>
        </w:rPr>
        <w:t>:</w:t>
      </w:r>
    </w:p>
    <w:p w14:paraId="3FD7255D"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theme="minorBidi"/>
        </w:rPr>
        <w:tab/>
        <w:t>•</w:t>
      </w:r>
      <w:r w:rsidRPr="00D31CB6">
        <w:rPr>
          <w:rFonts w:asciiTheme="minorBidi" w:hAnsiTheme="minorBidi" w:cstheme="minorBidi"/>
        </w:rPr>
        <w:tab/>
      </w:r>
      <w:r w:rsidRPr="00D31CB6">
        <w:rPr>
          <w:rFonts w:asciiTheme="minorBidi" w:hAnsiTheme="minorBidi" w:cstheme="minorBidi"/>
          <w:rtl/>
        </w:rPr>
        <w:t>المحور الأول: استراتيجيات التسويق الرقمي</w:t>
      </w:r>
    </w:p>
    <w:p w14:paraId="3BC12FC3"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theme="minorBidi"/>
        </w:rPr>
        <w:t> </w:t>
      </w:r>
      <w:r w:rsidRPr="00D31CB6">
        <w:rPr>
          <w:rFonts w:asciiTheme="minorBidi" w:hAnsiTheme="minorBidi" w:cstheme="minorBidi"/>
          <w:rtl/>
        </w:rPr>
        <w:t>يشمل فقرات تقيس تعرض المستجيبة لحملات تسويق رقمي عبر المنصات الإلكترونية، والإعلانات، والمحتوى المخصص</w:t>
      </w:r>
      <w:r w:rsidRPr="00D31CB6">
        <w:rPr>
          <w:rFonts w:asciiTheme="minorBidi" w:hAnsiTheme="minorBidi" w:cstheme="minorBidi"/>
        </w:rPr>
        <w:t>.</w:t>
      </w:r>
    </w:p>
    <w:p w14:paraId="7D52108C"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theme="minorBidi"/>
        </w:rPr>
        <w:tab/>
        <w:t>•</w:t>
      </w:r>
      <w:r w:rsidRPr="00D31CB6">
        <w:rPr>
          <w:rFonts w:asciiTheme="minorBidi" w:hAnsiTheme="minorBidi" w:cstheme="minorBidi"/>
        </w:rPr>
        <w:tab/>
      </w:r>
      <w:r w:rsidRPr="00D31CB6">
        <w:rPr>
          <w:rFonts w:asciiTheme="minorBidi" w:hAnsiTheme="minorBidi" w:cstheme="minorBidi"/>
          <w:rtl/>
        </w:rPr>
        <w:t>المحور الثاني: أدوات الذكاء الاصطناعي</w:t>
      </w:r>
    </w:p>
    <w:p w14:paraId="5051BA5A"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theme="minorBidi"/>
        </w:rPr>
        <w:t> </w:t>
      </w:r>
      <w:r w:rsidRPr="00D31CB6">
        <w:rPr>
          <w:rFonts w:asciiTheme="minorBidi" w:hAnsiTheme="minorBidi" w:cstheme="minorBidi"/>
          <w:rtl/>
        </w:rPr>
        <w:t>يتضمن فقرات حول مدى تفاعل المستجيبة مع التوصيات الذكية، روبوتات المحادثة، وتجربة التخصيص</w:t>
      </w:r>
      <w:r w:rsidRPr="00D31CB6">
        <w:rPr>
          <w:rFonts w:asciiTheme="minorBidi" w:hAnsiTheme="minorBidi" w:cstheme="minorBidi"/>
        </w:rPr>
        <w:t>.</w:t>
      </w:r>
    </w:p>
    <w:p w14:paraId="6A66F352" w14:textId="77777777" w:rsidR="00D31CB6" w:rsidRPr="00D31CB6" w:rsidRDefault="00D31CB6" w:rsidP="00D31CB6">
      <w:pPr>
        <w:pStyle w:val="BodyText"/>
        <w:bidi/>
        <w:jc w:val="left"/>
        <w:rPr>
          <w:rFonts w:asciiTheme="minorBidi" w:hAnsiTheme="minorBidi" w:cstheme="minorBidi"/>
        </w:rPr>
      </w:pPr>
      <w:r w:rsidRPr="00D31CB6">
        <w:rPr>
          <w:rFonts w:asciiTheme="minorBidi" w:hAnsiTheme="minorBidi" w:cstheme="minorBidi"/>
        </w:rPr>
        <w:tab/>
        <w:t>•</w:t>
      </w:r>
      <w:r w:rsidRPr="00D31CB6">
        <w:rPr>
          <w:rFonts w:asciiTheme="minorBidi" w:hAnsiTheme="minorBidi" w:cstheme="minorBidi"/>
        </w:rPr>
        <w:tab/>
      </w:r>
      <w:r w:rsidRPr="00D31CB6">
        <w:rPr>
          <w:rFonts w:asciiTheme="minorBidi" w:hAnsiTheme="minorBidi" w:cstheme="minorBidi"/>
          <w:rtl/>
        </w:rPr>
        <w:t>المحور الثالث: نية الشراء وقرار الشراء الفعلي</w:t>
      </w:r>
    </w:p>
    <w:p w14:paraId="0D20D5B3" w14:textId="70D10AD7" w:rsidR="00D31CB6" w:rsidRPr="00D31CB6" w:rsidRDefault="00D31CB6" w:rsidP="00EA01A6">
      <w:pPr>
        <w:pStyle w:val="BodyText"/>
        <w:bidi/>
        <w:jc w:val="left"/>
        <w:rPr>
          <w:rFonts w:asciiTheme="minorBidi" w:hAnsiTheme="minorBidi" w:cstheme="minorBidi"/>
        </w:rPr>
      </w:pPr>
      <w:r w:rsidRPr="00D31CB6">
        <w:rPr>
          <w:rFonts w:asciiTheme="minorBidi" w:hAnsiTheme="minorBidi" w:cstheme="minorBidi"/>
        </w:rPr>
        <w:t> </w:t>
      </w:r>
      <w:r w:rsidRPr="00D31CB6">
        <w:rPr>
          <w:rFonts w:asciiTheme="minorBidi" w:hAnsiTheme="minorBidi" w:cstheme="minorBidi"/>
          <w:rtl/>
        </w:rPr>
        <w:t>يركز على قياس استعداد المستجيبة للشراء وتكرار الشراء، ومدى تأثرها بالعوامل الرقمية</w:t>
      </w:r>
      <w:r w:rsidRPr="00D31CB6">
        <w:rPr>
          <w:rFonts w:asciiTheme="minorBidi" w:hAnsiTheme="minorBidi" w:cstheme="minorBidi"/>
        </w:rPr>
        <w:t>.</w:t>
      </w:r>
    </w:p>
    <w:p w14:paraId="5050B267" w14:textId="72EF0FC4" w:rsidR="00D31CB6" w:rsidRDefault="00D31CB6" w:rsidP="00D31CB6">
      <w:pPr>
        <w:pStyle w:val="BodyText"/>
        <w:bidi/>
        <w:jc w:val="left"/>
        <w:rPr>
          <w:rFonts w:asciiTheme="minorBidi" w:hAnsiTheme="minorBidi" w:cstheme="minorBidi"/>
          <w:rtl/>
        </w:rPr>
      </w:pPr>
      <w:r w:rsidRPr="00D31CB6">
        <w:rPr>
          <w:rFonts w:asciiTheme="minorBidi" w:hAnsiTheme="minorBidi" w:cstheme="minorBidi"/>
          <w:rtl/>
        </w:rPr>
        <w:t>جميع الفقرات ستُقاس باستخدام مقياس ليكرت (من: أوافق بشدة، إلى: لا أوافق بشدة)، وسيُختبر الاستبيان من حيث الصدق الظاهري والثبات الداخلي (مثل: معامل كرونباخ ألفا)</w:t>
      </w:r>
    </w:p>
    <w:p w14:paraId="174FF0AE" w14:textId="77777777" w:rsidR="00EA01A6" w:rsidRDefault="00EA01A6" w:rsidP="00EA01A6">
      <w:pPr>
        <w:pStyle w:val="BodyText"/>
        <w:bidi/>
        <w:jc w:val="left"/>
        <w:rPr>
          <w:rFonts w:asciiTheme="minorBidi" w:hAnsiTheme="minorBidi" w:cstheme="minorBidi"/>
          <w:rtl/>
        </w:rPr>
      </w:pPr>
    </w:p>
    <w:p w14:paraId="25CD8E97" w14:textId="72DD82C9" w:rsidR="00EA01A6" w:rsidRPr="00EA01A6" w:rsidRDefault="00EA01A6" w:rsidP="00EA01A6">
      <w:pPr>
        <w:pStyle w:val="BodyText"/>
        <w:bidi/>
        <w:jc w:val="center"/>
        <w:rPr>
          <w:rFonts w:asciiTheme="minorBidi" w:hAnsiTheme="minorBidi" w:cstheme="minorBidi"/>
          <w:b/>
          <w:bCs/>
          <w:color w:val="4472C4" w:themeColor="accent1"/>
          <w:sz w:val="36"/>
          <w:szCs w:val="36"/>
        </w:rPr>
      </w:pPr>
      <w:r w:rsidRPr="00EA01A6">
        <w:rPr>
          <w:rFonts w:asciiTheme="minorBidi" w:hAnsiTheme="minorBidi" w:cs="Arial"/>
          <w:b/>
          <w:bCs/>
          <w:color w:val="4472C4" w:themeColor="accent1"/>
          <w:sz w:val="36"/>
          <w:szCs w:val="36"/>
          <w:rtl/>
        </w:rPr>
        <w:t>عينك الدراسة</w:t>
      </w:r>
    </w:p>
    <w:p w14:paraId="198FFA4F" w14:textId="37FEB4DA"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يتكوّن مجتمع الدراسة من المستهلكات السعوديات اللاتي يستخدمن المتاجر الإلكترونية لإجراء عمليات شراء عبر الإنترنت داخل المملكة العربية السعودية، سواء من خلال المواقع الإلكترونية أو التطبيقات الذكية. وتمثل هذه الفئة شريحة مهمة ونشطة ضمن السوق الرقمي السعودي، وتشهد نموًا متزايدًا في معدلات الشراء والتفاعل مع الحملات التسويقية الرقمية.</w:t>
      </w:r>
    </w:p>
    <w:p w14:paraId="7E081A22" w14:textId="36627EC8"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يشمل هذا المجتمع النساء السعوديات من مختلف الفئات العمرية بين 18 و 5</w:t>
      </w:r>
      <w:r w:rsidR="00833AD4">
        <w:rPr>
          <w:rFonts w:asciiTheme="minorBidi" w:hAnsiTheme="minorBidi" w:cs="Arial" w:hint="cs"/>
          <w:rtl/>
        </w:rPr>
        <w:t>0</w:t>
      </w:r>
      <w:r w:rsidRPr="00EA01A6">
        <w:rPr>
          <w:rFonts w:asciiTheme="minorBidi" w:hAnsiTheme="minorBidi" w:cs="Arial"/>
          <w:rtl/>
        </w:rPr>
        <w:t xml:space="preserve"> سنة، حيث تُمثل هذه الفئة العمرية النسبة الأكبر من مستخدمات التجارة الإلكترونية وفقًا لتقارير محلية. كما تضم المستهلكات من خلفيات تعليمية متنوعة تشمل الحاصلات على مؤهل الثانوية العامة والدبلوم والبكالوريوس، بالإضافة إلى فئة الخريجات والموظفات، وربة المنزل، مما يمنح الدراسة بعدًا تحليليًا شاملًا لسلوك الشراء الرقمي عبر شرائح مجتمعية مختلفة.</w:t>
      </w:r>
    </w:p>
    <w:p w14:paraId="74ED45AD" w14:textId="1945F6E1" w:rsidR="00EA01A6" w:rsidRDefault="00EA01A6" w:rsidP="00EA01A6">
      <w:pPr>
        <w:pStyle w:val="BodyText"/>
        <w:bidi/>
        <w:jc w:val="both"/>
        <w:rPr>
          <w:rFonts w:asciiTheme="minorBidi" w:hAnsiTheme="minorBidi" w:cs="Arial"/>
          <w:rtl/>
        </w:rPr>
      </w:pPr>
      <w:r w:rsidRPr="00EA01A6">
        <w:rPr>
          <w:rFonts w:asciiTheme="minorBidi" w:hAnsiTheme="minorBidi" w:cs="Arial"/>
          <w:rtl/>
        </w:rPr>
        <w:t>من الناحية الجغرافية، يغطي مجتمع الدراسة المستهلكات المقيمات في مختلف مناطق المملكة: الوسطى (مثل الرياض)، والغربية (مثل جدة ومكة)، والشرقية (مثل الدمام والخبر)، والشمالية والجنوبية. وقد تم الوصول إليهن من خلال توزيع الاستبانة إلكترونيًا لضمان تمثيل متوازن.</w:t>
      </w:r>
    </w:p>
    <w:p w14:paraId="6AFACB23" w14:textId="77777777" w:rsidR="00EA01A6" w:rsidRPr="00EA01A6" w:rsidRDefault="00EA01A6" w:rsidP="00EA01A6">
      <w:pPr>
        <w:pStyle w:val="BodyText"/>
        <w:bidi/>
        <w:jc w:val="both"/>
        <w:rPr>
          <w:rFonts w:asciiTheme="minorBidi" w:hAnsiTheme="minorBidi" w:cstheme="minorBidi"/>
        </w:rPr>
      </w:pPr>
    </w:p>
    <w:p w14:paraId="4D96F4FC"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ويتميّز هذا المجتمع بخصائص شرائية رقمية واضحة، منها:</w:t>
      </w:r>
    </w:p>
    <w:p w14:paraId="33413A32"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ab/>
        <w:t>•</w:t>
      </w:r>
      <w:r w:rsidRPr="00EA01A6">
        <w:rPr>
          <w:rFonts w:asciiTheme="minorBidi" w:hAnsiTheme="minorBidi" w:cs="Arial"/>
          <w:rtl/>
        </w:rPr>
        <w:tab/>
        <w:t>الاعتماد على الإنترنت والهواتف الذكية في الشراء.</w:t>
      </w:r>
    </w:p>
    <w:p w14:paraId="6862510D"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ab/>
        <w:t>•</w:t>
      </w:r>
      <w:r w:rsidRPr="00EA01A6">
        <w:rPr>
          <w:rFonts w:asciiTheme="minorBidi" w:hAnsiTheme="minorBidi" w:cs="Arial"/>
          <w:rtl/>
        </w:rPr>
        <w:tab/>
        <w:t>التفاعل مع المحتوى الإعلاني عبر وسائل التواصل الاجتماعي.</w:t>
      </w:r>
    </w:p>
    <w:p w14:paraId="1ECC451A"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ab/>
        <w:t>•</w:t>
      </w:r>
      <w:r w:rsidRPr="00EA01A6">
        <w:rPr>
          <w:rFonts w:asciiTheme="minorBidi" w:hAnsiTheme="minorBidi" w:cs="Arial"/>
          <w:rtl/>
        </w:rPr>
        <w:tab/>
        <w:t>التأثر بالعوامل الرقمية مثل: التوصيات، تقييمات المنتجات، العروض الذكية، وتجربة المستخدم.</w:t>
      </w:r>
    </w:p>
    <w:p w14:paraId="1D83C712" w14:textId="77777777" w:rsidR="00EA01A6" w:rsidRPr="00EA01A6" w:rsidRDefault="00EA01A6" w:rsidP="00EA01A6">
      <w:pPr>
        <w:pStyle w:val="BodyText"/>
        <w:bidi/>
        <w:jc w:val="both"/>
        <w:rPr>
          <w:rFonts w:asciiTheme="minorBidi" w:hAnsiTheme="minorBidi" w:cstheme="minorBidi"/>
        </w:rPr>
      </w:pPr>
    </w:p>
    <w:p w14:paraId="6378C219"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وتم اختيار هذا المجتمع تحديدًا لأسباب علمية وعملية، من أبرزها:</w:t>
      </w:r>
    </w:p>
    <w:p w14:paraId="2ABB1AA4"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ab/>
        <w:t>•</w:t>
      </w:r>
      <w:r w:rsidRPr="00EA01A6">
        <w:rPr>
          <w:rFonts w:asciiTheme="minorBidi" w:hAnsiTheme="minorBidi" w:cs="Arial"/>
          <w:rtl/>
        </w:rPr>
        <w:tab/>
        <w:t>تمثيله الفعلي للفئة المستهدفة من المتاجر الإلكترونية في السعودية.</w:t>
      </w:r>
    </w:p>
    <w:p w14:paraId="66F9CC15"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tab/>
        <w:t>•</w:t>
      </w:r>
      <w:r w:rsidRPr="00EA01A6">
        <w:rPr>
          <w:rFonts w:asciiTheme="minorBidi" w:hAnsiTheme="minorBidi" w:cs="Arial"/>
          <w:rtl/>
        </w:rPr>
        <w:tab/>
        <w:t>مساهمته الكبيرة في نمو التجارة الرقمية، وفق تقارير هيئة الاتصالات (2025).</w:t>
      </w:r>
    </w:p>
    <w:p w14:paraId="18173EE9" w14:textId="77777777" w:rsidR="00EA01A6" w:rsidRPr="00EA01A6" w:rsidRDefault="00EA01A6" w:rsidP="00EA01A6">
      <w:pPr>
        <w:pStyle w:val="BodyText"/>
        <w:bidi/>
        <w:jc w:val="both"/>
        <w:rPr>
          <w:rFonts w:asciiTheme="minorBidi" w:hAnsiTheme="minorBidi" w:cstheme="minorBidi"/>
        </w:rPr>
      </w:pPr>
      <w:r w:rsidRPr="00EA01A6">
        <w:rPr>
          <w:rFonts w:asciiTheme="minorBidi" w:hAnsiTheme="minorBidi" w:cs="Arial"/>
          <w:rtl/>
        </w:rPr>
        <w:lastRenderedPageBreak/>
        <w:tab/>
        <w:t>•</w:t>
      </w:r>
      <w:r w:rsidRPr="00EA01A6">
        <w:rPr>
          <w:rFonts w:asciiTheme="minorBidi" w:hAnsiTheme="minorBidi" w:cs="Arial"/>
          <w:rtl/>
        </w:rPr>
        <w:tab/>
        <w:t>ندرة الدراسات التي تناولت سلوك المستهلكات تحديدًا في هذا السياق، رغم أهميته التسويقية.</w:t>
      </w:r>
    </w:p>
    <w:p w14:paraId="4ED53F18" w14:textId="77777777" w:rsidR="00EA01A6" w:rsidRPr="00EA01A6" w:rsidRDefault="00EA01A6" w:rsidP="00EA01A6">
      <w:pPr>
        <w:pStyle w:val="BodyText"/>
        <w:bidi/>
        <w:jc w:val="both"/>
        <w:rPr>
          <w:rFonts w:asciiTheme="minorBidi" w:hAnsiTheme="minorBidi" w:cstheme="minorBidi"/>
        </w:rPr>
      </w:pPr>
    </w:p>
    <w:p w14:paraId="183A8AB6" w14:textId="65E25C60" w:rsidR="00846964" w:rsidRDefault="00EA01A6" w:rsidP="00EA01A6">
      <w:pPr>
        <w:pStyle w:val="BodyText"/>
        <w:bidi/>
        <w:jc w:val="both"/>
        <w:rPr>
          <w:rFonts w:asciiTheme="minorBidi" w:hAnsiTheme="minorBidi" w:cs="Arial"/>
          <w:rtl/>
        </w:rPr>
      </w:pPr>
      <w:r w:rsidRPr="00EA01A6">
        <w:rPr>
          <w:rFonts w:asciiTheme="minorBidi" w:hAnsiTheme="minorBidi" w:cs="Arial"/>
          <w:rtl/>
        </w:rPr>
        <w:t>لذا، فإن دراسة هذا المجتمع تُمكن من تحليل العوامل المؤثرة في سلوك الشراء الرقمي للنساء بشكل دقيق، وفهم آلية تفاعل هذه الفئة مع استراتيجيات التسويق الحديثة المدعومة بالذكاء الاصطناعي.</w:t>
      </w:r>
    </w:p>
    <w:p w14:paraId="3EF5B2EA" w14:textId="77777777" w:rsidR="00EA01A6" w:rsidRDefault="00EA01A6" w:rsidP="00EA01A6">
      <w:pPr>
        <w:pStyle w:val="BodyText"/>
        <w:bidi/>
        <w:jc w:val="both"/>
        <w:rPr>
          <w:rFonts w:asciiTheme="minorBidi" w:hAnsiTheme="minorBidi" w:cstheme="minorBidi"/>
          <w:rtl/>
        </w:rPr>
      </w:pPr>
    </w:p>
    <w:p w14:paraId="42940257" w14:textId="77777777" w:rsidR="00D31CB6" w:rsidRPr="00D31CB6" w:rsidRDefault="00D31CB6" w:rsidP="00AF38F5">
      <w:pPr>
        <w:pStyle w:val="BodyText"/>
        <w:bidi/>
        <w:jc w:val="center"/>
        <w:rPr>
          <w:rFonts w:asciiTheme="minorBidi" w:hAnsiTheme="minorBidi" w:cstheme="minorBidi"/>
          <w:b/>
          <w:bCs/>
          <w:color w:val="4472C4" w:themeColor="accent1"/>
          <w:sz w:val="36"/>
          <w:szCs w:val="36"/>
        </w:rPr>
      </w:pPr>
      <w:r w:rsidRPr="00D31CB6">
        <w:rPr>
          <w:rFonts w:asciiTheme="minorBidi" w:hAnsiTheme="minorBidi" w:cstheme="minorBidi"/>
          <w:b/>
          <w:bCs/>
          <w:color w:val="4472C4" w:themeColor="accent1"/>
          <w:sz w:val="36"/>
          <w:szCs w:val="36"/>
          <w:rtl/>
        </w:rPr>
        <w:t>مجالات الدراسة</w:t>
      </w:r>
    </w:p>
    <w:p w14:paraId="432A9ABF" w14:textId="77777777" w:rsidR="00D31CB6" w:rsidRDefault="00D31CB6" w:rsidP="00D31CB6">
      <w:pPr>
        <w:pStyle w:val="BodyText"/>
        <w:bidi/>
        <w:jc w:val="left"/>
        <w:rPr>
          <w:rFonts w:asciiTheme="minorBidi" w:hAnsiTheme="minorBidi" w:cstheme="minorBidi"/>
        </w:rPr>
      </w:pPr>
    </w:p>
    <w:p w14:paraId="38AE7152" w14:textId="1E99CCD3" w:rsidR="00D31CB6" w:rsidRPr="009A4297" w:rsidRDefault="00D31CB6" w:rsidP="00EA01A6">
      <w:pPr>
        <w:pStyle w:val="BodyText"/>
        <w:bidi/>
        <w:jc w:val="left"/>
        <w:rPr>
          <w:rFonts w:asciiTheme="minorBidi" w:hAnsiTheme="minorBidi" w:cstheme="minorBidi"/>
        </w:rPr>
      </w:pPr>
      <w:r w:rsidRPr="009A4297">
        <w:rPr>
          <w:rFonts w:asciiTheme="minorBidi" w:hAnsiTheme="minorBidi" w:cstheme="minorBidi"/>
          <w:rtl/>
        </w:rPr>
        <w:t>المجال البشري</w:t>
      </w:r>
      <w:r w:rsidRPr="009A4297">
        <w:rPr>
          <w:rFonts w:asciiTheme="minorBidi" w:hAnsiTheme="minorBidi" w:cstheme="minorBidi"/>
        </w:rPr>
        <w:t>:</w:t>
      </w:r>
    </w:p>
    <w:p w14:paraId="173E1788" w14:textId="77777777" w:rsidR="00D31CB6" w:rsidRPr="009A4297" w:rsidRDefault="00D31CB6" w:rsidP="00D31CB6">
      <w:pPr>
        <w:pStyle w:val="BodyText"/>
        <w:bidi/>
        <w:jc w:val="left"/>
        <w:rPr>
          <w:rFonts w:asciiTheme="minorBidi" w:hAnsiTheme="minorBidi" w:cstheme="minorBidi"/>
        </w:rPr>
      </w:pPr>
      <w:r w:rsidRPr="009A4297">
        <w:rPr>
          <w:rFonts w:asciiTheme="minorBidi" w:hAnsiTheme="minorBidi" w:cstheme="minorBidi"/>
          <w:rtl/>
        </w:rPr>
        <w:t>يشمل المستهلكات السعوديات اللواتي يقمن بالتسوق عبر المتاجر الإلكترونية داخل المملكة العربية السعودية. وتم اختيار هذه الفئة نظرًا لتزايد تفاعلها مع المنصات الرقمية وتأثيرها البارز في السوق الإلكتروني المحلي، مما يجعلها الفئة الأنسب لدراسة سلوك الشراء في ظل استراتيجيات التسويق الذكي</w:t>
      </w:r>
      <w:r w:rsidRPr="009A4297">
        <w:rPr>
          <w:rFonts w:asciiTheme="minorBidi" w:hAnsiTheme="minorBidi" w:cstheme="minorBidi"/>
        </w:rPr>
        <w:t>.</w:t>
      </w:r>
    </w:p>
    <w:p w14:paraId="44196D7C" w14:textId="77777777" w:rsidR="00D31CB6" w:rsidRPr="009A4297" w:rsidRDefault="00D31CB6" w:rsidP="00D31CB6">
      <w:pPr>
        <w:pStyle w:val="BodyText"/>
        <w:bidi/>
        <w:jc w:val="left"/>
        <w:rPr>
          <w:rFonts w:asciiTheme="minorBidi" w:hAnsiTheme="minorBidi" w:cstheme="minorBidi"/>
        </w:rPr>
      </w:pPr>
    </w:p>
    <w:p w14:paraId="303802D2" w14:textId="0D5371BA" w:rsidR="00D31CB6" w:rsidRPr="009A4297" w:rsidRDefault="00D31CB6" w:rsidP="00EA01A6">
      <w:pPr>
        <w:pStyle w:val="BodyText"/>
        <w:bidi/>
        <w:jc w:val="left"/>
        <w:rPr>
          <w:rFonts w:asciiTheme="minorBidi" w:hAnsiTheme="minorBidi" w:cstheme="minorBidi"/>
        </w:rPr>
      </w:pPr>
      <w:r w:rsidRPr="009A4297">
        <w:rPr>
          <w:rFonts w:asciiTheme="minorBidi" w:hAnsiTheme="minorBidi" w:cstheme="minorBidi"/>
          <w:rtl/>
        </w:rPr>
        <w:t>المجال المكاني</w:t>
      </w:r>
      <w:r w:rsidRPr="009A4297">
        <w:rPr>
          <w:rFonts w:asciiTheme="minorBidi" w:hAnsiTheme="minorBidi" w:cstheme="minorBidi"/>
        </w:rPr>
        <w:t>:</w:t>
      </w:r>
    </w:p>
    <w:p w14:paraId="6FD0F486" w14:textId="77777777" w:rsidR="00D31CB6" w:rsidRPr="009A4297" w:rsidRDefault="00D31CB6" w:rsidP="00D31CB6">
      <w:pPr>
        <w:pStyle w:val="BodyText"/>
        <w:bidi/>
        <w:jc w:val="left"/>
        <w:rPr>
          <w:rFonts w:asciiTheme="minorBidi" w:hAnsiTheme="minorBidi" w:cstheme="minorBidi"/>
        </w:rPr>
      </w:pPr>
      <w:r w:rsidRPr="009A4297">
        <w:rPr>
          <w:rFonts w:asciiTheme="minorBidi" w:hAnsiTheme="minorBidi" w:cstheme="minorBidi"/>
          <w:rtl/>
        </w:rPr>
        <w:t>تركز الدراسة على البيئة الرقمية للمتاجر الإلكترونية السعودية، بما في ذلك المواقع والتطبيقات والمنصات الإعلانية التي تعتمد على أدوات الذكاء الاصطناعي والتسويق الرقمي، مثل</w:t>
      </w:r>
      <w:r w:rsidRPr="009A4297">
        <w:rPr>
          <w:rFonts w:asciiTheme="minorBidi" w:hAnsiTheme="minorBidi" w:cstheme="minorBidi"/>
        </w:rPr>
        <w:t>: Amazon.sa</w:t>
      </w:r>
      <w:r w:rsidRPr="009A4297">
        <w:rPr>
          <w:rFonts w:asciiTheme="minorBidi" w:hAnsiTheme="minorBidi" w:cstheme="minorBidi"/>
          <w:rtl/>
        </w:rPr>
        <w:t xml:space="preserve">، </w:t>
      </w:r>
      <w:r w:rsidRPr="009A4297">
        <w:rPr>
          <w:rFonts w:asciiTheme="minorBidi" w:hAnsiTheme="minorBidi" w:cstheme="minorBidi"/>
        </w:rPr>
        <w:t>Noon</w:t>
      </w:r>
      <w:r w:rsidRPr="009A4297">
        <w:rPr>
          <w:rFonts w:asciiTheme="minorBidi" w:hAnsiTheme="minorBidi" w:cstheme="minorBidi"/>
          <w:rtl/>
        </w:rPr>
        <w:t xml:space="preserve">، </w:t>
      </w:r>
      <w:r w:rsidRPr="009A4297">
        <w:rPr>
          <w:rFonts w:asciiTheme="minorBidi" w:hAnsiTheme="minorBidi" w:cstheme="minorBidi"/>
        </w:rPr>
        <w:t>Shein</w:t>
      </w:r>
      <w:r w:rsidRPr="009A4297">
        <w:rPr>
          <w:rFonts w:asciiTheme="minorBidi" w:hAnsiTheme="minorBidi" w:cstheme="minorBidi"/>
          <w:rtl/>
        </w:rPr>
        <w:t>، وغيره</w:t>
      </w:r>
      <w:r>
        <w:rPr>
          <w:rFonts w:asciiTheme="minorBidi" w:hAnsiTheme="minorBidi" w:cstheme="minorBidi" w:hint="cs"/>
          <w:rtl/>
        </w:rPr>
        <w:t xml:space="preserve"> من المتاجر الالكترونية</w:t>
      </w:r>
      <w:r w:rsidRPr="009A4297">
        <w:rPr>
          <w:rFonts w:asciiTheme="minorBidi" w:hAnsiTheme="minorBidi" w:cstheme="minorBidi"/>
        </w:rPr>
        <w:t>.</w:t>
      </w:r>
    </w:p>
    <w:p w14:paraId="3E41A866" w14:textId="77777777" w:rsidR="00D31CB6" w:rsidRDefault="00D31CB6" w:rsidP="00D31CB6">
      <w:pPr>
        <w:pStyle w:val="BodyText"/>
        <w:bidi/>
        <w:jc w:val="left"/>
        <w:rPr>
          <w:rFonts w:asciiTheme="minorBidi" w:hAnsiTheme="minorBidi" w:cstheme="minorBidi"/>
        </w:rPr>
      </w:pPr>
    </w:p>
    <w:p w14:paraId="530B703E" w14:textId="553EB374" w:rsidR="00D31CB6" w:rsidRPr="009A4297" w:rsidRDefault="00D31CB6" w:rsidP="00EA01A6">
      <w:pPr>
        <w:pStyle w:val="BodyText"/>
        <w:bidi/>
        <w:jc w:val="left"/>
        <w:rPr>
          <w:rFonts w:asciiTheme="minorBidi" w:hAnsiTheme="minorBidi" w:cstheme="minorBidi"/>
        </w:rPr>
      </w:pPr>
      <w:r w:rsidRPr="009A4297">
        <w:rPr>
          <w:rFonts w:asciiTheme="minorBidi" w:hAnsiTheme="minorBidi" w:cstheme="minorBidi"/>
        </w:rPr>
        <w:t xml:space="preserve"> </w:t>
      </w:r>
      <w:r w:rsidRPr="009A4297">
        <w:rPr>
          <w:rFonts w:asciiTheme="minorBidi" w:hAnsiTheme="minorBidi" w:cstheme="minorBidi"/>
          <w:rtl/>
        </w:rPr>
        <w:t>المجال الزماني</w:t>
      </w:r>
      <w:r w:rsidRPr="009A4297">
        <w:rPr>
          <w:rFonts w:asciiTheme="minorBidi" w:hAnsiTheme="minorBidi" w:cstheme="minorBidi"/>
        </w:rPr>
        <w:t>:</w:t>
      </w:r>
    </w:p>
    <w:p w14:paraId="78DDE571" w14:textId="77777777" w:rsidR="00D31CB6" w:rsidRPr="009A4297" w:rsidRDefault="00D31CB6" w:rsidP="00D31CB6">
      <w:pPr>
        <w:pStyle w:val="BodyText"/>
        <w:bidi/>
        <w:jc w:val="left"/>
        <w:rPr>
          <w:rFonts w:asciiTheme="minorBidi" w:hAnsiTheme="minorBidi" w:cstheme="minorBidi"/>
        </w:rPr>
      </w:pPr>
      <w:r w:rsidRPr="009A4297">
        <w:rPr>
          <w:rFonts w:asciiTheme="minorBidi" w:hAnsiTheme="minorBidi" w:cstheme="minorBidi"/>
          <w:rtl/>
        </w:rPr>
        <w:t>تم تنفيذ هذه الدراسة خلال الفصل الدراسي الثاني من العام الأكاديمي 2025م، وهو الإطار الزمني الذي تم فيه تصميم الأداة، توزيع الاستبانة، وتحليل البيانات</w:t>
      </w:r>
      <w:r w:rsidRPr="009A4297">
        <w:rPr>
          <w:rFonts w:asciiTheme="minorBidi" w:hAnsiTheme="minorBidi" w:cstheme="minorBidi"/>
        </w:rPr>
        <w:t>.</w:t>
      </w:r>
    </w:p>
    <w:p w14:paraId="73B827F8" w14:textId="77777777" w:rsidR="00D31CB6" w:rsidRPr="009A4297" w:rsidRDefault="00D31CB6" w:rsidP="00D31CB6">
      <w:pPr>
        <w:pStyle w:val="BodyText"/>
        <w:bidi/>
        <w:jc w:val="left"/>
        <w:rPr>
          <w:rFonts w:asciiTheme="minorBidi" w:hAnsiTheme="minorBidi" w:cstheme="minorBidi"/>
        </w:rPr>
      </w:pPr>
    </w:p>
    <w:p w14:paraId="550F3776" w14:textId="61773C89" w:rsidR="00D31CB6" w:rsidRPr="009A4297" w:rsidRDefault="00D31CB6" w:rsidP="00EA01A6">
      <w:pPr>
        <w:pStyle w:val="BodyText"/>
        <w:bidi/>
        <w:jc w:val="left"/>
        <w:rPr>
          <w:rFonts w:asciiTheme="minorBidi" w:hAnsiTheme="minorBidi" w:cstheme="minorBidi"/>
        </w:rPr>
      </w:pPr>
      <w:r w:rsidRPr="009A4297">
        <w:rPr>
          <w:rFonts w:asciiTheme="minorBidi" w:hAnsiTheme="minorBidi" w:cstheme="minorBidi"/>
          <w:rtl/>
        </w:rPr>
        <w:t>المجال الموضوعي</w:t>
      </w:r>
      <w:r w:rsidRPr="009A4297">
        <w:rPr>
          <w:rFonts w:asciiTheme="minorBidi" w:hAnsiTheme="minorBidi" w:cstheme="minorBidi"/>
        </w:rPr>
        <w:t>:</w:t>
      </w:r>
    </w:p>
    <w:p w14:paraId="43CF9D7B" w14:textId="77777777" w:rsidR="00D31CB6" w:rsidRDefault="00D31CB6" w:rsidP="00D31CB6">
      <w:pPr>
        <w:pStyle w:val="BodyText"/>
        <w:bidi/>
        <w:jc w:val="left"/>
        <w:rPr>
          <w:rFonts w:asciiTheme="minorBidi" w:hAnsiTheme="minorBidi" w:cstheme="minorBidi"/>
          <w:rtl/>
        </w:rPr>
      </w:pPr>
      <w:r w:rsidRPr="009A4297">
        <w:rPr>
          <w:rFonts w:asciiTheme="minorBidi" w:hAnsiTheme="minorBidi" w:cstheme="minorBidi"/>
          <w:rtl/>
        </w:rPr>
        <w:t>تتناول الدراسة موضوع أثر استراتيجيات التسويق الرقمي المدعومة بأدوات الذكاء الاصطناعي على قرار الشراء لدى المستهلكات السعوديات، ضمن تخصص التسويق الرقمي، مع التركيز على التفاعل بين التقنية والسلوك الاستهلاكي في بيئة التجارة الالكتروني</w:t>
      </w:r>
      <w:r w:rsidRPr="009A4297">
        <w:rPr>
          <w:rFonts w:asciiTheme="minorBidi" w:hAnsiTheme="minorBidi" w:cstheme="minorBidi"/>
        </w:rPr>
        <w:t>.</w:t>
      </w:r>
    </w:p>
    <w:p w14:paraId="0D44FB50" w14:textId="77777777" w:rsidR="00072287" w:rsidRDefault="00072287" w:rsidP="00072287">
      <w:pPr>
        <w:pStyle w:val="BodyText"/>
        <w:bidi/>
        <w:jc w:val="left"/>
        <w:rPr>
          <w:rFonts w:asciiTheme="minorBidi" w:hAnsiTheme="minorBidi" w:cstheme="minorBidi"/>
          <w:rtl/>
        </w:rPr>
      </w:pPr>
    </w:p>
    <w:p w14:paraId="102236AB" w14:textId="77777777" w:rsidR="00767AD6" w:rsidRDefault="00767AD6" w:rsidP="00767AD6">
      <w:pPr>
        <w:pStyle w:val="BodyText"/>
        <w:bidi/>
        <w:jc w:val="left"/>
        <w:rPr>
          <w:rFonts w:asciiTheme="minorBidi" w:hAnsiTheme="minorBidi" w:cstheme="minorBidi"/>
          <w:rtl/>
        </w:rPr>
      </w:pPr>
    </w:p>
    <w:p w14:paraId="324A07A5" w14:textId="77777777" w:rsidR="00767AD6" w:rsidRPr="00326409" w:rsidRDefault="00767AD6" w:rsidP="00767AD6">
      <w:pPr>
        <w:pStyle w:val="BodyText"/>
        <w:bidi/>
        <w:jc w:val="center"/>
        <w:rPr>
          <w:rFonts w:asciiTheme="minorBidi" w:hAnsiTheme="minorBidi" w:cstheme="minorBidi"/>
          <w:b/>
          <w:bCs/>
          <w:color w:val="4472C4" w:themeColor="accent1"/>
          <w:sz w:val="36"/>
          <w:szCs w:val="36"/>
        </w:rPr>
      </w:pPr>
      <w:r w:rsidRPr="00326409">
        <w:rPr>
          <w:rFonts w:asciiTheme="minorBidi" w:hAnsiTheme="minorBidi" w:cs="Arial"/>
          <w:b/>
          <w:bCs/>
          <w:color w:val="4472C4" w:themeColor="accent1"/>
          <w:sz w:val="36"/>
          <w:szCs w:val="36"/>
          <w:rtl/>
        </w:rPr>
        <w:t>المقاييس والاختبارات الإحصائية المقترح استخدامها</w:t>
      </w:r>
    </w:p>
    <w:p w14:paraId="5D141291" w14:textId="77777777" w:rsidR="00767AD6" w:rsidRPr="00767AD6" w:rsidRDefault="00767AD6" w:rsidP="00767AD6">
      <w:pPr>
        <w:pStyle w:val="BodyText"/>
        <w:bidi/>
        <w:jc w:val="left"/>
        <w:rPr>
          <w:rFonts w:asciiTheme="minorBidi" w:hAnsiTheme="minorBidi" w:cstheme="minorBidi"/>
        </w:rPr>
      </w:pPr>
    </w:p>
    <w:p w14:paraId="66192568" w14:textId="77777777" w:rsidR="00767AD6" w:rsidRPr="00767AD6" w:rsidRDefault="00767AD6" w:rsidP="00767AD6">
      <w:pPr>
        <w:pStyle w:val="BodyText"/>
        <w:bidi/>
        <w:jc w:val="left"/>
        <w:rPr>
          <w:rFonts w:asciiTheme="minorBidi" w:hAnsiTheme="minorBidi" w:cstheme="minorBidi"/>
        </w:rPr>
      </w:pPr>
      <w:r w:rsidRPr="00767AD6">
        <w:rPr>
          <w:rFonts w:asciiTheme="minorBidi" w:hAnsiTheme="minorBidi" w:cs="Arial"/>
          <w:rtl/>
        </w:rPr>
        <w:t>لتحقيق أهداف الدراسة واختبار فرضياتها، سيتم استخدام مجموعة من الأساليب الإحصائية المناسبة لطبيعة البيانات، ومنها:</w:t>
      </w:r>
    </w:p>
    <w:p w14:paraId="6DBCF3B9" w14:textId="77777777" w:rsidR="00767AD6" w:rsidRPr="00767AD6" w:rsidRDefault="00767AD6" w:rsidP="00767AD6">
      <w:pPr>
        <w:pStyle w:val="BodyText"/>
        <w:bidi/>
        <w:jc w:val="left"/>
        <w:rPr>
          <w:rFonts w:asciiTheme="minorBidi" w:hAnsiTheme="minorBidi" w:cstheme="minorBidi"/>
        </w:rPr>
      </w:pPr>
      <w:r w:rsidRPr="00767AD6">
        <w:rPr>
          <w:rFonts w:asciiTheme="minorBidi" w:hAnsiTheme="minorBidi" w:cs="Arial"/>
          <w:rtl/>
        </w:rPr>
        <w:tab/>
        <w:t>•</w:t>
      </w:r>
      <w:r w:rsidRPr="00767AD6">
        <w:rPr>
          <w:rFonts w:asciiTheme="minorBidi" w:hAnsiTheme="minorBidi" w:cs="Arial"/>
          <w:rtl/>
        </w:rPr>
        <w:tab/>
        <w:t>التحليل الوصفي: المتوسطات، الانحراف المعياري، التكرارات.</w:t>
      </w:r>
    </w:p>
    <w:p w14:paraId="04DF0476" w14:textId="77777777" w:rsidR="00767AD6" w:rsidRPr="00767AD6" w:rsidRDefault="00767AD6" w:rsidP="00767AD6">
      <w:pPr>
        <w:pStyle w:val="BodyText"/>
        <w:bidi/>
        <w:jc w:val="left"/>
        <w:rPr>
          <w:rFonts w:asciiTheme="minorBidi" w:hAnsiTheme="minorBidi" w:cstheme="minorBidi"/>
        </w:rPr>
      </w:pPr>
      <w:r w:rsidRPr="00767AD6">
        <w:rPr>
          <w:rFonts w:asciiTheme="minorBidi" w:hAnsiTheme="minorBidi" w:cs="Arial"/>
          <w:rtl/>
        </w:rPr>
        <w:tab/>
        <w:t>•</w:t>
      </w:r>
      <w:r w:rsidRPr="00767AD6">
        <w:rPr>
          <w:rFonts w:asciiTheme="minorBidi" w:hAnsiTheme="minorBidi" w:cs="Arial"/>
          <w:rtl/>
        </w:rPr>
        <w:tab/>
        <w:t>تحليل الارتباط (</w:t>
      </w:r>
      <w:r w:rsidRPr="00767AD6">
        <w:rPr>
          <w:rFonts w:asciiTheme="minorBidi" w:hAnsiTheme="minorBidi" w:cstheme="minorBidi"/>
        </w:rPr>
        <w:t>Pearson Correlation</w:t>
      </w:r>
      <w:r w:rsidRPr="00767AD6">
        <w:rPr>
          <w:rFonts w:asciiTheme="minorBidi" w:hAnsiTheme="minorBidi" w:cs="Arial"/>
          <w:rtl/>
        </w:rPr>
        <w:t>): لاختبار العلاقة بين المتغيرات.</w:t>
      </w:r>
    </w:p>
    <w:p w14:paraId="7ABAC6E8" w14:textId="77777777" w:rsidR="00767AD6" w:rsidRPr="00767AD6" w:rsidRDefault="00767AD6" w:rsidP="00767AD6">
      <w:pPr>
        <w:pStyle w:val="BodyText"/>
        <w:bidi/>
        <w:jc w:val="left"/>
        <w:rPr>
          <w:rFonts w:asciiTheme="minorBidi" w:hAnsiTheme="minorBidi" w:cstheme="minorBidi"/>
        </w:rPr>
      </w:pPr>
      <w:r w:rsidRPr="00767AD6">
        <w:rPr>
          <w:rFonts w:asciiTheme="minorBidi" w:hAnsiTheme="minorBidi" w:cs="Arial"/>
          <w:rtl/>
        </w:rPr>
        <w:tab/>
        <w:t>•</w:t>
      </w:r>
      <w:r w:rsidRPr="00767AD6">
        <w:rPr>
          <w:rFonts w:asciiTheme="minorBidi" w:hAnsiTheme="minorBidi" w:cs="Arial"/>
          <w:rtl/>
        </w:rPr>
        <w:tab/>
        <w:t>تحليل الانحدار البسيط والمتعدد: لقياس تأثير المتغيرات المستقلة على المتغيرات التابعة.</w:t>
      </w:r>
    </w:p>
    <w:p w14:paraId="6A6D9A48" w14:textId="77777777" w:rsidR="00767AD6" w:rsidRPr="00767AD6" w:rsidRDefault="00767AD6" w:rsidP="00767AD6">
      <w:pPr>
        <w:pStyle w:val="BodyText"/>
        <w:bidi/>
        <w:jc w:val="left"/>
        <w:rPr>
          <w:rFonts w:asciiTheme="minorBidi" w:hAnsiTheme="minorBidi" w:cstheme="minorBidi"/>
        </w:rPr>
      </w:pPr>
      <w:r w:rsidRPr="00767AD6">
        <w:rPr>
          <w:rFonts w:asciiTheme="minorBidi" w:hAnsiTheme="minorBidi" w:cs="Arial"/>
          <w:rtl/>
        </w:rPr>
        <w:tab/>
        <w:t>•</w:t>
      </w:r>
      <w:r w:rsidRPr="00767AD6">
        <w:rPr>
          <w:rFonts w:asciiTheme="minorBidi" w:hAnsiTheme="minorBidi" w:cs="Arial"/>
          <w:rtl/>
        </w:rPr>
        <w:tab/>
        <w:t>تحليل المسار أو نموذج المعادلات الهيكلية (</w:t>
      </w:r>
      <w:r w:rsidRPr="00767AD6">
        <w:rPr>
          <w:rFonts w:asciiTheme="minorBidi" w:hAnsiTheme="minorBidi" w:cstheme="minorBidi"/>
        </w:rPr>
        <w:t>SEM</w:t>
      </w:r>
      <w:r w:rsidRPr="00767AD6">
        <w:rPr>
          <w:rFonts w:asciiTheme="minorBidi" w:hAnsiTheme="minorBidi" w:cs="Arial"/>
          <w:rtl/>
        </w:rPr>
        <w:t>): لاختبار النموذج المفاهيمي بشكل شامل.</w:t>
      </w:r>
    </w:p>
    <w:p w14:paraId="09C49A7F" w14:textId="77777777" w:rsidR="00767AD6" w:rsidRPr="00767AD6" w:rsidRDefault="00767AD6" w:rsidP="00767AD6">
      <w:pPr>
        <w:pStyle w:val="BodyText"/>
        <w:bidi/>
        <w:jc w:val="left"/>
        <w:rPr>
          <w:rFonts w:asciiTheme="minorBidi" w:hAnsiTheme="minorBidi" w:cstheme="minorBidi"/>
        </w:rPr>
      </w:pPr>
      <w:r w:rsidRPr="00767AD6">
        <w:rPr>
          <w:rFonts w:asciiTheme="minorBidi" w:hAnsiTheme="minorBidi" w:cs="Arial"/>
          <w:rtl/>
        </w:rPr>
        <w:tab/>
        <w:t>•</w:t>
      </w:r>
      <w:r w:rsidRPr="00767AD6">
        <w:rPr>
          <w:rFonts w:asciiTheme="minorBidi" w:hAnsiTheme="minorBidi" w:cs="Arial"/>
          <w:rtl/>
        </w:rPr>
        <w:tab/>
        <w:t xml:space="preserve">اختبار </w:t>
      </w:r>
      <w:r w:rsidRPr="00767AD6">
        <w:rPr>
          <w:rFonts w:asciiTheme="minorBidi" w:hAnsiTheme="minorBidi" w:cstheme="minorBidi"/>
        </w:rPr>
        <w:t>T</w:t>
      </w:r>
      <w:r w:rsidRPr="00767AD6">
        <w:rPr>
          <w:rFonts w:asciiTheme="minorBidi" w:hAnsiTheme="minorBidi" w:cs="Arial"/>
          <w:rtl/>
        </w:rPr>
        <w:t xml:space="preserve"> أو </w:t>
      </w:r>
      <w:r w:rsidRPr="00767AD6">
        <w:rPr>
          <w:rFonts w:asciiTheme="minorBidi" w:hAnsiTheme="minorBidi" w:cstheme="minorBidi"/>
        </w:rPr>
        <w:t>ANOVA</w:t>
      </w:r>
      <w:r w:rsidRPr="00767AD6">
        <w:rPr>
          <w:rFonts w:asciiTheme="minorBidi" w:hAnsiTheme="minorBidi" w:cs="Arial"/>
          <w:rtl/>
        </w:rPr>
        <w:t>: لقياس الفروق حسب خصائص المستجيبات (عند الحاجة).</w:t>
      </w:r>
    </w:p>
    <w:p w14:paraId="5E11DF03" w14:textId="77777777" w:rsidR="009A4297" w:rsidRDefault="009A4297" w:rsidP="009A4297">
      <w:pPr>
        <w:spacing w:line="276" w:lineRule="auto"/>
        <w:rPr>
          <w:rtl/>
        </w:rPr>
      </w:pPr>
    </w:p>
    <w:p w14:paraId="0C7FF0F2" w14:textId="77777777" w:rsidR="00730930" w:rsidRDefault="00730930" w:rsidP="009A4297">
      <w:pPr>
        <w:spacing w:line="276" w:lineRule="auto"/>
      </w:pPr>
    </w:p>
    <w:p w14:paraId="17389AB9" w14:textId="77777777" w:rsidR="009A3F88" w:rsidRDefault="009A3F88" w:rsidP="009A4297">
      <w:pPr>
        <w:spacing w:line="276" w:lineRule="auto"/>
      </w:pPr>
    </w:p>
    <w:p w14:paraId="011193C5" w14:textId="77777777" w:rsidR="003D6F24" w:rsidRDefault="003D6F24" w:rsidP="009A4297">
      <w:pPr>
        <w:spacing w:line="276" w:lineRule="auto"/>
      </w:pPr>
    </w:p>
    <w:p w14:paraId="6C569094" w14:textId="77777777" w:rsidR="003D6F24" w:rsidRDefault="003D6F24" w:rsidP="009A4297">
      <w:pPr>
        <w:spacing w:line="276" w:lineRule="auto"/>
        <w:rPr>
          <w:rtl/>
        </w:rPr>
      </w:pPr>
    </w:p>
    <w:p w14:paraId="03A26AD9" w14:textId="79577C5C" w:rsidR="006F3087" w:rsidRDefault="00767AD6" w:rsidP="00767AD6">
      <w:pPr>
        <w:pStyle w:val="BodyText"/>
        <w:jc w:val="center"/>
        <w:rPr>
          <w:rFonts w:asciiTheme="minorBidi" w:hAnsiTheme="minorBidi" w:cstheme="minorBidi"/>
          <w:b/>
          <w:bCs/>
          <w:color w:val="4472C4" w:themeColor="accent1"/>
          <w:rtl/>
        </w:rPr>
      </w:pPr>
      <w:r w:rsidRPr="00767AD6">
        <w:rPr>
          <w:rFonts w:asciiTheme="minorBidi" w:hAnsiTheme="minorBidi" w:cstheme="minorBidi"/>
          <w:b/>
          <w:bCs/>
          <w:color w:val="4472C4" w:themeColor="accent1"/>
          <w:rtl/>
        </w:rPr>
        <w:t>قائمة المراجع و المصادر المبدئية</w:t>
      </w:r>
    </w:p>
    <w:p w14:paraId="2F311992" w14:textId="77777777" w:rsidR="00767AD6" w:rsidRPr="00767AD6" w:rsidRDefault="00767AD6" w:rsidP="00767AD6">
      <w:pPr>
        <w:pStyle w:val="BodyText"/>
        <w:jc w:val="center"/>
        <w:rPr>
          <w:rFonts w:asciiTheme="minorBidi" w:hAnsiTheme="minorBidi" w:cstheme="minorBidi"/>
          <w:b/>
          <w:bCs/>
          <w:color w:val="4472C4" w:themeColor="accent1"/>
        </w:rPr>
      </w:pPr>
    </w:p>
    <w:p w14:paraId="5B44F880" w14:textId="55DFEDBB" w:rsidR="00A646B2" w:rsidRPr="00A646B2" w:rsidRDefault="00A646B2" w:rsidP="00072287">
      <w:pPr>
        <w:bidi/>
        <w:spacing w:line="276" w:lineRule="auto"/>
        <w:rPr>
          <w:rFonts w:ascii="Arial" w:hAnsi="Arial" w:cs="Arial"/>
          <w:b/>
          <w:bCs/>
          <w:sz w:val="28"/>
          <w:szCs w:val="28"/>
          <w:rtl/>
        </w:rPr>
      </w:pPr>
      <w:r w:rsidRPr="00A646B2">
        <w:rPr>
          <w:rFonts w:ascii="Arial" w:hAnsi="Arial" w:cs="Arial"/>
          <w:b/>
          <w:bCs/>
          <w:sz w:val="28"/>
          <w:szCs w:val="28"/>
          <w:rtl/>
        </w:rPr>
        <w:t>المراجع باللغة العربية:-</w:t>
      </w:r>
    </w:p>
    <w:p w14:paraId="04A85C9E" w14:textId="77777777" w:rsidR="00846964" w:rsidRDefault="00846964" w:rsidP="004A307E">
      <w:pPr>
        <w:spacing w:line="276" w:lineRule="auto"/>
        <w:jc w:val="both"/>
        <w:rPr>
          <w:rFonts w:ascii="Arial" w:hAnsi="Arial" w:cs="Arial"/>
          <w:sz w:val="28"/>
          <w:szCs w:val="28"/>
          <w:rtl/>
        </w:rPr>
      </w:pPr>
    </w:p>
    <w:p w14:paraId="49F5D245" w14:textId="77777777" w:rsidR="00846964" w:rsidRPr="00846964" w:rsidRDefault="00846964" w:rsidP="009A4297">
      <w:pPr>
        <w:numPr>
          <w:ilvl w:val="0"/>
          <w:numId w:val="2"/>
        </w:numPr>
        <w:tabs>
          <w:tab w:val="clear" w:pos="360"/>
          <w:tab w:val="num" w:pos="232"/>
          <w:tab w:val="num" w:pos="720"/>
        </w:tabs>
        <w:bidi/>
        <w:spacing w:line="276" w:lineRule="auto"/>
        <w:ind w:left="232"/>
        <w:rPr>
          <w:rFonts w:ascii="Arial" w:hAnsi="Arial" w:cs="Arial"/>
          <w:sz w:val="28"/>
          <w:szCs w:val="28"/>
        </w:rPr>
      </w:pPr>
      <w:r w:rsidRPr="00846964">
        <w:rPr>
          <w:rFonts w:ascii="Arial" w:hAnsi="Arial" w:cs="Arial"/>
          <w:sz w:val="28"/>
          <w:szCs w:val="28"/>
          <w:rtl/>
        </w:rPr>
        <w:t>الأنمي، مرام، وساجر الحارثي. (2023). "تأثير التسويق الرقمي على سلوك المستهلك الشرائي في المملكة العربية السعودية: شهرة العلامة التجارية كوسيط</w:t>
      </w:r>
      <w:r w:rsidRPr="00846964">
        <w:rPr>
          <w:rFonts w:ascii="Arial" w:hAnsi="Arial" w:cs="Arial"/>
          <w:sz w:val="28"/>
          <w:szCs w:val="28"/>
        </w:rPr>
        <w:t xml:space="preserve">." </w:t>
      </w:r>
      <w:r w:rsidRPr="00846964">
        <w:rPr>
          <w:rFonts w:ascii="Arial" w:hAnsi="Arial" w:cs="Arial"/>
          <w:i/>
          <w:iCs/>
          <w:sz w:val="28"/>
          <w:szCs w:val="28"/>
          <w:rtl/>
        </w:rPr>
        <w:t>مجلة استعراض الأعمال والإدارة</w:t>
      </w:r>
      <w:r w:rsidRPr="00846964">
        <w:rPr>
          <w:rFonts w:ascii="Arial" w:hAnsi="Arial" w:cs="Arial"/>
          <w:sz w:val="28"/>
          <w:szCs w:val="28"/>
          <w:rtl/>
        </w:rPr>
        <w:t>، 4</w:t>
      </w:r>
      <w:r w:rsidRPr="00846964">
        <w:rPr>
          <w:rFonts w:ascii="Arial" w:hAnsi="Arial" w:cs="Arial"/>
          <w:sz w:val="28"/>
          <w:szCs w:val="28"/>
        </w:rPr>
        <w:t>(6)</w:t>
      </w:r>
      <w:r w:rsidRPr="00846964">
        <w:rPr>
          <w:rFonts w:ascii="Arial" w:hAnsi="Arial" w:cs="Arial"/>
          <w:sz w:val="28"/>
          <w:szCs w:val="28"/>
          <w:rtl/>
        </w:rPr>
        <w:t>، 412</w:t>
      </w:r>
      <w:r w:rsidRPr="00846964">
        <w:rPr>
          <w:rFonts w:ascii="Arial" w:hAnsi="Arial" w:cs="Arial"/>
          <w:sz w:val="28"/>
          <w:szCs w:val="28"/>
        </w:rPr>
        <w:t>–438.</w:t>
      </w:r>
    </w:p>
    <w:p w14:paraId="1F0190E1" w14:textId="2D64E297" w:rsidR="00846964" w:rsidRDefault="00846964" w:rsidP="009A4297">
      <w:pPr>
        <w:numPr>
          <w:ilvl w:val="0"/>
          <w:numId w:val="2"/>
        </w:numPr>
        <w:tabs>
          <w:tab w:val="clear" w:pos="360"/>
          <w:tab w:val="num" w:pos="232"/>
          <w:tab w:val="num" w:pos="720"/>
        </w:tabs>
        <w:bidi/>
        <w:spacing w:line="276" w:lineRule="auto"/>
        <w:ind w:left="232"/>
        <w:rPr>
          <w:rFonts w:ascii="Arial" w:hAnsi="Arial" w:cs="Arial"/>
          <w:sz w:val="28"/>
          <w:szCs w:val="28"/>
        </w:rPr>
      </w:pPr>
      <w:r w:rsidRPr="00846964">
        <w:rPr>
          <w:rFonts w:ascii="Arial" w:hAnsi="Arial" w:cs="Arial"/>
          <w:sz w:val="28"/>
          <w:szCs w:val="28"/>
          <w:rtl/>
        </w:rPr>
        <w:t>آية حاتم</w:t>
      </w:r>
      <w:r>
        <w:rPr>
          <w:rFonts w:ascii="Arial" w:hAnsi="Arial" w:cs="Arial" w:hint="cs"/>
          <w:sz w:val="28"/>
          <w:szCs w:val="28"/>
          <w:rtl/>
        </w:rPr>
        <w:t xml:space="preserve"> سعيد</w:t>
      </w:r>
      <w:r w:rsidRPr="00846964">
        <w:rPr>
          <w:rFonts w:ascii="Arial" w:hAnsi="Arial" w:cs="Arial"/>
          <w:sz w:val="28"/>
          <w:szCs w:val="28"/>
          <w:rtl/>
        </w:rPr>
        <w:t xml:space="preserve"> (2024). "نمو التسويق الرقمي للتجارة الإلكترونية في المملكة العربية السعودية: استراتيجيات التسويق الإلكتروني لشركات التجارة الإلكترونية في السعودية</w:t>
      </w:r>
      <w:r w:rsidRPr="00846964">
        <w:rPr>
          <w:rFonts w:ascii="Arial" w:hAnsi="Arial" w:cs="Arial"/>
          <w:sz w:val="28"/>
          <w:szCs w:val="28"/>
        </w:rPr>
        <w:t xml:space="preserve">." </w:t>
      </w:r>
      <w:r w:rsidR="009A3F88">
        <w:rPr>
          <w:rFonts w:ascii="Arial" w:hAnsi="Arial" w:cs="Arial" w:hint="cs"/>
          <w:i/>
          <w:iCs/>
          <w:sz w:val="28"/>
          <w:szCs w:val="28"/>
          <w:rtl/>
        </w:rPr>
        <w:t xml:space="preserve">ا </w:t>
      </w:r>
      <w:r w:rsidRPr="00846964">
        <w:rPr>
          <w:rFonts w:ascii="Arial" w:hAnsi="Arial" w:cs="Arial"/>
          <w:i/>
          <w:iCs/>
          <w:sz w:val="28"/>
          <w:szCs w:val="28"/>
        </w:rPr>
        <w:t xml:space="preserve"> </w:t>
      </w:r>
      <w:r w:rsidR="009A3F88" w:rsidRPr="00846964">
        <w:rPr>
          <w:rFonts w:ascii="Arial" w:hAnsi="Arial" w:cs="Arial"/>
          <w:i/>
          <w:iCs/>
          <w:sz w:val="28"/>
          <w:szCs w:val="28"/>
          <w:rtl/>
        </w:rPr>
        <w:t>مجلة أمازونيا إنفيستيغا</w:t>
      </w:r>
      <w:r w:rsidR="009A3F88" w:rsidRPr="00846964">
        <w:rPr>
          <w:rFonts w:ascii="Arial" w:hAnsi="Arial" w:cs="Arial"/>
          <w:sz w:val="28"/>
          <w:szCs w:val="28"/>
          <w:rtl/>
        </w:rPr>
        <w:t xml:space="preserve"> </w:t>
      </w:r>
      <w:r w:rsidRPr="00846964">
        <w:rPr>
          <w:rFonts w:ascii="Arial" w:hAnsi="Arial" w:cs="Arial"/>
          <w:sz w:val="28"/>
          <w:szCs w:val="28"/>
          <w:rtl/>
        </w:rPr>
        <w:t>، 13</w:t>
      </w:r>
      <w:r w:rsidRPr="00846964">
        <w:rPr>
          <w:rFonts w:ascii="Arial" w:hAnsi="Arial" w:cs="Arial"/>
          <w:sz w:val="28"/>
          <w:szCs w:val="28"/>
        </w:rPr>
        <w:t>(81)</w:t>
      </w:r>
      <w:r w:rsidRPr="00846964">
        <w:rPr>
          <w:rFonts w:ascii="Arial" w:hAnsi="Arial" w:cs="Arial"/>
          <w:sz w:val="28"/>
          <w:szCs w:val="28"/>
          <w:rtl/>
        </w:rPr>
        <w:t>، 39</w:t>
      </w:r>
      <w:r w:rsidRPr="00846964">
        <w:rPr>
          <w:rFonts w:ascii="Arial" w:hAnsi="Arial" w:cs="Arial"/>
          <w:sz w:val="28"/>
          <w:szCs w:val="28"/>
        </w:rPr>
        <w:t>–58.</w:t>
      </w:r>
    </w:p>
    <w:p w14:paraId="19FC3B5B" w14:textId="0F5E5501" w:rsidR="00846964" w:rsidRPr="00846964" w:rsidRDefault="00846964" w:rsidP="00846964">
      <w:pPr>
        <w:numPr>
          <w:ilvl w:val="0"/>
          <w:numId w:val="2"/>
        </w:numPr>
        <w:tabs>
          <w:tab w:val="clear" w:pos="360"/>
          <w:tab w:val="num" w:pos="232"/>
          <w:tab w:val="num" w:pos="720"/>
        </w:tabs>
        <w:bidi/>
        <w:spacing w:line="276" w:lineRule="auto"/>
        <w:ind w:left="232"/>
        <w:rPr>
          <w:rFonts w:ascii="Arial" w:hAnsi="Arial" w:cs="Arial"/>
          <w:sz w:val="28"/>
          <w:szCs w:val="28"/>
        </w:rPr>
      </w:pPr>
      <w:r w:rsidRPr="00846964">
        <w:rPr>
          <w:rFonts w:ascii="Arial" w:hAnsi="Arial" w:cs="Arial"/>
          <w:sz w:val="28"/>
          <w:szCs w:val="28"/>
          <w:rtl/>
        </w:rPr>
        <w:t>الشمري، عبد الحميد ف. (2024). "أثر التسويق الرقمي وخدمات الدفع الإلكتروني على مستهلكي الشركات الناشئة عبر الإنترنت في السعودية</w:t>
      </w:r>
      <w:r w:rsidRPr="00846964">
        <w:rPr>
          <w:rFonts w:ascii="Arial" w:hAnsi="Arial" w:cs="Arial"/>
          <w:sz w:val="28"/>
          <w:szCs w:val="28"/>
        </w:rPr>
        <w:t xml:space="preserve">." </w:t>
      </w:r>
      <w:r w:rsidRPr="00846964">
        <w:rPr>
          <w:rFonts w:ascii="Arial" w:hAnsi="Arial" w:cs="Arial"/>
          <w:i/>
          <w:iCs/>
          <w:sz w:val="28"/>
          <w:szCs w:val="28"/>
          <w:rtl/>
        </w:rPr>
        <w:t>مجلة أمازونيا إنفيستيغا</w:t>
      </w:r>
      <w:r w:rsidRPr="00846964">
        <w:rPr>
          <w:rFonts w:ascii="Arial" w:hAnsi="Arial" w:cs="Arial"/>
          <w:sz w:val="28"/>
          <w:szCs w:val="28"/>
          <w:rtl/>
        </w:rPr>
        <w:t>، 13</w:t>
      </w:r>
      <w:r w:rsidRPr="00846964">
        <w:rPr>
          <w:rFonts w:ascii="Arial" w:hAnsi="Arial" w:cs="Arial"/>
          <w:sz w:val="28"/>
          <w:szCs w:val="28"/>
        </w:rPr>
        <w:t>(81)</w:t>
      </w:r>
      <w:r w:rsidRPr="00846964">
        <w:rPr>
          <w:rFonts w:ascii="Arial" w:hAnsi="Arial" w:cs="Arial"/>
          <w:sz w:val="28"/>
          <w:szCs w:val="28"/>
          <w:rtl/>
        </w:rPr>
        <w:t>، 39</w:t>
      </w:r>
      <w:r w:rsidRPr="00846964">
        <w:rPr>
          <w:rFonts w:ascii="Arial" w:hAnsi="Arial" w:cs="Arial"/>
          <w:sz w:val="28"/>
          <w:szCs w:val="28"/>
        </w:rPr>
        <w:t>–58.</w:t>
      </w:r>
    </w:p>
    <w:p w14:paraId="7D76CABF" w14:textId="7F24FFFB" w:rsidR="00846964" w:rsidRPr="00846964" w:rsidRDefault="00846964" w:rsidP="00846964">
      <w:pPr>
        <w:numPr>
          <w:ilvl w:val="0"/>
          <w:numId w:val="2"/>
        </w:numPr>
        <w:tabs>
          <w:tab w:val="clear" w:pos="360"/>
          <w:tab w:val="num" w:pos="232"/>
          <w:tab w:val="num" w:pos="720"/>
        </w:tabs>
        <w:bidi/>
        <w:spacing w:line="276" w:lineRule="auto"/>
        <w:ind w:left="232"/>
        <w:rPr>
          <w:rFonts w:ascii="Arial" w:hAnsi="Arial" w:cs="Arial"/>
          <w:sz w:val="28"/>
          <w:szCs w:val="28"/>
        </w:rPr>
      </w:pPr>
      <w:r w:rsidRPr="00846964">
        <w:rPr>
          <w:rFonts w:ascii="Arial" w:hAnsi="Arial" w:cs="Arial"/>
          <w:sz w:val="28"/>
          <w:szCs w:val="28"/>
          <w:rtl/>
        </w:rPr>
        <w:t>بورزق، وآخرون</w:t>
      </w:r>
      <w:r w:rsidRPr="00846964">
        <w:rPr>
          <w:rFonts w:ascii="Arial" w:hAnsi="Arial" w:cs="Arial"/>
          <w:sz w:val="28"/>
          <w:szCs w:val="28"/>
        </w:rPr>
        <w:t xml:space="preserve">. (2025). </w:t>
      </w:r>
      <w:r w:rsidRPr="00846964">
        <w:rPr>
          <w:rFonts w:ascii="Arial" w:hAnsi="Arial" w:cs="Arial"/>
          <w:i/>
          <w:iCs/>
          <w:sz w:val="28"/>
          <w:szCs w:val="28"/>
          <w:rtl/>
        </w:rPr>
        <w:t>دور الذكاء الاصطناعي في تفعيل التسويق الإلكتروني</w:t>
      </w:r>
      <w:r w:rsidRPr="00846964">
        <w:rPr>
          <w:rFonts w:ascii="Arial" w:hAnsi="Arial" w:cs="Arial"/>
          <w:sz w:val="28"/>
          <w:szCs w:val="28"/>
        </w:rPr>
        <w:t xml:space="preserve">. </w:t>
      </w:r>
      <w:r w:rsidRPr="00846964">
        <w:rPr>
          <w:rFonts w:ascii="Arial" w:hAnsi="Arial" w:cs="Arial"/>
          <w:sz w:val="28"/>
          <w:szCs w:val="28"/>
          <w:rtl/>
        </w:rPr>
        <w:t>رسالة ماجستير، جامعة الشهيد الشيخ العربي التبسي تبسة</w:t>
      </w:r>
      <w:r w:rsidRPr="00846964">
        <w:rPr>
          <w:rFonts w:ascii="Arial" w:hAnsi="Arial" w:cs="Arial"/>
          <w:sz w:val="28"/>
          <w:szCs w:val="28"/>
        </w:rPr>
        <w:t>.</w:t>
      </w:r>
    </w:p>
    <w:p w14:paraId="50AE2403" w14:textId="77777777" w:rsidR="00846964" w:rsidRPr="00846964" w:rsidRDefault="00846964" w:rsidP="009A4297">
      <w:pPr>
        <w:numPr>
          <w:ilvl w:val="0"/>
          <w:numId w:val="2"/>
        </w:numPr>
        <w:tabs>
          <w:tab w:val="clear" w:pos="360"/>
          <w:tab w:val="num" w:pos="232"/>
          <w:tab w:val="num" w:pos="720"/>
        </w:tabs>
        <w:bidi/>
        <w:spacing w:line="276" w:lineRule="auto"/>
        <w:ind w:left="232"/>
        <w:rPr>
          <w:rFonts w:ascii="Arial" w:hAnsi="Arial" w:cs="Arial"/>
          <w:sz w:val="28"/>
          <w:szCs w:val="28"/>
        </w:rPr>
      </w:pPr>
      <w:r w:rsidRPr="00846964">
        <w:rPr>
          <w:rFonts w:ascii="Arial" w:hAnsi="Arial" w:cs="Arial"/>
          <w:sz w:val="28"/>
          <w:szCs w:val="28"/>
          <w:rtl/>
        </w:rPr>
        <w:t>عبد الرحيم، سيد أحمد، وياسمين. (2025). "أثر استخدام تقنيات الذكاء الاصطناعي على القرار الشرائي للمستهلك بالتطبيق على عملاء شركة أمازون (دراسة لتجربة التسوق المدعومة بالذكاء الاصطناعي لشركة أمازون مصر)</w:t>
      </w:r>
      <w:r w:rsidRPr="00846964">
        <w:rPr>
          <w:rFonts w:ascii="Arial" w:hAnsi="Arial" w:cs="Arial"/>
          <w:sz w:val="28"/>
          <w:szCs w:val="28"/>
        </w:rPr>
        <w:t xml:space="preserve">." </w:t>
      </w:r>
      <w:r w:rsidRPr="00846964">
        <w:rPr>
          <w:rFonts w:ascii="Arial" w:hAnsi="Arial" w:cs="Arial"/>
          <w:i/>
          <w:iCs/>
          <w:sz w:val="28"/>
          <w:szCs w:val="28"/>
          <w:rtl/>
        </w:rPr>
        <w:t>المجلة العلمية للبحوث التجارية (جامعة المنوفية)</w:t>
      </w:r>
      <w:r w:rsidRPr="00846964">
        <w:rPr>
          <w:rFonts w:ascii="Arial" w:hAnsi="Arial" w:cs="Arial"/>
          <w:sz w:val="28"/>
          <w:szCs w:val="28"/>
        </w:rPr>
        <w:t>.</w:t>
      </w:r>
    </w:p>
    <w:p w14:paraId="43A85B89" w14:textId="53D6BFE9" w:rsidR="00846964" w:rsidRPr="00846964" w:rsidRDefault="00846964" w:rsidP="009A4297">
      <w:pPr>
        <w:numPr>
          <w:ilvl w:val="0"/>
          <w:numId w:val="2"/>
        </w:numPr>
        <w:tabs>
          <w:tab w:val="clear" w:pos="360"/>
          <w:tab w:val="num" w:pos="232"/>
          <w:tab w:val="num" w:pos="720"/>
        </w:tabs>
        <w:bidi/>
        <w:spacing w:line="276" w:lineRule="auto"/>
        <w:ind w:left="232"/>
        <w:rPr>
          <w:rFonts w:ascii="Arial" w:hAnsi="Arial" w:cs="Arial"/>
          <w:sz w:val="28"/>
          <w:szCs w:val="28"/>
        </w:rPr>
      </w:pPr>
      <w:r w:rsidRPr="00846964">
        <w:rPr>
          <w:rFonts w:ascii="Arial" w:hAnsi="Arial" w:cs="Arial"/>
          <w:sz w:val="28"/>
          <w:szCs w:val="28"/>
          <w:rtl/>
        </w:rPr>
        <w:t>عبد الفتاح، هيبا. (2021). "ابتكارات التسويق الرقمي الرائدة في الإمارات الحديثة في مجال السياحة</w:t>
      </w:r>
      <w:r w:rsidRPr="00846964">
        <w:rPr>
          <w:rFonts w:ascii="Arial" w:hAnsi="Arial" w:cs="Arial"/>
          <w:sz w:val="28"/>
          <w:szCs w:val="28"/>
        </w:rPr>
        <w:t xml:space="preserve">." </w:t>
      </w:r>
      <w:r w:rsidRPr="00846964">
        <w:rPr>
          <w:rFonts w:ascii="Arial" w:hAnsi="Arial" w:cs="Arial"/>
          <w:i/>
          <w:iCs/>
          <w:sz w:val="28"/>
          <w:szCs w:val="28"/>
          <w:rtl/>
        </w:rPr>
        <w:t>منصة ريسيرش غي</w:t>
      </w:r>
      <w:r w:rsidR="009A3F88">
        <w:rPr>
          <w:rFonts w:ascii="Arial" w:hAnsi="Arial" w:cs="Arial" w:hint="cs"/>
          <w:i/>
          <w:iCs/>
          <w:sz w:val="28"/>
          <w:szCs w:val="28"/>
          <w:rtl/>
        </w:rPr>
        <w:t>ت</w:t>
      </w:r>
      <w:r w:rsidRPr="00846964">
        <w:rPr>
          <w:rFonts w:ascii="Arial" w:hAnsi="Arial" w:cs="Arial"/>
          <w:sz w:val="28"/>
          <w:szCs w:val="28"/>
          <w:rtl/>
        </w:rPr>
        <w:t xml:space="preserve"> مايو</w:t>
      </w:r>
      <w:r w:rsidRPr="00846964">
        <w:rPr>
          <w:rFonts w:ascii="Arial" w:hAnsi="Arial" w:cs="Arial"/>
          <w:sz w:val="28"/>
          <w:szCs w:val="28"/>
        </w:rPr>
        <w:t>.</w:t>
      </w:r>
    </w:p>
    <w:p w14:paraId="15924336" w14:textId="67E5B2C0" w:rsidR="009A3F88" w:rsidRPr="009A3F88" w:rsidRDefault="009A3F88" w:rsidP="009A3F88">
      <w:pPr>
        <w:numPr>
          <w:ilvl w:val="0"/>
          <w:numId w:val="2"/>
        </w:numPr>
        <w:tabs>
          <w:tab w:val="clear" w:pos="360"/>
        </w:tabs>
        <w:bidi/>
        <w:spacing w:line="276" w:lineRule="auto"/>
        <w:rPr>
          <w:rFonts w:ascii="Arial" w:hAnsi="Arial" w:cs="Arial"/>
          <w:sz w:val="28"/>
          <w:szCs w:val="28"/>
        </w:rPr>
      </w:pPr>
      <w:r w:rsidRPr="009A3F88">
        <w:rPr>
          <w:rFonts w:ascii="Arial" w:hAnsi="Arial" w:cs="Arial"/>
          <w:sz w:val="28"/>
          <w:szCs w:val="28"/>
          <w:rtl/>
        </w:rPr>
        <w:t>عبد الله، حسن عمّار علي. (2024).</w:t>
      </w:r>
      <w:r>
        <w:rPr>
          <w:rFonts w:ascii="Arial" w:hAnsi="Arial" w:cs="Arial" w:hint="cs"/>
          <w:sz w:val="28"/>
          <w:szCs w:val="28"/>
          <w:rtl/>
        </w:rPr>
        <w:t xml:space="preserve"> </w:t>
      </w:r>
      <w:r w:rsidRPr="009A3F88">
        <w:rPr>
          <w:rFonts w:ascii="Arial" w:hAnsi="Arial" w:cs="Arial"/>
          <w:sz w:val="28"/>
          <w:szCs w:val="28"/>
          <w:rtl/>
        </w:rPr>
        <w:t>“أثر الإعلانات عبر الإنترنت على سلوك المستهلك الشرائي في المملكة العربية السعودية: الدور المعدّل لصورة العلامة التجارية.”مجلة المقاييس المالية في الأعمال، المجلد 5، العدد 1، الصفحات 425–436.</w:t>
      </w:r>
    </w:p>
    <w:p w14:paraId="12152DC2" w14:textId="04C36FDC" w:rsidR="009A3F88" w:rsidRDefault="009A3F88" w:rsidP="009A3F88">
      <w:pPr>
        <w:numPr>
          <w:ilvl w:val="0"/>
          <w:numId w:val="2"/>
        </w:numPr>
        <w:bidi/>
        <w:spacing w:line="276" w:lineRule="auto"/>
        <w:rPr>
          <w:rFonts w:ascii="Arial" w:hAnsi="Arial" w:cs="Arial"/>
          <w:sz w:val="28"/>
          <w:szCs w:val="28"/>
        </w:rPr>
      </w:pPr>
      <w:r w:rsidRPr="009A3F88">
        <w:rPr>
          <w:rFonts w:ascii="Arial" w:hAnsi="Arial" w:cs="Arial"/>
          <w:sz w:val="28"/>
          <w:szCs w:val="28"/>
          <w:rtl/>
        </w:rPr>
        <w:t>مرسي، إيمان أحمد. (2023أ).</w:t>
      </w:r>
      <w:r>
        <w:rPr>
          <w:rFonts w:ascii="Arial" w:hAnsi="Arial" w:cs="Arial" w:hint="cs"/>
          <w:sz w:val="28"/>
          <w:szCs w:val="28"/>
          <w:rtl/>
        </w:rPr>
        <w:t xml:space="preserve"> </w:t>
      </w:r>
      <w:r w:rsidRPr="009A3F88">
        <w:rPr>
          <w:rFonts w:ascii="Arial" w:hAnsi="Arial" w:cs="Arial"/>
          <w:sz w:val="28"/>
          <w:szCs w:val="28"/>
          <w:rtl/>
        </w:rPr>
        <w:t>“اتجاهات الجمهور السعودي نحو استخدام روبوتات الدردشة التفاعلية (</w:t>
      </w:r>
      <w:r>
        <w:rPr>
          <w:rFonts w:ascii="Arial" w:hAnsi="Arial" w:cs="Arial" w:hint="cs"/>
          <w:sz w:val="28"/>
          <w:szCs w:val="28"/>
          <w:rtl/>
        </w:rPr>
        <w:t>شات بوت</w:t>
      </w:r>
      <w:r w:rsidRPr="009A3F88">
        <w:rPr>
          <w:rFonts w:ascii="Arial" w:hAnsi="Arial" w:cs="Arial"/>
          <w:sz w:val="28"/>
          <w:szCs w:val="28"/>
          <w:rtl/>
        </w:rPr>
        <w:t>) في خدمة العملاء.”</w:t>
      </w:r>
      <w:r>
        <w:rPr>
          <w:rFonts w:ascii="Arial" w:hAnsi="Arial" w:cs="Arial" w:hint="cs"/>
          <w:sz w:val="28"/>
          <w:szCs w:val="28"/>
          <w:rtl/>
        </w:rPr>
        <w:t xml:space="preserve"> </w:t>
      </w:r>
      <w:r w:rsidRPr="009A3F88">
        <w:rPr>
          <w:rFonts w:ascii="Arial" w:hAnsi="Arial" w:cs="Arial"/>
          <w:sz w:val="28"/>
          <w:szCs w:val="28"/>
          <w:rtl/>
        </w:rPr>
        <w:t>مجلة الفنون والآداب والعلوم الإنسانية والاجتماعية، العدد 87، الصفحات 238–265</w:t>
      </w:r>
    </w:p>
    <w:p w14:paraId="4C7F1AE4" w14:textId="77777777" w:rsidR="0056261A" w:rsidRDefault="00846964" w:rsidP="0056261A">
      <w:pPr>
        <w:numPr>
          <w:ilvl w:val="0"/>
          <w:numId w:val="2"/>
        </w:numPr>
        <w:tabs>
          <w:tab w:val="clear" w:pos="360"/>
          <w:tab w:val="num" w:pos="720"/>
        </w:tabs>
        <w:bidi/>
        <w:spacing w:line="276" w:lineRule="auto"/>
        <w:rPr>
          <w:rFonts w:ascii="Arial" w:hAnsi="Arial" w:cs="Arial"/>
          <w:sz w:val="28"/>
          <w:szCs w:val="28"/>
        </w:rPr>
      </w:pPr>
      <w:r w:rsidRPr="009A3F88">
        <w:rPr>
          <w:rFonts w:ascii="Arial" w:hAnsi="Arial" w:cs="Arial"/>
          <w:sz w:val="28"/>
          <w:szCs w:val="28"/>
          <w:rtl/>
        </w:rPr>
        <w:t>منصوري، وآخرون. (2025). "دور الذكاء الاصطناعي في تطوير استراتيجيات التسويق الرقمي واستشراف احتياجات المستهلكين</w:t>
      </w:r>
      <w:r w:rsidRPr="009A3F88">
        <w:rPr>
          <w:rFonts w:ascii="Arial" w:hAnsi="Arial" w:cs="Arial"/>
          <w:sz w:val="28"/>
          <w:szCs w:val="28"/>
        </w:rPr>
        <w:t xml:space="preserve">." </w:t>
      </w:r>
      <w:r w:rsidRPr="009A3F88">
        <w:rPr>
          <w:rFonts w:ascii="Arial" w:hAnsi="Arial" w:cs="Arial"/>
          <w:i/>
          <w:iCs/>
          <w:sz w:val="28"/>
          <w:szCs w:val="28"/>
          <w:rtl/>
        </w:rPr>
        <w:t>مجلة الإعلام والمجتمع</w:t>
      </w:r>
      <w:r w:rsidRPr="009A3F88">
        <w:rPr>
          <w:rFonts w:ascii="Arial" w:hAnsi="Arial" w:cs="Arial"/>
          <w:sz w:val="28"/>
          <w:szCs w:val="28"/>
          <w:rtl/>
        </w:rPr>
        <w:t>، 9</w:t>
      </w:r>
      <w:r w:rsidRPr="009A3F88">
        <w:rPr>
          <w:rFonts w:ascii="Arial" w:hAnsi="Arial" w:cs="Arial"/>
          <w:sz w:val="28"/>
          <w:szCs w:val="28"/>
        </w:rPr>
        <w:t>(1)</w:t>
      </w:r>
      <w:r w:rsidRPr="009A3F88">
        <w:rPr>
          <w:rFonts w:ascii="Arial" w:hAnsi="Arial" w:cs="Arial"/>
          <w:sz w:val="28"/>
          <w:szCs w:val="28"/>
          <w:rtl/>
        </w:rPr>
        <w:t>، 233</w:t>
      </w:r>
      <w:r w:rsidRPr="009A3F88">
        <w:rPr>
          <w:rFonts w:ascii="Arial" w:hAnsi="Arial" w:cs="Arial"/>
          <w:sz w:val="28"/>
          <w:szCs w:val="28"/>
        </w:rPr>
        <w:t>–250.</w:t>
      </w:r>
    </w:p>
    <w:p w14:paraId="66C1867C" w14:textId="33AB44E7" w:rsidR="00012FF6" w:rsidRPr="0056261A" w:rsidRDefault="0056261A" w:rsidP="0056261A">
      <w:pPr>
        <w:numPr>
          <w:ilvl w:val="0"/>
          <w:numId w:val="2"/>
        </w:numPr>
        <w:tabs>
          <w:tab w:val="clear" w:pos="360"/>
          <w:tab w:val="num" w:pos="720"/>
        </w:tabs>
        <w:bidi/>
        <w:spacing w:line="276" w:lineRule="auto"/>
        <w:rPr>
          <w:rFonts w:ascii="Arial" w:hAnsi="Arial" w:cs="Arial"/>
          <w:sz w:val="28"/>
          <w:szCs w:val="28"/>
          <w:rtl/>
        </w:rPr>
      </w:pPr>
      <w:r w:rsidRPr="0056261A">
        <w:rPr>
          <w:rFonts w:ascii="Arial" w:hAnsi="Arial" w:cs="Arial"/>
          <w:sz w:val="28"/>
          <w:szCs w:val="28"/>
          <w:rtl/>
        </w:rPr>
        <w:t xml:space="preserve">هيئة الاتصالات والفضاء والتقنية. تقرير مؤشرات الاتصالات والإنترنت في المملكة العربية السعودية – 2025. </w:t>
      </w:r>
      <w:r w:rsidRPr="0056261A">
        <w:rPr>
          <w:rFonts w:ascii="Arial" w:hAnsi="Arial" w:cs="Arial"/>
          <w:sz w:val="28"/>
          <w:szCs w:val="28"/>
        </w:rPr>
        <w:t>www.cst.gov.sa. Accessed 30 July 2025</w:t>
      </w:r>
      <w:r w:rsidRPr="0056261A">
        <w:rPr>
          <w:rFonts w:ascii="Arial" w:hAnsi="Arial" w:cs="Arial"/>
          <w:sz w:val="28"/>
          <w:szCs w:val="28"/>
          <w:rtl/>
        </w:rPr>
        <w:t>.</w:t>
      </w:r>
    </w:p>
    <w:p w14:paraId="5AB85F46" w14:textId="77777777" w:rsidR="00F65702" w:rsidRDefault="00F65702" w:rsidP="004A307E">
      <w:pPr>
        <w:spacing w:line="276" w:lineRule="auto"/>
        <w:jc w:val="both"/>
        <w:rPr>
          <w:rFonts w:ascii="Arial" w:hAnsi="Arial" w:cs="Arial"/>
          <w:sz w:val="28"/>
          <w:szCs w:val="28"/>
          <w:rtl/>
        </w:rPr>
      </w:pPr>
    </w:p>
    <w:p w14:paraId="5CD6D818" w14:textId="77777777" w:rsidR="00EA01A6" w:rsidRDefault="00EA01A6" w:rsidP="004A307E">
      <w:pPr>
        <w:spacing w:line="276" w:lineRule="auto"/>
        <w:jc w:val="both"/>
        <w:rPr>
          <w:rFonts w:ascii="Arial" w:hAnsi="Arial" w:cs="Arial"/>
          <w:sz w:val="28"/>
          <w:szCs w:val="28"/>
          <w:rtl/>
        </w:rPr>
      </w:pPr>
    </w:p>
    <w:p w14:paraId="6A5B3121" w14:textId="77777777" w:rsidR="00012FF6" w:rsidRDefault="00012FF6" w:rsidP="004A307E">
      <w:pPr>
        <w:spacing w:line="276" w:lineRule="auto"/>
        <w:jc w:val="both"/>
        <w:rPr>
          <w:rFonts w:ascii="Arial" w:hAnsi="Arial" w:cs="Arial"/>
          <w:sz w:val="28"/>
          <w:szCs w:val="28"/>
          <w:rtl/>
        </w:rPr>
      </w:pPr>
    </w:p>
    <w:p w14:paraId="7901A962" w14:textId="77777777" w:rsidR="00012FF6" w:rsidRPr="00A646B2" w:rsidRDefault="00012FF6" w:rsidP="004A307E">
      <w:pPr>
        <w:spacing w:line="276" w:lineRule="auto"/>
        <w:jc w:val="both"/>
        <w:rPr>
          <w:rFonts w:ascii="Arial" w:hAnsi="Arial" w:cs="Arial"/>
          <w:sz w:val="28"/>
          <w:szCs w:val="28"/>
        </w:rPr>
      </w:pPr>
    </w:p>
    <w:p w14:paraId="3F035324" w14:textId="77777777" w:rsidR="0056261A" w:rsidRDefault="0056261A" w:rsidP="0056261A">
      <w:pPr>
        <w:spacing w:line="276" w:lineRule="auto"/>
        <w:jc w:val="right"/>
        <w:rPr>
          <w:rFonts w:ascii="Arial" w:hAnsi="Arial" w:cs="Arial"/>
          <w:b/>
          <w:bCs/>
          <w:sz w:val="28"/>
          <w:szCs w:val="28"/>
          <w:rtl/>
        </w:rPr>
      </w:pPr>
      <w:r w:rsidRPr="00A646B2">
        <w:rPr>
          <w:rFonts w:ascii="Arial" w:hAnsi="Arial" w:cs="Arial"/>
          <w:b/>
          <w:bCs/>
          <w:sz w:val="28"/>
          <w:szCs w:val="28"/>
          <w:rtl/>
        </w:rPr>
        <w:t>ثانيًا: المراجع الإنجليزية</w:t>
      </w:r>
    </w:p>
    <w:p w14:paraId="40F60979" w14:textId="77777777" w:rsidR="0056261A" w:rsidRPr="00A646B2" w:rsidRDefault="0056261A" w:rsidP="004A307E">
      <w:pPr>
        <w:spacing w:line="276" w:lineRule="auto"/>
        <w:jc w:val="both"/>
        <w:rPr>
          <w:rFonts w:ascii="Arial" w:hAnsi="Arial" w:cs="Arial"/>
          <w:b/>
          <w:bCs/>
          <w:sz w:val="28"/>
          <w:szCs w:val="28"/>
        </w:rPr>
      </w:pPr>
    </w:p>
    <w:p w14:paraId="39D62E4A" w14:textId="77777777" w:rsidR="0056261A" w:rsidRDefault="0056261A" w:rsidP="0056261A">
      <w:pPr>
        <w:spacing w:line="276" w:lineRule="auto"/>
        <w:jc w:val="both"/>
        <w:rPr>
          <w:rFonts w:ascii="Arial" w:hAnsi="Arial" w:cs="Arial"/>
          <w:sz w:val="28"/>
          <w:szCs w:val="28"/>
          <w:rtl/>
        </w:rPr>
      </w:pPr>
    </w:p>
    <w:p w14:paraId="68BAA3B9" w14:textId="77777777" w:rsidR="0056261A" w:rsidRPr="0056261A" w:rsidRDefault="0056261A" w:rsidP="0056261A">
      <w:pPr>
        <w:numPr>
          <w:ilvl w:val="0"/>
          <w:numId w:val="3"/>
        </w:numPr>
        <w:spacing w:line="276" w:lineRule="auto"/>
        <w:jc w:val="both"/>
        <w:rPr>
          <w:rFonts w:ascii="Arial" w:hAnsi="Arial" w:cs="Arial"/>
          <w:sz w:val="28"/>
          <w:szCs w:val="28"/>
        </w:rPr>
      </w:pPr>
      <w:r w:rsidRPr="0056261A">
        <w:rPr>
          <w:rFonts w:ascii="Arial" w:hAnsi="Arial" w:cs="Arial"/>
          <w:sz w:val="28"/>
          <w:szCs w:val="28"/>
        </w:rPr>
        <w:t xml:space="preserve">Abdelrahman, Ahmed. (2023). “The actual impact of AI marketing activities on the relationship between brand image and e-ticket repurchase intention in Egypt.” </w:t>
      </w:r>
      <w:r w:rsidRPr="0056261A">
        <w:rPr>
          <w:rFonts w:ascii="Arial" w:hAnsi="Arial" w:cs="Arial"/>
          <w:i/>
          <w:iCs/>
          <w:sz w:val="28"/>
          <w:szCs w:val="28"/>
        </w:rPr>
        <w:t>ResearchGate</w:t>
      </w:r>
      <w:r w:rsidRPr="0056261A">
        <w:rPr>
          <w:rFonts w:ascii="Arial" w:hAnsi="Arial" w:cs="Arial"/>
          <w:sz w:val="28"/>
          <w:szCs w:val="28"/>
        </w:rPr>
        <w:t>.</w:t>
      </w:r>
    </w:p>
    <w:p w14:paraId="5B27DE0D" w14:textId="77777777" w:rsidR="0056261A" w:rsidRPr="0056261A" w:rsidRDefault="0056261A" w:rsidP="0056261A">
      <w:pPr>
        <w:pStyle w:val="ListParagraph"/>
        <w:numPr>
          <w:ilvl w:val="0"/>
          <w:numId w:val="3"/>
        </w:numPr>
        <w:spacing w:line="276" w:lineRule="auto"/>
        <w:jc w:val="both"/>
        <w:rPr>
          <w:rFonts w:ascii="Arial" w:hAnsi="Arial" w:cs="Arial"/>
          <w:sz w:val="28"/>
          <w:szCs w:val="28"/>
        </w:rPr>
      </w:pPr>
      <w:r w:rsidRPr="0056261A">
        <w:rPr>
          <w:rFonts w:ascii="Arial" w:hAnsi="Arial" w:cs="Arial"/>
          <w:sz w:val="28"/>
          <w:szCs w:val="28"/>
        </w:rPr>
        <w:t>Ajzen, Icek, and Martin Fishbein. Understanding Attitudes and Predicting Social Behavior. Prentice-Hall, 1980.</w:t>
      </w:r>
    </w:p>
    <w:p w14:paraId="237E7D81" w14:textId="77777777" w:rsidR="0056261A" w:rsidRPr="0056261A" w:rsidRDefault="0056261A" w:rsidP="0056261A">
      <w:pPr>
        <w:numPr>
          <w:ilvl w:val="0"/>
          <w:numId w:val="3"/>
        </w:numPr>
        <w:tabs>
          <w:tab w:val="clear" w:pos="720"/>
        </w:tabs>
        <w:spacing w:line="276" w:lineRule="auto"/>
        <w:jc w:val="both"/>
        <w:rPr>
          <w:rFonts w:ascii="Arial" w:hAnsi="Arial" w:cs="Arial"/>
          <w:sz w:val="28"/>
          <w:szCs w:val="28"/>
        </w:rPr>
      </w:pPr>
      <w:proofErr w:type="spellStart"/>
      <w:r w:rsidRPr="0056261A">
        <w:rPr>
          <w:rFonts w:ascii="Arial" w:hAnsi="Arial" w:cs="Arial"/>
          <w:sz w:val="28"/>
          <w:szCs w:val="28"/>
        </w:rPr>
        <w:t>Albembawy</w:t>
      </w:r>
      <w:proofErr w:type="spellEnd"/>
      <w:r w:rsidRPr="0056261A">
        <w:rPr>
          <w:rFonts w:ascii="Arial" w:hAnsi="Arial" w:cs="Arial"/>
          <w:sz w:val="28"/>
          <w:szCs w:val="28"/>
        </w:rPr>
        <w:t>, Hany Ibrahim. “The Role of Artificial Intelligence Technologies and Big Data in Raising the Efficiency of Digital Marketing Methods from the Point of View of Marketing Experts.” Egyptian Journal of Media Research, vol. 83, Mar. 2023, pp. 1431–1467. DOI:10.21608/ejsc.2023.300438.</w:t>
      </w:r>
    </w:p>
    <w:p w14:paraId="46A17D1A" w14:textId="77777777" w:rsidR="0056261A" w:rsidRPr="0056261A" w:rsidRDefault="0056261A" w:rsidP="0056261A">
      <w:pPr>
        <w:numPr>
          <w:ilvl w:val="0"/>
          <w:numId w:val="3"/>
        </w:numPr>
        <w:spacing w:line="276" w:lineRule="auto"/>
        <w:jc w:val="both"/>
        <w:rPr>
          <w:rFonts w:ascii="Arial" w:hAnsi="Arial" w:cs="Arial"/>
          <w:sz w:val="28"/>
          <w:szCs w:val="28"/>
        </w:rPr>
      </w:pPr>
      <w:r w:rsidRPr="0056261A">
        <w:rPr>
          <w:rFonts w:ascii="Arial" w:hAnsi="Arial" w:cs="Arial"/>
          <w:sz w:val="28"/>
          <w:szCs w:val="28"/>
        </w:rPr>
        <w:t>Al</w:t>
      </w:r>
      <w:r w:rsidRPr="0056261A">
        <w:rPr>
          <w:rFonts w:ascii="Arial" w:hAnsi="Arial" w:cs="Arial"/>
          <w:sz w:val="28"/>
          <w:szCs w:val="28"/>
        </w:rPr>
        <w:noBreakHyphen/>
      </w:r>
      <w:proofErr w:type="spellStart"/>
      <w:r w:rsidRPr="0056261A">
        <w:rPr>
          <w:rFonts w:ascii="Arial" w:hAnsi="Arial" w:cs="Arial"/>
          <w:sz w:val="28"/>
          <w:szCs w:val="28"/>
        </w:rPr>
        <w:t>Nsour</w:t>
      </w:r>
      <w:proofErr w:type="spellEnd"/>
      <w:r w:rsidRPr="0056261A">
        <w:rPr>
          <w:rFonts w:ascii="Arial" w:hAnsi="Arial" w:cs="Arial"/>
          <w:sz w:val="28"/>
          <w:szCs w:val="28"/>
        </w:rPr>
        <w:t xml:space="preserve">, Iyad A. (2024). “The effect of social media immersion and entertainment on purchase intention from online fashion stores in Jordan.” </w:t>
      </w:r>
      <w:r w:rsidRPr="0056261A">
        <w:rPr>
          <w:rFonts w:ascii="Arial" w:hAnsi="Arial" w:cs="Arial"/>
          <w:i/>
          <w:iCs/>
          <w:sz w:val="28"/>
          <w:szCs w:val="28"/>
        </w:rPr>
        <w:t>Jordan Journal of Business Administration</w:t>
      </w:r>
      <w:r w:rsidRPr="0056261A">
        <w:rPr>
          <w:rFonts w:ascii="Arial" w:hAnsi="Arial" w:cs="Arial"/>
          <w:sz w:val="28"/>
          <w:szCs w:val="28"/>
        </w:rPr>
        <w:t xml:space="preserve">, July. Uploaded to </w:t>
      </w:r>
      <w:r w:rsidRPr="0056261A">
        <w:rPr>
          <w:rFonts w:ascii="Arial" w:hAnsi="Arial" w:cs="Arial"/>
          <w:i/>
          <w:iCs/>
          <w:sz w:val="28"/>
          <w:szCs w:val="28"/>
        </w:rPr>
        <w:t>ResearchGate</w:t>
      </w:r>
      <w:r w:rsidRPr="0056261A">
        <w:rPr>
          <w:rFonts w:ascii="Arial" w:hAnsi="Arial" w:cs="Arial"/>
          <w:sz w:val="28"/>
          <w:szCs w:val="28"/>
        </w:rPr>
        <w:t>.</w:t>
      </w:r>
    </w:p>
    <w:p w14:paraId="3C4933F9" w14:textId="77777777" w:rsidR="0056261A" w:rsidRPr="0056261A" w:rsidRDefault="0056261A" w:rsidP="0056261A">
      <w:pPr>
        <w:numPr>
          <w:ilvl w:val="0"/>
          <w:numId w:val="3"/>
        </w:numPr>
        <w:spacing w:line="276" w:lineRule="auto"/>
        <w:jc w:val="both"/>
        <w:rPr>
          <w:rFonts w:ascii="Arial" w:hAnsi="Arial" w:cs="Arial"/>
          <w:sz w:val="28"/>
          <w:szCs w:val="28"/>
        </w:rPr>
      </w:pPr>
      <w:r w:rsidRPr="0056261A">
        <w:rPr>
          <w:rFonts w:ascii="Arial" w:hAnsi="Arial" w:cs="Arial"/>
          <w:sz w:val="28"/>
          <w:szCs w:val="28"/>
        </w:rPr>
        <w:t xml:space="preserve">Al-Sayed, Mahmoud. (2023). “Factors affecting the transformation of consumer desire into purchase from electronic sites.” </w:t>
      </w:r>
      <w:r w:rsidRPr="0056261A">
        <w:rPr>
          <w:rFonts w:ascii="Arial" w:hAnsi="Arial" w:cs="Arial"/>
          <w:i/>
          <w:iCs/>
          <w:sz w:val="28"/>
          <w:szCs w:val="28"/>
        </w:rPr>
        <w:t>ResearchGate</w:t>
      </w:r>
      <w:r w:rsidRPr="0056261A">
        <w:rPr>
          <w:rFonts w:ascii="Arial" w:hAnsi="Arial" w:cs="Arial"/>
          <w:sz w:val="28"/>
          <w:szCs w:val="28"/>
        </w:rPr>
        <w:t>.</w:t>
      </w:r>
    </w:p>
    <w:p w14:paraId="5F5BB604" w14:textId="77777777" w:rsidR="0056261A" w:rsidRPr="0056261A" w:rsidRDefault="0056261A" w:rsidP="0056261A">
      <w:pPr>
        <w:numPr>
          <w:ilvl w:val="0"/>
          <w:numId w:val="3"/>
        </w:numPr>
        <w:spacing w:line="276" w:lineRule="auto"/>
        <w:jc w:val="both"/>
        <w:rPr>
          <w:rFonts w:ascii="Arial" w:hAnsi="Arial" w:cs="Arial"/>
          <w:sz w:val="28"/>
          <w:szCs w:val="28"/>
        </w:rPr>
      </w:pPr>
      <w:r w:rsidRPr="0056261A">
        <w:rPr>
          <w:rFonts w:ascii="Arial" w:hAnsi="Arial" w:cs="Arial"/>
          <w:sz w:val="28"/>
          <w:szCs w:val="28"/>
        </w:rPr>
        <w:t xml:space="preserve">Ashry, Ahmed T. (2023). “Brand equity and its effect on e-purchase intention: An applied study on cosmetic brands in Egypt.” </w:t>
      </w:r>
      <w:r w:rsidRPr="0056261A">
        <w:rPr>
          <w:rFonts w:ascii="Arial" w:hAnsi="Arial" w:cs="Arial"/>
          <w:i/>
          <w:iCs/>
          <w:sz w:val="28"/>
          <w:szCs w:val="28"/>
        </w:rPr>
        <w:t>ResearchGate</w:t>
      </w:r>
      <w:r w:rsidRPr="0056261A">
        <w:rPr>
          <w:rFonts w:ascii="Arial" w:hAnsi="Arial" w:cs="Arial"/>
          <w:sz w:val="28"/>
          <w:szCs w:val="28"/>
        </w:rPr>
        <w:t>.</w:t>
      </w:r>
    </w:p>
    <w:p w14:paraId="5C629A22" w14:textId="77777777" w:rsidR="0056261A" w:rsidRPr="0056261A" w:rsidRDefault="0056261A" w:rsidP="0056261A">
      <w:pPr>
        <w:numPr>
          <w:ilvl w:val="0"/>
          <w:numId w:val="3"/>
        </w:numPr>
        <w:spacing w:line="276" w:lineRule="auto"/>
        <w:jc w:val="both"/>
        <w:rPr>
          <w:rFonts w:ascii="Arial" w:hAnsi="Arial" w:cs="Arial"/>
          <w:sz w:val="28"/>
          <w:szCs w:val="28"/>
        </w:rPr>
      </w:pPr>
      <w:proofErr w:type="spellStart"/>
      <w:r w:rsidRPr="0056261A">
        <w:rPr>
          <w:rFonts w:ascii="Arial" w:hAnsi="Arial" w:cs="Arial"/>
          <w:sz w:val="28"/>
          <w:szCs w:val="28"/>
        </w:rPr>
        <w:t>Beyari</w:t>
      </w:r>
      <w:proofErr w:type="spellEnd"/>
      <w:r w:rsidRPr="0056261A">
        <w:rPr>
          <w:rFonts w:ascii="Arial" w:hAnsi="Arial" w:cs="Arial"/>
          <w:sz w:val="28"/>
          <w:szCs w:val="28"/>
        </w:rPr>
        <w:t xml:space="preserve">, Hasan. (2025). "Assessing artificial intelligence’s impact on e-customer loyalty in the Saudi Arabian market." </w:t>
      </w:r>
      <w:r w:rsidRPr="0056261A">
        <w:rPr>
          <w:rFonts w:ascii="Arial" w:hAnsi="Arial" w:cs="Arial"/>
          <w:i/>
          <w:iCs/>
          <w:sz w:val="28"/>
          <w:szCs w:val="28"/>
        </w:rPr>
        <w:t>Frontiers in Artificial Intelligence</w:t>
      </w:r>
      <w:r w:rsidRPr="0056261A">
        <w:rPr>
          <w:rFonts w:ascii="Arial" w:hAnsi="Arial" w:cs="Arial"/>
          <w:sz w:val="28"/>
          <w:szCs w:val="28"/>
        </w:rPr>
        <w:t>, 8: 1541678.</w:t>
      </w:r>
    </w:p>
    <w:p w14:paraId="4DBFECA8" w14:textId="77777777" w:rsidR="0056261A" w:rsidRPr="0056261A" w:rsidRDefault="0056261A" w:rsidP="0056261A">
      <w:pPr>
        <w:pStyle w:val="ListParagraph"/>
        <w:numPr>
          <w:ilvl w:val="0"/>
          <w:numId w:val="3"/>
        </w:numPr>
        <w:spacing w:line="276" w:lineRule="auto"/>
        <w:jc w:val="both"/>
        <w:rPr>
          <w:rFonts w:ascii="Arial" w:hAnsi="Arial" w:cs="Arial"/>
          <w:sz w:val="28"/>
          <w:szCs w:val="28"/>
        </w:rPr>
      </w:pPr>
      <w:r w:rsidRPr="0056261A">
        <w:rPr>
          <w:rFonts w:ascii="Arial" w:hAnsi="Arial" w:cs="Arial"/>
          <w:sz w:val="28"/>
          <w:szCs w:val="28"/>
        </w:rPr>
        <w:t>Davis, Fred D. “Perceived Usefulness, Perceived Ease of Use, and User Acceptance of Information Technology.” MIS Quarterly, vol. 13, no. 3, 1989, pp. 319–340.</w:t>
      </w:r>
    </w:p>
    <w:p w14:paraId="56E6CEDC" w14:textId="77777777" w:rsidR="0056261A" w:rsidRPr="0056261A" w:rsidRDefault="0056261A" w:rsidP="00EA01A6">
      <w:pPr>
        <w:numPr>
          <w:ilvl w:val="0"/>
          <w:numId w:val="3"/>
        </w:numPr>
        <w:spacing w:line="276" w:lineRule="auto"/>
        <w:jc w:val="both"/>
        <w:rPr>
          <w:rFonts w:ascii="Arial" w:hAnsi="Arial" w:cs="Arial"/>
          <w:sz w:val="28"/>
          <w:szCs w:val="28"/>
        </w:rPr>
      </w:pPr>
      <w:r w:rsidRPr="0056261A">
        <w:rPr>
          <w:rFonts w:ascii="Arial" w:hAnsi="Arial" w:cs="Arial"/>
          <w:sz w:val="28"/>
          <w:szCs w:val="28"/>
        </w:rPr>
        <w:t xml:space="preserve">Henry </w:t>
      </w:r>
      <w:proofErr w:type="spellStart"/>
      <w:r w:rsidRPr="0056261A">
        <w:rPr>
          <w:rFonts w:ascii="Arial" w:hAnsi="Arial" w:cs="Arial"/>
          <w:sz w:val="28"/>
          <w:szCs w:val="28"/>
        </w:rPr>
        <w:t>Pramantyo</w:t>
      </w:r>
      <w:proofErr w:type="spellEnd"/>
      <w:r w:rsidRPr="0056261A">
        <w:rPr>
          <w:rFonts w:ascii="Arial" w:hAnsi="Arial" w:cs="Arial"/>
          <w:sz w:val="28"/>
          <w:szCs w:val="28"/>
        </w:rPr>
        <w:t xml:space="preserve">, Markus Bonga, and </w:t>
      </w:r>
      <w:proofErr w:type="spellStart"/>
      <w:r w:rsidRPr="0056261A">
        <w:rPr>
          <w:rFonts w:ascii="Arial" w:hAnsi="Arial" w:cs="Arial"/>
          <w:sz w:val="28"/>
          <w:szCs w:val="28"/>
        </w:rPr>
        <w:t>Wiehelmina</w:t>
      </w:r>
      <w:proofErr w:type="spellEnd"/>
      <w:r w:rsidRPr="0056261A">
        <w:rPr>
          <w:rFonts w:ascii="Arial" w:hAnsi="Arial" w:cs="Arial"/>
          <w:sz w:val="28"/>
          <w:szCs w:val="28"/>
        </w:rPr>
        <w:t xml:space="preserve"> </w:t>
      </w:r>
      <w:proofErr w:type="spellStart"/>
      <w:r w:rsidRPr="0056261A">
        <w:rPr>
          <w:rFonts w:ascii="Arial" w:hAnsi="Arial" w:cs="Arial"/>
          <w:sz w:val="28"/>
          <w:szCs w:val="28"/>
        </w:rPr>
        <w:t>Ndoen</w:t>
      </w:r>
      <w:proofErr w:type="spellEnd"/>
      <w:r w:rsidRPr="0056261A">
        <w:rPr>
          <w:rFonts w:ascii="Arial" w:hAnsi="Arial" w:cs="Arial"/>
          <w:sz w:val="28"/>
          <w:szCs w:val="28"/>
        </w:rPr>
        <w:t xml:space="preserve">. (2021). “The effect of consumer satisfaction on repurchase intention: A survey study.” </w:t>
      </w:r>
      <w:r w:rsidRPr="0056261A">
        <w:rPr>
          <w:rFonts w:ascii="Arial" w:hAnsi="Arial" w:cs="Arial"/>
          <w:i/>
          <w:iCs/>
          <w:sz w:val="28"/>
          <w:szCs w:val="28"/>
        </w:rPr>
        <w:t>ResearchGate</w:t>
      </w:r>
      <w:r w:rsidRPr="0056261A">
        <w:rPr>
          <w:rFonts w:ascii="Arial" w:hAnsi="Arial" w:cs="Arial"/>
          <w:sz w:val="28"/>
          <w:szCs w:val="28"/>
        </w:rPr>
        <w:t>.</w:t>
      </w:r>
    </w:p>
    <w:p w14:paraId="5ABE2F3F" w14:textId="778E054C" w:rsidR="0056261A" w:rsidRDefault="0056261A" w:rsidP="00EA01A6">
      <w:pPr>
        <w:pStyle w:val="ListParagraph"/>
        <w:numPr>
          <w:ilvl w:val="0"/>
          <w:numId w:val="3"/>
        </w:numPr>
        <w:spacing w:line="276" w:lineRule="auto"/>
        <w:jc w:val="both"/>
        <w:rPr>
          <w:rFonts w:ascii="Arial" w:hAnsi="Arial" w:cs="Arial"/>
          <w:sz w:val="28"/>
          <w:szCs w:val="28"/>
        </w:rPr>
      </w:pPr>
      <w:r w:rsidRPr="0056261A">
        <w:rPr>
          <w:rFonts w:ascii="Arial" w:hAnsi="Arial" w:cs="Arial"/>
          <w:sz w:val="28"/>
          <w:szCs w:val="28"/>
        </w:rPr>
        <w:t>McKinsey &amp; Company. How AI Is Shaping E-Commerce Conversion Rates. McKinsey &amp; Company, 2024, www.mckinsey.com. Accessed 30 July 2025.</w:t>
      </w:r>
    </w:p>
    <w:p w14:paraId="1A455F79" w14:textId="7ACE6323" w:rsidR="0056261A" w:rsidRPr="0056261A" w:rsidRDefault="0056261A" w:rsidP="00EA01A6">
      <w:pPr>
        <w:pStyle w:val="ListParagraph"/>
        <w:numPr>
          <w:ilvl w:val="0"/>
          <w:numId w:val="3"/>
        </w:numPr>
        <w:spacing w:line="276" w:lineRule="auto"/>
        <w:jc w:val="both"/>
        <w:rPr>
          <w:rFonts w:ascii="Arial" w:hAnsi="Arial" w:cs="Arial"/>
          <w:sz w:val="28"/>
          <w:szCs w:val="28"/>
        </w:rPr>
      </w:pPr>
      <w:r w:rsidRPr="0056261A">
        <w:rPr>
          <w:rFonts w:ascii="Arial" w:hAnsi="Arial" w:cs="Arial"/>
          <w:sz w:val="28"/>
          <w:szCs w:val="28"/>
        </w:rPr>
        <w:lastRenderedPageBreak/>
        <w:t>Rogers, Everett M. Diffusion of Innovations. 5th ed., Free Press, 2003.</w:t>
      </w:r>
    </w:p>
    <w:p w14:paraId="505949DA" w14:textId="77777777" w:rsidR="0056261A" w:rsidRDefault="0056261A" w:rsidP="00EA01A6">
      <w:pPr>
        <w:pStyle w:val="ListParagraph"/>
        <w:numPr>
          <w:ilvl w:val="0"/>
          <w:numId w:val="3"/>
        </w:numPr>
        <w:spacing w:line="276" w:lineRule="auto"/>
        <w:jc w:val="both"/>
        <w:rPr>
          <w:rFonts w:ascii="Arial" w:hAnsi="Arial" w:cs="Arial"/>
          <w:sz w:val="28"/>
          <w:szCs w:val="28"/>
        </w:rPr>
      </w:pPr>
      <w:r w:rsidRPr="0056261A">
        <w:rPr>
          <w:rFonts w:ascii="Arial" w:hAnsi="Arial" w:cs="Arial"/>
          <w:sz w:val="28"/>
          <w:szCs w:val="28"/>
        </w:rPr>
        <w:t>Salesforce. State of the Connected Customer. 5th ed., Salesforce, 2024, www.salesforce.com. Accessed 30 July 2025.</w:t>
      </w:r>
    </w:p>
    <w:p w14:paraId="430A9AAB" w14:textId="1A37237E" w:rsidR="0056261A" w:rsidRPr="0056261A" w:rsidRDefault="0056261A" w:rsidP="00EA01A6">
      <w:pPr>
        <w:pStyle w:val="ListParagraph"/>
        <w:numPr>
          <w:ilvl w:val="0"/>
          <w:numId w:val="3"/>
        </w:numPr>
        <w:spacing w:line="276" w:lineRule="auto"/>
        <w:jc w:val="both"/>
        <w:rPr>
          <w:rFonts w:ascii="Arial" w:hAnsi="Arial" w:cs="Arial"/>
          <w:sz w:val="28"/>
          <w:szCs w:val="28"/>
        </w:rPr>
      </w:pPr>
      <w:r w:rsidRPr="0056261A">
        <w:rPr>
          <w:rFonts w:ascii="Arial" w:hAnsi="Arial" w:cs="Arial"/>
          <w:sz w:val="28"/>
          <w:szCs w:val="28"/>
        </w:rPr>
        <w:t>Zeithaml, Valarie A. “Consumer Perceptions of Price, Quality, and Value: A Means–End Model and Synthesis of Evidence.” Journal of Marketing, vol. 52, no. 3, 1988, pp. 2–22.</w:t>
      </w:r>
    </w:p>
    <w:sectPr w:rsidR="0056261A" w:rsidRPr="0056261A" w:rsidSect="008C1D49">
      <w:footerReference w:type="default" r:id="rId9"/>
      <w:pgSz w:w="12240" w:h="15840"/>
      <w:pgMar w:top="1440" w:right="1440" w:bottom="1440" w:left="1440" w:header="720" w:footer="720" w:gutter="0"/>
      <w:pgBorders w:offsetFrom="page">
        <w:top w:val="doubleWave" w:sz="6" w:space="24" w:color="auto"/>
        <w:left w:val="doubleWave" w:sz="6" w:space="24" w:color="auto"/>
        <w:bottom w:val="doubleWave" w:sz="6" w:space="24" w:color="auto"/>
        <w:right w:val="doubleWav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20291" w14:textId="77777777" w:rsidR="008F116F" w:rsidRDefault="008F116F" w:rsidP="00D62BED">
      <w:r>
        <w:separator/>
      </w:r>
    </w:p>
  </w:endnote>
  <w:endnote w:type="continuationSeparator" w:id="0">
    <w:p w14:paraId="120CA1FA" w14:textId="77777777" w:rsidR="008F116F" w:rsidRDefault="008F116F" w:rsidP="00D62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796216"/>
      <w:docPartObj>
        <w:docPartGallery w:val="Page Numbers (Bottom of Page)"/>
        <w:docPartUnique/>
      </w:docPartObj>
    </w:sdtPr>
    <w:sdtEndPr>
      <w:rPr>
        <w:noProof/>
      </w:rPr>
    </w:sdtEndPr>
    <w:sdtContent>
      <w:p w14:paraId="20C85744" w14:textId="053CD5CF" w:rsidR="008C1D49" w:rsidRDefault="008C1D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50063C" w14:textId="296EF561" w:rsidR="00774493" w:rsidRPr="00F863D4" w:rsidRDefault="00774493" w:rsidP="00774493">
    <w:pPr>
      <w:pStyle w:val="Footer"/>
      <w:rPr>
        <w:color w:val="FFFFFF" w:themeColor="background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5AA0C" w14:textId="77777777" w:rsidR="008F116F" w:rsidRDefault="008F116F" w:rsidP="00D62BED">
      <w:r>
        <w:separator/>
      </w:r>
    </w:p>
  </w:footnote>
  <w:footnote w:type="continuationSeparator" w:id="0">
    <w:p w14:paraId="0162F7A0" w14:textId="77777777" w:rsidR="008F116F" w:rsidRDefault="008F116F" w:rsidP="00D62B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743F"/>
    <w:multiLevelType w:val="hybridMultilevel"/>
    <w:tmpl w:val="C494D3F0"/>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1" w15:restartNumberingAfterBreak="0">
    <w:nsid w:val="1DD53BE1"/>
    <w:multiLevelType w:val="hybridMultilevel"/>
    <w:tmpl w:val="D1E83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A1944DD"/>
    <w:multiLevelType w:val="hybridMultilevel"/>
    <w:tmpl w:val="17B4AA14"/>
    <w:lvl w:ilvl="0" w:tplc="04090001">
      <w:start w:val="1"/>
      <w:numFmt w:val="bullet"/>
      <w:lvlText w:val=""/>
      <w:lvlJc w:val="left"/>
      <w:pPr>
        <w:ind w:left="721" w:hanging="360"/>
      </w:pPr>
      <w:rPr>
        <w:rFonts w:ascii="Symbol" w:hAnsi="Symbol" w:hint="default"/>
      </w:rPr>
    </w:lvl>
    <w:lvl w:ilvl="1" w:tplc="04090003" w:tentative="1">
      <w:start w:val="1"/>
      <w:numFmt w:val="bullet"/>
      <w:lvlText w:val="o"/>
      <w:lvlJc w:val="left"/>
      <w:pPr>
        <w:ind w:left="1441" w:hanging="360"/>
      </w:pPr>
      <w:rPr>
        <w:rFonts w:ascii="Courier New" w:hAnsi="Courier New" w:cs="Courier New" w:hint="default"/>
      </w:rPr>
    </w:lvl>
    <w:lvl w:ilvl="2" w:tplc="04090005" w:tentative="1">
      <w:start w:val="1"/>
      <w:numFmt w:val="bullet"/>
      <w:lvlText w:val=""/>
      <w:lvlJc w:val="left"/>
      <w:pPr>
        <w:ind w:left="2161" w:hanging="360"/>
      </w:pPr>
      <w:rPr>
        <w:rFonts w:ascii="Wingdings" w:hAnsi="Wingdings" w:hint="default"/>
      </w:rPr>
    </w:lvl>
    <w:lvl w:ilvl="3" w:tplc="04090001" w:tentative="1">
      <w:start w:val="1"/>
      <w:numFmt w:val="bullet"/>
      <w:lvlText w:val=""/>
      <w:lvlJc w:val="left"/>
      <w:pPr>
        <w:ind w:left="2881" w:hanging="360"/>
      </w:pPr>
      <w:rPr>
        <w:rFonts w:ascii="Symbol" w:hAnsi="Symbol" w:hint="default"/>
      </w:rPr>
    </w:lvl>
    <w:lvl w:ilvl="4" w:tplc="04090003" w:tentative="1">
      <w:start w:val="1"/>
      <w:numFmt w:val="bullet"/>
      <w:lvlText w:val="o"/>
      <w:lvlJc w:val="left"/>
      <w:pPr>
        <w:ind w:left="3601" w:hanging="360"/>
      </w:pPr>
      <w:rPr>
        <w:rFonts w:ascii="Courier New" w:hAnsi="Courier New" w:cs="Courier New" w:hint="default"/>
      </w:rPr>
    </w:lvl>
    <w:lvl w:ilvl="5" w:tplc="04090005" w:tentative="1">
      <w:start w:val="1"/>
      <w:numFmt w:val="bullet"/>
      <w:lvlText w:val=""/>
      <w:lvlJc w:val="left"/>
      <w:pPr>
        <w:ind w:left="4321" w:hanging="360"/>
      </w:pPr>
      <w:rPr>
        <w:rFonts w:ascii="Wingdings" w:hAnsi="Wingdings" w:hint="default"/>
      </w:rPr>
    </w:lvl>
    <w:lvl w:ilvl="6" w:tplc="04090001" w:tentative="1">
      <w:start w:val="1"/>
      <w:numFmt w:val="bullet"/>
      <w:lvlText w:val=""/>
      <w:lvlJc w:val="left"/>
      <w:pPr>
        <w:ind w:left="5041" w:hanging="360"/>
      </w:pPr>
      <w:rPr>
        <w:rFonts w:ascii="Symbol" w:hAnsi="Symbol" w:hint="default"/>
      </w:rPr>
    </w:lvl>
    <w:lvl w:ilvl="7" w:tplc="04090003" w:tentative="1">
      <w:start w:val="1"/>
      <w:numFmt w:val="bullet"/>
      <w:lvlText w:val="o"/>
      <w:lvlJc w:val="left"/>
      <w:pPr>
        <w:ind w:left="5761" w:hanging="360"/>
      </w:pPr>
      <w:rPr>
        <w:rFonts w:ascii="Courier New" w:hAnsi="Courier New" w:cs="Courier New" w:hint="default"/>
      </w:rPr>
    </w:lvl>
    <w:lvl w:ilvl="8" w:tplc="04090005" w:tentative="1">
      <w:start w:val="1"/>
      <w:numFmt w:val="bullet"/>
      <w:lvlText w:val=""/>
      <w:lvlJc w:val="left"/>
      <w:pPr>
        <w:ind w:left="6481" w:hanging="360"/>
      </w:pPr>
      <w:rPr>
        <w:rFonts w:ascii="Wingdings" w:hAnsi="Wingdings" w:hint="default"/>
      </w:rPr>
    </w:lvl>
  </w:abstractNum>
  <w:abstractNum w:abstractNumId="3" w15:restartNumberingAfterBreak="0">
    <w:nsid w:val="2D0E3C6F"/>
    <w:multiLevelType w:val="hybridMultilevel"/>
    <w:tmpl w:val="86F4B6DE"/>
    <w:lvl w:ilvl="0" w:tplc="7ED88562">
      <w:start w:val="1"/>
      <w:numFmt w:val="decimal"/>
      <w:lvlText w:val="%1."/>
      <w:lvlJc w:val="left"/>
      <w:pPr>
        <w:ind w:left="2221" w:hanging="1356"/>
      </w:pPr>
      <w:rPr>
        <w:rFonts w:cs="Arial" w:hint="default"/>
      </w:rPr>
    </w:lvl>
    <w:lvl w:ilvl="1" w:tplc="04090019" w:tentative="1">
      <w:start w:val="1"/>
      <w:numFmt w:val="lowerLetter"/>
      <w:lvlText w:val="%2."/>
      <w:lvlJc w:val="left"/>
      <w:pPr>
        <w:ind w:left="1945" w:hanging="360"/>
      </w:pPr>
    </w:lvl>
    <w:lvl w:ilvl="2" w:tplc="0409001B" w:tentative="1">
      <w:start w:val="1"/>
      <w:numFmt w:val="lowerRoman"/>
      <w:lvlText w:val="%3."/>
      <w:lvlJc w:val="right"/>
      <w:pPr>
        <w:ind w:left="2665" w:hanging="180"/>
      </w:pPr>
    </w:lvl>
    <w:lvl w:ilvl="3" w:tplc="0409000F" w:tentative="1">
      <w:start w:val="1"/>
      <w:numFmt w:val="decimal"/>
      <w:lvlText w:val="%4."/>
      <w:lvlJc w:val="left"/>
      <w:pPr>
        <w:ind w:left="3385" w:hanging="360"/>
      </w:pPr>
    </w:lvl>
    <w:lvl w:ilvl="4" w:tplc="04090019" w:tentative="1">
      <w:start w:val="1"/>
      <w:numFmt w:val="lowerLetter"/>
      <w:lvlText w:val="%5."/>
      <w:lvlJc w:val="left"/>
      <w:pPr>
        <w:ind w:left="4105" w:hanging="360"/>
      </w:pPr>
    </w:lvl>
    <w:lvl w:ilvl="5" w:tplc="0409001B" w:tentative="1">
      <w:start w:val="1"/>
      <w:numFmt w:val="lowerRoman"/>
      <w:lvlText w:val="%6."/>
      <w:lvlJc w:val="right"/>
      <w:pPr>
        <w:ind w:left="4825" w:hanging="180"/>
      </w:pPr>
    </w:lvl>
    <w:lvl w:ilvl="6" w:tplc="0409000F" w:tentative="1">
      <w:start w:val="1"/>
      <w:numFmt w:val="decimal"/>
      <w:lvlText w:val="%7."/>
      <w:lvlJc w:val="left"/>
      <w:pPr>
        <w:ind w:left="5545" w:hanging="360"/>
      </w:pPr>
    </w:lvl>
    <w:lvl w:ilvl="7" w:tplc="04090019" w:tentative="1">
      <w:start w:val="1"/>
      <w:numFmt w:val="lowerLetter"/>
      <w:lvlText w:val="%8."/>
      <w:lvlJc w:val="left"/>
      <w:pPr>
        <w:ind w:left="6265" w:hanging="360"/>
      </w:pPr>
    </w:lvl>
    <w:lvl w:ilvl="8" w:tplc="0409001B" w:tentative="1">
      <w:start w:val="1"/>
      <w:numFmt w:val="lowerRoman"/>
      <w:lvlText w:val="%9."/>
      <w:lvlJc w:val="right"/>
      <w:pPr>
        <w:ind w:left="6985" w:hanging="180"/>
      </w:pPr>
    </w:lvl>
  </w:abstractNum>
  <w:abstractNum w:abstractNumId="4" w15:restartNumberingAfterBreak="0">
    <w:nsid w:val="2FE23B36"/>
    <w:multiLevelType w:val="hybridMultilevel"/>
    <w:tmpl w:val="677EBB2C"/>
    <w:lvl w:ilvl="0" w:tplc="04090001">
      <w:start w:val="1"/>
      <w:numFmt w:val="bullet"/>
      <w:lvlText w:val=""/>
      <w:lvlJc w:val="left"/>
      <w:pPr>
        <w:ind w:left="361" w:hanging="360"/>
      </w:pPr>
      <w:rPr>
        <w:rFonts w:ascii="Symbol" w:hAnsi="Symbol" w:hint="default"/>
      </w:rPr>
    </w:lvl>
    <w:lvl w:ilvl="1" w:tplc="04090003" w:tentative="1">
      <w:start w:val="1"/>
      <w:numFmt w:val="bullet"/>
      <w:lvlText w:val="o"/>
      <w:lvlJc w:val="left"/>
      <w:pPr>
        <w:ind w:left="1081" w:hanging="360"/>
      </w:pPr>
      <w:rPr>
        <w:rFonts w:ascii="Courier New" w:hAnsi="Courier New" w:cs="Courier New" w:hint="default"/>
      </w:rPr>
    </w:lvl>
    <w:lvl w:ilvl="2" w:tplc="04090005" w:tentative="1">
      <w:start w:val="1"/>
      <w:numFmt w:val="bullet"/>
      <w:lvlText w:val=""/>
      <w:lvlJc w:val="left"/>
      <w:pPr>
        <w:ind w:left="1801" w:hanging="360"/>
      </w:pPr>
      <w:rPr>
        <w:rFonts w:ascii="Wingdings" w:hAnsi="Wingdings" w:hint="default"/>
      </w:rPr>
    </w:lvl>
    <w:lvl w:ilvl="3" w:tplc="04090001" w:tentative="1">
      <w:start w:val="1"/>
      <w:numFmt w:val="bullet"/>
      <w:lvlText w:val=""/>
      <w:lvlJc w:val="left"/>
      <w:pPr>
        <w:ind w:left="2521" w:hanging="360"/>
      </w:pPr>
      <w:rPr>
        <w:rFonts w:ascii="Symbol" w:hAnsi="Symbol" w:hint="default"/>
      </w:rPr>
    </w:lvl>
    <w:lvl w:ilvl="4" w:tplc="04090003" w:tentative="1">
      <w:start w:val="1"/>
      <w:numFmt w:val="bullet"/>
      <w:lvlText w:val="o"/>
      <w:lvlJc w:val="left"/>
      <w:pPr>
        <w:ind w:left="3241" w:hanging="360"/>
      </w:pPr>
      <w:rPr>
        <w:rFonts w:ascii="Courier New" w:hAnsi="Courier New" w:cs="Courier New" w:hint="default"/>
      </w:rPr>
    </w:lvl>
    <w:lvl w:ilvl="5" w:tplc="04090005" w:tentative="1">
      <w:start w:val="1"/>
      <w:numFmt w:val="bullet"/>
      <w:lvlText w:val=""/>
      <w:lvlJc w:val="left"/>
      <w:pPr>
        <w:ind w:left="3961" w:hanging="360"/>
      </w:pPr>
      <w:rPr>
        <w:rFonts w:ascii="Wingdings" w:hAnsi="Wingdings" w:hint="default"/>
      </w:rPr>
    </w:lvl>
    <w:lvl w:ilvl="6" w:tplc="04090001" w:tentative="1">
      <w:start w:val="1"/>
      <w:numFmt w:val="bullet"/>
      <w:lvlText w:val=""/>
      <w:lvlJc w:val="left"/>
      <w:pPr>
        <w:ind w:left="4681" w:hanging="360"/>
      </w:pPr>
      <w:rPr>
        <w:rFonts w:ascii="Symbol" w:hAnsi="Symbol" w:hint="default"/>
      </w:rPr>
    </w:lvl>
    <w:lvl w:ilvl="7" w:tplc="04090003" w:tentative="1">
      <w:start w:val="1"/>
      <w:numFmt w:val="bullet"/>
      <w:lvlText w:val="o"/>
      <w:lvlJc w:val="left"/>
      <w:pPr>
        <w:ind w:left="5401" w:hanging="360"/>
      </w:pPr>
      <w:rPr>
        <w:rFonts w:ascii="Courier New" w:hAnsi="Courier New" w:cs="Courier New" w:hint="default"/>
      </w:rPr>
    </w:lvl>
    <w:lvl w:ilvl="8" w:tplc="04090005" w:tentative="1">
      <w:start w:val="1"/>
      <w:numFmt w:val="bullet"/>
      <w:lvlText w:val=""/>
      <w:lvlJc w:val="left"/>
      <w:pPr>
        <w:ind w:left="6121" w:hanging="360"/>
      </w:pPr>
      <w:rPr>
        <w:rFonts w:ascii="Wingdings" w:hAnsi="Wingdings" w:hint="default"/>
      </w:rPr>
    </w:lvl>
  </w:abstractNum>
  <w:abstractNum w:abstractNumId="5" w15:restartNumberingAfterBreak="0">
    <w:nsid w:val="37AA29B7"/>
    <w:multiLevelType w:val="hybridMultilevel"/>
    <w:tmpl w:val="174AD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6D6C52"/>
    <w:multiLevelType w:val="multilevel"/>
    <w:tmpl w:val="86C4B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8C7ED6"/>
    <w:multiLevelType w:val="hybridMultilevel"/>
    <w:tmpl w:val="43347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FF64D0"/>
    <w:multiLevelType w:val="hybridMultilevel"/>
    <w:tmpl w:val="B3C66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A27B87"/>
    <w:multiLevelType w:val="multilevel"/>
    <w:tmpl w:val="9850C6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64CC2B95"/>
    <w:multiLevelType w:val="multilevel"/>
    <w:tmpl w:val="450C5822"/>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AB6C74"/>
    <w:multiLevelType w:val="hybridMultilevel"/>
    <w:tmpl w:val="3D4E37D0"/>
    <w:lvl w:ilvl="0" w:tplc="F906F8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D37E9D"/>
    <w:multiLevelType w:val="hybridMultilevel"/>
    <w:tmpl w:val="C248C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A96A1C"/>
    <w:multiLevelType w:val="hybridMultilevel"/>
    <w:tmpl w:val="0AA49BBE"/>
    <w:lvl w:ilvl="0" w:tplc="69B48B7E">
      <w:start w:val="1"/>
      <w:numFmt w:val="decimal"/>
      <w:lvlText w:val="%1-"/>
      <w:lvlJc w:val="left"/>
      <w:pPr>
        <w:ind w:left="361" w:hanging="360"/>
      </w:pPr>
      <w:rPr>
        <w:rFonts w:hint="default"/>
      </w:rPr>
    </w:lvl>
    <w:lvl w:ilvl="1" w:tplc="04090019" w:tentative="1">
      <w:start w:val="1"/>
      <w:numFmt w:val="lowerLetter"/>
      <w:lvlText w:val="%2."/>
      <w:lvlJc w:val="left"/>
      <w:pPr>
        <w:ind w:left="1081" w:hanging="360"/>
      </w:pPr>
    </w:lvl>
    <w:lvl w:ilvl="2" w:tplc="0409001B" w:tentative="1">
      <w:start w:val="1"/>
      <w:numFmt w:val="lowerRoman"/>
      <w:lvlText w:val="%3."/>
      <w:lvlJc w:val="right"/>
      <w:pPr>
        <w:ind w:left="1801" w:hanging="180"/>
      </w:pPr>
    </w:lvl>
    <w:lvl w:ilvl="3" w:tplc="0409000F" w:tentative="1">
      <w:start w:val="1"/>
      <w:numFmt w:val="decimal"/>
      <w:lvlText w:val="%4."/>
      <w:lvlJc w:val="left"/>
      <w:pPr>
        <w:ind w:left="2521" w:hanging="360"/>
      </w:pPr>
    </w:lvl>
    <w:lvl w:ilvl="4" w:tplc="04090019" w:tentative="1">
      <w:start w:val="1"/>
      <w:numFmt w:val="lowerLetter"/>
      <w:lvlText w:val="%5."/>
      <w:lvlJc w:val="left"/>
      <w:pPr>
        <w:ind w:left="3241" w:hanging="360"/>
      </w:pPr>
    </w:lvl>
    <w:lvl w:ilvl="5" w:tplc="0409001B" w:tentative="1">
      <w:start w:val="1"/>
      <w:numFmt w:val="lowerRoman"/>
      <w:lvlText w:val="%6."/>
      <w:lvlJc w:val="right"/>
      <w:pPr>
        <w:ind w:left="3961" w:hanging="180"/>
      </w:pPr>
    </w:lvl>
    <w:lvl w:ilvl="6" w:tplc="0409000F" w:tentative="1">
      <w:start w:val="1"/>
      <w:numFmt w:val="decimal"/>
      <w:lvlText w:val="%7."/>
      <w:lvlJc w:val="left"/>
      <w:pPr>
        <w:ind w:left="4681" w:hanging="360"/>
      </w:pPr>
    </w:lvl>
    <w:lvl w:ilvl="7" w:tplc="04090019" w:tentative="1">
      <w:start w:val="1"/>
      <w:numFmt w:val="lowerLetter"/>
      <w:lvlText w:val="%8."/>
      <w:lvlJc w:val="left"/>
      <w:pPr>
        <w:ind w:left="5401" w:hanging="360"/>
      </w:pPr>
    </w:lvl>
    <w:lvl w:ilvl="8" w:tplc="0409001B" w:tentative="1">
      <w:start w:val="1"/>
      <w:numFmt w:val="lowerRoman"/>
      <w:lvlText w:val="%9."/>
      <w:lvlJc w:val="right"/>
      <w:pPr>
        <w:ind w:left="6121" w:hanging="180"/>
      </w:pPr>
    </w:lvl>
  </w:abstractNum>
  <w:num w:numId="1" w16cid:durableId="897328624">
    <w:abstractNumId w:val="13"/>
  </w:num>
  <w:num w:numId="2" w16cid:durableId="165292977">
    <w:abstractNumId w:val="9"/>
  </w:num>
  <w:num w:numId="3" w16cid:durableId="695614660">
    <w:abstractNumId w:val="10"/>
  </w:num>
  <w:num w:numId="4" w16cid:durableId="430515717">
    <w:abstractNumId w:val="6"/>
  </w:num>
  <w:num w:numId="5" w16cid:durableId="42483877">
    <w:abstractNumId w:val="3"/>
  </w:num>
  <w:num w:numId="6" w16cid:durableId="1106732040">
    <w:abstractNumId w:val="7"/>
  </w:num>
  <w:num w:numId="7" w16cid:durableId="1529374232">
    <w:abstractNumId w:val="11"/>
  </w:num>
  <w:num w:numId="8" w16cid:durableId="1759715685">
    <w:abstractNumId w:val="8"/>
  </w:num>
  <w:num w:numId="9" w16cid:durableId="1924756488">
    <w:abstractNumId w:val="5"/>
  </w:num>
  <w:num w:numId="10" w16cid:durableId="1266381661">
    <w:abstractNumId w:val="0"/>
  </w:num>
  <w:num w:numId="11" w16cid:durableId="1648365045">
    <w:abstractNumId w:val="2"/>
  </w:num>
  <w:num w:numId="12" w16cid:durableId="370304924">
    <w:abstractNumId w:val="1"/>
  </w:num>
  <w:num w:numId="13" w16cid:durableId="751269733">
    <w:abstractNumId w:val="4"/>
  </w:num>
  <w:num w:numId="14" w16cid:durableId="15628671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C35"/>
    <w:rsid w:val="00012FF6"/>
    <w:rsid w:val="00022AEA"/>
    <w:rsid w:val="00033DAE"/>
    <w:rsid w:val="0005319F"/>
    <w:rsid w:val="00057FA2"/>
    <w:rsid w:val="00065963"/>
    <w:rsid w:val="00072287"/>
    <w:rsid w:val="000915C4"/>
    <w:rsid w:val="000A0472"/>
    <w:rsid w:val="000B0EF1"/>
    <w:rsid w:val="000D1027"/>
    <w:rsid w:val="000D79B5"/>
    <w:rsid w:val="000D7B4A"/>
    <w:rsid w:val="000F417F"/>
    <w:rsid w:val="000F633F"/>
    <w:rsid w:val="00117169"/>
    <w:rsid w:val="001212EB"/>
    <w:rsid w:val="001479AC"/>
    <w:rsid w:val="0015377F"/>
    <w:rsid w:val="001F123E"/>
    <w:rsid w:val="001F4803"/>
    <w:rsid w:val="00206076"/>
    <w:rsid w:val="002343DE"/>
    <w:rsid w:val="00241372"/>
    <w:rsid w:val="002558E6"/>
    <w:rsid w:val="00277896"/>
    <w:rsid w:val="002C76AA"/>
    <w:rsid w:val="002D091D"/>
    <w:rsid w:val="002E0E2F"/>
    <w:rsid w:val="002E3F06"/>
    <w:rsid w:val="002F73C3"/>
    <w:rsid w:val="00314848"/>
    <w:rsid w:val="00326409"/>
    <w:rsid w:val="003463FB"/>
    <w:rsid w:val="0035529F"/>
    <w:rsid w:val="00362719"/>
    <w:rsid w:val="003816E7"/>
    <w:rsid w:val="003A6F5C"/>
    <w:rsid w:val="003B79A1"/>
    <w:rsid w:val="003C0F9C"/>
    <w:rsid w:val="003D6F24"/>
    <w:rsid w:val="003F1FC7"/>
    <w:rsid w:val="00404975"/>
    <w:rsid w:val="00411EFC"/>
    <w:rsid w:val="00413DDB"/>
    <w:rsid w:val="00426972"/>
    <w:rsid w:val="00440803"/>
    <w:rsid w:val="00465787"/>
    <w:rsid w:val="00481AD3"/>
    <w:rsid w:val="004A08E1"/>
    <w:rsid w:val="004A307E"/>
    <w:rsid w:val="004B2F73"/>
    <w:rsid w:val="004D1ACB"/>
    <w:rsid w:val="004E16BC"/>
    <w:rsid w:val="004E6BDB"/>
    <w:rsid w:val="004F191D"/>
    <w:rsid w:val="005158DF"/>
    <w:rsid w:val="0052269D"/>
    <w:rsid w:val="005237D9"/>
    <w:rsid w:val="0056261A"/>
    <w:rsid w:val="00564764"/>
    <w:rsid w:val="005667C8"/>
    <w:rsid w:val="0057121C"/>
    <w:rsid w:val="005A49E8"/>
    <w:rsid w:val="005A4F73"/>
    <w:rsid w:val="006101BA"/>
    <w:rsid w:val="00610F42"/>
    <w:rsid w:val="00611803"/>
    <w:rsid w:val="006239CA"/>
    <w:rsid w:val="00654274"/>
    <w:rsid w:val="00654757"/>
    <w:rsid w:val="00677CDC"/>
    <w:rsid w:val="00681F2B"/>
    <w:rsid w:val="006877A8"/>
    <w:rsid w:val="006946C3"/>
    <w:rsid w:val="006A34E8"/>
    <w:rsid w:val="006C23C2"/>
    <w:rsid w:val="006D1B7E"/>
    <w:rsid w:val="006F3087"/>
    <w:rsid w:val="006F3B31"/>
    <w:rsid w:val="006F7FE3"/>
    <w:rsid w:val="00711DFD"/>
    <w:rsid w:val="00730930"/>
    <w:rsid w:val="0076381D"/>
    <w:rsid w:val="00766AA6"/>
    <w:rsid w:val="00767AD6"/>
    <w:rsid w:val="00774493"/>
    <w:rsid w:val="00784330"/>
    <w:rsid w:val="007E5962"/>
    <w:rsid w:val="007F4180"/>
    <w:rsid w:val="00806378"/>
    <w:rsid w:val="00826B95"/>
    <w:rsid w:val="00833AD4"/>
    <w:rsid w:val="00846964"/>
    <w:rsid w:val="00870991"/>
    <w:rsid w:val="008A5962"/>
    <w:rsid w:val="008B1CF5"/>
    <w:rsid w:val="008B530F"/>
    <w:rsid w:val="008C1D49"/>
    <w:rsid w:val="008D245D"/>
    <w:rsid w:val="008E359E"/>
    <w:rsid w:val="008F116F"/>
    <w:rsid w:val="00947C69"/>
    <w:rsid w:val="00947F98"/>
    <w:rsid w:val="009A3F88"/>
    <w:rsid w:val="009A4297"/>
    <w:rsid w:val="009C3A25"/>
    <w:rsid w:val="009D7450"/>
    <w:rsid w:val="009F0AF8"/>
    <w:rsid w:val="00A2259D"/>
    <w:rsid w:val="00A36006"/>
    <w:rsid w:val="00A436EE"/>
    <w:rsid w:val="00A646B2"/>
    <w:rsid w:val="00A85DEC"/>
    <w:rsid w:val="00A878BB"/>
    <w:rsid w:val="00A950BB"/>
    <w:rsid w:val="00AA5EF2"/>
    <w:rsid w:val="00AD1262"/>
    <w:rsid w:val="00AD5C35"/>
    <w:rsid w:val="00AF38F5"/>
    <w:rsid w:val="00B30F3A"/>
    <w:rsid w:val="00B43B87"/>
    <w:rsid w:val="00B65D58"/>
    <w:rsid w:val="00B8539B"/>
    <w:rsid w:val="00BB4325"/>
    <w:rsid w:val="00C273A3"/>
    <w:rsid w:val="00C42E0C"/>
    <w:rsid w:val="00C77218"/>
    <w:rsid w:val="00C81999"/>
    <w:rsid w:val="00D01962"/>
    <w:rsid w:val="00D266AE"/>
    <w:rsid w:val="00D31CB6"/>
    <w:rsid w:val="00D33BE0"/>
    <w:rsid w:val="00D466DF"/>
    <w:rsid w:val="00D56BFB"/>
    <w:rsid w:val="00D62BED"/>
    <w:rsid w:val="00D64598"/>
    <w:rsid w:val="00D66011"/>
    <w:rsid w:val="00D736D2"/>
    <w:rsid w:val="00D82066"/>
    <w:rsid w:val="00DC28F9"/>
    <w:rsid w:val="00E3563D"/>
    <w:rsid w:val="00E54D69"/>
    <w:rsid w:val="00E85F9D"/>
    <w:rsid w:val="00E9586A"/>
    <w:rsid w:val="00EA01A6"/>
    <w:rsid w:val="00EA3880"/>
    <w:rsid w:val="00EA74D2"/>
    <w:rsid w:val="00EB0FC5"/>
    <w:rsid w:val="00EB6600"/>
    <w:rsid w:val="00EE1847"/>
    <w:rsid w:val="00F24DED"/>
    <w:rsid w:val="00F40C93"/>
    <w:rsid w:val="00F65702"/>
    <w:rsid w:val="00F76AA0"/>
    <w:rsid w:val="00F863D4"/>
    <w:rsid w:val="00F86C99"/>
    <w:rsid w:val="00FC1D34"/>
    <w:rsid w:val="00FD3761"/>
    <w:rsid w:val="00FF65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13EA"/>
  <w15:chartTrackingRefBased/>
  <w15:docId w15:val="{C3D59693-38C7-4720-A79E-E402ECE2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C35"/>
    <w:pPr>
      <w:widowControl w:val="0"/>
      <w:autoSpaceDE w:val="0"/>
      <w:autoSpaceDN w:val="0"/>
      <w:spacing w:after="0" w:line="240" w:lineRule="auto"/>
    </w:pPr>
    <w:rPr>
      <w:rFonts w:ascii="Tahoma" w:eastAsia="Tahoma" w:hAnsi="Tahoma" w:cs="Tahoma"/>
      <w:kern w:val="0"/>
      <w14:ligatures w14:val="none"/>
    </w:rPr>
  </w:style>
  <w:style w:type="paragraph" w:styleId="Heading1">
    <w:name w:val="heading 1"/>
    <w:basedOn w:val="Normal"/>
    <w:next w:val="Normal"/>
    <w:link w:val="Heading1Char"/>
    <w:uiPriority w:val="9"/>
    <w:qFormat/>
    <w:rsid w:val="00AD5C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D5C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D5C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D5C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D5C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D5C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C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C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C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C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D5C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D5C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D5C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5C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5C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C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C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C35"/>
    <w:rPr>
      <w:rFonts w:eastAsiaTheme="majorEastAsia" w:cstheme="majorBidi"/>
      <w:color w:val="272727" w:themeColor="text1" w:themeTint="D8"/>
    </w:rPr>
  </w:style>
  <w:style w:type="paragraph" w:styleId="Title">
    <w:name w:val="Title"/>
    <w:basedOn w:val="Normal"/>
    <w:next w:val="Normal"/>
    <w:link w:val="TitleChar"/>
    <w:uiPriority w:val="10"/>
    <w:qFormat/>
    <w:rsid w:val="00AD5C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C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C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C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C35"/>
    <w:pPr>
      <w:spacing w:before="160"/>
      <w:jc w:val="center"/>
    </w:pPr>
    <w:rPr>
      <w:i/>
      <w:iCs/>
      <w:color w:val="404040" w:themeColor="text1" w:themeTint="BF"/>
    </w:rPr>
  </w:style>
  <w:style w:type="character" w:customStyle="1" w:styleId="QuoteChar">
    <w:name w:val="Quote Char"/>
    <w:basedOn w:val="DefaultParagraphFont"/>
    <w:link w:val="Quote"/>
    <w:uiPriority w:val="29"/>
    <w:rsid w:val="00AD5C35"/>
    <w:rPr>
      <w:i/>
      <w:iCs/>
      <w:color w:val="404040" w:themeColor="text1" w:themeTint="BF"/>
    </w:rPr>
  </w:style>
  <w:style w:type="paragraph" w:styleId="ListParagraph">
    <w:name w:val="List Paragraph"/>
    <w:basedOn w:val="Normal"/>
    <w:uiPriority w:val="34"/>
    <w:qFormat/>
    <w:rsid w:val="00AD5C35"/>
    <w:pPr>
      <w:ind w:left="720"/>
      <w:contextualSpacing/>
    </w:pPr>
  </w:style>
  <w:style w:type="character" w:styleId="IntenseEmphasis">
    <w:name w:val="Intense Emphasis"/>
    <w:basedOn w:val="DefaultParagraphFont"/>
    <w:uiPriority w:val="21"/>
    <w:qFormat/>
    <w:rsid w:val="00AD5C35"/>
    <w:rPr>
      <w:i/>
      <w:iCs/>
      <w:color w:val="2F5496" w:themeColor="accent1" w:themeShade="BF"/>
    </w:rPr>
  </w:style>
  <w:style w:type="paragraph" w:styleId="IntenseQuote">
    <w:name w:val="Intense Quote"/>
    <w:basedOn w:val="Normal"/>
    <w:next w:val="Normal"/>
    <w:link w:val="IntenseQuoteChar"/>
    <w:uiPriority w:val="30"/>
    <w:qFormat/>
    <w:rsid w:val="00AD5C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5C35"/>
    <w:rPr>
      <w:i/>
      <w:iCs/>
      <w:color w:val="2F5496" w:themeColor="accent1" w:themeShade="BF"/>
    </w:rPr>
  </w:style>
  <w:style w:type="character" w:styleId="IntenseReference">
    <w:name w:val="Intense Reference"/>
    <w:basedOn w:val="DefaultParagraphFont"/>
    <w:uiPriority w:val="32"/>
    <w:qFormat/>
    <w:rsid w:val="00AD5C35"/>
    <w:rPr>
      <w:b/>
      <w:bCs/>
      <w:smallCaps/>
      <w:color w:val="2F5496" w:themeColor="accent1" w:themeShade="BF"/>
      <w:spacing w:val="5"/>
    </w:rPr>
  </w:style>
  <w:style w:type="paragraph" w:styleId="BodyText">
    <w:name w:val="Body Text"/>
    <w:basedOn w:val="Normal"/>
    <w:link w:val="BodyTextChar"/>
    <w:uiPriority w:val="1"/>
    <w:qFormat/>
    <w:rsid w:val="00AD5C35"/>
    <w:pPr>
      <w:jc w:val="right"/>
    </w:pPr>
    <w:rPr>
      <w:sz w:val="28"/>
      <w:szCs w:val="28"/>
    </w:rPr>
  </w:style>
  <w:style w:type="character" w:customStyle="1" w:styleId="BodyTextChar">
    <w:name w:val="Body Text Char"/>
    <w:basedOn w:val="DefaultParagraphFont"/>
    <w:link w:val="BodyText"/>
    <w:uiPriority w:val="1"/>
    <w:rsid w:val="00AD5C35"/>
    <w:rPr>
      <w:rFonts w:ascii="Tahoma" w:eastAsia="Tahoma" w:hAnsi="Tahoma" w:cs="Tahoma"/>
      <w:kern w:val="0"/>
      <w:sz w:val="28"/>
      <w:szCs w:val="28"/>
      <w14:ligatures w14:val="none"/>
    </w:rPr>
  </w:style>
  <w:style w:type="paragraph" w:styleId="Header">
    <w:name w:val="header"/>
    <w:basedOn w:val="Normal"/>
    <w:link w:val="HeaderChar"/>
    <w:uiPriority w:val="99"/>
    <w:unhideWhenUsed/>
    <w:rsid w:val="00D62BED"/>
    <w:pPr>
      <w:tabs>
        <w:tab w:val="center" w:pos="4680"/>
        <w:tab w:val="right" w:pos="9360"/>
      </w:tabs>
    </w:pPr>
  </w:style>
  <w:style w:type="character" w:customStyle="1" w:styleId="HeaderChar">
    <w:name w:val="Header Char"/>
    <w:basedOn w:val="DefaultParagraphFont"/>
    <w:link w:val="Header"/>
    <w:uiPriority w:val="99"/>
    <w:rsid w:val="00D62BED"/>
    <w:rPr>
      <w:rFonts w:ascii="Tahoma" w:eastAsia="Tahoma" w:hAnsi="Tahoma" w:cs="Tahoma"/>
      <w:kern w:val="0"/>
      <w14:ligatures w14:val="none"/>
    </w:rPr>
  </w:style>
  <w:style w:type="paragraph" w:styleId="Footer">
    <w:name w:val="footer"/>
    <w:basedOn w:val="Normal"/>
    <w:link w:val="FooterChar"/>
    <w:uiPriority w:val="99"/>
    <w:unhideWhenUsed/>
    <w:rsid w:val="00D62BED"/>
    <w:pPr>
      <w:tabs>
        <w:tab w:val="center" w:pos="4680"/>
        <w:tab w:val="right" w:pos="9360"/>
      </w:tabs>
    </w:pPr>
  </w:style>
  <w:style w:type="character" w:customStyle="1" w:styleId="FooterChar">
    <w:name w:val="Footer Char"/>
    <w:basedOn w:val="DefaultParagraphFont"/>
    <w:link w:val="Footer"/>
    <w:uiPriority w:val="99"/>
    <w:rsid w:val="00D62BED"/>
    <w:rPr>
      <w:rFonts w:ascii="Tahoma" w:eastAsia="Tahoma" w:hAnsi="Tahoma" w:cs="Tahoma"/>
      <w:kern w:val="0"/>
      <w14:ligatures w14:val="none"/>
    </w:rPr>
  </w:style>
  <w:style w:type="table" w:styleId="TableGrid">
    <w:name w:val="Table Grid"/>
    <w:basedOn w:val="TableNormal"/>
    <w:uiPriority w:val="39"/>
    <w:rsid w:val="003D6F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614">
      <w:bodyDiv w:val="1"/>
      <w:marLeft w:val="0"/>
      <w:marRight w:val="0"/>
      <w:marTop w:val="0"/>
      <w:marBottom w:val="0"/>
      <w:divBdr>
        <w:top w:val="none" w:sz="0" w:space="0" w:color="auto"/>
        <w:left w:val="none" w:sz="0" w:space="0" w:color="auto"/>
        <w:bottom w:val="none" w:sz="0" w:space="0" w:color="auto"/>
        <w:right w:val="none" w:sz="0" w:space="0" w:color="auto"/>
      </w:divBdr>
    </w:div>
    <w:div w:id="103232566">
      <w:bodyDiv w:val="1"/>
      <w:marLeft w:val="0"/>
      <w:marRight w:val="0"/>
      <w:marTop w:val="0"/>
      <w:marBottom w:val="0"/>
      <w:divBdr>
        <w:top w:val="none" w:sz="0" w:space="0" w:color="auto"/>
        <w:left w:val="none" w:sz="0" w:space="0" w:color="auto"/>
        <w:bottom w:val="none" w:sz="0" w:space="0" w:color="auto"/>
        <w:right w:val="none" w:sz="0" w:space="0" w:color="auto"/>
      </w:divBdr>
    </w:div>
    <w:div w:id="154539081">
      <w:bodyDiv w:val="1"/>
      <w:marLeft w:val="0"/>
      <w:marRight w:val="0"/>
      <w:marTop w:val="0"/>
      <w:marBottom w:val="0"/>
      <w:divBdr>
        <w:top w:val="none" w:sz="0" w:space="0" w:color="auto"/>
        <w:left w:val="none" w:sz="0" w:space="0" w:color="auto"/>
        <w:bottom w:val="none" w:sz="0" w:space="0" w:color="auto"/>
        <w:right w:val="none" w:sz="0" w:space="0" w:color="auto"/>
      </w:divBdr>
    </w:div>
    <w:div w:id="169108479">
      <w:bodyDiv w:val="1"/>
      <w:marLeft w:val="0"/>
      <w:marRight w:val="0"/>
      <w:marTop w:val="0"/>
      <w:marBottom w:val="0"/>
      <w:divBdr>
        <w:top w:val="none" w:sz="0" w:space="0" w:color="auto"/>
        <w:left w:val="none" w:sz="0" w:space="0" w:color="auto"/>
        <w:bottom w:val="none" w:sz="0" w:space="0" w:color="auto"/>
        <w:right w:val="none" w:sz="0" w:space="0" w:color="auto"/>
      </w:divBdr>
    </w:div>
    <w:div w:id="169687201">
      <w:bodyDiv w:val="1"/>
      <w:marLeft w:val="0"/>
      <w:marRight w:val="0"/>
      <w:marTop w:val="0"/>
      <w:marBottom w:val="0"/>
      <w:divBdr>
        <w:top w:val="none" w:sz="0" w:space="0" w:color="auto"/>
        <w:left w:val="none" w:sz="0" w:space="0" w:color="auto"/>
        <w:bottom w:val="none" w:sz="0" w:space="0" w:color="auto"/>
        <w:right w:val="none" w:sz="0" w:space="0" w:color="auto"/>
      </w:divBdr>
    </w:div>
    <w:div w:id="238174662">
      <w:bodyDiv w:val="1"/>
      <w:marLeft w:val="0"/>
      <w:marRight w:val="0"/>
      <w:marTop w:val="0"/>
      <w:marBottom w:val="0"/>
      <w:divBdr>
        <w:top w:val="none" w:sz="0" w:space="0" w:color="auto"/>
        <w:left w:val="none" w:sz="0" w:space="0" w:color="auto"/>
        <w:bottom w:val="none" w:sz="0" w:space="0" w:color="auto"/>
        <w:right w:val="none" w:sz="0" w:space="0" w:color="auto"/>
      </w:divBdr>
    </w:div>
    <w:div w:id="267469695">
      <w:bodyDiv w:val="1"/>
      <w:marLeft w:val="0"/>
      <w:marRight w:val="0"/>
      <w:marTop w:val="0"/>
      <w:marBottom w:val="0"/>
      <w:divBdr>
        <w:top w:val="none" w:sz="0" w:space="0" w:color="auto"/>
        <w:left w:val="none" w:sz="0" w:space="0" w:color="auto"/>
        <w:bottom w:val="none" w:sz="0" w:space="0" w:color="auto"/>
        <w:right w:val="none" w:sz="0" w:space="0" w:color="auto"/>
      </w:divBdr>
    </w:div>
    <w:div w:id="340548429">
      <w:bodyDiv w:val="1"/>
      <w:marLeft w:val="0"/>
      <w:marRight w:val="0"/>
      <w:marTop w:val="0"/>
      <w:marBottom w:val="0"/>
      <w:divBdr>
        <w:top w:val="none" w:sz="0" w:space="0" w:color="auto"/>
        <w:left w:val="none" w:sz="0" w:space="0" w:color="auto"/>
        <w:bottom w:val="none" w:sz="0" w:space="0" w:color="auto"/>
        <w:right w:val="none" w:sz="0" w:space="0" w:color="auto"/>
      </w:divBdr>
    </w:div>
    <w:div w:id="390229554">
      <w:bodyDiv w:val="1"/>
      <w:marLeft w:val="0"/>
      <w:marRight w:val="0"/>
      <w:marTop w:val="0"/>
      <w:marBottom w:val="0"/>
      <w:divBdr>
        <w:top w:val="none" w:sz="0" w:space="0" w:color="auto"/>
        <w:left w:val="none" w:sz="0" w:space="0" w:color="auto"/>
        <w:bottom w:val="none" w:sz="0" w:space="0" w:color="auto"/>
        <w:right w:val="none" w:sz="0" w:space="0" w:color="auto"/>
      </w:divBdr>
    </w:div>
    <w:div w:id="451946015">
      <w:bodyDiv w:val="1"/>
      <w:marLeft w:val="0"/>
      <w:marRight w:val="0"/>
      <w:marTop w:val="0"/>
      <w:marBottom w:val="0"/>
      <w:divBdr>
        <w:top w:val="none" w:sz="0" w:space="0" w:color="auto"/>
        <w:left w:val="none" w:sz="0" w:space="0" w:color="auto"/>
        <w:bottom w:val="none" w:sz="0" w:space="0" w:color="auto"/>
        <w:right w:val="none" w:sz="0" w:space="0" w:color="auto"/>
      </w:divBdr>
    </w:div>
    <w:div w:id="549344102">
      <w:bodyDiv w:val="1"/>
      <w:marLeft w:val="0"/>
      <w:marRight w:val="0"/>
      <w:marTop w:val="0"/>
      <w:marBottom w:val="0"/>
      <w:divBdr>
        <w:top w:val="none" w:sz="0" w:space="0" w:color="auto"/>
        <w:left w:val="none" w:sz="0" w:space="0" w:color="auto"/>
        <w:bottom w:val="none" w:sz="0" w:space="0" w:color="auto"/>
        <w:right w:val="none" w:sz="0" w:space="0" w:color="auto"/>
      </w:divBdr>
    </w:div>
    <w:div w:id="552883644">
      <w:bodyDiv w:val="1"/>
      <w:marLeft w:val="0"/>
      <w:marRight w:val="0"/>
      <w:marTop w:val="0"/>
      <w:marBottom w:val="0"/>
      <w:divBdr>
        <w:top w:val="none" w:sz="0" w:space="0" w:color="auto"/>
        <w:left w:val="none" w:sz="0" w:space="0" w:color="auto"/>
        <w:bottom w:val="none" w:sz="0" w:space="0" w:color="auto"/>
        <w:right w:val="none" w:sz="0" w:space="0" w:color="auto"/>
      </w:divBdr>
    </w:div>
    <w:div w:id="600265063">
      <w:bodyDiv w:val="1"/>
      <w:marLeft w:val="0"/>
      <w:marRight w:val="0"/>
      <w:marTop w:val="0"/>
      <w:marBottom w:val="0"/>
      <w:divBdr>
        <w:top w:val="none" w:sz="0" w:space="0" w:color="auto"/>
        <w:left w:val="none" w:sz="0" w:space="0" w:color="auto"/>
        <w:bottom w:val="none" w:sz="0" w:space="0" w:color="auto"/>
        <w:right w:val="none" w:sz="0" w:space="0" w:color="auto"/>
      </w:divBdr>
    </w:div>
    <w:div w:id="686979950">
      <w:bodyDiv w:val="1"/>
      <w:marLeft w:val="0"/>
      <w:marRight w:val="0"/>
      <w:marTop w:val="0"/>
      <w:marBottom w:val="0"/>
      <w:divBdr>
        <w:top w:val="none" w:sz="0" w:space="0" w:color="auto"/>
        <w:left w:val="none" w:sz="0" w:space="0" w:color="auto"/>
        <w:bottom w:val="none" w:sz="0" w:space="0" w:color="auto"/>
        <w:right w:val="none" w:sz="0" w:space="0" w:color="auto"/>
      </w:divBdr>
    </w:div>
    <w:div w:id="744953121">
      <w:bodyDiv w:val="1"/>
      <w:marLeft w:val="0"/>
      <w:marRight w:val="0"/>
      <w:marTop w:val="0"/>
      <w:marBottom w:val="0"/>
      <w:divBdr>
        <w:top w:val="none" w:sz="0" w:space="0" w:color="auto"/>
        <w:left w:val="none" w:sz="0" w:space="0" w:color="auto"/>
        <w:bottom w:val="none" w:sz="0" w:space="0" w:color="auto"/>
        <w:right w:val="none" w:sz="0" w:space="0" w:color="auto"/>
      </w:divBdr>
    </w:div>
    <w:div w:id="791481007">
      <w:bodyDiv w:val="1"/>
      <w:marLeft w:val="0"/>
      <w:marRight w:val="0"/>
      <w:marTop w:val="0"/>
      <w:marBottom w:val="0"/>
      <w:divBdr>
        <w:top w:val="none" w:sz="0" w:space="0" w:color="auto"/>
        <w:left w:val="none" w:sz="0" w:space="0" w:color="auto"/>
        <w:bottom w:val="none" w:sz="0" w:space="0" w:color="auto"/>
        <w:right w:val="none" w:sz="0" w:space="0" w:color="auto"/>
      </w:divBdr>
    </w:div>
    <w:div w:id="881794682">
      <w:bodyDiv w:val="1"/>
      <w:marLeft w:val="0"/>
      <w:marRight w:val="0"/>
      <w:marTop w:val="0"/>
      <w:marBottom w:val="0"/>
      <w:divBdr>
        <w:top w:val="none" w:sz="0" w:space="0" w:color="auto"/>
        <w:left w:val="none" w:sz="0" w:space="0" w:color="auto"/>
        <w:bottom w:val="none" w:sz="0" w:space="0" w:color="auto"/>
        <w:right w:val="none" w:sz="0" w:space="0" w:color="auto"/>
      </w:divBdr>
    </w:div>
    <w:div w:id="986741958">
      <w:bodyDiv w:val="1"/>
      <w:marLeft w:val="0"/>
      <w:marRight w:val="0"/>
      <w:marTop w:val="0"/>
      <w:marBottom w:val="0"/>
      <w:divBdr>
        <w:top w:val="none" w:sz="0" w:space="0" w:color="auto"/>
        <w:left w:val="none" w:sz="0" w:space="0" w:color="auto"/>
        <w:bottom w:val="none" w:sz="0" w:space="0" w:color="auto"/>
        <w:right w:val="none" w:sz="0" w:space="0" w:color="auto"/>
      </w:divBdr>
    </w:div>
    <w:div w:id="1018196909">
      <w:bodyDiv w:val="1"/>
      <w:marLeft w:val="0"/>
      <w:marRight w:val="0"/>
      <w:marTop w:val="0"/>
      <w:marBottom w:val="0"/>
      <w:divBdr>
        <w:top w:val="none" w:sz="0" w:space="0" w:color="auto"/>
        <w:left w:val="none" w:sz="0" w:space="0" w:color="auto"/>
        <w:bottom w:val="none" w:sz="0" w:space="0" w:color="auto"/>
        <w:right w:val="none" w:sz="0" w:space="0" w:color="auto"/>
      </w:divBdr>
    </w:div>
    <w:div w:id="1023479417">
      <w:bodyDiv w:val="1"/>
      <w:marLeft w:val="0"/>
      <w:marRight w:val="0"/>
      <w:marTop w:val="0"/>
      <w:marBottom w:val="0"/>
      <w:divBdr>
        <w:top w:val="none" w:sz="0" w:space="0" w:color="auto"/>
        <w:left w:val="none" w:sz="0" w:space="0" w:color="auto"/>
        <w:bottom w:val="none" w:sz="0" w:space="0" w:color="auto"/>
        <w:right w:val="none" w:sz="0" w:space="0" w:color="auto"/>
      </w:divBdr>
    </w:div>
    <w:div w:id="1090472617">
      <w:bodyDiv w:val="1"/>
      <w:marLeft w:val="0"/>
      <w:marRight w:val="0"/>
      <w:marTop w:val="0"/>
      <w:marBottom w:val="0"/>
      <w:divBdr>
        <w:top w:val="none" w:sz="0" w:space="0" w:color="auto"/>
        <w:left w:val="none" w:sz="0" w:space="0" w:color="auto"/>
        <w:bottom w:val="none" w:sz="0" w:space="0" w:color="auto"/>
        <w:right w:val="none" w:sz="0" w:space="0" w:color="auto"/>
      </w:divBdr>
    </w:div>
    <w:div w:id="1125926914">
      <w:bodyDiv w:val="1"/>
      <w:marLeft w:val="0"/>
      <w:marRight w:val="0"/>
      <w:marTop w:val="0"/>
      <w:marBottom w:val="0"/>
      <w:divBdr>
        <w:top w:val="none" w:sz="0" w:space="0" w:color="auto"/>
        <w:left w:val="none" w:sz="0" w:space="0" w:color="auto"/>
        <w:bottom w:val="none" w:sz="0" w:space="0" w:color="auto"/>
        <w:right w:val="none" w:sz="0" w:space="0" w:color="auto"/>
      </w:divBdr>
    </w:div>
    <w:div w:id="1136685182">
      <w:bodyDiv w:val="1"/>
      <w:marLeft w:val="0"/>
      <w:marRight w:val="0"/>
      <w:marTop w:val="0"/>
      <w:marBottom w:val="0"/>
      <w:divBdr>
        <w:top w:val="none" w:sz="0" w:space="0" w:color="auto"/>
        <w:left w:val="none" w:sz="0" w:space="0" w:color="auto"/>
        <w:bottom w:val="none" w:sz="0" w:space="0" w:color="auto"/>
        <w:right w:val="none" w:sz="0" w:space="0" w:color="auto"/>
      </w:divBdr>
    </w:div>
    <w:div w:id="1170604618">
      <w:bodyDiv w:val="1"/>
      <w:marLeft w:val="0"/>
      <w:marRight w:val="0"/>
      <w:marTop w:val="0"/>
      <w:marBottom w:val="0"/>
      <w:divBdr>
        <w:top w:val="none" w:sz="0" w:space="0" w:color="auto"/>
        <w:left w:val="none" w:sz="0" w:space="0" w:color="auto"/>
        <w:bottom w:val="none" w:sz="0" w:space="0" w:color="auto"/>
        <w:right w:val="none" w:sz="0" w:space="0" w:color="auto"/>
      </w:divBdr>
    </w:div>
    <w:div w:id="1237590607">
      <w:bodyDiv w:val="1"/>
      <w:marLeft w:val="0"/>
      <w:marRight w:val="0"/>
      <w:marTop w:val="0"/>
      <w:marBottom w:val="0"/>
      <w:divBdr>
        <w:top w:val="none" w:sz="0" w:space="0" w:color="auto"/>
        <w:left w:val="none" w:sz="0" w:space="0" w:color="auto"/>
        <w:bottom w:val="none" w:sz="0" w:space="0" w:color="auto"/>
        <w:right w:val="none" w:sz="0" w:space="0" w:color="auto"/>
      </w:divBdr>
    </w:div>
    <w:div w:id="1238780784">
      <w:bodyDiv w:val="1"/>
      <w:marLeft w:val="0"/>
      <w:marRight w:val="0"/>
      <w:marTop w:val="0"/>
      <w:marBottom w:val="0"/>
      <w:divBdr>
        <w:top w:val="none" w:sz="0" w:space="0" w:color="auto"/>
        <w:left w:val="none" w:sz="0" w:space="0" w:color="auto"/>
        <w:bottom w:val="none" w:sz="0" w:space="0" w:color="auto"/>
        <w:right w:val="none" w:sz="0" w:space="0" w:color="auto"/>
      </w:divBdr>
    </w:div>
    <w:div w:id="1247113474">
      <w:bodyDiv w:val="1"/>
      <w:marLeft w:val="0"/>
      <w:marRight w:val="0"/>
      <w:marTop w:val="0"/>
      <w:marBottom w:val="0"/>
      <w:divBdr>
        <w:top w:val="none" w:sz="0" w:space="0" w:color="auto"/>
        <w:left w:val="none" w:sz="0" w:space="0" w:color="auto"/>
        <w:bottom w:val="none" w:sz="0" w:space="0" w:color="auto"/>
        <w:right w:val="none" w:sz="0" w:space="0" w:color="auto"/>
      </w:divBdr>
    </w:div>
    <w:div w:id="1278027109">
      <w:bodyDiv w:val="1"/>
      <w:marLeft w:val="0"/>
      <w:marRight w:val="0"/>
      <w:marTop w:val="0"/>
      <w:marBottom w:val="0"/>
      <w:divBdr>
        <w:top w:val="none" w:sz="0" w:space="0" w:color="auto"/>
        <w:left w:val="none" w:sz="0" w:space="0" w:color="auto"/>
        <w:bottom w:val="none" w:sz="0" w:space="0" w:color="auto"/>
        <w:right w:val="none" w:sz="0" w:space="0" w:color="auto"/>
      </w:divBdr>
    </w:div>
    <w:div w:id="1309944943">
      <w:bodyDiv w:val="1"/>
      <w:marLeft w:val="0"/>
      <w:marRight w:val="0"/>
      <w:marTop w:val="0"/>
      <w:marBottom w:val="0"/>
      <w:divBdr>
        <w:top w:val="none" w:sz="0" w:space="0" w:color="auto"/>
        <w:left w:val="none" w:sz="0" w:space="0" w:color="auto"/>
        <w:bottom w:val="none" w:sz="0" w:space="0" w:color="auto"/>
        <w:right w:val="none" w:sz="0" w:space="0" w:color="auto"/>
      </w:divBdr>
    </w:div>
    <w:div w:id="1341472421">
      <w:bodyDiv w:val="1"/>
      <w:marLeft w:val="0"/>
      <w:marRight w:val="0"/>
      <w:marTop w:val="0"/>
      <w:marBottom w:val="0"/>
      <w:divBdr>
        <w:top w:val="none" w:sz="0" w:space="0" w:color="auto"/>
        <w:left w:val="none" w:sz="0" w:space="0" w:color="auto"/>
        <w:bottom w:val="none" w:sz="0" w:space="0" w:color="auto"/>
        <w:right w:val="none" w:sz="0" w:space="0" w:color="auto"/>
      </w:divBdr>
    </w:div>
    <w:div w:id="1435901811">
      <w:bodyDiv w:val="1"/>
      <w:marLeft w:val="0"/>
      <w:marRight w:val="0"/>
      <w:marTop w:val="0"/>
      <w:marBottom w:val="0"/>
      <w:divBdr>
        <w:top w:val="none" w:sz="0" w:space="0" w:color="auto"/>
        <w:left w:val="none" w:sz="0" w:space="0" w:color="auto"/>
        <w:bottom w:val="none" w:sz="0" w:space="0" w:color="auto"/>
        <w:right w:val="none" w:sz="0" w:space="0" w:color="auto"/>
      </w:divBdr>
    </w:div>
    <w:div w:id="1436628670">
      <w:bodyDiv w:val="1"/>
      <w:marLeft w:val="0"/>
      <w:marRight w:val="0"/>
      <w:marTop w:val="0"/>
      <w:marBottom w:val="0"/>
      <w:divBdr>
        <w:top w:val="none" w:sz="0" w:space="0" w:color="auto"/>
        <w:left w:val="none" w:sz="0" w:space="0" w:color="auto"/>
        <w:bottom w:val="none" w:sz="0" w:space="0" w:color="auto"/>
        <w:right w:val="none" w:sz="0" w:space="0" w:color="auto"/>
      </w:divBdr>
    </w:div>
    <w:div w:id="1449351606">
      <w:bodyDiv w:val="1"/>
      <w:marLeft w:val="0"/>
      <w:marRight w:val="0"/>
      <w:marTop w:val="0"/>
      <w:marBottom w:val="0"/>
      <w:divBdr>
        <w:top w:val="none" w:sz="0" w:space="0" w:color="auto"/>
        <w:left w:val="none" w:sz="0" w:space="0" w:color="auto"/>
        <w:bottom w:val="none" w:sz="0" w:space="0" w:color="auto"/>
        <w:right w:val="none" w:sz="0" w:space="0" w:color="auto"/>
      </w:divBdr>
    </w:div>
    <w:div w:id="1510832148">
      <w:bodyDiv w:val="1"/>
      <w:marLeft w:val="0"/>
      <w:marRight w:val="0"/>
      <w:marTop w:val="0"/>
      <w:marBottom w:val="0"/>
      <w:divBdr>
        <w:top w:val="none" w:sz="0" w:space="0" w:color="auto"/>
        <w:left w:val="none" w:sz="0" w:space="0" w:color="auto"/>
        <w:bottom w:val="none" w:sz="0" w:space="0" w:color="auto"/>
        <w:right w:val="none" w:sz="0" w:space="0" w:color="auto"/>
      </w:divBdr>
    </w:div>
    <w:div w:id="1606889925">
      <w:bodyDiv w:val="1"/>
      <w:marLeft w:val="0"/>
      <w:marRight w:val="0"/>
      <w:marTop w:val="0"/>
      <w:marBottom w:val="0"/>
      <w:divBdr>
        <w:top w:val="none" w:sz="0" w:space="0" w:color="auto"/>
        <w:left w:val="none" w:sz="0" w:space="0" w:color="auto"/>
        <w:bottom w:val="none" w:sz="0" w:space="0" w:color="auto"/>
        <w:right w:val="none" w:sz="0" w:space="0" w:color="auto"/>
      </w:divBdr>
    </w:div>
    <w:div w:id="1654525912">
      <w:bodyDiv w:val="1"/>
      <w:marLeft w:val="0"/>
      <w:marRight w:val="0"/>
      <w:marTop w:val="0"/>
      <w:marBottom w:val="0"/>
      <w:divBdr>
        <w:top w:val="none" w:sz="0" w:space="0" w:color="auto"/>
        <w:left w:val="none" w:sz="0" w:space="0" w:color="auto"/>
        <w:bottom w:val="none" w:sz="0" w:space="0" w:color="auto"/>
        <w:right w:val="none" w:sz="0" w:space="0" w:color="auto"/>
      </w:divBdr>
    </w:div>
    <w:div w:id="1698238479">
      <w:bodyDiv w:val="1"/>
      <w:marLeft w:val="0"/>
      <w:marRight w:val="0"/>
      <w:marTop w:val="0"/>
      <w:marBottom w:val="0"/>
      <w:divBdr>
        <w:top w:val="none" w:sz="0" w:space="0" w:color="auto"/>
        <w:left w:val="none" w:sz="0" w:space="0" w:color="auto"/>
        <w:bottom w:val="none" w:sz="0" w:space="0" w:color="auto"/>
        <w:right w:val="none" w:sz="0" w:space="0" w:color="auto"/>
      </w:divBdr>
    </w:div>
    <w:div w:id="1769154327">
      <w:bodyDiv w:val="1"/>
      <w:marLeft w:val="0"/>
      <w:marRight w:val="0"/>
      <w:marTop w:val="0"/>
      <w:marBottom w:val="0"/>
      <w:divBdr>
        <w:top w:val="none" w:sz="0" w:space="0" w:color="auto"/>
        <w:left w:val="none" w:sz="0" w:space="0" w:color="auto"/>
        <w:bottom w:val="none" w:sz="0" w:space="0" w:color="auto"/>
        <w:right w:val="none" w:sz="0" w:space="0" w:color="auto"/>
      </w:divBdr>
    </w:div>
    <w:div w:id="1825000894">
      <w:bodyDiv w:val="1"/>
      <w:marLeft w:val="0"/>
      <w:marRight w:val="0"/>
      <w:marTop w:val="0"/>
      <w:marBottom w:val="0"/>
      <w:divBdr>
        <w:top w:val="none" w:sz="0" w:space="0" w:color="auto"/>
        <w:left w:val="none" w:sz="0" w:space="0" w:color="auto"/>
        <w:bottom w:val="none" w:sz="0" w:space="0" w:color="auto"/>
        <w:right w:val="none" w:sz="0" w:space="0" w:color="auto"/>
      </w:divBdr>
    </w:div>
    <w:div w:id="2005280740">
      <w:bodyDiv w:val="1"/>
      <w:marLeft w:val="0"/>
      <w:marRight w:val="0"/>
      <w:marTop w:val="0"/>
      <w:marBottom w:val="0"/>
      <w:divBdr>
        <w:top w:val="none" w:sz="0" w:space="0" w:color="auto"/>
        <w:left w:val="none" w:sz="0" w:space="0" w:color="auto"/>
        <w:bottom w:val="none" w:sz="0" w:space="0" w:color="auto"/>
        <w:right w:val="none" w:sz="0" w:space="0" w:color="auto"/>
      </w:divBdr>
    </w:div>
    <w:div w:id="2013296776">
      <w:bodyDiv w:val="1"/>
      <w:marLeft w:val="0"/>
      <w:marRight w:val="0"/>
      <w:marTop w:val="0"/>
      <w:marBottom w:val="0"/>
      <w:divBdr>
        <w:top w:val="none" w:sz="0" w:space="0" w:color="auto"/>
        <w:left w:val="none" w:sz="0" w:space="0" w:color="auto"/>
        <w:bottom w:val="none" w:sz="0" w:space="0" w:color="auto"/>
        <w:right w:val="none" w:sz="0" w:space="0" w:color="auto"/>
      </w:divBdr>
    </w:div>
    <w:div w:id="2076010164">
      <w:bodyDiv w:val="1"/>
      <w:marLeft w:val="0"/>
      <w:marRight w:val="0"/>
      <w:marTop w:val="0"/>
      <w:marBottom w:val="0"/>
      <w:divBdr>
        <w:top w:val="none" w:sz="0" w:space="0" w:color="auto"/>
        <w:left w:val="none" w:sz="0" w:space="0" w:color="auto"/>
        <w:bottom w:val="none" w:sz="0" w:space="0" w:color="auto"/>
        <w:right w:val="none" w:sz="0" w:space="0" w:color="auto"/>
      </w:divBdr>
    </w:div>
    <w:div w:id="214022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F9887-455A-4D5B-8E34-D12CAA95A1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21</Pages>
  <Words>5847</Words>
  <Characters>33329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9</cp:revision>
  <dcterms:created xsi:type="dcterms:W3CDTF">2025-07-19T15:17:00Z</dcterms:created>
  <dcterms:modified xsi:type="dcterms:W3CDTF">2025-07-30T13:53:00Z</dcterms:modified>
</cp:coreProperties>
</file>