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25526" w14:textId="77777777" w:rsidR="00BE5D58" w:rsidRDefault="00AF0C21" w:rsidP="00BE5D58">
      <w:pPr>
        <w:pStyle w:val="Heading1"/>
        <w:rPr>
          <w:smallCaps/>
          <w:color w:val="5A5A5A" w:themeColor="text1" w:themeTint="A5"/>
          <w:sz w:val="36"/>
          <w:szCs w:val="36"/>
          <w:rtl/>
        </w:rPr>
      </w:pPr>
      <w:r w:rsidRPr="00B426AE">
        <w:rPr>
          <w:rStyle w:val="SubtleReference"/>
          <w:sz w:val="36"/>
          <w:szCs w:val="36"/>
          <w:rtl/>
        </w:rPr>
        <w:t xml:space="preserve"> </w:t>
      </w:r>
      <w:r>
        <w:rPr>
          <w:rStyle w:val="SubtleReference"/>
          <w:rFonts w:hint="cs"/>
          <w:sz w:val="36"/>
          <w:szCs w:val="36"/>
          <w:rtl/>
        </w:rPr>
        <w:t xml:space="preserve">                                                                                                                                 </w:t>
      </w:r>
      <w:r w:rsidRPr="00B426AE">
        <w:rPr>
          <w:rStyle w:val="SubtleReference"/>
          <w:sz w:val="36"/>
          <w:szCs w:val="36"/>
          <w:rtl/>
        </w:rPr>
        <w:t xml:space="preserve">                                    </w:t>
      </w:r>
      <w:r w:rsidR="00BE5D58" w:rsidRPr="00B426AE">
        <w:rPr>
          <w:rStyle w:val="SubtleReference"/>
          <w:sz w:val="36"/>
          <w:szCs w:val="36"/>
          <w:rtl/>
        </w:rPr>
        <w:t xml:space="preserve">جامعة </w:t>
      </w:r>
      <w:proofErr w:type="spellStart"/>
      <w:r w:rsidR="00BE5D58" w:rsidRPr="00B426AE">
        <w:rPr>
          <w:rStyle w:val="SubtleReference"/>
          <w:sz w:val="36"/>
          <w:szCs w:val="36"/>
          <w:rtl/>
        </w:rPr>
        <w:t>میدأوشن</w:t>
      </w:r>
      <w:proofErr w:type="spellEnd"/>
      <w:r w:rsidR="00BE5D58">
        <w:rPr>
          <w:rFonts w:hint="cs"/>
          <w:smallCaps/>
          <w:color w:val="5A5A5A" w:themeColor="text1" w:themeTint="A5"/>
          <w:sz w:val="36"/>
          <w:szCs w:val="36"/>
          <w:rtl/>
        </w:rPr>
        <w:t xml:space="preserve"> </w:t>
      </w:r>
    </w:p>
    <w:p w14:paraId="49C1A574" w14:textId="63519E49" w:rsidR="00AF0C21" w:rsidRPr="00363905" w:rsidRDefault="00AF0C21" w:rsidP="00BE5D58">
      <w:pPr>
        <w:pStyle w:val="Heading1"/>
        <w:rPr>
          <w:smallCaps/>
          <w:color w:val="5A5A5A" w:themeColor="text1" w:themeTint="A5"/>
          <w:sz w:val="36"/>
          <w:szCs w:val="36"/>
          <w:rtl/>
        </w:rPr>
      </w:pPr>
      <w:r w:rsidRPr="00B426AE">
        <w:rPr>
          <w:rStyle w:val="SubtleReference"/>
          <w:sz w:val="36"/>
          <w:szCs w:val="36"/>
          <w:rtl/>
        </w:rPr>
        <w:t>كلية الإعلام والتسويق</w:t>
      </w:r>
      <w:r>
        <w:rPr>
          <w:rStyle w:val="SubtleReference"/>
          <w:rFonts w:hint="cs"/>
          <w:sz w:val="36"/>
          <w:szCs w:val="36"/>
          <w:rtl/>
        </w:rPr>
        <w:t xml:space="preserve">                                      </w:t>
      </w:r>
      <w:r w:rsidR="00F264CE">
        <w:rPr>
          <w:rStyle w:val="SubtleReference"/>
          <w:rFonts w:hint="cs"/>
          <w:sz w:val="36"/>
          <w:szCs w:val="36"/>
          <w:rtl/>
        </w:rPr>
        <w:t xml:space="preserve">      </w:t>
      </w:r>
      <w:r w:rsidR="00C4766E" w:rsidRPr="00363905">
        <w:rPr>
          <w:rStyle w:val="SubtleReference"/>
          <w:rFonts w:cs="Times New Roman"/>
          <w:noProof/>
          <w:sz w:val="36"/>
          <w:szCs w:val="36"/>
          <w:rtl/>
        </w:rPr>
        <w:drawing>
          <wp:anchor distT="0" distB="0" distL="114300" distR="114300" simplePos="0" relativeHeight="251658240" behindDoc="0" locked="0" layoutInCell="1" allowOverlap="1" wp14:anchorId="6F50068A" wp14:editId="01918D19">
            <wp:simplePos x="0" y="0"/>
            <wp:positionH relativeFrom="column">
              <wp:posOffset>60960</wp:posOffset>
            </wp:positionH>
            <wp:positionV relativeFrom="paragraph">
              <wp:posOffset>174625</wp:posOffset>
            </wp:positionV>
            <wp:extent cx="2090420" cy="906780"/>
            <wp:effectExtent l="0" t="0" r="5080" b="7620"/>
            <wp:wrapSquare wrapText="bothSides"/>
            <wp:docPr id="89013805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ubtleReference"/>
          <w:rFonts w:hint="cs"/>
          <w:sz w:val="36"/>
          <w:szCs w:val="36"/>
          <w:rtl/>
        </w:rPr>
        <w:t xml:space="preserve">                      </w:t>
      </w:r>
    </w:p>
    <w:p w14:paraId="24F53466" w14:textId="77777777" w:rsidR="00AF0C21" w:rsidRPr="00B426AE" w:rsidRDefault="00AF0C21" w:rsidP="00AF0C21">
      <w:pPr>
        <w:pStyle w:val="Heading1"/>
        <w:rPr>
          <w:rStyle w:val="SubtleReference"/>
          <w:sz w:val="36"/>
          <w:szCs w:val="36"/>
          <w:rtl/>
        </w:rPr>
      </w:pPr>
      <w:r w:rsidRPr="00B426AE">
        <w:rPr>
          <w:rStyle w:val="SubtleReference"/>
          <w:sz w:val="36"/>
          <w:szCs w:val="36"/>
          <w:rtl/>
        </w:rPr>
        <w:t xml:space="preserve">ماجستير </w:t>
      </w:r>
      <w:r w:rsidRPr="00B426AE">
        <w:rPr>
          <w:rStyle w:val="SubtleReference"/>
          <w:rFonts w:hint="cs"/>
          <w:sz w:val="36"/>
          <w:szCs w:val="36"/>
          <w:rtl/>
        </w:rPr>
        <w:t>التسويق</w:t>
      </w:r>
      <w:r w:rsidRPr="00B426AE">
        <w:rPr>
          <w:rStyle w:val="SubtleReference"/>
          <w:sz w:val="36"/>
          <w:szCs w:val="36"/>
          <w:rtl/>
        </w:rPr>
        <w:t xml:space="preserve"> رقمي     </w:t>
      </w:r>
    </w:p>
    <w:p w14:paraId="6DE7FE0D" w14:textId="77777777" w:rsidR="00AF0C21" w:rsidRDefault="00AF0C21" w:rsidP="00AF0C21">
      <w:pPr>
        <w:jc w:val="right"/>
        <w:rPr>
          <w:rtl/>
        </w:rPr>
      </w:pPr>
      <w:r>
        <w:rPr>
          <w:rFonts w:hint="cs"/>
          <w:rtl/>
        </w:rPr>
        <w:t xml:space="preserve">     </w:t>
      </w:r>
    </w:p>
    <w:p w14:paraId="780A201F" w14:textId="77777777" w:rsidR="00AF0C21" w:rsidRDefault="00AF0C21" w:rsidP="00AF0C21">
      <w:pPr>
        <w:rPr>
          <w:rtl/>
        </w:rPr>
      </w:pPr>
    </w:p>
    <w:p w14:paraId="377F3894" w14:textId="77777777" w:rsidR="00AF0C21" w:rsidRDefault="00AF0C21" w:rsidP="00AF0C21">
      <w:pPr>
        <w:rPr>
          <w:rtl/>
        </w:rPr>
      </w:pPr>
    </w:p>
    <w:p w14:paraId="0393147E" w14:textId="0D2AAE21" w:rsidR="004A5CD9" w:rsidRPr="004A5CD9" w:rsidRDefault="00AF0C21" w:rsidP="004A5CD9">
      <w:r>
        <w:rPr>
          <w:rFonts w:hint="cs"/>
          <w:rtl/>
        </w:rPr>
        <w:t xml:space="preserve">                                                                                                 </w:t>
      </w:r>
    </w:p>
    <w:p w14:paraId="6E87ACFB" w14:textId="0BBF2148" w:rsidR="00AF0C21" w:rsidRPr="00C316E3" w:rsidRDefault="00C20C62" w:rsidP="00C20C62">
      <w:pPr>
        <w:rPr>
          <w:sz w:val="36"/>
          <w:szCs w:val="36"/>
          <w:rtl/>
        </w:rPr>
      </w:pPr>
      <w:r w:rsidRPr="00C316E3">
        <w:rPr>
          <w:rFonts w:hint="cs"/>
          <w:sz w:val="36"/>
          <w:szCs w:val="36"/>
          <w:rtl/>
        </w:rPr>
        <w:t>ال</w:t>
      </w:r>
      <w:r w:rsidRPr="00C316E3">
        <w:rPr>
          <w:sz w:val="36"/>
          <w:szCs w:val="36"/>
          <w:rtl/>
        </w:rPr>
        <w:t>خطة بحثية مقترحة</w:t>
      </w:r>
      <w:r w:rsidR="00C316E3" w:rsidRPr="00C316E3">
        <w:rPr>
          <w:rFonts w:hint="cs"/>
          <w:sz w:val="36"/>
          <w:szCs w:val="36"/>
          <w:rtl/>
        </w:rPr>
        <w:t xml:space="preserve"> بعنوان:</w:t>
      </w:r>
    </w:p>
    <w:p w14:paraId="660415F0" w14:textId="77777777" w:rsidR="00AF0C21" w:rsidRPr="00C91C48" w:rsidRDefault="00AF0C21" w:rsidP="00AF0C21"/>
    <w:p w14:paraId="4282947A" w14:textId="77777777" w:rsidR="00BE5D58" w:rsidRDefault="00AF0C21" w:rsidP="00AF0C21">
      <w:pPr>
        <w:jc w:val="center"/>
        <w:rPr>
          <w:rFonts w:ascii="Abadi" w:hAnsi="Abadi"/>
          <w:b/>
          <w:bCs/>
          <w:color w:val="2F5496" w:themeColor="accent1" w:themeShade="BF"/>
          <w:sz w:val="36"/>
          <w:szCs w:val="36"/>
          <w:rtl/>
        </w:rPr>
      </w:pPr>
      <w:r w:rsidRPr="00BE5D58">
        <w:rPr>
          <w:rFonts w:ascii="Abadi" w:hAnsi="Abadi"/>
          <w:b/>
          <w:bCs/>
          <w:color w:val="2F5496" w:themeColor="accent1" w:themeShade="BF"/>
          <w:sz w:val="36"/>
          <w:szCs w:val="36"/>
          <w:rtl/>
        </w:rPr>
        <w:t xml:space="preserve">العلاقة بين الإعلانات الرقمية والتفاعل عبر وسائل التواصل الاجتماعي في </w:t>
      </w:r>
    </w:p>
    <w:p w14:paraId="45CA82A9" w14:textId="47DE9EE5" w:rsidR="00AF0C21" w:rsidRDefault="00AF0C21" w:rsidP="00AF0C21">
      <w:pPr>
        <w:jc w:val="center"/>
        <w:rPr>
          <w:rFonts w:ascii="Abadi" w:hAnsi="Abadi"/>
          <w:color w:val="2F5496" w:themeColor="accent1" w:themeShade="BF"/>
          <w:sz w:val="36"/>
          <w:szCs w:val="36"/>
          <w:rtl/>
        </w:rPr>
      </w:pPr>
      <w:r w:rsidRPr="00BE5D58">
        <w:rPr>
          <w:rFonts w:ascii="Abadi" w:hAnsi="Abadi"/>
          <w:b/>
          <w:bCs/>
          <w:color w:val="2F5496" w:themeColor="accent1" w:themeShade="BF"/>
          <w:sz w:val="36"/>
          <w:szCs w:val="36"/>
          <w:rtl/>
        </w:rPr>
        <w:t>تعزيز نية الشراء في مجال العناية بالبشرة لدى الجمهور السعودي</w:t>
      </w:r>
    </w:p>
    <w:p w14:paraId="45DF33E0" w14:textId="77777777" w:rsidR="00BE5D58" w:rsidRPr="00BE5D58" w:rsidRDefault="00BE5D58" w:rsidP="00AF0C21">
      <w:pPr>
        <w:jc w:val="center"/>
        <w:rPr>
          <w:rFonts w:ascii="Abadi" w:hAnsi="Abadi" w:hint="cs"/>
          <w:color w:val="2F5496" w:themeColor="accent1" w:themeShade="BF"/>
          <w:sz w:val="36"/>
          <w:szCs w:val="36"/>
          <w:rtl/>
        </w:rPr>
      </w:pPr>
    </w:p>
    <w:p w14:paraId="22C22757" w14:textId="77777777" w:rsidR="00BE5D58" w:rsidRDefault="00AF0C21" w:rsidP="00AF0C21">
      <w:pPr>
        <w:jc w:val="center"/>
        <w:rPr>
          <w:rFonts w:ascii="Abadi" w:hAnsi="Abadi" w:hint="cs"/>
          <w:color w:val="2F5496" w:themeColor="accent1" w:themeShade="BF"/>
          <w:sz w:val="36"/>
          <w:szCs w:val="36"/>
          <w:rtl/>
        </w:rPr>
      </w:pPr>
      <w:r w:rsidRPr="00BE5D58">
        <w:rPr>
          <w:rFonts w:ascii="Abadi" w:hAnsi="Abadi"/>
          <w:color w:val="2F5496" w:themeColor="accent1" w:themeShade="BF"/>
          <w:sz w:val="36"/>
          <w:szCs w:val="36"/>
        </w:rPr>
        <w:t xml:space="preserve">The Relationship between Digital Advertising and Social </w:t>
      </w:r>
    </w:p>
    <w:p w14:paraId="32047067" w14:textId="77777777" w:rsidR="002131CA" w:rsidRDefault="00AF0C21" w:rsidP="002131CA">
      <w:pPr>
        <w:jc w:val="center"/>
        <w:rPr>
          <w:rFonts w:ascii="Abadi" w:hAnsi="Abadi"/>
          <w:color w:val="2F5496" w:themeColor="accent1" w:themeShade="BF"/>
          <w:sz w:val="36"/>
          <w:szCs w:val="36"/>
        </w:rPr>
      </w:pPr>
      <w:r w:rsidRPr="00BE5D58">
        <w:rPr>
          <w:rFonts w:ascii="Abadi" w:hAnsi="Abadi"/>
          <w:color w:val="2F5496" w:themeColor="accent1" w:themeShade="BF"/>
          <w:sz w:val="36"/>
          <w:szCs w:val="36"/>
        </w:rPr>
        <w:t>Media Engagement in Enhancing Purchase Intention in the</w:t>
      </w:r>
    </w:p>
    <w:p w14:paraId="2A5DB9E9" w14:textId="1AF487A4" w:rsidR="002131CA" w:rsidRPr="002131CA" w:rsidRDefault="00AF0C21" w:rsidP="002131CA">
      <w:pPr>
        <w:jc w:val="center"/>
        <w:rPr>
          <w:rFonts w:ascii="Abadi" w:hAnsi="Abadi" w:hint="cs"/>
          <w:color w:val="2F5496" w:themeColor="accent1" w:themeShade="BF"/>
          <w:sz w:val="36"/>
          <w:szCs w:val="36"/>
          <w:rtl/>
        </w:rPr>
      </w:pPr>
      <w:r w:rsidRPr="00BE5D58">
        <w:rPr>
          <w:rFonts w:ascii="Abadi" w:hAnsi="Abadi"/>
          <w:color w:val="2F5496" w:themeColor="accent1" w:themeShade="BF"/>
          <w:sz w:val="36"/>
          <w:szCs w:val="36"/>
        </w:rPr>
        <w:t xml:space="preserve"> Skincare Sector among the Saudi Audience</w:t>
      </w:r>
    </w:p>
    <w:p w14:paraId="6F401318" w14:textId="77777777" w:rsidR="00AF0C21" w:rsidRPr="00BE5D58" w:rsidRDefault="00AF0C21" w:rsidP="00AF0C21">
      <w:pPr>
        <w:jc w:val="center"/>
        <w:rPr>
          <w:rFonts w:ascii="Abadi" w:hAnsi="Abadi" w:hint="cs"/>
          <w:color w:val="2F5496" w:themeColor="accent1" w:themeShade="BF"/>
          <w:sz w:val="36"/>
          <w:szCs w:val="36"/>
          <w:rtl/>
        </w:rPr>
      </w:pPr>
    </w:p>
    <w:p w14:paraId="08297AC1" w14:textId="77777777" w:rsidR="00AF0C21" w:rsidRPr="00B426AE" w:rsidRDefault="00AF0C21" w:rsidP="00AF0C21">
      <w:pPr>
        <w:jc w:val="center"/>
        <w:rPr>
          <w:rFonts w:ascii="Abadi" w:hAnsi="Abadi"/>
          <w:b/>
          <w:bCs/>
          <w:color w:val="2F5496" w:themeColor="accent1" w:themeShade="BF"/>
          <w:sz w:val="32"/>
          <w:szCs w:val="32"/>
          <w:rtl/>
        </w:rPr>
      </w:pPr>
      <w:r>
        <w:rPr>
          <w:rFonts w:ascii="Abadi" w:hAnsi="Abadi" w:hint="cs"/>
          <w:b/>
          <w:bCs/>
          <w:color w:val="2F5496" w:themeColor="accent1" w:themeShade="BF"/>
          <w:sz w:val="32"/>
          <w:szCs w:val="32"/>
          <w:rtl/>
        </w:rPr>
        <w:t>إ</w:t>
      </w:r>
      <w:r w:rsidRPr="00B426AE">
        <w:rPr>
          <w:rFonts w:ascii="Abadi" w:hAnsi="Abadi" w:hint="cs"/>
          <w:b/>
          <w:bCs/>
          <w:color w:val="2F5496" w:themeColor="accent1" w:themeShade="BF"/>
          <w:sz w:val="32"/>
          <w:szCs w:val="32"/>
          <w:rtl/>
        </w:rPr>
        <w:t>عداد الطالب:</w:t>
      </w:r>
    </w:p>
    <w:p w14:paraId="3A56FB7B" w14:textId="77777777" w:rsidR="00AF0C21" w:rsidRDefault="00AF0C21" w:rsidP="00AF0C21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  <w:r>
        <w:rPr>
          <w:rFonts w:ascii="Abadi" w:hAnsi="Abadi" w:hint="cs"/>
          <w:color w:val="000000" w:themeColor="text1"/>
          <w:sz w:val="32"/>
          <w:szCs w:val="32"/>
          <w:rtl/>
        </w:rPr>
        <w:t>عبد القاد</w:t>
      </w:r>
      <w:r>
        <w:rPr>
          <w:rFonts w:ascii="Abadi" w:hAnsi="Abadi" w:hint="eastAsia"/>
          <w:color w:val="000000" w:themeColor="text1"/>
          <w:sz w:val="32"/>
          <w:szCs w:val="32"/>
          <w:rtl/>
        </w:rPr>
        <w:t>ر</w:t>
      </w:r>
      <w:r>
        <w:rPr>
          <w:rFonts w:ascii="Abadi" w:hAnsi="Abadi" w:hint="cs"/>
          <w:color w:val="000000" w:themeColor="text1"/>
          <w:sz w:val="32"/>
          <w:szCs w:val="32"/>
          <w:rtl/>
        </w:rPr>
        <w:t xml:space="preserve"> حسين الملقي </w:t>
      </w:r>
    </w:p>
    <w:p w14:paraId="3BEC9FA9" w14:textId="63F6214D" w:rsidR="004A5CD9" w:rsidRPr="00F63A54" w:rsidRDefault="00AF0C21" w:rsidP="004A5CD9">
      <w:pPr>
        <w:jc w:val="center"/>
        <w:rPr>
          <w:rFonts w:ascii="Abadi" w:hAnsi="Abadi"/>
          <w:color w:val="000000" w:themeColor="text1"/>
          <w:sz w:val="36"/>
          <w:szCs w:val="36"/>
          <w:rtl/>
        </w:rPr>
      </w:pPr>
      <w:r w:rsidRPr="00F63A54">
        <w:rPr>
          <w:sz w:val="28"/>
          <w:szCs w:val="28"/>
        </w:rPr>
        <w:t>253000705</w:t>
      </w:r>
    </w:p>
    <w:p w14:paraId="4D6C4650" w14:textId="77777777" w:rsidR="00AF0C21" w:rsidRPr="00B426AE" w:rsidRDefault="00AF0C21" w:rsidP="00AF0C21">
      <w:pPr>
        <w:jc w:val="center"/>
        <w:rPr>
          <w:rFonts w:ascii="Abadi" w:hAnsi="Abadi"/>
          <w:b/>
          <w:bCs/>
          <w:color w:val="2F5496" w:themeColor="accent1" w:themeShade="BF"/>
          <w:sz w:val="32"/>
          <w:szCs w:val="32"/>
          <w:rtl/>
        </w:rPr>
      </w:pPr>
      <w:r>
        <w:rPr>
          <w:rFonts w:ascii="Abadi" w:hAnsi="Abadi" w:hint="cs"/>
          <w:b/>
          <w:bCs/>
          <w:color w:val="2F5496" w:themeColor="accent1" w:themeShade="BF"/>
          <w:sz w:val="32"/>
          <w:szCs w:val="32"/>
          <w:rtl/>
        </w:rPr>
        <w:t>إ</w:t>
      </w:r>
      <w:r w:rsidRPr="00B426AE">
        <w:rPr>
          <w:rFonts w:ascii="Abadi" w:hAnsi="Abadi" w:hint="cs"/>
          <w:b/>
          <w:bCs/>
          <w:color w:val="2F5496" w:themeColor="accent1" w:themeShade="BF"/>
          <w:sz w:val="32"/>
          <w:szCs w:val="32"/>
          <w:rtl/>
        </w:rPr>
        <w:t>شراف:</w:t>
      </w:r>
    </w:p>
    <w:p w14:paraId="4DD258AF" w14:textId="77777777" w:rsidR="00AF0C21" w:rsidRDefault="00AF0C21" w:rsidP="00AF0C21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  <w:r w:rsidRPr="00651E93">
        <w:rPr>
          <w:rFonts w:ascii="Abadi" w:hAnsi="Abadi" w:hint="cs"/>
          <w:color w:val="000000" w:themeColor="text1"/>
          <w:sz w:val="32"/>
          <w:szCs w:val="32"/>
          <w:rtl/>
        </w:rPr>
        <w:t xml:space="preserve">د. محمد عويس </w:t>
      </w:r>
    </w:p>
    <w:p w14:paraId="2D28E3AC" w14:textId="0BC9E78B" w:rsidR="003E06BE" w:rsidRDefault="003E06BE" w:rsidP="003E06BE">
      <w:pPr>
        <w:rPr>
          <w:rFonts w:ascii="Abadi" w:hAnsi="Abadi"/>
          <w:b/>
          <w:bCs/>
          <w:color w:val="000000" w:themeColor="text1"/>
          <w:sz w:val="36"/>
          <w:szCs w:val="36"/>
          <w:rtl/>
        </w:rPr>
      </w:pPr>
      <w:r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lastRenderedPageBreak/>
        <w:t>المحتوى:</w:t>
      </w:r>
    </w:p>
    <w:p w14:paraId="50378F68" w14:textId="77777777" w:rsidR="002B3329" w:rsidRPr="0028671D" w:rsidRDefault="002B3329" w:rsidP="002B3329">
      <w:pPr>
        <w:pStyle w:val="Heading1"/>
        <w:rPr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20"/>
        <w:gridCol w:w="6645"/>
        <w:gridCol w:w="1525"/>
      </w:tblGrid>
      <w:tr w:rsidR="007B3223" w14:paraId="496F4D0D" w14:textId="77777777" w:rsidTr="00C56CD7">
        <w:tc>
          <w:tcPr>
            <w:tcW w:w="820" w:type="dxa"/>
          </w:tcPr>
          <w:p w14:paraId="3ECD0ADD" w14:textId="508544A9" w:rsidR="007B3223" w:rsidRPr="008629DB" w:rsidRDefault="008803F2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tl/>
              </w:rPr>
              <w:t>الرقم</w:t>
            </w:r>
          </w:p>
        </w:tc>
        <w:tc>
          <w:tcPr>
            <w:tcW w:w="6645" w:type="dxa"/>
          </w:tcPr>
          <w:p w14:paraId="5B26A5BD" w14:textId="776C848A" w:rsidR="007B3223" w:rsidRPr="008629DB" w:rsidRDefault="008803F2" w:rsidP="002B3329">
            <w:pPr>
              <w:pStyle w:val="Heading1"/>
              <w:jc w:val="center"/>
              <w:rPr>
                <w:rFonts w:hint="cs"/>
                <w:rtl/>
              </w:rPr>
            </w:pPr>
            <w:r w:rsidRPr="008629DB">
              <w:rPr>
                <w:rtl/>
              </w:rPr>
              <w:t>الموضوع</w:t>
            </w:r>
          </w:p>
        </w:tc>
        <w:tc>
          <w:tcPr>
            <w:tcW w:w="1525" w:type="dxa"/>
          </w:tcPr>
          <w:p w14:paraId="74B11B40" w14:textId="3B9FCDCB" w:rsidR="007B3223" w:rsidRPr="008629DB" w:rsidRDefault="0028671D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tl/>
              </w:rPr>
              <w:t>رقم الصفحة</w:t>
            </w:r>
          </w:p>
        </w:tc>
      </w:tr>
      <w:tr w:rsidR="007B3223" w14:paraId="08026D51" w14:textId="77777777" w:rsidTr="00C56CD7">
        <w:tc>
          <w:tcPr>
            <w:tcW w:w="820" w:type="dxa"/>
          </w:tcPr>
          <w:p w14:paraId="4DEBCDA7" w14:textId="6C13E70E" w:rsidR="007B3223" w:rsidRPr="008629DB" w:rsidRDefault="00814D87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1</w:t>
            </w:r>
          </w:p>
        </w:tc>
        <w:tc>
          <w:tcPr>
            <w:tcW w:w="6645" w:type="dxa"/>
          </w:tcPr>
          <w:p w14:paraId="6A3D6904" w14:textId="56E74388" w:rsidR="007B3223" w:rsidRPr="008629DB" w:rsidRDefault="00814D87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tl/>
              </w:rPr>
              <w:t>مقدمة</w:t>
            </w:r>
          </w:p>
        </w:tc>
        <w:tc>
          <w:tcPr>
            <w:tcW w:w="1525" w:type="dxa"/>
          </w:tcPr>
          <w:p w14:paraId="50F2A721" w14:textId="2E61C0A3" w:rsidR="007B3223" w:rsidRPr="008629DB" w:rsidRDefault="001038D4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</w:tr>
      <w:tr w:rsidR="0028671D" w14:paraId="6DB04DD6" w14:textId="77777777" w:rsidTr="00C56CD7">
        <w:tc>
          <w:tcPr>
            <w:tcW w:w="820" w:type="dxa"/>
          </w:tcPr>
          <w:p w14:paraId="7139F7DA" w14:textId="0ADDF451" w:rsidR="0028671D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2</w:t>
            </w:r>
          </w:p>
        </w:tc>
        <w:tc>
          <w:tcPr>
            <w:tcW w:w="6645" w:type="dxa"/>
          </w:tcPr>
          <w:p w14:paraId="57E64E7F" w14:textId="30728D88" w:rsidR="0028671D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tl/>
              </w:rPr>
              <w:t>مشكلة الدراسة</w:t>
            </w:r>
          </w:p>
        </w:tc>
        <w:tc>
          <w:tcPr>
            <w:tcW w:w="1525" w:type="dxa"/>
          </w:tcPr>
          <w:p w14:paraId="395E31FB" w14:textId="77280B66" w:rsidR="0028671D" w:rsidRPr="008629DB" w:rsidRDefault="001038D4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</w:tr>
      <w:tr w:rsidR="0028671D" w14:paraId="68D51B78" w14:textId="77777777" w:rsidTr="00C56CD7">
        <w:tc>
          <w:tcPr>
            <w:tcW w:w="820" w:type="dxa"/>
          </w:tcPr>
          <w:p w14:paraId="7EEEE0D2" w14:textId="7FF2768D" w:rsidR="0028671D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3</w:t>
            </w:r>
          </w:p>
        </w:tc>
        <w:tc>
          <w:tcPr>
            <w:tcW w:w="6645" w:type="dxa"/>
          </w:tcPr>
          <w:p w14:paraId="2D33E382" w14:textId="2343BD00" w:rsidR="0028671D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tl/>
              </w:rPr>
              <w:t>تساؤلات الدراسة</w:t>
            </w:r>
          </w:p>
        </w:tc>
        <w:tc>
          <w:tcPr>
            <w:tcW w:w="1525" w:type="dxa"/>
          </w:tcPr>
          <w:p w14:paraId="3AABB896" w14:textId="564A2E41" w:rsidR="0028671D" w:rsidRPr="008629DB" w:rsidRDefault="001038D4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</w:tr>
      <w:tr w:rsidR="0028671D" w14:paraId="0AD40FAF" w14:textId="77777777" w:rsidTr="00C56CD7">
        <w:tc>
          <w:tcPr>
            <w:tcW w:w="820" w:type="dxa"/>
          </w:tcPr>
          <w:p w14:paraId="54F66911" w14:textId="13BB0918" w:rsidR="0028671D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4</w:t>
            </w:r>
          </w:p>
        </w:tc>
        <w:tc>
          <w:tcPr>
            <w:tcW w:w="6645" w:type="dxa"/>
          </w:tcPr>
          <w:p w14:paraId="0C299DC0" w14:textId="07ACCA6A" w:rsidR="0028671D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tl/>
              </w:rPr>
              <w:t>أهداف الدراسة</w:t>
            </w:r>
          </w:p>
        </w:tc>
        <w:tc>
          <w:tcPr>
            <w:tcW w:w="1525" w:type="dxa"/>
          </w:tcPr>
          <w:p w14:paraId="339589CB" w14:textId="1381787D" w:rsidR="0028671D" w:rsidRPr="008629DB" w:rsidRDefault="0061368E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</w:tr>
      <w:tr w:rsidR="0028671D" w14:paraId="55D88DC1" w14:textId="77777777" w:rsidTr="00C56CD7">
        <w:tc>
          <w:tcPr>
            <w:tcW w:w="820" w:type="dxa"/>
          </w:tcPr>
          <w:p w14:paraId="382C8241" w14:textId="09589997" w:rsidR="0028671D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5</w:t>
            </w:r>
          </w:p>
        </w:tc>
        <w:tc>
          <w:tcPr>
            <w:tcW w:w="6645" w:type="dxa"/>
          </w:tcPr>
          <w:p w14:paraId="1E8DBAFA" w14:textId="51FFD164" w:rsidR="0028671D" w:rsidRPr="008629DB" w:rsidRDefault="001406C4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tl/>
              </w:rPr>
              <w:t>فرضيات الدراسة</w:t>
            </w:r>
          </w:p>
        </w:tc>
        <w:tc>
          <w:tcPr>
            <w:tcW w:w="1525" w:type="dxa"/>
          </w:tcPr>
          <w:p w14:paraId="3E4AC79C" w14:textId="68F81E43" w:rsidR="0028671D" w:rsidRPr="008629DB" w:rsidRDefault="0061368E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</w:tr>
      <w:tr w:rsidR="0028671D" w14:paraId="39C3B310" w14:textId="77777777" w:rsidTr="00C56CD7">
        <w:tc>
          <w:tcPr>
            <w:tcW w:w="820" w:type="dxa"/>
          </w:tcPr>
          <w:p w14:paraId="66D06E1B" w14:textId="2708EE5A" w:rsidR="0028671D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6</w:t>
            </w:r>
          </w:p>
        </w:tc>
        <w:tc>
          <w:tcPr>
            <w:tcW w:w="6645" w:type="dxa"/>
          </w:tcPr>
          <w:p w14:paraId="651CECE1" w14:textId="1E19F208" w:rsidR="0028671D" w:rsidRPr="008629DB" w:rsidRDefault="00F639D9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أهمية الدراسة</w:t>
            </w:r>
          </w:p>
        </w:tc>
        <w:tc>
          <w:tcPr>
            <w:tcW w:w="1525" w:type="dxa"/>
          </w:tcPr>
          <w:p w14:paraId="21B8633C" w14:textId="7E81754B" w:rsidR="0028671D" w:rsidRPr="008629DB" w:rsidRDefault="0061368E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</w:tr>
      <w:tr w:rsidR="00D828C0" w14:paraId="3A46CE3A" w14:textId="77777777" w:rsidTr="00C56CD7">
        <w:tc>
          <w:tcPr>
            <w:tcW w:w="820" w:type="dxa"/>
          </w:tcPr>
          <w:p w14:paraId="1DB45DD1" w14:textId="589B0B0B" w:rsidR="00D828C0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7</w:t>
            </w:r>
          </w:p>
        </w:tc>
        <w:tc>
          <w:tcPr>
            <w:tcW w:w="6645" w:type="dxa"/>
          </w:tcPr>
          <w:p w14:paraId="2B7FE76E" w14:textId="2BAE2D55" w:rsidR="00D828C0" w:rsidRPr="008629DB" w:rsidRDefault="001038D4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tl/>
              </w:rPr>
              <w:t>الإطار المنهجي والإجراءات</w:t>
            </w:r>
          </w:p>
        </w:tc>
        <w:tc>
          <w:tcPr>
            <w:tcW w:w="1525" w:type="dxa"/>
          </w:tcPr>
          <w:p w14:paraId="64DE2BE5" w14:textId="477DBE26" w:rsidR="00D828C0" w:rsidRPr="008629DB" w:rsidRDefault="0061368E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D828C0" w14:paraId="31850BD5" w14:textId="77777777" w:rsidTr="00C56CD7">
        <w:tc>
          <w:tcPr>
            <w:tcW w:w="820" w:type="dxa"/>
          </w:tcPr>
          <w:p w14:paraId="279793E5" w14:textId="4F0387D3" w:rsidR="00D828C0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8</w:t>
            </w:r>
          </w:p>
        </w:tc>
        <w:tc>
          <w:tcPr>
            <w:tcW w:w="6645" w:type="dxa"/>
          </w:tcPr>
          <w:p w14:paraId="7D11812B" w14:textId="4B8B2DDA" w:rsidR="00D828C0" w:rsidRPr="008629DB" w:rsidRDefault="001038D4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الدراسات السابقة</w:t>
            </w:r>
          </w:p>
        </w:tc>
        <w:tc>
          <w:tcPr>
            <w:tcW w:w="1525" w:type="dxa"/>
          </w:tcPr>
          <w:p w14:paraId="23954BAE" w14:textId="3DF4940B" w:rsidR="00D828C0" w:rsidRPr="008629DB" w:rsidRDefault="0061368E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</w:tr>
      <w:tr w:rsidR="00D828C0" w14:paraId="1038F8F2" w14:textId="77777777" w:rsidTr="00C56CD7">
        <w:tc>
          <w:tcPr>
            <w:tcW w:w="820" w:type="dxa"/>
          </w:tcPr>
          <w:p w14:paraId="40BCBFCB" w14:textId="557E99E5" w:rsidR="00D828C0" w:rsidRPr="008629DB" w:rsidRDefault="00D828C0" w:rsidP="002B3329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9</w:t>
            </w:r>
          </w:p>
        </w:tc>
        <w:tc>
          <w:tcPr>
            <w:tcW w:w="6645" w:type="dxa"/>
          </w:tcPr>
          <w:p w14:paraId="2416A703" w14:textId="4763B701" w:rsidR="009343B2" w:rsidRPr="009343B2" w:rsidRDefault="00C56CD7" w:rsidP="009343B2">
            <w:pPr>
              <w:pStyle w:val="Heading1"/>
              <w:rPr>
                <w:rFonts w:hint="cs"/>
                <w:rtl/>
              </w:rPr>
            </w:pPr>
            <w:r w:rsidRPr="008629DB">
              <w:rPr>
                <w:rtl/>
              </w:rPr>
              <w:t>الجدول الزمني المتوقع لإنجاز الرسالة</w:t>
            </w:r>
          </w:p>
        </w:tc>
        <w:tc>
          <w:tcPr>
            <w:tcW w:w="1525" w:type="dxa"/>
          </w:tcPr>
          <w:p w14:paraId="1411F6E2" w14:textId="6AE03479" w:rsidR="00D828C0" w:rsidRPr="008629DB" w:rsidRDefault="0061368E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</w:tr>
      <w:tr w:rsidR="00C56CD7" w14:paraId="287313AA" w14:textId="77777777" w:rsidTr="00C56CD7">
        <w:tc>
          <w:tcPr>
            <w:tcW w:w="820" w:type="dxa"/>
          </w:tcPr>
          <w:p w14:paraId="414AC94A" w14:textId="080B8793" w:rsidR="00C56CD7" w:rsidRPr="008629DB" w:rsidRDefault="00C56CD7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6645" w:type="dxa"/>
          </w:tcPr>
          <w:p w14:paraId="6D18FFAF" w14:textId="2BBB536E" w:rsidR="00C56CD7" w:rsidRPr="008629DB" w:rsidRDefault="00C56CD7" w:rsidP="009343B2">
            <w:pPr>
              <w:pStyle w:val="Heading1"/>
              <w:rPr>
                <w:rFonts w:hint="cs"/>
                <w:rtl/>
              </w:rPr>
            </w:pPr>
            <w:r w:rsidRPr="008629DB">
              <w:rPr>
                <w:rFonts w:hint="cs"/>
                <w:rtl/>
              </w:rPr>
              <w:t>المراجع</w:t>
            </w:r>
          </w:p>
        </w:tc>
        <w:tc>
          <w:tcPr>
            <w:tcW w:w="1525" w:type="dxa"/>
          </w:tcPr>
          <w:p w14:paraId="7315DAAD" w14:textId="4E460263" w:rsidR="00C56CD7" w:rsidRPr="008629DB" w:rsidRDefault="0061368E" w:rsidP="002B3329">
            <w:pPr>
              <w:pStyle w:val="Heading1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</w:tr>
    </w:tbl>
    <w:p w14:paraId="289790F7" w14:textId="77777777" w:rsidR="00C459FD" w:rsidRDefault="00C459FD" w:rsidP="00C459FD">
      <w:pPr>
        <w:rPr>
          <w:rFonts w:ascii="Abadi" w:hAnsi="Abadi" w:hint="cs"/>
          <w:b/>
          <w:bCs/>
          <w:color w:val="000000" w:themeColor="text1"/>
          <w:sz w:val="32"/>
          <w:szCs w:val="32"/>
          <w:rtl/>
        </w:rPr>
      </w:pPr>
    </w:p>
    <w:p w14:paraId="114A9AFF" w14:textId="6A1DD95A" w:rsidR="0018219A" w:rsidRPr="0018219A" w:rsidRDefault="003E1F18" w:rsidP="003E1F18">
      <w:pPr>
        <w:rPr>
          <w:rFonts w:ascii="Abadi" w:hAnsi="Abadi"/>
          <w:b/>
          <w:bCs/>
          <w:color w:val="000000" w:themeColor="text1"/>
          <w:sz w:val="32"/>
          <w:szCs w:val="32"/>
        </w:rPr>
      </w:pPr>
      <w:r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lastRenderedPageBreak/>
        <w:t xml:space="preserve">                        </w:t>
      </w:r>
      <w:r w:rsidR="001406C4"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 xml:space="preserve">      </w:t>
      </w:r>
      <w:r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 xml:space="preserve">  1.</w:t>
      </w:r>
      <w:r w:rsidR="00D828C0"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>مق</w:t>
      </w:r>
      <w:r w:rsidR="001406C4"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 xml:space="preserve">دمة 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</w:t>
      </w:r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  </w:t>
      </w:r>
      <w:proofErr w:type="gramStart"/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  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</w:rPr>
        <w:t>(</w:t>
      </w:r>
      <w:proofErr w:type="gramEnd"/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</w:rPr>
        <w:t>Introduction</w:t>
      </w:r>
      <w:r w:rsidR="0018219A" w:rsidRPr="0018219A">
        <w:rPr>
          <w:rFonts w:ascii="Abadi" w:hAnsi="Abadi"/>
          <w:b/>
          <w:bCs/>
          <w:color w:val="000000" w:themeColor="text1"/>
          <w:sz w:val="32"/>
          <w:szCs w:val="32"/>
        </w:rPr>
        <w:t>)</w:t>
      </w:r>
    </w:p>
    <w:p w14:paraId="17FD9122" w14:textId="6FB123B6" w:rsidR="007959B0" w:rsidRDefault="003E1F18" w:rsidP="0018219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  <w:r>
        <w:rPr>
          <w:rFonts w:ascii="Abadi" w:hAnsi="Abadi" w:hint="cs"/>
          <w:color w:val="000000" w:themeColor="text1"/>
          <w:sz w:val="32"/>
          <w:szCs w:val="32"/>
          <w:rtl/>
        </w:rPr>
        <w:t xml:space="preserve">بدأت </w:t>
      </w:r>
      <w:r w:rsidR="0018219A"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البيئة التسويقية في المملكة العربية السعودية تحولاً رقمياً متسارعاً تماشياً مع مستهدفات </w:t>
      </w:r>
    </w:p>
    <w:p w14:paraId="4D70741E" w14:textId="77777777" w:rsidR="007959B0" w:rsidRDefault="0018219A" w:rsidP="0018219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>رؤية السعودية 2030، حيث أصبحت شبكات التواصل الاجتماعي (مثل إنستغرام، سناب شات، وتيك توك)</w:t>
      </w:r>
    </w:p>
    <w:p w14:paraId="7628EA7F" w14:textId="2433077B" w:rsidR="0018219A" w:rsidRPr="0018219A" w:rsidRDefault="0018219A" w:rsidP="0018219A">
      <w:p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 القناة الأساسية لتوجيه الرسائل الإعلانية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ويُعد قطاع العناية بالبشرة والتجميل من القطاعات الأكثر تأثراً بهذا التحول، نظرًا لاعتماد المستهلك على المحتوى البصري، المراجعات، والتفاعلات المباشرة قبل اتخاذ قرار الشراء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1AB8FD61" w14:textId="77777777" w:rsidR="0018219A" w:rsidRDefault="0018219A" w:rsidP="0018219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تأتي هذه الدراسة لتسليط الضوء على كيفية كسر الفجوة بين التعرض للإعلان الرقمي وبين نية الشراء الفعلية، وذلك من خلال قراءة ودراسة 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التفاعل عبر وسائل التواصل الاجتماعي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 كمتغير وسيط في السوق السعودي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4EDA5FE9" w14:textId="77777777" w:rsidR="007959B0" w:rsidRDefault="007959B0" w:rsidP="0018219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128EFE51" w14:textId="77777777" w:rsidR="008629DB" w:rsidRDefault="008629DB" w:rsidP="0018219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4791096D" w14:textId="77777777" w:rsidR="008629DB" w:rsidRPr="0018219A" w:rsidRDefault="008629DB" w:rsidP="0018219A">
      <w:pPr>
        <w:jc w:val="center"/>
        <w:rPr>
          <w:rFonts w:ascii="Abadi" w:hAnsi="Abadi" w:hint="cs"/>
          <w:color w:val="000000" w:themeColor="text1"/>
          <w:sz w:val="32"/>
          <w:szCs w:val="32"/>
        </w:rPr>
      </w:pPr>
    </w:p>
    <w:p w14:paraId="45DD33CD" w14:textId="6A05D39C" w:rsidR="0018219A" w:rsidRPr="0018219A" w:rsidRDefault="003E1F18" w:rsidP="0018219A">
      <w:pPr>
        <w:jc w:val="center"/>
        <w:rPr>
          <w:rFonts w:ascii="Abadi" w:hAnsi="Abadi"/>
          <w:b/>
          <w:bCs/>
          <w:color w:val="000000" w:themeColor="text1"/>
          <w:sz w:val="32"/>
          <w:szCs w:val="32"/>
        </w:rPr>
      </w:pPr>
      <w:r>
        <w:rPr>
          <w:rFonts w:ascii="Abadi" w:hAnsi="Abadi"/>
          <w:b/>
          <w:bCs/>
          <w:color w:val="000000" w:themeColor="text1"/>
          <w:sz w:val="32"/>
          <w:szCs w:val="32"/>
        </w:rPr>
        <w:t>.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2 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>مشكلة الدراسة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(Research Problem</w:t>
      </w:r>
      <w:r w:rsidR="0018219A" w:rsidRPr="0018219A">
        <w:rPr>
          <w:rFonts w:ascii="Abadi" w:hAnsi="Abadi"/>
          <w:b/>
          <w:bCs/>
          <w:color w:val="000000" w:themeColor="text1"/>
          <w:sz w:val="32"/>
          <w:szCs w:val="32"/>
        </w:rPr>
        <w:t>)</w:t>
      </w:r>
      <w:r w:rsidR="00C0266A">
        <w:rPr>
          <w:rFonts w:ascii="Abadi" w:hAnsi="Abadi"/>
          <w:b/>
          <w:bCs/>
          <w:color w:val="000000" w:themeColor="text1"/>
          <w:sz w:val="32"/>
          <w:szCs w:val="32"/>
        </w:rPr>
        <w:t xml:space="preserve"> </w:t>
      </w:r>
    </w:p>
    <w:p w14:paraId="521916D7" w14:textId="77777777" w:rsidR="0018219A" w:rsidRPr="0018219A" w:rsidRDefault="0018219A" w:rsidP="0018219A">
      <w:p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>على الرغم من ضخامة الميزانيات المخصصة للإعلانات الرقمية لشركات العناية بالبشرة في السعودية، إلا أن التعرض للإعلان المباشر لا يؤدي بالضرورة إلى استجابة شرائية فورية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وتكمن المشكلة في أن منتجات العناية بالبشرة ترتبط بالصحة الشخصية والجوانب الجمالية، مما يجعل المستهلك السعودي أكثر حذراً ويبحث عن التفاعل المباشر، التعليقات، والمراجعات لتقليل المخاطر المدركة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0ED5D64C" w14:textId="77777777" w:rsidR="0018219A" w:rsidRPr="0018219A" w:rsidRDefault="0018219A" w:rsidP="0018219A">
      <w:p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>ومن هنا تتحدد مشكلة الدراسة في التساؤل الرئيسي التالي</w:t>
      </w:r>
      <w:r w:rsidRPr="0018219A">
        <w:rPr>
          <w:rFonts w:ascii="Abadi" w:hAnsi="Abadi"/>
          <w:color w:val="000000" w:themeColor="text1"/>
          <w:sz w:val="32"/>
          <w:szCs w:val="32"/>
        </w:rPr>
        <w:t>:</w:t>
      </w:r>
    </w:p>
    <w:p w14:paraId="3C8AE379" w14:textId="77777777" w:rsidR="0018219A" w:rsidRDefault="0018219A" w:rsidP="0018219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ما طبيعة العلاقة بين الإعلانات الرقمية والتفاعل عبر وسائل التواصل الاجتماعي، وكيف يسهم ذلك في تعزيز نية الشراء لمنتجات العناية بالبشرة لدى الجمهور في المملكة العربية السعودية؟</w:t>
      </w:r>
    </w:p>
    <w:p w14:paraId="7C347829" w14:textId="77777777" w:rsidR="003E1F18" w:rsidRDefault="003E1F18" w:rsidP="0018219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10EB2004" w14:textId="77777777" w:rsidR="008629DB" w:rsidRDefault="008629DB" w:rsidP="00914050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29CACB6C" w14:textId="77777777" w:rsidR="008629DB" w:rsidRPr="0018219A" w:rsidRDefault="008629DB" w:rsidP="00914050">
      <w:pPr>
        <w:rPr>
          <w:rFonts w:ascii="Abadi" w:hAnsi="Abadi" w:hint="cs"/>
          <w:color w:val="000000" w:themeColor="text1"/>
          <w:sz w:val="32"/>
          <w:szCs w:val="32"/>
          <w:rtl/>
        </w:rPr>
      </w:pPr>
    </w:p>
    <w:p w14:paraId="374565D6" w14:textId="55083FC3" w:rsidR="0018219A" w:rsidRPr="0018219A" w:rsidRDefault="0018219A" w:rsidP="0018219A">
      <w:pPr>
        <w:jc w:val="center"/>
        <w:rPr>
          <w:rFonts w:ascii="Abadi" w:hAnsi="Abadi"/>
          <w:b/>
          <w:bCs/>
          <w:color w:val="000000" w:themeColor="text1"/>
          <w:sz w:val="32"/>
          <w:szCs w:val="32"/>
        </w:rPr>
      </w:pPr>
      <w:proofErr w:type="gramStart"/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3 </w:t>
      </w:r>
      <w:r w:rsidR="00102BF7"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>.</w:t>
      </w:r>
      <w:r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>تساؤلات</w:t>
      </w:r>
      <w:proofErr w:type="gramEnd"/>
      <w:r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 xml:space="preserve"> الدراسة</w:t>
      </w:r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(Research Questions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)</w:t>
      </w:r>
      <w:r w:rsidR="00102BF7">
        <w:rPr>
          <w:rFonts w:ascii="Abadi" w:hAnsi="Abadi"/>
          <w:b/>
          <w:bCs/>
          <w:color w:val="000000" w:themeColor="text1"/>
          <w:sz w:val="32"/>
          <w:szCs w:val="32"/>
        </w:rPr>
        <w:t xml:space="preserve"> </w:t>
      </w:r>
    </w:p>
    <w:p w14:paraId="7C608427" w14:textId="77777777" w:rsidR="0018219A" w:rsidRPr="0018219A" w:rsidRDefault="0018219A" w:rsidP="0018219A">
      <w:pPr>
        <w:numPr>
          <w:ilvl w:val="0"/>
          <w:numId w:val="1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ما مستوى تعرض الجمهور السعودي للإعلانات الرقمية الخاصة بمنتجات العناية بالبشرة؟ </w:t>
      </w:r>
    </w:p>
    <w:p w14:paraId="1DBABBF7" w14:textId="77777777" w:rsidR="0018219A" w:rsidRPr="0018219A" w:rsidRDefault="0018219A" w:rsidP="0018219A">
      <w:pPr>
        <w:numPr>
          <w:ilvl w:val="0"/>
          <w:numId w:val="1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ما درجة تفاعل الجمهور السعودي (إعجاب، تعليق، مشاركة، استفسار) مع هذه الإعلانات؟ </w:t>
      </w:r>
    </w:p>
    <w:p w14:paraId="1FC9A682" w14:textId="77777777" w:rsidR="0018219A" w:rsidRPr="0018219A" w:rsidRDefault="0018219A" w:rsidP="0018219A">
      <w:pPr>
        <w:numPr>
          <w:ilvl w:val="0"/>
          <w:numId w:val="1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ما مستوى نية الشراء لدى الجمهور السعودي تجاه منتجات العناية بالبشرة المعروضة رقمياً؟ </w:t>
      </w:r>
    </w:p>
    <w:p w14:paraId="16059069" w14:textId="77777777" w:rsidR="0018219A" w:rsidRPr="0018219A" w:rsidRDefault="0018219A" w:rsidP="0018219A">
      <w:pPr>
        <w:numPr>
          <w:ilvl w:val="0"/>
          <w:numId w:val="1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هل توجد علاقة ذات دلالة إحصائية بين أبعاد الإعلانات الرقمية (المصداقية، الجاذبية، قيمة المحتوى، التفاعلية) والتفاعل الاجتماعي؟ </w:t>
      </w:r>
    </w:p>
    <w:p w14:paraId="6E81D50C" w14:textId="77777777" w:rsidR="0018219A" w:rsidRDefault="0018219A" w:rsidP="0018219A">
      <w:pPr>
        <w:numPr>
          <w:ilvl w:val="0"/>
          <w:numId w:val="1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هل يمارس التفاعل عبر وسائل التواصل الاجتماعي دوراً وسيطاً في العلاقة بين الإعلانات الرقمية ونية الشراء؟ </w:t>
      </w:r>
    </w:p>
    <w:p w14:paraId="11C0AF76" w14:textId="77777777" w:rsidR="00C0266A" w:rsidRDefault="00C0266A" w:rsidP="00C0266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02654143" w14:textId="77777777" w:rsidR="00C459FD" w:rsidRPr="009268B4" w:rsidRDefault="00C459FD" w:rsidP="00C0266A">
      <w:pPr>
        <w:jc w:val="center"/>
        <w:rPr>
          <w:rFonts w:ascii="Abadi" w:hAnsi="Abadi" w:hint="cs"/>
          <w:color w:val="000000" w:themeColor="text1"/>
          <w:sz w:val="36"/>
          <w:szCs w:val="36"/>
        </w:rPr>
      </w:pPr>
    </w:p>
    <w:p w14:paraId="05D72373" w14:textId="7C93FFEE" w:rsidR="0018219A" w:rsidRPr="009268B4" w:rsidRDefault="00D828C0" w:rsidP="0018219A">
      <w:pPr>
        <w:jc w:val="center"/>
        <w:rPr>
          <w:rFonts w:ascii="Abadi" w:hAnsi="Abadi"/>
          <w:b/>
          <w:bCs/>
          <w:color w:val="000000" w:themeColor="text1"/>
          <w:sz w:val="36"/>
          <w:szCs w:val="36"/>
        </w:rPr>
      </w:pPr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>4</w:t>
      </w:r>
      <w:r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>.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>أهداف الدراسة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(Research Objectives)</w:t>
      </w:r>
      <w:r w:rsidR="00C0266A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</w:t>
      </w:r>
    </w:p>
    <w:p w14:paraId="2977B072" w14:textId="77777777" w:rsidR="0018219A" w:rsidRPr="0018219A" w:rsidRDefault="0018219A" w:rsidP="0018219A">
      <w:pPr>
        <w:numPr>
          <w:ilvl w:val="0"/>
          <w:numId w:val="2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>التعرف على واقع تعرض الجمهور السعودي للإعلانات الرقمية بقطاع العناية بالبشرة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6FB8CBB2" w14:textId="77777777" w:rsidR="0018219A" w:rsidRPr="0018219A" w:rsidRDefault="0018219A" w:rsidP="0018219A">
      <w:pPr>
        <w:numPr>
          <w:ilvl w:val="0"/>
          <w:numId w:val="2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>قياس مستوى التفاعل الرقمي للجمهور مع هذه الإعلانات وأنماط هذا التفاعل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1F6B540B" w14:textId="77777777" w:rsidR="0018219A" w:rsidRPr="0018219A" w:rsidRDefault="0018219A" w:rsidP="0018219A">
      <w:pPr>
        <w:numPr>
          <w:ilvl w:val="0"/>
          <w:numId w:val="2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>اختبار الأثر المباشر وغير المباشر للإعلانات الرقمية على نية الشراء من خلال التفاعل الاجتماعي كمتغير وسيط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7383DE85" w14:textId="77777777" w:rsidR="0018219A" w:rsidRDefault="0018219A" w:rsidP="0018219A">
      <w:pPr>
        <w:numPr>
          <w:ilvl w:val="0"/>
          <w:numId w:val="2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>تقديم إطار توصيات تطبيقي لشركات ومسوقي منتجات البشرة في السعودية لرفع كفاءة الحملات الإعلانية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3D763CC0" w14:textId="77777777" w:rsidR="00C0266A" w:rsidRDefault="00C0266A" w:rsidP="00C0266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743191BA" w14:textId="77777777" w:rsidR="00C0266A" w:rsidRDefault="00C0266A" w:rsidP="00C0266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1961EEAB" w14:textId="77777777" w:rsidR="00C459FD" w:rsidRDefault="00C459FD" w:rsidP="00102BF7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795FB1AF" w14:textId="77777777" w:rsidR="00C459FD" w:rsidRDefault="00C459FD" w:rsidP="00102BF7">
      <w:pPr>
        <w:rPr>
          <w:rFonts w:ascii="Abadi" w:hAnsi="Abadi" w:hint="cs"/>
          <w:color w:val="000000" w:themeColor="text1"/>
          <w:sz w:val="32"/>
          <w:szCs w:val="32"/>
          <w:rtl/>
        </w:rPr>
      </w:pPr>
    </w:p>
    <w:p w14:paraId="24FC7AD2" w14:textId="5D0DE6E4" w:rsidR="0018219A" w:rsidRPr="0018219A" w:rsidRDefault="00102BF7" w:rsidP="00102BF7">
      <w:pPr>
        <w:rPr>
          <w:rFonts w:ascii="Abadi" w:hAnsi="Abadi"/>
          <w:b/>
          <w:bCs/>
          <w:color w:val="000000" w:themeColor="text1"/>
          <w:sz w:val="32"/>
          <w:szCs w:val="32"/>
        </w:rPr>
      </w:pPr>
      <w:r>
        <w:rPr>
          <w:rFonts w:ascii="Segoe UI Emoji" w:hAnsi="Segoe UI Emoji" w:cs="Segoe UI Emoji"/>
          <w:b/>
          <w:bCs/>
          <w:color w:val="000000" w:themeColor="text1"/>
          <w:sz w:val="32"/>
          <w:szCs w:val="32"/>
        </w:rPr>
        <w:t xml:space="preserve">  .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5 </w:t>
      </w:r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             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>فرضيات الدراسة</w:t>
      </w:r>
      <w:r w:rsidR="0018219A" w:rsidRPr="0018219A">
        <w:rPr>
          <w:rFonts w:ascii="Abadi" w:hAnsi="Abadi"/>
          <w:b/>
          <w:bCs/>
          <w:color w:val="000000" w:themeColor="text1"/>
          <w:sz w:val="32"/>
          <w:szCs w:val="32"/>
        </w:rPr>
        <w:t xml:space="preserve"> (Research </w:t>
      </w:r>
      <w:r w:rsidR="001406C4" w:rsidRPr="0018219A">
        <w:rPr>
          <w:rFonts w:ascii="Abadi" w:hAnsi="Abadi"/>
          <w:b/>
          <w:bCs/>
          <w:color w:val="000000" w:themeColor="text1"/>
          <w:sz w:val="32"/>
          <w:szCs w:val="32"/>
        </w:rPr>
        <w:t>Hypotheses</w:t>
      </w:r>
      <w:r w:rsidR="001406C4">
        <w:rPr>
          <w:rFonts w:ascii="Abadi" w:hAnsi="Abadi"/>
          <w:b/>
          <w:bCs/>
          <w:color w:val="000000" w:themeColor="text1"/>
          <w:sz w:val="32"/>
          <w:szCs w:val="32"/>
        </w:rPr>
        <w:t xml:space="preserve">) </w:t>
      </w:r>
    </w:p>
    <w:p w14:paraId="0500905A" w14:textId="2043E53E" w:rsidR="0018219A" w:rsidRPr="0018219A" w:rsidRDefault="0018219A" w:rsidP="0018219A">
      <w:pPr>
        <w:numPr>
          <w:ilvl w:val="0"/>
          <w:numId w:val="3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color w:val="000000" w:themeColor="text1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H</m:t>
            </m:r>
          </m:e>
          <m:sub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1</m:t>
            </m:r>
          </m:sub>
        </m:sSub>
      </m:oMath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توجد علاقة ذات دلالة إحصائية عند مستوى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(</w:t>
      </w:r>
      <m:oMath>
        <m:r>
          <w:rPr>
            <w:rFonts w:ascii="Cambria Math" w:hAnsi="Cambria Math"/>
            <w:color w:val="000000" w:themeColor="text1"/>
            <w:sz w:val="32"/>
            <w:szCs w:val="32"/>
          </w:rPr>
          <m:t>α≤0.05</m:t>
        </m:r>
      </m:oMath>
      <w:r w:rsidRPr="0018219A">
        <w:rPr>
          <w:rFonts w:ascii="Abadi" w:hAnsi="Abadi"/>
          <w:color w:val="000000" w:themeColor="text1"/>
          <w:sz w:val="32"/>
          <w:szCs w:val="32"/>
        </w:rPr>
        <w:t xml:space="preserve">)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بين الإعلانات الرقمية بأبعادها والتفاعل عبر وسائل التواصل الاجتماعي لدى الجمهور السعودي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01AE79CE" w14:textId="012A7B7D" w:rsidR="0018219A" w:rsidRPr="0018219A" w:rsidRDefault="0018219A" w:rsidP="0018219A">
      <w:pPr>
        <w:numPr>
          <w:ilvl w:val="0"/>
          <w:numId w:val="3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color w:val="000000" w:themeColor="text1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H</m:t>
            </m:r>
          </m:e>
          <m:sub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</m:sub>
        </m:sSub>
      </m:oMath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توجد علاقة ذات دلالة إحصائية عند مستوى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(</w:t>
      </w:r>
      <m:oMath>
        <m:r>
          <w:rPr>
            <w:rFonts w:ascii="Cambria Math" w:hAnsi="Cambria Math"/>
            <w:color w:val="000000" w:themeColor="text1"/>
            <w:sz w:val="32"/>
            <w:szCs w:val="32"/>
          </w:rPr>
          <m:t>α≤0.05</m:t>
        </m:r>
      </m:oMath>
      <w:r w:rsidRPr="0018219A">
        <w:rPr>
          <w:rFonts w:ascii="Abadi" w:hAnsi="Abadi"/>
          <w:color w:val="000000" w:themeColor="text1"/>
          <w:sz w:val="32"/>
          <w:szCs w:val="32"/>
        </w:rPr>
        <w:t xml:space="preserve">)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بين التفاعل عبر وسائل التواصل الاجتماعي ونية الشراء لمنتجات العناية بالبشرة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1D8394A7" w14:textId="5595AC8E" w:rsidR="0018219A" w:rsidRPr="0018219A" w:rsidRDefault="0018219A" w:rsidP="0018219A">
      <w:pPr>
        <w:numPr>
          <w:ilvl w:val="0"/>
          <w:numId w:val="3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color w:val="000000" w:themeColor="text1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H</m:t>
            </m:r>
          </m:e>
          <m:sub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3</m:t>
            </m:r>
          </m:sub>
        </m:sSub>
      </m:oMath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توجد علاقة ذات دلالة إحصائية عند مستوى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(</w:t>
      </w:r>
      <m:oMath>
        <m:r>
          <w:rPr>
            <w:rFonts w:ascii="Cambria Math" w:hAnsi="Cambria Math"/>
            <w:color w:val="000000" w:themeColor="text1"/>
            <w:sz w:val="32"/>
            <w:szCs w:val="32"/>
          </w:rPr>
          <m:t>α≤0.05</m:t>
        </m:r>
      </m:oMath>
      <w:r w:rsidRPr="0018219A">
        <w:rPr>
          <w:rFonts w:ascii="Abadi" w:hAnsi="Abadi"/>
          <w:color w:val="000000" w:themeColor="text1"/>
          <w:sz w:val="32"/>
          <w:szCs w:val="32"/>
        </w:rPr>
        <w:t xml:space="preserve">)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بين الإعلانات الرقمية ونية الشراء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10A17E18" w14:textId="77777777" w:rsidR="00C0521C" w:rsidRDefault="0018219A" w:rsidP="00C0521C">
      <w:pPr>
        <w:numPr>
          <w:ilvl w:val="0"/>
          <w:numId w:val="3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color w:val="000000" w:themeColor="text1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H</m:t>
            </m:r>
          </m:e>
          <m:sub>
            <m:r>
              <w:rPr>
                <w:rFonts w:ascii="Cambria Math" w:hAnsi="Cambria Math"/>
                <w:color w:val="000000" w:themeColor="text1"/>
                <w:sz w:val="32"/>
                <w:szCs w:val="32"/>
              </w:rPr>
              <m:t>4</m:t>
            </m:r>
          </m:sub>
        </m:sSub>
      </m:oMath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يتوسط التفاعل عبر وسائل التواصل الاجتماعي العلاقة بين الإعلانات الرقمية ونية الشراء لمنتجات العناية بالبشرة لدى الجمهور السعودي إيجابياً وبشكل دال إحصائياً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1AC763E0" w14:textId="77777777" w:rsidR="008629DB" w:rsidRDefault="008629DB" w:rsidP="008629D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707B8E95" w14:textId="77777777" w:rsidR="008629DB" w:rsidRDefault="008629DB" w:rsidP="008629DB">
      <w:pPr>
        <w:jc w:val="center"/>
        <w:rPr>
          <w:rFonts w:ascii="Abadi" w:hAnsi="Abadi" w:hint="cs"/>
          <w:color w:val="000000" w:themeColor="text1"/>
          <w:sz w:val="32"/>
          <w:szCs w:val="32"/>
        </w:rPr>
      </w:pPr>
    </w:p>
    <w:p w14:paraId="4EA5923A" w14:textId="15A11A57" w:rsidR="0018219A" w:rsidRPr="00C0521C" w:rsidRDefault="0018219A" w:rsidP="00C0521C">
      <w:pPr>
        <w:ind w:left="720"/>
        <w:rPr>
          <w:rFonts w:ascii="Abadi" w:hAnsi="Abadi"/>
          <w:color w:val="000000" w:themeColor="text1"/>
          <w:sz w:val="32"/>
          <w:szCs w:val="32"/>
        </w:rPr>
      </w:pPr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>6</w:t>
      </w:r>
      <w:r w:rsidR="00102BF7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        </w:t>
      </w:r>
      <w:proofErr w:type="gramStart"/>
      <w:r w:rsidR="00102BF7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</w:t>
      </w:r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</w:t>
      </w:r>
      <w:r w:rsidR="00102BF7"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>.</w:t>
      </w:r>
      <w:proofErr w:type="gramEnd"/>
      <w:r w:rsidR="00102BF7"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 xml:space="preserve"> </w:t>
      </w:r>
      <w:r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 xml:space="preserve">أهمية </w:t>
      </w:r>
      <w:proofErr w:type="gramStart"/>
      <w:r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>الدراسة</w:t>
      </w:r>
      <w:r w:rsidR="005816F6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 xml:space="preserve"> </w:t>
      </w:r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(</w:t>
      </w:r>
      <w:proofErr w:type="gramEnd"/>
      <w:r w:rsidRPr="009268B4">
        <w:rPr>
          <w:rFonts w:ascii="Abadi" w:hAnsi="Abadi"/>
          <w:b/>
          <w:bCs/>
          <w:color w:val="000000" w:themeColor="text1"/>
          <w:sz w:val="36"/>
          <w:szCs w:val="36"/>
        </w:rPr>
        <w:t>Significance of the Study</w:t>
      </w:r>
      <w:r w:rsidRPr="00C0521C">
        <w:rPr>
          <w:rFonts w:ascii="Abadi" w:hAnsi="Abadi"/>
          <w:b/>
          <w:bCs/>
          <w:color w:val="000000" w:themeColor="text1"/>
          <w:sz w:val="32"/>
          <w:szCs w:val="32"/>
        </w:rPr>
        <w:t>)</w:t>
      </w:r>
    </w:p>
    <w:p w14:paraId="40E79C8D" w14:textId="77777777" w:rsidR="0018219A" w:rsidRPr="0018219A" w:rsidRDefault="0018219A" w:rsidP="0018219A">
      <w:pPr>
        <w:jc w:val="center"/>
        <w:rPr>
          <w:rFonts w:ascii="Abadi" w:hAnsi="Abadi" w:hint="cs"/>
          <w:b/>
          <w:bCs/>
          <w:color w:val="000000" w:themeColor="text1"/>
          <w:sz w:val="32"/>
          <w:szCs w:val="32"/>
          <w:rtl/>
        </w:rPr>
      </w:pP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أ. الأهمية النظرية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</w:p>
    <w:p w14:paraId="106DB321" w14:textId="77777777" w:rsidR="0018219A" w:rsidRPr="0018219A" w:rsidRDefault="0018219A" w:rsidP="0018219A">
      <w:pPr>
        <w:numPr>
          <w:ilvl w:val="0"/>
          <w:numId w:val="4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>إثراء المكتبة العربية ودراسات التسويق الرقمي ببحث متخصص يربط الإعلانات الرقمية بالسلوك التفاعلي ونية الشراء في قطاع العناية بالبشرة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5B7DADA9" w14:textId="77777777" w:rsidR="0018219A" w:rsidRPr="0018219A" w:rsidRDefault="0018219A" w:rsidP="0018219A">
      <w:pPr>
        <w:numPr>
          <w:ilvl w:val="0"/>
          <w:numId w:val="4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تطبيق أطر نظرية علمية مثل 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نموذج قبول التقنية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 xml:space="preserve"> (TAM)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و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نظرية الفعل المسبب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 xml:space="preserve"> (TRA)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على البيئة السعودية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7F7C20D4" w14:textId="77777777" w:rsidR="0018219A" w:rsidRPr="0018219A" w:rsidRDefault="0018219A" w:rsidP="0018219A">
      <w:pPr>
        <w:jc w:val="center"/>
        <w:rPr>
          <w:rFonts w:ascii="Abadi" w:hAnsi="Abadi"/>
          <w:b/>
          <w:bCs/>
          <w:color w:val="000000" w:themeColor="text1"/>
          <w:sz w:val="32"/>
          <w:szCs w:val="32"/>
        </w:rPr>
      </w:pP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ب. الأهمية التطبيقية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</w:p>
    <w:p w14:paraId="58046F8F" w14:textId="77777777" w:rsidR="0018219A" w:rsidRDefault="0018219A" w:rsidP="0018219A">
      <w:pPr>
        <w:numPr>
          <w:ilvl w:val="0"/>
          <w:numId w:val="5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color w:val="000000" w:themeColor="text1"/>
          <w:sz w:val="32"/>
          <w:szCs w:val="32"/>
          <w:rtl/>
        </w:rPr>
        <w:t>توجيه صناع القرار والشركات في قطاع العناية بالبشرة بالمملكة إلى تحسين كفاءة الإنفاق الإعلاني والاهتمام بالرد التفاعلي والسريع على العملاء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27211A30" w14:textId="77777777" w:rsidR="00C0266A" w:rsidRDefault="00C0266A" w:rsidP="00C0266A">
      <w:pPr>
        <w:jc w:val="center"/>
        <w:rPr>
          <w:rFonts w:ascii="Abadi" w:hAnsi="Abadi" w:hint="cs"/>
          <w:color w:val="000000" w:themeColor="text1"/>
          <w:sz w:val="32"/>
          <w:szCs w:val="32"/>
          <w:rtl/>
        </w:rPr>
      </w:pPr>
    </w:p>
    <w:p w14:paraId="79E06215" w14:textId="77777777" w:rsidR="00C0266A" w:rsidRDefault="00C0266A" w:rsidP="00C0266A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4D096062" w14:textId="77777777" w:rsidR="00C0266A" w:rsidRPr="0018219A" w:rsidRDefault="00C0266A" w:rsidP="00C0266A">
      <w:pPr>
        <w:jc w:val="center"/>
        <w:rPr>
          <w:rFonts w:ascii="Abadi" w:hAnsi="Abadi" w:hint="cs"/>
          <w:color w:val="000000" w:themeColor="text1"/>
          <w:sz w:val="32"/>
          <w:szCs w:val="32"/>
        </w:rPr>
      </w:pPr>
    </w:p>
    <w:p w14:paraId="3164891E" w14:textId="607C4230" w:rsidR="0018219A" w:rsidRPr="0018219A" w:rsidRDefault="00F639D9" w:rsidP="00442AFA">
      <w:pPr>
        <w:rPr>
          <w:rFonts w:ascii="Abadi" w:hAnsi="Abadi"/>
          <w:b/>
          <w:bCs/>
          <w:color w:val="000000" w:themeColor="text1"/>
          <w:sz w:val="32"/>
          <w:szCs w:val="32"/>
        </w:rPr>
      </w:pPr>
      <w:r>
        <w:rPr>
          <w:rFonts w:ascii="Abadi" w:hAnsi="Abadi"/>
          <w:b/>
          <w:bCs/>
          <w:color w:val="000000" w:themeColor="text1"/>
          <w:sz w:val="32"/>
          <w:szCs w:val="32"/>
        </w:rPr>
        <w:t>7</w:t>
      </w:r>
      <w:r w:rsidR="00442AFA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          </w:t>
      </w:r>
      <w:proofErr w:type="gramStart"/>
      <w:r w:rsidR="00442AFA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</w:t>
      </w:r>
      <w:r w:rsidR="00442AFA" w:rsidRPr="009268B4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 xml:space="preserve"> .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>الإطار</w:t>
      </w:r>
      <w:proofErr w:type="gramEnd"/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 xml:space="preserve"> المنهجي والإجراءات </w:t>
      </w:r>
      <w:proofErr w:type="gramStart"/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  <w:rtl/>
        </w:rPr>
        <w:t>الميدانية</w:t>
      </w:r>
      <w:r w:rsidR="005816F6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 xml:space="preserve"> </w:t>
      </w:r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</w:rPr>
        <w:t xml:space="preserve"> (</w:t>
      </w:r>
      <w:proofErr w:type="gramEnd"/>
      <w:r w:rsidR="0018219A" w:rsidRPr="009268B4">
        <w:rPr>
          <w:rFonts w:ascii="Abadi" w:hAnsi="Abadi"/>
          <w:b/>
          <w:bCs/>
          <w:color w:val="000000" w:themeColor="text1"/>
          <w:sz w:val="36"/>
          <w:szCs w:val="36"/>
        </w:rPr>
        <w:t>Methodology</w:t>
      </w:r>
      <w:r w:rsidR="0018219A" w:rsidRPr="0018219A">
        <w:rPr>
          <w:rFonts w:ascii="Abadi" w:hAnsi="Abadi"/>
          <w:b/>
          <w:bCs/>
          <w:color w:val="000000" w:themeColor="text1"/>
          <w:sz w:val="32"/>
          <w:szCs w:val="32"/>
        </w:rPr>
        <w:t>)</w:t>
      </w:r>
    </w:p>
    <w:p w14:paraId="78ED0F59" w14:textId="116BA3F5" w:rsidR="0018219A" w:rsidRPr="0018219A" w:rsidRDefault="0018219A" w:rsidP="0018219A">
      <w:pPr>
        <w:numPr>
          <w:ilvl w:val="0"/>
          <w:numId w:val="6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منهج الدراسة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المنهج الوصفي التحليلي</w:t>
      </w:r>
      <w:proofErr w:type="gramStart"/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="00617009">
        <w:rPr>
          <w:rFonts w:ascii="Abadi" w:hAnsi="Abadi"/>
          <w:color w:val="000000" w:themeColor="text1"/>
          <w:sz w:val="32"/>
          <w:szCs w:val="32"/>
        </w:rPr>
        <w:t xml:space="preserve">  </w:t>
      </w:r>
      <w:r w:rsidRPr="0018219A">
        <w:rPr>
          <w:rFonts w:ascii="Abadi" w:hAnsi="Abadi"/>
          <w:color w:val="000000" w:themeColor="text1"/>
          <w:sz w:val="32"/>
          <w:szCs w:val="32"/>
        </w:rPr>
        <w:t>(</w:t>
      </w:r>
      <w:proofErr w:type="gramEnd"/>
      <m:oMath>
        <m:r>
          <w:rPr>
            <w:rFonts w:ascii="Cambria Math" w:hAnsi="Cambria Math"/>
            <w:color w:val="000000" w:themeColor="text1"/>
            <w:sz w:val="32"/>
            <w:szCs w:val="32"/>
          </w:rPr>
          <m:t>Descriptive Analytical Approach</m:t>
        </m:r>
      </m:oMath>
      <w:r w:rsidRPr="0018219A">
        <w:rPr>
          <w:rFonts w:ascii="Abadi" w:hAnsi="Abadi"/>
          <w:color w:val="000000" w:themeColor="text1"/>
          <w:sz w:val="32"/>
          <w:szCs w:val="32"/>
        </w:rPr>
        <w:t xml:space="preserve">) </w:t>
      </w:r>
      <w:r w:rsidR="00617009">
        <w:rPr>
          <w:rFonts w:ascii="Abadi" w:hAnsi="Abadi" w:hint="cs"/>
          <w:color w:val="000000" w:themeColor="text1"/>
          <w:sz w:val="32"/>
          <w:szCs w:val="32"/>
          <w:rtl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لملاءمته لقياس العلاقات بين المتغيرات التسويقية والسلوكية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3972C62A" w14:textId="77777777" w:rsidR="0018219A" w:rsidRPr="0018219A" w:rsidRDefault="0018219A" w:rsidP="0018219A">
      <w:pPr>
        <w:numPr>
          <w:ilvl w:val="0"/>
          <w:numId w:val="6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مجتمع الدراسة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جميع المستهلكين والجمهور المهتم بمتابعة وشراء منتجات العناية بالبشرة في المملكة العربية السعودية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0329046A" w14:textId="2A1A4346" w:rsidR="0018219A" w:rsidRPr="0018219A" w:rsidRDefault="0018219A" w:rsidP="0018219A">
      <w:pPr>
        <w:numPr>
          <w:ilvl w:val="0"/>
          <w:numId w:val="6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عينة الدراسة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عينة عشوائية ميسرة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(</w:t>
      </w:r>
      <m:oMath>
        <m:r>
          <w:rPr>
            <w:rFonts w:ascii="Cambria Math" w:hAnsi="Cambria Math"/>
            <w:color w:val="000000" w:themeColor="text1"/>
            <w:sz w:val="32"/>
            <w:szCs w:val="32"/>
          </w:rPr>
          <m:t>Convenience Sample</m:t>
        </m:r>
      </m:oMath>
      <w:r w:rsidRPr="0018219A">
        <w:rPr>
          <w:rFonts w:ascii="Abadi" w:hAnsi="Abadi"/>
          <w:color w:val="000000" w:themeColor="text1"/>
          <w:sz w:val="32"/>
          <w:szCs w:val="32"/>
        </w:rPr>
        <w:t xml:space="preserve">)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من الجمهور السعودي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579B111A" w14:textId="4D540714" w:rsidR="0018219A" w:rsidRPr="0018219A" w:rsidRDefault="0018219A" w:rsidP="0018219A">
      <w:pPr>
        <w:numPr>
          <w:ilvl w:val="0"/>
          <w:numId w:val="6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أداة الدراسة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استبانة إلكترونية مُصممة وفق مقياس </w:t>
      </w:r>
      <w:proofErr w:type="spellStart"/>
      <w:r w:rsidRPr="0018219A">
        <w:rPr>
          <w:rFonts w:ascii="Abadi" w:hAnsi="Abadi"/>
          <w:color w:val="000000" w:themeColor="text1"/>
          <w:sz w:val="32"/>
          <w:szCs w:val="32"/>
          <w:rtl/>
        </w:rPr>
        <w:t>ليكارت</w:t>
      </w:r>
      <w:proofErr w:type="spellEnd"/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 الخماسي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(</w:t>
      </w:r>
      <m:oMath>
        <m:r>
          <w:rPr>
            <w:rFonts w:ascii="Cambria Math" w:hAnsi="Cambria Math"/>
            <w:color w:val="000000" w:themeColor="text1"/>
            <w:sz w:val="32"/>
            <w:szCs w:val="32"/>
          </w:rPr>
          <m:t>5-point Likert Scale</m:t>
        </m:r>
      </m:oMath>
      <w:r w:rsidRPr="0018219A">
        <w:rPr>
          <w:rFonts w:ascii="Abadi" w:hAnsi="Abadi"/>
          <w:color w:val="000000" w:themeColor="text1"/>
          <w:sz w:val="32"/>
          <w:szCs w:val="32"/>
        </w:rPr>
        <w:t xml:space="preserve">). </w:t>
      </w:r>
    </w:p>
    <w:p w14:paraId="72EBEDEF" w14:textId="2EA71BC7" w:rsidR="0018219A" w:rsidRDefault="0018219A" w:rsidP="0018219A">
      <w:pPr>
        <w:numPr>
          <w:ilvl w:val="0"/>
          <w:numId w:val="6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18219A">
        <w:rPr>
          <w:rFonts w:ascii="Abadi" w:hAnsi="Abadi"/>
          <w:b/>
          <w:bCs/>
          <w:color w:val="000000" w:themeColor="text1"/>
          <w:sz w:val="32"/>
          <w:szCs w:val="32"/>
          <w:rtl/>
        </w:rPr>
        <w:t>أساليب المعالجة الإحصائية</w:t>
      </w:r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استخدام برنامج </w:t>
      </w:r>
      <w:proofErr w:type="gramStart"/>
      <w:r w:rsidRPr="0018219A">
        <w:rPr>
          <w:rFonts w:ascii="Abadi" w:hAnsi="Abadi"/>
          <w:b/>
          <w:bCs/>
          <w:color w:val="000000" w:themeColor="text1"/>
          <w:sz w:val="32"/>
          <w:szCs w:val="32"/>
        </w:rPr>
        <w:t>SPSS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="00B74ACC">
        <w:rPr>
          <w:rFonts w:ascii="Abadi" w:hAnsi="Abadi" w:hint="cs"/>
          <w:color w:val="000000" w:themeColor="text1"/>
          <w:sz w:val="32"/>
          <w:szCs w:val="32"/>
          <w:rtl/>
        </w:rPr>
        <w:t xml:space="preserve">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لحساب</w:t>
      </w:r>
      <w:proofErr w:type="gramEnd"/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 التكرارات، المتوسطات الحسابية، معاملات ارتباط بيرسون، ألفا </w:t>
      </w:r>
      <w:proofErr w:type="spellStart"/>
      <w:r w:rsidRPr="0018219A">
        <w:rPr>
          <w:rFonts w:ascii="Abadi" w:hAnsi="Abadi"/>
          <w:color w:val="000000" w:themeColor="text1"/>
          <w:sz w:val="32"/>
          <w:szCs w:val="32"/>
          <w:rtl/>
        </w:rPr>
        <w:t>كرونباخ</w:t>
      </w:r>
      <w:proofErr w:type="spellEnd"/>
      <w:r w:rsidRPr="0018219A">
        <w:rPr>
          <w:rFonts w:ascii="Abadi" w:hAnsi="Abadi"/>
          <w:color w:val="000000" w:themeColor="text1"/>
          <w:sz w:val="32"/>
          <w:szCs w:val="32"/>
          <w:rtl/>
        </w:rPr>
        <w:t xml:space="preserve"> للثبات، تحليل الانحدار، واختبار سوبل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 (</w:t>
      </w:r>
      <m:oMath>
        <m:r>
          <w:rPr>
            <w:rFonts w:ascii="Cambria Math" w:hAnsi="Cambria Math"/>
            <w:color w:val="000000" w:themeColor="text1"/>
            <w:sz w:val="32"/>
            <w:szCs w:val="32"/>
          </w:rPr>
          <m:t>Sobel Test</m:t>
        </m:r>
      </m:oMath>
      <w:r w:rsidRPr="0018219A">
        <w:rPr>
          <w:rFonts w:ascii="Abadi" w:hAnsi="Abadi"/>
          <w:color w:val="000000" w:themeColor="text1"/>
          <w:sz w:val="32"/>
          <w:szCs w:val="32"/>
        </w:rPr>
        <w:t xml:space="preserve">) </w:t>
      </w:r>
      <w:r w:rsidRPr="0018219A">
        <w:rPr>
          <w:rFonts w:ascii="Abadi" w:hAnsi="Abadi"/>
          <w:color w:val="000000" w:themeColor="text1"/>
          <w:sz w:val="32"/>
          <w:szCs w:val="32"/>
          <w:rtl/>
        </w:rPr>
        <w:t>لقياس الأثر الوسيط</w:t>
      </w:r>
      <w:r w:rsidRPr="0018219A">
        <w:rPr>
          <w:rFonts w:ascii="Abadi" w:hAnsi="Abadi"/>
          <w:color w:val="000000" w:themeColor="text1"/>
          <w:sz w:val="32"/>
          <w:szCs w:val="32"/>
        </w:rPr>
        <w:t xml:space="preserve">. </w:t>
      </w:r>
    </w:p>
    <w:p w14:paraId="6212FCD8" w14:textId="77777777" w:rsidR="00AD4B3B" w:rsidRDefault="00AD4B3B" w:rsidP="00AD4B3B">
      <w:pPr>
        <w:jc w:val="center"/>
        <w:rPr>
          <w:rFonts w:ascii="Abadi" w:hAnsi="Abadi" w:hint="cs"/>
          <w:color w:val="000000" w:themeColor="text1"/>
          <w:sz w:val="32"/>
          <w:szCs w:val="32"/>
          <w:rtl/>
        </w:rPr>
      </w:pPr>
    </w:p>
    <w:p w14:paraId="1740FC65" w14:textId="408E96F0" w:rsidR="001D2AEF" w:rsidRPr="004164F9" w:rsidRDefault="004164F9" w:rsidP="004164F9">
      <w:pPr>
        <w:jc w:val="center"/>
        <w:rPr>
          <w:rFonts w:ascii="Abadi" w:hAnsi="Abadi"/>
          <w:b/>
          <w:bCs/>
          <w:color w:val="000000" w:themeColor="text1"/>
          <w:sz w:val="36"/>
          <w:szCs w:val="36"/>
          <w:rtl/>
        </w:rPr>
      </w:pPr>
      <w:r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 xml:space="preserve">8. </w:t>
      </w:r>
      <w:r w:rsidRPr="004164F9">
        <w:rPr>
          <w:rFonts w:ascii="Abadi" w:hAnsi="Abadi"/>
          <w:b/>
          <w:bCs/>
          <w:color w:val="000000" w:themeColor="text1"/>
          <w:sz w:val="36"/>
          <w:szCs w:val="36"/>
          <w:rtl/>
        </w:rPr>
        <w:t>الدراسات السابقة</w:t>
      </w:r>
    </w:p>
    <w:p w14:paraId="589DDF6B" w14:textId="77777777" w:rsidR="001D2AEF" w:rsidRDefault="001D2AEF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050E8B13" w14:textId="77777777" w:rsidR="00B74ACC" w:rsidRPr="00B74ACC" w:rsidRDefault="00B74ACC" w:rsidP="00B74ACC">
      <w:pPr>
        <w:jc w:val="center"/>
        <w:rPr>
          <w:rFonts w:ascii="Abadi" w:hAnsi="Abadi"/>
          <w:b/>
          <w:bCs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المحور الأول: الدراسات المتعلقة بالإعلانات الرقمية والتفاعل عبر وسائل التواصل الاجتماعي</w:t>
      </w:r>
    </w:p>
    <w:p w14:paraId="19FA077C" w14:textId="4121ADD2" w:rsidR="00B74ACC" w:rsidRPr="00B74ACC" w:rsidRDefault="00B74ACC" w:rsidP="00B74ACC">
      <w:p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1</w:t>
      </w:r>
      <w:r>
        <w:rPr>
          <w:rFonts w:ascii="Abadi" w:hAnsi="Abadi" w:hint="cs"/>
          <w:b/>
          <w:bCs/>
          <w:color w:val="000000" w:themeColor="text1"/>
          <w:sz w:val="32"/>
          <w:szCs w:val="32"/>
          <w:rtl/>
        </w:rPr>
        <w:t>.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دراسة العمري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 xml:space="preserve"> (2023):</w:t>
      </w:r>
    </w:p>
    <w:p w14:paraId="27FDE0A3" w14:textId="77777777" w:rsidR="00B74ACC" w:rsidRPr="00B74ACC" w:rsidRDefault="00B74ACC" w:rsidP="00B74ACC">
      <w:pPr>
        <w:numPr>
          <w:ilvl w:val="0"/>
          <w:numId w:val="10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العنوان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التسويق الرقمي وسلوك المستهلك في البيئة السعودية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519F96B8" w14:textId="77777777" w:rsidR="00B74ACC" w:rsidRPr="00B74ACC" w:rsidRDefault="00B74ACC" w:rsidP="00B74ACC">
      <w:pPr>
        <w:numPr>
          <w:ilvl w:val="0"/>
          <w:numId w:val="10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الهدف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معرفة مدى تأثير الحملات التسويقية عبر الشبكات الاجتماعية على سلوك المشترين في المملكة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7265F1F3" w14:textId="77777777" w:rsidR="00B74ACC" w:rsidRPr="00B74ACC" w:rsidRDefault="00B74ACC" w:rsidP="00B74ACC">
      <w:pPr>
        <w:numPr>
          <w:ilvl w:val="0"/>
          <w:numId w:val="10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المنهجية والعينة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اعتمدت الدراسة على المنهج الوصفي التحليلي وطُبقت على عينة من المستهلكين في مدينة الرياض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4BFFE0B3" w14:textId="77777777" w:rsidR="00B74ACC" w:rsidRPr="00B74ACC" w:rsidRDefault="00B74ACC" w:rsidP="00B74ACC">
      <w:pPr>
        <w:numPr>
          <w:ilvl w:val="0"/>
          <w:numId w:val="10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lastRenderedPageBreak/>
        <w:t>أبرز النتائج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أظهرت النتائج وجود أثر ذي دلالة إحصائية للمحتوى الإعلاني الرقمي على استجابة الجمهور، وأكدت أن سرعة رد الحسابات والتفاعل المباشر في التعليقات يزيدان من ثقة المستهلك تجاه العلامة التجارية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325C22BF" w14:textId="5C3C6B72" w:rsidR="00B74ACC" w:rsidRPr="00B74ACC" w:rsidRDefault="00B74ACC" w:rsidP="00B74ACC">
      <w:pPr>
        <w:jc w:val="center"/>
        <w:rPr>
          <w:rFonts w:ascii="Abadi" w:hAnsi="Abadi"/>
          <w:color w:val="000000" w:themeColor="text1"/>
          <w:sz w:val="32"/>
          <w:szCs w:val="32"/>
        </w:rPr>
      </w:pPr>
      <w:r>
        <w:rPr>
          <w:rFonts w:ascii="Abadi" w:hAnsi="Abadi"/>
          <w:b/>
          <w:bCs/>
          <w:color w:val="000000" w:themeColor="text1"/>
          <w:sz w:val="32"/>
          <w:szCs w:val="32"/>
        </w:rPr>
        <w:t>.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 xml:space="preserve">2 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دراسة مكارثي وآخرون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 xml:space="preserve"> (2022):</w:t>
      </w:r>
    </w:p>
    <w:p w14:paraId="13ADCC8F" w14:textId="77777777" w:rsidR="00B74ACC" w:rsidRPr="00B74ACC" w:rsidRDefault="00B74ACC" w:rsidP="00B74ACC">
      <w:pPr>
        <w:numPr>
          <w:ilvl w:val="0"/>
          <w:numId w:val="11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العنوان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استراتيجية التسويق عبر وسائل التواصل الاجتماعي وتفاعل العملاء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0D8D5541" w14:textId="77777777" w:rsidR="00B74ACC" w:rsidRPr="00B74ACC" w:rsidRDefault="00B74ACC" w:rsidP="00B74ACC">
      <w:pPr>
        <w:numPr>
          <w:ilvl w:val="0"/>
          <w:numId w:val="11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الهدف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تحليل أثر المحتوى الإعلاني التفاعلي على رفع معدلات التفاعل والارتباط بالعلامات التجارية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020C6726" w14:textId="77777777" w:rsidR="00B74ACC" w:rsidRPr="00B74ACC" w:rsidRDefault="00B74ACC" w:rsidP="00B74ACC">
      <w:pPr>
        <w:numPr>
          <w:ilvl w:val="0"/>
          <w:numId w:val="11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المنهجية والعينة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استهدفت الدراسة مستخدمي المنصات الرقمية عبر استخدام منهجية المسح الميداني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30DDC9B0" w14:textId="77777777" w:rsidR="00B74ACC" w:rsidRPr="00B74ACC" w:rsidRDefault="00B74ACC" w:rsidP="00B74ACC">
      <w:pPr>
        <w:numPr>
          <w:ilvl w:val="0"/>
          <w:numId w:val="11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أبرز النتائج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بيّنت النتائج أن الإعلانات التي تعتمد على الوسائط البصرية التفاعلية تحقق معدلات مشاركة وإعجاب أعلى مقارنة بالنصوص الجافة، مما يمهد لبناء علاقة طويلة الأمد مع العميل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478F3736" w14:textId="77777777" w:rsidR="00B74ACC" w:rsidRPr="00B74ACC" w:rsidRDefault="00B74ACC" w:rsidP="00B74ACC">
      <w:pPr>
        <w:jc w:val="center"/>
        <w:rPr>
          <w:rFonts w:ascii="Abadi" w:hAnsi="Abadi"/>
          <w:b/>
          <w:bCs/>
          <w:color w:val="000000" w:themeColor="text1"/>
          <w:sz w:val="32"/>
          <w:szCs w:val="32"/>
        </w:rPr>
      </w:pPr>
      <w:r w:rsidRPr="00B74ACC">
        <w:rPr>
          <w:rFonts w:ascii="Segoe UI Emoji" w:hAnsi="Segoe UI Emoji" w:cs="Segoe UI Emoji"/>
          <w:b/>
          <w:bCs/>
          <w:color w:val="000000" w:themeColor="text1"/>
          <w:sz w:val="32"/>
          <w:szCs w:val="32"/>
        </w:rPr>
        <w:t>🔹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المحور الثاني: الدراسات المتعلقة بنية الشراء بقطاع العناية بالبشرة والخدمات الاستهلاكية</w:t>
      </w:r>
    </w:p>
    <w:p w14:paraId="5C45EE07" w14:textId="5BB6F91C" w:rsidR="00B74ACC" w:rsidRPr="00B74ACC" w:rsidRDefault="00B74ACC" w:rsidP="00B74ACC">
      <w:pPr>
        <w:jc w:val="center"/>
        <w:rPr>
          <w:rFonts w:ascii="Abadi" w:hAnsi="Abadi"/>
          <w:color w:val="000000" w:themeColor="text1"/>
          <w:sz w:val="32"/>
          <w:szCs w:val="32"/>
        </w:rPr>
      </w:pPr>
      <w:r>
        <w:rPr>
          <w:rFonts w:ascii="Abadi" w:hAnsi="Abadi"/>
          <w:b/>
          <w:bCs/>
          <w:color w:val="000000" w:themeColor="text1"/>
          <w:sz w:val="32"/>
          <w:szCs w:val="32"/>
        </w:rPr>
        <w:t>.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 xml:space="preserve">1 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دراسة السيد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 xml:space="preserve"> (2022):</w:t>
      </w:r>
    </w:p>
    <w:p w14:paraId="01C97377" w14:textId="77777777" w:rsidR="00B74ACC" w:rsidRPr="00B74ACC" w:rsidRDefault="00B74ACC" w:rsidP="00B74ACC">
      <w:pPr>
        <w:numPr>
          <w:ilvl w:val="0"/>
          <w:numId w:val="12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العنوان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التحول الرقمي وأثره على استراتيجيات التسويق الحديثة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285F4571" w14:textId="77777777" w:rsidR="00B74ACC" w:rsidRPr="00B74ACC" w:rsidRDefault="00B74ACC" w:rsidP="00B74ACC">
      <w:pPr>
        <w:numPr>
          <w:ilvl w:val="0"/>
          <w:numId w:val="12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الهدف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قياس التحولات في السلوك الشرائي للجمهور العربي في ظل انتشار منصات البيع والتسويق الرقمي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69F7D625" w14:textId="77777777" w:rsidR="00B74ACC" w:rsidRPr="00B74ACC" w:rsidRDefault="00B74ACC" w:rsidP="00B74ACC">
      <w:pPr>
        <w:numPr>
          <w:ilvl w:val="0"/>
          <w:numId w:val="12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المنهجية والعينة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استخدمت المنهج الوصفي التحليلي واستبياناً موزعاً إلكترونياً على عينة من متسوقي المتاجر الإلكترونية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63DF2EF8" w14:textId="77777777" w:rsidR="00B74ACC" w:rsidRDefault="00B74ACC" w:rsidP="00B74ACC">
      <w:pPr>
        <w:numPr>
          <w:ilvl w:val="0"/>
          <w:numId w:val="12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أبرز النتائج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خلُصت الدراسة إلى أن شفافية الإعلان الرقمي ومصداقية التقييمات المعروضة تحت الإعلان تُعد المتغير الأكثر تأثيراً في تحويل اهتمام الزائر إلى نية شراء فعلية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28A98A2C" w14:textId="77777777" w:rsidR="00EF02C2" w:rsidRDefault="00EF02C2" w:rsidP="00EF02C2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5EE87B04" w14:textId="77777777" w:rsidR="00EF02C2" w:rsidRDefault="00EF02C2" w:rsidP="00EF02C2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5E0D7EC2" w14:textId="77777777" w:rsidR="00EF02C2" w:rsidRPr="00B74ACC" w:rsidRDefault="00EF02C2" w:rsidP="00EF02C2">
      <w:pPr>
        <w:jc w:val="center"/>
        <w:rPr>
          <w:rFonts w:ascii="Abadi" w:hAnsi="Abadi" w:hint="cs"/>
          <w:color w:val="000000" w:themeColor="text1"/>
          <w:sz w:val="32"/>
          <w:szCs w:val="32"/>
        </w:rPr>
      </w:pPr>
    </w:p>
    <w:p w14:paraId="63B4A429" w14:textId="7DF94478" w:rsidR="00EF02C2" w:rsidRDefault="008A5FE0" w:rsidP="00EF02C2">
      <w:pPr>
        <w:jc w:val="center"/>
        <w:rPr>
          <w:rFonts w:ascii="Abadi" w:hAnsi="Abadi" w:hint="cs"/>
          <w:b/>
          <w:bCs/>
          <w:color w:val="000000" w:themeColor="text1"/>
          <w:sz w:val="32"/>
          <w:szCs w:val="32"/>
          <w:rtl/>
        </w:rPr>
      </w:pPr>
      <w:r>
        <w:rPr>
          <w:rFonts w:ascii="Abadi" w:hAnsi="Abadi"/>
          <w:b/>
          <w:bCs/>
          <w:color w:val="000000" w:themeColor="text1"/>
          <w:sz w:val="32"/>
          <w:szCs w:val="32"/>
        </w:rPr>
        <w:lastRenderedPageBreak/>
        <w:t>.</w:t>
      </w:r>
      <w:proofErr w:type="gramStart"/>
      <w:r w:rsidR="00B74ACC" w:rsidRPr="00B74ACC">
        <w:rPr>
          <w:rFonts w:ascii="Abadi" w:hAnsi="Abadi"/>
          <w:b/>
          <w:bCs/>
          <w:color w:val="000000" w:themeColor="text1"/>
          <w:sz w:val="32"/>
          <w:szCs w:val="32"/>
        </w:rPr>
        <w:t xml:space="preserve">2 </w:t>
      </w:r>
      <w:r>
        <w:rPr>
          <w:rFonts w:ascii="Abadi" w:hAnsi="Abadi"/>
          <w:b/>
          <w:bCs/>
          <w:color w:val="000000" w:themeColor="text1"/>
          <w:sz w:val="32"/>
          <w:szCs w:val="32"/>
        </w:rPr>
        <w:t xml:space="preserve"> </w:t>
      </w:r>
      <w:r w:rsidR="00B74ACC"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دراسة</w:t>
      </w:r>
      <w:proofErr w:type="gramEnd"/>
      <w:r w:rsidR="00B74ACC"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 xml:space="preserve"> </w:t>
      </w:r>
      <w:proofErr w:type="spellStart"/>
      <w:r w:rsidR="00B74ACC"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رامايا</w:t>
      </w:r>
      <w:proofErr w:type="spellEnd"/>
      <w:r w:rsidR="00B74ACC"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 xml:space="preserve"> وآخرون</w:t>
      </w:r>
      <w:r w:rsidR="004F42AB">
        <w:rPr>
          <w:rFonts w:ascii="Abadi" w:hAnsi="Abadi" w:hint="cs"/>
          <w:b/>
          <w:bCs/>
          <w:color w:val="000000" w:themeColor="text1"/>
          <w:sz w:val="32"/>
          <w:szCs w:val="32"/>
          <w:rtl/>
        </w:rPr>
        <w:t>:(</w:t>
      </w:r>
      <w:r w:rsidR="00101DE8">
        <w:rPr>
          <w:rFonts w:ascii="Abadi" w:hAnsi="Abadi" w:hint="cs"/>
          <w:b/>
          <w:bCs/>
          <w:color w:val="000000" w:themeColor="text1"/>
          <w:sz w:val="32"/>
          <w:szCs w:val="32"/>
          <w:rtl/>
        </w:rPr>
        <w:t>2012)</w:t>
      </w:r>
    </w:p>
    <w:p w14:paraId="6AB3EF59" w14:textId="76B60D00" w:rsidR="00B74ACC" w:rsidRPr="00B74ACC" w:rsidRDefault="00B74ACC" w:rsidP="00B74ACC">
      <w:pPr>
        <w:numPr>
          <w:ilvl w:val="0"/>
          <w:numId w:val="13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العنوان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تبني وسائل التواصل الاجتماعي ونية الشراء: مدخل النمذجة بالمعادلات الهيكلية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13F20BA4" w14:textId="77777777" w:rsidR="00B74ACC" w:rsidRPr="00B74ACC" w:rsidRDefault="00B74ACC" w:rsidP="00B74ACC">
      <w:pPr>
        <w:numPr>
          <w:ilvl w:val="0"/>
          <w:numId w:val="13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الهدف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 xml:space="preserve">اختبار الأثر المباشر وغير المباشر للشبكات الاجتماعية على </w:t>
      </w:r>
      <w:proofErr w:type="gramStart"/>
      <w:r w:rsidRPr="00B74ACC">
        <w:rPr>
          <w:rFonts w:ascii="Abadi" w:hAnsi="Abadi"/>
          <w:color w:val="000000" w:themeColor="text1"/>
          <w:sz w:val="32"/>
          <w:szCs w:val="32"/>
          <w:rtl/>
        </w:rPr>
        <w:t>النوايا</w:t>
      </w:r>
      <w:proofErr w:type="gramEnd"/>
      <w:r w:rsidRPr="00B74ACC">
        <w:rPr>
          <w:rFonts w:ascii="Abadi" w:hAnsi="Abadi"/>
          <w:color w:val="000000" w:themeColor="text1"/>
          <w:sz w:val="32"/>
          <w:szCs w:val="32"/>
          <w:rtl/>
        </w:rPr>
        <w:t xml:space="preserve"> الشرائية للمستهلكين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47B5520B" w14:textId="77777777" w:rsidR="00B74ACC" w:rsidRPr="00B74ACC" w:rsidRDefault="00B74ACC" w:rsidP="00B74ACC">
      <w:pPr>
        <w:numPr>
          <w:ilvl w:val="0"/>
          <w:numId w:val="13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المنهجية والعينة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اعتمدت الدراسة على عينة من مستخدمي الشبكات الاجتماعية والتطبيقات الرقمية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12194412" w14:textId="77777777" w:rsidR="00B74ACC" w:rsidRPr="00B74ACC" w:rsidRDefault="00B74ACC" w:rsidP="00B74ACC">
      <w:pPr>
        <w:numPr>
          <w:ilvl w:val="0"/>
          <w:numId w:val="13"/>
        </w:numPr>
        <w:jc w:val="center"/>
        <w:rPr>
          <w:rFonts w:ascii="Abadi" w:hAnsi="Abadi"/>
          <w:color w:val="000000" w:themeColor="text1"/>
          <w:sz w:val="32"/>
          <w:szCs w:val="32"/>
        </w:rPr>
      </w:pPr>
      <w:r w:rsidRPr="00B74ACC">
        <w:rPr>
          <w:rFonts w:ascii="Abadi" w:hAnsi="Abadi"/>
          <w:b/>
          <w:bCs/>
          <w:color w:val="000000" w:themeColor="text1"/>
          <w:sz w:val="32"/>
          <w:szCs w:val="32"/>
          <w:rtl/>
        </w:rPr>
        <w:t>أبرز النتائج</w:t>
      </w:r>
      <w:r w:rsidRPr="00B74ACC">
        <w:rPr>
          <w:rFonts w:ascii="Abadi" w:hAnsi="Abadi"/>
          <w:b/>
          <w:bCs/>
          <w:color w:val="000000" w:themeColor="text1"/>
          <w:sz w:val="32"/>
          <w:szCs w:val="32"/>
        </w:rPr>
        <w:t>:</w:t>
      </w:r>
      <w:r w:rsidRPr="00B74ACC">
        <w:rPr>
          <w:rFonts w:ascii="Abadi" w:hAnsi="Abadi"/>
          <w:color w:val="000000" w:themeColor="text1"/>
          <w:sz w:val="32"/>
          <w:szCs w:val="32"/>
        </w:rPr>
        <w:t xml:space="preserve"> </w:t>
      </w:r>
      <w:r w:rsidRPr="00B74ACC">
        <w:rPr>
          <w:rFonts w:ascii="Abadi" w:hAnsi="Abadi"/>
          <w:color w:val="000000" w:themeColor="text1"/>
          <w:sz w:val="32"/>
          <w:szCs w:val="32"/>
          <w:rtl/>
        </w:rPr>
        <w:t>أكدت الدراسة أن التفاعل المباشر يمارس دوراً وسيطاً يفسر الانتقال من مرحلة مشاهدة الإعلان إلى مرحلة اتخاذ قرار الشراء التجريبي أو الفعلي</w:t>
      </w:r>
      <w:r w:rsidRPr="00B74ACC">
        <w:rPr>
          <w:rFonts w:ascii="Abadi" w:hAnsi="Abadi"/>
          <w:color w:val="000000" w:themeColor="text1"/>
          <w:sz w:val="32"/>
          <w:szCs w:val="32"/>
        </w:rPr>
        <w:t>.</w:t>
      </w:r>
    </w:p>
    <w:p w14:paraId="3601CA34" w14:textId="77777777" w:rsidR="001D2AEF" w:rsidRPr="00B74ACC" w:rsidRDefault="001D2AEF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6E73892B" w14:textId="77777777" w:rsidR="001D2AEF" w:rsidRDefault="001D2AEF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0D2C2D71" w14:textId="77777777" w:rsidR="001D2AEF" w:rsidRDefault="001D2AEF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62915EF2" w14:textId="77777777" w:rsidR="001D2AEF" w:rsidRDefault="001D2AEF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41710CEE" w14:textId="77777777" w:rsidR="001D2AEF" w:rsidRDefault="001D2AEF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435F14E1" w14:textId="77777777" w:rsidR="00101DE8" w:rsidRDefault="00101DE8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6AA4C1EA" w14:textId="77777777" w:rsidR="00101DE8" w:rsidRDefault="00101DE8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78D2F757" w14:textId="77777777" w:rsidR="00101DE8" w:rsidRDefault="00101DE8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37C80D04" w14:textId="77777777" w:rsidR="00101DE8" w:rsidRDefault="00101DE8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1E14324B" w14:textId="77777777" w:rsidR="00101DE8" w:rsidRDefault="00101DE8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50C924C5" w14:textId="77777777" w:rsidR="00101DE8" w:rsidRDefault="00101DE8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0F6973F2" w14:textId="77777777" w:rsidR="00101DE8" w:rsidRDefault="00101DE8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0110F634" w14:textId="77777777" w:rsidR="00101DE8" w:rsidRDefault="00101DE8" w:rsidP="00AD4B3B">
      <w:pPr>
        <w:jc w:val="center"/>
        <w:rPr>
          <w:rFonts w:ascii="Abadi" w:hAnsi="Abadi"/>
          <w:color w:val="000000" w:themeColor="text1"/>
          <w:sz w:val="32"/>
          <w:szCs w:val="32"/>
          <w:rtl/>
        </w:rPr>
      </w:pPr>
    </w:p>
    <w:p w14:paraId="55E3D582" w14:textId="77777777" w:rsidR="00101DE8" w:rsidRDefault="00101DE8" w:rsidP="00AD4B3B">
      <w:pPr>
        <w:jc w:val="center"/>
        <w:rPr>
          <w:rFonts w:ascii="Abadi" w:hAnsi="Abadi" w:hint="cs"/>
          <w:color w:val="000000" w:themeColor="text1"/>
          <w:sz w:val="32"/>
          <w:szCs w:val="32"/>
          <w:rtl/>
        </w:rPr>
      </w:pPr>
    </w:p>
    <w:p w14:paraId="245DB873" w14:textId="77777777" w:rsidR="008629DB" w:rsidRPr="0018219A" w:rsidRDefault="008629DB" w:rsidP="008629DB">
      <w:pPr>
        <w:rPr>
          <w:rFonts w:ascii="Abadi" w:hAnsi="Abadi" w:hint="cs"/>
          <w:color w:val="000000" w:themeColor="text1"/>
          <w:sz w:val="32"/>
          <w:szCs w:val="32"/>
        </w:rPr>
      </w:pPr>
    </w:p>
    <w:p w14:paraId="6013D259" w14:textId="6B0E14E8" w:rsidR="0018219A" w:rsidRPr="00713738" w:rsidRDefault="00101DE8" w:rsidP="0018219A">
      <w:pPr>
        <w:jc w:val="center"/>
        <w:rPr>
          <w:rFonts w:ascii="Abadi" w:hAnsi="Abadi"/>
          <w:b/>
          <w:bCs/>
          <w:color w:val="000000" w:themeColor="text1"/>
          <w:sz w:val="36"/>
          <w:szCs w:val="36"/>
        </w:rPr>
      </w:pPr>
      <w:r w:rsidRPr="00713738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lastRenderedPageBreak/>
        <w:t>9.</w:t>
      </w:r>
      <w:r w:rsidR="00442AFA" w:rsidRPr="00713738">
        <w:rPr>
          <w:rFonts w:ascii="Abadi" w:hAnsi="Abadi" w:hint="cs"/>
          <w:b/>
          <w:bCs/>
          <w:color w:val="000000" w:themeColor="text1"/>
          <w:sz w:val="36"/>
          <w:szCs w:val="36"/>
          <w:rtl/>
        </w:rPr>
        <w:t xml:space="preserve">  </w:t>
      </w:r>
      <w:r w:rsidR="0018219A" w:rsidRPr="00713738">
        <w:rPr>
          <w:rFonts w:ascii="Abadi" w:hAnsi="Abadi"/>
          <w:b/>
          <w:bCs/>
          <w:color w:val="000000" w:themeColor="text1"/>
          <w:sz w:val="36"/>
          <w:szCs w:val="36"/>
          <w:rtl/>
        </w:rPr>
        <w:t>الجدول الزمني المتوقع لإنجاز الرسالة</w:t>
      </w:r>
      <w:r w:rsidR="0018219A" w:rsidRPr="00713738">
        <w:rPr>
          <w:rFonts w:ascii="Abadi" w:hAnsi="Abadi"/>
          <w:b/>
          <w:bCs/>
          <w:color w:val="000000" w:themeColor="text1"/>
          <w:sz w:val="36"/>
          <w:szCs w:val="36"/>
        </w:rPr>
        <w:t xml:space="preserve"> (Proposed Timeline)</w:t>
      </w:r>
      <w:r w:rsidR="00CF6F32" w:rsidRPr="00713738">
        <w:rPr>
          <w:rFonts w:ascii="Abadi" w:hAnsi="Abadi"/>
          <w:b/>
          <w:bCs/>
          <w:color w:val="000000" w:themeColor="text1"/>
          <w:sz w:val="36"/>
          <w:szCs w:val="36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5"/>
        <w:gridCol w:w="5212"/>
        <w:gridCol w:w="2067"/>
      </w:tblGrid>
      <w:tr w:rsidR="0018219A" w:rsidRPr="0018219A" w14:paraId="54E766C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798927" w14:textId="77777777" w:rsidR="0018219A" w:rsidRPr="0018219A" w:rsidRDefault="0018219A" w:rsidP="0018219A">
            <w:pPr>
              <w:jc w:val="center"/>
              <w:rPr>
                <w:rFonts w:ascii="Abadi" w:hAnsi="Abadi" w:hint="cs"/>
                <w:color w:val="000000" w:themeColor="text1"/>
                <w:sz w:val="32"/>
                <w:szCs w:val="32"/>
                <w:rtl/>
              </w:rPr>
            </w:pPr>
            <w:r w:rsidRPr="0018219A">
              <w:rPr>
                <w:rFonts w:ascii="Abadi" w:hAnsi="Abadi"/>
                <w:b/>
                <w:bCs/>
                <w:color w:val="000000" w:themeColor="text1"/>
                <w:sz w:val="32"/>
                <w:szCs w:val="32"/>
                <w:rtl/>
              </w:rPr>
              <w:t>المرحلة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8FA1CB" w14:textId="77777777" w:rsidR="0018219A" w:rsidRPr="0018219A" w:rsidRDefault="0018219A" w:rsidP="0018219A">
            <w:pPr>
              <w:jc w:val="center"/>
              <w:rPr>
                <w:rFonts w:ascii="Abadi" w:hAnsi="Abadi" w:hint="cs"/>
                <w:color w:val="000000" w:themeColor="text1"/>
                <w:sz w:val="32"/>
                <w:szCs w:val="32"/>
                <w:rtl/>
              </w:rPr>
            </w:pPr>
            <w:r w:rsidRPr="0018219A">
              <w:rPr>
                <w:rFonts w:ascii="Abadi" w:hAnsi="Abadi"/>
                <w:b/>
                <w:bCs/>
                <w:color w:val="000000" w:themeColor="text1"/>
                <w:sz w:val="32"/>
                <w:szCs w:val="32"/>
                <w:rtl/>
              </w:rPr>
              <w:t>النشاط / الإجراء الأكاديمي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3EAFB4" w14:textId="77777777" w:rsidR="0018219A" w:rsidRPr="0018219A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18219A">
              <w:rPr>
                <w:rFonts w:ascii="Abadi" w:hAnsi="Abadi"/>
                <w:b/>
                <w:bCs/>
                <w:color w:val="000000" w:themeColor="text1"/>
                <w:sz w:val="32"/>
                <w:szCs w:val="32"/>
                <w:rtl/>
              </w:rPr>
              <w:t>المدة الزمنية المتوقعة</w:t>
            </w:r>
          </w:p>
        </w:tc>
      </w:tr>
      <w:tr w:rsidR="0018219A" w:rsidRPr="003C7FD9" w14:paraId="26A665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5DD633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المرحلة الأولى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EF456F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اعتماد الخطة البحثية وتطوير الإطار النظري والدراسات السابقة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47842C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</w:rPr>
              <w:t xml:space="preserve">4 </w:t>
            </w: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أسابيع</w:t>
            </w:r>
          </w:p>
        </w:tc>
      </w:tr>
      <w:tr w:rsidR="0018219A" w:rsidRPr="003C7FD9" w14:paraId="6BE120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8EC1F8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المرحلة الثانية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B43516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بناء وتصميم أداة الدراسة (</w:t>
            </w:r>
            <w:proofErr w:type="gramStart"/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الاستبيان</w:t>
            </w:r>
            <w:proofErr w:type="gramEnd"/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) وعرضها على المحكمين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657FB5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</w:rPr>
              <w:t xml:space="preserve">3 </w:t>
            </w: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أسابيع</w:t>
            </w:r>
          </w:p>
        </w:tc>
      </w:tr>
      <w:tr w:rsidR="0018219A" w:rsidRPr="003C7FD9" w14:paraId="7F5304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9CBEAF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المرحلة الثالثة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4C131F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 xml:space="preserve">توزيع </w:t>
            </w:r>
            <w:proofErr w:type="gramStart"/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الاستبيان</w:t>
            </w:r>
            <w:proofErr w:type="gramEnd"/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 xml:space="preserve"> ميدانياً وجمع البيانات من عينة الجمهور السعودي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86540C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</w:rPr>
              <w:t xml:space="preserve">4 </w:t>
            </w: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أسابيع</w:t>
            </w:r>
          </w:p>
        </w:tc>
      </w:tr>
      <w:tr w:rsidR="0018219A" w:rsidRPr="003C7FD9" w14:paraId="172A96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D839A4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المرحلة الرابعة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28093E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المعالجة الإحصائية عبر برنامج</w:t>
            </w:r>
            <w:r w:rsidRPr="003C7FD9">
              <w:rPr>
                <w:rFonts w:ascii="Abadi" w:hAnsi="Abadi"/>
                <w:color w:val="000000" w:themeColor="text1"/>
                <w:sz w:val="32"/>
                <w:szCs w:val="32"/>
              </w:rPr>
              <w:t xml:space="preserve"> (SPSS) </w:t>
            </w: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واستخراج النتائج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F75FFE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</w:rPr>
              <w:t xml:space="preserve">3 </w:t>
            </w: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أسابيع</w:t>
            </w:r>
          </w:p>
        </w:tc>
      </w:tr>
      <w:tr w:rsidR="0018219A" w:rsidRPr="003C7FD9" w14:paraId="615C71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E13BA2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المرحلة الخامسة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B9A8F0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كتابة الفصل السادس (مناقشة النتائج، التوصيات، والمراجع) والتنسيق النهائي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92FF64" w14:textId="77777777" w:rsidR="0018219A" w:rsidRPr="003C7FD9" w:rsidRDefault="0018219A" w:rsidP="0018219A">
            <w:pPr>
              <w:jc w:val="center"/>
              <w:rPr>
                <w:rFonts w:ascii="Abadi" w:hAnsi="Abadi"/>
                <w:color w:val="000000" w:themeColor="text1"/>
                <w:sz w:val="32"/>
                <w:szCs w:val="32"/>
              </w:rPr>
            </w:pPr>
            <w:r w:rsidRPr="003C7FD9">
              <w:rPr>
                <w:rFonts w:ascii="Abadi" w:hAnsi="Abadi"/>
                <w:color w:val="000000" w:themeColor="text1"/>
                <w:sz w:val="32"/>
                <w:szCs w:val="32"/>
              </w:rPr>
              <w:t xml:space="preserve">3 </w:t>
            </w:r>
            <w:r w:rsidRPr="003C7FD9">
              <w:rPr>
                <w:rFonts w:ascii="Abadi" w:hAnsi="Abadi"/>
                <w:color w:val="000000" w:themeColor="text1"/>
                <w:sz w:val="32"/>
                <w:szCs w:val="32"/>
                <w:rtl/>
              </w:rPr>
              <w:t>أسابيع</w:t>
            </w:r>
          </w:p>
        </w:tc>
      </w:tr>
    </w:tbl>
    <w:p w14:paraId="19A10173" w14:textId="77777777" w:rsidR="00AF0C21" w:rsidRPr="003C7FD9" w:rsidRDefault="00AF0C21" w:rsidP="00AF0C21">
      <w:pPr>
        <w:jc w:val="center"/>
        <w:rPr>
          <w:rFonts w:ascii="Abadi" w:hAnsi="Abadi" w:hint="cs"/>
          <w:color w:val="000000" w:themeColor="text1"/>
          <w:sz w:val="32"/>
          <w:szCs w:val="32"/>
          <w:rtl/>
        </w:rPr>
      </w:pPr>
    </w:p>
    <w:p w14:paraId="6B52A536" w14:textId="77777777" w:rsidR="008629DB" w:rsidRDefault="008629DB" w:rsidP="00095A03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06BDC11D" w14:textId="77777777" w:rsidR="008629DB" w:rsidRDefault="008629DB" w:rsidP="00095A03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2418B0B4" w14:textId="77777777" w:rsidR="001D2AEF" w:rsidRDefault="001D2AEF" w:rsidP="00095A03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3F436D5F" w14:textId="77777777" w:rsidR="001D2AEF" w:rsidRDefault="001D2AEF" w:rsidP="00095A03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3D3D7CC9" w14:textId="77777777" w:rsidR="001D2AEF" w:rsidRDefault="001D2AEF" w:rsidP="00095A03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570D8D5F" w14:textId="77777777" w:rsidR="001D2AEF" w:rsidRDefault="001D2AEF" w:rsidP="00095A03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15D3E34C" w14:textId="77777777" w:rsidR="001D2AEF" w:rsidRDefault="001D2AEF" w:rsidP="00095A03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56D6E869" w14:textId="77777777" w:rsidR="008629DB" w:rsidRDefault="008629DB" w:rsidP="00095A03">
      <w:pPr>
        <w:rPr>
          <w:rFonts w:ascii="Abadi" w:hAnsi="Abadi"/>
          <w:color w:val="000000" w:themeColor="text1"/>
          <w:sz w:val="32"/>
          <w:szCs w:val="32"/>
          <w:rtl/>
        </w:rPr>
      </w:pPr>
    </w:p>
    <w:p w14:paraId="62C972E6" w14:textId="5D3E2649" w:rsidR="00095A03" w:rsidRPr="001B2473" w:rsidRDefault="00101DE8" w:rsidP="00095A03">
      <w:p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10.</w:t>
      </w:r>
      <w:r w:rsidR="008629DB">
        <w:rPr>
          <w:rFonts w:hint="cs"/>
          <w:b/>
          <w:bCs/>
          <w:sz w:val="36"/>
          <w:szCs w:val="36"/>
          <w:rtl/>
        </w:rPr>
        <w:t xml:space="preserve"> </w:t>
      </w:r>
      <w:r w:rsidR="00095A03" w:rsidRPr="003C7FD9">
        <w:rPr>
          <w:b/>
          <w:bCs/>
          <w:sz w:val="36"/>
          <w:szCs w:val="36"/>
          <w:rtl/>
        </w:rPr>
        <w:t xml:space="preserve">قائمة المراجع الابتدائية </w:t>
      </w:r>
      <w:r w:rsidR="005816F6" w:rsidRPr="003C7FD9">
        <w:rPr>
          <w:rFonts w:hint="cs"/>
          <w:b/>
          <w:bCs/>
          <w:sz w:val="36"/>
          <w:szCs w:val="36"/>
          <w:rtl/>
        </w:rPr>
        <w:t>للخطة</w:t>
      </w:r>
      <w:r w:rsidR="005816F6">
        <w:rPr>
          <w:rFonts w:hint="cs"/>
          <w:b/>
          <w:bCs/>
          <w:sz w:val="36"/>
          <w:szCs w:val="36"/>
          <w:rtl/>
        </w:rPr>
        <w:t xml:space="preserve"> </w:t>
      </w:r>
      <w:r w:rsidR="005816F6" w:rsidRPr="001B2473">
        <w:rPr>
          <w:b/>
          <w:bCs/>
          <w:sz w:val="36"/>
          <w:szCs w:val="36"/>
        </w:rPr>
        <w:t>(</w:t>
      </w:r>
      <w:r w:rsidR="00095A03" w:rsidRPr="001B2473">
        <w:rPr>
          <w:b/>
          <w:bCs/>
          <w:sz w:val="36"/>
          <w:szCs w:val="36"/>
        </w:rPr>
        <w:t>Preliminary References</w:t>
      </w:r>
      <w:r w:rsidR="001B2473" w:rsidRPr="001B2473">
        <w:rPr>
          <w:b/>
          <w:bCs/>
          <w:sz w:val="36"/>
          <w:szCs w:val="36"/>
        </w:rPr>
        <w:t>)</w:t>
      </w:r>
    </w:p>
    <w:p w14:paraId="6549BB18" w14:textId="77777777" w:rsidR="00095A03" w:rsidRPr="003C7FD9" w:rsidRDefault="00095A03" w:rsidP="00095A03">
      <w:pPr>
        <w:rPr>
          <w:rFonts w:hint="cs"/>
          <w:b/>
          <w:bCs/>
          <w:sz w:val="32"/>
          <w:szCs w:val="32"/>
          <w:rtl/>
        </w:rPr>
      </w:pPr>
      <w:r w:rsidRPr="003C7FD9">
        <w:rPr>
          <w:b/>
          <w:bCs/>
          <w:sz w:val="32"/>
          <w:szCs w:val="32"/>
          <w:rtl/>
        </w:rPr>
        <w:t>أولاً: المراجع العربية</w:t>
      </w:r>
    </w:p>
    <w:p w14:paraId="589B63E1" w14:textId="77777777" w:rsidR="00095A03" w:rsidRPr="00445BBC" w:rsidRDefault="00095A03" w:rsidP="00095A03">
      <w:pPr>
        <w:numPr>
          <w:ilvl w:val="0"/>
          <w:numId w:val="7"/>
        </w:numPr>
        <w:rPr>
          <w:sz w:val="32"/>
          <w:szCs w:val="32"/>
        </w:rPr>
      </w:pPr>
      <w:r w:rsidRPr="00445BBC">
        <w:rPr>
          <w:b/>
          <w:bCs/>
          <w:sz w:val="32"/>
          <w:szCs w:val="32"/>
          <w:rtl/>
        </w:rPr>
        <w:t>أبو فارة، يوسف أحمد</w:t>
      </w:r>
      <w:r w:rsidRPr="00445BBC">
        <w:rPr>
          <w:b/>
          <w:bCs/>
          <w:sz w:val="32"/>
          <w:szCs w:val="32"/>
        </w:rPr>
        <w:t xml:space="preserve"> (2015).</w:t>
      </w:r>
      <w:r w:rsidRPr="00445BBC">
        <w:rPr>
          <w:sz w:val="32"/>
          <w:szCs w:val="32"/>
        </w:rPr>
        <w:t xml:space="preserve"> </w:t>
      </w:r>
      <w:r w:rsidRPr="00445BBC">
        <w:rPr>
          <w:sz w:val="32"/>
          <w:szCs w:val="32"/>
          <w:rtl/>
        </w:rPr>
        <w:t>التسويق الإلكتروني: عناصر المزيج التسويقي عبر الإنترنت</w:t>
      </w:r>
      <w:r w:rsidRPr="00445BBC">
        <w:rPr>
          <w:sz w:val="32"/>
          <w:szCs w:val="32"/>
        </w:rPr>
        <w:t xml:space="preserve">. </w:t>
      </w:r>
      <w:r w:rsidRPr="00445BBC">
        <w:rPr>
          <w:sz w:val="32"/>
          <w:szCs w:val="32"/>
          <w:rtl/>
        </w:rPr>
        <w:t>دار وائل للنشر والتوزيع، عمان، الأردن</w:t>
      </w:r>
      <w:r w:rsidRPr="00445BBC">
        <w:rPr>
          <w:sz w:val="32"/>
          <w:szCs w:val="32"/>
        </w:rPr>
        <w:t>.</w:t>
      </w:r>
    </w:p>
    <w:p w14:paraId="5C53989C" w14:textId="77777777" w:rsidR="00095A03" w:rsidRPr="00445BBC" w:rsidRDefault="00095A03" w:rsidP="00095A03">
      <w:pPr>
        <w:numPr>
          <w:ilvl w:val="0"/>
          <w:numId w:val="7"/>
        </w:numPr>
        <w:rPr>
          <w:sz w:val="32"/>
          <w:szCs w:val="32"/>
        </w:rPr>
      </w:pPr>
      <w:r w:rsidRPr="00445BBC">
        <w:rPr>
          <w:b/>
          <w:bCs/>
          <w:sz w:val="32"/>
          <w:szCs w:val="32"/>
          <w:rtl/>
        </w:rPr>
        <w:t>السيد، محمود عبد الرحمن</w:t>
      </w:r>
      <w:r w:rsidRPr="00445BBC">
        <w:rPr>
          <w:b/>
          <w:bCs/>
          <w:sz w:val="32"/>
          <w:szCs w:val="32"/>
        </w:rPr>
        <w:t xml:space="preserve"> (2022).</w:t>
      </w:r>
      <w:r w:rsidRPr="00445BBC">
        <w:rPr>
          <w:sz w:val="32"/>
          <w:szCs w:val="32"/>
        </w:rPr>
        <w:t xml:space="preserve"> </w:t>
      </w:r>
      <w:r w:rsidRPr="00445BBC">
        <w:rPr>
          <w:sz w:val="32"/>
          <w:szCs w:val="32"/>
          <w:rtl/>
        </w:rPr>
        <w:t>التحول الرقمي وأثره على استراتيجيات التسويق الحديثة</w:t>
      </w:r>
      <w:r w:rsidRPr="00445BBC">
        <w:rPr>
          <w:sz w:val="32"/>
          <w:szCs w:val="32"/>
        </w:rPr>
        <w:t xml:space="preserve">. </w:t>
      </w:r>
      <w:r w:rsidRPr="00445BBC">
        <w:rPr>
          <w:sz w:val="32"/>
          <w:szCs w:val="32"/>
          <w:rtl/>
        </w:rPr>
        <w:t xml:space="preserve">مجلة البحوث التجارية، المجلد 44، العدد 2، ص </w:t>
      </w:r>
      <w:proofErr w:type="spellStart"/>
      <w:r w:rsidRPr="00445BBC">
        <w:rPr>
          <w:sz w:val="32"/>
          <w:szCs w:val="32"/>
          <w:rtl/>
        </w:rPr>
        <w:t>ص</w:t>
      </w:r>
      <w:proofErr w:type="spellEnd"/>
      <w:r w:rsidRPr="00445BBC">
        <w:rPr>
          <w:sz w:val="32"/>
          <w:szCs w:val="32"/>
          <w:rtl/>
        </w:rPr>
        <w:t xml:space="preserve"> 315-340</w:t>
      </w:r>
      <w:r w:rsidRPr="00445BBC">
        <w:rPr>
          <w:sz w:val="32"/>
          <w:szCs w:val="32"/>
        </w:rPr>
        <w:t>.</w:t>
      </w:r>
    </w:p>
    <w:p w14:paraId="0E128BC4" w14:textId="77777777" w:rsidR="00095A03" w:rsidRPr="00445BBC" w:rsidRDefault="00095A03" w:rsidP="00095A03">
      <w:pPr>
        <w:numPr>
          <w:ilvl w:val="0"/>
          <w:numId w:val="7"/>
        </w:numPr>
        <w:rPr>
          <w:sz w:val="32"/>
          <w:szCs w:val="32"/>
        </w:rPr>
      </w:pPr>
      <w:r w:rsidRPr="00445BBC">
        <w:rPr>
          <w:b/>
          <w:bCs/>
          <w:sz w:val="32"/>
          <w:szCs w:val="32"/>
          <w:rtl/>
        </w:rPr>
        <w:t>صيام، محمد عبد الكريم</w:t>
      </w:r>
      <w:r w:rsidRPr="00445BBC">
        <w:rPr>
          <w:b/>
          <w:bCs/>
          <w:sz w:val="32"/>
          <w:szCs w:val="32"/>
        </w:rPr>
        <w:t xml:space="preserve"> (2021).</w:t>
      </w:r>
      <w:r w:rsidRPr="00445BBC">
        <w:rPr>
          <w:sz w:val="32"/>
          <w:szCs w:val="32"/>
        </w:rPr>
        <w:t xml:space="preserve"> </w:t>
      </w:r>
      <w:r w:rsidRPr="00445BBC">
        <w:rPr>
          <w:sz w:val="32"/>
          <w:szCs w:val="32"/>
          <w:rtl/>
        </w:rPr>
        <w:t>دور التحول الرقمي في تحقيق الميزة التنافسية</w:t>
      </w:r>
      <w:r w:rsidRPr="00445BBC">
        <w:rPr>
          <w:sz w:val="32"/>
          <w:szCs w:val="32"/>
        </w:rPr>
        <w:t xml:space="preserve">. </w:t>
      </w:r>
      <w:r w:rsidRPr="00445BBC">
        <w:rPr>
          <w:sz w:val="32"/>
          <w:szCs w:val="32"/>
          <w:rtl/>
        </w:rPr>
        <w:t xml:space="preserve">مجلة الإدارة والتنمية للبحوث والدراسات، المجلد 10، العدد 1، ص </w:t>
      </w:r>
      <w:proofErr w:type="spellStart"/>
      <w:r w:rsidRPr="00445BBC">
        <w:rPr>
          <w:sz w:val="32"/>
          <w:szCs w:val="32"/>
          <w:rtl/>
        </w:rPr>
        <w:t>ص</w:t>
      </w:r>
      <w:proofErr w:type="spellEnd"/>
      <w:r w:rsidRPr="00445BBC">
        <w:rPr>
          <w:sz w:val="32"/>
          <w:szCs w:val="32"/>
          <w:rtl/>
        </w:rPr>
        <w:t xml:space="preserve"> 45-68</w:t>
      </w:r>
      <w:r w:rsidRPr="00445BBC">
        <w:rPr>
          <w:sz w:val="32"/>
          <w:szCs w:val="32"/>
        </w:rPr>
        <w:t>.</w:t>
      </w:r>
    </w:p>
    <w:p w14:paraId="788891AD" w14:textId="77777777" w:rsidR="00095A03" w:rsidRPr="003C7FD9" w:rsidRDefault="00095A03" w:rsidP="00095A03">
      <w:pPr>
        <w:numPr>
          <w:ilvl w:val="0"/>
          <w:numId w:val="7"/>
        </w:numPr>
        <w:rPr>
          <w:sz w:val="32"/>
          <w:szCs w:val="32"/>
        </w:rPr>
      </w:pPr>
      <w:r w:rsidRPr="00445BBC">
        <w:rPr>
          <w:b/>
          <w:bCs/>
          <w:sz w:val="32"/>
          <w:szCs w:val="32"/>
          <w:rtl/>
        </w:rPr>
        <w:t>العمري، غازي</w:t>
      </w:r>
      <w:r w:rsidRPr="00445BBC">
        <w:rPr>
          <w:b/>
          <w:bCs/>
          <w:sz w:val="32"/>
          <w:szCs w:val="32"/>
        </w:rPr>
        <w:t xml:space="preserve"> (2023).</w:t>
      </w:r>
      <w:r w:rsidRPr="00445BBC">
        <w:rPr>
          <w:sz w:val="32"/>
          <w:szCs w:val="32"/>
        </w:rPr>
        <w:t xml:space="preserve"> </w:t>
      </w:r>
      <w:r w:rsidRPr="00445BBC">
        <w:rPr>
          <w:sz w:val="32"/>
          <w:szCs w:val="32"/>
          <w:rtl/>
        </w:rPr>
        <w:t>التسويق الرقمي وسلوك المستهلك في البيئة السعودية</w:t>
      </w:r>
      <w:r w:rsidRPr="00445BBC">
        <w:rPr>
          <w:sz w:val="32"/>
          <w:szCs w:val="32"/>
        </w:rPr>
        <w:t xml:space="preserve">. </w:t>
      </w:r>
      <w:r w:rsidRPr="00445BBC">
        <w:rPr>
          <w:sz w:val="32"/>
          <w:szCs w:val="32"/>
          <w:rtl/>
        </w:rPr>
        <w:t xml:space="preserve">مجلة الدراسات التسويقية الرقمية، المجلد 5، العدد 3، ص </w:t>
      </w:r>
      <w:proofErr w:type="spellStart"/>
      <w:r w:rsidRPr="00445BBC">
        <w:rPr>
          <w:sz w:val="32"/>
          <w:szCs w:val="32"/>
          <w:rtl/>
        </w:rPr>
        <w:t>ص</w:t>
      </w:r>
      <w:proofErr w:type="spellEnd"/>
      <w:r w:rsidRPr="00445BBC">
        <w:rPr>
          <w:sz w:val="32"/>
          <w:szCs w:val="32"/>
          <w:rtl/>
        </w:rPr>
        <w:t xml:space="preserve"> 89-112</w:t>
      </w:r>
      <w:r w:rsidRPr="003C7FD9">
        <w:rPr>
          <w:sz w:val="32"/>
          <w:szCs w:val="32"/>
        </w:rPr>
        <w:t>.</w:t>
      </w:r>
    </w:p>
    <w:p w14:paraId="2A4991E2" w14:textId="77777777" w:rsidR="00095A03" w:rsidRPr="003C7FD9" w:rsidRDefault="00095A03" w:rsidP="00095A03">
      <w:pPr>
        <w:rPr>
          <w:b/>
          <w:bCs/>
          <w:sz w:val="36"/>
          <w:szCs w:val="36"/>
        </w:rPr>
      </w:pPr>
      <w:r w:rsidRPr="003C7FD9">
        <w:rPr>
          <w:b/>
          <w:bCs/>
          <w:sz w:val="36"/>
          <w:szCs w:val="36"/>
          <w:rtl/>
        </w:rPr>
        <w:t>ثانياً: المراجع الأجنبية</w:t>
      </w:r>
      <w:r w:rsidRPr="003C7FD9">
        <w:rPr>
          <w:b/>
          <w:bCs/>
          <w:sz w:val="36"/>
          <w:szCs w:val="36"/>
        </w:rPr>
        <w:t xml:space="preserve"> (English References)</w:t>
      </w:r>
    </w:p>
    <w:p w14:paraId="636E64A4" w14:textId="77777777" w:rsidR="00095A03" w:rsidRPr="003C7FD9" w:rsidRDefault="00095A03" w:rsidP="00095A03">
      <w:pPr>
        <w:numPr>
          <w:ilvl w:val="0"/>
          <w:numId w:val="8"/>
        </w:numPr>
        <w:rPr>
          <w:sz w:val="32"/>
          <w:szCs w:val="32"/>
        </w:rPr>
      </w:pPr>
      <w:r w:rsidRPr="003C7FD9">
        <w:rPr>
          <w:b/>
          <w:bCs/>
          <w:sz w:val="32"/>
          <w:szCs w:val="32"/>
        </w:rPr>
        <w:t>Davis, F. D. (1989).</w:t>
      </w:r>
      <w:r w:rsidRPr="003C7FD9">
        <w:rPr>
          <w:sz w:val="32"/>
          <w:szCs w:val="32"/>
        </w:rPr>
        <w:t xml:space="preserve"> Perceived usefulness, perceived ease of use, and user acceptance of information technology. </w:t>
      </w:r>
      <w:r w:rsidRPr="003C7FD9">
        <w:rPr>
          <w:i/>
          <w:iCs/>
          <w:sz w:val="32"/>
          <w:szCs w:val="32"/>
        </w:rPr>
        <w:t>MIS Quarterly</w:t>
      </w:r>
      <w:r w:rsidRPr="003C7FD9">
        <w:rPr>
          <w:sz w:val="32"/>
          <w:szCs w:val="32"/>
        </w:rPr>
        <w:t>, 13(3), 319–340.</w:t>
      </w:r>
    </w:p>
    <w:p w14:paraId="1D17C3BE" w14:textId="77777777" w:rsidR="00095A03" w:rsidRPr="003C7FD9" w:rsidRDefault="00095A03" w:rsidP="00095A03">
      <w:pPr>
        <w:numPr>
          <w:ilvl w:val="0"/>
          <w:numId w:val="8"/>
        </w:numPr>
        <w:rPr>
          <w:sz w:val="32"/>
          <w:szCs w:val="32"/>
        </w:rPr>
      </w:pPr>
      <w:r w:rsidRPr="003C7FD9">
        <w:rPr>
          <w:b/>
          <w:bCs/>
          <w:sz w:val="32"/>
          <w:szCs w:val="32"/>
        </w:rPr>
        <w:t>McCarthy, J., Rowley, J., &amp; Keegan, B. J. (2022).</w:t>
      </w:r>
      <w:r w:rsidRPr="003C7FD9">
        <w:rPr>
          <w:sz w:val="32"/>
          <w:szCs w:val="32"/>
        </w:rPr>
        <w:t xml:space="preserve"> Social media marketing strategy and customer engagement. </w:t>
      </w:r>
      <w:r w:rsidRPr="003C7FD9">
        <w:rPr>
          <w:i/>
          <w:iCs/>
          <w:sz w:val="32"/>
          <w:szCs w:val="32"/>
        </w:rPr>
        <w:t>Journal of Digital &amp; Social Media Marketing</w:t>
      </w:r>
      <w:r w:rsidRPr="003C7FD9">
        <w:rPr>
          <w:sz w:val="32"/>
          <w:szCs w:val="32"/>
        </w:rPr>
        <w:t>, 10(1), 77–92.</w:t>
      </w:r>
    </w:p>
    <w:p w14:paraId="33BD1389" w14:textId="77777777" w:rsidR="00095A03" w:rsidRPr="003C7FD9" w:rsidRDefault="00095A03" w:rsidP="00095A03">
      <w:pPr>
        <w:numPr>
          <w:ilvl w:val="0"/>
          <w:numId w:val="8"/>
        </w:numPr>
        <w:rPr>
          <w:sz w:val="32"/>
          <w:szCs w:val="32"/>
        </w:rPr>
      </w:pPr>
      <w:r w:rsidRPr="003C7FD9">
        <w:rPr>
          <w:b/>
          <w:bCs/>
          <w:sz w:val="32"/>
          <w:szCs w:val="32"/>
        </w:rPr>
        <w:t>Ramayah, T., Lee, J. W., &amp; In, J. B. (2012).</w:t>
      </w:r>
      <w:r w:rsidRPr="003C7FD9">
        <w:rPr>
          <w:sz w:val="32"/>
          <w:szCs w:val="32"/>
        </w:rPr>
        <w:t xml:space="preserve"> Social media adoption and purchase intention: A structural equation modeling approach. </w:t>
      </w:r>
      <w:r w:rsidRPr="003C7FD9">
        <w:rPr>
          <w:i/>
          <w:iCs/>
          <w:sz w:val="32"/>
          <w:szCs w:val="32"/>
        </w:rPr>
        <w:t>Computers in Human Behavior</w:t>
      </w:r>
      <w:r w:rsidRPr="003C7FD9">
        <w:rPr>
          <w:sz w:val="32"/>
          <w:szCs w:val="32"/>
        </w:rPr>
        <w:t>, 28(4), 1211–1222.</w:t>
      </w:r>
    </w:p>
    <w:p w14:paraId="63E3B66A" w14:textId="77777777" w:rsidR="006E2C8C" w:rsidRPr="003C7FD9" w:rsidRDefault="00095A03" w:rsidP="006E2C8C">
      <w:pPr>
        <w:numPr>
          <w:ilvl w:val="0"/>
          <w:numId w:val="8"/>
        </w:numPr>
        <w:rPr>
          <w:sz w:val="32"/>
          <w:szCs w:val="32"/>
        </w:rPr>
      </w:pPr>
      <w:r w:rsidRPr="003C7FD9">
        <w:rPr>
          <w:b/>
          <w:bCs/>
          <w:sz w:val="32"/>
          <w:szCs w:val="32"/>
        </w:rPr>
        <w:t>Venkatesh, V., &amp; Davis, F. D. (2000).</w:t>
      </w:r>
      <w:r w:rsidRPr="003C7FD9">
        <w:rPr>
          <w:sz w:val="32"/>
          <w:szCs w:val="32"/>
        </w:rPr>
        <w:t xml:space="preserve"> A theoretical extension of the technology acceptance model: Four longitudinal field studies. </w:t>
      </w:r>
      <w:r w:rsidRPr="003C7FD9">
        <w:rPr>
          <w:i/>
          <w:iCs/>
          <w:sz w:val="32"/>
          <w:szCs w:val="32"/>
        </w:rPr>
        <w:t>Management Science</w:t>
      </w:r>
      <w:r w:rsidRPr="003C7FD9">
        <w:rPr>
          <w:sz w:val="32"/>
          <w:szCs w:val="32"/>
        </w:rPr>
        <w:t>, 46(2), 186–204.</w:t>
      </w:r>
    </w:p>
    <w:p w14:paraId="3A9A422D" w14:textId="77777777" w:rsidR="00AB0EBF" w:rsidRDefault="00AB0EBF" w:rsidP="00095A03">
      <w:pPr>
        <w:rPr>
          <w:rFonts w:hint="cs"/>
          <w:b/>
          <w:bCs/>
          <w:rtl/>
        </w:rPr>
      </w:pPr>
    </w:p>
    <w:p w14:paraId="0A47AAD1" w14:textId="77777777" w:rsidR="009D0EE9" w:rsidRPr="00095A03" w:rsidRDefault="009D0EE9">
      <w:pPr>
        <w:rPr>
          <w:rFonts w:hint="cs"/>
        </w:rPr>
      </w:pPr>
    </w:p>
    <w:sectPr w:rsidR="009D0EE9" w:rsidRPr="00095A03" w:rsidSect="00D61900">
      <w:footerReference w:type="default" r:id="rId9"/>
      <w:pgSz w:w="12240" w:h="15840" w:code="1"/>
      <w:pgMar w:top="1440" w:right="1440" w:bottom="1440" w:left="1800" w:header="706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46186" w14:textId="77777777" w:rsidR="007A1CDD" w:rsidRDefault="007A1CDD" w:rsidP="002B4AA1">
      <w:pPr>
        <w:spacing w:after="0" w:line="240" w:lineRule="auto"/>
      </w:pPr>
      <w:r>
        <w:separator/>
      </w:r>
    </w:p>
  </w:endnote>
  <w:endnote w:type="continuationSeparator" w:id="0">
    <w:p w14:paraId="394755AD" w14:textId="77777777" w:rsidR="007A1CDD" w:rsidRDefault="007A1CDD" w:rsidP="002B4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51907321"/>
      <w:docPartObj>
        <w:docPartGallery w:val="Page Numbers (Bottom of Page)"/>
        <w:docPartUnique/>
      </w:docPartObj>
    </w:sdtPr>
    <w:sdtContent>
      <w:p w14:paraId="66A20B35" w14:textId="1861F8A4" w:rsidR="002B4AA1" w:rsidRDefault="002B4A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1E2AD0" w14:textId="77777777" w:rsidR="002B4AA1" w:rsidRDefault="002B4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28454" w14:textId="77777777" w:rsidR="007A1CDD" w:rsidRDefault="007A1CDD" w:rsidP="002B4AA1">
      <w:pPr>
        <w:spacing w:after="0" w:line="240" w:lineRule="auto"/>
      </w:pPr>
      <w:r>
        <w:separator/>
      </w:r>
    </w:p>
  </w:footnote>
  <w:footnote w:type="continuationSeparator" w:id="0">
    <w:p w14:paraId="0BFFDF62" w14:textId="77777777" w:rsidR="007A1CDD" w:rsidRDefault="007A1CDD" w:rsidP="002B4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43C0E"/>
    <w:multiLevelType w:val="multilevel"/>
    <w:tmpl w:val="5C50B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2D6F92"/>
    <w:multiLevelType w:val="multilevel"/>
    <w:tmpl w:val="16EA4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D9189D"/>
    <w:multiLevelType w:val="multilevel"/>
    <w:tmpl w:val="072C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AC407E"/>
    <w:multiLevelType w:val="multilevel"/>
    <w:tmpl w:val="BE22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3F067B"/>
    <w:multiLevelType w:val="multilevel"/>
    <w:tmpl w:val="ADDC7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FF216E"/>
    <w:multiLevelType w:val="multilevel"/>
    <w:tmpl w:val="7D581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DA1F37"/>
    <w:multiLevelType w:val="multilevel"/>
    <w:tmpl w:val="5282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314231"/>
    <w:multiLevelType w:val="multilevel"/>
    <w:tmpl w:val="3BB6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314C24"/>
    <w:multiLevelType w:val="multilevel"/>
    <w:tmpl w:val="9C9EEC7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sz w:val="32"/>
        <w:szCs w:val="3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584934"/>
    <w:multiLevelType w:val="multilevel"/>
    <w:tmpl w:val="17F098D8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entative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 w:tentative="1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10" w15:restartNumberingAfterBreak="0">
    <w:nsid w:val="69505E12"/>
    <w:multiLevelType w:val="multilevel"/>
    <w:tmpl w:val="563CB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873959"/>
    <w:multiLevelType w:val="multilevel"/>
    <w:tmpl w:val="99EA5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9B50E6"/>
    <w:multiLevelType w:val="multilevel"/>
    <w:tmpl w:val="819E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2732096">
    <w:abstractNumId w:val="0"/>
  </w:num>
  <w:num w:numId="2" w16cid:durableId="459493633">
    <w:abstractNumId w:val="7"/>
  </w:num>
  <w:num w:numId="3" w16cid:durableId="898587745">
    <w:abstractNumId w:val="10"/>
  </w:num>
  <w:num w:numId="4" w16cid:durableId="584071386">
    <w:abstractNumId w:val="5"/>
  </w:num>
  <w:num w:numId="5" w16cid:durableId="694160717">
    <w:abstractNumId w:val="6"/>
  </w:num>
  <w:num w:numId="6" w16cid:durableId="500852735">
    <w:abstractNumId w:val="11"/>
  </w:num>
  <w:num w:numId="7" w16cid:durableId="927083858">
    <w:abstractNumId w:val="8"/>
  </w:num>
  <w:num w:numId="8" w16cid:durableId="582111763">
    <w:abstractNumId w:val="9"/>
  </w:num>
  <w:num w:numId="9" w16cid:durableId="1679236800">
    <w:abstractNumId w:val="12"/>
  </w:num>
  <w:num w:numId="10" w16cid:durableId="1098982566">
    <w:abstractNumId w:val="3"/>
  </w:num>
  <w:num w:numId="11" w16cid:durableId="983703033">
    <w:abstractNumId w:val="1"/>
  </w:num>
  <w:num w:numId="12" w16cid:durableId="2022311603">
    <w:abstractNumId w:val="2"/>
  </w:num>
  <w:num w:numId="13" w16cid:durableId="10097958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C21"/>
    <w:rsid w:val="00093887"/>
    <w:rsid w:val="00095A03"/>
    <w:rsid w:val="000D0FE3"/>
    <w:rsid w:val="000E79D0"/>
    <w:rsid w:val="00101DE8"/>
    <w:rsid w:val="00102BF7"/>
    <w:rsid w:val="001038D4"/>
    <w:rsid w:val="001406C4"/>
    <w:rsid w:val="00172E61"/>
    <w:rsid w:val="0018219A"/>
    <w:rsid w:val="001B2473"/>
    <w:rsid w:val="001D2AEF"/>
    <w:rsid w:val="002131CA"/>
    <w:rsid w:val="0028671D"/>
    <w:rsid w:val="002B3329"/>
    <w:rsid w:val="002B4AA1"/>
    <w:rsid w:val="003C2A4C"/>
    <w:rsid w:val="003C7FD9"/>
    <w:rsid w:val="003E06BE"/>
    <w:rsid w:val="003E1F18"/>
    <w:rsid w:val="0040486D"/>
    <w:rsid w:val="004164F9"/>
    <w:rsid w:val="00442AFA"/>
    <w:rsid w:val="00445BBC"/>
    <w:rsid w:val="004532A1"/>
    <w:rsid w:val="004A5CD9"/>
    <w:rsid w:val="004D4C44"/>
    <w:rsid w:val="004F42AB"/>
    <w:rsid w:val="005816F6"/>
    <w:rsid w:val="005E60D0"/>
    <w:rsid w:val="0061368E"/>
    <w:rsid w:val="00617009"/>
    <w:rsid w:val="00653E9D"/>
    <w:rsid w:val="006E2C8C"/>
    <w:rsid w:val="00713738"/>
    <w:rsid w:val="007159E3"/>
    <w:rsid w:val="00720267"/>
    <w:rsid w:val="00754F0D"/>
    <w:rsid w:val="007959B0"/>
    <w:rsid w:val="007A1CDD"/>
    <w:rsid w:val="007B3223"/>
    <w:rsid w:val="00814D87"/>
    <w:rsid w:val="008629DB"/>
    <w:rsid w:val="008803F2"/>
    <w:rsid w:val="008A5FE0"/>
    <w:rsid w:val="008D78B8"/>
    <w:rsid w:val="00914050"/>
    <w:rsid w:val="009268B4"/>
    <w:rsid w:val="009343B2"/>
    <w:rsid w:val="009D0EE9"/>
    <w:rsid w:val="009D7DAD"/>
    <w:rsid w:val="00AB0EBF"/>
    <w:rsid w:val="00AD4B3B"/>
    <w:rsid w:val="00AF0C21"/>
    <w:rsid w:val="00B7342D"/>
    <w:rsid w:val="00B74ACC"/>
    <w:rsid w:val="00BE5D58"/>
    <w:rsid w:val="00C0266A"/>
    <w:rsid w:val="00C0521C"/>
    <w:rsid w:val="00C20C62"/>
    <w:rsid w:val="00C316E3"/>
    <w:rsid w:val="00C459FD"/>
    <w:rsid w:val="00C4766E"/>
    <w:rsid w:val="00C56CD7"/>
    <w:rsid w:val="00CF6F32"/>
    <w:rsid w:val="00D17CD9"/>
    <w:rsid w:val="00D61900"/>
    <w:rsid w:val="00D828C0"/>
    <w:rsid w:val="00DD0CBB"/>
    <w:rsid w:val="00E4351A"/>
    <w:rsid w:val="00E51A41"/>
    <w:rsid w:val="00EF02C2"/>
    <w:rsid w:val="00F04EF6"/>
    <w:rsid w:val="00F264CE"/>
    <w:rsid w:val="00F42620"/>
    <w:rsid w:val="00F639D9"/>
    <w:rsid w:val="00F8525A"/>
    <w:rsid w:val="00FA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D6781"/>
  <w15:chartTrackingRefBased/>
  <w15:docId w15:val="{C4801301-D66D-4971-9CB5-1132137B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C21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AF0C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0C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0C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0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0C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0C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0C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0C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0C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0C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0C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0C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0C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0C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0C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0C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0C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0C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0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0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0C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0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0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0C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0C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0C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0C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0C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0C21"/>
    <w:rPr>
      <w:b/>
      <w:bCs/>
      <w:smallCaps/>
      <w:color w:val="2F5496" w:themeColor="accent1" w:themeShade="BF"/>
      <w:spacing w:val="5"/>
    </w:rPr>
  </w:style>
  <w:style w:type="character" w:styleId="SubtleReference">
    <w:name w:val="Subtle Reference"/>
    <w:basedOn w:val="DefaultParagraphFont"/>
    <w:uiPriority w:val="31"/>
    <w:qFormat/>
    <w:rsid w:val="00AF0C21"/>
    <w:rPr>
      <w:smallCaps/>
      <w:color w:val="5A5A5A" w:themeColor="text1" w:themeTint="A5"/>
    </w:rPr>
  </w:style>
  <w:style w:type="table" w:styleId="TableGrid">
    <w:name w:val="Table Grid"/>
    <w:basedOn w:val="TableNormal"/>
    <w:uiPriority w:val="39"/>
    <w:rsid w:val="007B3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4AA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AA1"/>
  </w:style>
  <w:style w:type="paragraph" w:styleId="Footer">
    <w:name w:val="footer"/>
    <w:basedOn w:val="Normal"/>
    <w:link w:val="FooterChar"/>
    <w:uiPriority w:val="99"/>
    <w:unhideWhenUsed/>
    <w:rsid w:val="002B4AA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AA1"/>
  </w:style>
  <w:style w:type="paragraph" w:styleId="NoSpacing">
    <w:name w:val="No Spacing"/>
    <w:uiPriority w:val="1"/>
    <w:qFormat/>
    <w:rsid w:val="002B3329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72EF6-1D0B-49E7-86A7-D3E2AF552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1352</Words>
  <Characters>7707</Characters>
  <Application>Microsoft Office Word</Application>
  <DocSecurity>0</DocSecurity>
  <Lines>64</Lines>
  <Paragraphs>18</Paragraphs>
  <ScaleCrop>false</ScaleCrop>
  <Company/>
  <LinksUpToDate>false</LinksUpToDate>
  <CharactersWithSpaces>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Almulki</dc:creator>
  <cp:keywords/>
  <dc:description/>
  <cp:lastModifiedBy>Abdulkadir Almulki</cp:lastModifiedBy>
  <cp:revision>2</cp:revision>
  <dcterms:created xsi:type="dcterms:W3CDTF">2026-07-29T20:22:00Z</dcterms:created>
  <dcterms:modified xsi:type="dcterms:W3CDTF">2026-07-29T20:22:00Z</dcterms:modified>
</cp:coreProperties>
</file>