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00E36" w14:textId="6D26B2B3" w:rsidR="00D644FA" w:rsidRDefault="00D644FA" w:rsidP="00D644FA">
      <w:pPr>
        <w:rPr>
          <w:sz w:val="32"/>
          <w:szCs w:val="32"/>
          <w:lang w:val="en-US"/>
        </w:rPr>
      </w:pPr>
      <w:r>
        <w:rPr>
          <w:noProof/>
          <w:sz w:val="32"/>
          <w:szCs w:val="32"/>
          <w:lang w:val="en-US"/>
        </w:rPr>
        <w:drawing>
          <wp:anchor distT="0" distB="0" distL="114300" distR="114300" simplePos="0" relativeHeight="251658240" behindDoc="0" locked="0" layoutInCell="1" allowOverlap="1" wp14:anchorId="33DB27F6" wp14:editId="7B31D3FF">
            <wp:simplePos x="0" y="0"/>
            <wp:positionH relativeFrom="margin">
              <wp:posOffset>-797439</wp:posOffset>
            </wp:positionH>
            <wp:positionV relativeFrom="margin">
              <wp:posOffset>-822491</wp:posOffset>
            </wp:positionV>
            <wp:extent cx="1944370" cy="1944370"/>
            <wp:effectExtent l="0" t="0" r="0"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4370" cy="1944370"/>
                    </a:xfrm>
                    <a:prstGeom prst="rect">
                      <a:avLst/>
                    </a:prstGeom>
                  </pic:spPr>
                </pic:pic>
              </a:graphicData>
            </a:graphic>
            <wp14:sizeRelH relativeFrom="margin">
              <wp14:pctWidth>0</wp14:pctWidth>
            </wp14:sizeRelH>
            <wp14:sizeRelV relativeFrom="margin">
              <wp14:pctHeight>0</wp14:pctHeight>
            </wp14:sizeRelV>
          </wp:anchor>
        </w:drawing>
      </w:r>
    </w:p>
    <w:p w14:paraId="483BD333" w14:textId="3A222478" w:rsidR="00D644FA" w:rsidRDefault="00D644FA" w:rsidP="00D644FA">
      <w:pPr>
        <w:bidi/>
        <w:jc w:val="center"/>
        <w:rPr>
          <w:rFonts w:ascii="Simplified Arabic" w:hAnsi="Simplified Arabic" w:cs="Simplified Arabic"/>
          <w:b/>
          <w:bCs/>
          <w:sz w:val="32"/>
          <w:szCs w:val="32"/>
          <w:rtl/>
          <w:lang w:val="en-US"/>
        </w:rPr>
      </w:pPr>
    </w:p>
    <w:p w14:paraId="4ADDDA5F" w14:textId="77777777" w:rsidR="00D644FA" w:rsidRPr="00D644FA" w:rsidRDefault="00D644FA" w:rsidP="00D644FA">
      <w:pPr>
        <w:bidi/>
        <w:jc w:val="center"/>
        <w:rPr>
          <w:rFonts w:ascii="Simplified Arabic" w:hAnsi="Simplified Arabic" w:cs="Simplified Arabic"/>
          <w:b/>
          <w:bCs/>
          <w:sz w:val="32"/>
          <w:szCs w:val="32"/>
          <w:rtl/>
          <w:lang w:val="en-US"/>
        </w:rPr>
      </w:pPr>
    </w:p>
    <w:p w14:paraId="6FA563B4" w14:textId="77777777" w:rsidR="00D644FA" w:rsidRDefault="00D644FA" w:rsidP="00D644FA">
      <w:pPr>
        <w:jc w:val="center"/>
        <w:rPr>
          <w:sz w:val="32"/>
          <w:szCs w:val="32"/>
          <w:lang w:val="en-US"/>
        </w:rPr>
      </w:pPr>
    </w:p>
    <w:p w14:paraId="74DECFD9" w14:textId="32EFA401" w:rsidR="00D644FA" w:rsidRDefault="00D644FA" w:rsidP="00D644FA">
      <w:pPr>
        <w:jc w:val="center"/>
        <w:rPr>
          <w:sz w:val="32"/>
          <w:szCs w:val="32"/>
          <w:lang w:val="en-US"/>
        </w:rPr>
      </w:pPr>
    </w:p>
    <w:p w14:paraId="5B5A1FD7" w14:textId="2E738A03" w:rsidR="00D644FA" w:rsidRPr="00D644FA" w:rsidRDefault="00D644FA" w:rsidP="00D644FA">
      <w:pPr>
        <w:jc w:val="right"/>
        <w:rPr>
          <w:rFonts w:ascii="Simplified Arabic" w:hAnsi="Simplified Arabic" w:cs="Simplified Arabic"/>
          <w:b/>
          <w:bCs/>
          <w:rtl/>
          <w:lang w:val="en-US"/>
        </w:rPr>
      </w:pPr>
    </w:p>
    <w:p w14:paraId="21827227" w14:textId="01E6DAB7" w:rsidR="00D644FA" w:rsidRPr="00D644FA" w:rsidRDefault="00D644FA" w:rsidP="00D644FA">
      <w:pPr>
        <w:jc w:val="center"/>
        <w:rPr>
          <w:rFonts w:ascii="Simplified Arabic" w:hAnsi="Simplified Arabic" w:cs="Simplified Arabic"/>
          <w:rtl/>
          <w:lang w:val="en-US"/>
        </w:rPr>
      </w:pPr>
      <w:r w:rsidRPr="00D644FA">
        <w:rPr>
          <w:rFonts w:ascii="Simplified Arabic" w:hAnsi="Simplified Arabic" w:cs="Simplified Arabic" w:hint="cs"/>
          <w:rtl/>
          <w:lang w:val="en-US"/>
        </w:rPr>
        <w:t xml:space="preserve">جامعة </w:t>
      </w:r>
      <w:proofErr w:type="spellStart"/>
      <w:r w:rsidRPr="00D644FA">
        <w:rPr>
          <w:rFonts w:ascii="Simplified Arabic" w:hAnsi="Simplified Arabic" w:cs="Simplified Arabic" w:hint="cs"/>
          <w:rtl/>
          <w:lang w:val="en-US"/>
        </w:rPr>
        <w:t>ميدأوشن</w:t>
      </w:r>
      <w:proofErr w:type="spellEnd"/>
    </w:p>
    <w:p w14:paraId="106155C8" w14:textId="23E77581" w:rsidR="00D644FA" w:rsidRPr="00D644FA" w:rsidRDefault="00D644FA" w:rsidP="00D644FA">
      <w:pPr>
        <w:jc w:val="center"/>
        <w:rPr>
          <w:rFonts w:ascii="Simplified Arabic" w:hAnsi="Simplified Arabic" w:cs="Simplified Arabic"/>
          <w:rtl/>
          <w:lang w:val="en-US"/>
        </w:rPr>
      </w:pPr>
      <w:r w:rsidRPr="00D644FA">
        <w:rPr>
          <w:rFonts w:ascii="Simplified Arabic" w:hAnsi="Simplified Arabic" w:cs="Simplified Arabic" w:hint="cs"/>
          <w:rtl/>
          <w:lang w:val="en-US"/>
        </w:rPr>
        <w:t>كلية الادارة</w:t>
      </w:r>
    </w:p>
    <w:p w14:paraId="56AF4FAE" w14:textId="04374C41" w:rsidR="00D644FA" w:rsidRPr="00D644FA" w:rsidRDefault="00D644FA" w:rsidP="00D644FA">
      <w:pPr>
        <w:jc w:val="center"/>
        <w:rPr>
          <w:rFonts w:ascii="Simplified Arabic" w:hAnsi="Simplified Arabic" w:cs="Simplified Arabic"/>
          <w:sz w:val="32"/>
          <w:szCs w:val="32"/>
          <w:rtl/>
          <w:lang w:val="en-US"/>
        </w:rPr>
      </w:pPr>
      <w:r w:rsidRPr="00D644FA">
        <w:rPr>
          <w:rFonts w:ascii="Simplified Arabic" w:hAnsi="Simplified Arabic" w:cs="Simplified Arabic" w:hint="cs"/>
          <w:rtl/>
          <w:lang w:val="en-US"/>
        </w:rPr>
        <w:t>ماجستير إدارة الأعمال</w:t>
      </w:r>
    </w:p>
    <w:p w14:paraId="54208CA1" w14:textId="7FBFEF5A" w:rsidR="00D644FA" w:rsidRDefault="00D644FA" w:rsidP="00D644FA">
      <w:pPr>
        <w:jc w:val="center"/>
        <w:rPr>
          <w:sz w:val="32"/>
          <w:szCs w:val="32"/>
          <w:rtl/>
          <w:lang w:val="en-US"/>
        </w:rPr>
      </w:pPr>
    </w:p>
    <w:p w14:paraId="76276AEA" w14:textId="0C99B412" w:rsidR="00D644FA" w:rsidRDefault="00513EB6" w:rsidP="00513EB6">
      <w:pPr>
        <w:bidi/>
        <w:jc w:val="center"/>
        <w:rPr>
          <w:rFonts w:ascii="Simplified Arabic" w:hAnsi="Simplified Arabic" w:cs="Simplified Arabic"/>
          <w:b/>
          <w:bCs/>
          <w:sz w:val="32"/>
          <w:szCs w:val="32"/>
          <w:rtl/>
          <w:lang w:val="en-US"/>
        </w:rPr>
      </w:pPr>
      <w:r w:rsidRPr="00513EB6">
        <w:rPr>
          <w:rFonts w:ascii="Simplified Arabic" w:hAnsi="Simplified Arabic" w:cs="Simplified Arabic" w:hint="cs"/>
          <w:b/>
          <w:bCs/>
          <w:sz w:val="32"/>
          <w:szCs w:val="32"/>
          <w:rtl/>
          <w:lang w:val="en-US"/>
        </w:rPr>
        <w:t>العلاقة</w:t>
      </w:r>
      <w:r w:rsidRPr="00513EB6">
        <w:rPr>
          <w:rFonts w:ascii="Simplified Arabic" w:hAnsi="Simplified Arabic" w:cs="Simplified Arabic"/>
          <w:b/>
          <w:bCs/>
          <w:sz w:val="32"/>
          <w:szCs w:val="32"/>
          <w:rtl/>
          <w:lang w:val="en-US"/>
        </w:rPr>
        <w:t xml:space="preserve"> </w:t>
      </w:r>
      <w:r w:rsidRPr="00513EB6">
        <w:rPr>
          <w:rFonts w:ascii="Simplified Arabic" w:hAnsi="Simplified Arabic" w:cs="Simplified Arabic" w:hint="cs"/>
          <w:b/>
          <w:bCs/>
          <w:sz w:val="32"/>
          <w:szCs w:val="32"/>
          <w:rtl/>
          <w:lang w:val="en-US"/>
        </w:rPr>
        <w:t>بين</w:t>
      </w:r>
      <w:r w:rsidRPr="00513EB6">
        <w:rPr>
          <w:rFonts w:ascii="Simplified Arabic" w:hAnsi="Simplified Arabic" w:cs="Simplified Arabic"/>
          <w:b/>
          <w:bCs/>
          <w:sz w:val="32"/>
          <w:szCs w:val="32"/>
          <w:rtl/>
          <w:lang w:val="en-US"/>
        </w:rPr>
        <w:t xml:space="preserve"> </w:t>
      </w:r>
      <w:r w:rsidRPr="00513EB6">
        <w:rPr>
          <w:rFonts w:ascii="Simplified Arabic" w:hAnsi="Simplified Arabic" w:cs="Simplified Arabic" w:hint="cs"/>
          <w:b/>
          <w:bCs/>
          <w:sz w:val="32"/>
          <w:szCs w:val="32"/>
          <w:rtl/>
          <w:lang w:val="en-US"/>
        </w:rPr>
        <w:t>التفاعل</w:t>
      </w:r>
      <w:r w:rsidRPr="00513EB6">
        <w:rPr>
          <w:rFonts w:ascii="Simplified Arabic" w:hAnsi="Simplified Arabic" w:cs="Simplified Arabic"/>
          <w:b/>
          <w:bCs/>
          <w:sz w:val="32"/>
          <w:szCs w:val="32"/>
          <w:rtl/>
          <w:lang w:val="en-US"/>
        </w:rPr>
        <w:t xml:space="preserve"> </w:t>
      </w:r>
      <w:r w:rsidRPr="00513EB6">
        <w:rPr>
          <w:rFonts w:ascii="Simplified Arabic" w:hAnsi="Simplified Arabic" w:cs="Simplified Arabic" w:hint="cs"/>
          <w:b/>
          <w:bCs/>
          <w:sz w:val="32"/>
          <w:szCs w:val="32"/>
          <w:rtl/>
          <w:lang w:val="en-US"/>
        </w:rPr>
        <w:t>في</w:t>
      </w:r>
      <w:r w:rsidRPr="00513EB6">
        <w:rPr>
          <w:rFonts w:ascii="Simplified Arabic" w:hAnsi="Simplified Arabic" w:cs="Simplified Arabic"/>
          <w:b/>
          <w:bCs/>
          <w:sz w:val="32"/>
          <w:szCs w:val="32"/>
          <w:rtl/>
          <w:lang w:val="en-US"/>
        </w:rPr>
        <w:t xml:space="preserve"> </w:t>
      </w:r>
      <w:r w:rsidRPr="00513EB6">
        <w:rPr>
          <w:rFonts w:ascii="Simplified Arabic" w:hAnsi="Simplified Arabic" w:cs="Simplified Arabic" w:hint="cs"/>
          <w:b/>
          <w:bCs/>
          <w:sz w:val="32"/>
          <w:szCs w:val="32"/>
          <w:rtl/>
          <w:lang w:val="en-US"/>
        </w:rPr>
        <w:t>وسائل</w:t>
      </w:r>
      <w:r w:rsidRPr="00513EB6">
        <w:rPr>
          <w:rFonts w:ascii="Simplified Arabic" w:hAnsi="Simplified Arabic" w:cs="Simplified Arabic"/>
          <w:b/>
          <w:bCs/>
          <w:sz w:val="32"/>
          <w:szCs w:val="32"/>
          <w:rtl/>
          <w:lang w:val="en-US"/>
        </w:rPr>
        <w:t xml:space="preserve"> </w:t>
      </w:r>
      <w:r w:rsidRPr="00513EB6">
        <w:rPr>
          <w:rFonts w:ascii="Simplified Arabic" w:hAnsi="Simplified Arabic" w:cs="Simplified Arabic" w:hint="cs"/>
          <w:b/>
          <w:bCs/>
          <w:sz w:val="32"/>
          <w:szCs w:val="32"/>
          <w:rtl/>
          <w:lang w:val="en-US"/>
        </w:rPr>
        <w:t>التواصل</w:t>
      </w:r>
      <w:r w:rsidRPr="00513EB6">
        <w:rPr>
          <w:rFonts w:ascii="Simplified Arabic" w:hAnsi="Simplified Arabic" w:cs="Simplified Arabic"/>
          <w:b/>
          <w:bCs/>
          <w:sz w:val="32"/>
          <w:szCs w:val="32"/>
          <w:rtl/>
          <w:lang w:val="en-US"/>
        </w:rPr>
        <w:t xml:space="preserve"> </w:t>
      </w:r>
      <w:r w:rsidRPr="00513EB6">
        <w:rPr>
          <w:rFonts w:ascii="Simplified Arabic" w:hAnsi="Simplified Arabic" w:cs="Simplified Arabic" w:hint="cs"/>
          <w:b/>
          <w:bCs/>
          <w:sz w:val="32"/>
          <w:szCs w:val="32"/>
          <w:rtl/>
          <w:lang w:val="en-US"/>
        </w:rPr>
        <w:t>الاجتماعي</w:t>
      </w:r>
      <w:r w:rsidRPr="00513EB6">
        <w:rPr>
          <w:rFonts w:ascii="Simplified Arabic" w:hAnsi="Simplified Arabic" w:cs="Simplified Arabic"/>
          <w:b/>
          <w:bCs/>
          <w:sz w:val="32"/>
          <w:szCs w:val="32"/>
          <w:rtl/>
          <w:lang w:val="en-US"/>
        </w:rPr>
        <w:t xml:space="preserve"> </w:t>
      </w:r>
      <w:r w:rsidRPr="00513EB6">
        <w:rPr>
          <w:rFonts w:ascii="Simplified Arabic" w:hAnsi="Simplified Arabic" w:cs="Simplified Arabic" w:hint="cs"/>
          <w:b/>
          <w:bCs/>
          <w:sz w:val="32"/>
          <w:szCs w:val="32"/>
          <w:rtl/>
          <w:lang w:val="en-US"/>
        </w:rPr>
        <w:t>وأداء</w:t>
      </w:r>
      <w:r w:rsidRPr="00513EB6">
        <w:rPr>
          <w:rFonts w:ascii="Simplified Arabic" w:hAnsi="Simplified Arabic" w:cs="Simplified Arabic"/>
          <w:b/>
          <w:bCs/>
          <w:sz w:val="32"/>
          <w:szCs w:val="32"/>
          <w:rtl/>
          <w:lang w:val="en-US"/>
        </w:rPr>
        <w:t xml:space="preserve"> </w:t>
      </w:r>
      <w:r w:rsidRPr="00513EB6">
        <w:rPr>
          <w:rFonts w:ascii="Simplified Arabic" w:hAnsi="Simplified Arabic" w:cs="Simplified Arabic" w:hint="cs"/>
          <w:b/>
          <w:bCs/>
          <w:sz w:val="32"/>
          <w:szCs w:val="32"/>
          <w:rtl/>
          <w:lang w:val="en-US"/>
        </w:rPr>
        <w:t>العلامة</w:t>
      </w:r>
      <w:r w:rsidRPr="00513EB6">
        <w:rPr>
          <w:rFonts w:ascii="Simplified Arabic" w:hAnsi="Simplified Arabic" w:cs="Simplified Arabic"/>
          <w:b/>
          <w:bCs/>
          <w:sz w:val="32"/>
          <w:szCs w:val="32"/>
          <w:rtl/>
          <w:lang w:val="en-US"/>
        </w:rPr>
        <w:t xml:space="preserve"> </w:t>
      </w:r>
      <w:r w:rsidRPr="00513EB6">
        <w:rPr>
          <w:rFonts w:ascii="Simplified Arabic" w:hAnsi="Simplified Arabic" w:cs="Simplified Arabic" w:hint="cs"/>
          <w:b/>
          <w:bCs/>
          <w:sz w:val="32"/>
          <w:szCs w:val="32"/>
          <w:rtl/>
          <w:lang w:val="en-US"/>
        </w:rPr>
        <w:t>التجارية</w:t>
      </w:r>
      <w:r w:rsidRPr="00513EB6">
        <w:rPr>
          <w:rFonts w:ascii="Simplified Arabic" w:hAnsi="Simplified Arabic" w:cs="Simplified Arabic"/>
          <w:b/>
          <w:bCs/>
          <w:sz w:val="32"/>
          <w:szCs w:val="32"/>
          <w:rtl/>
          <w:lang w:val="en-US"/>
        </w:rPr>
        <w:t xml:space="preserve">: </w:t>
      </w:r>
      <w:r w:rsidRPr="00513EB6">
        <w:rPr>
          <w:rFonts w:ascii="Simplified Arabic" w:hAnsi="Simplified Arabic" w:cs="Simplified Arabic" w:hint="cs"/>
          <w:b/>
          <w:bCs/>
          <w:sz w:val="32"/>
          <w:szCs w:val="32"/>
          <w:rtl/>
          <w:lang w:val="en-US"/>
        </w:rPr>
        <w:t>دراسة</w:t>
      </w:r>
      <w:r w:rsidRPr="00513EB6">
        <w:rPr>
          <w:rFonts w:ascii="Simplified Arabic" w:hAnsi="Simplified Arabic" w:cs="Simplified Arabic"/>
          <w:b/>
          <w:bCs/>
          <w:sz w:val="32"/>
          <w:szCs w:val="32"/>
          <w:rtl/>
          <w:lang w:val="en-US"/>
        </w:rPr>
        <w:t xml:space="preserve"> </w:t>
      </w:r>
      <w:r w:rsidRPr="00513EB6">
        <w:rPr>
          <w:rFonts w:ascii="Simplified Arabic" w:hAnsi="Simplified Arabic" w:cs="Simplified Arabic" w:hint="cs"/>
          <w:b/>
          <w:bCs/>
          <w:sz w:val="32"/>
          <w:szCs w:val="32"/>
          <w:rtl/>
          <w:lang w:val="en-US"/>
        </w:rPr>
        <w:t>بين</w:t>
      </w:r>
      <w:r w:rsidRPr="00513EB6">
        <w:rPr>
          <w:rFonts w:ascii="Simplified Arabic" w:hAnsi="Simplified Arabic" w:cs="Simplified Arabic"/>
          <w:b/>
          <w:bCs/>
          <w:sz w:val="32"/>
          <w:szCs w:val="32"/>
          <w:rtl/>
          <w:lang w:val="en-US"/>
        </w:rPr>
        <w:t xml:space="preserve"> </w:t>
      </w:r>
      <w:r w:rsidRPr="00513EB6">
        <w:rPr>
          <w:rFonts w:ascii="Simplified Arabic" w:hAnsi="Simplified Arabic" w:cs="Simplified Arabic" w:hint="cs"/>
          <w:b/>
          <w:bCs/>
          <w:sz w:val="32"/>
          <w:szCs w:val="32"/>
          <w:rtl/>
          <w:lang w:val="en-US"/>
        </w:rPr>
        <w:t>جيل</w:t>
      </w:r>
      <w:r w:rsidRPr="00513EB6">
        <w:rPr>
          <w:rFonts w:ascii="Simplified Arabic" w:hAnsi="Simplified Arabic" w:cs="Simplified Arabic"/>
          <w:b/>
          <w:bCs/>
          <w:sz w:val="32"/>
          <w:szCs w:val="32"/>
          <w:rtl/>
          <w:lang w:val="en-US"/>
        </w:rPr>
        <w:t xml:space="preserve"> </w:t>
      </w:r>
      <w:r w:rsidRPr="00513EB6">
        <w:rPr>
          <w:rFonts w:ascii="Simplified Arabic" w:hAnsi="Simplified Arabic" w:cs="Simplified Arabic" w:hint="cs"/>
          <w:b/>
          <w:bCs/>
          <w:sz w:val="32"/>
          <w:szCs w:val="32"/>
          <w:rtl/>
          <w:lang w:val="en-US"/>
        </w:rPr>
        <w:t>الألفية</w:t>
      </w:r>
      <w:r w:rsidRPr="00513EB6">
        <w:rPr>
          <w:rFonts w:ascii="Simplified Arabic" w:hAnsi="Simplified Arabic" w:cs="Simplified Arabic"/>
          <w:b/>
          <w:bCs/>
          <w:sz w:val="32"/>
          <w:szCs w:val="32"/>
          <w:rtl/>
          <w:lang w:val="en-US"/>
        </w:rPr>
        <w:t xml:space="preserve"> </w:t>
      </w:r>
      <w:r w:rsidRPr="00513EB6">
        <w:rPr>
          <w:rFonts w:ascii="Simplified Arabic" w:hAnsi="Simplified Arabic" w:cs="Simplified Arabic" w:hint="cs"/>
          <w:b/>
          <w:bCs/>
          <w:sz w:val="32"/>
          <w:szCs w:val="32"/>
          <w:rtl/>
          <w:lang w:val="en-US"/>
        </w:rPr>
        <w:t>وجيل</w:t>
      </w:r>
      <w:r w:rsidRPr="00513EB6">
        <w:rPr>
          <w:rFonts w:ascii="Simplified Arabic" w:hAnsi="Simplified Arabic" w:cs="Simplified Arabic"/>
          <w:b/>
          <w:bCs/>
          <w:sz w:val="32"/>
          <w:szCs w:val="32"/>
          <w:rtl/>
          <w:lang w:val="en-US"/>
        </w:rPr>
        <w:t xml:space="preserve"> </w:t>
      </w:r>
      <w:r w:rsidRPr="00513EB6">
        <w:rPr>
          <w:rFonts w:ascii="Simplified Arabic" w:hAnsi="Simplified Arabic" w:cs="Simplified Arabic" w:hint="cs"/>
          <w:b/>
          <w:bCs/>
          <w:sz w:val="32"/>
          <w:szCs w:val="32"/>
          <w:rtl/>
          <w:lang w:val="en-US"/>
        </w:rPr>
        <w:t>زد</w:t>
      </w:r>
      <w:r w:rsidRPr="00513EB6">
        <w:rPr>
          <w:rFonts w:ascii="Simplified Arabic" w:hAnsi="Simplified Arabic" w:cs="Simplified Arabic"/>
          <w:b/>
          <w:bCs/>
          <w:sz w:val="32"/>
          <w:szCs w:val="32"/>
          <w:rtl/>
          <w:lang w:val="en-US"/>
        </w:rPr>
        <w:t xml:space="preserve"> </w:t>
      </w:r>
      <w:r w:rsidRPr="00513EB6">
        <w:rPr>
          <w:rFonts w:ascii="Simplified Arabic" w:hAnsi="Simplified Arabic" w:cs="Simplified Arabic" w:hint="cs"/>
          <w:b/>
          <w:bCs/>
          <w:sz w:val="32"/>
          <w:szCs w:val="32"/>
          <w:rtl/>
          <w:lang w:val="en-US"/>
        </w:rPr>
        <w:t>في</w:t>
      </w:r>
      <w:r w:rsidRPr="00513EB6">
        <w:rPr>
          <w:rFonts w:ascii="Simplified Arabic" w:hAnsi="Simplified Arabic" w:cs="Simplified Arabic"/>
          <w:b/>
          <w:bCs/>
          <w:sz w:val="32"/>
          <w:szCs w:val="32"/>
          <w:rtl/>
          <w:lang w:val="en-US"/>
        </w:rPr>
        <w:t xml:space="preserve"> </w:t>
      </w:r>
      <w:r w:rsidRPr="00513EB6">
        <w:rPr>
          <w:rFonts w:ascii="Simplified Arabic" w:hAnsi="Simplified Arabic" w:cs="Simplified Arabic" w:hint="cs"/>
          <w:b/>
          <w:bCs/>
          <w:sz w:val="32"/>
          <w:szCs w:val="32"/>
          <w:rtl/>
          <w:lang w:val="en-US"/>
        </w:rPr>
        <w:t>قطاع</w:t>
      </w:r>
      <w:r w:rsidRPr="00513EB6">
        <w:rPr>
          <w:rFonts w:ascii="Simplified Arabic" w:hAnsi="Simplified Arabic" w:cs="Simplified Arabic"/>
          <w:b/>
          <w:bCs/>
          <w:sz w:val="32"/>
          <w:szCs w:val="32"/>
          <w:rtl/>
          <w:lang w:val="en-US"/>
        </w:rPr>
        <w:t xml:space="preserve"> </w:t>
      </w:r>
      <w:r w:rsidRPr="00513EB6">
        <w:rPr>
          <w:rFonts w:ascii="Simplified Arabic" w:hAnsi="Simplified Arabic" w:cs="Simplified Arabic" w:hint="cs"/>
          <w:b/>
          <w:bCs/>
          <w:sz w:val="32"/>
          <w:szCs w:val="32"/>
          <w:rtl/>
          <w:lang w:val="en-US"/>
        </w:rPr>
        <w:t>التجزئة</w:t>
      </w:r>
      <w:r w:rsidRPr="00513EB6">
        <w:rPr>
          <w:rFonts w:ascii="Simplified Arabic" w:hAnsi="Simplified Arabic" w:cs="Simplified Arabic"/>
          <w:b/>
          <w:bCs/>
          <w:sz w:val="32"/>
          <w:szCs w:val="32"/>
          <w:rtl/>
          <w:lang w:val="en-US"/>
        </w:rPr>
        <w:t xml:space="preserve"> </w:t>
      </w:r>
      <w:r w:rsidRPr="00513EB6">
        <w:rPr>
          <w:rFonts w:ascii="Simplified Arabic" w:hAnsi="Simplified Arabic" w:cs="Simplified Arabic" w:hint="cs"/>
          <w:b/>
          <w:bCs/>
          <w:sz w:val="32"/>
          <w:szCs w:val="32"/>
          <w:rtl/>
          <w:lang w:val="en-US"/>
        </w:rPr>
        <w:t>بالمملكة</w:t>
      </w:r>
      <w:r w:rsidRPr="00513EB6">
        <w:rPr>
          <w:rFonts w:ascii="Simplified Arabic" w:hAnsi="Simplified Arabic" w:cs="Simplified Arabic"/>
          <w:b/>
          <w:bCs/>
          <w:sz w:val="32"/>
          <w:szCs w:val="32"/>
          <w:rtl/>
          <w:lang w:val="en-US"/>
        </w:rPr>
        <w:t xml:space="preserve"> </w:t>
      </w:r>
      <w:r w:rsidRPr="00513EB6">
        <w:rPr>
          <w:rFonts w:ascii="Simplified Arabic" w:hAnsi="Simplified Arabic" w:cs="Simplified Arabic" w:hint="cs"/>
          <w:b/>
          <w:bCs/>
          <w:sz w:val="32"/>
          <w:szCs w:val="32"/>
          <w:rtl/>
          <w:lang w:val="en-US"/>
        </w:rPr>
        <w:t>العربية</w:t>
      </w:r>
      <w:r w:rsidRPr="00513EB6">
        <w:rPr>
          <w:rFonts w:ascii="Simplified Arabic" w:hAnsi="Simplified Arabic" w:cs="Simplified Arabic"/>
          <w:b/>
          <w:bCs/>
          <w:sz w:val="32"/>
          <w:szCs w:val="32"/>
          <w:rtl/>
          <w:lang w:val="en-US"/>
        </w:rPr>
        <w:t xml:space="preserve"> </w:t>
      </w:r>
      <w:r w:rsidRPr="00513EB6">
        <w:rPr>
          <w:rFonts w:ascii="Simplified Arabic" w:hAnsi="Simplified Arabic" w:cs="Simplified Arabic" w:hint="cs"/>
          <w:b/>
          <w:bCs/>
          <w:sz w:val="32"/>
          <w:szCs w:val="32"/>
          <w:rtl/>
          <w:lang w:val="en-US"/>
        </w:rPr>
        <w:t>السعودية</w:t>
      </w:r>
      <w:r>
        <w:rPr>
          <w:rFonts w:ascii="Simplified Arabic" w:hAnsi="Simplified Arabic" w:cs="Simplified Arabic" w:hint="cs"/>
          <w:b/>
          <w:bCs/>
          <w:sz w:val="32"/>
          <w:szCs w:val="32"/>
          <w:rtl/>
          <w:lang w:val="en-US"/>
        </w:rPr>
        <w:t xml:space="preserve"> ومصر</w:t>
      </w:r>
      <w:r>
        <w:rPr>
          <w:rFonts w:ascii="Simplified Arabic" w:hAnsi="Simplified Arabic" w:cs="Simplified Arabic"/>
          <w:b/>
          <w:bCs/>
          <w:sz w:val="32"/>
          <w:szCs w:val="32"/>
          <w:lang w:val="en-US"/>
        </w:rPr>
        <w:t xml:space="preserve"> </w:t>
      </w:r>
    </w:p>
    <w:p w14:paraId="5C758063" w14:textId="77777777" w:rsidR="00513EB6" w:rsidRDefault="00513EB6" w:rsidP="00D644FA">
      <w:pPr>
        <w:jc w:val="center"/>
        <w:rPr>
          <w:rFonts w:cs="Arial"/>
          <w:sz w:val="32"/>
          <w:szCs w:val="32"/>
          <w:rtl/>
          <w:lang w:val="en-US"/>
        </w:rPr>
      </w:pPr>
    </w:p>
    <w:p w14:paraId="16F58D39" w14:textId="77777777" w:rsidR="00D644FA" w:rsidRDefault="00D644FA" w:rsidP="00D644FA">
      <w:pPr>
        <w:jc w:val="center"/>
        <w:rPr>
          <w:rFonts w:ascii="Simplified Arabic" w:hAnsi="Simplified Arabic" w:cs="Simplified Arabic"/>
          <w:lang w:val="en-US"/>
        </w:rPr>
      </w:pPr>
      <w:r w:rsidRPr="00D644FA">
        <w:rPr>
          <w:rFonts w:ascii="Simplified Arabic" w:hAnsi="Simplified Arabic" w:cs="Simplified Arabic" w:hint="cs"/>
          <w:b/>
          <w:bCs/>
          <w:rtl/>
          <w:lang w:val="en-US"/>
        </w:rPr>
        <w:t>إعداد</w:t>
      </w:r>
      <w:r w:rsidRPr="00D644FA">
        <w:rPr>
          <w:rFonts w:ascii="Simplified Arabic" w:hAnsi="Simplified Arabic" w:cs="Simplified Arabic" w:hint="cs"/>
          <w:rtl/>
          <w:lang w:val="en-US"/>
        </w:rPr>
        <w:t>:</w:t>
      </w:r>
    </w:p>
    <w:p w14:paraId="11201D8F" w14:textId="4BC31B27" w:rsidR="00D644FA" w:rsidRPr="00D644FA" w:rsidRDefault="00D644FA" w:rsidP="00D644FA">
      <w:pPr>
        <w:jc w:val="center"/>
        <w:rPr>
          <w:rFonts w:ascii="Simplified Arabic" w:hAnsi="Simplified Arabic" w:cs="Simplified Arabic"/>
          <w:rtl/>
          <w:lang w:val="en-US"/>
        </w:rPr>
      </w:pPr>
      <w:r w:rsidRPr="00D644FA">
        <w:rPr>
          <w:rFonts w:ascii="Simplified Arabic" w:hAnsi="Simplified Arabic" w:cs="Simplified Arabic" w:hint="cs"/>
          <w:rtl/>
          <w:lang w:val="en-US"/>
        </w:rPr>
        <w:t xml:space="preserve"> وعد </w:t>
      </w:r>
      <w:proofErr w:type="spellStart"/>
      <w:r w:rsidRPr="00D644FA">
        <w:rPr>
          <w:rFonts w:ascii="Simplified Arabic" w:hAnsi="Simplified Arabic" w:cs="Simplified Arabic" w:hint="cs"/>
          <w:rtl/>
          <w:lang w:val="en-US"/>
        </w:rPr>
        <w:t>دعدور</w:t>
      </w:r>
      <w:proofErr w:type="spellEnd"/>
    </w:p>
    <w:p w14:paraId="1E22E7BB" w14:textId="77777777" w:rsidR="00D644FA" w:rsidRDefault="00D644FA" w:rsidP="00D644FA">
      <w:pPr>
        <w:jc w:val="center"/>
        <w:rPr>
          <w:rFonts w:ascii="Simplified Arabic" w:hAnsi="Simplified Arabic" w:cs="Simplified Arabic"/>
          <w:b/>
          <w:bCs/>
          <w:rtl/>
          <w:lang w:val="en-US"/>
        </w:rPr>
      </w:pPr>
      <w:r w:rsidRPr="00D644FA">
        <w:rPr>
          <w:rFonts w:ascii="Simplified Arabic" w:hAnsi="Simplified Arabic" w:cs="Simplified Arabic" w:hint="cs"/>
          <w:b/>
          <w:bCs/>
          <w:rtl/>
          <w:lang w:val="en-US"/>
        </w:rPr>
        <w:t xml:space="preserve">رقم الطالب: </w:t>
      </w:r>
    </w:p>
    <w:p w14:paraId="33DA759B" w14:textId="1CDE7B0A" w:rsidR="00D644FA" w:rsidRPr="00D644FA" w:rsidRDefault="00D644FA" w:rsidP="00D644FA">
      <w:pPr>
        <w:jc w:val="center"/>
        <w:rPr>
          <w:rFonts w:ascii="Simplified Arabic" w:hAnsi="Simplified Arabic" w:cs="Simplified Arabic"/>
          <w:rtl/>
          <w:lang w:val="en-US"/>
        </w:rPr>
      </w:pPr>
      <w:r w:rsidRPr="00D644FA">
        <w:rPr>
          <w:rFonts w:ascii="Simplified Arabic" w:hAnsi="Simplified Arabic" w:cs="Simplified Arabic" w:hint="cs"/>
          <w:rtl/>
          <w:lang w:val="en-US"/>
        </w:rPr>
        <w:t>٢٤٣٠٠١٢١١</w:t>
      </w:r>
    </w:p>
    <w:p w14:paraId="0B9A7FC0" w14:textId="23943116" w:rsidR="00D644FA" w:rsidRPr="00D644FA" w:rsidRDefault="00D644FA" w:rsidP="00D644FA">
      <w:pPr>
        <w:bidi/>
        <w:jc w:val="center"/>
        <w:rPr>
          <w:rFonts w:ascii="Simplified Arabic" w:hAnsi="Simplified Arabic" w:cs="Simplified Arabic"/>
          <w:b/>
          <w:bCs/>
          <w:rtl/>
          <w:lang w:val="en-US"/>
        </w:rPr>
      </w:pPr>
      <w:r w:rsidRPr="00D644FA">
        <w:rPr>
          <w:rFonts w:ascii="Simplified Arabic" w:hAnsi="Simplified Arabic" w:cs="Simplified Arabic" w:hint="cs"/>
          <w:b/>
          <w:bCs/>
          <w:rtl/>
          <w:lang w:val="en-US"/>
        </w:rPr>
        <w:t xml:space="preserve">إشراف: </w:t>
      </w:r>
    </w:p>
    <w:p w14:paraId="072BD23E" w14:textId="6B9D385D" w:rsidR="00D644FA" w:rsidRDefault="009471E2" w:rsidP="00D644FA">
      <w:pPr>
        <w:bidi/>
        <w:jc w:val="center"/>
        <w:rPr>
          <w:rFonts w:ascii="Simplified Arabic" w:hAnsi="Simplified Arabic" w:cs="Simplified Arabic"/>
          <w:rtl/>
          <w:lang w:val="en-US"/>
        </w:rPr>
      </w:pPr>
      <w:r>
        <w:rPr>
          <w:rFonts w:ascii="Simplified Arabic" w:hAnsi="Simplified Arabic" w:cs="Simplified Arabic" w:hint="cs"/>
          <w:rtl/>
          <w:lang w:val="en-US"/>
        </w:rPr>
        <w:t xml:space="preserve">د </w:t>
      </w:r>
      <w:r w:rsidRPr="009471E2">
        <w:rPr>
          <w:rFonts w:ascii="Simplified Arabic" w:hAnsi="Simplified Arabic" w:cs="Simplified Arabic" w:hint="cs"/>
          <w:rtl/>
          <w:lang w:val="en-US"/>
        </w:rPr>
        <w:t>الفيصل حسن</w:t>
      </w:r>
    </w:p>
    <w:p w14:paraId="09882FDD" w14:textId="3FD10549" w:rsidR="00513EB6" w:rsidRDefault="00513EB6" w:rsidP="00513EB6">
      <w:pPr>
        <w:bidi/>
        <w:jc w:val="center"/>
        <w:rPr>
          <w:rFonts w:ascii="Simplified Arabic" w:hAnsi="Simplified Arabic" w:cs="Simplified Arabic"/>
          <w:rtl/>
          <w:lang w:val="en-US"/>
        </w:rPr>
      </w:pPr>
      <w:proofErr w:type="spellStart"/>
      <w:proofErr w:type="gramStart"/>
      <w:r>
        <w:rPr>
          <w:rFonts w:ascii="Simplified Arabic" w:hAnsi="Simplified Arabic" w:cs="Simplified Arabic" w:hint="cs"/>
          <w:rtl/>
          <w:lang w:val="en-US"/>
        </w:rPr>
        <w:t>أد.الفيصل</w:t>
      </w:r>
      <w:proofErr w:type="spellEnd"/>
      <w:proofErr w:type="gramEnd"/>
      <w:r>
        <w:rPr>
          <w:rFonts w:ascii="Simplified Arabic" w:hAnsi="Simplified Arabic" w:cs="Simplified Arabic" w:hint="cs"/>
          <w:rtl/>
          <w:lang w:val="en-US"/>
        </w:rPr>
        <w:t xml:space="preserve"> عبدالحميد محمد</w:t>
      </w:r>
    </w:p>
    <w:p w14:paraId="50C4955D" w14:textId="62875E8E" w:rsidR="00513EB6" w:rsidRPr="009471E2" w:rsidRDefault="00513EB6" w:rsidP="00513EB6">
      <w:pPr>
        <w:bidi/>
        <w:jc w:val="center"/>
        <w:rPr>
          <w:rFonts w:ascii="Simplified Arabic" w:hAnsi="Simplified Arabic" w:cs="Simplified Arabic"/>
          <w:rtl/>
          <w:lang w:val="en-US"/>
        </w:rPr>
      </w:pPr>
      <w:proofErr w:type="spellStart"/>
      <w:proofErr w:type="gramStart"/>
      <w:r>
        <w:rPr>
          <w:rFonts w:ascii="Simplified Arabic" w:hAnsi="Simplified Arabic" w:cs="Simplified Arabic" w:hint="cs"/>
          <w:rtl/>
          <w:lang w:val="en-US"/>
        </w:rPr>
        <w:t>أد.فايز</w:t>
      </w:r>
      <w:proofErr w:type="spellEnd"/>
      <w:proofErr w:type="gramEnd"/>
      <w:r>
        <w:rPr>
          <w:rFonts w:ascii="Simplified Arabic" w:hAnsi="Simplified Arabic" w:cs="Simplified Arabic" w:hint="cs"/>
          <w:rtl/>
          <w:lang w:val="en-US"/>
        </w:rPr>
        <w:t xml:space="preserve"> علي الجراد</w:t>
      </w:r>
    </w:p>
    <w:p w14:paraId="5DE288AC" w14:textId="25680C96" w:rsidR="00D644FA" w:rsidRPr="00D644FA" w:rsidRDefault="00D644FA" w:rsidP="00D644FA">
      <w:pPr>
        <w:bidi/>
        <w:jc w:val="center"/>
        <w:rPr>
          <w:rFonts w:ascii="Simplified Arabic" w:hAnsi="Simplified Arabic" w:cs="Simplified Arabic"/>
          <w:b/>
          <w:bCs/>
          <w:rtl/>
          <w:lang w:val="en-US"/>
        </w:rPr>
      </w:pPr>
      <w:r w:rsidRPr="00D644FA">
        <w:rPr>
          <w:rFonts w:ascii="Simplified Arabic" w:hAnsi="Simplified Arabic" w:cs="Simplified Arabic" w:hint="cs"/>
          <w:b/>
          <w:bCs/>
          <w:rtl/>
          <w:lang w:val="en-US"/>
        </w:rPr>
        <w:t>العام الدراسي:</w:t>
      </w:r>
    </w:p>
    <w:p w14:paraId="66E3B759" w14:textId="7E4352E3" w:rsidR="009600B7" w:rsidRPr="00513EB6" w:rsidRDefault="00D644FA" w:rsidP="00513EB6">
      <w:pPr>
        <w:jc w:val="center"/>
        <w:rPr>
          <w:rFonts w:ascii="Simplified Arabic" w:hAnsi="Simplified Arabic" w:cs="Simplified Arabic"/>
          <w:rtl/>
          <w:lang w:val="en-US"/>
        </w:rPr>
      </w:pPr>
      <w:r w:rsidRPr="00D644FA">
        <w:rPr>
          <w:rFonts w:ascii="Simplified Arabic" w:hAnsi="Simplified Arabic" w:cs="Simplified Arabic" w:hint="cs"/>
          <w:lang w:val="en-US"/>
        </w:rPr>
        <w:t xml:space="preserve">2025 </w:t>
      </w:r>
      <w:r w:rsidRPr="00D644FA">
        <w:rPr>
          <w:rFonts w:ascii="Simplified Arabic" w:hAnsi="Simplified Arabic" w:cs="Simplified Arabic"/>
          <w:lang w:val="en-US"/>
        </w:rPr>
        <w:t>–</w:t>
      </w:r>
      <w:r w:rsidRPr="00D644FA">
        <w:rPr>
          <w:rFonts w:ascii="Simplified Arabic" w:hAnsi="Simplified Arabic" w:cs="Simplified Arabic" w:hint="cs"/>
          <w:rtl/>
          <w:lang w:val="en-US"/>
        </w:rPr>
        <w:t xml:space="preserve"> ١٤٤٧</w:t>
      </w:r>
    </w:p>
    <w:p w14:paraId="49EC8281" w14:textId="77777777" w:rsidR="009600B7" w:rsidRDefault="009600B7">
      <w:pPr>
        <w:rPr>
          <w:rFonts w:ascii="Simplified Arabic" w:hAnsi="Simplified Arabic" w:cs="Simplified Arabic"/>
          <w:b/>
          <w:bCs/>
          <w:rtl/>
          <w:lang w:val="en-US"/>
        </w:rPr>
      </w:pPr>
    </w:p>
    <w:p w14:paraId="63105F46" w14:textId="77777777" w:rsidR="009600B7" w:rsidRDefault="009600B7">
      <w:pPr>
        <w:rPr>
          <w:rFonts w:ascii="Simplified Arabic" w:hAnsi="Simplified Arabic" w:cs="Simplified Arabic"/>
          <w:b/>
          <w:bCs/>
          <w:rtl/>
          <w:lang w:val="en-US"/>
        </w:rPr>
      </w:pPr>
    </w:p>
    <w:p w14:paraId="2BA6D624" w14:textId="77777777" w:rsidR="009600B7" w:rsidRDefault="009600B7">
      <w:pPr>
        <w:rPr>
          <w:rFonts w:ascii="Simplified Arabic" w:hAnsi="Simplified Arabic" w:cs="Simplified Arabic"/>
          <w:b/>
          <w:bCs/>
          <w:rtl/>
          <w:lang w:val="en-US"/>
        </w:rPr>
      </w:pPr>
    </w:p>
    <w:p w14:paraId="3188D0C1" w14:textId="0623EF7A" w:rsidR="00D644FA" w:rsidRDefault="00D644FA">
      <w:pPr>
        <w:rPr>
          <w:rFonts w:ascii="Simplified Arabic" w:hAnsi="Simplified Arabic" w:cs="Simplified Arabic"/>
          <w:b/>
          <w:bCs/>
          <w:rtl/>
          <w:lang w:val="en-US"/>
        </w:rPr>
      </w:pPr>
      <w:r>
        <w:rPr>
          <w:rFonts w:ascii="Simplified Arabic" w:hAnsi="Simplified Arabic" w:cs="Simplified Arabic"/>
          <w:b/>
          <w:bCs/>
          <w:rtl/>
          <w:lang w:val="en-US"/>
        </w:rPr>
        <w:br w:type="page"/>
      </w:r>
    </w:p>
    <w:p w14:paraId="5F717B64" w14:textId="70F4C659" w:rsidR="00D644FA" w:rsidRDefault="00D644FA" w:rsidP="00D644FA">
      <w:pPr>
        <w:jc w:val="center"/>
        <w:rPr>
          <w:rFonts w:ascii="Simplified Arabic" w:hAnsi="Simplified Arabic" w:cs="Simplified Arabic"/>
          <w:b/>
          <w:bCs/>
          <w:rtl/>
          <w:lang w:val="en-US"/>
        </w:rPr>
      </w:pPr>
      <w:r>
        <w:rPr>
          <w:noProof/>
          <w:sz w:val="32"/>
          <w:szCs w:val="32"/>
          <w:lang w:val="en-US"/>
        </w:rPr>
        <w:lastRenderedPageBreak/>
        <w:drawing>
          <wp:anchor distT="0" distB="0" distL="114300" distR="114300" simplePos="0" relativeHeight="251660288" behindDoc="0" locked="0" layoutInCell="1" allowOverlap="1" wp14:anchorId="3FE77895" wp14:editId="3194FA30">
            <wp:simplePos x="0" y="0"/>
            <wp:positionH relativeFrom="margin">
              <wp:posOffset>-703384</wp:posOffset>
            </wp:positionH>
            <wp:positionV relativeFrom="margin">
              <wp:posOffset>-738456</wp:posOffset>
            </wp:positionV>
            <wp:extent cx="1944370" cy="1944370"/>
            <wp:effectExtent l="0" t="0" r="0" b="0"/>
            <wp:wrapSquare wrapText="bothSides"/>
            <wp:docPr id="4" name="Picture 4"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4370" cy="1944370"/>
                    </a:xfrm>
                    <a:prstGeom prst="rect">
                      <a:avLst/>
                    </a:prstGeom>
                  </pic:spPr>
                </pic:pic>
              </a:graphicData>
            </a:graphic>
            <wp14:sizeRelH relativeFrom="margin">
              <wp14:pctWidth>0</wp14:pctWidth>
            </wp14:sizeRelH>
            <wp14:sizeRelV relativeFrom="margin">
              <wp14:pctHeight>0</wp14:pctHeight>
            </wp14:sizeRelV>
          </wp:anchor>
        </w:drawing>
      </w:r>
    </w:p>
    <w:p w14:paraId="146C2252" w14:textId="22ECC957" w:rsidR="00D644FA" w:rsidRDefault="00D644FA" w:rsidP="00D644FA">
      <w:pPr>
        <w:jc w:val="center"/>
        <w:rPr>
          <w:rFonts w:ascii="Simplified Arabic" w:hAnsi="Simplified Arabic" w:cs="Simplified Arabic"/>
          <w:b/>
          <w:bCs/>
          <w:rtl/>
          <w:lang w:val="en-US"/>
        </w:rPr>
      </w:pPr>
    </w:p>
    <w:p w14:paraId="650CF99F" w14:textId="77777777" w:rsidR="00D644FA" w:rsidRDefault="00D644FA" w:rsidP="00D644FA">
      <w:pPr>
        <w:jc w:val="center"/>
        <w:rPr>
          <w:rFonts w:ascii="Simplified Arabic" w:hAnsi="Simplified Arabic" w:cs="Simplified Arabic"/>
          <w:b/>
          <w:bCs/>
          <w:rtl/>
          <w:lang w:val="en-US"/>
        </w:rPr>
      </w:pPr>
    </w:p>
    <w:p w14:paraId="202E25D0" w14:textId="77777777" w:rsidR="00D644FA" w:rsidRDefault="00D644FA" w:rsidP="00D644FA">
      <w:pPr>
        <w:jc w:val="center"/>
        <w:rPr>
          <w:rFonts w:ascii="Simplified Arabic" w:hAnsi="Simplified Arabic" w:cs="Simplified Arabic"/>
          <w:b/>
          <w:bCs/>
          <w:rtl/>
          <w:lang w:val="en-US"/>
        </w:rPr>
      </w:pPr>
    </w:p>
    <w:p w14:paraId="6D79433E" w14:textId="796A49ED" w:rsidR="00D644FA" w:rsidRPr="00D644FA" w:rsidRDefault="00D644FA" w:rsidP="00D644FA">
      <w:pPr>
        <w:jc w:val="center"/>
        <w:rPr>
          <w:rFonts w:ascii="Simplified Arabic" w:hAnsi="Simplified Arabic" w:cs="Simplified Arabic"/>
          <w:lang w:val="en-US"/>
        </w:rPr>
      </w:pPr>
    </w:p>
    <w:p w14:paraId="7DA30434" w14:textId="34A780C1" w:rsidR="00D644FA" w:rsidRPr="00D644FA" w:rsidRDefault="00D644FA" w:rsidP="00D644FA">
      <w:pPr>
        <w:jc w:val="center"/>
        <w:rPr>
          <w:rFonts w:ascii="Simplified Arabic" w:hAnsi="Simplified Arabic" w:cs="Simplified Arabic"/>
          <w:lang w:val="en-US"/>
        </w:rPr>
      </w:pPr>
      <w:r w:rsidRPr="00D644FA">
        <w:rPr>
          <w:rFonts w:ascii="Simplified Arabic" w:hAnsi="Simplified Arabic" w:cs="Simplified Arabic"/>
          <w:lang w:val="en-US"/>
        </w:rPr>
        <w:t>Midocean University</w:t>
      </w:r>
    </w:p>
    <w:p w14:paraId="19032B81" w14:textId="68DAF6D2" w:rsidR="00D644FA" w:rsidRPr="00D644FA" w:rsidRDefault="00D644FA" w:rsidP="00D644FA">
      <w:pPr>
        <w:jc w:val="center"/>
        <w:rPr>
          <w:rFonts w:ascii="Simplified Arabic" w:hAnsi="Simplified Arabic" w:cs="Simplified Arabic"/>
          <w:lang w:val="en-US"/>
        </w:rPr>
      </w:pPr>
      <w:r w:rsidRPr="00D644FA">
        <w:rPr>
          <w:rFonts w:ascii="Simplified Arabic" w:hAnsi="Simplified Arabic" w:cs="Simplified Arabic"/>
          <w:lang w:val="en-US"/>
        </w:rPr>
        <w:t>College of Business</w:t>
      </w:r>
    </w:p>
    <w:p w14:paraId="333BCF00" w14:textId="4CF205DC" w:rsidR="00D644FA" w:rsidRPr="00D644FA" w:rsidRDefault="00D644FA" w:rsidP="00D644FA">
      <w:pPr>
        <w:jc w:val="center"/>
        <w:rPr>
          <w:rFonts w:ascii="Simplified Arabic" w:hAnsi="Simplified Arabic" w:cs="Simplified Arabic"/>
          <w:lang w:val="en-US"/>
        </w:rPr>
      </w:pPr>
      <w:r w:rsidRPr="00D644FA">
        <w:rPr>
          <w:rFonts w:ascii="Simplified Arabic" w:hAnsi="Simplified Arabic" w:cs="Simplified Arabic"/>
          <w:lang w:val="en-US"/>
        </w:rPr>
        <w:t>Master of Business Administration</w:t>
      </w:r>
    </w:p>
    <w:p w14:paraId="7BD79891" w14:textId="1904F61A" w:rsidR="00D644FA" w:rsidRDefault="00D644FA" w:rsidP="00D644FA">
      <w:pPr>
        <w:jc w:val="center"/>
        <w:rPr>
          <w:rFonts w:ascii="Simplified Arabic" w:hAnsi="Simplified Arabic" w:cs="Simplified Arabic"/>
          <w:b/>
          <w:bCs/>
          <w:lang w:val="en-US"/>
        </w:rPr>
      </w:pPr>
    </w:p>
    <w:p w14:paraId="08989DD8" w14:textId="728D1470" w:rsidR="00513EB6" w:rsidRDefault="00513EB6" w:rsidP="00513EB6">
      <w:pPr>
        <w:jc w:val="center"/>
        <w:rPr>
          <w:rFonts w:ascii="Simplified Arabic" w:hAnsi="Simplified Arabic" w:cs="Simplified Arabic"/>
          <w:b/>
          <w:bCs/>
          <w:sz w:val="32"/>
          <w:szCs w:val="32"/>
          <w:rtl/>
          <w:lang w:val="en-US"/>
        </w:rPr>
      </w:pPr>
      <w:r w:rsidRPr="00513EB6">
        <w:rPr>
          <w:rFonts w:ascii="Simplified Arabic" w:hAnsi="Simplified Arabic" w:cs="Simplified Arabic"/>
          <w:b/>
          <w:bCs/>
          <w:sz w:val="32"/>
          <w:szCs w:val="32"/>
          <w:lang w:val="en-US"/>
        </w:rPr>
        <w:t>The Relationship Between Social Media Engagement and Brand Performance: A Study Among Millennials and Gen Z in the Retail Sector in Saudi Arabia and Egypt</w:t>
      </w:r>
    </w:p>
    <w:p w14:paraId="2955F92F" w14:textId="77777777" w:rsidR="00513EB6" w:rsidRPr="00513EB6" w:rsidRDefault="00513EB6" w:rsidP="00513EB6">
      <w:pPr>
        <w:rPr>
          <w:rFonts w:ascii="Simplified Arabic" w:hAnsi="Simplified Arabic" w:cs="Simplified Arabic"/>
          <w:b/>
          <w:bCs/>
          <w:sz w:val="32"/>
          <w:szCs w:val="32"/>
          <w:lang w:val="en-US"/>
        </w:rPr>
      </w:pPr>
    </w:p>
    <w:p w14:paraId="3C1EFC50" w14:textId="77777777" w:rsidR="00D644FA" w:rsidRDefault="00D644FA" w:rsidP="00D644FA">
      <w:pPr>
        <w:jc w:val="center"/>
        <w:rPr>
          <w:rFonts w:ascii="Simplified Arabic" w:hAnsi="Simplified Arabic" w:cs="Simplified Arabic"/>
          <w:b/>
          <w:bCs/>
          <w:lang w:val="en-US"/>
        </w:rPr>
      </w:pPr>
      <w:r>
        <w:rPr>
          <w:rFonts w:ascii="Simplified Arabic" w:hAnsi="Simplified Arabic" w:cs="Simplified Arabic"/>
          <w:b/>
          <w:bCs/>
          <w:lang w:val="en-US"/>
        </w:rPr>
        <w:t xml:space="preserve">Prepared by: </w:t>
      </w:r>
    </w:p>
    <w:p w14:paraId="44D4D4E5" w14:textId="5F398137" w:rsidR="00D644FA" w:rsidRPr="00D644FA" w:rsidRDefault="00D644FA" w:rsidP="00D644FA">
      <w:pPr>
        <w:jc w:val="center"/>
        <w:rPr>
          <w:rFonts w:ascii="Simplified Arabic" w:hAnsi="Simplified Arabic" w:cs="Simplified Arabic"/>
          <w:lang w:val="en-US"/>
        </w:rPr>
      </w:pPr>
      <w:proofErr w:type="spellStart"/>
      <w:r w:rsidRPr="00D644FA">
        <w:rPr>
          <w:rFonts w:ascii="Simplified Arabic" w:hAnsi="Simplified Arabic" w:cs="Simplified Arabic"/>
          <w:lang w:val="en-US"/>
        </w:rPr>
        <w:t>Waad</w:t>
      </w:r>
      <w:proofErr w:type="spellEnd"/>
      <w:r w:rsidRPr="00D644FA">
        <w:rPr>
          <w:rFonts w:ascii="Simplified Arabic" w:hAnsi="Simplified Arabic" w:cs="Simplified Arabic"/>
          <w:lang w:val="en-US"/>
        </w:rPr>
        <w:t xml:space="preserve"> </w:t>
      </w:r>
      <w:proofErr w:type="spellStart"/>
      <w:r w:rsidRPr="00D644FA">
        <w:rPr>
          <w:rFonts w:ascii="Simplified Arabic" w:hAnsi="Simplified Arabic" w:cs="Simplified Arabic"/>
          <w:lang w:val="en-US"/>
        </w:rPr>
        <w:t>Daadour</w:t>
      </w:r>
      <w:proofErr w:type="spellEnd"/>
    </w:p>
    <w:p w14:paraId="7583E01C" w14:textId="77777777" w:rsidR="00D644FA" w:rsidRDefault="00D644FA" w:rsidP="00D644FA">
      <w:pPr>
        <w:jc w:val="center"/>
        <w:rPr>
          <w:rFonts w:ascii="Simplified Arabic" w:hAnsi="Simplified Arabic" w:cs="Simplified Arabic"/>
          <w:b/>
          <w:bCs/>
          <w:lang w:val="en-US"/>
        </w:rPr>
      </w:pPr>
      <w:r>
        <w:rPr>
          <w:rFonts w:ascii="Simplified Arabic" w:hAnsi="Simplified Arabic" w:cs="Simplified Arabic"/>
          <w:b/>
          <w:bCs/>
          <w:lang w:val="en-US"/>
        </w:rPr>
        <w:t xml:space="preserve">Student ID: </w:t>
      </w:r>
    </w:p>
    <w:p w14:paraId="35E90C02" w14:textId="0E307EF9" w:rsidR="00D644FA" w:rsidRPr="00D644FA" w:rsidRDefault="00D644FA" w:rsidP="00D644FA">
      <w:pPr>
        <w:jc w:val="center"/>
        <w:rPr>
          <w:rFonts w:ascii="Simplified Arabic" w:hAnsi="Simplified Arabic" w:cs="Simplified Arabic"/>
          <w:lang w:val="en-US"/>
        </w:rPr>
      </w:pPr>
      <w:r w:rsidRPr="00D644FA">
        <w:rPr>
          <w:rFonts w:ascii="Simplified Arabic" w:hAnsi="Simplified Arabic" w:cs="Simplified Arabic"/>
          <w:lang w:val="en-US"/>
        </w:rPr>
        <w:t>243001211</w:t>
      </w:r>
    </w:p>
    <w:p w14:paraId="1188A2AB" w14:textId="0BC26108" w:rsidR="00D644FA" w:rsidRDefault="00D644FA" w:rsidP="00D644FA">
      <w:pPr>
        <w:jc w:val="center"/>
        <w:rPr>
          <w:rFonts w:ascii="Simplified Arabic" w:hAnsi="Simplified Arabic" w:cs="Simplified Arabic"/>
          <w:b/>
          <w:bCs/>
          <w:lang w:val="en-US"/>
        </w:rPr>
      </w:pPr>
      <w:r>
        <w:rPr>
          <w:rFonts w:ascii="Simplified Arabic" w:hAnsi="Simplified Arabic" w:cs="Simplified Arabic"/>
          <w:b/>
          <w:bCs/>
          <w:lang w:val="en-US"/>
        </w:rPr>
        <w:t>Supervised by:</w:t>
      </w:r>
    </w:p>
    <w:p w14:paraId="3B112CD3" w14:textId="77CFBE7B" w:rsidR="00D644FA" w:rsidRDefault="009471E2" w:rsidP="00D644FA">
      <w:pPr>
        <w:jc w:val="center"/>
        <w:rPr>
          <w:rFonts w:ascii="Simplified Arabic" w:hAnsi="Simplified Arabic" w:cs="Simplified Arabic"/>
          <w:rtl/>
          <w:lang w:val="en-US"/>
        </w:rPr>
      </w:pPr>
      <w:r w:rsidRPr="009471E2">
        <w:rPr>
          <w:rFonts w:ascii="Simplified Arabic" w:hAnsi="Simplified Arabic" w:cs="Simplified Arabic"/>
          <w:lang w:val="en-US"/>
        </w:rPr>
        <w:t xml:space="preserve">Dr. </w:t>
      </w:r>
      <w:proofErr w:type="spellStart"/>
      <w:r w:rsidRPr="009471E2">
        <w:rPr>
          <w:rFonts w:ascii="Simplified Arabic" w:hAnsi="Simplified Arabic" w:cs="Simplified Arabic"/>
          <w:lang w:val="en-US"/>
        </w:rPr>
        <w:t>Alfaisal</w:t>
      </w:r>
      <w:proofErr w:type="spellEnd"/>
      <w:r w:rsidRPr="009471E2">
        <w:rPr>
          <w:rFonts w:ascii="Simplified Arabic" w:hAnsi="Simplified Arabic" w:cs="Simplified Arabic"/>
          <w:lang w:val="en-US"/>
        </w:rPr>
        <w:t xml:space="preserve"> Hasan</w:t>
      </w:r>
    </w:p>
    <w:p w14:paraId="77CB63CD" w14:textId="037ACAE9" w:rsidR="00513EB6" w:rsidRDefault="00513EB6" w:rsidP="00D644FA">
      <w:pPr>
        <w:jc w:val="center"/>
        <w:rPr>
          <w:rFonts w:ascii="Simplified Arabic" w:hAnsi="Simplified Arabic" w:cs="Simplified Arabic"/>
          <w:lang w:val="en-US"/>
        </w:rPr>
      </w:pPr>
      <w:r>
        <w:rPr>
          <w:rFonts w:ascii="Simplified Arabic" w:hAnsi="Simplified Arabic" w:cs="Simplified Arabic"/>
          <w:lang w:val="en-US"/>
        </w:rPr>
        <w:t xml:space="preserve">Dr. </w:t>
      </w:r>
      <w:proofErr w:type="spellStart"/>
      <w:r>
        <w:rPr>
          <w:rFonts w:ascii="Simplified Arabic" w:hAnsi="Simplified Arabic" w:cs="Simplified Arabic"/>
          <w:lang w:val="en-US"/>
        </w:rPr>
        <w:t>Alfaisal</w:t>
      </w:r>
      <w:proofErr w:type="spellEnd"/>
      <w:r>
        <w:rPr>
          <w:rFonts w:ascii="Simplified Arabic" w:hAnsi="Simplified Arabic" w:cs="Simplified Arabic"/>
          <w:lang w:val="en-US"/>
        </w:rPr>
        <w:t xml:space="preserve"> </w:t>
      </w:r>
      <w:proofErr w:type="spellStart"/>
      <w:r>
        <w:rPr>
          <w:rFonts w:ascii="Simplified Arabic" w:hAnsi="Simplified Arabic" w:cs="Simplified Arabic"/>
          <w:lang w:val="en-US"/>
        </w:rPr>
        <w:t>Abdelhameed</w:t>
      </w:r>
      <w:proofErr w:type="spellEnd"/>
      <w:r>
        <w:rPr>
          <w:rFonts w:ascii="Simplified Arabic" w:hAnsi="Simplified Arabic" w:cs="Simplified Arabic"/>
          <w:lang w:val="en-US"/>
        </w:rPr>
        <w:t xml:space="preserve"> Mohamed</w:t>
      </w:r>
    </w:p>
    <w:p w14:paraId="18C70298" w14:textId="3A523C0A" w:rsidR="00513EB6" w:rsidRPr="009471E2" w:rsidRDefault="00513EB6" w:rsidP="00D644FA">
      <w:pPr>
        <w:jc w:val="center"/>
        <w:rPr>
          <w:rFonts w:ascii="Simplified Arabic" w:hAnsi="Simplified Arabic" w:cs="Simplified Arabic"/>
          <w:lang w:val="en-US"/>
        </w:rPr>
      </w:pPr>
      <w:r>
        <w:rPr>
          <w:rFonts w:ascii="Simplified Arabic" w:hAnsi="Simplified Arabic" w:cs="Simplified Arabic"/>
          <w:lang w:val="en-US"/>
        </w:rPr>
        <w:t xml:space="preserve">Dr. Fayez Ali </w:t>
      </w:r>
      <w:proofErr w:type="spellStart"/>
      <w:r>
        <w:rPr>
          <w:rFonts w:ascii="Simplified Arabic" w:hAnsi="Simplified Arabic" w:cs="Simplified Arabic"/>
          <w:lang w:val="en-US"/>
        </w:rPr>
        <w:t>Jrad</w:t>
      </w:r>
      <w:proofErr w:type="spellEnd"/>
    </w:p>
    <w:p w14:paraId="742ECD0A" w14:textId="7B84AD57" w:rsidR="00D644FA" w:rsidRDefault="00D644FA" w:rsidP="00D644FA">
      <w:pPr>
        <w:jc w:val="center"/>
        <w:rPr>
          <w:rFonts w:ascii="Simplified Arabic" w:hAnsi="Simplified Arabic" w:cs="Simplified Arabic"/>
          <w:b/>
          <w:bCs/>
          <w:lang w:val="en-US"/>
        </w:rPr>
      </w:pPr>
      <w:r>
        <w:rPr>
          <w:rFonts w:ascii="Simplified Arabic" w:hAnsi="Simplified Arabic" w:cs="Simplified Arabic"/>
          <w:b/>
          <w:bCs/>
          <w:lang w:val="en-US"/>
        </w:rPr>
        <w:t>Academic year:</w:t>
      </w:r>
    </w:p>
    <w:p w14:paraId="2BFACDFB" w14:textId="4DFFAF3F" w:rsidR="009600B7" w:rsidRDefault="00D644FA" w:rsidP="00D644FA">
      <w:pPr>
        <w:jc w:val="center"/>
        <w:rPr>
          <w:rFonts w:ascii="Simplified Arabic" w:hAnsi="Simplified Arabic" w:cs="Simplified Arabic"/>
          <w:lang w:val="en-US"/>
        </w:rPr>
      </w:pPr>
      <w:r w:rsidRPr="00D644FA">
        <w:rPr>
          <w:rFonts w:ascii="Simplified Arabic" w:hAnsi="Simplified Arabic" w:cs="Simplified Arabic"/>
          <w:lang w:val="en-US"/>
        </w:rPr>
        <w:t>2025-1447</w:t>
      </w:r>
    </w:p>
    <w:p w14:paraId="5D1B9754" w14:textId="719DBCD0" w:rsidR="003C2205" w:rsidRPr="003C2205" w:rsidRDefault="009600B7" w:rsidP="00AF0CF0">
      <w:pPr>
        <w:rPr>
          <w:rFonts w:ascii="Simplified Arabic" w:hAnsi="Simplified Arabic" w:cs="Simplified Arabic"/>
          <w:lang w:val="en-US"/>
        </w:rPr>
      </w:pPr>
      <w:r>
        <w:rPr>
          <w:rFonts w:ascii="Simplified Arabic" w:hAnsi="Simplified Arabic" w:cs="Simplified Arabic"/>
          <w:lang w:val="en-US"/>
        </w:rPr>
        <w:br w:type="page"/>
      </w:r>
    </w:p>
    <w:p w14:paraId="0BA3867A" w14:textId="75189CF1" w:rsidR="00FE2694" w:rsidRDefault="00FE2694" w:rsidP="00FE2694">
      <w:pPr>
        <w:jc w:val="center"/>
        <w:rPr>
          <w:rFonts w:ascii="Simplified Arabic" w:hAnsi="Simplified Arabic" w:cs="Simplified Arabic"/>
          <w:b/>
          <w:bCs/>
          <w:sz w:val="32"/>
          <w:szCs w:val="32"/>
          <w:lang w:val="en-US"/>
        </w:rPr>
      </w:pPr>
      <w:r>
        <w:rPr>
          <w:rFonts w:ascii="Simplified Arabic" w:hAnsi="Simplified Arabic" w:cs="Simplified Arabic"/>
          <w:b/>
          <w:bCs/>
          <w:sz w:val="32"/>
          <w:szCs w:val="32"/>
          <w:lang w:val="en-US"/>
        </w:rPr>
        <w:lastRenderedPageBreak/>
        <w:t>Chapter One</w:t>
      </w:r>
    </w:p>
    <w:p w14:paraId="0D1B4E4B" w14:textId="0F19C072" w:rsidR="00FE2694" w:rsidRDefault="00FE2694" w:rsidP="00FE2694">
      <w:pPr>
        <w:jc w:val="center"/>
        <w:rPr>
          <w:rFonts w:ascii="Simplified Arabic" w:hAnsi="Simplified Arabic" w:cs="Simplified Arabic"/>
          <w:b/>
          <w:bCs/>
          <w:sz w:val="32"/>
          <w:szCs w:val="32"/>
          <w:lang w:val="en-US"/>
        </w:rPr>
      </w:pPr>
      <w:r>
        <w:rPr>
          <w:rFonts w:ascii="Simplified Arabic" w:hAnsi="Simplified Arabic" w:cs="Simplified Arabic"/>
          <w:b/>
          <w:bCs/>
          <w:sz w:val="32"/>
          <w:szCs w:val="32"/>
          <w:lang w:val="en-US"/>
        </w:rPr>
        <w:t>Introduction</w:t>
      </w:r>
    </w:p>
    <w:p w14:paraId="69F89447" w14:textId="005D50D9" w:rsidR="00FE2694" w:rsidRDefault="00FE2694" w:rsidP="00FE2694">
      <w:pPr>
        <w:jc w:val="center"/>
        <w:rPr>
          <w:rFonts w:ascii="Simplified Arabic" w:hAnsi="Simplified Arabic" w:cs="Simplified Arabic"/>
          <w:b/>
          <w:bCs/>
          <w:sz w:val="32"/>
          <w:szCs w:val="32"/>
          <w:lang w:val="en-US"/>
        </w:rPr>
      </w:pPr>
    </w:p>
    <w:p w14:paraId="16F33B46" w14:textId="7378BD85" w:rsidR="00FE2694" w:rsidRPr="001D2EC0" w:rsidRDefault="001D2EC0" w:rsidP="001D2EC0">
      <w:pPr>
        <w:rPr>
          <w:rFonts w:ascii="Simplified Arabic" w:hAnsi="Simplified Arabic" w:cs="Simplified Arabic"/>
          <w:b/>
          <w:bCs/>
          <w:sz w:val="28"/>
          <w:szCs w:val="28"/>
          <w:lang w:val="en-US"/>
        </w:rPr>
      </w:pPr>
      <w:r>
        <w:rPr>
          <w:rFonts w:ascii="Simplified Arabic" w:hAnsi="Simplified Arabic" w:cs="Simplified Arabic"/>
          <w:b/>
          <w:bCs/>
          <w:sz w:val="28"/>
          <w:szCs w:val="28"/>
          <w:lang w:val="en-US"/>
        </w:rPr>
        <w:t xml:space="preserve">1.1 </w:t>
      </w:r>
      <w:r w:rsidR="00FE2694" w:rsidRPr="001D2EC0">
        <w:rPr>
          <w:rFonts w:ascii="Simplified Arabic" w:hAnsi="Simplified Arabic" w:cs="Simplified Arabic"/>
          <w:b/>
          <w:bCs/>
          <w:sz w:val="28"/>
          <w:szCs w:val="28"/>
          <w:lang w:val="en-US"/>
        </w:rPr>
        <w:t>Introduction:</w:t>
      </w:r>
    </w:p>
    <w:p w14:paraId="5C756280" w14:textId="61489D6A" w:rsidR="00FE2694" w:rsidRPr="001D2EC0" w:rsidRDefault="00FE2694" w:rsidP="001D2EC0">
      <w:pPr>
        <w:rPr>
          <w:rFonts w:ascii="Simplified Arabic" w:eastAsia="Times New Roman" w:hAnsi="Simplified Arabic" w:cs="Simplified Arabic"/>
          <w:lang w:val="en-US"/>
        </w:rPr>
      </w:pPr>
      <w:r w:rsidRPr="001D2EC0">
        <w:rPr>
          <w:rFonts w:ascii="Simplified Arabic" w:eastAsia="Times New Roman" w:hAnsi="Simplified Arabic" w:cs="Simplified Arabic" w:hint="cs"/>
        </w:rPr>
        <w:t>In today's digital era, social media has become one of the most influential tools for building brand identity, communicating with consumers, and driving business growth.</w:t>
      </w:r>
      <w:r w:rsidRPr="001D2EC0">
        <w:rPr>
          <w:rFonts w:ascii="Simplified Arabic" w:eastAsia="Times New Roman" w:hAnsi="Simplified Arabic" w:cs="Simplified Arabic"/>
          <w:lang w:val="en-US"/>
        </w:rPr>
        <w:t xml:space="preserve"> Marketing has changed over decades. Today most, if not all agencies focus on digital marketing to sell any type of product. With the increase of social media platform use, most marketing campaigns are conducted through these platforms since they target specific audiences. Most of successful campaigns are due to good engagement whether through social media or through trying to live the lives of the consumer. As digital marketing emerged. This research highlights how Gen Z and Millennials act in market and use digital platforms and how their usage affects marketers in their brand performance. Millennials, also known as Generation Y, represent individuals born between 1981 and 1996. According to Dimock (2019), “Millennials... are characterized by their familiarity with digital technology and social media, shaping their behaviors and expectations.” Generation Z, on the other hand, includes those born from the mid-1990s to early 2010s and are considered true digital natives who have grown up surrounded by the internet and mobile technology (Williams &amp; Page, 2011). Although both generations are strongly engaged in social media and are fully aware of technology, their perception of customer needs are different, and it is very crucial for marketers to be aware of how both generations act differently in order to be able to improve their brand performance. This study explores the relationship between social media engagement and brand performance among Millennials and Gen Z consumers in Saudi Arabia and Egypt. The research aims to uncover behavioral differences, platform preferences, and engagement drivers to inform more inclusive and effective marketing strategies. Most of the existing researches focus on one generation, or lacks comparative insight between both. By using findings from previous research and applying them to a cross cultural context particularly Saudi Arabia and Egypt this research aims to offer a more balanced understanding of generational engagement. It also addresses gaps in the literature related marketing strategies and the effectiveness of creative campaigns among different generational needs.</w:t>
      </w:r>
    </w:p>
    <w:p w14:paraId="1C164293" w14:textId="77777777" w:rsidR="001D2EC0" w:rsidRDefault="001D2EC0" w:rsidP="001D2EC0">
      <w:pPr>
        <w:rPr>
          <w:rFonts w:ascii="Simplified Arabic" w:hAnsi="Simplified Arabic" w:cs="Simplified Arabic"/>
          <w:b/>
          <w:bCs/>
          <w:sz w:val="28"/>
          <w:szCs w:val="28"/>
          <w:lang w:val="en-US"/>
        </w:rPr>
      </w:pPr>
    </w:p>
    <w:p w14:paraId="5AA9F5BE" w14:textId="77777777" w:rsidR="001D2EC0" w:rsidRDefault="001D2EC0" w:rsidP="001D2EC0">
      <w:pPr>
        <w:rPr>
          <w:rFonts w:ascii="Simplified Arabic" w:hAnsi="Simplified Arabic" w:cs="Simplified Arabic"/>
          <w:b/>
          <w:bCs/>
          <w:sz w:val="28"/>
          <w:szCs w:val="28"/>
          <w:lang w:val="en-US"/>
        </w:rPr>
      </w:pPr>
    </w:p>
    <w:p w14:paraId="152C924F" w14:textId="41C272B4" w:rsidR="00FE2694" w:rsidRPr="001D2EC0" w:rsidRDefault="001D2EC0" w:rsidP="001D2EC0">
      <w:pPr>
        <w:rPr>
          <w:rFonts w:ascii="Simplified Arabic" w:hAnsi="Simplified Arabic" w:cs="Simplified Arabic"/>
          <w:b/>
          <w:bCs/>
          <w:sz w:val="28"/>
          <w:szCs w:val="28"/>
          <w:lang w:val="en-US"/>
        </w:rPr>
      </w:pPr>
      <w:r>
        <w:rPr>
          <w:rFonts w:ascii="Simplified Arabic" w:hAnsi="Simplified Arabic" w:cs="Simplified Arabic"/>
          <w:b/>
          <w:bCs/>
          <w:sz w:val="28"/>
          <w:szCs w:val="28"/>
          <w:lang w:val="en-US"/>
        </w:rPr>
        <w:lastRenderedPageBreak/>
        <w:t xml:space="preserve">1.2 </w:t>
      </w:r>
      <w:r w:rsidR="00540E14" w:rsidRPr="001D2EC0">
        <w:rPr>
          <w:rFonts w:ascii="Simplified Arabic" w:hAnsi="Simplified Arabic" w:cs="Simplified Arabic"/>
          <w:b/>
          <w:bCs/>
          <w:sz w:val="28"/>
          <w:szCs w:val="28"/>
          <w:lang w:val="en-US"/>
        </w:rPr>
        <w:t>Problem of the Study:</w:t>
      </w:r>
    </w:p>
    <w:p w14:paraId="643C1391" w14:textId="248FBD67" w:rsidR="00540E14" w:rsidRPr="001D2EC0" w:rsidRDefault="00540E14" w:rsidP="003C6B52">
      <w:pPr>
        <w:rPr>
          <w:rFonts w:ascii="Simplified Arabic" w:hAnsi="Simplified Arabic" w:cs="Simplified Arabic"/>
          <w:lang w:val="en-US"/>
        </w:rPr>
      </w:pPr>
      <w:r w:rsidRPr="001D2EC0">
        <w:rPr>
          <w:rFonts w:ascii="Simplified Arabic" w:hAnsi="Simplified Arabic" w:cs="Simplified Arabic"/>
          <w:lang w:val="en-US"/>
        </w:rPr>
        <w:t xml:space="preserve">Recently, social media became the most important tool in modern marketing. It helped brands communicate and engage with their customers, build emotional connections, and improve brand performance. Once digital platforms innovate and grow widely, consumer behavior and expectation grow too, especially among younger generations who spend most of their daily lives online. According to Statista (2023), global social media users exceeded 4.9 billion in 2023, with Millennials and Generation Z representing a significant share of this user base. Their presence on platforms like Instagram, Snapchat, TikTok, and X (formerly Twitter) has shaped how brands develop content, deliver messaging, and evaluate performance. </w:t>
      </w:r>
    </w:p>
    <w:p w14:paraId="3961D243" w14:textId="73EAE585" w:rsidR="00540E14" w:rsidRPr="001D2EC0" w:rsidRDefault="00540E14" w:rsidP="001D2EC0">
      <w:pPr>
        <w:rPr>
          <w:rFonts w:ascii="Simplified Arabic" w:hAnsi="Simplified Arabic" w:cs="Simplified Arabic"/>
          <w:lang w:val="en-US"/>
        </w:rPr>
      </w:pPr>
      <w:r w:rsidRPr="001D2EC0">
        <w:rPr>
          <w:rFonts w:ascii="Simplified Arabic" w:hAnsi="Simplified Arabic" w:cs="Simplified Arabic"/>
          <w:lang w:val="en-US"/>
        </w:rPr>
        <w:t xml:space="preserve">Marketers today encountered a serious issue today despite this major digital shift. Their main challenge is to develop social media techniques that can effectively engage both Millennials and Generation Z simultaneously. Research has shown that while both generations are digitally active, their behaviors, expectations, and platform preferences are different. Millennials, generally born between 1981 and 1996, tend to value authenticity, purpose-driven content, and customer service responsiveness (Fromm &amp; Read, 2018). In contrast, Generation Z, born approximately between 1997 and 2012, is more focused on entertainment, visual communication, and brand values related to social justice and inclusivity (Williams &amp; Page, 2011; </w:t>
      </w:r>
      <w:proofErr w:type="spellStart"/>
      <w:r w:rsidRPr="001D2EC0">
        <w:rPr>
          <w:rFonts w:ascii="Simplified Arabic" w:hAnsi="Simplified Arabic" w:cs="Simplified Arabic"/>
          <w:lang w:val="en-US"/>
        </w:rPr>
        <w:t>Seemiller</w:t>
      </w:r>
      <w:proofErr w:type="spellEnd"/>
      <w:r w:rsidRPr="001D2EC0">
        <w:rPr>
          <w:rFonts w:ascii="Simplified Arabic" w:hAnsi="Simplified Arabic" w:cs="Simplified Arabic"/>
          <w:lang w:val="en-US"/>
        </w:rPr>
        <w:t xml:space="preserve"> &amp; Grace, 2016). These differences create a branding and engagement problem for example; campaigns that are created for one group may fail to affect the other group.</w:t>
      </w:r>
    </w:p>
    <w:p w14:paraId="15740586" w14:textId="02BB7E52" w:rsidR="00540E14" w:rsidRPr="001D2EC0" w:rsidRDefault="00540E14" w:rsidP="001D2EC0">
      <w:pPr>
        <w:rPr>
          <w:rFonts w:ascii="Simplified Arabic" w:hAnsi="Simplified Arabic" w:cs="Simplified Arabic"/>
          <w:lang w:val="en-US"/>
        </w:rPr>
      </w:pPr>
      <w:r w:rsidRPr="001D2EC0">
        <w:rPr>
          <w:rFonts w:ascii="Simplified Arabic" w:hAnsi="Simplified Arabic" w:cs="Simplified Arabic"/>
          <w:lang w:val="en-US"/>
        </w:rPr>
        <w:t xml:space="preserve">In addition to what have been mentioned, there is a major problem where most campaigns are heavily focused on Gen Z, using their preferred styles, trends, platforms, and values, especially on fast-paced platforms like TikTok, which may unintentionally neglect the preferences and loyalty of millennials whom are higher purchasers and more established brand relationships. This imbalance may lead to wasted marketing investment. Additionally, the current research explores generational behaviors in isolation, with minimal focus on cross generational analysis. </w:t>
      </w:r>
    </w:p>
    <w:p w14:paraId="6DE9D0E6" w14:textId="3013AE7B" w:rsidR="00540E14" w:rsidRPr="001D2EC0" w:rsidRDefault="00540E14" w:rsidP="001D2EC0">
      <w:pPr>
        <w:rPr>
          <w:rFonts w:ascii="Simplified Arabic" w:hAnsi="Simplified Arabic" w:cs="Simplified Arabic"/>
          <w:lang w:val="en-US"/>
        </w:rPr>
      </w:pPr>
      <w:r w:rsidRPr="001D2EC0">
        <w:rPr>
          <w:rFonts w:ascii="Simplified Arabic" w:hAnsi="Simplified Arabic" w:cs="Simplified Arabic"/>
          <w:lang w:val="en-US"/>
        </w:rPr>
        <w:t>As a result, brands face challenges in increasing social media engagement, maintaining brand loyalty, and achieving best brand performance.</w:t>
      </w:r>
    </w:p>
    <w:p w14:paraId="7E197A8C" w14:textId="77777777" w:rsidR="00895D31" w:rsidRDefault="00895D31" w:rsidP="00540E14">
      <w:pPr>
        <w:pStyle w:val="ListParagraph"/>
        <w:rPr>
          <w:rFonts w:ascii="Simplified Arabic" w:hAnsi="Simplified Arabic" w:cs="Simplified Arabic"/>
          <w:lang w:val="en-US"/>
        </w:rPr>
      </w:pPr>
    </w:p>
    <w:p w14:paraId="14079A6A" w14:textId="77777777" w:rsidR="00540E14" w:rsidRPr="00540E14" w:rsidRDefault="00540E14" w:rsidP="00540E14">
      <w:pPr>
        <w:pStyle w:val="ListParagraph"/>
        <w:rPr>
          <w:rFonts w:ascii="Simplified Arabic" w:hAnsi="Simplified Arabic" w:cs="Simplified Arabic"/>
          <w:lang w:val="en-US"/>
        </w:rPr>
      </w:pPr>
    </w:p>
    <w:p w14:paraId="783B4EF2" w14:textId="382F0691" w:rsidR="00540E14" w:rsidRPr="00540E14" w:rsidRDefault="00540E14" w:rsidP="00540E14">
      <w:pPr>
        <w:pStyle w:val="ListParagraph"/>
        <w:rPr>
          <w:rFonts w:ascii="Simplified Arabic" w:hAnsi="Simplified Arabic" w:cs="Simplified Arabic"/>
          <w:b/>
          <w:bCs/>
          <w:sz w:val="32"/>
          <w:szCs w:val="32"/>
          <w:lang w:val="en-US"/>
        </w:rPr>
      </w:pPr>
    </w:p>
    <w:p w14:paraId="346CE4CE" w14:textId="46AFC341" w:rsidR="00540E14" w:rsidRPr="001D2EC0" w:rsidRDefault="001D2EC0" w:rsidP="001D2EC0">
      <w:pPr>
        <w:rPr>
          <w:rFonts w:ascii="Simplified Arabic" w:hAnsi="Simplified Arabic" w:cs="Simplified Arabic"/>
          <w:b/>
          <w:bCs/>
          <w:sz w:val="28"/>
          <w:szCs w:val="28"/>
          <w:lang w:val="en-US"/>
        </w:rPr>
      </w:pPr>
      <w:r>
        <w:rPr>
          <w:rFonts w:ascii="Simplified Arabic" w:hAnsi="Simplified Arabic" w:cs="Simplified Arabic"/>
          <w:b/>
          <w:bCs/>
          <w:sz w:val="28"/>
          <w:szCs w:val="28"/>
          <w:lang w:val="en-US"/>
        </w:rPr>
        <w:lastRenderedPageBreak/>
        <w:t xml:space="preserve">1.3 </w:t>
      </w:r>
      <w:r w:rsidR="00540E14" w:rsidRPr="001D2EC0">
        <w:rPr>
          <w:rFonts w:ascii="Simplified Arabic" w:hAnsi="Simplified Arabic" w:cs="Simplified Arabic"/>
          <w:b/>
          <w:bCs/>
          <w:sz w:val="28"/>
          <w:szCs w:val="28"/>
          <w:lang w:val="en-US"/>
        </w:rPr>
        <w:t>Objectives of the Study</w:t>
      </w:r>
    </w:p>
    <w:p w14:paraId="4CEEF33D" w14:textId="2E6152D0" w:rsidR="00540E14" w:rsidRPr="001D2EC0" w:rsidRDefault="00540E14" w:rsidP="00540E14">
      <w:pPr>
        <w:rPr>
          <w:rFonts w:ascii="Simplified Arabic" w:hAnsi="Simplified Arabic" w:cs="Simplified Arabic"/>
          <w:b/>
          <w:bCs/>
          <w:sz w:val="28"/>
          <w:szCs w:val="28"/>
          <w:lang w:val="en-US"/>
        </w:rPr>
      </w:pPr>
      <w:r w:rsidRPr="001D2EC0">
        <w:rPr>
          <w:rFonts w:ascii="Simplified Arabic" w:hAnsi="Simplified Arabic" w:cs="Simplified Arabic"/>
          <w:b/>
          <w:bCs/>
          <w:sz w:val="28"/>
          <w:szCs w:val="28"/>
          <w:lang w:val="en-US"/>
        </w:rPr>
        <w:t xml:space="preserve">Introduction: </w:t>
      </w:r>
    </w:p>
    <w:p w14:paraId="66B2C463" w14:textId="1C6CF584" w:rsidR="00540E14" w:rsidRPr="001D2EC0" w:rsidRDefault="00540E14" w:rsidP="001D2EC0">
      <w:pPr>
        <w:rPr>
          <w:rFonts w:ascii="Simplified Arabic" w:hAnsi="Simplified Arabic" w:cs="Simplified Arabic"/>
          <w:lang w:val="en-US"/>
        </w:rPr>
      </w:pPr>
      <w:r w:rsidRPr="001D2EC0">
        <w:rPr>
          <w:rFonts w:ascii="Simplified Arabic" w:hAnsi="Simplified Arabic" w:cs="Simplified Arabic"/>
          <w:lang w:val="en-US"/>
        </w:rPr>
        <w:t xml:space="preserve">The reason of this research is to understand the relationship between social media engagement and brand performance among Millennials and Generation Z in two different cultures: Saudi Arabia and Egypt. As younger generations use digital platforms more brands encounter challenges in attracting their attention and they find it really difficult in inserting their strategies. This study aims to understand how both generations interact in content, how their preferences affect brand loyalty, and what marketers can do to appeal both generations. </w:t>
      </w:r>
    </w:p>
    <w:p w14:paraId="6B6BDBF5" w14:textId="19AE36A6" w:rsidR="00540E14" w:rsidRDefault="00540E14" w:rsidP="001D2EC0">
      <w:pPr>
        <w:rPr>
          <w:rFonts w:ascii="Simplified Arabic" w:hAnsi="Simplified Arabic" w:cs="Simplified Arabic"/>
          <w:lang w:val="en-US"/>
        </w:rPr>
      </w:pPr>
      <w:r w:rsidRPr="001D2EC0">
        <w:rPr>
          <w:rFonts w:ascii="Simplified Arabic" w:hAnsi="Simplified Arabic" w:cs="Simplified Arabic"/>
          <w:lang w:val="en-US"/>
        </w:rPr>
        <w:t>Research has shown that “the more consumers engage with a brand on social media, the more likely they are to show higher levels of brand trust and loyalty” (</w:t>
      </w:r>
      <w:proofErr w:type="spellStart"/>
      <w:r w:rsidRPr="001D2EC0">
        <w:rPr>
          <w:rFonts w:ascii="Simplified Arabic" w:hAnsi="Simplified Arabic" w:cs="Simplified Arabic"/>
          <w:lang w:val="en-US"/>
        </w:rPr>
        <w:t>Dessart</w:t>
      </w:r>
      <w:proofErr w:type="spellEnd"/>
      <w:r w:rsidRPr="001D2EC0">
        <w:rPr>
          <w:rFonts w:ascii="Simplified Arabic" w:hAnsi="Simplified Arabic" w:cs="Simplified Arabic"/>
          <w:lang w:val="en-US"/>
        </w:rPr>
        <w:t xml:space="preserve">, </w:t>
      </w:r>
      <w:proofErr w:type="spellStart"/>
      <w:r w:rsidRPr="001D2EC0">
        <w:rPr>
          <w:rFonts w:ascii="Simplified Arabic" w:hAnsi="Simplified Arabic" w:cs="Simplified Arabic"/>
          <w:lang w:val="en-US"/>
        </w:rPr>
        <w:t>Veloutsou</w:t>
      </w:r>
      <w:proofErr w:type="spellEnd"/>
      <w:r w:rsidRPr="001D2EC0">
        <w:rPr>
          <w:rFonts w:ascii="Simplified Arabic" w:hAnsi="Simplified Arabic" w:cs="Simplified Arabic"/>
          <w:lang w:val="en-US"/>
        </w:rPr>
        <w:t xml:space="preserve"> &amp; Morgan-Thomas, 2015, p. 33). However, differences among generations create barrier to all approaches. According to Fromm and Read (2018), “Millennials are drawn to brands with a strong sense of purpose and authenticity, while Generation Z seeks entertainment, relevance, and a sense of belonging through digital experiences.”</w:t>
      </w:r>
    </w:p>
    <w:p w14:paraId="585B6E46" w14:textId="77777777" w:rsidR="00513EB6" w:rsidRPr="00513EB6" w:rsidRDefault="00513EB6" w:rsidP="00513EB6">
      <w:pPr>
        <w:rPr>
          <w:rFonts w:ascii="Simplified Arabic" w:hAnsi="Simplified Arabic" w:cs="Simplified Arabic"/>
          <w:lang w:val="en-US"/>
        </w:rPr>
      </w:pPr>
      <w:r w:rsidRPr="00513EB6">
        <w:rPr>
          <w:rFonts w:ascii="Simplified Arabic" w:hAnsi="Simplified Arabic" w:cs="Simplified Arabic"/>
          <w:lang w:val="en-US"/>
        </w:rPr>
        <w:t>By focusing on the digital habits of these two generations, the research hopes to provide insights that support marketers in creating more effective, generation-aware campaigns.</w:t>
      </w:r>
    </w:p>
    <w:p w14:paraId="5EDC5ACF" w14:textId="77777777" w:rsidR="00513EB6" w:rsidRPr="00513EB6" w:rsidRDefault="00513EB6" w:rsidP="00513EB6">
      <w:pPr>
        <w:rPr>
          <w:rFonts w:ascii="Simplified Arabic" w:hAnsi="Simplified Arabic" w:cs="Simplified Arabic"/>
          <w:b/>
          <w:bCs/>
          <w:sz w:val="28"/>
          <w:szCs w:val="28"/>
          <w:lang w:val="en-US"/>
        </w:rPr>
      </w:pPr>
      <w:r w:rsidRPr="00513EB6">
        <w:rPr>
          <w:rFonts w:ascii="Simplified Arabic" w:hAnsi="Simplified Arabic" w:cs="Simplified Arabic"/>
          <w:b/>
          <w:bCs/>
          <w:sz w:val="28"/>
          <w:szCs w:val="28"/>
          <w:lang w:val="en-US"/>
        </w:rPr>
        <w:t>Main Objective:</w:t>
      </w:r>
    </w:p>
    <w:p w14:paraId="4694AA24" w14:textId="77777777" w:rsidR="00513EB6" w:rsidRPr="00513EB6" w:rsidRDefault="00513EB6" w:rsidP="00513EB6">
      <w:pPr>
        <w:rPr>
          <w:rFonts w:ascii="Simplified Arabic" w:hAnsi="Simplified Arabic" w:cs="Simplified Arabic"/>
          <w:lang w:val="en-US"/>
        </w:rPr>
      </w:pPr>
      <w:r w:rsidRPr="00513EB6">
        <w:rPr>
          <w:rFonts w:ascii="Simplified Arabic" w:hAnsi="Simplified Arabic" w:cs="Simplified Arabic"/>
          <w:lang w:val="en-US"/>
        </w:rPr>
        <w:t>To explore the impact of social media engagement on brand performance and how this relationship differs between Millennials and Gen Z consumers.</w:t>
      </w:r>
    </w:p>
    <w:p w14:paraId="26296119" w14:textId="77777777" w:rsidR="00513EB6" w:rsidRPr="00513EB6" w:rsidRDefault="00513EB6" w:rsidP="00513EB6">
      <w:pPr>
        <w:rPr>
          <w:rFonts w:ascii="Simplified Arabic" w:hAnsi="Simplified Arabic" w:cs="Simplified Arabic"/>
          <w:b/>
          <w:bCs/>
          <w:sz w:val="28"/>
          <w:szCs w:val="28"/>
          <w:lang w:val="en-US"/>
        </w:rPr>
      </w:pPr>
      <w:r w:rsidRPr="00513EB6">
        <w:rPr>
          <w:rFonts w:ascii="Simplified Arabic" w:hAnsi="Simplified Arabic" w:cs="Simplified Arabic"/>
          <w:b/>
          <w:bCs/>
          <w:sz w:val="28"/>
          <w:szCs w:val="28"/>
          <w:lang w:val="en-US"/>
        </w:rPr>
        <w:t>Sub-Objectives:</w:t>
      </w:r>
    </w:p>
    <w:p w14:paraId="1C7ED4BA" w14:textId="77777777" w:rsidR="00513EB6" w:rsidRPr="00513EB6" w:rsidRDefault="00513EB6" w:rsidP="00513EB6">
      <w:pPr>
        <w:pStyle w:val="ListParagraph"/>
        <w:numPr>
          <w:ilvl w:val="0"/>
          <w:numId w:val="16"/>
        </w:numPr>
        <w:rPr>
          <w:rFonts w:ascii="Simplified Arabic" w:hAnsi="Simplified Arabic" w:cs="Simplified Arabic"/>
          <w:lang w:val="en-US"/>
        </w:rPr>
      </w:pPr>
      <w:r w:rsidRPr="00513EB6">
        <w:rPr>
          <w:rFonts w:ascii="Simplified Arabic" w:hAnsi="Simplified Arabic" w:cs="Simplified Arabic"/>
          <w:lang w:val="en-US"/>
        </w:rPr>
        <w:t>To identify the most commonly used social media platforms among Millennials and Generation Z.</w:t>
      </w:r>
    </w:p>
    <w:p w14:paraId="2C0720EC" w14:textId="77777777" w:rsidR="00513EB6" w:rsidRPr="00513EB6" w:rsidRDefault="00513EB6" w:rsidP="00513EB6">
      <w:pPr>
        <w:pStyle w:val="ListParagraph"/>
        <w:numPr>
          <w:ilvl w:val="0"/>
          <w:numId w:val="16"/>
        </w:numPr>
        <w:rPr>
          <w:rFonts w:ascii="Simplified Arabic" w:hAnsi="Simplified Arabic" w:cs="Simplified Arabic"/>
          <w:lang w:val="en-US"/>
        </w:rPr>
      </w:pPr>
      <w:r w:rsidRPr="00513EB6">
        <w:rPr>
          <w:rFonts w:ascii="Simplified Arabic" w:hAnsi="Simplified Arabic" w:cs="Simplified Arabic"/>
          <w:lang w:val="en-US"/>
        </w:rPr>
        <w:t>To examine how each generation engages with brand content and what influences their behavior.</w:t>
      </w:r>
    </w:p>
    <w:p w14:paraId="55657277" w14:textId="77777777" w:rsidR="00513EB6" w:rsidRPr="00513EB6" w:rsidRDefault="00513EB6" w:rsidP="00513EB6">
      <w:pPr>
        <w:pStyle w:val="ListParagraph"/>
        <w:numPr>
          <w:ilvl w:val="0"/>
          <w:numId w:val="16"/>
        </w:numPr>
        <w:rPr>
          <w:rFonts w:ascii="Simplified Arabic" w:hAnsi="Simplified Arabic" w:cs="Simplified Arabic"/>
          <w:lang w:val="en-US"/>
        </w:rPr>
      </w:pPr>
      <w:r w:rsidRPr="00513EB6">
        <w:rPr>
          <w:rFonts w:ascii="Simplified Arabic" w:hAnsi="Simplified Arabic" w:cs="Simplified Arabic"/>
          <w:lang w:val="en-US"/>
        </w:rPr>
        <w:t>To explore the types of content that generate higher levels of interaction across both generations.</w:t>
      </w:r>
    </w:p>
    <w:p w14:paraId="12906D63" w14:textId="77777777" w:rsidR="00513EB6" w:rsidRPr="00513EB6" w:rsidRDefault="00513EB6" w:rsidP="00513EB6">
      <w:pPr>
        <w:pStyle w:val="ListParagraph"/>
        <w:numPr>
          <w:ilvl w:val="0"/>
          <w:numId w:val="16"/>
        </w:numPr>
        <w:rPr>
          <w:rFonts w:ascii="Simplified Arabic" w:hAnsi="Simplified Arabic" w:cs="Simplified Arabic"/>
          <w:lang w:val="en-US"/>
        </w:rPr>
      </w:pPr>
      <w:r w:rsidRPr="00513EB6">
        <w:rPr>
          <w:rFonts w:ascii="Simplified Arabic" w:hAnsi="Simplified Arabic" w:cs="Simplified Arabic"/>
          <w:lang w:val="en-US"/>
        </w:rPr>
        <w:t>To assess whether generational differences shape the link between engagement and brand performance.</w:t>
      </w:r>
    </w:p>
    <w:p w14:paraId="4B8C1115" w14:textId="36A27C89" w:rsidR="00513EB6" w:rsidRPr="00513EB6" w:rsidRDefault="00513EB6" w:rsidP="00513EB6">
      <w:pPr>
        <w:pStyle w:val="ListParagraph"/>
        <w:numPr>
          <w:ilvl w:val="0"/>
          <w:numId w:val="16"/>
        </w:numPr>
        <w:rPr>
          <w:rFonts w:ascii="Simplified Arabic" w:hAnsi="Simplified Arabic" w:cs="Simplified Arabic"/>
          <w:lang w:val="en-US"/>
        </w:rPr>
      </w:pPr>
      <w:r w:rsidRPr="00513EB6">
        <w:rPr>
          <w:rFonts w:ascii="Simplified Arabic" w:hAnsi="Simplified Arabic" w:cs="Simplified Arabic"/>
          <w:lang w:val="en-US"/>
        </w:rPr>
        <w:t>To suggest practical strategies that help marketers engage both generations without neglecting their unique needs.</w:t>
      </w:r>
    </w:p>
    <w:p w14:paraId="066F7F1A" w14:textId="77777777" w:rsidR="00513EB6" w:rsidRPr="001D2EC0" w:rsidRDefault="00513EB6" w:rsidP="001D2EC0">
      <w:pPr>
        <w:rPr>
          <w:rFonts w:ascii="Simplified Arabic" w:hAnsi="Simplified Arabic" w:cs="Simplified Arabic"/>
          <w:lang w:val="en-US"/>
        </w:rPr>
      </w:pPr>
    </w:p>
    <w:p w14:paraId="1CA7BA22" w14:textId="78CAA008" w:rsidR="00540E14" w:rsidRPr="001D2EC0" w:rsidRDefault="001D2EC0" w:rsidP="001D2EC0">
      <w:pPr>
        <w:rPr>
          <w:rFonts w:ascii="Simplified Arabic" w:hAnsi="Simplified Arabic" w:cs="Simplified Arabic"/>
          <w:b/>
          <w:bCs/>
          <w:sz w:val="28"/>
          <w:szCs w:val="28"/>
          <w:lang w:val="en-US"/>
        </w:rPr>
      </w:pPr>
      <w:r>
        <w:rPr>
          <w:rFonts w:ascii="Simplified Arabic" w:hAnsi="Simplified Arabic" w:cs="Simplified Arabic"/>
          <w:b/>
          <w:bCs/>
          <w:sz w:val="28"/>
          <w:szCs w:val="28"/>
          <w:lang w:val="en-US"/>
        </w:rPr>
        <w:lastRenderedPageBreak/>
        <w:t xml:space="preserve">1.4 </w:t>
      </w:r>
      <w:r w:rsidR="00540E14" w:rsidRPr="001D2EC0">
        <w:rPr>
          <w:rFonts w:ascii="Simplified Arabic" w:hAnsi="Simplified Arabic" w:cs="Simplified Arabic"/>
          <w:b/>
          <w:bCs/>
          <w:sz w:val="28"/>
          <w:szCs w:val="28"/>
          <w:lang w:val="en-US"/>
        </w:rPr>
        <w:t>Research Questions</w:t>
      </w:r>
    </w:p>
    <w:p w14:paraId="799B5707" w14:textId="7244D943" w:rsidR="00540E14" w:rsidRPr="001D2EC0" w:rsidRDefault="00540E14" w:rsidP="001D2EC0">
      <w:pPr>
        <w:rPr>
          <w:rFonts w:ascii="Simplified Arabic" w:hAnsi="Simplified Arabic" w:cs="Simplified Arabic"/>
          <w:b/>
          <w:bCs/>
          <w:sz w:val="28"/>
          <w:szCs w:val="28"/>
          <w:lang w:val="en-US"/>
        </w:rPr>
      </w:pPr>
      <w:r w:rsidRPr="001D2EC0">
        <w:rPr>
          <w:rFonts w:ascii="Simplified Arabic" w:hAnsi="Simplified Arabic" w:cs="Simplified Arabic"/>
          <w:b/>
          <w:bCs/>
          <w:sz w:val="28"/>
          <w:szCs w:val="28"/>
          <w:lang w:val="en-US"/>
        </w:rPr>
        <w:t>Introduction:</w:t>
      </w:r>
    </w:p>
    <w:p w14:paraId="564FE29D" w14:textId="53E8BF3B" w:rsidR="00540E14" w:rsidRPr="001D2EC0" w:rsidRDefault="00540E14" w:rsidP="001D2EC0">
      <w:pPr>
        <w:rPr>
          <w:rFonts w:ascii="Simplified Arabic" w:hAnsi="Simplified Arabic" w:cs="Simplified Arabic"/>
          <w:lang w:val="en-US"/>
        </w:rPr>
      </w:pPr>
      <w:r w:rsidRPr="001D2EC0">
        <w:rPr>
          <w:rFonts w:ascii="Simplified Arabic" w:hAnsi="Simplified Arabic" w:cs="Simplified Arabic"/>
          <w:lang w:val="en-US"/>
        </w:rPr>
        <w:t>The aim of this section is to present the central questions this study attempts to answer. These research questions are obtained from the study’s objectives and aim to look into the relationship between social media engagement and brand performance among Millennials and Generation Z in Saudi Arabia and Egypt.</w:t>
      </w:r>
    </w:p>
    <w:p w14:paraId="5FB26068" w14:textId="661D50A1" w:rsidR="00540E14" w:rsidRPr="00540E14" w:rsidRDefault="00540E14" w:rsidP="00540E14">
      <w:pPr>
        <w:rPr>
          <w:rFonts w:ascii="Simplified Arabic" w:hAnsi="Simplified Arabic" w:cs="Simplified Arabic"/>
          <w:b/>
          <w:bCs/>
          <w:sz w:val="28"/>
          <w:szCs w:val="28"/>
          <w:lang w:val="en-US"/>
        </w:rPr>
      </w:pPr>
      <w:r w:rsidRPr="00540E14">
        <w:rPr>
          <w:rFonts w:ascii="Simplified Arabic" w:hAnsi="Simplified Arabic" w:cs="Simplified Arabic"/>
          <w:b/>
          <w:bCs/>
          <w:sz w:val="28"/>
          <w:szCs w:val="28"/>
          <w:lang w:val="en-US"/>
        </w:rPr>
        <w:t>Main research question:</w:t>
      </w:r>
    </w:p>
    <w:p w14:paraId="1E6517F2" w14:textId="59295277" w:rsidR="00540E14" w:rsidRPr="001D2EC0" w:rsidRDefault="00540E14" w:rsidP="001D2EC0">
      <w:pPr>
        <w:rPr>
          <w:rFonts w:ascii="Simplified Arabic" w:hAnsi="Simplified Arabic" w:cs="Simplified Arabic"/>
          <w:lang w:val="en-US"/>
        </w:rPr>
      </w:pPr>
      <w:r w:rsidRPr="001D2EC0">
        <w:rPr>
          <w:rFonts w:ascii="Simplified Arabic" w:hAnsi="Simplified Arabic" w:cs="Simplified Arabic"/>
          <w:lang w:val="en-US"/>
        </w:rPr>
        <w:t>What is the relationship between social media engagement and brand performance among Millennials and Generation Z consumers in Saudi Arabia and Egypt?</w:t>
      </w:r>
    </w:p>
    <w:p w14:paraId="6B90E969" w14:textId="3181786E" w:rsidR="00540E14" w:rsidRPr="00540E14" w:rsidRDefault="00540E14" w:rsidP="00540E14">
      <w:pPr>
        <w:rPr>
          <w:rFonts w:ascii="Simplified Arabic" w:hAnsi="Simplified Arabic" w:cs="Simplified Arabic"/>
          <w:b/>
          <w:bCs/>
          <w:sz w:val="28"/>
          <w:szCs w:val="28"/>
          <w:lang w:val="en-US"/>
        </w:rPr>
      </w:pPr>
      <w:r w:rsidRPr="00540E14">
        <w:rPr>
          <w:rFonts w:ascii="Simplified Arabic" w:hAnsi="Simplified Arabic" w:cs="Simplified Arabic"/>
          <w:b/>
          <w:bCs/>
          <w:sz w:val="28"/>
          <w:szCs w:val="28"/>
          <w:lang w:val="en-US"/>
        </w:rPr>
        <w:t>Sub-Questions:</w:t>
      </w:r>
    </w:p>
    <w:p w14:paraId="35395312" w14:textId="204DE33B" w:rsidR="00540E14" w:rsidRDefault="00540E14" w:rsidP="00540E14">
      <w:pPr>
        <w:pStyle w:val="ListParagraph"/>
        <w:numPr>
          <w:ilvl w:val="1"/>
          <w:numId w:val="5"/>
        </w:numPr>
        <w:rPr>
          <w:rFonts w:ascii="Simplified Arabic" w:hAnsi="Simplified Arabic" w:cs="Simplified Arabic"/>
          <w:lang w:val="en-US"/>
        </w:rPr>
      </w:pPr>
      <w:r>
        <w:rPr>
          <w:rFonts w:ascii="Simplified Arabic" w:hAnsi="Simplified Arabic" w:cs="Simplified Arabic"/>
          <w:lang w:val="en-US"/>
        </w:rPr>
        <w:t>How is Millennials and Gen Z different in the usage of social media platforms and engagement behavior?</w:t>
      </w:r>
    </w:p>
    <w:p w14:paraId="67131085" w14:textId="35D5F298" w:rsidR="00540E14" w:rsidRDefault="00540E14" w:rsidP="00540E14">
      <w:pPr>
        <w:pStyle w:val="ListParagraph"/>
        <w:numPr>
          <w:ilvl w:val="1"/>
          <w:numId w:val="5"/>
        </w:numPr>
        <w:rPr>
          <w:rFonts w:ascii="Simplified Arabic" w:hAnsi="Simplified Arabic" w:cs="Simplified Arabic"/>
          <w:lang w:val="en-US"/>
        </w:rPr>
      </w:pPr>
      <w:r>
        <w:rPr>
          <w:rFonts w:ascii="Simplified Arabic" w:hAnsi="Simplified Arabic" w:cs="Simplified Arabic"/>
          <w:lang w:val="en-US"/>
        </w:rPr>
        <w:t>What types of content that has the highest engagement for each generation?</w:t>
      </w:r>
    </w:p>
    <w:p w14:paraId="6BC871BB" w14:textId="6D859778" w:rsidR="00540E14" w:rsidRDefault="00540E14" w:rsidP="00540E14">
      <w:pPr>
        <w:pStyle w:val="ListParagraph"/>
        <w:numPr>
          <w:ilvl w:val="1"/>
          <w:numId w:val="5"/>
        </w:numPr>
        <w:rPr>
          <w:rFonts w:ascii="Simplified Arabic" w:hAnsi="Simplified Arabic" w:cs="Simplified Arabic"/>
          <w:lang w:val="en-US"/>
        </w:rPr>
      </w:pPr>
      <w:r>
        <w:rPr>
          <w:rFonts w:ascii="Simplified Arabic" w:hAnsi="Simplified Arabic" w:cs="Simplified Arabic"/>
          <w:lang w:val="en-US"/>
        </w:rPr>
        <w:t>How does social media engagement affect brand loyalty and point of view for both generations?</w:t>
      </w:r>
    </w:p>
    <w:p w14:paraId="2EFC0744" w14:textId="2A5D815E" w:rsidR="00540E14" w:rsidRDefault="00540E14" w:rsidP="00540E14">
      <w:pPr>
        <w:pStyle w:val="ListParagraph"/>
        <w:numPr>
          <w:ilvl w:val="1"/>
          <w:numId w:val="5"/>
        </w:numPr>
        <w:rPr>
          <w:rFonts w:ascii="Simplified Arabic" w:hAnsi="Simplified Arabic" w:cs="Simplified Arabic"/>
          <w:lang w:val="en-US"/>
        </w:rPr>
      </w:pPr>
      <w:r>
        <w:rPr>
          <w:rFonts w:ascii="Simplified Arabic" w:hAnsi="Simplified Arabic" w:cs="Simplified Arabic"/>
          <w:lang w:val="en-US"/>
        </w:rPr>
        <w:t>What challenges do marketers face when designing campaigns that target both generations at the same time?</w:t>
      </w:r>
    </w:p>
    <w:p w14:paraId="6038BCF3" w14:textId="0B34605A" w:rsidR="00540E14" w:rsidRPr="00540E14" w:rsidRDefault="00540E14" w:rsidP="00540E14">
      <w:pPr>
        <w:pStyle w:val="ListParagraph"/>
        <w:numPr>
          <w:ilvl w:val="1"/>
          <w:numId w:val="5"/>
        </w:numPr>
        <w:rPr>
          <w:rFonts w:ascii="Simplified Arabic" w:hAnsi="Simplified Arabic" w:cs="Simplified Arabic"/>
          <w:lang w:val="en-US"/>
        </w:rPr>
      </w:pPr>
      <w:r>
        <w:rPr>
          <w:rFonts w:ascii="Simplified Arabic" w:hAnsi="Simplified Arabic" w:cs="Simplified Arabic"/>
          <w:lang w:val="en-US"/>
        </w:rPr>
        <w:t>How can brands enhance engagement without neglecting any other generation?</w:t>
      </w:r>
    </w:p>
    <w:p w14:paraId="5E873C3C" w14:textId="2B13929D" w:rsidR="00540E14" w:rsidRPr="001D2EC0" w:rsidRDefault="001D2EC0" w:rsidP="001D2EC0">
      <w:pPr>
        <w:rPr>
          <w:rFonts w:ascii="Simplified Arabic" w:hAnsi="Simplified Arabic" w:cs="Simplified Arabic"/>
          <w:b/>
          <w:bCs/>
          <w:sz w:val="28"/>
          <w:szCs w:val="28"/>
          <w:lang w:val="en-US"/>
        </w:rPr>
      </w:pPr>
      <w:r>
        <w:rPr>
          <w:rFonts w:ascii="Simplified Arabic" w:hAnsi="Simplified Arabic" w:cs="Simplified Arabic"/>
          <w:b/>
          <w:bCs/>
          <w:sz w:val="28"/>
          <w:szCs w:val="28"/>
          <w:lang w:val="en-US"/>
        </w:rPr>
        <w:t xml:space="preserve">1.5 </w:t>
      </w:r>
      <w:r w:rsidR="00540E14" w:rsidRPr="001D2EC0">
        <w:rPr>
          <w:rFonts w:ascii="Simplified Arabic" w:hAnsi="Simplified Arabic" w:cs="Simplified Arabic"/>
          <w:b/>
          <w:bCs/>
          <w:sz w:val="28"/>
          <w:szCs w:val="28"/>
          <w:lang w:val="en-US"/>
        </w:rPr>
        <w:t>Research Hypotheses</w:t>
      </w:r>
    </w:p>
    <w:p w14:paraId="388FD2AF" w14:textId="13039361" w:rsidR="00540E14" w:rsidRPr="001D2EC0" w:rsidRDefault="00540E14" w:rsidP="001D2EC0">
      <w:pPr>
        <w:rPr>
          <w:rFonts w:ascii="Simplified Arabic" w:hAnsi="Simplified Arabic" w:cs="Simplified Arabic"/>
          <w:b/>
          <w:bCs/>
          <w:sz w:val="28"/>
          <w:szCs w:val="28"/>
          <w:lang w:val="en-US"/>
        </w:rPr>
      </w:pPr>
      <w:r w:rsidRPr="001D2EC0">
        <w:rPr>
          <w:rFonts w:ascii="Simplified Arabic" w:hAnsi="Simplified Arabic" w:cs="Simplified Arabic"/>
          <w:b/>
          <w:bCs/>
          <w:sz w:val="28"/>
          <w:szCs w:val="28"/>
          <w:lang w:val="en-US"/>
        </w:rPr>
        <w:t>Main hypothesis:</w:t>
      </w:r>
    </w:p>
    <w:p w14:paraId="0B39BC25" w14:textId="3CFDD842" w:rsidR="00540E14" w:rsidRPr="001D2EC0" w:rsidRDefault="00540E14" w:rsidP="001D2EC0">
      <w:pPr>
        <w:rPr>
          <w:rFonts w:ascii="Simplified Arabic" w:hAnsi="Simplified Arabic" w:cs="Simplified Arabic"/>
          <w:lang w:val="en-US"/>
        </w:rPr>
      </w:pPr>
      <w:r w:rsidRPr="001D2EC0">
        <w:rPr>
          <w:rFonts w:ascii="Simplified Arabic" w:hAnsi="Simplified Arabic" w:cs="Simplified Arabic"/>
          <w:lang w:val="en-US"/>
        </w:rPr>
        <w:t>There is a worthy of attention relationship between social media engagement and brand performance among Millennials and Generation Z consumers.</w:t>
      </w:r>
    </w:p>
    <w:p w14:paraId="715E3284" w14:textId="0360734E" w:rsidR="00540E14" w:rsidRPr="001D2EC0" w:rsidRDefault="00540E14" w:rsidP="001D2EC0">
      <w:pPr>
        <w:rPr>
          <w:rFonts w:ascii="Simplified Arabic" w:hAnsi="Simplified Arabic" w:cs="Simplified Arabic"/>
          <w:b/>
          <w:bCs/>
          <w:sz w:val="28"/>
          <w:szCs w:val="28"/>
          <w:lang w:val="en-US"/>
        </w:rPr>
      </w:pPr>
      <w:r w:rsidRPr="001D2EC0">
        <w:rPr>
          <w:rFonts w:ascii="Simplified Arabic" w:hAnsi="Simplified Arabic" w:cs="Simplified Arabic"/>
          <w:b/>
          <w:bCs/>
          <w:sz w:val="28"/>
          <w:szCs w:val="28"/>
          <w:lang w:val="en-US"/>
        </w:rPr>
        <w:t>Sub-Hypotheses:</w:t>
      </w:r>
    </w:p>
    <w:p w14:paraId="26341DB3" w14:textId="75BCF259" w:rsidR="00540E14" w:rsidRPr="001D2EC0" w:rsidRDefault="00540E14" w:rsidP="001D2EC0">
      <w:pPr>
        <w:pStyle w:val="ListParagraph"/>
        <w:numPr>
          <w:ilvl w:val="0"/>
          <w:numId w:val="15"/>
        </w:numPr>
        <w:rPr>
          <w:rFonts w:ascii="Simplified Arabic" w:hAnsi="Simplified Arabic" w:cs="Simplified Arabic"/>
          <w:lang w:val="en-US"/>
        </w:rPr>
      </w:pPr>
      <w:r w:rsidRPr="001D2EC0">
        <w:rPr>
          <w:rFonts w:ascii="Simplified Arabic" w:hAnsi="Simplified Arabic" w:cs="Simplified Arabic"/>
          <w:lang w:val="en-US"/>
        </w:rPr>
        <w:t>Millennials and Generation Z use social media platform differently.</w:t>
      </w:r>
    </w:p>
    <w:p w14:paraId="6CAA3B5D" w14:textId="07FB6083" w:rsidR="00540E14" w:rsidRPr="001D2EC0" w:rsidRDefault="00540E14" w:rsidP="001D2EC0">
      <w:pPr>
        <w:pStyle w:val="ListParagraph"/>
        <w:numPr>
          <w:ilvl w:val="0"/>
          <w:numId w:val="15"/>
        </w:numPr>
        <w:rPr>
          <w:rFonts w:ascii="Simplified Arabic" w:hAnsi="Simplified Arabic" w:cs="Simplified Arabic"/>
          <w:lang w:val="en-US"/>
        </w:rPr>
      </w:pPr>
      <w:r w:rsidRPr="001D2EC0">
        <w:rPr>
          <w:rFonts w:ascii="Simplified Arabic" w:hAnsi="Simplified Arabic" w:cs="Simplified Arabic"/>
          <w:lang w:val="en-US"/>
        </w:rPr>
        <w:t>Social media engagement positively influences brand performance among Millennials.</w:t>
      </w:r>
    </w:p>
    <w:p w14:paraId="1A09EF46" w14:textId="45DEE221" w:rsidR="00540E14" w:rsidRPr="001D2EC0" w:rsidRDefault="00540E14" w:rsidP="001D2EC0">
      <w:pPr>
        <w:pStyle w:val="ListParagraph"/>
        <w:numPr>
          <w:ilvl w:val="0"/>
          <w:numId w:val="15"/>
        </w:numPr>
        <w:rPr>
          <w:rFonts w:ascii="Simplified Arabic" w:hAnsi="Simplified Arabic" w:cs="Simplified Arabic"/>
          <w:lang w:val="en-US"/>
        </w:rPr>
      </w:pPr>
      <w:r w:rsidRPr="001D2EC0">
        <w:rPr>
          <w:rFonts w:ascii="Simplified Arabic" w:hAnsi="Simplified Arabic" w:cs="Simplified Arabic"/>
          <w:lang w:val="en-US"/>
        </w:rPr>
        <w:t>Social media engagement positively influences brand performance among Generation Z.</w:t>
      </w:r>
    </w:p>
    <w:p w14:paraId="1295F2A5" w14:textId="398FB2D2" w:rsidR="00540E14" w:rsidRPr="001D2EC0" w:rsidRDefault="00540E14" w:rsidP="001D2EC0">
      <w:pPr>
        <w:pStyle w:val="ListParagraph"/>
        <w:numPr>
          <w:ilvl w:val="0"/>
          <w:numId w:val="15"/>
        </w:numPr>
        <w:rPr>
          <w:rFonts w:ascii="Simplified Arabic" w:hAnsi="Simplified Arabic" w:cs="Simplified Arabic"/>
          <w:lang w:val="en-US"/>
        </w:rPr>
      </w:pPr>
      <w:r w:rsidRPr="001D2EC0">
        <w:rPr>
          <w:rFonts w:ascii="Simplified Arabic" w:hAnsi="Simplified Arabic" w:cs="Simplified Arabic"/>
          <w:lang w:val="en-US"/>
        </w:rPr>
        <w:t>Marketing campaigns that are created to meet generational expectations and preferences lead to the increase of brand loyalty and engagement.</w:t>
      </w:r>
    </w:p>
    <w:p w14:paraId="51B23717" w14:textId="4C2A8796" w:rsidR="00540E14" w:rsidRDefault="00540E14" w:rsidP="00540E14">
      <w:pPr>
        <w:pStyle w:val="ListParagraph"/>
        <w:rPr>
          <w:rFonts w:ascii="Simplified Arabic" w:hAnsi="Simplified Arabic" w:cs="Simplified Arabic"/>
          <w:lang w:val="en-US"/>
        </w:rPr>
      </w:pPr>
    </w:p>
    <w:p w14:paraId="664FAA41" w14:textId="77777777" w:rsidR="001D2EC0" w:rsidRDefault="001D2EC0" w:rsidP="001D2EC0">
      <w:pPr>
        <w:rPr>
          <w:rFonts w:ascii="Simplified Arabic" w:hAnsi="Simplified Arabic" w:cs="Simplified Arabic"/>
          <w:b/>
          <w:bCs/>
          <w:sz w:val="28"/>
          <w:szCs w:val="28"/>
          <w:lang w:val="en-US"/>
        </w:rPr>
      </w:pPr>
    </w:p>
    <w:p w14:paraId="4CB9700A" w14:textId="77777777" w:rsidR="001D2EC0" w:rsidRDefault="001D2EC0" w:rsidP="001D2EC0">
      <w:pPr>
        <w:rPr>
          <w:rFonts w:ascii="Simplified Arabic" w:hAnsi="Simplified Arabic" w:cs="Simplified Arabic"/>
          <w:b/>
          <w:bCs/>
          <w:sz w:val="28"/>
          <w:szCs w:val="28"/>
          <w:lang w:val="en-US"/>
        </w:rPr>
      </w:pPr>
    </w:p>
    <w:p w14:paraId="16A05A77" w14:textId="19437A59" w:rsidR="00540E14" w:rsidRPr="001D2EC0" w:rsidRDefault="001D2EC0" w:rsidP="001D2EC0">
      <w:pPr>
        <w:rPr>
          <w:rFonts w:ascii="Simplified Arabic" w:hAnsi="Simplified Arabic" w:cs="Simplified Arabic"/>
          <w:b/>
          <w:bCs/>
          <w:sz w:val="28"/>
          <w:szCs w:val="28"/>
          <w:lang w:val="en-US"/>
        </w:rPr>
      </w:pPr>
      <w:r>
        <w:rPr>
          <w:rFonts w:ascii="Simplified Arabic" w:hAnsi="Simplified Arabic" w:cs="Simplified Arabic"/>
          <w:b/>
          <w:bCs/>
          <w:sz w:val="28"/>
          <w:szCs w:val="28"/>
          <w:lang w:val="en-US"/>
        </w:rPr>
        <w:lastRenderedPageBreak/>
        <w:t xml:space="preserve">1.6 </w:t>
      </w:r>
      <w:r w:rsidR="006040B5" w:rsidRPr="001D2EC0">
        <w:rPr>
          <w:rFonts w:ascii="Simplified Arabic" w:hAnsi="Simplified Arabic" w:cs="Simplified Arabic"/>
          <w:b/>
          <w:bCs/>
          <w:sz w:val="28"/>
          <w:szCs w:val="28"/>
          <w:lang w:val="en-US"/>
        </w:rPr>
        <w:t>Theoretical Model</w:t>
      </w:r>
    </w:p>
    <w:p w14:paraId="075ADFFB" w14:textId="39E6A88E" w:rsidR="006040B5" w:rsidRPr="001D2EC0" w:rsidRDefault="006040B5" w:rsidP="001D2EC0">
      <w:pPr>
        <w:rPr>
          <w:rFonts w:ascii="Simplified Arabic" w:hAnsi="Simplified Arabic" w:cs="Simplified Arabic"/>
          <w:lang w:val="en-US"/>
        </w:rPr>
      </w:pPr>
      <w:r w:rsidRPr="001D2EC0">
        <w:rPr>
          <w:rFonts w:ascii="Simplified Arabic" w:hAnsi="Simplified Arabic" w:cs="Simplified Arabic"/>
          <w:lang w:val="en-US"/>
        </w:rPr>
        <w:t xml:space="preserve">This study is built upon Consumer Engagement Theory, which shows how the role of active communications between brands and consumers in digital environments. According to </w:t>
      </w:r>
      <w:proofErr w:type="spellStart"/>
      <w:r w:rsidRPr="001D2EC0">
        <w:rPr>
          <w:rFonts w:ascii="Simplified Arabic" w:hAnsi="Simplified Arabic" w:cs="Simplified Arabic"/>
          <w:lang w:val="en-US"/>
        </w:rPr>
        <w:t>Dessart</w:t>
      </w:r>
      <w:proofErr w:type="spellEnd"/>
      <w:r w:rsidRPr="001D2EC0">
        <w:rPr>
          <w:rFonts w:ascii="Simplified Arabic" w:hAnsi="Simplified Arabic" w:cs="Simplified Arabic"/>
          <w:lang w:val="en-US"/>
        </w:rPr>
        <w:t xml:space="preserve">, </w:t>
      </w:r>
      <w:proofErr w:type="spellStart"/>
      <w:r w:rsidRPr="001D2EC0">
        <w:rPr>
          <w:rFonts w:ascii="Simplified Arabic" w:hAnsi="Simplified Arabic" w:cs="Simplified Arabic"/>
          <w:lang w:val="en-US"/>
        </w:rPr>
        <w:t>Veloutsou</w:t>
      </w:r>
      <w:proofErr w:type="spellEnd"/>
      <w:r w:rsidRPr="001D2EC0">
        <w:rPr>
          <w:rFonts w:ascii="Simplified Arabic" w:hAnsi="Simplified Arabic" w:cs="Simplified Arabic"/>
          <w:lang w:val="en-US"/>
        </w:rPr>
        <w:t xml:space="preserve">, and Morgan-Thomas (2015), consumer engagement involves cognitive, emotional, and behavioral dimensions, all of which contribute to stronger relationships and brand loyalty. According to social media, engaging context mean likes, shares, comments, and engaging in brand actions and all of these actions are essential for brand performance. </w:t>
      </w:r>
    </w:p>
    <w:p w14:paraId="60DD102C" w14:textId="14F2FEFC" w:rsidR="006040B5" w:rsidRPr="001D2EC0" w:rsidRDefault="006040B5" w:rsidP="001D2EC0">
      <w:pPr>
        <w:rPr>
          <w:rFonts w:ascii="Simplified Arabic" w:hAnsi="Simplified Arabic" w:cs="Simplified Arabic"/>
          <w:lang w:val="en-US"/>
        </w:rPr>
      </w:pPr>
      <w:r w:rsidRPr="001D2EC0">
        <w:rPr>
          <w:rFonts w:ascii="Simplified Arabic" w:hAnsi="Simplified Arabic" w:cs="Simplified Arabic"/>
          <w:lang w:val="en-US"/>
        </w:rPr>
        <w:t xml:space="preserve">The suggested model assumes that social media engagement affects brand performance in a positive way, and this can be detected from the increase of loyalty, trust, and purchase intention. However, both generations connect to engagements differently as both act differently only and value different things. </w:t>
      </w:r>
    </w:p>
    <w:p w14:paraId="5E1FAD90" w14:textId="230DE22E" w:rsidR="006040B5" w:rsidRPr="001D2EC0" w:rsidRDefault="006040B5" w:rsidP="001D2EC0">
      <w:pPr>
        <w:rPr>
          <w:rFonts w:ascii="Simplified Arabic" w:hAnsi="Simplified Arabic" w:cs="Simplified Arabic"/>
          <w:lang w:val="en-US"/>
        </w:rPr>
      </w:pPr>
      <w:r w:rsidRPr="001D2EC0">
        <w:rPr>
          <w:rFonts w:ascii="Simplified Arabic" w:hAnsi="Simplified Arabic" w:cs="Simplified Arabic"/>
          <w:lang w:val="en-US"/>
        </w:rPr>
        <w:t>Millennials, typically born between 1981 and 1996, value authenticity, informative content, and responsiveness from brands (Fromm &amp; Read, 2018). In contrast, Generation Z, born between 1997 and 2012, prefers fast, entertaining, and visually-driven content, and they often resonate with socially conscious messaging (</w:t>
      </w:r>
      <w:proofErr w:type="spellStart"/>
      <w:r w:rsidRPr="001D2EC0">
        <w:rPr>
          <w:rFonts w:ascii="Simplified Arabic" w:hAnsi="Simplified Arabic" w:cs="Simplified Arabic"/>
          <w:lang w:val="en-US"/>
        </w:rPr>
        <w:t>Seemiller</w:t>
      </w:r>
      <w:proofErr w:type="spellEnd"/>
      <w:r w:rsidRPr="001D2EC0">
        <w:rPr>
          <w:rFonts w:ascii="Simplified Arabic" w:hAnsi="Simplified Arabic" w:cs="Simplified Arabic"/>
          <w:lang w:val="en-US"/>
        </w:rPr>
        <w:t xml:space="preserve"> &amp; Grace, 2016; Turner, 2015). </w:t>
      </w:r>
    </w:p>
    <w:p w14:paraId="2AFC677D" w14:textId="30658769" w:rsidR="006040B5" w:rsidRPr="001D2EC0" w:rsidRDefault="006040B5" w:rsidP="001D2EC0">
      <w:pPr>
        <w:rPr>
          <w:rFonts w:ascii="Simplified Arabic" w:hAnsi="Simplified Arabic" w:cs="Simplified Arabic"/>
          <w:lang w:val="en-US"/>
        </w:rPr>
      </w:pPr>
      <w:r w:rsidRPr="001D2EC0">
        <w:rPr>
          <w:rFonts w:ascii="Simplified Arabic" w:hAnsi="Simplified Arabic" w:cs="Simplified Arabic"/>
          <w:lang w:val="en-US"/>
        </w:rPr>
        <w:t xml:space="preserve">Therefore, the model suggests that while engagement is generally crucial, the strategies of engagements may differ upon which generation is targeted. By including generation as a moderating variable, this model allows for more distinct analysis that can lead to effective campaign strategies. </w:t>
      </w:r>
    </w:p>
    <w:p w14:paraId="467B7E16" w14:textId="758B8FEA" w:rsidR="006040B5" w:rsidRPr="001D2EC0" w:rsidRDefault="006040B5" w:rsidP="001D2EC0">
      <w:pPr>
        <w:rPr>
          <w:rFonts w:ascii="Simplified Arabic" w:hAnsi="Simplified Arabic" w:cs="Simplified Arabic"/>
          <w:lang w:val="en-US"/>
        </w:rPr>
      </w:pPr>
      <w:r w:rsidRPr="001D2EC0">
        <w:rPr>
          <w:rFonts w:ascii="Simplified Arabic" w:hAnsi="Simplified Arabic" w:cs="Simplified Arabic"/>
          <w:lang w:val="en-US"/>
        </w:rPr>
        <w:t>The conceptual framework is visually represented below includes:</w:t>
      </w:r>
    </w:p>
    <w:p w14:paraId="4FF500B7" w14:textId="582FBB83" w:rsidR="006040B5" w:rsidRDefault="006040B5" w:rsidP="003C6B52">
      <w:pPr>
        <w:pStyle w:val="ListParagraph"/>
        <w:numPr>
          <w:ilvl w:val="0"/>
          <w:numId w:val="8"/>
        </w:numPr>
        <w:rPr>
          <w:rFonts w:ascii="Simplified Arabic" w:hAnsi="Simplified Arabic" w:cs="Simplified Arabic"/>
          <w:lang w:val="en-US"/>
        </w:rPr>
      </w:pPr>
      <w:r>
        <w:rPr>
          <w:rFonts w:ascii="Simplified Arabic" w:hAnsi="Simplified Arabic" w:cs="Simplified Arabic"/>
          <w:lang w:val="en-US"/>
        </w:rPr>
        <w:t>Independent variable: Social Media Engagement</w:t>
      </w:r>
    </w:p>
    <w:p w14:paraId="039AB6C8" w14:textId="0B7DB42C" w:rsidR="006040B5" w:rsidRDefault="006040B5" w:rsidP="003C6B52">
      <w:pPr>
        <w:pStyle w:val="ListParagraph"/>
        <w:numPr>
          <w:ilvl w:val="0"/>
          <w:numId w:val="8"/>
        </w:numPr>
        <w:rPr>
          <w:rFonts w:ascii="Simplified Arabic" w:hAnsi="Simplified Arabic" w:cs="Simplified Arabic"/>
          <w:lang w:val="en-US"/>
        </w:rPr>
      </w:pPr>
      <w:r>
        <w:rPr>
          <w:rFonts w:ascii="Simplified Arabic" w:hAnsi="Simplified Arabic" w:cs="Simplified Arabic"/>
          <w:lang w:val="en-US"/>
        </w:rPr>
        <w:t>Dependent variable: Brand Performance</w:t>
      </w:r>
    </w:p>
    <w:p w14:paraId="6EC4BBEE" w14:textId="1C6EEE6C" w:rsidR="006040B5" w:rsidRDefault="006040B5" w:rsidP="003C6B52">
      <w:pPr>
        <w:pStyle w:val="ListParagraph"/>
        <w:numPr>
          <w:ilvl w:val="0"/>
          <w:numId w:val="8"/>
        </w:numPr>
        <w:rPr>
          <w:rFonts w:ascii="Simplified Arabic" w:hAnsi="Simplified Arabic" w:cs="Simplified Arabic"/>
          <w:lang w:val="en-US"/>
        </w:rPr>
      </w:pPr>
      <w:r>
        <w:rPr>
          <w:rFonts w:ascii="Simplified Arabic" w:hAnsi="Simplified Arabic" w:cs="Simplified Arabic"/>
          <w:lang w:val="en-US"/>
        </w:rPr>
        <w:t>Moderating variable: Generation (Millennials vs Gen Z)</w:t>
      </w:r>
    </w:p>
    <w:p w14:paraId="2417B5A3" w14:textId="5824EB46" w:rsidR="007E6ABD" w:rsidRDefault="00AF0CF0" w:rsidP="006040B5">
      <w:pPr>
        <w:pStyle w:val="ListParagraph"/>
        <w:ind w:left="1440"/>
        <w:jc w:val="both"/>
        <w:rPr>
          <w:rFonts w:ascii="Simplified Arabic" w:hAnsi="Simplified Arabic" w:cs="Simplified Arabic"/>
          <w:lang w:val="en-US"/>
        </w:rPr>
      </w:pPr>
      <w:r>
        <w:rPr>
          <w:rFonts w:ascii="Simplified Arabic" w:hAnsi="Simplified Arabic" w:cs="Simplified Arabic"/>
          <w:noProof/>
          <w:lang w:val="en-US"/>
        </w:rPr>
        <w:drawing>
          <wp:anchor distT="0" distB="0" distL="114300" distR="114300" simplePos="0" relativeHeight="251661312" behindDoc="0" locked="0" layoutInCell="1" allowOverlap="1" wp14:anchorId="69CA5D35" wp14:editId="55B7CAD1">
            <wp:simplePos x="0" y="0"/>
            <wp:positionH relativeFrom="margin">
              <wp:posOffset>1415123</wp:posOffset>
            </wp:positionH>
            <wp:positionV relativeFrom="margin">
              <wp:posOffset>6011327</wp:posOffset>
            </wp:positionV>
            <wp:extent cx="3260725" cy="1371600"/>
            <wp:effectExtent l="0" t="0" r="3175" b="0"/>
            <wp:wrapSquare wrapText="bothSides"/>
            <wp:docPr id="2" name="Picture 2" descr="A diagram of a brand perform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brand performance&#10;&#10;Description automatically generated"/>
                    <pic:cNvPicPr/>
                  </pic:nvPicPr>
                  <pic:blipFill rotWithShape="1">
                    <a:blip r:embed="rId9" cstate="print">
                      <a:extLst>
                        <a:ext uri="{28A0092B-C50C-407E-A947-70E740481C1C}">
                          <a14:useLocalDpi xmlns:a14="http://schemas.microsoft.com/office/drawing/2010/main" val="0"/>
                        </a:ext>
                      </a:extLst>
                    </a:blip>
                    <a:srcRect t="8499" b="49400"/>
                    <a:stretch/>
                  </pic:blipFill>
                  <pic:spPr bwMode="auto">
                    <a:xfrm>
                      <a:off x="0" y="0"/>
                      <a:ext cx="3260725" cy="1371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FD8E4D" w14:textId="1C8FEA87" w:rsidR="007E6ABD" w:rsidRDefault="007E6ABD">
      <w:pPr>
        <w:rPr>
          <w:rFonts w:ascii="Simplified Arabic" w:hAnsi="Simplified Arabic" w:cs="Simplified Arabic"/>
          <w:lang w:val="en-US"/>
        </w:rPr>
      </w:pPr>
      <w:r>
        <w:rPr>
          <w:rFonts w:ascii="Simplified Arabic" w:hAnsi="Simplified Arabic" w:cs="Simplified Arabic"/>
          <w:noProof/>
          <w:lang w:val="en-US"/>
        </w:rPr>
        <mc:AlternateContent>
          <mc:Choice Requires="wps">
            <w:drawing>
              <wp:anchor distT="0" distB="0" distL="114300" distR="114300" simplePos="0" relativeHeight="251662336" behindDoc="0" locked="0" layoutInCell="1" allowOverlap="1" wp14:anchorId="1FE78746" wp14:editId="24B3B20F">
                <wp:simplePos x="0" y="0"/>
                <wp:positionH relativeFrom="column">
                  <wp:posOffset>67310</wp:posOffset>
                </wp:positionH>
                <wp:positionV relativeFrom="paragraph">
                  <wp:posOffset>1410970</wp:posOffset>
                </wp:positionV>
                <wp:extent cx="6039556" cy="598312"/>
                <wp:effectExtent l="0" t="0" r="5715" b="0"/>
                <wp:wrapNone/>
                <wp:docPr id="3" name="Text Box 3"/>
                <wp:cNvGraphicFramePr/>
                <a:graphic xmlns:a="http://schemas.openxmlformats.org/drawingml/2006/main">
                  <a:graphicData uri="http://schemas.microsoft.com/office/word/2010/wordprocessingShape">
                    <wps:wsp>
                      <wps:cNvSpPr txBox="1"/>
                      <wps:spPr>
                        <a:xfrm>
                          <a:off x="0" y="0"/>
                          <a:ext cx="6039556" cy="598312"/>
                        </a:xfrm>
                        <a:prstGeom prst="rect">
                          <a:avLst/>
                        </a:prstGeom>
                        <a:solidFill>
                          <a:schemeClr val="lt1"/>
                        </a:solidFill>
                        <a:ln w="6350">
                          <a:noFill/>
                        </a:ln>
                      </wps:spPr>
                      <wps:txbx>
                        <w:txbxContent>
                          <w:p w14:paraId="24EC2400" w14:textId="732C2CA2" w:rsidR="006040B5" w:rsidRPr="006040B5" w:rsidRDefault="006040B5">
                            <w:pPr>
                              <w:rPr>
                                <w:rFonts w:ascii="Simplified Arabic" w:hAnsi="Simplified Arabic" w:cs="Simplified Arabic"/>
                              </w:rPr>
                            </w:pPr>
                            <w:r w:rsidRPr="006040B5">
                              <w:rPr>
                                <w:rFonts w:ascii="Simplified Arabic" w:hAnsi="Simplified Arabic" w:cs="Simplified Arabic" w:hint="cs"/>
                                <w:b/>
                                <w:bCs/>
                              </w:rPr>
                              <w:t>Figure 1:</w:t>
                            </w:r>
                            <w:r w:rsidRPr="006040B5">
                              <w:rPr>
                                <w:rFonts w:ascii="Simplified Arabic" w:hAnsi="Simplified Arabic" w:cs="Simplified Arabic" w:hint="cs"/>
                              </w:rPr>
                              <w:t xml:space="preserve"> Theoretical Model Showing the Moderating Effect of Generation on the Relationship Between Social Media Engagement and Brand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E78746" id="_x0000_t202" coordsize="21600,21600" o:spt="202" path="m,l,21600r21600,l21600,xe">
                <v:stroke joinstyle="miter"/>
                <v:path gradientshapeok="t" o:connecttype="rect"/>
              </v:shapetype>
              <v:shape id="Text Box 3" o:spid="_x0000_s1026" type="#_x0000_t202" style="position:absolute;margin-left:5.3pt;margin-top:111.1pt;width:475.55pt;height:47.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" fillcolor="white [3201]" stroked="f" strokeweight=".5pt">
                <v:textbox>
                  <w:txbxContent>
                    <w:p w14:paraId="24EC2400" w14:textId="732C2CA2" w:rsidR="006040B5" w:rsidRPr="006040B5" w:rsidRDefault="006040B5">
                      <w:pPr>
                        <w:rPr>
                          <w:rFonts w:ascii="Simplified Arabic" w:hAnsi="Simplified Arabic" w:cs="Simplified Arabic"/>
                        </w:rPr>
                      </w:pPr>
                      <w:r w:rsidRPr="006040B5">
                        <w:rPr>
                          <w:rFonts w:ascii="Simplified Arabic" w:hAnsi="Simplified Arabic" w:cs="Simplified Arabic" w:hint="cs"/>
                          <w:b/>
                          <w:bCs/>
                        </w:rPr>
                        <w:t>Figure 1:</w:t>
                      </w:r>
                      <w:r w:rsidRPr="006040B5">
                        <w:rPr>
                          <w:rFonts w:ascii="Simplified Arabic" w:hAnsi="Simplified Arabic" w:cs="Simplified Arabic" w:hint="cs"/>
                        </w:rPr>
                        <w:t xml:space="preserve"> Theoretical Model Showing the Moderating Effect of Generation on the Relationship Between Social Media Engagement and Brand Performance.</w:t>
                      </w:r>
                    </w:p>
                  </w:txbxContent>
                </v:textbox>
              </v:shape>
            </w:pict>
          </mc:Fallback>
        </mc:AlternateContent>
      </w:r>
      <w:r>
        <w:rPr>
          <w:rFonts w:ascii="Simplified Arabic" w:hAnsi="Simplified Arabic" w:cs="Simplified Arabic"/>
          <w:lang w:val="en-US"/>
        </w:rPr>
        <w:br w:type="page"/>
      </w:r>
    </w:p>
    <w:p w14:paraId="34D99562" w14:textId="0DBCD4A2" w:rsidR="007E6ABD" w:rsidRDefault="007E6ABD" w:rsidP="007E6ABD">
      <w:pPr>
        <w:tabs>
          <w:tab w:val="left" w:pos="2933"/>
        </w:tabs>
        <w:jc w:val="center"/>
        <w:rPr>
          <w:rFonts w:ascii="Simplified Arabic" w:hAnsi="Simplified Arabic" w:cs="Simplified Arabic"/>
          <w:b/>
          <w:bCs/>
          <w:sz w:val="32"/>
          <w:szCs w:val="32"/>
          <w:lang w:val="en-US"/>
        </w:rPr>
      </w:pPr>
      <w:r>
        <w:rPr>
          <w:rFonts w:ascii="Simplified Arabic" w:hAnsi="Simplified Arabic" w:cs="Simplified Arabic"/>
          <w:b/>
          <w:bCs/>
          <w:sz w:val="32"/>
          <w:szCs w:val="32"/>
          <w:lang w:val="en-US"/>
        </w:rPr>
        <w:lastRenderedPageBreak/>
        <w:t>Chapter Two</w:t>
      </w:r>
    </w:p>
    <w:p w14:paraId="203612DC" w14:textId="7C1D1F0B" w:rsidR="007E6ABD" w:rsidRDefault="007E6ABD" w:rsidP="007E6ABD">
      <w:pPr>
        <w:tabs>
          <w:tab w:val="left" w:pos="2933"/>
        </w:tabs>
        <w:jc w:val="center"/>
        <w:rPr>
          <w:rFonts w:ascii="Simplified Arabic" w:hAnsi="Simplified Arabic" w:cs="Simplified Arabic"/>
          <w:b/>
          <w:bCs/>
          <w:sz w:val="32"/>
          <w:szCs w:val="32"/>
          <w:lang w:val="en-US"/>
        </w:rPr>
      </w:pPr>
      <w:r>
        <w:rPr>
          <w:rFonts w:ascii="Simplified Arabic" w:hAnsi="Simplified Arabic" w:cs="Simplified Arabic"/>
          <w:b/>
          <w:bCs/>
          <w:sz w:val="32"/>
          <w:szCs w:val="32"/>
          <w:lang w:val="en-US"/>
        </w:rPr>
        <w:t>Literature Review</w:t>
      </w:r>
    </w:p>
    <w:p w14:paraId="043CE9A7" w14:textId="1CA6ECB5" w:rsidR="007E6ABD" w:rsidRDefault="007E6ABD" w:rsidP="007E6ABD">
      <w:pPr>
        <w:tabs>
          <w:tab w:val="left" w:pos="2933"/>
        </w:tabs>
        <w:jc w:val="center"/>
        <w:rPr>
          <w:rFonts w:ascii="Simplified Arabic" w:hAnsi="Simplified Arabic" w:cs="Simplified Arabic"/>
          <w:b/>
          <w:bCs/>
          <w:sz w:val="32"/>
          <w:szCs w:val="32"/>
          <w:lang w:val="en-US"/>
        </w:rPr>
      </w:pPr>
    </w:p>
    <w:p w14:paraId="4AD392C0" w14:textId="77777777" w:rsidR="007E6ABD" w:rsidRDefault="007E6ABD">
      <w:pPr>
        <w:rPr>
          <w:rFonts w:ascii="Simplified Arabic" w:hAnsi="Simplified Arabic" w:cs="Simplified Arabic"/>
          <w:b/>
          <w:bCs/>
          <w:sz w:val="32"/>
          <w:szCs w:val="32"/>
          <w:lang w:val="en-US"/>
        </w:rPr>
      </w:pPr>
      <w:r>
        <w:rPr>
          <w:rFonts w:ascii="Simplified Arabic" w:hAnsi="Simplified Arabic" w:cs="Simplified Arabic"/>
          <w:b/>
          <w:bCs/>
          <w:sz w:val="32"/>
          <w:szCs w:val="32"/>
          <w:lang w:val="en-US"/>
        </w:rPr>
        <w:br w:type="page"/>
      </w:r>
    </w:p>
    <w:p w14:paraId="3388A822" w14:textId="19207315" w:rsidR="007E6ABD" w:rsidRDefault="007E6ABD" w:rsidP="007E6ABD">
      <w:pPr>
        <w:tabs>
          <w:tab w:val="left" w:pos="2933"/>
        </w:tabs>
        <w:rPr>
          <w:rFonts w:ascii="Simplified Arabic" w:hAnsi="Simplified Arabic" w:cs="Simplified Arabic"/>
          <w:b/>
          <w:bCs/>
          <w:sz w:val="28"/>
          <w:szCs w:val="28"/>
          <w:lang w:val="en-US"/>
        </w:rPr>
      </w:pPr>
      <w:r>
        <w:rPr>
          <w:rFonts w:ascii="Simplified Arabic" w:hAnsi="Simplified Arabic" w:cs="Simplified Arabic"/>
          <w:b/>
          <w:bCs/>
          <w:sz w:val="28"/>
          <w:szCs w:val="28"/>
          <w:lang w:val="en-US"/>
        </w:rPr>
        <w:lastRenderedPageBreak/>
        <w:t>2.1 Introduction:</w:t>
      </w:r>
    </w:p>
    <w:p w14:paraId="0CEBAFFE" w14:textId="0AEB83F7" w:rsidR="007E6ABD" w:rsidRDefault="007E6ABD" w:rsidP="007E6ABD">
      <w:pPr>
        <w:tabs>
          <w:tab w:val="left" w:pos="2933"/>
        </w:tabs>
        <w:rPr>
          <w:rFonts w:ascii="Simplified Arabic" w:hAnsi="Simplified Arabic" w:cs="Simplified Arabic"/>
          <w:lang w:val="en-US"/>
        </w:rPr>
      </w:pPr>
      <w:r>
        <w:rPr>
          <w:rFonts w:ascii="Simplified Arabic" w:hAnsi="Simplified Arabic" w:cs="Simplified Arabic"/>
          <w:lang w:val="en-US"/>
        </w:rPr>
        <w:t xml:space="preserve">The literature review aims to provide a full understanding of the knowledge about the relationship between social media engagement and brand performance. It focuses on generational differences between Millennials and Generation Z. Today digital platforms became one of the most marketing strategies to most marketers, therefore understanding how generations interact will help them enhance their brand performance that is why it became an essential area of academic interest. </w:t>
      </w:r>
    </w:p>
    <w:p w14:paraId="08324BF6" w14:textId="612662B9" w:rsidR="007E6ABD" w:rsidRDefault="007E6ABD" w:rsidP="003C6B52">
      <w:pPr>
        <w:tabs>
          <w:tab w:val="left" w:pos="2933"/>
        </w:tabs>
        <w:rPr>
          <w:rFonts w:ascii="Simplified Arabic" w:hAnsi="Simplified Arabic" w:cs="Simplified Arabic"/>
          <w:lang w:val="en-US"/>
        </w:rPr>
      </w:pPr>
      <w:r>
        <w:rPr>
          <w:rFonts w:ascii="Simplified Arabic" w:hAnsi="Simplified Arabic" w:cs="Simplified Arabic"/>
          <w:lang w:val="en-US"/>
        </w:rPr>
        <w:t xml:space="preserve">This chapter begins by reviewing the concept of brand performance as the dependent variable, followed by an examination of social media engagement as the independent variable. It then shows similar past studies, and will focus on how researchers analyzed the relationship between engagement and brand performance. </w:t>
      </w:r>
      <w:r w:rsidRPr="007E6ABD">
        <w:rPr>
          <w:rFonts w:ascii="Simplified Arabic" w:hAnsi="Simplified Arabic" w:cs="Simplified Arabic"/>
          <w:lang w:val="en-US"/>
        </w:rPr>
        <w:t xml:space="preserve">A discussion of generational behavior in digital contexts is also included, highlighting how preferences, values, and technological habits differ across age groups (Turner, 2015; </w:t>
      </w:r>
      <w:proofErr w:type="spellStart"/>
      <w:r w:rsidRPr="007E6ABD">
        <w:rPr>
          <w:rFonts w:ascii="Simplified Arabic" w:hAnsi="Simplified Arabic" w:cs="Simplified Arabic"/>
          <w:lang w:val="en-US"/>
        </w:rPr>
        <w:t>Seemiller</w:t>
      </w:r>
      <w:proofErr w:type="spellEnd"/>
      <w:r w:rsidRPr="007E6ABD">
        <w:rPr>
          <w:rFonts w:ascii="Simplified Arabic" w:hAnsi="Simplified Arabic" w:cs="Simplified Arabic"/>
          <w:lang w:val="en-US"/>
        </w:rPr>
        <w:t xml:space="preserve"> &amp; Grace, 2016).</w:t>
      </w:r>
      <w:r>
        <w:rPr>
          <w:rFonts w:ascii="Simplified Arabic" w:hAnsi="Simplified Arabic" w:cs="Simplified Arabic"/>
          <w:lang w:val="en-US"/>
        </w:rPr>
        <w:t xml:space="preserve"> </w:t>
      </w:r>
    </w:p>
    <w:p w14:paraId="18A63A89" w14:textId="6ACEA261" w:rsidR="007E6ABD" w:rsidRDefault="007E6ABD" w:rsidP="003C6B52">
      <w:pPr>
        <w:tabs>
          <w:tab w:val="left" w:pos="2933"/>
        </w:tabs>
        <w:rPr>
          <w:rFonts w:ascii="Simplified Arabic" w:hAnsi="Simplified Arabic" w:cs="Simplified Arabic"/>
          <w:lang w:val="en-US"/>
        </w:rPr>
      </w:pPr>
      <w:r>
        <w:rPr>
          <w:rFonts w:ascii="Simplified Arabic" w:hAnsi="Simplified Arabic" w:cs="Simplified Arabic"/>
          <w:lang w:val="en-US"/>
        </w:rPr>
        <w:t>Finally, the chapter illustrates the theoretical framework guiding the research that is upon consumer engagement theory. The aim of this framework is to position this academic study while finding the gaps and trying to fill them.</w:t>
      </w:r>
    </w:p>
    <w:p w14:paraId="51D4BEF6" w14:textId="5EA129BB" w:rsidR="007E6ABD" w:rsidRDefault="007E6ABD" w:rsidP="007E6ABD">
      <w:pPr>
        <w:tabs>
          <w:tab w:val="left" w:pos="2933"/>
        </w:tabs>
        <w:jc w:val="both"/>
        <w:rPr>
          <w:rFonts w:ascii="Simplified Arabic" w:hAnsi="Simplified Arabic" w:cs="Simplified Arabic"/>
          <w:b/>
          <w:bCs/>
          <w:sz w:val="28"/>
          <w:szCs w:val="28"/>
          <w:lang w:val="en-US"/>
        </w:rPr>
      </w:pPr>
      <w:r>
        <w:rPr>
          <w:rFonts w:ascii="Simplified Arabic" w:hAnsi="Simplified Arabic" w:cs="Simplified Arabic"/>
          <w:b/>
          <w:bCs/>
          <w:sz w:val="28"/>
          <w:szCs w:val="28"/>
          <w:lang w:val="en-US"/>
        </w:rPr>
        <w:t>2.2 Dependent Variable</w:t>
      </w:r>
      <w:r w:rsidR="00484251">
        <w:rPr>
          <w:rFonts w:ascii="Simplified Arabic" w:hAnsi="Simplified Arabic" w:cs="Simplified Arabic"/>
          <w:b/>
          <w:bCs/>
          <w:sz w:val="28"/>
          <w:szCs w:val="28"/>
          <w:lang w:val="en-US"/>
        </w:rPr>
        <w:t>: Brand Performance</w:t>
      </w:r>
    </w:p>
    <w:p w14:paraId="29366BBF" w14:textId="1E953C4F" w:rsidR="007E6ABD" w:rsidRDefault="007E6ABD" w:rsidP="007E6ABD">
      <w:pPr>
        <w:tabs>
          <w:tab w:val="left" w:pos="2933"/>
        </w:tabs>
        <w:rPr>
          <w:rFonts w:ascii="Simplified Arabic" w:hAnsi="Simplified Arabic" w:cs="Simplified Arabic"/>
          <w:lang w:val="en-US"/>
        </w:rPr>
      </w:pPr>
      <w:r>
        <w:rPr>
          <w:rFonts w:ascii="Simplified Arabic" w:hAnsi="Simplified Arabic" w:cs="Simplified Arabic"/>
          <w:lang w:val="en-US"/>
        </w:rPr>
        <w:t xml:space="preserve">Brand performance refers to how well a brand reaches its goals in terms of consumer point of view, loyalty, and financial outcomes. Long term business success is mainly based on a strong and efficient brand performance. </w:t>
      </w:r>
      <w:r w:rsidRPr="007E6ABD">
        <w:rPr>
          <w:rFonts w:ascii="Simplified Arabic" w:hAnsi="Simplified Arabic" w:cs="Simplified Arabic"/>
          <w:lang w:val="en-US"/>
        </w:rPr>
        <w:t xml:space="preserve">According to </w:t>
      </w:r>
      <w:proofErr w:type="spellStart"/>
      <w:r w:rsidRPr="007E6ABD">
        <w:rPr>
          <w:rFonts w:ascii="Simplified Arabic" w:hAnsi="Simplified Arabic" w:cs="Simplified Arabic"/>
          <w:lang w:val="en-US"/>
        </w:rPr>
        <w:t>O’Cass</w:t>
      </w:r>
      <w:proofErr w:type="spellEnd"/>
      <w:r w:rsidRPr="007E6ABD">
        <w:rPr>
          <w:rFonts w:ascii="Simplified Arabic" w:hAnsi="Simplified Arabic" w:cs="Simplified Arabic"/>
          <w:lang w:val="en-US"/>
        </w:rPr>
        <w:t xml:space="preserve"> and Ngo (2009), “Brand performance is a measure of a brand’s results against the goals initially set… It can be said that brand performance is a concept expressing the effect of the brand, which is used to reach concrete targets such as sales volume and profitability”</w:t>
      </w:r>
      <w:r>
        <w:rPr>
          <w:rFonts w:ascii="Simplified Arabic" w:hAnsi="Simplified Arabic" w:cs="Simplified Arabic"/>
          <w:lang w:val="en-US"/>
        </w:rPr>
        <w:t xml:space="preserve"> </w:t>
      </w:r>
    </w:p>
    <w:p w14:paraId="5E375978" w14:textId="071C7876" w:rsidR="005A422E" w:rsidRDefault="005A422E" w:rsidP="003C6B52">
      <w:pPr>
        <w:tabs>
          <w:tab w:val="left" w:pos="2933"/>
        </w:tabs>
        <w:rPr>
          <w:rFonts w:ascii="Simplified Arabic" w:hAnsi="Simplified Arabic" w:cs="Simplified Arabic"/>
          <w:lang w:val="en-US"/>
        </w:rPr>
      </w:pPr>
      <w:r>
        <w:rPr>
          <w:rFonts w:ascii="Simplified Arabic" w:hAnsi="Simplified Arabic" w:cs="Simplified Arabic"/>
          <w:lang w:val="en-US"/>
        </w:rPr>
        <w:t>According to digital marketing</w:t>
      </w:r>
      <w:r w:rsidR="00107967">
        <w:rPr>
          <w:rFonts w:ascii="Simplified Arabic" w:hAnsi="Simplified Arabic" w:cs="Simplified Arabic"/>
          <w:lang w:val="en-US"/>
        </w:rPr>
        <w:t xml:space="preserve">, specifically through social media, brand performance is influenced by how brands engage with their audience. </w:t>
      </w:r>
      <w:r w:rsidR="00107967" w:rsidRPr="00107967">
        <w:rPr>
          <w:rFonts w:ascii="Simplified Arabic" w:hAnsi="Simplified Arabic" w:cs="Simplified Arabic"/>
          <w:lang w:val="en-US"/>
        </w:rPr>
        <w:t xml:space="preserve">Engaging content, timely responses, user-generated campaigns, and emotional connections all contribute to shaping consumer attitudes and behaviors toward a brand (Bruhn, </w:t>
      </w:r>
      <w:proofErr w:type="spellStart"/>
      <w:r w:rsidR="00107967" w:rsidRPr="00107967">
        <w:rPr>
          <w:rFonts w:ascii="Simplified Arabic" w:hAnsi="Simplified Arabic" w:cs="Simplified Arabic"/>
          <w:lang w:val="en-US"/>
        </w:rPr>
        <w:t>Schoenmueller</w:t>
      </w:r>
      <w:proofErr w:type="spellEnd"/>
      <w:r w:rsidR="00107967" w:rsidRPr="00107967">
        <w:rPr>
          <w:rFonts w:ascii="Simplified Arabic" w:hAnsi="Simplified Arabic" w:cs="Simplified Arabic"/>
          <w:lang w:val="en-US"/>
        </w:rPr>
        <w:t>, &amp; Schäfer, 2012).</w:t>
      </w:r>
      <w:r w:rsidR="00107967">
        <w:rPr>
          <w:rFonts w:ascii="Simplified Arabic" w:hAnsi="Simplified Arabic" w:cs="Simplified Arabic"/>
          <w:lang w:val="en-US"/>
        </w:rPr>
        <w:t xml:space="preserve"> The most important tool for performance improvement is how social media is able to show off brand messages and encourage real time communication.</w:t>
      </w:r>
    </w:p>
    <w:p w14:paraId="6A45F3AC" w14:textId="6B4F826C" w:rsidR="00107967" w:rsidRDefault="00107967" w:rsidP="003C6B52">
      <w:pPr>
        <w:tabs>
          <w:tab w:val="left" w:pos="2933"/>
        </w:tabs>
        <w:rPr>
          <w:rFonts w:ascii="Simplified Arabic" w:hAnsi="Simplified Arabic" w:cs="Simplified Arabic"/>
          <w:lang w:val="en-US"/>
        </w:rPr>
      </w:pPr>
      <w:r>
        <w:rPr>
          <w:rFonts w:ascii="Simplified Arabic" w:hAnsi="Simplified Arabic" w:cs="Simplified Arabic"/>
          <w:lang w:val="en-US"/>
        </w:rPr>
        <w:t>Being engaged emotionally and cognitively with a brand online, increases brand loyalty and the recommendation to others. Therefore, social media communication is the crucial strategic tool for enhancing brand performance throughout different consumer generations.</w:t>
      </w:r>
      <w:r w:rsidR="00656B79">
        <w:rPr>
          <w:rFonts w:ascii="Simplified Arabic" w:hAnsi="Simplified Arabic" w:cs="Simplified Arabic"/>
          <w:lang w:val="en-US"/>
        </w:rPr>
        <w:t xml:space="preserve"> </w:t>
      </w:r>
    </w:p>
    <w:p w14:paraId="644B61DE" w14:textId="2F10BCA3" w:rsidR="00656B79" w:rsidRDefault="00656B79" w:rsidP="00107967">
      <w:pPr>
        <w:tabs>
          <w:tab w:val="left" w:pos="2933"/>
        </w:tabs>
        <w:jc w:val="both"/>
        <w:rPr>
          <w:rFonts w:ascii="Simplified Arabic" w:hAnsi="Simplified Arabic" w:cs="Simplified Arabic"/>
          <w:b/>
          <w:bCs/>
          <w:sz w:val="28"/>
          <w:szCs w:val="28"/>
          <w:lang w:val="en-US"/>
        </w:rPr>
      </w:pPr>
      <w:r>
        <w:rPr>
          <w:rFonts w:ascii="Simplified Arabic" w:hAnsi="Simplified Arabic" w:cs="Simplified Arabic"/>
          <w:b/>
          <w:bCs/>
          <w:sz w:val="28"/>
          <w:szCs w:val="28"/>
          <w:lang w:val="en-US"/>
        </w:rPr>
        <w:lastRenderedPageBreak/>
        <w:t>2.3 Independent Variable: Social Media Engagement</w:t>
      </w:r>
    </w:p>
    <w:p w14:paraId="30218B90" w14:textId="1C9E3D58" w:rsidR="00656B79" w:rsidRDefault="00656B79" w:rsidP="003C6B52">
      <w:pPr>
        <w:tabs>
          <w:tab w:val="left" w:pos="2933"/>
        </w:tabs>
        <w:rPr>
          <w:rFonts w:ascii="Simplified Arabic" w:hAnsi="Simplified Arabic" w:cs="Simplified Arabic"/>
          <w:lang w:val="en-US"/>
        </w:rPr>
      </w:pPr>
      <w:r>
        <w:rPr>
          <w:rFonts w:ascii="Simplified Arabic" w:hAnsi="Simplified Arabic" w:cs="Simplified Arabic"/>
          <w:lang w:val="en-US"/>
        </w:rPr>
        <w:t xml:space="preserve">When it comes to modern marketing strategies, social media engagement is a crucial element especially in digital branding. It encompasses a wide range of user interactions on social media platforms that show consumer interest, emotional connection, and active participation with the content. Engagements include likes, comments, share, mentions, saves, direct messages, and reviews. </w:t>
      </w:r>
    </w:p>
    <w:p w14:paraId="5081F9AF" w14:textId="273761C6" w:rsidR="00656B79" w:rsidRPr="00656B79" w:rsidRDefault="00656B79" w:rsidP="003C6B52">
      <w:pPr>
        <w:tabs>
          <w:tab w:val="left" w:pos="2933"/>
        </w:tabs>
        <w:rPr>
          <w:rFonts w:ascii="Simplified Arabic" w:hAnsi="Simplified Arabic" w:cs="Simplified Arabic"/>
          <w:lang w:val="en-US"/>
        </w:rPr>
      </w:pPr>
      <w:r w:rsidRPr="00656B79">
        <w:rPr>
          <w:rFonts w:ascii="Simplified Arabic" w:hAnsi="Simplified Arabic" w:cs="Simplified Arabic"/>
          <w:lang w:val="en-US"/>
        </w:rPr>
        <w:t xml:space="preserve">Social media engagement is not a singular behavior but a multidimensional construct. </w:t>
      </w:r>
      <w:proofErr w:type="spellStart"/>
      <w:r w:rsidRPr="00656B79">
        <w:rPr>
          <w:rFonts w:ascii="Simplified Arabic" w:hAnsi="Simplified Arabic" w:cs="Simplified Arabic"/>
          <w:lang w:val="en-US"/>
        </w:rPr>
        <w:t>Dessart</w:t>
      </w:r>
      <w:proofErr w:type="spellEnd"/>
      <w:r w:rsidRPr="00656B79">
        <w:rPr>
          <w:rFonts w:ascii="Simplified Arabic" w:hAnsi="Simplified Arabic" w:cs="Simplified Arabic"/>
          <w:lang w:val="en-US"/>
        </w:rPr>
        <w:t xml:space="preserve">, </w:t>
      </w:r>
      <w:proofErr w:type="spellStart"/>
      <w:r w:rsidRPr="00656B79">
        <w:rPr>
          <w:rFonts w:ascii="Simplified Arabic" w:hAnsi="Simplified Arabic" w:cs="Simplified Arabic"/>
          <w:lang w:val="en-US"/>
        </w:rPr>
        <w:t>Veloutsou</w:t>
      </w:r>
      <w:proofErr w:type="spellEnd"/>
      <w:r w:rsidRPr="00656B79">
        <w:rPr>
          <w:rFonts w:ascii="Simplified Arabic" w:hAnsi="Simplified Arabic" w:cs="Simplified Arabic"/>
          <w:lang w:val="en-US"/>
        </w:rPr>
        <w:t>, and Morgan</w:t>
      </w:r>
      <w:r w:rsidRPr="00656B79">
        <w:rPr>
          <w:rFonts w:ascii="Cambria Math" w:hAnsi="Cambria Math" w:cs="Cambria Math"/>
          <w:lang w:val="en-US"/>
        </w:rPr>
        <w:t>‑</w:t>
      </w:r>
      <w:r w:rsidRPr="00656B79">
        <w:rPr>
          <w:rFonts w:ascii="Simplified Arabic" w:hAnsi="Simplified Arabic" w:cs="Simplified Arabic"/>
          <w:lang w:val="en-US"/>
        </w:rPr>
        <w:t>Thomas (2015) define social media engagement as</w:t>
      </w:r>
      <w:r>
        <w:rPr>
          <w:rFonts w:ascii="Simplified Arabic" w:hAnsi="Simplified Arabic" w:cs="Simplified Arabic"/>
          <w:lang w:val="en-US"/>
        </w:rPr>
        <w:t xml:space="preserve"> </w:t>
      </w:r>
      <w:r w:rsidRPr="00656B79">
        <w:rPr>
          <w:rFonts w:ascii="Simplified Arabic" w:hAnsi="Simplified Arabic" w:cs="Simplified Arabic"/>
          <w:lang w:val="en-US"/>
        </w:rPr>
        <w:t>“a three-dimensional construct composed of affective, cognitive and behavioral dimensions.”</w:t>
      </w:r>
    </w:p>
    <w:p w14:paraId="7DA40878" w14:textId="629B2006" w:rsidR="00656B79" w:rsidRDefault="00656B79" w:rsidP="003C6B52">
      <w:pPr>
        <w:tabs>
          <w:tab w:val="left" w:pos="2933"/>
        </w:tabs>
        <w:rPr>
          <w:rFonts w:ascii="Simplified Arabic" w:hAnsi="Simplified Arabic" w:cs="Simplified Arabic"/>
          <w:lang w:val="en-US"/>
        </w:rPr>
      </w:pPr>
      <w:r>
        <w:rPr>
          <w:rFonts w:ascii="Simplified Arabic" w:hAnsi="Simplified Arabic" w:cs="Simplified Arabic"/>
          <w:lang w:val="en-US"/>
        </w:rPr>
        <w:t>This framework expands the concept of interactions by highlighting that any engagement involves deeper emotional response and thought processing and participation. For example, a user is inspired by a campaign and then deeply thinking about the brand, then finally engaging through any type such as purchasing, liking, commenting or any type of interaction. How deep the engagement can affect the consumers point of view and can also affect their loyalty.</w:t>
      </w:r>
    </w:p>
    <w:p w14:paraId="74286111" w14:textId="35662649" w:rsidR="00656B79" w:rsidRDefault="00656B79" w:rsidP="00656B79">
      <w:pPr>
        <w:tabs>
          <w:tab w:val="left" w:pos="2933"/>
        </w:tabs>
        <w:rPr>
          <w:rFonts w:ascii="Simplified Arabic" w:hAnsi="Simplified Arabic" w:cs="Simplified Arabic"/>
          <w:lang w:val="en-US"/>
        </w:rPr>
      </w:pPr>
      <w:r w:rsidRPr="00656B79">
        <w:rPr>
          <w:rFonts w:ascii="Simplified Arabic" w:hAnsi="Simplified Arabic" w:cs="Simplified Arabic"/>
          <w:lang w:val="en-US"/>
        </w:rPr>
        <w:t>According to Brodie et al. (2013), consumer engagement in online communities’ fosters trust and emotional bonds with brands, thereby enhancing brand equity. This means that engagement is not just a measure of popularity but an indicator of relationship quality between the consumer and the brand. When consumers are deeply engaged, they are more likely to become brand advocates, engage in repeat purchases, and even defend the brand in online spaces — all of which contribute to better brand performance.</w:t>
      </w:r>
    </w:p>
    <w:p w14:paraId="2AD7893A" w14:textId="3D079DF2" w:rsidR="00656B79" w:rsidRDefault="00656B79" w:rsidP="00656B79">
      <w:pPr>
        <w:tabs>
          <w:tab w:val="left" w:pos="2933"/>
        </w:tabs>
        <w:rPr>
          <w:rFonts w:ascii="Simplified Arabic" w:hAnsi="Simplified Arabic" w:cs="Simplified Arabic"/>
          <w:lang w:val="en-US"/>
        </w:rPr>
      </w:pPr>
      <w:r>
        <w:rPr>
          <w:rFonts w:ascii="Simplified Arabic" w:hAnsi="Simplified Arabic" w:cs="Simplified Arabic"/>
          <w:lang w:val="en-US"/>
        </w:rPr>
        <w:t xml:space="preserve">Engagement has grown with the increasing use of mobile based platforms that create short form contents. Platforms like Instagram and TikTok are designed to maximize visual interaction especially among younger users. Gen Z shows interest and prefers content that is authentic, fast paced, and visually stimulating. </w:t>
      </w:r>
      <w:r w:rsidRPr="00656B79">
        <w:rPr>
          <w:rFonts w:ascii="Simplified Arabic" w:hAnsi="Simplified Arabic" w:cs="Simplified Arabic"/>
          <w:lang w:val="en-US"/>
        </w:rPr>
        <w:t>According to Smith (2020), Gen Z engagement is driven by short video formats, influencers, meme culture, and interactivity — features that allow them to participate and create, rather than just consume.</w:t>
      </w:r>
      <w:r>
        <w:rPr>
          <w:rFonts w:ascii="Simplified Arabic" w:hAnsi="Simplified Arabic" w:cs="Simplified Arabic"/>
          <w:lang w:val="en-US"/>
        </w:rPr>
        <w:t xml:space="preserve"> On the contrary, Millennials, respond and prefers more informative content, storytelling, and posts that show the brand’s purpose or customer experience and most prefer Facebook and Instagram. </w:t>
      </w:r>
    </w:p>
    <w:p w14:paraId="684333B7" w14:textId="38DC203E" w:rsidR="00656B79" w:rsidRDefault="00656B79" w:rsidP="003C6B52">
      <w:pPr>
        <w:tabs>
          <w:tab w:val="left" w:pos="2933"/>
        </w:tabs>
        <w:rPr>
          <w:rFonts w:ascii="Simplified Arabic" w:hAnsi="Simplified Arabic" w:cs="Simplified Arabic"/>
          <w:lang w:val="en-US"/>
        </w:rPr>
      </w:pPr>
      <w:r>
        <w:rPr>
          <w:rFonts w:ascii="Simplified Arabic" w:hAnsi="Simplified Arabic" w:cs="Simplified Arabic"/>
          <w:lang w:val="en-US"/>
        </w:rPr>
        <w:t xml:space="preserve">This difference in interaction styles affect marketing strategies. A campaign that attracts performs well with Gen Z on TikTok might fail to attract Millennial on Facebook. </w:t>
      </w:r>
      <w:r w:rsidRPr="00656B79">
        <w:rPr>
          <w:rFonts w:ascii="Simplified Arabic" w:hAnsi="Simplified Arabic" w:cs="Simplified Arabic"/>
          <w:lang w:val="en-US"/>
        </w:rPr>
        <w:t xml:space="preserve">As </w:t>
      </w:r>
      <w:proofErr w:type="spellStart"/>
      <w:r w:rsidRPr="00656B79">
        <w:rPr>
          <w:rFonts w:ascii="Simplified Arabic" w:hAnsi="Simplified Arabic" w:cs="Simplified Arabic"/>
          <w:lang w:val="en-US"/>
        </w:rPr>
        <w:t>Pentina</w:t>
      </w:r>
      <w:proofErr w:type="spellEnd"/>
      <w:r w:rsidRPr="00656B79">
        <w:rPr>
          <w:rFonts w:ascii="Simplified Arabic" w:hAnsi="Simplified Arabic" w:cs="Simplified Arabic"/>
          <w:lang w:val="en-US"/>
        </w:rPr>
        <w:t xml:space="preserve">, Zhang, and </w:t>
      </w:r>
      <w:proofErr w:type="spellStart"/>
      <w:r w:rsidRPr="00656B79">
        <w:rPr>
          <w:rFonts w:ascii="Simplified Arabic" w:hAnsi="Simplified Arabic" w:cs="Simplified Arabic"/>
          <w:lang w:val="en-US"/>
        </w:rPr>
        <w:t>Basmanova</w:t>
      </w:r>
      <w:proofErr w:type="spellEnd"/>
      <w:r w:rsidRPr="00656B79">
        <w:rPr>
          <w:rFonts w:ascii="Simplified Arabic" w:hAnsi="Simplified Arabic" w:cs="Simplified Arabic"/>
          <w:lang w:val="en-US"/>
        </w:rPr>
        <w:t xml:space="preserve"> (2013) note, marketers must align platform choice and content style with user expectations and behaviors in order to generate meaningful engagement across </w:t>
      </w:r>
      <w:r w:rsidRPr="00656B79">
        <w:rPr>
          <w:rFonts w:ascii="Simplified Arabic" w:hAnsi="Simplified Arabic" w:cs="Simplified Arabic"/>
          <w:lang w:val="en-US"/>
        </w:rPr>
        <w:lastRenderedPageBreak/>
        <w:t>generational lines.</w:t>
      </w:r>
      <w:r>
        <w:rPr>
          <w:rFonts w:ascii="Simplified Arabic" w:hAnsi="Simplified Arabic" w:cs="Simplified Arabic"/>
          <w:lang w:val="en-US"/>
        </w:rPr>
        <w:t xml:space="preserve"> Understanding these differences is really crucial for brands in order to build loyalty and create meaningful interaction across generations as both groups differ not just in age but also in values, communication, and digital fluency. </w:t>
      </w:r>
    </w:p>
    <w:p w14:paraId="6FCDBED1" w14:textId="414840BA" w:rsidR="00656B79" w:rsidRDefault="00656B79" w:rsidP="00656B79">
      <w:pPr>
        <w:tabs>
          <w:tab w:val="left" w:pos="2933"/>
        </w:tabs>
        <w:rPr>
          <w:rFonts w:ascii="Simplified Arabic" w:hAnsi="Simplified Arabic" w:cs="Simplified Arabic"/>
          <w:lang w:val="en-US"/>
        </w:rPr>
      </w:pPr>
      <w:r w:rsidRPr="00656B79">
        <w:rPr>
          <w:rFonts w:ascii="Simplified Arabic" w:hAnsi="Simplified Arabic" w:cs="Simplified Arabic"/>
          <w:lang w:val="en-US"/>
        </w:rPr>
        <w:t xml:space="preserve">Moreover, </w:t>
      </w:r>
      <w:proofErr w:type="spellStart"/>
      <w:r w:rsidRPr="00656B79">
        <w:rPr>
          <w:rFonts w:ascii="Simplified Arabic" w:hAnsi="Simplified Arabic" w:cs="Simplified Arabic"/>
          <w:lang w:val="en-US"/>
        </w:rPr>
        <w:t>Hollebeek</w:t>
      </w:r>
      <w:proofErr w:type="spellEnd"/>
      <w:r w:rsidRPr="00656B79">
        <w:rPr>
          <w:rFonts w:ascii="Simplified Arabic" w:hAnsi="Simplified Arabic" w:cs="Simplified Arabic"/>
          <w:lang w:val="en-US"/>
        </w:rPr>
        <w:t>, Glynn, and Brodie (2014) emphasized the role of engagement as a vehicle for co-creating brand value. In their study, engaged consumers were not only more likely to participate in brand discussions, but also more open to offering feedback and ideas that shaped future product offerings.</w:t>
      </w:r>
      <w:r>
        <w:rPr>
          <w:rFonts w:ascii="Simplified Arabic" w:hAnsi="Simplified Arabic" w:cs="Simplified Arabic"/>
          <w:lang w:val="en-US"/>
        </w:rPr>
        <w:t xml:space="preserve"> According to this study, social media interaction functions as an output of accomplished brand communication and an input into brand growth.</w:t>
      </w:r>
    </w:p>
    <w:p w14:paraId="0BE7FA76" w14:textId="40318AE3" w:rsidR="00656B79" w:rsidRDefault="00714F75" w:rsidP="00656B79">
      <w:pPr>
        <w:tabs>
          <w:tab w:val="left" w:pos="2933"/>
        </w:tabs>
        <w:rPr>
          <w:rFonts w:ascii="Simplified Arabic" w:hAnsi="Simplified Arabic" w:cs="Simplified Arabic"/>
          <w:lang w:val="en-US"/>
        </w:rPr>
      </w:pPr>
      <w:r>
        <w:rPr>
          <w:rFonts w:ascii="Simplified Arabic" w:hAnsi="Simplified Arabic" w:cs="Simplified Arabic"/>
          <w:lang w:val="en-US"/>
        </w:rPr>
        <w:t xml:space="preserve">Engagement is measured using both quantitative and qualitative metrics. Quantitative metric includes reach, like, rates, and vide view in other words how a user engaged directly with the post. On the contrary, qualitative metric like comment, and meaningful interactions of the brand. </w:t>
      </w:r>
    </w:p>
    <w:p w14:paraId="47AA02DA" w14:textId="56F205E8" w:rsidR="00714F75" w:rsidRDefault="00714F75" w:rsidP="00656B79">
      <w:pPr>
        <w:tabs>
          <w:tab w:val="left" w:pos="2933"/>
        </w:tabs>
        <w:rPr>
          <w:rFonts w:ascii="Simplified Arabic" w:hAnsi="Simplified Arabic" w:cs="Simplified Arabic"/>
          <w:lang w:val="en-US"/>
        </w:rPr>
      </w:pPr>
      <w:r>
        <w:rPr>
          <w:rFonts w:ascii="Simplified Arabic" w:hAnsi="Simplified Arabic" w:cs="Simplified Arabic"/>
          <w:lang w:val="en-US"/>
        </w:rPr>
        <w:t xml:space="preserve">Social media interaction is the independent variable in this research since it is the main role shaping the customer brand relationship. The current study conducts an investigation on how engagement affects brand performance among Millennial and Gen Z customers in Saudi Arabia and Egypt, two culturally different yet digitally active markets. Although previous studies have showed engagement in Western contexts or focused on single generations, this study aims to show variable engagement patterns among different generations and different cultures. Besides, it will show how marketers can create campaigns that can align with both groups without neglecting effectiveness. </w:t>
      </w:r>
    </w:p>
    <w:p w14:paraId="0FD0D0CC" w14:textId="327F5335" w:rsidR="00714F75" w:rsidRDefault="00714F75" w:rsidP="00656B79">
      <w:pPr>
        <w:tabs>
          <w:tab w:val="left" w:pos="2933"/>
        </w:tabs>
        <w:rPr>
          <w:rFonts w:ascii="Simplified Arabic" w:hAnsi="Simplified Arabic" w:cs="Simplified Arabic"/>
          <w:lang w:val="en-US"/>
        </w:rPr>
      </w:pPr>
      <w:r>
        <w:rPr>
          <w:rFonts w:ascii="Simplified Arabic" w:hAnsi="Simplified Arabic" w:cs="Simplified Arabic"/>
          <w:lang w:val="en-US"/>
        </w:rPr>
        <w:t>This research will explore what platforms people use, what content they like and what emotional factors affected. This will help brands know how to use social media interaction not just for visibility but as a strategy tool to enhance brand performance.</w:t>
      </w:r>
      <w:r w:rsidR="00864542">
        <w:rPr>
          <w:rFonts w:ascii="Simplified Arabic" w:hAnsi="Simplified Arabic" w:cs="Simplified Arabic"/>
          <w:lang w:val="en-US"/>
        </w:rPr>
        <w:t xml:space="preserve"> </w:t>
      </w:r>
    </w:p>
    <w:p w14:paraId="59A7E5F4" w14:textId="7672DDBA" w:rsidR="00895D31" w:rsidRDefault="00895D31" w:rsidP="00656B79">
      <w:pPr>
        <w:tabs>
          <w:tab w:val="left" w:pos="2933"/>
        </w:tabs>
        <w:rPr>
          <w:rFonts w:ascii="Simplified Arabic" w:hAnsi="Simplified Arabic" w:cs="Simplified Arabic"/>
          <w:b/>
          <w:bCs/>
          <w:sz w:val="28"/>
          <w:szCs w:val="28"/>
          <w:lang w:val="en-US"/>
        </w:rPr>
      </w:pPr>
      <w:r>
        <w:rPr>
          <w:rFonts w:ascii="Simplified Arabic" w:hAnsi="Simplified Arabic" w:cs="Simplified Arabic"/>
          <w:b/>
          <w:bCs/>
          <w:sz w:val="28"/>
          <w:szCs w:val="28"/>
          <w:lang w:val="en-US"/>
        </w:rPr>
        <w:t>2.4 Summary of Past Studies</w:t>
      </w:r>
    </w:p>
    <w:p w14:paraId="46418004" w14:textId="599076EF" w:rsidR="00895D31" w:rsidRDefault="00895D31" w:rsidP="00895D31">
      <w:pPr>
        <w:tabs>
          <w:tab w:val="left" w:pos="2933"/>
        </w:tabs>
        <w:rPr>
          <w:rFonts w:ascii="Simplified Arabic" w:hAnsi="Simplified Arabic" w:cs="Simplified Arabic"/>
          <w:lang w:val="en-US"/>
        </w:rPr>
      </w:pPr>
      <w:r>
        <w:rPr>
          <w:rFonts w:ascii="Simplified Arabic" w:hAnsi="Simplified Arabic" w:cs="Simplified Arabic"/>
          <w:lang w:val="en-US"/>
        </w:rPr>
        <w:t>Being able to understand the relationship between social media engagement and brand performance became a main topic in today’s marketing research. Plenty studies have examined how different generations engage with brands online, what platforms they prefer, and what content they directly interact with which affect their purchasing decision. Below is a detailed summary of similar past studies that support this research.</w:t>
      </w:r>
    </w:p>
    <w:p w14:paraId="4DC9C766" w14:textId="77777777" w:rsidR="00895D31" w:rsidRPr="00895D31" w:rsidRDefault="00895D31" w:rsidP="00895D31">
      <w:pPr>
        <w:pStyle w:val="ListParagraph"/>
        <w:numPr>
          <w:ilvl w:val="0"/>
          <w:numId w:val="9"/>
        </w:numPr>
        <w:tabs>
          <w:tab w:val="left" w:pos="2933"/>
        </w:tabs>
        <w:rPr>
          <w:rFonts w:ascii="Simplified Arabic" w:hAnsi="Simplified Arabic" w:cs="Simplified Arabic"/>
          <w:b/>
          <w:bCs/>
          <w:lang w:val="en-US"/>
        </w:rPr>
      </w:pPr>
      <w:r w:rsidRPr="00895D31">
        <w:rPr>
          <w:rFonts w:ascii="Simplified Arabic" w:hAnsi="Simplified Arabic" w:cs="Simplified Arabic"/>
          <w:b/>
          <w:bCs/>
          <w:lang w:val="en-US"/>
        </w:rPr>
        <w:t>“TikTok Versus Other Platforms: Engagement at Scale” — Shen (2023)</w:t>
      </w:r>
    </w:p>
    <w:p w14:paraId="50F3735D" w14:textId="77777777" w:rsidR="00895D31" w:rsidRPr="00895D31" w:rsidRDefault="00895D31" w:rsidP="00895D31">
      <w:pPr>
        <w:tabs>
          <w:tab w:val="left" w:pos="2933"/>
        </w:tabs>
        <w:rPr>
          <w:rFonts w:ascii="Simplified Arabic" w:hAnsi="Simplified Arabic" w:cs="Simplified Arabic"/>
          <w:lang w:val="en-US"/>
        </w:rPr>
      </w:pPr>
      <w:r w:rsidRPr="00895D31">
        <w:rPr>
          <w:rFonts w:ascii="Simplified Arabic" w:hAnsi="Simplified Arabic" w:cs="Simplified Arabic"/>
          <w:lang w:val="en-US"/>
        </w:rPr>
        <w:t xml:space="preserve">In one of the most comprehensive content-based studies, Zheng Shen (2023) analyzed over 9,000 brand posts across TikTok, Instagram, and Twitter. The study found that TikTok </w:t>
      </w:r>
      <w:r w:rsidRPr="00895D31">
        <w:rPr>
          <w:rFonts w:ascii="Simplified Arabic" w:hAnsi="Simplified Arabic" w:cs="Simplified Arabic"/>
          <w:lang w:val="en-US"/>
        </w:rPr>
        <w:lastRenderedPageBreak/>
        <w:t xml:space="preserve">significantly outperformed other platforms in user engagement, with average metrics of 1.1 million likes and over 12,000 comments per post. In comparison, Instagram posts had 744,939 likes and 6,981 comments, while Twitter (X) trailed behind. These differences were statistically significant (p &lt; .001), confirming </w:t>
      </w:r>
      <w:proofErr w:type="spellStart"/>
      <w:r w:rsidRPr="00895D31">
        <w:rPr>
          <w:rFonts w:ascii="Simplified Arabic" w:hAnsi="Simplified Arabic" w:cs="Simplified Arabic"/>
          <w:lang w:val="en-US"/>
        </w:rPr>
        <w:t>TikTok’s</w:t>
      </w:r>
      <w:proofErr w:type="spellEnd"/>
      <w:r w:rsidRPr="00895D31">
        <w:rPr>
          <w:rFonts w:ascii="Simplified Arabic" w:hAnsi="Simplified Arabic" w:cs="Simplified Arabic"/>
          <w:lang w:val="en-US"/>
        </w:rPr>
        <w:t xml:space="preserve"> unique ability to drive active participation, especially among Gen Z users. This highlights the importance of platform selection in designing brand engagement strategies.</w:t>
      </w:r>
    </w:p>
    <w:p w14:paraId="162F9FE5" w14:textId="060718B2" w:rsidR="00895D31" w:rsidRDefault="00895D31" w:rsidP="00895D31">
      <w:pPr>
        <w:tabs>
          <w:tab w:val="left" w:pos="2933"/>
        </w:tabs>
        <w:rPr>
          <w:rFonts w:ascii="Simplified Arabic" w:hAnsi="Simplified Arabic" w:cs="Simplified Arabic"/>
          <w:lang w:val="en-US"/>
        </w:rPr>
      </w:pPr>
      <w:r w:rsidRPr="00895D31">
        <w:rPr>
          <w:rFonts w:ascii="Simplified Arabic" w:hAnsi="Simplified Arabic" w:cs="Simplified Arabic"/>
          <w:lang w:val="en-US"/>
        </w:rPr>
        <w:t>(Source: SAGE Journals, 2023)</w:t>
      </w:r>
    </w:p>
    <w:p w14:paraId="7D3DB3A2" w14:textId="77777777" w:rsidR="00895D31" w:rsidRPr="00895D31" w:rsidRDefault="00895D31" w:rsidP="00895D31">
      <w:pPr>
        <w:pStyle w:val="ListParagraph"/>
        <w:numPr>
          <w:ilvl w:val="0"/>
          <w:numId w:val="9"/>
        </w:numPr>
        <w:tabs>
          <w:tab w:val="left" w:pos="2933"/>
        </w:tabs>
        <w:rPr>
          <w:rFonts w:ascii="Simplified Arabic" w:hAnsi="Simplified Arabic" w:cs="Simplified Arabic"/>
          <w:b/>
          <w:bCs/>
          <w:lang w:val="en-US"/>
        </w:rPr>
      </w:pPr>
      <w:r w:rsidRPr="00895D31">
        <w:rPr>
          <w:rFonts w:ascii="Simplified Arabic" w:hAnsi="Simplified Arabic" w:cs="Simplified Arabic"/>
          <w:b/>
          <w:bCs/>
          <w:lang w:val="en-US"/>
        </w:rPr>
        <w:t xml:space="preserve">“How Gen Z and Millennials Shop Through Social Media” — </w:t>
      </w:r>
      <w:proofErr w:type="spellStart"/>
      <w:r w:rsidRPr="00895D31">
        <w:rPr>
          <w:rFonts w:ascii="Simplified Arabic" w:hAnsi="Simplified Arabic" w:cs="Simplified Arabic"/>
          <w:b/>
          <w:bCs/>
          <w:lang w:val="en-US"/>
        </w:rPr>
        <w:t>Emplifi</w:t>
      </w:r>
      <w:proofErr w:type="spellEnd"/>
      <w:r w:rsidRPr="00895D31">
        <w:rPr>
          <w:rFonts w:ascii="Simplified Arabic" w:hAnsi="Simplified Arabic" w:cs="Simplified Arabic"/>
          <w:b/>
          <w:bCs/>
          <w:lang w:val="en-US"/>
        </w:rPr>
        <w:t xml:space="preserve"> (2025)</w:t>
      </w:r>
    </w:p>
    <w:p w14:paraId="432156E5" w14:textId="77777777" w:rsidR="00895D31" w:rsidRPr="00895D31" w:rsidRDefault="00895D31" w:rsidP="00895D31">
      <w:pPr>
        <w:tabs>
          <w:tab w:val="left" w:pos="2933"/>
        </w:tabs>
        <w:rPr>
          <w:rFonts w:ascii="Simplified Arabic" w:hAnsi="Simplified Arabic" w:cs="Simplified Arabic"/>
          <w:lang w:val="en-US"/>
        </w:rPr>
      </w:pPr>
      <w:r w:rsidRPr="00895D31">
        <w:rPr>
          <w:rFonts w:ascii="Simplified Arabic" w:hAnsi="Simplified Arabic" w:cs="Simplified Arabic"/>
          <w:lang w:val="en-US"/>
        </w:rPr>
        <w:t xml:space="preserve">A recent industry report by </w:t>
      </w:r>
      <w:proofErr w:type="spellStart"/>
      <w:r w:rsidRPr="00895D31">
        <w:rPr>
          <w:rFonts w:ascii="Simplified Arabic" w:hAnsi="Simplified Arabic" w:cs="Simplified Arabic"/>
          <w:lang w:val="en-US"/>
        </w:rPr>
        <w:t>Emplifi</w:t>
      </w:r>
      <w:proofErr w:type="spellEnd"/>
      <w:r w:rsidRPr="00895D31">
        <w:rPr>
          <w:rFonts w:ascii="Simplified Arabic" w:hAnsi="Simplified Arabic" w:cs="Simplified Arabic"/>
          <w:lang w:val="en-US"/>
        </w:rPr>
        <w:t xml:space="preserve"> (2025) provided insight into consumer behavior trends across generations. Based on survey data from approximately 1,000 U.S. consumers, the report found that more than 50% of both Millennials and Gen Z had made a purchase through social media within the last three months. The findings also indicated that visual content, such as short videos and interactive features, had the strongest influence on purchase intent. The report emphasized that these generations prefer immersive and relatable content over traditional advertising approaches.</w:t>
      </w:r>
    </w:p>
    <w:p w14:paraId="710F7192" w14:textId="7884DAD5" w:rsidR="00895D31" w:rsidRDefault="00895D31" w:rsidP="00895D31">
      <w:pPr>
        <w:tabs>
          <w:tab w:val="left" w:pos="2933"/>
        </w:tabs>
        <w:rPr>
          <w:rFonts w:ascii="Simplified Arabic" w:hAnsi="Simplified Arabic" w:cs="Simplified Arabic"/>
          <w:lang w:val="en-US"/>
        </w:rPr>
      </w:pPr>
      <w:r w:rsidRPr="00895D31">
        <w:rPr>
          <w:rFonts w:ascii="Simplified Arabic" w:hAnsi="Simplified Arabic" w:cs="Simplified Arabic"/>
          <w:lang w:val="en-US"/>
        </w:rPr>
        <w:t xml:space="preserve">(Source: </w:t>
      </w:r>
      <w:proofErr w:type="spellStart"/>
      <w:r w:rsidRPr="00895D31">
        <w:rPr>
          <w:rFonts w:ascii="Simplified Arabic" w:hAnsi="Simplified Arabic" w:cs="Simplified Arabic"/>
          <w:lang w:val="en-US"/>
        </w:rPr>
        <w:t>Emplifi</w:t>
      </w:r>
      <w:proofErr w:type="spellEnd"/>
      <w:r w:rsidRPr="00895D31">
        <w:rPr>
          <w:rFonts w:ascii="Simplified Arabic" w:hAnsi="Simplified Arabic" w:cs="Simplified Arabic"/>
          <w:lang w:val="en-US"/>
        </w:rPr>
        <w:t>, 2025)</w:t>
      </w:r>
    </w:p>
    <w:p w14:paraId="1DF737D5" w14:textId="77777777" w:rsidR="00895D31" w:rsidRPr="00895D31" w:rsidRDefault="00895D31" w:rsidP="00895D31">
      <w:pPr>
        <w:pStyle w:val="ListParagraph"/>
        <w:numPr>
          <w:ilvl w:val="0"/>
          <w:numId w:val="9"/>
        </w:numPr>
        <w:tabs>
          <w:tab w:val="left" w:pos="2933"/>
        </w:tabs>
        <w:rPr>
          <w:rFonts w:ascii="Simplified Arabic" w:hAnsi="Simplified Arabic" w:cs="Simplified Arabic"/>
          <w:b/>
          <w:bCs/>
          <w:lang w:val="en-US"/>
        </w:rPr>
      </w:pPr>
      <w:r w:rsidRPr="00895D31">
        <w:rPr>
          <w:rFonts w:ascii="Simplified Arabic" w:hAnsi="Simplified Arabic" w:cs="Simplified Arabic"/>
          <w:b/>
          <w:bCs/>
          <w:lang w:val="en-US"/>
        </w:rPr>
        <w:t>“The Moderating Role of Generation on Social Media Marketing Activities” — Journal of Retailing and Consumer Services (2022)</w:t>
      </w:r>
    </w:p>
    <w:p w14:paraId="30259F67" w14:textId="77777777" w:rsidR="00895D31" w:rsidRPr="00895D31" w:rsidRDefault="00895D31" w:rsidP="00895D31">
      <w:pPr>
        <w:tabs>
          <w:tab w:val="left" w:pos="2933"/>
        </w:tabs>
        <w:rPr>
          <w:rFonts w:ascii="Simplified Arabic" w:hAnsi="Simplified Arabic" w:cs="Simplified Arabic"/>
          <w:lang w:val="en-US"/>
        </w:rPr>
      </w:pPr>
      <w:r w:rsidRPr="00895D31">
        <w:rPr>
          <w:rFonts w:ascii="Simplified Arabic" w:hAnsi="Simplified Arabic" w:cs="Simplified Arabic"/>
          <w:lang w:val="en-US"/>
        </w:rPr>
        <w:t>This academic study examined the effectiveness of social media marketing activities (SMMA) on brand experience and loyalty, while considering the moderating role of generation. The researchers found that Millennials showed stronger brand-related engagement compared to older cohorts, and that generation significantly moderated the link between SMMA and brand experience. The study supported the idea that marketers should customize engagement strategies according to generational expectations and online behavior.</w:t>
      </w:r>
    </w:p>
    <w:p w14:paraId="1BCC13B1" w14:textId="57B0A4BB" w:rsidR="00895D31" w:rsidRDefault="00895D31" w:rsidP="00895D31">
      <w:pPr>
        <w:tabs>
          <w:tab w:val="left" w:pos="2933"/>
        </w:tabs>
        <w:rPr>
          <w:rFonts w:ascii="Simplified Arabic" w:hAnsi="Simplified Arabic" w:cs="Simplified Arabic"/>
          <w:lang w:val="en-US"/>
        </w:rPr>
      </w:pPr>
      <w:r w:rsidRPr="00895D31">
        <w:rPr>
          <w:rFonts w:ascii="Simplified Arabic" w:hAnsi="Simplified Arabic" w:cs="Simplified Arabic"/>
          <w:lang w:val="en-US"/>
        </w:rPr>
        <w:t>(Source: ScienceDirect, 2022)</w:t>
      </w:r>
    </w:p>
    <w:p w14:paraId="79AC2F09" w14:textId="77777777" w:rsidR="00895D31" w:rsidRPr="00895D31" w:rsidRDefault="00895D31" w:rsidP="00895D31">
      <w:pPr>
        <w:pStyle w:val="ListParagraph"/>
        <w:numPr>
          <w:ilvl w:val="0"/>
          <w:numId w:val="9"/>
        </w:numPr>
        <w:tabs>
          <w:tab w:val="left" w:pos="2933"/>
        </w:tabs>
        <w:rPr>
          <w:rFonts w:ascii="Simplified Arabic" w:hAnsi="Simplified Arabic" w:cs="Simplified Arabic"/>
          <w:b/>
          <w:bCs/>
          <w:lang w:val="en-US"/>
        </w:rPr>
      </w:pPr>
      <w:r w:rsidRPr="00895D31">
        <w:rPr>
          <w:rFonts w:ascii="Simplified Arabic" w:hAnsi="Simplified Arabic" w:cs="Simplified Arabic"/>
          <w:b/>
          <w:bCs/>
          <w:lang w:val="en-US"/>
        </w:rPr>
        <w:t>“</w:t>
      </w:r>
      <w:proofErr w:type="spellStart"/>
      <w:r w:rsidRPr="00895D31">
        <w:rPr>
          <w:rFonts w:ascii="Simplified Arabic" w:hAnsi="Simplified Arabic" w:cs="Simplified Arabic"/>
          <w:b/>
          <w:bCs/>
          <w:lang w:val="en-US"/>
        </w:rPr>
        <w:t>Gymshark</w:t>
      </w:r>
      <w:proofErr w:type="spellEnd"/>
      <w:r w:rsidRPr="00895D31">
        <w:rPr>
          <w:rFonts w:ascii="Simplified Arabic" w:hAnsi="Simplified Arabic" w:cs="Simplified Arabic"/>
          <w:b/>
          <w:bCs/>
          <w:lang w:val="en-US"/>
        </w:rPr>
        <w:t xml:space="preserve"> and the Power of UGC” — Kadence International (2023)</w:t>
      </w:r>
    </w:p>
    <w:p w14:paraId="5D956B32" w14:textId="77777777" w:rsidR="00895D31" w:rsidRPr="00895D31" w:rsidRDefault="00895D31" w:rsidP="00895D31">
      <w:pPr>
        <w:tabs>
          <w:tab w:val="left" w:pos="2933"/>
        </w:tabs>
        <w:rPr>
          <w:rFonts w:ascii="Simplified Arabic" w:hAnsi="Simplified Arabic" w:cs="Simplified Arabic"/>
          <w:lang w:val="en-US"/>
        </w:rPr>
      </w:pPr>
      <w:r w:rsidRPr="00895D31">
        <w:rPr>
          <w:rFonts w:ascii="Simplified Arabic" w:hAnsi="Simplified Arabic" w:cs="Simplified Arabic"/>
          <w:lang w:val="en-US"/>
        </w:rPr>
        <w:t xml:space="preserve">Kadence International published a case study on </w:t>
      </w:r>
      <w:proofErr w:type="spellStart"/>
      <w:r w:rsidRPr="00895D31">
        <w:rPr>
          <w:rFonts w:ascii="Simplified Arabic" w:hAnsi="Simplified Arabic" w:cs="Simplified Arabic"/>
          <w:lang w:val="en-US"/>
        </w:rPr>
        <w:t>Gymshark</w:t>
      </w:r>
      <w:proofErr w:type="spellEnd"/>
      <w:r w:rsidRPr="00895D31">
        <w:rPr>
          <w:rFonts w:ascii="Simplified Arabic" w:hAnsi="Simplified Arabic" w:cs="Simplified Arabic"/>
          <w:lang w:val="en-US"/>
        </w:rPr>
        <w:t xml:space="preserve">, a fitness apparel brand known for its youth-driven social media presence. The study revealed that </w:t>
      </w:r>
      <w:proofErr w:type="spellStart"/>
      <w:r w:rsidRPr="00895D31">
        <w:rPr>
          <w:rFonts w:ascii="Simplified Arabic" w:hAnsi="Simplified Arabic" w:cs="Simplified Arabic"/>
          <w:lang w:val="en-US"/>
        </w:rPr>
        <w:t>Gymshark</w:t>
      </w:r>
      <w:proofErr w:type="spellEnd"/>
      <w:r w:rsidRPr="00895D31">
        <w:rPr>
          <w:rFonts w:ascii="Simplified Arabic" w:hAnsi="Simplified Arabic" w:cs="Simplified Arabic"/>
          <w:lang w:val="en-US"/>
        </w:rPr>
        <w:t xml:space="preserve"> achieved a 214% increase in sales through strategic use of TikTok influencers and user-generated content (UGC). Rather than investing in traditional ads, the brand leaned heavily on its online community, encouraging followers to share their workout videos and reviews. This form of </w:t>
      </w:r>
      <w:r w:rsidRPr="00895D31">
        <w:rPr>
          <w:rFonts w:ascii="Simplified Arabic" w:hAnsi="Simplified Arabic" w:cs="Simplified Arabic"/>
          <w:lang w:val="en-US"/>
        </w:rPr>
        <w:lastRenderedPageBreak/>
        <w:t>engagement was found to be more persuasive and authentic, particularly among Gen Z and younger Millennials.</w:t>
      </w:r>
    </w:p>
    <w:p w14:paraId="2EAC83E2" w14:textId="19DBC47B" w:rsidR="00895D31" w:rsidRDefault="00895D31" w:rsidP="00895D31">
      <w:pPr>
        <w:tabs>
          <w:tab w:val="left" w:pos="2933"/>
        </w:tabs>
        <w:rPr>
          <w:rFonts w:ascii="Simplified Arabic" w:hAnsi="Simplified Arabic" w:cs="Simplified Arabic"/>
          <w:lang w:val="en-US"/>
        </w:rPr>
      </w:pPr>
      <w:r w:rsidRPr="00895D31">
        <w:rPr>
          <w:rFonts w:ascii="Simplified Arabic" w:hAnsi="Simplified Arabic" w:cs="Simplified Arabic"/>
          <w:lang w:val="en-US"/>
        </w:rPr>
        <w:t>(Source: Kadence, 2023)</w:t>
      </w:r>
    </w:p>
    <w:p w14:paraId="3D421198" w14:textId="77777777" w:rsidR="00895D31" w:rsidRPr="00895D31" w:rsidRDefault="00895D31" w:rsidP="00895D31">
      <w:pPr>
        <w:pStyle w:val="ListParagraph"/>
        <w:numPr>
          <w:ilvl w:val="0"/>
          <w:numId w:val="9"/>
        </w:numPr>
        <w:tabs>
          <w:tab w:val="left" w:pos="2933"/>
        </w:tabs>
        <w:rPr>
          <w:rFonts w:ascii="Simplified Arabic" w:hAnsi="Simplified Arabic" w:cs="Simplified Arabic"/>
          <w:b/>
          <w:bCs/>
          <w:lang w:val="en-US"/>
        </w:rPr>
      </w:pPr>
      <w:r w:rsidRPr="00895D31">
        <w:rPr>
          <w:rFonts w:ascii="Simplified Arabic" w:hAnsi="Simplified Arabic" w:cs="Simplified Arabic"/>
          <w:b/>
          <w:bCs/>
          <w:lang w:val="en-US"/>
        </w:rPr>
        <w:t>“Gen Z and Brand Loyalty in the Digital Age” — Meta (Facebook IQ, 2020)</w:t>
      </w:r>
    </w:p>
    <w:p w14:paraId="2AA9DB19" w14:textId="77777777" w:rsidR="00895D31" w:rsidRPr="00895D31" w:rsidRDefault="00895D31" w:rsidP="00895D31">
      <w:pPr>
        <w:tabs>
          <w:tab w:val="left" w:pos="2933"/>
        </w:tabs>
        <w:rPr>
          <w:rFonts w:ascii="Simplified Arabic" w:hAnsi="Simplified Arabic" w:cs="Simplified Arabic"/>
          <w:lang w:val="en-US"/>
        </w:rPr>
      </w:pPr>
      <w:r w:rsidRPr="00895D31">
        <w:rPr>
          <w:rFonts w:ascii="Simplified Arabic" w:hAnsi="Simplified Arabic" w:cs="Simplified Arabic"/>
          <w:lang w:val="en-US"/>
        </w:rPr>
        <w:t>According to Meta’s insight report, 60% of Gen Z users follow brands to feel more connected, and 41% report increased loyalty when brands build community and engagement. The study emphasizes the emotional expectations Gen Z has from digital interactions: they value brands that reflect their identity, offer shared experiences, and engage with causes they care about. These findings align with the growing need for brands to foster connection-driven, not just product-driven, engagement on social platforms.</w:t>
      </w:r>
    </w:p>
    <w:p w14:paraId="1F0D624D" w14:textId="6B832EFF" w:rsidR="00895D31" w:rsidRDefault="00895D31" w:rsidP="00895D31">
      <w:pPr>
        <w:tabs>
          <w:tab w:val="left" w:pos="2933"/>
        </w:tabs>
        <w:rPr>
          <w:rFonts w:ascii="Simplified Arabic" w:hAnsi="Simplified Arabic" w:cs="Simplified Arabic"/>
          <w:lang w:val="en-US"/>
        </w:rPr>
      </w:pPr>
      <w:r w:rsidRPr="00895D31">
        <w:rPr>
          <w:rFonts w:ascii="Simplified Arabic" w:hAnsi="Simplified Arabic" w:cs="Simplified Arabic"/>
          <w:lang w:val="en-US"/>
        </w:rPr>
        <w:t>(Source: Meta IQ, 2020)</w:t>
      </w:r>
    </w:p>
    <w:p w14:paraId="22AEE1D4" w14:textId="10A7E0F0" w:rsidR="00895D31" w:rsidRDefault="00895D31" w:rsidP="00895D31">
      <w:pPr>
        <w:tabs>
          <w:tab w:val="left" w:pos="2933"/>
        </w:tabs>
        <w:rPr>
          <w:rFonts w:ascii="Simplified Arabic" w:hAnsi="Simplified Arabic" w:cs="Simplified Arabic"/>
          <w:b/>
          <w:bCs/>
          <w:sz w:val="28"/>
          <w:szCs w:val="28"/>
          <w:lang w:val="en-US"/>
        </w:rPr>
      </w:pPr>
      <w:r w:rsidRPr="00895D31">
        <w:rPr>
          <w:rFonts w:ascii="Simplified Arabic" w:hAnsi="Simplified Arabic" w:cs="Simplified Arabic"/>
          <w:b/>
          <w:bCs/>
          <w:sz w:val="28"/>
          <w:szCs w:val="28"/>
          <w:lang w:val="en-US"/>
        </w:rPr>
        <w:t>Conclusion of past studies:</w:t>
      </w:r>
      <w:r>
        <w:rPr>
          <w:rFonts w:ascii="Simplified Arabic" w:hAnsi="Simplified Arabic" w:cs="Simplified Arabic"/>
          <w:b/>
          <w:bCs/>
          <w:sz w:val="28"/>
          <w:szCs w:val="28"/>
          <w:lang w:val="en-US"/>
        </w:rPr>
        <w:t xml:space="preserve"> </w:t>
      </w:r>
    </w:p>
    <w:p w14:paraId="136D15AE" w14:textId="51F70380" w:rsidR="00895D31" w:rsidRDefault="00895D31" w:rsidP="00895D31">
      <w:pPr>
        <w:tabs>
          <w:tab w:val="left" w:pos="2933"/>
        </w:tabs>
        <w:rPr>
          <w:rFonts w:ascii="Simplified Arabic" w:hAnsi="Simplified Arabic" w:cs="Simplified Arabic"/>
          <w:lang w:val="en-US"/>
        </w:rPr>
      </w:pPr>
      <w:r>
        <w:rPr>
          <w:rFonts w:ascii="Simplified Arabic" w:hAnsi="Simplified Arabic" w:cs="Simplified Arabic"/>
          <w:lang w:val="en-US"/>
        </w:rPr>
        <w:t>These studies show:</w:t>
      </w:r>
    </w:p>
    <w:p w14:paraId="0C4E215E" w14:textId="45E1E968" w:rsidR="00895D31" w:rsidRPr="00895D31" w:rsidRDefault="00895D31" w:rsidP="00895D31">
      <w:pPr>
        <w:pStyle w:val="ListParagraph"/>
        <w:numPr>
          <w:ilvl w:val="0"/>
          <w:numId w:val="10"/>
        </w:numPr>
        <w:tabs>
          <w:tab w:val="left" w:pos="2933"/>
        </w:tabs>
        <w:rPr>
          <w:rFonts w:ascii="Simplified Arabic" w:hAnsi="Simplified Arabic" w:cs="Simplified Arabic"/>
          <w:lang w:val="en-US"/>
        </w:rPr>
      </w:pPr>
      <w:r w:rsidRPr="00895D31">
        <w:rPr>
          <w:rFonts w:ascii="Simplified Arabic" w:hAnsi="Simplified Arabic" w:cs="Simplified Arabic"/>
          <w:lang w:val="en-US"/>
        </w:rPr>
        <w:t>The effectiveness of engagement varies based on the platform.</w:t>
      </w:r>
    </w:p>
    <w:p w14:paraId="5E9A5E96" w14:textId="06C40DF5" w:rsidR="00895D31" w:rsidRPr="00895D31" w:rsidRDefault="00895D31" w:rsidP="00895D31">
      <w:pPr>
        <w:pStyle w:val="ListParagraph"/>
        <w:numPr>
          <w:ilvl w:val="0"/>
          <w:numId w:val="10"/>
        </w:numPr>
        <w:tabs>
          <w:tab w:val="left" w:pos="2933"/>
        </w:tabs>
        <w:rPr>
          <w:rFonts w:ascii="Simplified Arabic" w:hAnsi="Simplified Arabic" w:cs="Simplified Arabic"/>
          <w:lang w:val="en-US"/>
        </w:rPr>
      </w:pPr>
      <w:r w:rsidRPr="00895D31">
        <w:rPr>
          <w:rFonts w:ascii="Simplified Arabic" w:hAnsi="Simplified Arabic" w:cs="Simplified Arabic"/>
          <w:lang w:val="en-US"/>
        </w:rPr>
        <w:t xml:space="preserve">Purchase behavior is strongly affected and related to digital content experience. </w:t>
      </w:r>
    </w:p>
    <w:p w14:paraId="404D2250" w14:textId="2A5814F2" w:rsidR="00895D31" w:rsidRPr="00895D31" w:rsidRDefault="00895D31" w:rsidP="00895D31">
      <w:pPr>
        <w:pStyle w:val="ListParagraph"/>
        <w:numPr>
          <w:ilvl w:val="0"/>
          <w:numId w:val="10"/>
        </w:numPr>
        <w:tabs>
          <w:tab w:val="left" w:pos="2933"/>
        </w:tabs>
        <w:rPr>
          <w:rFonts w:ascii="Simplified Arabic" w:hAnsi="Simplified Arabic" w:cs="Simplified Arabic"/>
          <w:lang w:val="en-US"/>
        </w:rPr>
      </w:pPr>
      <w:r w:rsidRPr="00895D31">
        <w:rPr>
          <w:rFonts w:ascii="Simplified Arabic" w:hAnsi="Simplified Arabic" w:cs="Simplified Arabic"/>
          <w:lang w:val="en-US"/>
        </w:rPr>
        <w:t>Generational differences, Millennials and Gen Z influence how users respond to brand messaging.</w:t>
      </w:r>
    </w:p>
    <w:p w14:paraId="7BC8234E" w14:textId="10285073" w:rsidR="00895D31" w:rsidRPr="00895D31" w:rsidRDefault="00895D31" w:rsidP="00895D31">
      <w:pPr>
        <w:pStyle w:val="ListParagraph"/>
        <w:numPr>
          <w:ilvl w:val="0"/>
          <w:numId w:val="10"/>
        </w:numPr>
        <w:tabs>
          <w:tab w:val="left" w:pos="2933"/>
        </w:tabs>
        <w:rPr>
          <w:rFonts w:ascii="Simplified Arabic" w:hAnsi="Simplified Arabic" w:cs="Simplified Arabic"/>
          <w:lang w:val="en-US"/>
        </w:rPr>
      </w:pPr>
      <w:r w:rsidRPr="00895D31">
        <w:rPr>
          <w:rFonts w:ascii="Simplified Arabic" w:hAnsi="Simplified Arabic" w:cs="Simplified Arabic"/>
          <w:lang w:val="en-US"/>
        </w:rPr>
        <w:t>Creative tools such as UGC (user generated content) and influencer marketing affect most among younger consumers.</w:t>
      </w:r>
    </w:p>
    <w:p w14:paraId="7E82178C" w14:textId="082A3DAB" w:rsidR="00895D31" w:rsidRPr="00895D31" w:rsidRDefault="00895D31" w:rsidP="00895D31">
      <w:pPr>
        <w:pStyle w:val="ListParagraph"/>
        <w:numPr>
          <w:ilvl w:val="0"/>
          <w:numId w:val="10"/>
        </w:numPr>
        <w:tabs>
          <w:tab w:val="left" w:pos="2933"/>
        </w:tabs>
        <w:rPr>
          <w:rFonts w:ascii="Simplified Arabic" w:hAnsi="Simplified Arabic" w:cs="Simplified Arabic"/>
          <w:lang w:val="en-US"/>
        </w:rPr>
      </w:pPr>
      <w:r w:rsidRPr="00895D31">
        <w:rPr>
          <w:rFonts w:ascii="Simplified Arabic" w:hAnsi="Simplified Arabic" w:cs="Simplified Arabic"/>
          <w:lang w:val="en-US"/>
        </w:rPr>
        <w:t>Emotional content along with community driven content builds long term loyalty.</w:t>
      </w:r>
    </w:p>
    <w:p w14:paraId="578C8DAE" w14:textId="396C983F" w:rsidR="00356C22" w:rsidRDefault="00895D31" w:rsidP="00895D31">
      <w:pPr>
        <w:tabs>
          <w:tab w:val="left" w:pos="2933"/>
        </w:tabs>
        <w:rPr>
          <w:rFonts w:ascii="Simplified Arabic" w:hAnsi="Simplified Arabic" w:cs="Simplified Arabic"/>
          <w:lang w:val="en-US"/>
        </w:rPr>
      </w:pPr>
      <w:r>
        <w:rPr>
          <w:rFonts w:ascii="Simplified Arabic" w:hAnsi="Simplified Arabic" w:cs="Simplified Arabic"/>
          <w:lang w:val="en-US"/>
        </w:rPr>
        <w:t>While these studies explored engagement trends within each generation or platform, few have compared both generations across multiple regions like Saudi Arabia and Egypt. This highlights a research gap, which the current study aims to address by showing cross generational and cultural insights.</w:t>
      </w:r>
    </w:p>
    <w:p w14:paraId="1619892C" w14:textId="77777777" w:rsidR="00356C22" w:rsidRDefault="00356C22">
      <w:pPr>
        <w:rPr>
          <w:rFonts w:ascii="Simplified Arabic" w:hAnsi="Simplified Arabic" w:cs="Simplified Arabic"/>
          <w:lang w:val="en-US"/>
        </w:rPr>
      </w:pPr>
      <w:r>
        <w:rPr>
          <w:rFonts w:ascii="Simplified Arabic" w:hAnsi="Simplified Arabic" w:cs="Simplified Arabic"/>
          <w:lang w:val="en-US"/>
        </w:rPr>
        <w:br w:type="page"/>
      </w:r>
    </w:p>
    <w:p w14:paraId="135B8792" w14:textId="47FFFE8B" w:rsidR="00895D31" w:rsidRDefault="00356C22" w:rsidP="00895D31">
      <w:pPr>
        <w:tabs>
          <w:tab w:val="left" w:pos="2933"/>
        </w:tabs>
        <w:rPr>
          <w:rFonts w:ascii="Simplified Arabic" w:hAnsi="Simplified Arabic" w:cs="Simplified Arabic"/>
          <w:b/>
          <w:bCs/>
          <w:sz w:val="28"/>
          <w:szCs w:val="28"/>
          <w:lang w:val="en-US"/>
        </w:rPr>
      </w:pPr>
      <w:r>
        <w:rPr>
          <w:rFonts w:ascii="Simplified Arabic" w:hAnsi="Simplified Arabic" w:cs="Simplified Arabic"/>
          <w:b/>
          <w:bCs/>
          <w:sz w:val="28"/>
          <w:szCs w:val="28"/>
          <w:lang w:val="en-US"/>
        </w:rPr>
        <w:lastRenderedPageBreak/>
        <w:t>2.5 Discussion of Previous Studies and Research Contribution</w:t>
      </w:r>
    </w:p>
    <w:p w14:paraId="0CE9DE1A" w14:textId="77777777" w:rsidR="003C6B52" w:rsidRPr="003C6B52" w:rsidRDefault="003C6B52" w:rsidP="003C6B52">
      <w:pPr>
        <w:tabs>
          <w:tab w:val="left" w:pos="2933"/>
        </w:tabs>
        <w:rPr>
          <w:rFonts w:ascii="Simplified Arabic" w:hAnsi="Simplified Arabic" w:cs="Simplified Arabic"/>
          <w:lang w:val="en-US"/>
        </w:rPr>
      </w:pPr>
      <w:r w:rsidRPr="003C6B52">
        <w:rPr>
          <w:rFonts w:ascii="Simplified Arabic" w:hAnsi="Simplified Arabic" w:cs="Simplified Arabic"/>
          <w:lang w:val="en-US"/>
        </w:rPr>
        <w:t>The previous studies reviewed have provided a solid foundation for understanding how social media engagement affects brand performance, especially among younger generations. It’s clear that platforms like TikTok and Instagram play a major role in shaping digital marketing strategies, and that factors like emotional appeal, influencer marketing, and user-generated content have a powerful influence on consumer behavior.</w:t>
      </w:r>
    </w:p>
    <w:p w14:paraId="670B01B3" w14:textId="7CDE3157" w:rsidR="003C6B52" w:rsidRDefault="003C6B52" w:rsidP="003C6B52">
      <w:pPr>
        <w:tabs>
          <w:tab w:val="left" w:pos="2933"/>
        </w:tabs>
        <w:rPr>
          <w:rFonts w:ascii="Simplified Arabic" w:hAnsi="Simplified Arabic" w:cs="Simplified Arabic"/>
          <w:lang w:val="en-US"/>
        </w:rPr>
      </w:pPr>
      <w:r w:rsidRPr="003C6B52">
        <w:rPr>
          <w:rFonts w:ascii="Simplified Arabic" w:hAnsi="Simplified Arabic" w:cs="Simplified Arabic"/>
          <w:lang w:val="en-US"/>
        </w:rPr>
        <w:t>That said, these studies also have important limitations that leave space for further exploration:</w:t>
      </w:r>
    </w:p>
    <w:p w14:paraId="43424BDF" w14:textId="77777777" w:rsidR="003C6B52" w:rsidRPr="003C6B52" w:rsidRDefault="003C6B52" w:rsidP="003C6B52">
      <w:pPr>
        <w:pStyle w:val="ListParagraph"/>
        <w:numPr>
          <w:ilvl w:val="0"/>
          <w:numId w:val="11"/>
        </w:numPr>
        <w:tabs>
          <w:tab w:val="left" w:pos="2933"/>
        </w:tabs>
        <w:rPr>
          <w:rFonts w:ascii="Simplified Arabic" w:hAnsi="Simplified Arabic" w:cs="Simplified Arabic"/>
          <w:b/>
          <w:bCs/>
          <w:lang w:val="en-US"/>
        </w:rPr>
      </w:pPr>
      <w:r w:rsidRPr="003C6B52">
        <w:rPr>
          <w:rFonts w:ascii="Simplified Arabic" w:hAnsi="Simplified Arabic" w:cs="Simplified Arabic"/>
          <w:b/>
          <w:bCs/>
          <w:lang w:val="en-US"/>
        </w:rPr>
        <w:t>Lack of Comparative Focus Between Generations:</w:t>
      </w:r>
    </w:p>
    <w:p w14:paraId="61659070" w14:textId="77777777" w:rsidR="003C6B52" w:rsidRPr="003C6B52" w:rsidRDefault="003C6B52" w:rsidP="003C6B52">
      <w:pPr>
        <w:tabs>
          <w:tab w:val="left" w:pos="2933"/>
        </w:tabs>
        <w:rPr>
          <w:rFonts w:ascii="Simplified Arabic" w:hAnsi="Simplified Arabic" w:cs="Simplified Arabic"/>
          <w:lang w:val="en-US"/>
        </w:rPr>
      </w:pPr>
      <w:r w:rsidRPr="003C6B52">
        <w:rPr>
          <w:rFonts w:ascii="Simplified Arabic" w:hAnsi="Simplified Arabic" w:cs="Simplified Arabic"/>
          <w:lang w:val="en-US"/>
        </w:rPr>
        <w:t>Many researchers concentrate on either Millennials or Gen Z, but rarely analyze them side by side. This makes it harder to understand how the two groups differ — or align — in the way they engage with brand content online.</w:t>
      </w:r>
    </w:p>
    <w:p w14:paraId="40BC82AB" w14:textId="77777777" w:rsidR="003C6B52" w:rsidRPr="003C6B52" w:rsidRDefault="003C6B52" w:rsidP="003C6B52">
      <w:pPr>
        <w:pStyle w:val="ListParagraph"/>
        <w:numPr>
          <w:ilvl w:val="0"/>
          <w:numId w:val="11"/>
        </w:numPr>
        <w:tabs>
          <w:tab w:val="left" w:pos="2933"/>
        </w:tabs>
        <w:rPr>
          <w:rFonts w:ascii="Simplified Arabic" w:hAnsi="Simplified Arabic" w:cs="Simplified Arabic"/>
          <w:b/>
          <w:bCs/>
          <w:lang w:val="en-US"/>
        </w:rPr>
      </w:pPr>
      <w:r w:rsidRPr="003C6B52">
        <w:rPr>
          <w:rFonts w:ascii="Simplified Arabic" w:hAnsi="Simplified Arabic" w:cs="Simplified Arabic"/>
          <w:b/>
          <w:bCs/>
          <w:lang w:val="en-US"/>
        </w:rPr>
        <w:t>Geographic Concentration in Western Contexts:</w:t>
      </w:r>
    </w:p>
    <w:p w14:paraId="1AEDC0ED" w14:textId="77777777" w:rsidR="003C6B52" w:rsidRPr="003C6B52" w:rsidRDefault="003C6B52" w:rsidP="003C6B52">
      <w:pPr>
        <w:tabs>
          <w:tab w:val="left" w:pos="2933"/>
        </w:tabs>
        <w:rPr>
          <w:rFonts w:ascii="Simplified Arabic" w:hAnsi="Simplified Arabic" w:cs="Simplified Arabic"/>
          <w:lang w:val="en-US"/>
        </w:rPr>
      </w:pPr>
      <w:r w:rsidRPr="003C6B52">
        <w:rPr>
          <w:rFonts w:ascii="Simplified Arabic" w:hAnsi="Simplified Arabic" w:cs="Simplified Arabic"/>
          <w:lang w:val="en-US"/>
        </w:rPr>
        <w:t>A significant portion of previous research has focused on Western countries like the U.S. or U.K., with little attention to the Middle East and North Africa (MENA) region. Cultural and economic factors in countries like Saudi Arabia and Egypt could influence online behavior in ways that global studies don’t capture.</w:t>
      </w:r>
    </w:p>
    <w:p w14:paraId="1073061C" w14:textId="77777777" w:rsidR="003C6B52" w:rsidRPr="003C6B52" w:rsidRDefault="003C6B52" w:rsidP="003C6B52">
      <w:pPr>
        <w:pStyle w:val="ListParagraph"/>
        <w:numPr>
          <w:ilvl w:val="0"/>
          <w:numId w:val="11"/>
        </w:numPr>
        <w:tabs>
          <w:tab w:val="left" w:pos="2933"/>
        </w:tabs>
        <w:rPr>
          <w:rFonts w:ascii="Simplified Arabic" w:hAnsi="Simplified Arabic" w:cs="Simplified Arabic"/>
          <w:b/>
          <w:bCs/>
          <w:lang w:val="en-US"/>
        </w:rPr>
      </w:pPr>
      <w:r w:rsidRPr="003C6B52">
        <w:rPr>
          <w:rFonts w:ascii="Simplified Arabic" w:hAnsi="Simplified Arabic" w:cs="Simplified Arabic"/>
          <w:b/>
          <w:bCs/>
          <w:lang w:val="en-US"/>
        </w:rPr>
        <w:t>Overfocus on One or Two Platforms:</w:t>
      </w:r>
    </w:p>
    <w:p w14:paraId="7317D754" w14:textId="443DBF5F" w:rsidR="003C6B52" w:rsidRDefault="003C6B52" w:rsidP="003C6B52">
      <w:pPr>
        <w:tabs>
          <w:tab w:val="left" w:pos="2933"/>
        </w:tabs>
        <w:rPr>
          <w:rFonts w:ascii="Simplified Arabic" w:hAnsi="Simplified Arabic" w:cs="Simplified Arabic"/>
          <w:lang w:val="en-US"/>
        </w:rPr>
      </w:pPr>
      <w:r w:rsidRPr="003C6B52">
        <w:rPr>
          <w:rFonts w:ascii="Simplified Arabic" w:hAnsi="Simplified Arabic" w:cs="Simplified Arabic"/>
          <w:lang w:val="en-US"/>
        </w:rPr>
        <w:t>While TikTok and Instagram dominate current research, other platforms — like Facebook (still used widely by Millennials), Snapchat, and Twitter — receive less attention. This creates an incomplete picture of where and how engagement happens across different age groups.</w:t>
      </w:r>
    </w:p>
    <w:p w14:paraId="18F9012A" w14:textId="77777777" w:rsidR="003C6B52" w:rsidRPr="003C6B52" w:rsidRDefault="003C6B52" w:rsidP="003C6B52">
      <w:pPr>
        <w:pStyle w:val="ListParagraph"/>
        <w:numPr>
          <w:ilvl w:val="0"/>
          <w:numId w:val="11"/>
        </w:numPr>
        <w:tabs>
          <w:tab w:val="left" w:pos="2933"/>
        </w:tabs>
        <w:rPr>
          <w:rFonts w:ascii="Simplified Arabic" w:hAnsi="Simplified Arabic" w:cs="Simplified Arabic"/>
          <w:b/>
          <w:bCs/>
          <w:lang w:val="en-US"/>
        </w:rPr>
      </w:pPr>
      <w:r w:rsidRPr="003C6B52">
        <w:rPr>
          <w:rFonts w:ascii="Simplified Arabic" w:hAnsi="Simplified Arabic" w:cs="Simplified Arabic"/>
          <w:b/>
          <w:bCs/>
          <w:lang w:val="en-US"/>
        </w:rPr>
        <w:t>Surface-Level Treatment of Engagement:</w:t>
      </w:r>
    </w:p>
    <w:p w14:paraId="0FE36E90" w14:textId="43EB838F" w:rsidR="003C6B52" w:rsidRDefault="003C6B52" w:rsidP="003C6B52">
      <w:pPr>
        <w:tabs>
          <w:tab w:val="left" w:pos="2933"/>
        </w:tabs>
        <w:rPr>
          <w:rFonts w:ascii="Simplified Arabic" w:hAnsi="Simplified Arabic" w:cs="Simplified Arabic"/>
          <w:lang w:val="en-US"/>
        </w:rPr>
      </w:pPr>
      <w:r w:rsidRPr="003C6B52">
        <w:rPr>
          <w:rFonts w:ascii="Simplified Arabic" w:hAnsi="Simplified Arabic" w:cs="Simplified Arabic"/>
          <w:lang w:val="en-US"/>
        </w:rPr>
        <w:t>Much of the existing research treats engagement as a set of numerical indicators (likes, shares, views), rather than exploring it as a strategic tool for building long-term brand value and customer loyalty.</w:t>
      </w:r>
    </w:p>
    <w:p w14:paraId="3D22E070" w14:textId="0F2F4E97" w:rsidR="003C6B52" w:rsidRDefault="003C6B52" w:rsidP="003C6B52">
      <w:pPr>
        <w:tabs>
          <w:tab w:val="left" w:pos="2933"/>
        </w:tabs>
        <w:rPr>
          <w:rFonts w:ascii="Simplified Arabic" w:hAnsi="Simplified Arabic" w:cs="Simplified Arabic"/>
          <w:b/>
          <w:bCs/>
          <w:sz w:val="28"/>
          <w:szCs w:val="28"/>
          <w:lang w:val="en-US"/>
        </w:rPr>
      </w:pPr>
      <w:r w:rsidRPr="003C6B52">
        <w:rPr>
          <w:rFonts w:ascii="Simplified Arabic" w:hAnsi="Simplified Arabic" w:cs="Simplified Arabic"/>
          <w:b/>
          <w:bCs/>
          <w:sz w:val="28"/>
          <w:szCs w:val="28"/>
          <w:lang w:val="en-US"/>
        </w:rPr>
        <w:t>Contribution of this Study:</w:t>
      </w:r>
    </w:p>
    <w:p w14:paraId="02787ECC" w14:textId="63A51194" w:rsidR="003C6B52" w:rsidRDefault="003C6B52" w:rsidP="003C6B52">
      <w:pPr>
        <w:rPr>
          <w:rFonts w:ascii="Simplified Arabic" w:hAnsi="Simplified Arabic" w:cs="Simplified Arabic"/>
          <w:lang w:val="en-US"/>
        </w:rPr>
      </w:pPr>
      <w:r w:rsidRPr="003C6B52">
        <w:rPr>
          <w:rFonts w:ascii="Simplified Arabic" w:hAnsi="Simplified Arabic" w:cs="Simplified Arabic"/>
          <w:lang w:val="en-US"/>
        </w:rPr>
        <w:t>This research aims to fill those gaps by offering a more balanced and context-specific understanding of how social media engagement influences brand performance. It will:</w:t>
      </w:r>
    </w:p>
    <w:p w14:paraId="478F27AA" w14:textId="144C44AE" w:rsidR="003C6B52" w:rsidRPr="003C6B52" w:rsidRDefault="003C6B52" w:rsidP="003C6B52">
      <w:pPr>
        <w:pStyle w:val="ListParagraph"/>
        <w:numPr>
          <w:ilvl w:val="0"/>
          <w:numId w:val="13"/>
        </w:numPr>
        <w:rPr>
          <w:rFonts w:ascii="Simplified Arabic" w:hAnsi="Simplified Arabic" w:cs="Simplified Arabic"/>
          <w:lang w:val="en-US"/>
        </w:rPr>
      </w:pPr>
      <w:r w:rsidRPr="003C6B52">
        <w:rPr>
          <w:rFonts w:ascii="Simplified Arabic" w:hAnsi="Simplified Arabic" w:cs="Simplified Arabic"/>
          <w:lang w:val="en-US"/>
        </w:rPr>
        <w:t>Directly compare Millennials and Gen Z, helping marketers understand how to address both groups without favoring one at the expense of the other.</w:t>
      </w:r>
    </w:p>
    <w:p w14:paraId="20EE811E" w14:textId="11AABE63" w:rsidR="003C6B52" w:rsidRPr="003C6B52" w:rsidRDefault="003C6B52" w:rsidP="003C6B52">
      <w:pPr>
        <w:pStyle w:val="ListParagraph"/>
        <w:numPr>
          <w:ilvl w:val="0"/>
          <w:numId w:val="13"/>
        </w:numPr>
        <w:rPr>
          <w:rFonts w:ascii="Simplified Arabic" w:hAnsi="Simplified Arabic" w:cs="Simplified Arabic"/>
          <w:lang w:val="en-US"/>
        </w:rPr>
      </w:pPr>
      <w:r w:rsidRPr="003C6B52">
        <w:rPr>
          <w:rFonts w:ascii="Simplified Arabic" w:hAnsi="Simplified Arabic" w:cs="Simplified Arabic"/>
          <w:lang w:val="en-US"/>
        </w:rPr>
        <w:t>Focus on non-Western, Arabic-speaking contexts — specifically Saudi Arabia and Egypt — where generational behavior and media consumption might differ due to local norms and culture.</w:t>
      </w:r>
    </w:p>
    <w:p w14:paraId="30714314" w14:textId="60E094BA" w:rsidR="003C6B52" w:rsidRPr="003C6B52" w:rsidRDefault="003C6B52" w:rsidP="003C6B52">
      <w:pPr>
        <w:pStyle w:val="ListParagraph"/>
        <w:numPr>
          <w:ilvl w:val="0"/>
          <w:numId w:val="13"/>
        </w:numPr>
        <w:rPr>
          <w:rFonts w:ascii="Simplified Arabic" w:hAnsi="Simplified Arabic" w:cs="Simplified Arabic"/>
          <w:lang w:val="en-US"/>
        </w:rPr>
      </w:pPr>
      <w:r w:rsidRPr="003C6B52">
        <w:rPr>
          <w:rFonts w:ascii="Simplified Arabic" w:hAnsi="Simplified Arabic" w:cs="Simplified Arabic"/>
          <w:lang w:val="en-US"/>
        </w:rPr>
        <w:lastRenderedPageBreak/>
        <w:t>Look at a variety of platforms, not just the trendiest ones, to provide more realistic recommendations.</w:t>
      </w:r>
    </w:p>
    <w:p w14:paraId="6CACE1A7" w14:textId="6614056D" w:rsidR="003C6B52" w:rsidRDefault="003C6B52" w:rsidP="003C6B52">
      <w:pPr>
        <w:pStyle w:val="ListParagraph"/>
        <w:numPr>
          <w:ilvl w:val="0"/>
          <w:numId w:val="13"/>
        </w:numPr>
        <w:rPr>
          <w:rFonts w:ascii="Simplified Arabic" w:hAnsi="Simplified Arabic" w:cs="Simplified Arabic"/>
          <w:lang w:val="en-US"/>
        </w:rPr>
      </w:pPr>
      <w:r w:rsidRPr="003C6B52">
        <w:rPr>
          <w:rFonts w:ascii="Simplified Arabic" w:hAnsi="Simplified Arabic" w:cs="Simplified Arabic"/>
          <w:lang w:val="en-US"/>
        </w:rPr>
        <w:t>Emphasize strategic engagement — not just as a performance metric, but as a tool that strengthens emotional connection and brand loyalty over time.</w:t>
      </w:r>
    </w:p>
    <w:p w14:paraId="29211D10" w14:textId="77777777" w:rsidR="003C6B52" w:rsidRPr="003C6B52" w:rsidRDefault="003C6B52" w:rsidP="003C6B52">
      <w:pPr>
        <w:rPr>
          <w:rFonts w:ascii="Simplified Arabic" w:hAnsi="Simplified Arabic" w:cs="Simplified Arabic"/>
          <w:lang w:val="en-US"/>
        </w:rPr>
      </w:pPr>
    </w:p>
    <w:p w14:paraId="4EA040D2" w14:textId="77777777" w:rsidR="003C6B52" w:rsidRPr="003C6B52" w:rsidRDefault="003C6B52" w:rsidP="003C6B52">
      <w:pPr>
        <w:rPr>
          <w:rFonts w:ascii="Simplified Arabic" w:hAnsi="Simplified Arabic" w:cs="Simplified Arabic"/>
          <w:lang w:val="en-US"/>
        </w:rPr>
      </w:pPr>
    </w:p>
    <w:p w14:paraId="24E6B3ED" w14:textId="7C1CD97D" w:rsidR="003C6B52" w:rsidRDefault="003C6B52" w:rsidP="003C6B52">
      <w:pPr>
        <w:tabs>
          <w:tab w:val="left" w:pos="2933"/>
        </w:tabs>
        <w:rPr>
          <w:rFonts w:ascii="Simplified Arabic" w:hAnsi="Simplified Arabic" w:cs="Simplified Arabic"/>
          <w:b/>
          <w:bCs/>
          <w:sz w:val="28"/>
          <w:szCs w:val="28"/>
          <w:lang w:val="en-US"/>
        </w:rPr>
      </w:pPr>
      <w:r>
        <w:rPr>
          <w:rFonts w:ascii="Simplified Arabic" w:hAnsi="Simplified Arabic" w:cs="Simplified Arabic"/>
          <w:b/>
          <w:bCs/>
          <w:sz w:val="28"/>
          <w:szCs w:val="28"/>
          <w:lang w:val="en-US"/>
        </w:rPr>
        <w:t>Conclusion:</w:t>
      </w:r>
    </w:p>
    <w:p w14:paraId="79D07928" w14:textId="46156D44" w:rsidR="003C6B52" w:rsidRPr="003C6B52" w:rsidRDefault="003C6B52" w:rsidP="003C6B52">
      <w:pPr>
        <w:tabs>
          <w:tab w:val="left" w:pos="2933"/>
        </w:tabs>
        <w:rPr>
          <w:rFonts w:ascii="Simplified Arabic" w:hAnsi="Simplified Arabic" w:cs="Simplified Arabic"/>
          <w:lang w:val="en-US"/>
        </w:rPr>
      </w:pPr>
      <w:r w:rsidRPr="003C6B52">
        <w:rPr>
          <w:rFonts w:ascii="Simplified Arabic" w:hAnsi="Simplified Arabic" w:cs="Simplified Arabic"/>
          <w:lang w:val="en-US"/>
        </w:rPr>
        <w:t>In short, this study will offer new insights that go beyond the scope of previous research. It will help brands create more inclusive, cross-generational strategies that are culturally relevant and grounded in real user behavior from the MENA region — something that has not been explored in depth in earlier academic work.</w:t>
      </w:r>
    </w:p>
    <w:p w14:paraId="4FCF8DD2" w14:textId="15D2387A" w:rsidR="003C6B52" w:rsidRDefault="003C6B52" w:rsidP="00895D31">
      <w:pPr>
        <w:tabs>
          <w:tab w:val="left" w:pos="2933"/>
        </w:tabs>
        <w:rPr>
          <w:rFonts w:ascii="Simplified Arabic" w:hAnsi="Simplified Arabic" w:cs="Simplified Arabic"/>
          <w:b/>
          <w:bCs/>
          <w:sz w:val="28"/>
          <w:szCs w:val="28"/>
          <w:lang w:val="en-US"/>
        </w:rPr>
      </w:pPr>
      <w:r>
        <w:rPr>
          <w:rFonts w:ascii="Simplified Arabic" w:hAnsi="Simplified Arabic" w:cs="Simplified Arabic"/>
          <w:b/>
          <w:bCs/>
          <w:sz w:val="28"/>
          <w:szCs w:val="28"/>
          <w:lang w:val="en-US"/>
        </w:rPr>
        <w:t>2.6 Theoretical Framework</w:t>
      </w:r>
    </w:p>
    <w:p w14:paraId="3CCD6627" w14:textId="53421C6B" w:rsidR="003C6B52" w:rsidRDefault="003C6B52" w:rsidP="00895D31">
      <w:pPr>
        <w:tabs>
          <w:tab w:val="left" w:pos="2933"/>
        </w:tabs>
        <w:rPr>
          <w:rFonts w:ascii="Simplified Arabic" w:hAnsi="Simplified Arabic" w:cs="Simplified Arabic"/>
          <w:lang w:val="en-US"/>
        </w:rPr>
      </w:pPr>
      <w:r w:rsidRPr="003C6B52">
        <w:rPr>
          <w:rFonts w:ascii="Simplified Arabic" w:hAnsi="Simplified Arabic" w:cs="Simplified Arabic"/>
          <w:lang w:val="en-US"/>
        </w:rPr>
        <w:t>A well-defined theoretical framework is essential in any research as it offers a structured lens through which the study is conducted and analyzed. This research explores the relationship between social media engagement and brand performance among Millennials and Gen Z consumers, making it important to ground the work in established theories that explain why people engage online, what motivates their interactions, and how these engagements impact brand success.</w:t>
      </w:r>
    </w:p>
    <w:p w14:paraId="2A49154E" w14:textId="5D47AE06" w:rsidR="003C6B52" w:rsidRDefault="003C6B52" w:rsidP="00895D31">
      <w:pPr>
        <w:tabs>
          <w:tab w:val="left" w:pos="2933"/>
        </w:tabs>
        <w:rPr>
          <w:rFonts w:ascii="Simplified Arabic" w:hAnsi="Simplified Arabic" w:cs="Simplified Arabic"/>
          <w:b/>
          <w:bCs/>
          <w:lang w:val="en-US"/>
        </w:rPr>
      </w:pPr>
      <w:r w:rsidRPr="003C6B52">
        <w:rPr>
          <w:rFonts w:ascii="Simplified Arabic" w:hAnsi="Simplified Arabic" w:cs="Simplified Arabic"/>
          <w:b/>
          <w:bCs/>
          <w:lang w:val="en-US"/>
        </w:rPr>
        <w:t>2.6.1 Social Exchange Theory</w:t>
      </w:r>
    </w:p>
    <w:p w14:paraId="30EF9F64" w14:textId="73C28383" w:rsidR="003C6B52" w:rsidRDefault="003C6B52" w:rsidP="003C6B52">
      <w:pPr>
        <w:rPr>
          <w:rFonts w:ascii="Simplified Arabic" w:hAnsi="Simplified Arabic" w:cs="Simplified Arabic"/>
          <w:lang w:val="en-US"/>
        </w:rPr>
      </w:pPr>
      <w:r w:rsidRPr="003C6B52">
        <w:rPr>
          <w:rFonts w:ascii="Simplified Arabic" w:hAnsi="Simplified Arabic" w:cs="Simplified Arabic"/>
          <w:lang w:val="en-US"/>
        </w:rPr>
        <w:t xml:space="preserve">Social Exchange Theory (SET) provides a useful foundation for understanding social interactions, including those on social media platforms. Proposed by Homans (1958), SET views social behavior as a series of exchanges where individuals seek to maximize rewards and minimize costs. According to </w:t>
      </w:r>
      <w:proofErr w:type="spellStart"/>
      <w:r w:rsidRPr="003C6B52">
        <w:rPr>
          <w:rFonts w:ascii="Simplified Arabic" w:hAnsi="Simplified Arabic" w:cs="Simplified Arabic"/>
          <w:lang w:val="en-US"/>
        </w:rPr>
        <w:t>Blau</w:t>
      </w:r>
      <w:proofErr w:type="spellEnd"/>
      <w:r w:rsidRPr="003C6B52">
        <w:rPr>
          <w:rFonts w:ascii="Simplified Arabic" w:hAnsi="Simplified Arabic" w:cs="Simplified Arabic"/>
          <w:lang w:val="en-US"/>
        </w:rPr>
        <w:t xml:space="preserve"> (1964), “social exchange involves voluntary actions that are motivated by the returns they are expected to bring and typically do in fact bring from others.” Applied to the context of social media, this theory explains that users engage with brands because they expect some form of benefit, such as gaining valuable information, social approval, or entertainment. This reciprocal exchange fosters ongoing interaction, which is critical for brand engagement, especially among digitally savvy Millennials and Gen Z users who value meaningful online experiences.</w:t>
      </w:r>
    </w:p>
    <w:p w14:paraId="083C1DAC" w14:textId="307833C9" w:rsidR="003C6B52" w:rsidRDefault="003C6B52" w:rsidP="003C6B52">
      <w:pPr>
        <w:rPr>
          <w:rFonts w:ascii="Simplified Arabic" w:hAnsi="Simplified Arabic" w:cs="Simplified Arabic"/>
          <w:b/>
          <w:bCs/>
          <w:lang w:val="en-US"/>
        </w:rPr>
      </w:pPr>
      <w:r w:rsidRPr="003C6B52">
        <w:rPr>
          <w:rFonts w:ascii="Simplified Arabic" w:hAnsi="Simplified Arabic" w:cs="Simplified Arabic"/>
          <w:b/>
          <w:bCs/>
          <w:lang w:val="en-US"/>
        </w:rPr>
        <w:t>2.6.2 Uses and Gratifications Theory</w:t>
      </w:r>
    </w:p>
    <w:p w14:paraId="1EF13FBD" w14:textId="77777777" w:rsidR="003C6B52" w:rsidRPr="003C6B52" w:rsidRDefault="003C6B52" w:rsidP="003C6B52">
      <w:pPr>
        <w:rPr>
          <w:rFonts w:ascii="Simplified Arabic" w:hAnsi="Simplified Arabic" w:cs="Simplified Arabic"/>
          <w:lang w:val="en-US"/>
        </w:rPr>
      </w:pPr>
      <w:r w:rsidRPr="003C6B52">
        <w:rPr>
          <w:rFonts w:ascii="Simplified Arabic" w:hAnsi="Simplified Arabic" w:cs="Simplified Arabic"/>
          <w:lang w:val="en-US"/>
        </w:rPr>
        <w:t xml:space="preserve">Building on motivations for media consumption, Uses and Gratifications Theory (UGT) offers insight into why individuals actively select certain media to satisfy specific needs. Katz, </w:t>
      </w:r>
      <w:proofErr w:type="spellStart"/>
      <w:r w:rsidRPr="003C6B52">
        <w:rPr>
          <w:rFonts w:ascii="Simplified Arabic" w:hAnsi="Simplified Arabic" w:cs="Simplified Arabic"/>
          <w:lang w:val="en-US"/>
        </w:rPr>
        <w:t>Blumler</w:t>
      </w:r>
      <w:proofErr w:type="spellEnd"/>
      <w:r w:rsidRPr="003C6B52">
        <w:rPr>
          <w:rFonts w:ascii="Simplified Arabic" w:hAnsi="Simplified Arabic" w:cs="Simplified Arabic"/>
          <w:lang w:val="en-US"/>
        </w:rPr>
        <w:t xml:space="preserve">, </w:t>
      </w:r>
      <w:r w:rsidRPr="003C6B52">
        <w:rPr>
          <w:rFonts w:ascii="Simplified Arabic" w:hAnsi="Simplified Arabic" w:cs="Simplified Arabic"/>
          <w:lang w:val="en-US"/>
        </w:rPr>
        <w:lastRenderedPageBreak/>
        <w:t xml:space="preserve">and </w:t>
      </w:r>
      <w:proofErr w:type="spellStart"/>
      <w:r w:rsidRPr="003C6B52">
        <w:rPr>
          <w:rFonts w:ascii="Simplified Arabic" w:hAnsi="Simplified Arabic" w:cs="Simplified Arabic"/>
          <w:lang w:val="en-US"/>
        </w:rPr>
        <w:t>Gurevitch</w:t>
      </w:r>
      <w:proofErr w:type="spellEnd"/>
      <w:r w:rsidRPr="003C6B52">
        <w:rPr>
          <w:rFonts w:ascii="Simplified Arabic" w:hAnsi="Simplified Arabic" w:cs="Simplified Arabic"/>
          <w:lang w:val="en-US"/>
        </w:rPr>
        <w:t xml:space="preserve"> (1974) argued that “audiences are not passive consumers but active participants who seek out media that fulfill their desires and goals.” In the context of social media, users are driven by desires for information, social connection, personal identity reinforcement, and entertainment. For Millennials and Gen Z, whose media use is often interactive and social, understanding these gratifications helps explain patterns of content preference and emotional engagement. Brands that tailor their content to these motivations are more likely to capture and sustain attention.</w:t>
      </w:r>
    </w:p>
    <w:p w14:paraId="0E677419" w14:textId="66ECC691" w:rsidR="003C6B52" w:rsidRDefault="003C6B52" w:rsidP="003C6B52">
      <w:pPr>
        <w:rPr>
          <w:rFonts w:ascii="Simplified Arabic" w:hAnsi="Simplified Arabic" w:cs="Simplified Arabic"/>
          <w:b/>
          <w:bCs/>
          <w:lang w:val="en-US"/>
        </w:rPr>
      </w:pPr>
      <w:r w:rsidRPr="003C6B52">
        <w:rPr>
          <w:rFonts w:ascii="Simplified Arabic" w:hAnsi="Simplified Arabic" w:cs="Simplified Arabic"/>
          <w:b/>
          <w:bCs/>
          <w:lang w:val="en-US"/>
        </w:rPr>
        <w:t>2.6.3 Relationship Marketing Theory</w:t>
      </w:r>
    </w:p>
    <w:p w14:paraId="41027A12" w14:textId="1711E07B" w:rsidR="003C6B52" w:rsidRDefault="003C6B52" w:rsidP="003C6B52">
      <w:pPr>
        <w:rPr>
          <w:rFonts w:ascii="Simplified Arabic" w:hAnsi="Simplified Arabic" w:cs="Simplified Arabic"/>
          <w:lang w:val="en-US"/>
        </w:rPr>
      </w:pPr>
      <w:r w:rsidRPr="003C6B52">
        <w:rPr>
          <w:rFonts w:ascii="Simplified Arabic" w:hAnsi="Simplified Arabic" w:cs="Simplified Arabic"/>
          <w:lang w:val="en-US"/>
        </w:rPr>
        <w:t xml:space="preserve">Relationship Marketing Theory emphasizes the shift from transactional exchanges to building long-term relationships with customers. As </w:t>
      </w:r>
      <w:proofErr w:type="spellStart"/>
      <w:r w:rsidRPr="003C6B52">
        <w:rPr>
          <w:rFonts w:ascii="Simplified Arabic" w:hAnsi="Simplified Arabic" w:cs="Simplified Arabic"/>
          <w:lang w:val="en-US"/>
        </w:rPr>
        <w:t>Grönroos</w:t>
      </w:r>
      <w:proofErr w:type="spellEnd"/>
      <w:r w:rsidRPr="003C6B52">
        <w:rPr>
          <w:rFonts w:ascii="Simplified Arabic" w:hAnsi="Simplified Arabic" w:cs="Simplified Arabic"/>
          <w:lang w:val="en-US"/>
        </w:rPr>
        <w:t xml:space="preserve"> (1994) noted, “the purpose of marketing is to establish, maintain, and enhance relationships with customers and other partners at a profit.” Social media platforms have transformed how brands can engage with consumers by allowing two-way, real-time communication. This creates opportunities for brands to nurture loyalty and trust through consistent interaction and responsiveness. For Millennials and Gen Z, who often expect authenticity and dialogue from brands, relationship marketing is essential for enhancing brand performance through social media engagement.</w:t>
      </w:r>
    </w:p>
    <w:p w14:paraId="23DD7D4B" w14:textId="48E81B78" w:rsidR="003C6B52" w:rsidRDefault="003C6B52" w:rsidP="003C6B52">
      <w:pPr>
        <w:rPr>
          <w:rFonts w:ascii="Simplified Arabic" w:hAnsi="Simplified Arabic" w:cs="Simplified Arabic"/>
          <w:b/>
          <w:bCs/>
          <w:lang w:val="en-US"/>
        </w:rPr>
      </w:pPr>
      <w:r w:rsidRPr="003C6B52">
        <w:rPr>
          <w:rFonts w:ascii="Simplified Arabic" w:hAnsi="Simplified Arabic" w:cs="Simplified Arabic"/>
          <w:b/>
          <w:bCs/>
          <w:lang w:val="en-US"/>
        </w:rPr>
        <w:t>2.6.4 Generation as a Moderating Variable</w:t>
      </w:r>
    </w:p>
    <w:p w14:paraId="48071136" w14:textId="522C2772" w:rsidR="003C6B52" w:rsidRDefault="003C6B52" w:rsidP="003C6B52">
      <w:pPr>
        <w:rPr>
          <w:rFonts w:ascii="Simplified Arabic" w:hAnsi="Simplified Arabic" w:cs="Simplified Arabic"/>
          <w:lang w:val="en-US"/>
        </w:rPr>
      </w:pPr>
      <w:r w:rsidRPr="003C6B52">
        <w:rPr>
          <w:rFonts w:ascii="Simplified Arabic" w:hAnsi="Simplified Arabic" w:cs="Simplified Arabic"/>
          <w:lang w:val="en-US"/>
        </w:rPr>
        <w:t>Generational theory highlights that different age cohorts have distinct values, behaviors, and experiences, which affect how they interact with media and brands. Strauss and Howe (1991) describe Millennials as “digital pioneers,” comfortable with technology but valuing collaboration and experiences, while Gen Z are “true digital natives,” having grown up fully immersed in social media and mobile technology. These differences suggest that generation can moderate the relationship between social media engagement and brand performance, as each group may respond differently to brand communications and engagement strategies. Understanding these nuances is critical for brands aiming to tailor their social media efforts effectively.</w:t>
      </w:r>
    </w:p>
    <w:p w14:paraId="4260CDAC" w14:textId="77777777" w:rsidR="003C6B52" w:rsidRDefault="003C6B52" w:rsidP="003C6B52">
      <w:pPr>
        <w:rPr>
          <w:rFonts w:ascii="Simplified Arabic" w:hAnsi="Simplified Arabic" w:cs="Simplified Arabic"/>
          <w:b/>
          <w:bCs/>
          <w:lang w:val="en-US"/>
        </w:rPr>
      </w:pPr>
    </w:p>
    <w:p w14:paraId="3A416D96" w14:textId="77777777" w:rsidR="003C6B52" w:rsidRDefault="003C6B52" w:rsidP="003C6B52">
      <w:pPr>
        <w:rPr>
          <w:rFonts w:ascii="Simplified Arabic" w:hAnsi="Simplified Arabic" w:cs="Simplified Arabic"/>
          <w:b/>
          <w:bCs/>
          <w:lang w:val="en-US"/>
        </w:rPr>
      </w:pPr>
    </w:p>
    <w:p w14:paraId="12A36E8A" w14:textId="77777777" w:rsidR="003C6B52" w:rsidRDefault="003C6B52" w:rsidP="003C6B52">
      <w:pPr>
        <w:rPr>
          <w:rFonts w:ascii="Simplified Arabic" w:hAnsi="Simplified Arabic" w:cs="Simplified Arabic"/>
          <w:b/>
          <w:bCs/>
          <w:lang w:val="en-US"/>
        </w:rPr>
      </w:pPr>
    </w:p>
    <w:p w14:paraId="45FB5B50" w14:textId="77777777" w:rsidR="003C6B52" w:rsidRDefault="003C6B52" w:rsidP="003C6B52">
      <w:pPr>
        <w:rPr>
          <w:rFonts w:ascii="Simplified Arabic" w:hAnsi="Simplified Arabic" w:cs="Simplified Arabic"/>
          <w:b/>
          <w:bCs/>
          <w:lang w:val="en-US"/>
        </w:rPr>
      </w:pPr>
    </w:p>
    <w:p w14:paraId="0A26FBC0" w14:textId="77777777" w:rsidR="003C6B52" w:rsidRDefault="003C6B52" w:rsidP="003C6B52">
      <w:pPr>
        <w:rPr>
          <w:rFonts w:ascii="Simplified Arabic" w:hAnsi="Simplified Arabic" w:cs="Simplified Arabic"/>
          <w:b/>
          <w:bCs/>
          <w:lang w:val="en-US"/>
        </w:rPr>
      </w:pPr>
    </w:p>
    <w:p w14:paraId="292B6688" w14:textId="77777777" w:rsidR="003C6B52" w:rsidRDefault="003C6B52" w:rsidP="003C6B52">
      <w:pPr>
        <w:rPr>
          <w:rFonts w:ascii="Simplified Arabic" w:hAnsi="Simplified Arabic" w:cs="Simplified Arabic"/>
          <w:b/>
          <w:bCs/>
          <w:lang w:val="en-US"/>
        </w:rPr>
      </w:pPr>
    </w:p>
    <w:p w14:paraId="57CB83F7" w14:textId="77777777" w:rsidR="003C6B52" w:rsidRDefault="003C6B52" w:rsidP="003C6B52">
      <w:pPr>
        <w:rPr>
          <w:rFonts w:ascii="Simplified Arabic" w:hAnsi="Simplified Arabic" w:cs="Simplified Arabic"/>
          <w:b/>
          <w:bCs/>
          <w:lang w:val="en-US"/>
        </w:rPr>
      </w:pPr>
    </w:p>
    <w:p w14:paraId="02F230A9" w14:textId="118C8B5F" w:rsidR="003C6B52" w:rsidRDefault="003C6B52" w:rsidP="003C6B52">
      <w:pPr>
        <w:rPr>
          <w:rFonts w:ascii="Simplified Arabic" w:hAnsi="Simplified Arabic" w:cs="Simplified Arabic"/>
          <w:b/>
          <w:bCs/>
          <w:lang w:val="en-US"/>
        </w:rPr>
      </w:pPr>
      <w:r w:rsidRPr="003C6B52">
        <w:rPr>
          <w:rFonts w:ascii="Simplified Arabic" w:hAnsi="Simplified Arabic" w:cs="Simplified Arabic"/>
          <w:b/>
          <w:bCs/>
          <w:lang w:val="en-US"/>
        </w:rPr>
        <w:lastRenderedPageBreak/>
        <w:t>2.6.5 Conceptual Model</w:t>
      </w:r>
    </w:p>
    <w:p w14:paraId="6135E824" w14:textId="1490441E" w:rsidR="002A431F" w:rsidRPr="00AF0CF0" w:rsidRDefault="003C6B52" w:rsidP="00AF0CF0">
      <w:pPr>
        <w:rPr>
          <w:rFonts w:ascii="Simplified Arabic" w:hAnsi="Simplified Arabic" w:cs="Simplified Arabic"/>
          <w:lang w:val="en-US"/>
        </w:rPr>
      </w:pPr>
      <w:r w:rsidRPr="003C6B52">
        <w:rPr>
          <w:rFonts w:ascii="Simplified Arabic" w:hAnsi="Simplified Arabic" w:cs="Simplified Arabic"/>
          <w:lang w:val="en-US"/>
        </w:rPr>
        <w:t>Integrating these theories, this study proposes a conceptual model where social media engagement positively influences brand performance, and generation moderates this relationship. Social Exchange Theory and Uses and Gratifications Theory explain why consumers engage and what drives their interaction, while Relationship Marketing Theory links engagement to brand outcomes. Generational differences provide a moderating lens that recognizes varying responses between Millennials and Gen Z. This model provides a comprehensive framework to investigate how and why social media engagement affects brand success across these key demographic groups.</w:t>
      </w:r>
    </w:p>
    <w:sectPr w:rsidR="002A431F" w:rsidRPr="00AF0CF0" w:rsidSect="003C2205">
      <w:footerReference w:type="even"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74B43E" w14:textId="77777777" w:rsidR="00FC3FEC" w:rsidRDefault="00FC3FEC" w:rsidP="00D644FA">
      <w:r>
        <w:separator/>
      </w:r>
    </w:p>
  </w:endnote>
  <w:endnote w:type="continuationSeparator" w:id="0">
    <w:p w14:paraId="2C7C668F" w14:textId="77777777" w:rsidR="00FC3FEC" w:rsidRDefault="00FC3FEC" w:rsidP="00D64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00545006"/>
      <w:docPartObj>
        <w:docPartGallery w:val="Page Numbers (Bottom of Page)"/>
        <w:docPartUnique/>
      </w:docPartObj>
    </w:sdtPr>
    <w:sdtEndPr>
      <w:rPr>
        <w:rStyle w:val="PageNumber"/>
      </w:rPr>
    </w:sdtEndPr>
    <w:sdtContent>
      <w:p w14:paraId="2A637C0C" w14:textId="599C4CBE" w:rsidR="003C2205" w:rsidRDefault="003C2205" w:rsidP="00EF04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742917464"/>
      <w:docPartObj>
        <w:docPartGallery w:val="Page Numbers (Bottom of Page)"/>
        <w:docPartUnique/>
      </w:docPartObj>
    </w:sdtPr>
    <w:sdtEndPr>
      <w:rPr>
        <w:rStyle w:val="PageNumber"/>
      </w:rPr>
    </w:sdtEndPr>
    <w:sdtContent>
      <w:p w14:paraId="71D2D612" w14:textId="7491BD9D" w:rsidR="003C2205" w:rsidRDefault="003C2205" w:rsidP="003C2205">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549186924"/>
      <w:docPartObj>
        <w:docPartGallery w:val="Page Numbers (Bottom of Page)"/>
        <w:docPartUnique/>
      </w:docPartObj>
    </w:sdtPr>
    <w:sdtEndPr>
      <w:rPr>
        <w:rStyle w:val="PageNumber"/>
      </w:rPr>
    </w:sdtEndPr>
    <w:sdtContent>
      <w:p w14:paraId="5867D35C" w14:textId="65EB5661" w:rsidR="003C2205" w:rsidRDefault="003C2205" w:rsidP="003C2205">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51392210"/>
      <w:docPartObj>
        <w:docPartGallery w:val="Page Numbers (Bottom of Page)"/>
        <w:docPartUnique/>
      </w:docPartObj>
    </w:sdtPr>
    <w:sdtEndPr>
      <w:rPr>
        <w:rStyle w:val="PageNumber"/>
      </w:rPr>
    </w:sdtEndPr>
    <w:sdtContent>
      <w:p w14:paraId="46A5E704" w14:textId="39AC627F" w:rsidR="003C2205" w:rsidRDefault="003C2205" w:rsidP="003C2205">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40242C" w14:textId="77777777" w:rsidR="003C2205" w:rsidRDefault="003C2205" w:rsidP="003C22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92482335"/>
      <w:docPartObj>
        <w:docPartGallery w:val="Page Numbers (Bottom of Page)"/>
        <w:docPartUnique/>
      </w:docPartObj>
    </w:sdtPr>
    <w:sdtEndPr>
      <w:rPr>
        <w:rStyle w:val="PageNumber"/>
      </w:rPr>
    </w:sdtEndPr>
    <w:sdtContent>
      <w:p w14:paraId="3E5A103E" w14:textId="09DCB4C5" w:rsidR="003C2205" w:rsidRDefault="003C2205" w:rsidP="00EF04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3A1B8F" w14:textId="77777777" w:rsidR="003C2205" w:rsidRDefault="003C2205" w:rsidP="003C22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E12844" w14:textId="77777777" w:rsidR="00FC3FEC" w:rsidRDefault="00FC3FEC" w:rsidP="00D644FA">
      <w:r>
        <w:separator/>
      </w:r>
    </w:p>
  </w:footnote>
  <w:footnote w:type="continuationSeparator" w:id="0">
    <w:p w14:paraId="63509519" w14:textId="77777777" w:rsidR="00FC3FEC" w:rsidRDefault="00FC3FEC" w:rsidP="00D644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320C0"/>
    <w:multiLevelType w:val="hybridMultilevel"/>
    <w:tmpl w:val="29061B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65A0B"/>
    <w:multiLevelType w:val="hybridMultilevel"/>
    <w:tmpl w:val="4F0E1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3056B"/>
    <w:multiLevelType w:val="multilevel"/>
    <w:tmpl w:val="35321B9C"/>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E220E9"/>
    <w:multiLevelType w:val="hybridMultilevel"/>
    <w:tmpl w:val="9E465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2576B5"/>
    <w:multiLevelType w:val="multilevel"/>
    <w:tmpl w:val="8730BEB0"/>
    <w:lvl w:ilvl="0">
      <w:start w:val="1"/>
      <w:numFmt w:val="decimal"/>
      <w:lvlText w:val="%1"/>
      <w:lvlJc w:val="left"/>
      <w:pPr>
        <w:ind w:left="500" w:hanging="5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A7778B8"/>
    <w:multiLevelType w:val="multilevel"/>
    <w:tmpl w:val="1DF80620"/>
    <w:lvl w:ilvl="0">
      <w:start w:val="1"/>
      <w:numFmt w:val="decimal"/>
      <w:lvlText w:val="%1."/>
      <w:lvlJc w:val="left"/>
      <w:pPr>
        <w:ind w:left="1440" w:hanging="360"/>
      </w:pPr>
      <w:rPr>
        <w:rFonts w:hint="default"/>
      </w:rPr>
    </w:lvl>
    <w:lvl w:ilvl="1">
      <w:start w:val="3"/>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6" w15:restartNumberingAfterBreak="0">
    <w:nsid w:val="2E551CB5"/>
    <w:multiLevelType w:val="hybridMultilevel"/>
    <w:tmpl w:val="697AF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D94D36"/>
    <w:multiLevelType w:val="multilevel"/>
    <w:tmpl w:val="CC84682E"/>
    <w:lvl w:ilvl="0">
      <w:start w:val="1"/>
      <w:numFmt w:val="decimal"/>
      <w:lvlText w:val="%1"/>
      <w:lvlJc w:val="left"/>
      <w:pPr>
        <w:ind w:left="400" w:hanging="40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36C3207C"/>
    <w:multiLevelType w:val="hybridMultilevel"/>
    <w:tmpl w:val="DD20C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D77636"/>
    <w:multiLevelType w:val="hybridMultilevel"/>
    <w:tmpl w:val="D47AF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105593"/>
    <w:multiLevelType w:val="multilevel"/>
    <w:tmpl w:val="7294326A"/>
    <w:lvl w:ilvl="0">
      <w:start w:val="1"/>
      <w:numFmt w:val="decimal"/>
      <w:lvlText w:val="%1"/>
      <w:lvlJc w:val="left"/>
      <w:pPr>
        <w:ind w:left="500" w:hanging="50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47460878"/>
    <w:multiLevelType w:val="multilevel"/>
    <w:tmpl w:val="4B86BBE4"/>
    <w:lvl w:ilvl="0">
      <w:start w:val="1"/>
      <w:numFmt w:val="decimal"/>
      <w:lvlText w:val="%1"/>
      <w:lvlJc w:val="left"/>
      <w:pPr>
        <w:ind w:left="500" w:hanging="50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9C012B7"/>
    <w:multiLevelType w:val="hybridMultilevel"/>
    <w:tmpl w:val="4CA0E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427938"/>
    <w:multiLevelType w:val="hybridMultilevel"/>
    <w:tmpl w:val="164A9A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F2356B"/>
    <w:multiLevelType w:val="multilevel"/>
    <w:tmpl w:val="903E17C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5" w15:restartNumberingAfterBreak="0">
    <w:nsid w:val="53D7337D"/>
    <w:multiLevelType w:val="hybridMultilevel"/>
    <w:tmpl w:val="16B0A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A92D3B"/>
    <w:multiLevelType w:val="multilevel"/>
    <w:tmpl w:val="F4F03D24"/>
    <w:lvl w:ilvl="0">
      <w:start w:val="1"/>
      <w:numFmt w:val="decimal"/>
      <w:lvlText w:val="%1"/>
      <w:lvlJc w:val="left"/>
      <w:pPr>
        <w:ind w:left="500" w:hanging="50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6."/>
      <w:lvlJc w:val="left"/>
      <w:pPr>
        <w:ind w:left="360" w:hanging="36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8CB25FB"/>
    <w:multiLevelType w:val="hybridMultilevel"/>
    <w:tmpl w:val="8244CD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948614B"/>
    <w:multiLevelType w:val="hybridMultilevel"/>
    <w:tmpl w:val="A7D878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140136F"/>
    <w:multiLevelType w:val="hybridMultilevel"/>
    <w:tmpl w:val="26A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D367B83"/>
    <w:multiLevelType w:val="multilevel"/>
    <w:tmpl w:val="F4F03D24"/>
    <w:lvl w:ilvl="0">
      <w:start w:val="1"/>
      <w:numFmt w:val="decimal"/>
      <w:lvlText w:val="%1"/>
      <w:lvlJc w:val="left"/>
      <w:pPr>
        <w:ind w:left="500" w:hanging="50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6."/>
      <w:lvlJc w:val="left"/>
      <w:pPr>
        <w:ind w:left="360" w:hanging="36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F1E22DC"/>
    <w:multiLevelType w:val="multilevel"/>
    <w:tmpl w:val="893E791E"/>
    <w:lvl w:ilvl="0">
      <w:start w:val="1"/>
      <w:numFmt w:val="decimal"/>
      <w:lvlText w:val="%1."/>
      <w:lvlJc w:val="left"/>
      <w:pPr>
        <w:ind w:left="720" w:hanging="360"/>
      </w:pPr>
    </w:lvl>
    <w:lvl w:ilvl="1">
      <w:start w:val="2"/>
      <w:numFmt w:val="decimal"/>
      <w:isLgl/>
      <w:lvlText w:val="%1.%2"/>
      <w:lvlJc w:val="left"/>
      <w:pPr>
        <w:ind w:left="1100" w:hanging="740"/>
      </w:pPr>
      <w:rPr>
        <w:rFonts w:hint="default"/>
      </w:rPr>
    </w:lvl>
    <w:lvl w:ilvl="2">
      <w:start w:val="2"/>
      <w:numFmt w:val="decimal"/>
      <w:isLgl/>
      <w:lvlText w:val="%1.%2.%3"/>
      <w:lvlJc w:val="left"/>
      <w:pPr>
        <w:ind w:left="1100" w:hanging="74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71715A60"/>
    <w:multiLevelType w:val="hybridMultilevel"/>
    <w:tmpl w:val="A4FE5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5B86F47"/>
    <w:multiLevelType w:val="multilevel"/>
    <w:tmpl w:val="1D909FB8"/>
    <w:lvl w:ilvl="0">
      <w:start w:val="1"/>
      <w:numFmt w:val="decimal"/>
      <w:lvlText w:val="%1."/>
      <w:lvlJc w:val="left"/>
      <w:pPr>
        <w:ind w:left="720" w:hanging="360"/>
      </w:pPr>
    </w:lvl>
    <w:lvl w:ilvl="1">
      <w:start w:val="2"/>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num w:numId="1">
    <w:abstractNumId w:val="4"/>
  </w:num>
  <w:num w:numId="2">
    <w:abstractNumId w:val="11"/>
  </w:num>
  <w:num w:numId="3">
    <w:abstractNumId w:val="16"/>
  </w:num>
  <w:num w:numId="4">
    <w:abstractNumId w:val="20"/>
  </w:num>
  <w:num w:numId="5">
    <w:abstractNumId w:val="10"/>
  </w:num>
  <w:num w:numId="6">
    <w:abstractNumId w:val="17"/>
  </w:num>
  <w:num w:numId="7">
    <w:abstractNumId w:val="5"/>
  </w:num>
  <w:num w:numId="8">
    <w:abstractNumId w:val="18"/>
  </w:num>
  <w:num w:numId="9">
    <w:abstractNumId w:val="6"/>
  </w:num>
  <w:num w:numId="10">
    <w:abstractNumId w:val="0"/>
  </w:num>
  <w:num w:numId="11">
    <w:abstractNumId w:val="23"/>
  </w:num>
  <w:num w:numId="12">
    <w:abstractNumId w:val="13"/>
  </w:num>
  <w:num w:numId="13">
    <w:abstractNumId w:val="14"/>
  </w:num>
  <w:num w:numId="14">
    <w:abstractNumId w:val="7"/>
  </w:num>
  <w:num w:numId="15">
    <w:abstractNumId w:val="21"/>
  </w:num>
  <w:num w:numId="16">
    <w:abstractNumId w:val="12"/>
  </w:num>
  <w:num w:numId="17">
    <w:abstractNumId w:val="2"/>
  </w:num>
  <w:num w:numId="18">
    <w:abstractNumId w:val="1"/>
  </w:num>
  <w:num w:numId="19">
    <w:abstractNumId w:val="8"/>
  </w:num>
  <w:num w:numId="20">
    <w:abstractNumId w:val="9"/>
  </w:num>
  <w:num w:numId="21">
    <w:abstractNumId w:val="19"/>
  </w:num>
  <w:num w:numId="22">
    <w:abstractNumId w:val="3"/>
  </w:num>
  <w:num w:numId="23">
    <w:abstractNumId w:val="15"/>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4FA"/>
    <w:rsid w:val="000C6783"/>
    <w:rsid w:val="000D7285"/>
    <w:rsid w:val="000E1044"/>
    <w:rsid w:val="00107967"/>
    <w:rsid w:val="001C12AE"/>
    <w:rsid w:val="001D2EC0"/>
    <w:rsid w:val="00213896"/>
    <w:rsid w:val="00227202"/>
    <w:rsid w:val="002A431F"/>
    <w:rsid w:val="003077FB"/>
    <w:rsid w:val="00356C22"/>
    <w:rsid w:val="00384F87"/>
    <w:rsid w:val="003C2205"/>
    <w:rsid w:val="003C6B52"/>
    <w:rsid w:val="00484251"/>
    <w:rsid w:val="00494D6C"/>
    <w:rsid w:val="004D7A99"/>
    <w:rsid w:val="004E22B1"/>
    <w:rsid w:val="004E47C5"/>
    <w:rsid w:val="00513EB6"/>
    <w:rsid w:val="00540E14"/>
    <w:rsid w:val="005A241B"/>
    <w:rsid w:val="005A422E"/>
    <w:rsid w:val="006040B5"/>
    <w:rsid w:val="00656B79"/>
    <w:rsid w:val="006B69CA"/>
    <w:rsid w:val="006C30E8"/>
    <w:rsid w:val="00705A53"/>
    <w:rsid w:val="007146C2"/>
    <w:rsid w:val="00714F75"/>
    <w:rsid w:val="007659AF"/>
    <w:rsid w:val="007E6ABD"/>
    <w:rsid w:val="00811B32"/>
    <w:rsid w:val="00817D54"/>
    <w:rsid w:val="00830868"/>
    <w:rsid w:val="00864542"/>
    <w:rsid w:val="00895D31"/>
    <w:rsid w:val="009471E2"/>
    <w:rsid w:val="009600B7"/>
    <w:rsid w:val="009A202D"/>
    <w:rsid w:val="00AB0BF4"/>
    <w:rsid w:val="00AF0CF0"/>
    <w:rsid w:val="00CE0E67"/>
    <w:rsid w:val="00D644FA"/>
    <w:rsid w:val="00D717FE"/>
    <w:rsid w:val="00DE33EE"/>
    <w:rsid w:val="00EF31A3"/>
    <w:rsid w:val="00F268F0"/>
    <w:rsid w:val="00F6129D"/>
    <w:rsid w:val="00F72AF2"/>
    <w:rsid w:val="00FC3FEC"/>
    <w:rsid w:val="00FE2694"/>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22B18"/>
  <w15:chartTrackingRefBased/>
  <w15:docId w15:val="{A4D54908-A0B2-274F-A33F-DAA8810AC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S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20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44FA"/>
    <w:pPr>
      <w:tabs>
        <w:tab w:val="center" w:pos="4680"/>
        <w:tab w:val="right" w:pos="9360"/>
      </w:tabs>
    </w:pPr>
  </w:style>
  <w:style w:type="character" w:customStyle="1" w:styleId="HeaderChar">
    <w:name w:val="Header Char"/>
    <w:basedOn w:val="DefaultParagraphFont"/>
    <w:link w:val="Header"/>
    <w:uiPriority w:val="99"/>
    <w:rsid w:val="00D644FA"/>
  </w:style>
  <w:style w:type="paragraph" w:styleId="Footer">
    <w:name w:val="footer"/>
    <w:basedOn w:val="Normal"/>
    <w:link w:val="FooterChar"/>
    <w:uiPriority w:val="99"/>
    <w:unhideWhenUsed/>
    <w:rsid w:val="00D644FA"/>
    <w:pPr>
      <w:tabs>
        <w:tab w:val="center" w:pos="4680"/>
        <w:tab w:val="right" w:pos="9360"/>
      </w:tabs>
    </w:pPr>
  </w:style>
  <w:style w:type="character" w:customStyle="1" w:styleId="FooterChar">
    <w:name w:val="Footer Char"/>
    <w:basedOn w:val="DefaultParagraphFont"/>
    <w:link w:val="Footer"/>
    <w:uiPriority w:val="99"/>
    <w:rsid w:val="00D644FA"/>
  </w:style>
  <w:style w:type="paragraph" w:styleId="NormalWeb">
    <w:name w:val="Normal (Web)"/>
    <w:basedOn w:val="Normal"/>
    <w:uiPriority w:val="99"/>
    <w:unhideWhenUsed/>
    <w:rsid w:val="00FE2694"/>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FE2694"/>
    <w:pPr>
      <w:ind w:left="720"/>
      <w:contextualSpacing/>
    </w:pPr>
  </w:style>
  <w:style w:type="character" w:styleId="PageNumber">
    <w:name w:val="page number"/>
    <w:basedOn w:val="DefaultParagraphFont"/>
    <w:uiPriority w:val="99"/>
    <w:semiHidden/>
    <w:unhideWhenUsed/>
    <w:rsid w:val="003C2205"/>
  </w:style>
  <w:style w:type="character" w:customStyle="1" w:styleId="Heading1Char">
    <w:name w:val="Heading 1 Char"/>
    <w:basedOn w:val="DefaultParagraphFont"/>
    <w:link w:val="Heading1"/>
    <w:uiPriority w:val="9"/>
    <w:rsid w:val="003C220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C2205"/>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3C2205"/>
    <w:pPr>
      <w:spacing w:before="120"/>
    </w:pPr>
    <w:rPr>
      <w:rFonts w:cstheme="minorHAnsi"/>
      <w:b/>
      <w:bCs/>
      <w:i/>
      <w:iCs/>
      <w:szCs w:val="28"/>
    </w:rPr>
  </w:style>
  <w:style w:type="paragraph" w:styleId="TOC2">
    <w:name w:val="toc 2"/>
    <w:basedOn w:val="Normal"/>
    <w:next w:val="Normal"/>
    <w:autoRedefine/>
    <w:uiPriority w:val="39"/>
    <w:semiHidden/>
    <w:unhideWhenUsed/>
    <w:rsid w:val="003C2205"/>
    <w:pPr>
      <w:spacing w:before="120"/>
      <w:ind w:left="240"/>
    </w:pPr>
    <w:rPr>
      <w:rFonts w:cstheme="minorHAnsi"/>
      <w:b/>
      <w:bCs/>
      <w:sz w:val="22"/>
      <w:szCs w:val="26"/>
    </w:rPr>
  </w:style>
  <w:style w:type="paragraph" w:styleId="TOC3">
    <w:name w:val="toc 3"/>
    <w:basedOn w:val="Normal"/>
    <w:next w:val="Normal"/>
    <w:autoRedefine/>
    <w:uiPriority w:val="39"/>
    <w:semiHidden/>
    <w:unhideWhenUsed/>
    <w:rsid w:val="003C2205"/>
    <w:pPr>
      <w:ind w:left="480"/>
    </w:pPr>
    <w:rPr>
      <w:rFonts w:cstheme="minorHAnsi"/>
      <w:sz w:val="20"/>
    </w:rPr>
  </w:style>
  <w:style w:type="paragraph" w:styleId="TOC4">
    <w:name w:val="toc 4"/>
    <w:basedOn w:val="Normal"/>
    <w:next w:val="Normal"/>
    <w:autoRedefine/>
    <w:uiPriority w:val="39"/>
    <w:semiHidden/>
    <w:unhideWhenUsed/>
    <w:rsid w:val="003C2205"/>
    <w:pPr>
      <w:ind w:left="720"/>
    </w:pPr>
    <w:rPr>
      <w:rFonts w:cstheme="minorHAnsi"/>
      <w:sz w:val="20"/>
    </w:rPr>
  </w:style>
  <w:style w:type="paragraph" w:styleId="TOC5">
    <w:name w:val="toc 5"/>
    <w:basedOn w:val="Normal"/>
    <w:next w:val="Normal"/>
    <w:autoRedefine/>
    <w:uiPriority w:val="39"/>
    <w:semiHidden/>
    <w:unhideWhenUsed/>
    <w:rsid w:val="003C2205"/>
    <w:pPr>
      <w:ind w:left="960"/>
    </w:pPr>
    <w:rPr>
      <w:rFonts w:cstheme="minorHAnsi"/>
      <w:sz w:val="20"/>
    </w:rPr>
  </w:style>
  <w:style w:type="paragraph" w:styleId="TOC6">
    <w:name w:val="toc 6"/>
    <w:basedOn w:val="Normal"/>
    <w:next w:val="Normal"/>
    <w:autoRedefine/>
    <w:uiPriority w:val="39"/>
    <w:semiHidden/>
    <w:unhideWhenUsed/>
    <w:rsid w:val="003C2205"/>
    <w:pPr>
      <w:ind w:left="1200"/>
    </w:pPr>
    <w:rPr>
      <w:rFonts w:cstheme="minorHAnsi"/>
      <w:sz w:val="20"/>
    </w:rPr>
  </w:style>
  <w:style w:type="paragraph" w:styleId="TOC7">
    <w:name w:val="toc 7"/>
    <w:basedOn w:val="Normal"/>
    <w:next w:val="Normal"/>
    <w:autoRedefine/>
    <w:uiPriority w:val="39"/>
    <w:semiHidden/>
    <w:unhideWhenUsed/>
    <w:rsid w:val="003C2205"/>
    <w:pPr>
      <w:ind w:left="1440"/>
    </w:pPr>
    <w:rPr>
      <w:rFonts w:cstheme="minorHAnsi"/>
      <w:sz w:val="20"/>
    </w:rPr>
  </w:style>
  <w:style w:type="paragraph" w:styleId="TOC8">
    <w:name w:val="toc 8"/>
    <w:basedOn w:val="Normal"/>
    <w:next w:val="Normal"/>
    <w:autoRedefine/>
    <w:uiPriority w:val="39"/>
    <w:semiHidden/>
    <w:unhideWhenUsed/>
    <w:rsid w:val="003C2205"/>
    <w:pPr>
      <w:ind w:left="1680"/>
    </w:pPr>
    <w:rPr>
      <w:rFonts w:cstheme="minorHAnsi"/>
      <w:sz w:val="20"/>
    </w:rPr>
  </w:style>
  <w:style w:type="paragraph" w:styleId="TOC9">
    <w:name w:val="toc 9"/>
    <w:basedOn w:val="Normal"/>
    <w:next w:val="Normal"/>
    <w:autoRedefine/>
    <w:uiPriority w:val="39"/>
    <w:semiHidden/>
    <w:unhideWhenUsed/>
    <w:rsid w:val="003C2205"/>
    <w:pPr>
      <w:ind w:left="1920"/>
    </w:pPr>
    <w:rPr>
      <w:rFonts w:cs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174438">
      <w:bodyDiv w:val="1"/>
      <w:marLeft w:val="0"/>
      <w:marRight w:val="0"/>
      <w:marTop w:val="0"/>
      <w:marBottom w:val="0"/>
      <w:divBdr>
        <w:top w:val="none" w:sz="0" w:space="0" w:color="auto"/>
        <w:left w:val="none" w:sz="0" w:space="0" w:color="auto"/>
        <w:bottom w:val="none" w:sz="0" w:space="0" w:color="auto"/>
        <w:right w:val="none" w:sz="0" w:space="0" w:color="auto"/>
      </w:divBdr>
    </w:div>
    <w:div w:id="451704702">
      <w:bodyDiv w:val="1"/>
      <w:marLeft w:val="0"/>
      <w:marRight w:val="0"/>
      <w:marTop w:val="0"/>
      <w:marBottom w:val="0"/>
      <w:divBdr>
        <w:top w:val="none" w:sz="0" w:space="0" w:color="auto"/>
        <w:left w:val="none" w:sz="0" w:space="0" w:color="auto"/>
        <w:bottom w:val="none" w:sz="0" w:space="0" w:color="auto"/>
        <w:right w:val="none" w:sz="0" w:space="0" w:color="auto"/>
      </w:divBdr>
    </w:div>
    <w:div w:id="480737795">
      <w:bodyDiv w:val="1"/>
      <w:marLeft w:val="0"/>
      <w:marRight w:val="0"/>
      <w:marTop w:val="0"/>
      <w:marBottom w:val="0"/>
      <w:divBdr>
        <w:top w:val="none" w:sz="0" w:space="0" w:color="auto"/>
        <w:left w:val="none" w:sz="0" w:space="0" w:color="auto"/>
        <w:bottom w:val="none" w:sz="0" w:space="0" w:color="auto"/>
        <w:right w:val="none" w:sz="0" w:space="0" w:color="auto"/>
      </w:divBdr>
      <w:divsChild>
        <w:div w:id="15351170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5991939">
      <w:bodyDiv w:val="1"/>
      <w:marLeft w:val="0"/>
      <w:marRight w:val="0"/>
      <w:marTop w:val="0"/>
      <w:marBottom w:val="0"/>
      <w:divBdr>
        <w:top w:val="none" w:sz="0" w:space="0" w:color="auto"/>
        <w:left w:val="none" w:sz="0" w:space="0" w:color="auto"/>
        <w:bottom w:val="none" w:sz="0" w:space="0" w:color="auto"/>
        <w:right w:val="none" w:sz="0" w:space="0" w:color="auto"/>
      </w:divBdr>
    </w:div>
    <w:div w:id="1168984017">
      <w:bodyDiv w:val="1"/>
      <w:marLeft w:val="0"/>
      <w:marRight w:val="0"/>
      <w:marTop w:val="0"/>
      <w:marBottom w:val="0"/>
      <w:divBdr>
        <w:top w:val="none" w:sz="0" w:space="0" w:color="auto"/>
        <w:left w:val="none" w:sz="0" w:space="0" w:color="auto"/>
        <w:bottom w:val="none" w:sz="0" w:space="0" w:color="auto"/>
        <w:right w:val="none" w:sz="0" w:space="0" w:color="auto"/>
      </w:divBdr>
    </w:div>
    <w:div w:id="1260214278">
      <w:bodyDiv w:val="1"/>
      <w:marLeft w:val="0"/>
      <w:marRight w:val="0"/>
      <w:marTop w:val="0"/>
      <w:marBottom w:val="0"/>
      <w:divBdr>
        <w:top w:val="none" w:sz="0" w:space="0" w:color="auto"/>
        <w:left w:val="none" w:sz="0" w:space="0" w:color="auto"/>
        <w:bottom w:val="none" w:sz="0" w:space="0" w:color="auto"/>
        <w:right w:val="none" w:sz="0" w:space="0" w:color="auto"/>
      </w:divBdr>
    </w:div>
    <w:div w:id="2085491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17183-BA2D-7F4B-8BC9-CEA868EF0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502</TotalTime>
  <Pages>17</Pages>
  <Words>4446</Words>
  <Characters>25345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Waad .</dc:creator>
  <cp:keywords/>
  <dc:description/>
  <cp:lastModifiedBy>Waad .</cp:lastModifiedBy>
  <cp:revision>37</cp:revision>
  <dcterms:created xsi:type="dcterms:W3CDTF">2025-06-25T11:52:00Z</dcterms:created>
  <dcterms:modified xsi:type="dcterms:W3CDTF">2025-07-26T15:54:00Z</dcterms:modified>
</cp:coreProperties>
</file>