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E7461E" w14:textId="77777777" w:rsidR="004B56E9" w:rsidRPr="004B56E9" w:rsidRDefault="004B56E9" w:rsidP="008263EA">
      <w:pPr>
        <w:bidi/>
        <w:spacing w:before="100" w:beforeAutospacing="1" w:after="100" w:afterAutospacing="1"/>
        <w:jc w:val="both"/>
        <w:outlineLvl w:val="1"/>
        <w:rPr>
          <w:rFonts w:ascii="Times New Roman" w:eastAsia="Times New Roman" w:hAnsi="Times New Roman" w:cs="Times New Roman"/>
          <w:b/>
          <w:bCs/>
          <w:color w:val="000000"/>
          <w:sz w:val="36"/>
          <w:szCs w:val="36"/>
        </w:rPr>
      </w:pPr>
      <w:bookmarkStart w:id="0" w:name="_GoBack"/>
      <w:r w:rsidRPr="004B56E9">
        <w:rPr>
          <w:rFonts w:ascii="Times New Roman" w:eastAsia="Times New Roman" w:hAnsi="Times New Roman" w:cs="Times New Roman"/>
          <w:b/>
          <w:bCs/>
          <w:color w:val="000000"/>
          <w:sz w:val="36"/>
          <w:szCs w:val="36"/>
          <w:rtl/>
        </w:rPr>
        <w:t>أولاً: الإطار النظري</w:t>
      </w:r>
    </w:p>
    <w:p w14:paraId="6579B2E1" w14:textId="77777777" w:rsidR="004B56E9" w:rsidRPr="004B56E9" w:rsidRDefault="004B56E9" w:rsidP="008263EA">
      <w:pPr>
        <w:bidi/>
        <w:spacing w:before="100" w:beforeAutospacing="1" w:after="100" w:afterAutospacing="1"/>
        <w:jc w:val="both"/>
        <w:rPr>
          <w:rFonts w:ascii="Times New Roman" w:hAnsi="Times New Roman" w:cs="Times New Roman"/>
          <w:color w:val="000000"/>
        </w:rPr>
      </w:pPr>
      <w:r w:rsidRPr="004B56E9">
        <w:rPr>
          <w:rFonts w:ascii="Times New Roman" w:hAnsi="Times New Roman" w:cs="Times New Roman"/>
          <w:color w:val="000000"/>
          <w:rtl/>
        </w:rPr>
        <w:t>يتضمن الإطار النظري عرضاً للمفاهيم الأساسية المرتبطة بموضوع الدراسة، مثل </w:t>
      </w:r>
      <w:r w:rsidRPr="004B56E9">
        <w:rPr>
          <w:rFonts w:ascii="Times New Roman" w:hAnsi="Times New Roman" w:cs="Times New Roman"/>
          <w:b/>
          <w:bCs/>
          <w:color w:val="000000"/>
          <w:rtl/>
        </w:rPr>
        <w:t>الذكاء التنظيمي ومفهوم الاحتيال في مطالبات التأمين</w:t>
      </w:r>
      <w:r w:rsidRPr="004B56E9">
        <w:rPr>
          <w:rFonts w:ascii="Times New Roman" w:hAnsi="Times New Roman" w:cs="Times New Roman"/>
          <w:color w:val="000000"/>
          <w:rtl/>
        </w:rPr>
        <w:t>، مع توضيح دور الذكاء التنظيمي في دعم قدرة المؤسسات على اكتشاف الممارسات الاحتيالية وتعزيز كفاءة نظم الرقابة داخل شركات التأمين. كما تم الاستناد إلى عدد من المراجع العلمية لشرح المفاهيم الأساسية المرتبطة بمتغيرات الدراسة</w:t>
      </w:r>
      <w:r w:rsidRPr="004B56E9">
        <w:rPr>
          <w:rFonts w:ascii="Times New Roman" w:hAnsi="Times New Roman" w:cs="Times New Roman"/>
          <w:color w:val="000000"/>
        </w:rPr>
        <w:t>.</w:t>
      </w:r>
    </w:p>
    <w:p w14:paraId="08D0549B" w14:textId="77777777" w:rsidR="004B56E9" w:rsidRPr="004B56E9" w:rsidRDefault="004B56E9" w:rsidP="008263EA">
      <w:pPr>
        <w:bidi/>
        <w:spacing w:before="100" w:beforeAutospacing="1" w:after="100" w:afterAutospacing="1"/>
        <w:jc w:val="both"/>
        <w:rPr>
          <w:rFonts w:ascii="Times New Roman" w:hAnsi="Times New Roman" w:cs="Times New Roman"/>
          <w:color w:val="000000"/>
        </w:rPr>
      </w:pPr>
      <w:r w:rsidRPr="004B56E9">
        <w:rPr>
          <w:rFonts w:ascii="Times New Roman" w:hAnsi="Times New Roman" w:cs="Times New Roman"/>
          <w:color w:val="000000"/>
          <w:rtl/>
        </w:rPr>
        <w:t>وبشكل عام، فإن الإطار النظري يوفر أساساً معرفياً مناسباً لموضوع الدراسة، إلا أنه يحتاج إلى </w:t>
      </w:r>
      <w:r w:rsidRPr="004B56E9">
        <w:rPr>
          <w:rFonts w:ascii="Times New Roman" w:hAnsi="Times New Roman" w:cs="Times New Roman"/>
          <w:b/>
          <w:bCs/>
          <w:color w:val="000000"/>
          <w:rtl/>
        </w:rPr>
        <w:t>تنظيم أفضل للمحاور العلمية</w:t>
      </w:r>
      <w:r w:rsidRPr="004B56E9">
        <w:rPr>
          <w:rFonts w:ascii="Times New Roman" w:hAnsi="Times New Roman" w:cs="Times New Roman"/>
          <w:color w:val="000000"/>
          <w:rtl/>
        </w:rPr>
        <w:t> وتوضيح العلاقات بين المفاهيم بصورة أكثر منهجية، إضافة إلى تعزيز المحتوى بمزيد من المراجع العلمية الحديثة</w:t>
      </w:r>
      <w:r w:rsidRPr="004B56E9">
        <w:rPr>
          <w:rFonts w:ascii="Times New Roman" w:hAnsi="Times New Roman" w:cs="Times New Roman"/>
          <w:color w:val="000000"/>
        </w:rPr>
        <w:t>.</w:t>
      </w:r>
    </w:p>
    <w:p w14:paraId="3B4A833E" w14:textId="77777777" w:rsidR="004B56E9" w:rsidRPr="004B56E9" w:rsidRDefault="004B56E9" w:rsidP="008263EA">
      <w:pPr>
        <w:bidi/>
        <w:spacing w:before="100" w:beforeAutospacing="1" w:after="100" w:afterAutospacing="1"/>
        <w:jc w:val="both"/>
        <w:outlineLvl w:val="1"/>
        <w:rPr>
          <w:rFonts w:ascii="Times New Roman" w:eastAsia="Times New Roman" w:hAnsi="Times New Roman" w:cs="Times New Roman"/>
          <w:b/>
          <w:bCs/>
          <w:color w:val="000000"/>
          <w:sz w:val="36"/>
          <w:szCs w:val="36"/>
        </w:rPr>
      </w:pPr>
      <w:r w:rsidRPr="004B56E9">
        <w:rPr>
          <w:rFonts w:ascii="Times New Roman" w:eastAsia="Times New Roman" w:hAnsi="Times New Roman" w:cs="Times New Roman"/>
          <w:b/>
          <w:bCs/>
          <w:color w:val="000000"/>
          <w:sz w:val="36"/>
          <w:szCs w:val="36"/>
          <w:rtl/>
        </w:rPr>
        <w:t>ثانياً: الدراسات السابقة</w:t>
      </w:r>
    </w:p>
    <w:p w14:paraId="3499BF8F" w14:textId="77777777" w:rsidR="004B56E9" w:rsidRPr="004B56E9" w:rsidRDefault="004B56E9" w:rsidP="008263EA">
      <w:pPr>
        <w:bidi/>
        <w:spacing w:before="100" w:beforeAutospacing="1" w:after="100" w:afterAutospacing="1"/>
        <w:jc w:val="both"/>
        <w:rPr>
          <w:rFonts w:ascii="Times New Roman" w:hAnsi="Times New Roman" w:cs="Times New Roman"/>
          <w:color w:val="000000"/>
        </w:rPr>
      </w:pPr>
      <w:r w:rsidRPr="004B56E9">
        <w:rPr>
          <w:rFonts w:ascii="Times New Roman" w:hAnsi="Times New Roman" w:cs="Times New Roman"/>
          <w:color w:val="000000"/>
          <w:rtl/>
        </w:rPr>
        <w:t>تضمنت الدراسة عرضاً لعدد من الدراسات السابقة التي تناولت موضوعات مرتبطة بالذكاء التنظيمي والكشف عن الاحتيال في المؤسسات، حيث ركزت بعض الدراسات على دور القدرات التنظيمية في تحسين نظم الرقابة، بينما تناولت دراسات أخرى آليات الكشف عن الاحتيال في قطاع التأمين</w:t>
      </w:r>
      <w:r w:rsidRPr="004B56E9">
        <w:rPr>
          <w:rFonts w:ascii="Times New Roman" w:hAnsi="Times New Roman" w:cs="Times New Roman"/>
          <w:color w:val="000000"/>
        </w:rPr>
        <w:t>.</w:t>
      </w:r>
    </w:p>
    <w:p w14:paraId="0956A938" w14:textId="77777777" w:rsidR="004B56E9" w:rsidRPr="004B56E9" w:rsidRDefault="004B56E9" w:rsidP="008263EA">
      <w:pPr>
        <w:bidi/>
        <w:spacing w:before="100" w:beforeAutospacing="1" w:after="100" w:afterAutospacing="1"/>
        <w:jc w:val="both"/>
        <w:rPr>
          <w:rFonts w:ascii="Times New Roman" w:hAnsi="Times New Roman" w:cs="Times New Roman"/>
          <w:color w:val="000000"/>
        </w:rPr>
      </w:pPr>
      <w:r w:rsidRPr="004B56E9">
        <w:rPr>
          <w:rFonts w:ascii="Times New Roman" w:hAnsi="Times New Roman" w:cs="Times New Roman"/>
          <w:color w:val="000000"/>
          <w:rtl/>
        </w:rPr>
        <w:t>وعلى الرغم من أهمية الدراسات التي تم عرضها، إلا أن </w:t>
      </w:r>
      <w:r w:rsidRPr="004B56E9">
        <w:rPr>
          <w:rFonts w:ascii="Times New Roman" w:hAnsi="Times New Roman" w:cs="Times New Roman"/>
          <w:b/>
          <w:bCs/>
          <w:color w:val="000000"/>
          <w:rtl/>
        </w:rPr>
        <w:t>طريقة عرض الدراسات السابقة تحتاج إلى مزيد من التنظيم والتحليل</w:t>
      </w:r>
      <w:r w:rsidRPr="004B56E9">
        <w:rPr>
          <w:rFonts w:ascii="Times New Roman" w:hAnsi="Times New Roman" w:cs="Times New Roman"/>
          <w:color w:val="000000"/>
          <w:rtl/>
        </w:rPr>
        <w:t>، بحيث يتم بيان أوجه الاتفاق والاختلاف بين الدراسات، إضافة إلى توضيح الفجوة البحثية التي تسعى الدراسة الحالية إلى معالجتها. كما يفضل عرض الدراسات السابقة في </w:t>
      </w:r>
      <w:r w:rsidRPr="004B56E9">
        <w:rPr>
          <w:rFonts w:ascii="Times New Roman" w:hAnsi="Times New Roman" w:cs="Times New Roman"/>
          <w:b/>
          <w:bCs/>
          <w:color w:val="000000"/>
          <w:rtl/>
        </w:rPr>
        <w:t>جدول منظم</w:t>
      </w:r>
      <w:r w:rsidRPr="004B56E9">
        <w:rPr>
          <w:rFonts w:ascii="Times New Roman" w:hAnsi="Times New Roman" w:cs="Times New Roman"/>
          <w:color w:val="000000"/>
          <w:rtl/>
        </w:rPr>
        <w:t> يتضمن الباحث والسنة والمنهج والنتائج الرئيسة</w:t>
      </w:r>
      <w:r w:rsidRPr="004B56E9">
        <w:rPr>
          <w:rFonts w:ascii="Times New Roman" w:hAnsi="Times New Roman" w:cs="Times New Roman"/>
          <w:color w:val="000000"/>
        </w:rPr>
        <w:t>.</w:t>
      </w:r>
    </w:p>
    <w:p w14:paraId="5CA67BC5" w14:textId="77777777" w:rsidR="004B56E9" w:rsidRPr="004B56E9" w:rsidRDefault="004B56E9" w:rsidP="008263EA">
      <w:pPr>
        <w:bidi/>
        <w:spacing w:before="100" w:beforeAutospacing="1" w:after="100" w:afterAutospacing="1"/>
        <w:jc w:val="both"/>
        <w:outlineLvl w:val="1"/>
        <w:rPr>
          <w:rFonts w:ascii="Times New Roman" w:eastAsia="Times New Roman" w:hAnsi="Times New Roman" w:cs="Times New Roman"/>
          <w:b/>
          <w:bCs/>
          <w:color w:val="000000"/>
          <w:sz w:val="36"/>
          <w:szCs w:val="36"/>
        </w:rPr>
      </w:pPr>
      <w:r w:rsidRPr="004B56E9">
        <w:rPr>
          <w:rFonts w:ascii="Times New Roman" w:eastAsia="Times New Roman" w:hAnsi="Times New Roman" w:cs="Times New Roman"/>
          <w:b/>
          <w:bCs/>
          <w:color w:val="000000"/>
          <w:sz w:val="36"/>
          <w:szCs w:val="36"/>
          <w:rtl/>
        </w:rPr>
        <w:t>التقييم العام</w:t>
      </w:r>
    </w:p>
    <w:p w14:paraId="79E717C5" w14:textId="77777777" w:rsidR="004B56E9" w:rsidRPr="004B56E9" w:rsidRDefault="004B56E9" w:rsidP="008263EA">
      <w:pPr>
        <w:bidi/>
        <w:spacing w:before="100" w:beforeAutospacing="1" w:after="100" w:afterAutospacing="1"/>
        <w:jc w:val="both"/>
        <w:rPr>
          <w:rFonts w:ascii="Times New Roman" w:hAnsi="Times New Roman" w:cs="Times New Roman"/>
          <w:color w:val="000000"/>
        </w:rPr>
      </w:pPr>
      <w:r w:rsidRPr="004B56E9">
        <w:rPr>
          <w:rFonts w:ascii="Times New Roman" w:hAnsi="Times New Roman" w:cs="Times New Roman"/>
          <w:color w:val="000000"/>
          <w:rtl/>
        </w:rPr>
        <w:t>بشكل عام، يمثل الإطار النظري والدراسات السابقة </w:t>
      </w:r>
      <w:r w:rsidRPr="004B56E9">
        <w:rPr>
          <w:rFonts w:ascii="Times New Roman" w:hAnsi="Times New Roman" w:cs="Times New Roman"/>
          <w:b/>
          <w:bCs/>
          <w:color w:val="000000"/>
          <w:rtl/>
        </w:rPr>
        <w:t>بداية جيدة لتأطير موضوع الدراسة</w:t>
      </w:r>
      <w:r w:rsidRPr="004B56E9">
        <w:rPr>
          <w:rFonts w:ascii="Times New Roman" w:hAnsi="Times New Roman" w:cs="Times New Roman"/>
          <w:color w:val="000000"/>
          <w:rtl/>
        </w:rPr>
        <w:t>، إلا أنهما يحتاجان إلى </w:t>
      </w:r>
      <w:r w:rsidRPr="004B56E9">
        <w:rPr>
          <w:rFonts w:ascii="Times New Roman" w:hAnsi="Times New Roman" w:cs="Times New Roman"/>
          <w:b/>
          <w:bCs/>
          <w:color w:val="000000"/>
          <w:rtl/>
        </w:rPr>
        <w:t>مزيد من التنظيم والتحليل العلمي وتوسيع نطاق المراجع الحديثة</w:t>
      </w:r>
      <w:r w:rsidRPr="004B56E9">
        <w:rPr>
          <w:rFonts w:ascii="Times New Roman" w:hAnsi="Times New Roman" w:cs="Times New Roman"/>
          <w:color w:val="000000"/>
          <w:rtl/>
        </w:rPr>
        <w:t> بما يعزز الأساس النظري للدراسة ويسهم في توضيح الفجوة البحثية بصورة أكثر دقة</w:t>
      </w:r>
      <w:r w:rsidRPr="004B56E9">
        <w:rPr>
          <w:rFonts w:ascii="Times New Roman" w:hAnsi="Times New Roman" w:cs="Times New Roman"/>
          <w:color w:val="000000"/>
        </w:rPr>
        <w:t>.</w:t>
      </w:r>
    </w:p>
    <w:p w14:paraId="3187CD4A" w14:textId="77777777" w:rsidR="002E411D" w:rsidRDefault="00235D5A" w:rsidP="008263EA">
      <w:pPr>
        <w:bidi/>
        <w:jc w:val="both"/>
      </w:pPr>
    </w:p>
    <w:bookmarkEnd w:id="0"/>
    <w:sectPr w:rsidR="002E411D" w:rsidSect="005A0C2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56E9"/>
    <w:rsid w:val="00235D5A"/>
    <w:rsid w:val="004B56E9"/>
    <w:rsid w:val="005A0C2F"/>
    <w:rsid w:val="008263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F89BC0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2">
    <w:name w:val="heading 2"/>
    <w:basedOn w:val="Normal"/>
    <w:link w:val="Heading2Char"/>
    <w:uiPriority w:val="9"/>
    <w:qFormat/>
    <w:rsid w:val="004B56E9"/>
    <w:pPr>
      <w:spacing w:before="100" w:beforeAutospacing="1" w:after="100" w:afterAutospacing="1"/>
      <w:outlineLvl w:val="1"/>
    </w:pPr>
    <w:rPr>
      <w:rFonts w:ascii="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B56E9"/>
    <w:rPr>
      <w:rFonts w:ascii="Times New Roman" w:hAnsi="Times New Roman" w:cs="Times New Roman"/>
      <w:b/>
      <w:bCs/>
      <w:sz w:val="36"/>
      <w:szCs w:val="36"/>
    </w:rPr>
  </w:style>
  <w:style w:type="paragraph" w:styleId="NormalWeb">
    <w:name w:val="Normal (Web)"/>
    <w:basedOn w:val="Normal"/>
    <w:uiPriority w:val="99"/>
    <w:semiHidden/>
    <w:unhideWhenUsed/>
    <w:rsid w:val="004B56E9"/>
    <w:pPr>
      <w:spacing w:before="100" w:beforeAutospacing="1" w:after="100" w:afterAutospacing="1"/>
    </w:pPr>
    <w:rPr>
      <w:rFonts w:ascii="Times New Roman" w:hAnsi="Times New Roman" w:cs="Times New Roman"/>
    </w:rPr>
  </w:style>
  <w:style w:type="character" w:customStyle="1" w:styleId="apple-converted-space">
    <w:name w:val="apple-converted-space"/>
    <w:basedOn w:val="DefaultParagraphFont"/>
    <w:rsid w:val="004B56E9"/>
  </w:style>
  <w:style w:type="character" w:styleId="Strong">
    <w:name w:val="Strong"/>
    <w:basedOn w:val="DefaultParagraphFont"/>
    <w:uiPriority w:val="22"/>
    <w:qFormat/>
    <w:rsid w:val="004B56E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129145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216</Words>
  <Characters>1235</Characters>
  <Application>Microsoft Macintosh Word</Application>
  <DocSecurity>0</DocSecurity>
  <Lines>10</Lines>
  <Paragraphs>2</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    أولاً: الإطار النظري</vt:lpstr>
      <vt:lpstr>    ثانياً: الدراسات السابقة</vt:lpstr>
      <vt:lpstr>    التقييم العام</vt:lpstr>
    </vt:vector>
  </TitlesOfParts>
  <LinksUpToDate>false</LinksUpToDate>
  <CharactersWithSpaces>1449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2026-03-05T08:15:00Z</dcterms:created>
  <dcterms:modified xsi:type="dcterms:W3CDTF">2026-03-05T08:17:00Z</dcterms:modified>
</cp:coreProperties>
</file>