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67FD4D" w14:textId="77777777" w:rsidR="00224017" w:rsidRPr="00201A4C" w:rsidRDefault="00224017" w:rsidP="008B05E2">
      <w:pPr>
        <w:keepNext/>
        <w:spacing w:after="0" w:line="240" w:lineRule="auto"/>
        <w:ind w:right="285"/>
        <w:jc w:val="both"/>
        <w:outlineLvl w:val="1"/>
        <w:rPr>
          <w:rFonts w:ascii="Simplified Arabic" w:eastAsia="Arial" w:hAnsi="Simplified Arabic" w:cs="Simplified Arabic"/>
          <w:b/>
          <w:bCs/>
          <w:sz w:val="24"/>
          <w:szCs w:val="24"/>
          <w:rtl/>
          <w:lang w:bidi="ar-EG"/>
        </w:rPr>
      </w:pPr>
      <w:r w:rsidRPr="00201A4C">
        <w:rPr>
          <w:rFonts w:ascii="Simplified Arabic" w:eastAsia="Arial" w:hAnsi="Simplified Arabic" w:cs="Simplified Arabic"/>
          <w:b/>
          <w:bCs/>
          <w:noProof/>
          <w:sz w:val="24"/>
          <w:szCs w:val="24"/>
        </w:rPr>
        <w:drawing>
          <wp:anchor distT="0" distB="0" distL="114300" distR="114300" simplePos="0" relativeHeight="251688960" behindDoc="0" locked="0" layoutInCell="1" allowOverlap="0" wp14:anchorId="724038B9" wp14:editId="24CD09C5">
            <wp:simplePos x="0" y="0"/>
            <wp:positionH relativeFrom="column">
              <wp:posOffset>-243012</wp:posOffset>
            </wp:positionH>
            <wp:positionV relativeFrom="paragraph">
              <wp:posOffset>-398173</wp:posOffset>
            </wp:positionV>
            <wp:extent cx="1617980" cy="1232453"/>
            <wp:effectExtent l="0" t="0" r="1270" b="6350"/>
            <wp:wrapNone/>
            <wp:docPr id="33"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8"/>
                    <a:stretch>
                      <a:fillRect/>
                    </a:stretch>
                  </pic:blipFill>
                  <pic:spPr>
                    <a:xfrm>
                      <a:off x="0" y="0"/>
                      <a:ext cx="1629095" cy="1240920"/>
                    </a:xfrm>
                    <a:prstGeom prst="rect">
                      <a:avLst/>
                    </a:prstGeom>
                  </pic:spPr>
                </pic:pic>
              </a:graphicData>
            </a:graphic>
            <wp14:sizeRelV relativeFrom="margin">
              <wp14:pctHeight>0</wp14:pctHeight>
            </wp14:sizeRelV>
          </wp:anchor>
        </w:drawing>
      </w:r>
      <w:r w:rsidRPr="00201A4C">
        <w:rPr>
          <w:rFonts w:ascii="Simplified Arabic" w:eastAsia="Arial" w:hAnsi="Simplified Arabic" w:cs="Simplified Arabic"/>
          <w:b/>
          <w:bCs/>
          <w:sz w:val="24"/>
          <w:szCs w:val="24"/>
          <w:rtl/>
        </w:rPr>
        <w:t>جامعة ميدأوشن</w:t>
      </w:r>
    </w:p>
    <w:p w14:paraId="496D58F3" w14:textId="0AC6027E" w:rsidR="00224017" w:rsidRPr="00201A4C" w:rsidRDefault="00224017" w:rsidP="008B05E2">
      <w:pPr>
        <w:spacing w:after="0" w:line="240" w:lineRule="auto"/>
        <w:ind w:right="285"/>
        <w:jc w:val="both"/>
        <w:rPr>
          <w:rFonts w:ascii="Simplified Arabic" w:eastAsia="Times New Roman" w:hAnsi="Simplified Arabic" w:cs="Simplified Arabic"/>
          <w:b/>
          <w:bCs/>
          <w:sz w:val="24"/>
          <w:szCs w:val="24"/>
        </w:rPr>
      </w:pPr>
      <w:r w:rsidRPr="00201A4C">
        <w:rPr>
          <w:rFonts w:ascii="Simplified Arabic" w:eastAsia="Arial" w:hAnsi="Simplified Arabic" w:cs="Simplified Arabic"/>
          <w:b/>
          <w:bCs/>
          <w:sz w:val="24"/>
          <w:szCs w:val="24"/>
          <w:rtl/>
        </w:rPr>
        <w:t xml:space="preserve">كلية </w:t>
      </w:r>
      <w:r w:rsidR="005A0EEA" w:rsidRPr="00201A4C">
        <w:rPr>
          <w:rFonts w:ascii="Simplified Arabic" w:eastAsia="Arial" w:hAnsi="Simplified Arabic" w:cs="Simplified Arabic"/>
          <w:b/>
          <w:bCs/>
          <w:sz w:val="24"/>
          <w:szCs w:val="24"/>
          <w:rtl/>
        </w:rPr>
        <w:t>الادارة</w:t>
      </w:r>
    </w:p>
    <w:p w14:paraId="02FA445D" w14:textId="16F5E140" w:rsidR="00224017" w:rsidRPr="00201A4C" w:rsidRDefault="00224017" w:rsidP="008B05E2">
      <w:pPr>
        <w:spacing w:after="168" w:line="240" w:lineRule="auto"/>
        <w:ind w:right="285"/>
        <w:jc w:val="both"/>
        <w:rPr>
          <w:rFonts w:ascii="Simplified Arabic" w:eastAsia="Times New Roman" w:hAnsi="Simplified Arabic" w:cs="Simplified Arabic"/>
          <w:b/>
          <w:bCs/>
          <w:sz w:val="24"/>
          <w:szCs w:val="24"/>
          <w:rtl/>
        </w:rPr>
      </w:pPr>
      <w:r w:rsidRPr="00201A4C">
        <w:rPr>
          <w:rFonts w:ascii="Simplified Arabic" w:eastAsia="Arial" w:hAnsi="Simplified Arabic" w:cs="Simplified Arabic"/>
          <w:b/>
          <w:bCs/>
          <w:sz w:val="24"/>
          <w:szCs w:val="24"/>
          <w:rtl/>
        </w:rPr>
        <w:t>قسم / إدارة مشاريع</w:t>
      </w:r>
    </w:p>
    <w:p w14:paraId="71CF0BD9" w14:textId="49B8CF3F" w:rsidR="00F1054F" w:rsidRPr="00201A4C" w:rsidRDefault="00F1054F" w:rsidP="008B05E2">
      <w:pPr>
        <w:spacing w:after="168" w:line="240" w:lineRule="auto"/>
        <w:ind w:right="285"/>
        <w:jc w:val="both"/>
        <w:rPr>
          <w:rFonts w:ascii="Simplified Arabic" w:eastAsia="Times New Roman" w:hAnsi="Simplified Arabic" w:cs="Simplified Arabic"/>
          <w:b/>
          <w:bCs/>
          <w:sz w:val="24"/>
          <w:szCs w:val="24"/>
        </w:rPr>
      </w:pPr>
      <w:r w:rsidRPr="00201A4C">
        <w:rPr>
          <w:rFonts w:ascii="Simplified Arabic" w:eastAsia="Times New Roman" w:hAnsi="Simplified Arabic" w:cs="Simplified Arabic"/>
          <w:b/>
          <w:bCs/>
          <w:sz w:val="24"/>
          <w:szCs w:val="24"/>
          <w:rtl/>
        </w:rPr>
        <w:t xml:space="preserve">برنامج الماجستير في </w:t>
      </w:r>
      <w:r w:rsidR="005A0EEA" w:rsidRPr="00201A4C">
        <w:rPr>
          <w:rFonts w:ascii="Simplified Arabic" w:eastAsia="Times New Roman" w:hAnsi="Simplified Arabic" w:cs="Simplified Arabic"/>
          <w:b/>
          <w:bCs/>
          <w:sz w:val="24"/>
          <w:szCs w:val="24"/>
          <w:rtl/>
        </w:rPr>
        <w:t>الادارة</w:t>
      </w:r>
    </w:p>
    <w:p w14:paraId="5F70360E" w14:textId="77777777" w:rsidR="0042289C" w:rsidRPr="00201A4C" w:rsidRDefault="0042289C" w:rsidP="008B05E2">
      <w:pPr>
        <w:tabs>
          <w:tab w:val="left" w:pos="9119"/>
        </w:tabs>
        <w:spacing w:after="181" w:line="240" w:lineRule="auto"/>
        <w:jc w:val="both"/>
        <w:rPr>
          <w:rFonts w:ascii="Simplified Arabic" w:eastAsia="Calibri" w:hAnsi="Simplified Arabic" w:cs="Simplified Arabic"/>
          <w:b/>
          <w:bCs/>
          <w:sz w:val="24"/>
          <w:szCs w:val="24"/>
          <w:rtl/>
        </w:rPr>
      </w:pPr>
    </w:p>
    <w:p w14:paraId="02F4390C" w14:textId="77777777" w:rsidR="0042289C" w:rsidRPr="00201A4C" w:rsidRDefault="0042289C" w:rsidP="008B05E2">
      <w:pPr>
        <w:tabs>
          <w:tab w:val="left" w:pos="9119"/>
        </w:tabs>
        <w:spacing w:after="181" w:line="240" w:lineRule="auto"/>
        <w:jc w:val="both"/>
        <w:rPr>
          <w:rFonts w:ascii="Simplified Arabic" w:eastAsia="Calibri" w:hAnsi="Simplified Arabic" w:cs="Simplified Arabic"/>
          <w:b/>
          <w:bCs/>
          <w:sz w:val="24"/>
          <w:szCs w:val="24"/>
          <w:rtl/>
        </w:rPr>
      </w:pPr>
    </w:p>
    <w:p w14:paraId="75181784" w14:textId="440F81C2" w:rsidR="00224017" w:rsidRPr="00201A4C" w:rsidRDefault="00224017" w:rsidP="008B05E2">
      <w:pPr>
        <w:tabs>
          <w:tab w:val="left" w:pos="9119"/>
        </w:tabs>
        <w:spacing w:after="181" w:line="240" w:lineRule="auto"/>
        <w:jc w:val="center"/>
        <w:rPr>
          <w:rFonts w:ascii="Simplified Arabic" w:eastAsia="Times New Roman" w:hAnsi="Simplified Arabic" w:cs="Simplified Arabic"/>
          <w:b/>
          <w:bCs/>
          <w:sz w:val="24"/>
          <w:szCs w:val="24"/>
        </w:rPr>
      </w:pPr>
      <w:r w:rsidRPr="00201A4C">
        <w:rPr>
          <w:rFonts w:ascii="Simplified Arabic" w:eastAsia="Times New Roman" w:hAnsi="Simplified Arabic" w:cs="Simplified Arabic"/>
          <w:b/>
          <w:bCs/>
          <w:sz w:val="24"/>
          <w:szCs w:val="24"/>
          <w:rtl/>
        </w:rPr>
        <w:t xml:space="preserve">أثر </w:t>
      </w:r>
      <w:r w:rsidR="005A0EEA" w:rsidRPr="00201A4C">
        <w:rPr>
          <w:rFonts w:ascii="Simplified Arabic" w:eastAsia="Times New Roman" w:hAnsi="Simplified Arabic" w:cs="Simplified Arabic"/>
          <w:b/>
          <w:bCs/>
          <w:sz w:val="24"/>
          <w:szCs w:val="24"/>
          <w:rtl/>
        </w:rPr>
        <w:t>الادارة</w:t>
      </w:r>
      <w:r w:rsidRPr="00201A4C">
        <w:rPr>
          <w:rFonts w:ascii="Simplified Arabic" w:eastAsia="Times New Roman" w:hAnsi="Simplified Arabic" w:cs="Simplified Arabic"/>
          <w:b/>
          <w:bCs/>
          <w:sz w:val="24"/>
          <w:szCs w:val="24"/>
          <w:rtl/>
        </w:rPr>
        <w:t xml:space="preserve"> </w:t>
      </w:r>
      <w:r w:rsidR="005A0EEA" w:rsidRPr="00201A4C">
        <w:rPr>
          <w:rFonts w:ascii="Simplified Arabic" w:eastAsia="Times New Roman" w:hAnsi="Simplified Arabic" w:cs="Simplified Arabic"/>
          <w:b/>
          <w:bCs/>
          <w:sz w:val="24"/>
          <w:szCs w:val="24"/>
          <w:rtl/>
        </w:rPr>
        <w:t>الالكترونية</w:t>
      </w:r>
      <w:r w:rsidRPr="00201A4C">
        <w:rPr>
          <w:rFonts w:ascii="Simplified Arabic" w:eastAsia="Times New Roman" w:hAnsi="Simplified Arabic" w:cs="Simplified Arabic"/>
          <w:b/>
          <w:bCs/>
          <w:sz w:val="24"/>
          <w:szCs w:val="24"/>
          <w:rtl/>
        </w:rPr>
        <w:t xml:space="preserve"> على تحسين مستوى جودة الخدمات الصحية في مستشفيات القطاع الخاص</w:t>
      </w:r>
      <w:r w:rsidR="00CB4F8E" w:rsidRPr="00201A4C">
        <w:rPr>
          <w:rFonts w:ascii="Simplified Arabic" w:eastAsia="Times New Roman" w:hAnsi="Simplified Arabic" w:cs="Simplified Arabic"/>
          <w:b/>
          <w:bCs/>
          <w:sz w:val="24"/>
          <w:szCs w:val="24"/>
          <w:rtl/>
          <w:lang w:bidi="ar-EG"/>
        </w:rPr>
        <w:t xml:space="preserve"> (</w:t>
      </w:r>
      <w:r w:rsidRPr="00201A4C">
        <w:rPr>
          <w:rFonts w:ascii="Simplified Arabic" w:eastAsia="Times New Roman" w:hAnsi="Simplified Arabic" w:cs="Simplified Arabic"/>
          <w:b/>
          <w:bCs/>
          <w:sz w:val="24"/>
          <w:szCs w:val="24"/>
          <w:rtl/>
        </w:rPr>
        <w:t>دراسة تطبيقية على مستشفى سلمان الحبيب بمدينة الرياض</w:t>
      </w:r>
      <w:r w:rsidR="00CB4F8E" w:rsidRPr="00201A4C">
        <w:rPr>
          <w:rFonts w:ascii="Simplified Arabic" w:eastAsia="Times New Roman" w:hAnsi="Simplified Arabic" w:cs="Simplified Arabic"/>
          <w:b/>
          <w:bCs/>
          <w:sz w:val="24"/>
          <w:szCs w:val="24"/>
          <w:rtl/>
        </w:rPr>
        <w:t>)</w:t>
      </w:r>
    </w:p>
    <w:p w14:paraId="363FDF51" w14:textId="77777777" w:rsidR="00224017" w:rsidRPr="00201A4C" w:rsidRDefault="00224017" w:rsidP="008B05E2">
      <w:pPr>
        <w:tabs>
          <w:tab w:val="left" w:pos="9119"/>
        </w:tabs>
        <w:spacing w:after="181" w:line="240" w:lineRule="auto"/>
        <w:jc w:val="center"/>
        <w:rPr>
          <w:rFonts w:ascii="Simplified Arabic" w:eastAsia="Times New Roman" w:hAnsi="Simplified Arabic" w:cs="Simplified Arabic"/>
          <w:b/>
          <w:bCs/>
          <w:sz w:val="24"/>
          <w:szCs w:val="24"/>
        </w:rPr>
      </w:pPr>
    </w:p>
    <w:p w14:paraId="61A5D18F" w14:textId="77777777" w:rsidR="00224017" w:rsidRPr="00201A4C" w:rsidRDefault="00224017" w:rsidP="008B05E2">
      <w:pPr>
        <w:tabs>
          <w:tab w:val="left" w:pos="9119"/>
        </w:tabs>
        <w:spacing w:after="261" w:line="240" w:lineRule="auto"/>
        <w:ind w:hanging="10"/>
        <w:jc w:val="center"/>
        <w:rPr>
          <w:rFonts w:ascii="Simplified Arabic" w:eastAsia="Times New Roman" w:hAnsi="Simplified Arabic" w:cs="Simplified Arabic"/>
          <w:b/>
          <w:bCs/>
          <w:sz w:val="24"/>
          <w:szCs w:val="24"/>
          <w:rtl/>
        </w:rPr>
      </w:pPr>
      <w:r w:rsidRPr="00201A4C">
        <w:rPr>
          <w:rFonts w:ascii="Simplified Arabic" w:eastAsia="Arial" w:hAnsi="Simplified Arabic" w:cs="Simplified Arabic"/>
          <w:b/>
          <w:bCs/>
          <w:sz w:val="24"/>
          <w:szCs w:val="24"/>
          <w:rtl/>
        </w:rPr>
        <w:t>أسم الطالب</w:t>
      </w:r>
    </w:p>
    <w:p w14:paraId="647BF5F7" w14:textId="77777777" w:rsidR="00224017" w:rsidRPr="00201A4C" w:rsidRDefault="00224017" w:rsidP="008B05E2">
      <w:pPr>
        <w:tabs>
          <w:tab w:val="left" w:pos="9119"/>
        </w:tabs>
        <w:spacing w:after="0" w:line="240" w:lineRule="auto"/>
        <w:jc w:val="center"/>
        <w:rPr>
          <w:rFonts w:ascii="Simplified Arabic" w:eastAsia="Times New Roman" w:hAnsi="Simplified Arabic" w:cs="Simplified Arabic"/>
          <w:sz w:val="24"/>
          <w:szCs w:val="24"/>
          <w:rtl/>
        </w:rPr>
      </w:pPr>
    </w:p>
    <w:p w14:paraId="2F458843" w14:textId="77777777" w:rsidR="00224017" w:rsidRPr="00201A4C" w:rsidRDefault="00224017" w:rsidP="008B05E2">
      <w:pPr>
        <w:tabs>
          <w:tab w:val="left" w:pos="9119"/>
        </w:tabs>
        <w:spacing w:after="160" w:line="240" w:lineRule="auto"/>
        <w:jc w:val="center"/>
        <w:rPr>
          <w:rFonts w:ascii="Simplified Arabic" w:eastAsia="Times New Roman" w:hAnsi="Simplified Arabic" w:cs="Simplified Arabic"/>
          <w:sz w:val="24"/>
          <w:szCs w:val="24"/>
        </w:rPr>
      </w:pPr>
    </w:p>
    <w:p w14:paraId="19894E34" w14:textId="77777777" w:rsidR="00224017" w:rsidRPr="00201A4C" w:rsidRDefault="00224017" w:rsidP="008B05E2">
      <w:pPr>
        <w:tabs>
          <w:tab w:val="left" w:pos="9119"/>
        </w:tabs>
        <w:spacing w:after="160" w:line="240" w:lineRule="auto"/>
        <w:ind w:hanging="10"/>
        <w:jc w:val="center"/>
        <w:rPr>
          <w:rFonts w:ascii="Simplified Arabic" w:eastAsia="Times New Roman" w:hAnsi="Simplified Arabic" w:cs="Simplified Arabic"/>
          <w:b/>
          <w:bCs/>
          <w:sz w:val="24"/>
          <w:szCs w:val="24"/>
        </w:rPr>
      </w:pPr>
      <w:r w:rsidRPr="00201A4C">
        <w:rPr>
          <w:rFonts w:ascii="Simplified Arabic" w:eastAsia="Arial" w:hAnsi="Simplified Arabic" w:cs="Simplified Arabic"/>
          <w:b/>
          <w:bCs/>
          <w:sz w:val="24"/>
          <w:szCs w:val="24"/>
          <w:rtl/>
        </w:rPr>
        <w:t>إشراف</w:t>
      </w:r>
    </w:p>
    <w:p w14:paraId="64561DF9" w14:textId="77777777" w:rsidR="00224017" w:rsidRPr="00201A4C" w:rsidRDefault="00224017" w:rsidP="008B05E2">
      <w:pPr>
        <w:tabs>
          <w:tab w:val="left" w:pos="9119"/>
        </w:tabs>
        <w:spacing w:after="83" w:line="240" w:lineRule="auto"/>
        <w:jc w:val="center"/>
        <w:rPr>
          <w:rFonts w:ascii="Simplified Arabic" w:eastAsia="Times New Roman" w:hAnsi="Simplified Arabic" w:cs="Simplified Arabic"/>
          <w:sz w:val="24"/>
          <w:szCs w:val="24"/>
          <w:lang w:bidi="ar-EG"/>
        </w:rPr>
      </w:pPr>
    </w:p>
    <w:p w14:paraId="56C8B937" w14:textId="77777777" w:rsidR="00224017" w:rsidRPr="00201A4C" w:rsidRDefault="00224017" w:rsidP="008B05E2">
      <w:pPr>
        <w:tabs>
          <w:tab w:val="left" w:pos="9119"/>
        </w:tabs>
        <w:spacing w:after="119" w:line="240" w:lineRule="auto"/>
        <w:jc w:val="center"/>
        <w:rPr>
          <w:rFonts w:ascii="Simplified Arabic" w:eastAsia="Times New Roman" w:hAnsi="Simplified Arabic" w:cs="Simplified Arabic"/>
          <w:sz w:val="24"/>
          <w:szCs w:val="24"/>
          <w:rtl/>
        </w:rPr>
      </w:pPr>
      <w:r w:rsidRPr="00201A4C">
        <w:rPr>
          <w:rFonts w:ascii="Simplified Arabic" w:eastAsia="Arial" w:hAnsi="Simplified Arabic" w:cs="Simplified Arabic"/>
          <w:sz w:val="24"/>
          <w:szCs w:val="24"/>
        </w:rPr>
        <w:t>2024</w:t>
      </w:r>
    </w:p>
    <w:p w14:paraId="74996FFE" w14:textId="77777777" w:rsidR="008B05E2" w:rsidRPr="00201A4C" w:rsidRDefault="008B05E2" w:rsidP="008B05E2">
      <w:pPr>
        <w:tabs>
          <w:tab w:val="left" w:pos="9119"/>
        </w:tabs>
        <w:spacing w:after="119" w:line="240" w:lineRule="auto"/>
        <w:jc w:val="center"/>
        <w:rPr>
          <w:rFonts w:ascii="Simplified Arabic" w:eastAsia="Times New Roman" w:hAnsi="Simplified Arabic" w:cs="Simplified Arabic"/>
          <w:sz w:val="24"/>
          <w:szCs w:val="24"/>
          <w:rtl/>
        </w:rPr>
      </w:pPr>
    </w:p>
    <w:p w14:paraId="2ECCA1C9" w14:textId="77777777" w:rsidR="008B05E2" w:rsidRPr="00201A4C" w:rsidRDefault="008B05E2" w:rsidP="008B05E2">
      <w:pPr>
        <w:tabs>
          <w:tab w:val="left" w:pos="9119"/>
        </w:tabs>
        <w:spacing w:after="119" w:line="240" w:lineRule="auto"/>
        <w:jc w:val="center"/>
        <w:rPr>
          <w:rFonts w:ascii="Simplified Arabic" w:eastAsia="Times New Roman" w:hAnsi="Simplified Arabic" w:cs="Simplified Arabic"/>
          <w:sz w:val="24"/>
          <w:szCs w:val="24"/>
          <w:rtl/>
        </w:rPr>
        <w:sectPr w:rsidR="008B05E2" w:rsidRPr="00201A4C" w:rsidSect="00EB1847">
          <w:footerReference w:type="default" r:id="rId9"/>
          <w:pgSz w:w="12240" w:h="15840" w:code="1"/>
          <w:pgMar w:top="1418" w:right="1985" w:bottom="1418" w:left="1418" w:header="709" w:footer="709" w:gutter="0"/>
          <w:cols w:space="708"/>
          <w:titlePg/>
          <w:docGrid w:linePitch="435"/>
        </w:sectPr>
      </w:pPr>
    </w:p>
    <w:p w14:paraId="3FEE5712" w14:textId="77777777" w:rsidR="008E22A3" w:rsidRPr="00201A4C" w:rsidRDefault="008E22A3" w:rsidP="00587F11">
      <w:pPr>
        <w:keepNext/>
        <w:spacing w:after="0" w:line="240" w:lineRule="auto"/>
        <w:jc w:val="both"/>
        <w:outlineLvl w:val="1"/>
        <w:rPr>
          <w:rFonts w:ascii="Simplified Arabic" w:eastAsia="Calibri" w:hAnsi="Simplified Arabic" w:cs="Simplified Arabic"/>
          <w:sz w:val="24"/>
          <w:szCs w:val="24"/>
          <w:rtl/>
        </w:rPr>
      </w:pPr>
      <w:bookmarkStart w:id="0" w:name="_Toc105474070"/>
      <w:bookmarkStart w:id="1" w:name="_Toc106462823"/>
    </w:p>
    <w:p w14:paraId="3EEF8D44" w14:textId="77777777" w:rsidR="008E22A3" w:rsidRPr="00201A4C" w:rsidRDefault="008E22A3" w:rsidP="008E22A3">
      <w:pPr>
        <w:keepNext/>
        <w:spacing w:after="0" w:line="240" w:lineRule="auto"/>
        <w:contextualSpacing/>
        <w:jc w:val="both"/>
        <w:outlineLvl w:val="1"/>
        <w:rPr>
          <w:rFonts w:ascii="Simplified Arabic" w:eastAsia="Times New Roman" w:hAnsi="Simplified Arabic" w:cs="Simplified Arabic"/>
          <w:b/>
          <w:bCs/>
          <w:sz w:val="24"/>
          <w:szCs w:val="24"/>
          <w:rtl/>
          <w:lang w:eastAsia="ar-SA" w:bidi="ar-EG"/>
        </w:rPr>
      </w:pPr>
      <w:r w:rsidRPr="00201A4C">
        <w:rPr>
          <w:rFonts w:ascii="Simplified Arabic" w:eastAsia="Times New Roman" w:hAnsi="Simplified Arabic" w:cs="Simplified Arabic" w:hint="cs"/>
          <w:b/>
          <w:bCs/>
          <w:sz w:val="24"/>
          <w:szCs w:val="24"/>
          <w:rtl/>
          <w:lang w:eastAsia="ar-SA" w:bidi="ar-EG"/>
        </w:rPr>
        <w:t xml:space="preserve">مستخلص الدراسة </w:t>
      </w:r>
    </w:p>
    <w:p w14:paraId="070B3708" w14:textId="77777777" w:rsidR="008E22A3" w:rsidRPr="00201A4C" w:rsidRDefault="008E22A3" w:rsidP="008E22A3">
      <w:pPr>
        <w:keepNext/>
        <w:spacing w:after="0" w:line="240" w:lineRule="auto"/>
        <w:jc w:val="both"/>
        <w:outlineLvl w:val="1"/>
        <w:rPr>
          <w:rFonts w:ascii="Simplified Arabic" w:eastAsia="Calibri" w:hAnsi="Simplified Arabic" w:cs="Simplified Arabic"/>
          <w:sz w:val="24"/>
          <w:szCs w:val="24"/>
          <w:rtl/>
        </w:rPr>
      </w:pPr>
      <w:r w:rsidRPr="00201A4C">
        <w:rPr>
          <w:rFonts w:ascii="Simplified Arabic" w:eastAsia="Times New Roman" w:hAnsi="Simplified Arabic" w:cs="Simplified Arabic"/>
          <w:sz w:val="24"/>
          <w:szCs w:val="24"/>
          <w:rtl/>
          <w:lang w:eastAsia="ar-SA" w:bidi="ar-EG"/>
        </w:rPr>
        <w:t>هدف</w:t>
      </w:r>
      <w:r w:rsidRPr="00201A4C">
        <w:rPr>
          <w:rFonts w:ascii="Simplified Arabic" w:eastAsia="Times New Roman" w:hAnsi="Simplified Arabic" w:cs="Simplified Arabic" w:hint="cs"/>
          <w:sz w:val="24"/>
          <w:szCs w:val="24"/>
          <w:rtl/>
          <w:lang w:eastAsia="ar-SA" w:bidi="ar-EG"/>
        </w:rPr>
        <w:t>ت</w:t>
      </w:r>
      <w:r w:rsidRPr="00201A4C">
        <w:rPr>
          <w:rFonts w:ascii="Simplified Arabic" w:eastAsia="Times New Roman" w:hAnsi="Simplified Arabic" w:cs="Simplified Arabic"/>
          <w:sz w:val="24"/>
          <w:szCs w:val="24"/>
          <w:rtl/>
          <w:lang w:eastAsia="ar-SA" w:bidi="ar-EG"/>
        </w:rPr>
        <w:t xml:space="preserve"> </w:t>
      </w:r>
      <w:r w:rsidRPr="00201A4C">
        <w:rPr>
          <w:rFonts w:ascii="Simplified Arabic" w:eastAsia="Times New Roman" w:hAnsi="Simplified Arabic" w:cs="Simplified Arabic" w:hint="cs"/>
          <w:sz w:val="24"/>
          <w:szCs w:val="24"/>
          <w:rtl/>
          <w:lang w:eastAsia="ar-SA" w:bidi="ar-EG"/>
        </w:rPr>
        <w:t>الدراسة</w:t>
      </w:r>
      <w:r w:rsidRPr="00201A4C">
        <w:rPr>
          <w:rFonts w:ascii="Simplified Arabic" w:eastAsia="Times New Roman" w:hAnsi="Simplified Arabic" w:cs="Simplified Arabic"/>
          <w:sz w:val="24"/>
          <w:szCs w:val="24"/>
          <w:rtl/>
          <w:lang w:eastAsia="ar-SA" w:bidi="ar-EG"/>
        </w:rPr>
        <w:t xml:space="preserve"> إلى معرفة أثر </w:t>
      </w:r>
      <w:proofErr w:type="spellStart"/>
      <w:r w:rsidRPr="00201A4C">
        <w:rPr>
          <w:rFonts w:ascii="Simplified Arabic" w:eastAsia="Times New Roman" w:hAnsi="Simplified Arabic" w:cs="Simplified Arabic"/>
          <w:sz w:val="24"/>
          <w:szCs w:val="24"/>
          <w:rtl/>
          <w:lang w:eastAsia="ar-SA" w:bidi="ar-EG"/>
        </w:rPr>
        <w:t>الادارة</w:t>
      </w:r>
      <w:proofErr w:type="spellEnd"/>
      <w:r w:rsidRPr="00201A4C">
        <w:rPr>
          <w:rFonts w:ascii="Simplified Arabic" w:eastAsia="Times New Roman" w:hAnsi="Simplified Arabic" w:cs="Simplified Arabic"/>
          <w:sz w:val="24"/>
          <w:szCs w:val="24"/>
          <w:rtl/>
          <w:lang w:eastAsia="ar-SA" w:bidi="ar-EG"/>
        </w:rPr>
        <w:t xml:space="preserve"> </w:t>
      </w:r>
      <w:proofErr w:type="spellStart"/>
      <w:r w:rsidRPr="00201A4C">
        <w:rPr>
          <w:rFonts w:ascii="Simplified Arabic" w:eastAsia="Times New Roman" w:hAnsi="Simplified Arabic" w:cs="Simplified Arabic"/>
          <w:sz w:val="24"/>
          <w:szCs w:val="24"/>
          <w:rtl/>
          <w:lang w:eastAsia="ar-SA" w:bidi="ar-EG"/>
        </w:rPr>
        <w:t>الالكترونية</w:t>
      </w:r>
      <w:proofErr w:type="spellEnd"/>
      <w:r w:rsidRPr="00201A4C">
        <w:rPr>
          <w:rFonts w:ascii="Simplified Arabic" w:eastAsia="Times New Roman" w:hAnsi="Simplified Arabic" w:cs="Simplified Arabic"/>
          <w:sz w:val="24"/>
          <w:szCs w:val="24"/>
          <w:rtl/>
          <w:lang w:eastAsia="ar-SA" w:bidi="ar-EG"/>
        </w:rPr>
        <w:t xml:space="preserve"> على تحسين مستوى جودة الخدمات الصحية في مستشفى سلمان الحبيب</w:t>
      </w:r>
      <w:r w:rsidRPr="00201A4C">
        <w:rPr>
          <w:rFonts w:ascii="Simplified Arabic" w:eastAsia="Times New Roman" w:hAnsi="Simplified Arabic" w:cs="Simplified Arabic" w:hint="cs"/>
          <w:sz w:val="24"/>
          <w:szCs w:val="24"/>
          <w:rtl/>
          <w:lang w:eastAsia="ar-SA" w:bidi="ar-EG"/>
        </w:rPr>
        <w:t xml:space="preserve">، وقد اعتمدت الدراسة على </w:t>
      </w:r>
      <w:r w:rsidRPr="00201A4C">
        <w:rPr>
          <w:rFonts w:ascii="Simplified Arabic" w:eastAsia="Calibri" w:hAnsi="Simplified Arabic" w:cs="Simplified Arabic"/>
          <w:sz w:val="24"/>
          <w:szCs w:val="24"/>
          <w:rtl/>
        </w:rPr>
        <w:t>منهج البحث الوصفي التحليلي لتحقيق أهدافها</w:t>
      </w:r>
      <w:r w:rsidRPr="00201A4C">
        <w:rPr>
          <w:rFonts w:ascii="Simplified Arabic" w:eastAsia="Calibri" w:hAnsi="Simplified Arabic" w:cs="Simplified Arabic" w:hint="cs"/>
          <w:sz w:val="24"/>
          <w:szCs w:val="24"/>
          <w:rtl/>
        </w:rPr>
        <w:t xml:space="preserve">، واستخدمت الدراسة الاستبيان كأداة للدراسة، وقد </w:t>
      </w:r>
      <w:r w:rsidRPr="00201A4C">
        <w:rPr>
          <w:rFonts w:ascii="Simplified Arabic" w:eastAsia="Calibri" w:hAnsi="Simplified Arabic" w:cs="Simplified Arabic"/>
          <w:sz w:val="24"/>
          <w:szCs w:val="24"/>
          <w:rtl/>
        </w:rPr>
        <w:t>ضم مجتمع الدراسة جميع العاملين في مستشفى سلمان الحبيب والبالغ عددهم (800) عاملا وقام الباحث بتحديد العينة من العاملين في مستشفى سلمان الحبيب؛ حيث تم ذلك من خلال اختيار عدد من المستجيبين الذين يستطيع الباحث العثور عليهم في مدة زمنية محددة وكانوا على رأس العمل حيث بلغ عددهم (260) عاملا</w:t>
      </w:r>
      <w:r w:rsidRPr="00201A4C">
        <w:rPr>
          <w:rFonts w:ascii="Simplified Arabic" w:eastAsia="Calibri" w:hAnsi="Simplified Arabic" w:cs="Simplified Arabic" w:hint="cs"/>
          <w:sz w:val="24"/>
          <w:szCs w:val="24"/>
          <w:rtl/>
        </w:rPr>
        <w:t xml:space="preserve">، وقد أوضحت نتائج الدراسة أن مستوى </w:t>
      </w:r>
      <w:proofErr w:type="spellStart"/>
      <w:r w:rsidRPr="00201A4C">
        <w:rPr>
          <w:rFonts w:ascii="Simplified Arabic" w:eastAsia="Calibri" w:hAnsi="Simplified Arabic" w:cs="Simplified Arabic"/>
          <w:sz w:val="24"/>
          <w:szCs w:val="24"/>
          <w:rtl/>
        </w:rPr>
        <w:t>الادارة</w:t>
      </w:r>
      <w:proofErr w:type="spellEnd"/>
      <w:r w:rsidRPr="00201A4C">
        <w:rPr>
          <w:rFonts w:ascii="Simplified Arabic" w:eastAsia="Calibri" w:hAnsi="Simplified Arabic" w:cs="Simplified Arabic"/>
          <w:sz w:val="24"/>
          <w:szCs w:val="24"/>
          <w:rtl/>
        </w:rPr>
        <w:t xml:space="preserve"> </w:t>
      </w:r>
      <w:proofErr w:type="spellStart"/>
      <w:r w:rsidRPr="00201A4C">
        <w:rPr>
          <w:rFonts w:ascii="Simplified Arabic" w:eastAsia="Calibri" w:hAnsi="Simplified Arabic" w:cs="Simplified Arabic"/>
          <w:sz w:val="24"/>
          <w:szCs w:val="24"/>
          <w:rtl/>
        </w:rPr>
        <w:t>الالكترونية</w:t>
      </w:r>
      <w:proofErr w:type="spellEnd"/>
      <w:r w:rsidRPr="00201A4C">
        <w:rPr>
          <w:rFonts w:ascii="Simplified Arabic" w:eastAsia="Calibri" w:hAnsi="Simplified Arabic" w:cs="Simplified Arabic"/>
          <w:sz w:val="24"/>
          <w:szCs w:val="24"/>
          <w:rtl/>
        </w:rPr>
        <w:t xml:space="preserve"> لدى العاملين في مستشفى سلمان الحبيب بمتوسط (4.009 – 4.453) </w:t>
      </w:r>
      <w:r w:rsidRPr="00201A4C">
        <w:rPr>
          <w:rFonts w:ascii="Simplified Arabic" w:eastAsia="Calibri" w:hAnsi="Simplified Arabic" w:cs="Simplified Arabic" w:hint="cs"/>
          <w:sz w:val="24"/>
          <w:szCs w:val="24"/>
          <w:rtl/>
        </w:rPr>
        <w:t>بدرجة عالية جداً في الأبعاد الأربعة (</w:t>
      </w:r>
      <w:r w:rsidRPr="00201A4C">
        <w:rPr>
          <w:rFonts w:ascii="Simplified Arabic" w:eastAsia="Calibri" w:hAnsi="Simplified Arabic" w:cs="Simplified Arabic"/>
          <w:sz w:val="24"/>
          <w:szCs w:val="24"/>
          <w:rtl/>
        </w:rPr>
        <w:t xml:space="preserve">إدارة التخطيط </w:t>
      </w:r>
      <w:proofErr w:type="spellStart"/>
      <w:r w:rsidRPr="00201A4C">
        <w:rPr>
          <w:rFonts w:ascii="Simplified Arabic" w:eastAsia="Calibri" w:hAnsi="Simplified Arabic" w:cs="Simplified Arabic"/>
          <w:sz w:val="24"/>
          <w:szCs w:val="24"/>
          <w:rtl/>
        </w:rPr>
        <w:t>الالكترونية</w:t>
      </w:r>
      <w:proofErr w:type="spellEnd"/>
      <w:r w:rsidRPr="00201A4C">
        <w:rPr>
          <w:rFonts w:ascii="Simplified Arabic" w:eastAsia="Calibri" w:hAnsi="Simplified Arabic" w:cs="Simplified Arabic"/>
          <w:sz w:val="24"/>
          <w:szCs w:val="24"/>
          <w:rtl/>
        </w:rPr>
        <w:t xml:space="preserve"> </w:t>
      </w:r>
      <w:r w:rsidRPr="00201A4C">
        <w:rPr>
          <w:rFonts w:ascii="Simplified Arabic" w:eastAsia="Calibri" w:hAnsi="Simplified Arabic" w:cs="Simplified Arabic" w:hint="cs"/>
          <w:sz w:val="24"/>
          <w:szCs w:val="24"/>
          <w:rtl/>
        </w:rPr>
        <w:t xml:space="preserve">- </w:t>
      </w:r>
      <w:r w:rsidRPr="00201A4C">
        <w:rPr>
          <w:rFonts w:ascii="Simplified Arabic" w:eastAsia="Calibri" w:hAnsi="Simplified Arabic" w:cs="Simplified Arabic"/>
          <w:sz w:val="24"/>
          <w:szCs w:val="24"/>
          <w:rtl/>
        </w:rPr>
        <w:t xml:space="preserve">إدارة المعرفة </w:t>
      </w:r>
      <w:proofErr w:type="spellStart"/>
      <w:r w:rsidRPr="00201A4C">
        <w:rPr>
          <w:rFonts w:ascii="Simplified Arabic" w:eastAsia="Calibri" w:hAnsi="Simplified Arabic" w:cs="Simplified Arabic"/>
          <w:sz w:val="24"/>
          <w:szCs w:val="24"/>
          <w:rtl/>
        </w:rPr>
        <w:t>الالكترونية</w:t>
      </w:r>
      <w:proofErr w:type="spellEnd"/>
      <w:r w:rsidRPr="00201A4C">
        <w:rPr>
          <w:rFonts w:ascii="Simplified Arabic" w:eastAsia="Calibri" w:hAnsi="Simplified Arabic" w:cs="Simplified Arabic"/>
          <w:sz w:val="24"/>
          <w:szCs w:val="24"/>
          <w:rtl/>
        </w:rPr>
        <w:t xml:space="preserve"> </w:t>
      </w:r>
      <w:r w:rsidRPr="00201A4C">
        <w:rPr>
          <w:rFonts w:ascii="Simplified Arabic" w:eastAsia="Calibri" w:hAnsi="Simplified Arabic" w:cs="Simplified Arabic" w:hint="cs"/>
          <w:sz w:val="24"/>
          <w:szCs w:val="24"/>
          <w:rtl/>
        </w:rPr>
        <w:t xml:space="preserve">- </w:t>
      </w:r>
      <w:r w:rsidRPr="00201A4C">
        <w:rPr>
          <w:rFonts w:ascii="Simplified Arabic" w:eastAsia="Calibri" w:hAnsi="Simplified Arabic" w:cs="Simplified Arabic"/>
          <w:sz w:val="24"/>
          <w:szCs w:val="24"/>
          <w:rtl/>
        </w:rPr>
        <w:t xml:space="preserve">إدارة الوثائق </w:t>
      </w:r>
      <w:proofErr w:type="spellStart"/>
      <w:r w:rsidRPr="00201A4C">
        <w:rPr>
          <w:rFonts w:ascii="Simplified Arabic" w:eastAsia="Calibri" w:hAnsi="Simplified Arabic" w:cs="Simplified Arabic"/>
          <w:sz w:val="24"/>
          <w:szCs w:val="24"/>
          <w:rtl/>
        </w:rPr>
        <w:t>الالكترونية</w:t>
      </w:r>
      <w:proofErr w:type="spellEnd"/>
      <w:r w:rsidRPr="00201A4C">
        <w:rPr>
          <w:rFonts w:ascii="Simplified Arabic" w:eastAsia="Calibri" w:hAnsi="Simplified Arabic" w:cs="Simplified Arabic"/>
          <w:sz w:val="24"/>
          <w:szCs w:val="24"/>
          <w:rtl/>
        </w:rPr>
        <w:t xml:space="preserve"> </w:t>
      </w:r>
      <w:r w:rsidRPr="00201A4C">
        <w:rPr>
          <w:rFonts w:ascii="Simplified Arabic" w:eastAsia="Calibri" w:hAnsi="Simplified Arabic" w:cs="Simplified Arabic" w:hint="cs"/>
          <w:sz w:val="24"/>
          <w:szCs w:val="24"/>
          <w:rtl/>
        </w:rPr>
        <w:t xml:space="preserve">- </w:t>
      </w:r>
      <w:r w:rsidRPr="00201A4C">
        <w:rPr>
          <w:rFonts w:ascii="Simplified Arabic" w:eastAsia="Calibri" w:hAnsi="Simplified Arabic" w:cs="Simplified Arabic"/>
          <w:sz w:val="24"/>
          <w:szCs w:val="24"/>
          <w:rtl/>
        </w:rPr>
        <w:t xml:space="preserve">إدارة الاجتماعات </w:t>
      </w:r>
      <w:proofErr w:type="spellStart"/>
      <w:r w:rsidRPr="00201A4C">
        <w:rPr>
          <w:rFonts w:ascii="Simplified Arabic" w:eastAsia="Calibri" w:hAnsi="Simplified Arabic" w:cs="Simplified Arabic"/>
          <w:sz w:val="24"/>
          <w:szCs w:val="24"/>
          <w:rtl/>
        </w:rPr>
        <w:t>الالكترونية</w:t>
      </w:r>
      <w:proofErr w:type="spellEnd"/>
      <w:r w:rsidRPr="00201A4C">
        <w:rPr>
          <w:rFonts w:ascii="Simplified Arabic" w:eastAsia="Calibri" w:hAnsi="Simplified Arabic" w:cs="Simplified Arabic" w:hint="cs"/>
          <w:sz w:val="24"/>
          <w:szCs w:val="24"/>
          <w:rtl/>
        </w:rPr>
        <w:t>) وبناء على النتائج توصي الدراسة ب</w:t>
      </w:r>
      <w:r w:rsidRPr="00201A4C">
        <w:rPr>
          <w:rFonts w:ascii="Simplified Arabic" w:eastAsia="Calibri" w:hAnsi="Simplified Arabic" w:cs="Simplified Arabic"/>
          <w:sz w:val="24"/>
          <w:szCs w:val="24"/>
          <w:rtl/>
        </w:rPr>
        <w:t xml:space="preserve">عقد </w:t>
      </w:r>
      <w:r w:rsidRPr="00201A4C">
        <w:rPr>
          <w:rFonts w:ascii="Simplified Arabic" w:eastAsia="Calibri" w:hAnsi="Simplified Arabic" w:cs="Simplified Arabic" w:hint="cs"/>
          <w:sz w:val="24"/>
          <w:szCs w:val="24"/>
          <w:rtl/>
        </w:rPr>
        <w:t xml:space="preserve">مزيد من </w:t>
      </w:r>
      <w:r w:rsidRPr="00201A4C">
        <w:rPr>
          <w:rFonts w:ascii="Simplified Arabic" w:eastAsia="Calibri" w:hAnsi="Simplified Arabic" w:cs="Simplified Arabic"/>
          <w:sz w:val="24"/>
          <w:szCs w:val="24"/>
          <w:rtl/>
        </w:rPr>
        <w:t xml:space="preserve">الدورات التدريبية للموظفين </w:t>
      </w:r>
      <w:r w:rsidRPr="00201A4C">
        <w:rPr>
          <w:rFonts w:ascii="Simplified Arabic" w:eastAsia="Calibri" w:hAnsi="Simplified Arabic" w:cs="Simplified Arabic" w:hint="cs"/>
          <w:sz w:val="24"/>
          <w:szCs w:val="24"/>
          <w:rtl/>
        </w:rPr>
        <w:t>و</w:t>
      </w:r>
      <w:r w:rsidRPr="00201A4C">
        <w:rPr>
          <w:rFonts w:ascii="Simplified Arabic" w:eastAsia="Calibri" w:hAnsi="Simplified Arabic" w:cs="Simplified Arabic"/>
          <w:sz w:val="24"/>
          <w:szCs w:val="24"/>
          <w:rtl/>
        </w:rPr>
        <w:t xml:space="preserve">تحسين مستوى البنية التحتية للازمة لتطبيق </w:t>
      </w:r>
      <w:proofErr w:type="spellStart"/>
      <w:r w:rsidRPr="00201A4C">
        <w:rPr>
          <w:rFonts w:ascii="Simplified Arabic" w:eastAsia="Calibri" w:hAnsi="Simplified Arabic" w:cs="Simplified Arabic"/>
          <w:sz w:val="24"/>
          <w:szCs w:val="24"/>
          <w:rtl/>
        </w:rPr>
        <w:t>الادارة</w:t>
      </w:r>
      <w:proofErr w:type="spellEnd"/>
      <w:r w:rsidRPr="00201A4C">
        <w:rPr>
          <w:rFonts w:ascii="Simplified Arabic" w:eastAsia="Calibri" w:hAnsi="Simplified Arabic" w:cs="Simplified Arabic"/>
          <w:sz w:val="24"/>
          <w:szCs w:val="24"/>
          <w:rtl/>
        </w:rPr>
        <w:t xml:space="preserve"> </w:t>
      </w:r>
      <w:proofErr w:type="spellStart"/>
      <w:r w:rsidRPr="00201A4C">
        <w:rPr>
          <w:rFonts w:ascii="Simplified Arabic" w:eastAsia="Calibri" w:hAnsi="Simplified Arabic" w:cs="Simplified Arabic"/>
          <w:sz w:val="24"/>
          <w:szCs w:val="24"/>
          <w:rtl/>
        </w:rPr>
        <w:t>الالكترونية</w:t>
      </w:r>
      <w:proofErr w:type="spellEnd"/>
      <w:r w:rsidRPr="00201A4C">
        <w:rPr>
          <w:rFonts w:ascii="Simplified Arabic" w:eastAsia="Calibri" w:hAnsi="Simplified Arabic" w:cs="Simplified Arabic" w:hint="cs"/>
          <w:sz w:val="24"/>
          <w:szCs w:val="24"/>
          <w:rtl/>
        </w:rPr>
        <w:t xml:space="preserve"> وكذلك </w:t>
      </w:r>
      <w:r w:rsidRPr="00201A4C">
        <w:rPr>
          <w:rFonts w:ascii="Simplified Arabic" w:eastAsia="Calibri" w:hAnsi="Simplified Arabic" w:cs="Simplified Arabic"/>
          <w:sz w:val="24"/>
          <w:szCs w:val="24"/>
          <w:rtl/>
        </w:rPr>
        <w:t>ضرورة ترسيخ ثقافة جودة الخدمات لدى العاملين في المستشفى من خلال برامج التوعية.</w:t>
      </w:r>
    </w:p>
    <w:p w14:paraId="5F1C1C24" w14:textId="77777777" w:rsidR="008E22A3" w:rsidRPr="00201A4C" w:rsidRDefault="008E22A3" w:rsidP="00587F11">
      <w:pPr>
        <w:keepNext/>
        <w:spacing w:after="0" w:line="240" w:lineRule="auto"/>
        <w:jc w:val="both"/>
        <w:outlineLvl w:val="1"/>
        <w:rPr>
          <w:rFonts w:ascii="Simplified Arabic" w:eastAsia="Calibri" w:hAnsi="Simplified Arabic" w:cs="Simplified Arabic"/>
          <w:sz w:val="24"/>
          <w:szCs w:val="24"/>
          <w:rtl/>
        </w:rPr>
      </w:pPr>
    </w:p>
    <w:p w14:paraId="51145855" w14:textId="77777777" w:rsidR="008E22A3" w:rsidRPr="00201A4C" w:rsidRDefault="008E22A3" w:rsidP="00587F11">
      <w:pPr>
        <w:keepNext/>
        <w:spacing w:after="0" w:line="240" w:lineRule="auto"/>
        <w:jc w:val="both"/>
        <w:outlineLvl w:val="1"/>
        <w:rPr>
          <w:rFonts w:ascii="Simplified Arabic" w:eastAsia="Calibri" w:hAnsi="Simplified Arabic" w:cs="Simplified Arabic"/>
          <w:sz w:val="24"/>
          <w:szCs w:val="24"/>
          <w:rtl/>
        </w:rPr>
      </w:pPr>
    </w:p>
    <w:p w14:paraId="13FCADCA" w14:textId="77777777" w:rsidR="008E22A3" w:rsidRPr="00201A4C" w:rsidRDefault="008E22A3" w:rsidP="00587F11">
      <w:pPr>
        <w:keepNext/>
        <w:spacing w:after="0" w:line="240" w:lineRule="auto"/>
        <w:jc w:val="both"/>
        <w:outlineLvl w:val="1"/>
        <w:rPr>
          <w:rFonts w:ascii="Simplified Arabic" w:eastAsia="Calibri" w:hAnsi="Simplified Arabic" w:cs="Simplified Arabic"/>
          <w:sz w:val="24"/>
          <w:szCs w:val="24"/>
          <w:rtl/>
        </w:rPr>
      </w:pPr>
    </w:p>
    <w:p w14:paraId="2AAE16FC" w14:textId="77777777" w:rsidR="008E22A3" w:rsidRPr="00201A4C" w:rsidRDefault="008E22A3" w:rsidP="00587F11">
      <w:pPr>
        <w:keepNext/>
        <w:spacing w:after="0" w:line="240" w:lineRule="auto"/>
        <w:jc w:val="both"/>
        <w:outlineLvl w:val="1"/>
        <w:rPr>
          <w:rFonts w:ascii="Simplified Arabic" w:eastAsia="Calibri" w:hAnsi="Simplified Arabic" w:cs="Simplified Arabic"/>
          <w:sz w:val="24"/>
          <w:szCs w:val="24"/>
          <w:rtl/>
        </w:rPr>
      </w:pPr>
    </w:p>
    <w:p w14:paraId="6EC34449" w14:textId="77777777" w:rsidR="008E22A3" w:rsidRPr="00201A4C" w:rsidRDefault="008E22A3" w:rsidP="00587F11">
      <w:pPr>
        <w:keepNext/>
        <w:spacing w:after="0" w:line="240" w:lineRule="auto"/>
        <w:jc w:val="both"/>
        <w:outlineLvl w:val="1"/>
        <w:rPr>
          <w:rFonts w:ascii="Simplified Arabic" w:eastAsia="Calibri" w:hAnsi="Simplified Arabic" w:cs="Simplified Arabic"/>
          <w:sz w:val="24"/>
          <w:szCs w:val="24"/>
          <w:rtl/>
        </w:rPr>
      </w:pPr>
    </w:p>
    <w:p w14:paraId="5C7AE4E7" w14:textId="77777777" w:rsidR="008E22A3" w:rsidRPr="00201A4C" w:rsidRDefault="008E22A3" w:rsidP="00587F11">
      <w:pPr>
        <w:keepNext/>
        <w:spacing w:after="0" w:line="240" w:lineRule="auto"/>
        <w:jc w:val="both"/>
        <w:outlineLvl w:val="1"/>
        <w:rPr>
          <w:rFonts w:ascii="Simplified Arabic" w:eastAsia="Calibri" w:hAnsi="Simplified Arabic" w:cs="Simplified Arabic"/>
          <w:sz w:val="24"/>
          <w:szCs w:val="24"/>
          <w:rtl/>
        </w:rPr>
      </w:pPr>
    </w:p>
    <w:p w14:paraId="1F273A2D" w14:textId="77777777" w:rsidR="008E22A3" w:rsidRPr="00201A4C" w:rsidRDefault="008E22A3" w:rsidP="00587F11">
      <w:pPr>
        <w:keepNext/>
        <w:spacing w:after="0" w:line="240" w:lineRule="auto"/>
        <w:jc w:val="both"/>
        <w:outlineLvl w:val="1"/>
        <w:rPr>
          <w:rFonts w:ascii="Simplified Arabic" w:eastAsia="Calibri" w:hAnsi="Simplified Arabic" w:cs="Simplified Arabic"/>
          <w:sz w:val="24"/>
          <w:szCs w:val="24"/>
          <w:rtl/>
        </w:rPr>
        <w:sectPr w:rsidR="008E22A3" w:rsidRPr="00201A4C" w:rsidSect="00EB1847">
          <w:pgSz w:w="12240" w:h="15840" w:code="1"/>
          <w:pgMar w:top="1418" w:right="1985" w:bottom="1418" w:left="1418" w:header="709" w:footer="709" w:gutter="0"/>
          <w:cols w:space="708"/>
          <w:titlePg/>
          <w:docGrid w:linePitch="435"/>
        </w:sectPr>
      </w:pPr>
    </w:p>
    <w:p w14:paraId="064B5B14" w14:textId="2CE3694A" w:rsidR="00587F11" w:rsidRPr="00201A4C" w:rsidRDefault="00587F11" w:rsidP="008E22A3">
      <w:pPr>
        <w:keepNext/>
        <w:spacing w:after="0" w:line="240" w:lineRule="auto"/>
        <w:contextualSpacing/>
        <w:jc w:val="center"/>
        <w:outlineLvl w:val="1"/>
        <w:rPr>
          <w:rFonts w:ascii="Simplified Arabic" w:eastAsia="Times New Roman" w:hAnsi="Simplified Arabic" w:cs="Simplified Arabic"/>
          <w:b/>
          <w:bCs/>
          <w:sz w:val="24"/>
          <w:szCs w:val="24"/>
          <w:lang w:eastAsia="ar-SA"/>
        </w:rPr>
      </w:pPr>
      <w:r w:rsidRPr="00201A4C">
        <w:rPr>
          <w:rFonts w:ascii="Simplified Arabic" w:eastAsia="Times New Roman" w:hAnsi="Simplified Arabic" w:cs="Simplified Arabic"/>
          <w:b/>
          <w:bCs/>
          <w:sz w:val="24"/>
          <w:szCs w:val="24"/>
          <w:lang w:eastAsia="ar-SA"/>
        </w:rPr>
        <w:lastRenderedPageBreak/>
        <w:t>Abstract</w:t>
      </w:r>
    </w:p>
    <w:p w14:paraId="5453DD6D" w14:textId="7AB27EC6" w:rsidR="00587F11" w:rsidRPr="00201A4C" w:rsidRDefault="00587F11" w:rsidP="008E22A3">
      <w:pPr>
        <w:keepNext/>
        <w:bidi w:val="0"/>
        <w:spacing w:after="0" w:line="240" w:lineRule="auto"/>
        <w:contextualSpacing/>
        <w:jc w:val="both"/>
        <w:outlineLvl w:val="1"/>
        <w:rPr>
          <w:rFonts w:ascii="Simplified Arabic" w:eastAsia="Times New Roman" w:hAnsi="Simplified Arabic" w:cs="Simplified Arabic"/>
          <w:sz w:val="24"/>
          <w:szCs w:val="24"/>
          <w:lang w:eastAsia="ar-SA"/>
        </w:rPr>
      </w:pPr>
      <w:r w:rsidRPr="00201A4C">
        <w:rPr>
          <w:rFonts w:ascii="Simplified Arabic" w:eastAsia="Times New Roman" w:hAnsi="Simplified Arabic" w:cs="Simplified Arabic"/>
          <w:sz w:val="24"/>
          <w:szCs w:val="24"/>
          <w:lang w:eastAsia="ar-SA"/>
        </w:rPr>
        <w:t>The study aimed to know the impact of e-management on improving the quality of health services at Salman Al-Habib Hospital. The study relied on the descriptive analytical research method to achieve its objectives. The study used the questionnaire as a study tool. The study community included all employees at Salman Al-Habib Hospital, numbering (800) employees. The researcher identified the sample of employees at Salman Al-Habib Hospital; This was done by selecting a number of respondents whom the researcher could find in a specific period of time and who were on the job, as their number reached (260) employees. The results of the study showed that the level of e-management among employees at Salman Al-Habib Hospital was at an average of (4.009 - 4.453) with a very high degree in the four dimensions (electronic planning management - electronic knowledge management - electronic document management - electronic meeting management). Based on the results, the study recommends holding more training courses for employees and improving the level of infrastructure necessary to implement e-management, as well as the necessity of establishing a culture of service quality among hospital employees through awareness programs</w:t>
      </w:r>
      <w:r w:rsidRPr="00201A4C">
        <w:rPr>
          <w:rFonts w:ascii="Simplified Arabic" w:eastAsia="Times New Roman" w:hAnsi="Simplified Arabic" w:cs="Simplified Arabic"/>
          <w:sz w:val="24"/>
          <w:szCs w:val="24"/>
          <w:rtl/>
          <w:lang w:eastAsia="ar-SA"/>
        </w:rPr>
        <w:t>.</w:t>
      </w:r>
    </w:p>
    <w:p w14:paraId="037773AF" w14:textId="77777777" w:rsidR="008E22A3" w:rsidRPr="00201A4C" w:rsidRDefault="008E22A3" w:rsidP="008E22A3">
      <w:pPr>
        <w:keepNext/>
        <w:bidi w:val="0"/>
        <w:spacing w:after="0" w:line="240" w:lineRule="auto"/>
        <w:contextualSpacing/>
        <w:jc w:val="both"/>
        <w:outlineLvl w:val="1"/>
        <w:rPr>
          <w:rFonts w:ascii="Simplified Arabic" w:eastAsia="Times New Roman" w:hAnsi="Simplified Arabic" w:cs="Simplified Arabic"/>
          <w:sz w:val="24"/>
          <w:szCs w:val="24"/>
          <w:lang w:eastAsia="ar-SA"/>
        </w:rPr>
        <w:sectPr w:rsidR="008E22A3" w:rsidRPr="00201A4C" w:rsidSect="00EB1847">
          <w:pgSz w:w="12240" w:h="15840" w:code="1"/>
          <w:pgMar w:top="1418" w:right="1985" w:bottom="1418" w:left="1418" w:header="709" w:footer="709" w:gutter="0"/>
          <w:cols w:space="708"/>
          <w:titlePg/>
          <w:docGrid w:linePitch="435"/>
        </w:sectPr>
      </w:pPr>
    </w:p>
    <w:p w14:paraId="75A6F954" w14:textId="1B35DAE6" w:rsidR="00D42FAC" w:rsidRPr="00201A4C" w:rsidRDefault="00D42FAC" w:rsidP="008B05E2">
      <w:pPr>
        <w:keepNext/>
        <w:spacing w:after="0" w:line="240" w:lineRule="auto"/>
        <w:contextualSpacing/>
        <w:jc w:val="both"/>
        <w:outlineLvl w:val="1"/>
        <w:rPr>
          <w:rFonts w:ascii="Simplified Arabic" w:eastAsia="Times New Roman" w:hAnsi="Simplified Arabic" w:cs="Simplified Arabic"/>
          <w:b/>
          <w:bCs/>
          <w:sz w:val="24"/>
          <w:szCs w:val="24"/>
          <w:rtl/>
          <w:lang w:eastAsia="ar-SA" w:bidi="ar-EG"/>
        </w:rPr>
      </w:pPr>
      <w:r w:rsidRPr="00201A4C">
        <w:rPr>
          <w:rFonts w:ascii="Simplified Arabic" w:eastAsia="Times New Roman" w:hAnsi="Simplified Arabic" w:cs="Simplified Arabic"/>
          <w:b/>
          <w:bCs/>
          <w:sz w:val="24"/>
          <w:szCs w:val="24"/>
          <w:rtl/>
          <w:lang w:eastAsia="ar-SA" w:bidi="ar-EG"/>
        </w:rPr>
        <w:lastRenderedPageBreak/>
        <w:t>المقدمة:</w:t>
      </w:r>
      <w:bookmarkEnd w:id="0"/>
      <w:bookmarkEnd w:id="1"/>
    </w:p>
    <w:p w14:paraId="21B7EF9F" w14:textId="3301906A" w:rsidR="00D42FAC" w:rsidRPr="00201A4C" w:rsidRDefault="00D42FAC" w:rsidP="008B05E2">
      <w:pPr>
        <w:spacing w:after="12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يفرض التطور السريع في مختلف المجالات حتمية مواكبته وضرورة العمل بشكل مستمر على اتباع سياسات صارمة للقيام بالمهام الإدارية من خلال أحدث أساليب الإصلاح الإداري، حيث أصبح التحول إلى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ضرورة حتمية تفرضها التوجهات العالمية لتبني نظام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جميع القطاعات ومجالات العمل بتنوعها وكثرتها. </w:t>
      </w:r>
    </w:p>
    <w:p w14:paraId="28707404" w14:textId="5A8AF880" w:rsidR="00D42FAC" w:rsidRPr="00201A4C" w:rsidRDefault="00D42FAC" w:rsidP="008B05E2">
      <w:pPr>
        <w:spacing w:after="12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ولعل نشأة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BA09FB" w:rsidRPr="00201A4C">
        <w:rPr>
          <w:rFonts w:ascii="Simplified Arabic" w:eastAsia="Calibri" w:hAnsi="Simplified Arabic" w:cs="Simplified Arabic"/>
          <w:sz w:val="24"/>
          <w:szCs w:val="24"/>
          <w:rtl/>
        </w:rPr>
        <w:t xml:space="preserve">في المجال الإلكتروني </w:t>
      </w:r>
      <w:r w:rsidRPr="00201A4C">
        <w:rPr>
          <w:rFonts w:ascii="Simplified Arabic" w:eastAsia="Calibri" w:hAnsi="Simplified Arabic" w:cs="Simplified Arabic"/>
          <w:sz w:val="24"/>
          <w:szCs w:val="24"/>
          <w:rtl/>
        </w:rPr>
        <w:t>كمفهوم حديث هي نتاج تطور نوعي أفرزته تقنيات الاتصال الحديثة في ظل ثورة المعلومات وازدياد الحاجة إلى توظيف ال</w:t>
      </w:r>
      <w:r w:rsidR="00921C6E" w:rsidRPr="00201A4C">
        <w:rPr>
          <w:rFonts w:ascii="Simplified Arabic" w:eastAsia="Calibri" w:hAnsi="Simplified Arabic" w:cs="Simplified Arabic"/>
          <w:sz w:val="24"/>
          <w:szCs w:val="24"/>
          <w:rtl/>
        </w:rPr>
        <w:t xml:space="preserve">تقنية </w:t>
      </w:r>
      <w:r w:rsidRPr="00201A4C">
        <w:rPr>
          <w:rFonts w:ascii="Simplified Arabic" w:eastAsia="Calibri" w:hAnsi="Simplified Arabic" w:cs="Simplified Arabic"/>
          <w:sz w:val="24"/>
          <w:szCs w:val="24"/>
          <w:rtl/>
        </w:rPr>
        <w:t>الحديثة في إدارة علاقات المواطن والمؤسسات وربط الإدارات العامة والوزارات عبر آليات ال</w:t>
      </w:r>
      <w:r w:rsidR="00273E56" w:rsidRPr="00201A4C">
        <w:rPr>
          <w:rFonts w:ascii="Simplified Arabic" w:eastAsia="Calibri" w:hAnsi="Simplified Arabic" w:cs="Simplified Arabic"/>
          <w:sz w:val="24"/>
          <w:szCs w:val="24"/>
          <w:rtl/>
        </w:rPr>
        <w:t>تقنية</w:t>
      </w:r>
      <w:r w:rsidRPr="00201A4C">
        <w:rPr>
          <w:rFonts w:ascii="Simplified Arabic" w:eastAsia="Calibri" w:hAnsi="Simplified Arabic" w:cs="Simplified Arabic"/>
          <w:sz w:val="24"/>
          <w:szCs w:val="24"/>
          <w:rtl/>
        </w:rPr>
        <w:t xml:space="preserve"> وبالتالي التحول الجذري في مفاهيم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التقليدية وتطويرها (بن سالم، 2018)</w:t>
      </w:r>
      <w:r w:rsidR="004E47A9" w:rsidRPr="00201A4C">
        <w:rPr>
          <w:rFonts w:ascii="Simplified Arabic" w:eastAsia="Calibri" w:hAnsi="Simplified Arabic" w:cs="Simplified Arabic"/>
          <w:sz w:val="24"/>
          <w:szCs w:val="24"/>
          <w:rtl/>
        </w:rPr>
        <w:t>، و</w:t>
      </w:r>
      <w:r w:rsidRPr="00201A4C">
        <w:rPr>
          <w:rFonts w:ascii="Simplified Arabic" w:eastAsia="Calibri" w:hAnsi="Simplified Arabic" w:cs="Simplified Arabic"/>
          <w:sz w:val="24"/>
          <w:szCs w:val="24"/>
          <w:rtl/>
        </w:rPr>
        <w:t xml:space="preserve">يسهم التحول من الأساليب التقليدية إلى الأساليب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تطوير العمل الإداري وإتاحة الفرصة لتحسين وسائل الاتصال الإداري التي توفر المناخ الإداري الفعال مما يساعد على اختصار الوقت والجهد وأداء المهام بأعلى فاعلية ممكنة. (أبو العوف، 2021). </w:t>
      </w:r>
    </w:p>
    <w:p w14:paraId="3BCBBA28" w14:textId="0E4659B9" w:rsidR="00D42FAC" w:rsidRPr="00201A4C" w:rsidRDefault="00D42FAC" w:rsidP="008B05E2">
      <w:pPr>
        <w:spacing w:after="12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وتسهم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BA09FB" w:rsidRPr="00201A4C">
        <w:rPr>
          <w:rFonts w:ascii="Simplified Arabic" w:eastAsia="Calibri" w:hAnsi="Simplified Arabic" w:cs="Simplified Arabic"/>
          <w:sz w:val="24"/>
          <w:szCs w:val="24"/>
          <w:rtl/>
        </w:rPr>
        <w:t xml:space="preserve">في المجال الإلكتروني </w:t>
      </w:r>
      <w:r w:rsidRPr="00201A4C">
        <w:rPr>
          <w:rFonts w:ascii="Simplified Arabic" w:eastAsia="Calibri" w:hAnsi="Simplified Arabic" w:cs="Simplified Arabic"/>
          <w:sz w:val="24"/>
          <w:szCs w:val="24"/>
          <w:rtl/>
        </w:rPr>
        <w:t xml:space="preserve">في تحديث مختلف أعمال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في المجالات المختلفة من خلال تبسيط إجراءات تنفيذ الأعمال والمشاريع وتوفير الأرشفة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وتعزيز جودة الخدمات المقدمة للمواطنين وتسهيل إجراءات الاتصال مع الأجهزة الإدارية المختلفة الأخرى (عبد الرؤوف، 2007). </w:t>
      </w:r>
    </w:p>
    <w:p w14:paraId="59CA9D2F" w14:textId="75076146" w:rsidR="00D42FAC" w:rsidRPr="00201A4C" w:rsidRDefault="00D42FAC" w:rsidP="008B05E2">
      <w:pPr>
        <w:spacing w:after="12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والمؤسسات التي تقدم خدمات الرعاية الصحية مطالبة أكثر من غيرها بتحسين مستوى جودة الخدمات التي تقدمها من خلال الاستخدام الأمثل لمواردها لتصل إلى درجة الإشباع الكامل لاحتياجات ومتطلبات المستفيدين لتضمن استمرارها والوصول إلى درجة الرفاهية في تقديم الخدمة، وأصبحت مواكبة التقدم العلمي والتكنولوجي مسألة في غاية الأهمية في كل من المجالات الإدارية والطبية، وهذا ما أوجب </w:t>
      </w:r>
      <w:r w:rsidR="00316596" w:rsidRPr="00201A4C">
        <w:rPr>
          <w:rFonts w:ascii="Simplified Arabic" w:eastAsia="Calibri" w:hAnsi="Simplified Arabic" w:cs="Simplified Arabic"/>
          <w:sz w:val="24"/>
          <w:szCs w:val="24"/>
          <w:rtl/>
        </w:rPr>
        <w:t xml:space="preserve">وجود إدارة مسؤولة </w:t>
      </w:r>
      <w:r w:rsidR="00092CE0" w:rsidRPr="00201A4C">
        <w:rPr>
          <w:rFonts w:ascii="Simplified Arabic" w:eastAsia="Calibri" w:hAnsi="Simplified Arabic" w:cs="Simplified Arabic"/>
          <w:sz w:val="24"/>
          <w:szCs w:val="24"/>
          <w:rtl/>
        </w:rPr>
        <w:t>وذات كفاءة</w:t>
      </w:r>
      <w:r w:rsidR="00316596" w:rsidRPr="00201A4C">
        <w:rPr>
          <w:rFonts w:ascii="Simplified Arabic" w:eastAsia="Calibri" w:hAnsi="Simplified Arabic" w:cs="Simplified Arabic"/>
          <w:sz w:val="24"/>
          <w:szCs w:val="24"/>
          <w:rtl/>
        </w:rPr>
        <w:t xml:space="preserve"> تقو</w:t>
      </w:r>
      <w:r w:rsidRPr="00201A4C">
        <w:rPr>
          <w:rFonts w:ascii="Simplified Arabic" w:eastAsia="Calibri" w:hAnsi="Simplified Arabic" w:cs="Simplified Arabic"/>
          <w:sz w:val="24"/>
          <w:szCs w:val="24"/>
          <w:rtl/>
        </w:rPr>
        <w:t xml:space="preserve">م بمتابعة التغيرات وإجراء التطوير اللازم في ضوء تلك المتغيرات من أجل التحسين المستمر في خدماتها والحصول على أعلى مستويات الجودة (أبو العوف، 2021). </w:t>
      </w:r>
    </w:p>
    <w:p w14:paraId="460B40CF" w14:textId="0921B2C7" w:rsidR="00E14D94" w:rsidRPr="00201A4C" w:rsidRDefault="00E14D94" w:rsidP="008B05E2">
      <w:pPr>
        <w:widowControl w:val="0"/>
        <w:autoSpaceDE w:val="0"/>
        <w:autoSpaceDN w:val="0"/>
        <w:spacing w:before="7" w:after="0" w:line="240" w:lineRule="auto"/>
        <w:ind w:left="164" w:firstLine="593"/>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كما تسهل </w:t>
      </w:r>
      <w:proofErr w:type="spellStart"/>
      <w:r w:rsidR="005A0EEA" w:rsidRPr="00201A4C">
        <w:rPr>
          <w:rFonts w:ascii="Simplified Arabic" w:eastAsia="Cambria" w:hAnsi="Simplified Arabic" w:cs="Simplified Arabic"/>
          <w:sz w:val="24"/>
          <w:szCs w:val="24"/>
          <w:rtl/>
        </w:rPr>
        <w:t>الادارة</w:t>
      </w:r>
      <w:proofErr w:type="spellEnd"/>
      <w:r w:rsidRPr="00201A4C">
        <w:rPr>
          <w:rFonts w:ascii="Simplified Arabic" w:eastAsia="Cambria" w:hAnsi="Simplified Arabic" w:cs="Simplified Arabic"/>
          <w:sz w:val="24"/>
          <w:szCs w:val="24"/>
          <w:rtl/>
        </w:rPr>
        <w:t xml:space="preserve"> الصحية </w:t>
      </w:r>
      <w:proofErr w:type="spellStart"/>
      <w:r w:rsidR="005A0EEA" w:rsidRPr="00201A4C">
        <w:rPr>
          <w:rFonts w:ascii="Simplified Arabic" w:eastAsia="Cambria" w:hAnsi="Simplified Arabic" w:cs="Simplified Arabic"/>
          <w:sz w:val="24"/>
          <w:szCs w:val="24"/>
          <w:rtl/>
        </w:rPr>
        <w:t>الالكترونية</w:t>
      </w:r>
      <w:proofErr w:type="spellEnd"/>
      <w:r w:rsidRPr="00201A4C">
        <w:rPr>
          <w:rFonts w:ascii="Simplified Arabic" w:eastAsia="Cambria" w:hAnsi="Simplified Arabic" w:cs="Simplified Arabic"/>
          <w:sz w:val="24"/>
          <w:szCs w:val="24"/>
          <w:rtl/>
        </w:rPr>
        <w:t xml:space="preserve"> التواصل بين مقدمي الرعاية الصحية، مما يتيح تنسيقًا أفضل للرعاية والحد من الأخطاء الطبية، وعلاوة على ذلك، ثبت أن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تعمل على تحسين نتائج المرضى من خلال دعم الممارسات القائمة على الأدلة واتخاذ القرارات </w:t>
      </w:r>
      <w:proofErr w:type="gramStart"/>
      <w:r w:rsidRPr="00201A4C">
        <w:rPr>
          <w:rFonts w:ascii="Simplified Arabic" w:eastAsia="Cambria" w:hAnsi="Simplified Arabic" w:cs="Simplified Arabic"/>
          <w:sz w:val="24"/>
          <w:szCs w:val="24"/>
          <w:rtl/>
        </w:rPr>
        <w:t>السريرية(</w:t>
      </w:r>
      <w:proofErr w:type="gramEnd"/>
      <w:r w:rsidRPr="00201A4C">
        <w:rPr>
          <w:rFonts w:ascii="Simplified Arabic" w:eastAsia="Cambria" w:hAnsi="Simplified Arabic" w:cs="Simplified Arabic"/>
          <w:sz w:val="24"/>
          <w:szCs w:val="24"/>
        </w:rPr>
        <w:t>Bardhan, 2020</w:t>
      </w:r>
      <w:r w:rsidRPr="00201A4C">
        <w:rPr>
          <w:rFonts w:ascii="Simplified Arabic" w:eastAsia="Cambria" w:hAnsi="Simplified Arabic" w:cs="Simplified Arabic"/>
          <w:sz w:val="24"/>
          <w:szCs w:val="24"/>
          <w:rtl/>
        </w:rPr>
        <w:t xml:space="preserve">). </w:t>
      </w:r>
    </w:p>
    <w:p w14:paraId="38C20CC2" w14:textId="7A1F212E" w:rsidR="00E14D94" w:rsidRPr="00201A4C" w:rsidRDefault="00E14D94" w:rsidP="008B05E2">
      <w:pPr>
        <w:widowControl w:val="0"/>
        <w:autoSpaceDE w:val="0"/>
        <w:autoSpaceDN w:val="0"/>
        <w:spacing w:before="7" w:after="0" w:line="240" w:lineRule="auto"/>
        <w:ind w:left="164" w:firstLine="593"/>
        <w:jc w:val="both"/>
        <w:rPr>
          <w:rFonts w:ascii="Simplified Arabic" w:eastAsia="Cambria" w:hAnsi="Simplified Arabic" w:cs="Simplified Arabic"/>
          <w:sz w:val="24"/>
          <w:szCs w:val="24"/>
        </w:rPr>
      </w:pPr>
      <w:r w:rsidRPr="00201A4C">
        <w:rPr>
          <w:rFonts w:ascii="Simplified Arabic" w:eastAsia="Cambria" w:hAnsi="Simplified Arabic" w:cs="Simplified Arabic"/>
          <w:sz w:val="24"/>
          <w:szCs w:val="24"/>
          <w:rtl/>
        </w:rPr>
        <w:t xml:space="preserve">ويمكن لأدوات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توفير تنبيهات وتذكيرات للرعاية الوقائية والفحوصات، مما يساعد مقدمي الرعاية الصحية على الالتزام بأفضل الممارسات والإرشادات، بالإضافة إلى ذلك، تمكن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من مراقبة بيانات المرضى في الوقت الفعلي، مما يسمح بالكشف المبكر عن المشكلات الصحية المحتملة والتدخلات في الوقت المناسب، وقد كان لأدوات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تأثير تحويلي على رعاية المرضى ونتائجهم، وتحسين إمكانية الوصول إلى الرعاية ودقتها وتنسيقها</w:t>
      </w:r>
      <w:r w:rsidRPr="00201A4C">
        <w:rPr>
          <w:rFonts w:ascii="Simplified Arabic" w:eastAsia="Cambria" w:hAnsi="Simplified Arabic" w:cs="Simplified Arabic"/>
          <w:sz w:val="24"/>
          <w:szCs w:val="24"/>
        </w:rPr>
        <w:t>.</w:t>
      </w:r>
    </w:p>
    <w:p w14:paraId="4CFCED8A" w14:textId="0ED28B25" w:rsidR="00D42FAC" w:rsidRPr="00201A4C" w:rsidRDefault="00D42FAC" w:rsidP="008B05E2">
      <w:pPr>
        <w:spacing w:after="12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ولذا </w:t>
      </w:r>
      <w:r w:rsidR="00C04C97" w:rsidRPr="00201A4C">
        <w:rPr>
          <w:rFonts w:ascii="Simplified Arabic" w:eastAsia="Calibri" w:hAnsi="Simplified Arabic" w:cs="Simplified Arabic"/>
          <w:sz w:val="24"/>
          <w:szCs w:val="24"/>
          <w:rtl/>
        </w:rPr>
        <w:t>من الضروري</w:t>
      </w:r>
      <w:r w:rsidRPr="00201A4C">
        <w:rPr>
          <w:rFonts w:ascii="Simplified Arabic" w:eastAsia="Calibri" w:hAnsi="Simplified Arabic" w:cs="Simplified Arabic"/>
          <w:sz w:val="24"/>
          <w:szCs w:val="24"/>
          <w:rtl/>
        </w:rPr>
        <w:t xml:space="preserve"> تحد</w:t>
      </w:r>
      <w:r w:rsidR="00C04C97" w:rsidRPr="00201A4C">
        <w:rPr>
          <w:rFonts w:ascii="Simplified Arabic" w:eastAsia="Calibri" w:hAnsi="Simplified Arabic" w:cs="Simplified Arabic"/>
          <w:sz w:val="24"/>
          <w:szCs w:val="24"/>
          <w:rtl/>
        </w:rPr>
        <w:t>ي</w:t>
      </w:r>
      <w:r w:rsidRPr="00201A4C">
        <w:rPr>
          <w:rFonts w:ascii="Simplified Arabic" w:eastAsia="Calibri" w:hAnsi="Simplified Arabic" w:cs="Simplified Arabic"/>
          <w:sz w:val="24"/>
          <w:szCs w:val="24"/>
          <w:rtl/>
        </w:rPr>
        <w:t xml:space="preserve">د </w:t>
      </w:r>
      <w:r w:rsidR="00224017" w:rsidRPr="00201A4C">
        <w:rPr>
          <w:rFonts w:ascii="Simplified Arabic" w:eastAsia="Calibri" w:hAnsi="Simplified Arabic" w:cs="Simplified Arabic"/>
          <w:sz w:val="24"/>
          <w:szCs w:val="24"/>
          <w:rtl/>
        </w:rPr>
        <w:t xml:space="preserve">أثر </w:t>
      </w:r>
      <w:r w:rsidR="00BA09FB" w:rsidRPr="00201A4C">
        <w:rPr>
          <w:rFonts w:ascii="Simplified Arabic" w:eastAsia="Calibri" w:hAnsi="Simplified Arabic" w:cs="Simplified Arabic"/>
          <w:sz w:val="24"/>
          <w:szCs w:val="24"/>
          <w:rtl/>
        </w:rPr>
        <w:t>الادارة في المجال الإلكتروني</w:t>
      </w:r>
      <w:r w:rsidR="00224017" w:rsidRPr="00201A4C">
        <w:rPr>
          <w:rFonts w:ascii="Simplified Arabic" w:eastAsia="Calibri" w:hAnsi="Simplified Arabic" w:cs="Simplified Arabic"/>
          <w:sz w:val="24"/>
          <w:szCs w:val="24"/>
          <w:rtl/>
        </w:rPr>
        <w:t xml:space="preserve"> على تحسين </w:t>
      </w:r>
      <w:r w:rsidR="003054E6" w:rsidRPr="00201A4C">
        <w:rPr>
          <w:rFonts w:ascii="Simplified Arabic" w:eastAsia="Calibri" w:hAnsi="Simplified Arabic" w:cs="Simplified Arabic"/>
          <w:sz w:val="24"/>
          <w:szCs w:val="24"/>
          <w:rtl/>
        </w:rPr>
        <w:t>مستوى الجودة في القطاع الصحي</w:t>
      </w:r>
      <w:r w:rsidR="00224017" w:rsidRPr="00201A4C">
        <w:rPr>
          <w:rFonts w:ascii="Simplified Arabic" w:eastAsia="Calibri" w:hAnsi="Simplified Arabic" w:cs="Simplified Arabic"/>
          <w:sz w:val="24"/>
          <w:szCs w:val="24"/>
          <w:rtl/>
        </w:rPr>
        <w:t xml:space="preserve"> في مستشفيات القطاع الخاص</w:t>
      </w:r>
      <w:r w:rsidRPr="00201A4C">
        <w:rPr>
          <w:rFonts w:ascii="Simplified Arabic" w:eastAsia="Calibri" w:hAnsi="Simplified Arabic" w:cs="Simplified Arabic"/>
          <w:sz w:val="24"/>
          <w:szCs w:val="24"/>
          <w:rtl/>
        </w:rPr>
        <w:t xml:space="preserve"> با</w:t>
      </w:r>
      <w:r w:rsidR="005B3053" w:rsidRPr="00201A4C">
        <w:rPr>
          <w:rFonts w:ascii="Simplified Arabic" w:eastAsia="Calibri" w:hAnsi="Simplified Arabic" w:cs="Simplified Arabic"/>
          <w:sz w:val="24"/>
          <w:szCs w:val="24"/>
          <w:rtl/>
        </w:rPr>
        <w:t xml:space="preserve">لتطبيق على </w:t>
      </w:r>
      <w:r w:rsidR="00224017" w:rsidRPr="00201A4C">
        <w:rPr>
          <w:rFonts w:ascii="Simplified Arabic" w:eastAsia="Calibri" w:hAnsi="Simplified Arabic" w:cs="Simplified Arabic"/>
          <w:sz w:val="24"/>
          <w:szCs w:val="24"/>
          <w:rtl/>
        </w:rPr>
        <w:t>مستشفى سلمان الحبيب بمدينة الرياض</w:t>
      </w:r>
      <w:r w:rsidR="005B3053" w:rsidRPr="00201A4C">
        <w:rPr>
          <w:rFonts w:ascii="Simplified Arabic" w:eastAsia="Calibri" w:hAnsi="Simplified Arabic" w:cs="Simplified Arabic"/>
          <w:sz w:val="24"/>
          <w:szCs w:val="24"/>
          <w:rtl/>
        </w:rPr>
        <w:t xml:space="preserve">، على اعتبار أن </w:t>
      </w:r>
      <w:r w:rsidR="00BA09FB" w:rsidRPr="00201A4C">
        <w:rPr>
          <w:rFonts w:ascii="Simplified Arabic" w:eastAsia="Calibri" w:hAnsi="Simplified Arabic" w:cs="Simplified Arabic"/>
          <w:sz w:val="24"/>
          <w:szCs w:val="24"/>
          <w:rtl/>
        </w:rPr>
        <w:t>الادارة في المجال الإلكتروني</w:t>
      </w:r>
      <w:r w:rsidR="005B3053" w:rsidRPr="00201A4C">
        <w:rPr>
          <w:rFonts w:ascii="Simplified Arabic" w:eastAsia="Calibri" w:hAnsi="Simplified Arabic" w:cs="Simplified Arabic"/>
          <w:sz w:val="24"/>
          <w:szCs w:val="24"/>
          <w:rtl/>
        </w:rPr>
        <w:t xml:space="preserve"> قد تكون طريقاً للإصلاح الإداري وتطوير الخدمات الصحية في المؤسسات المعنية بذلك من خلال الكفاءة </w:t>
      </w:r>
      <w:r w:rsidR="005B3053" w:rsidRPr="00201A4C">
        <w:rPr>
          <w:rFonts w:ascii="Simplified Arabic" w:eastAsia="Calibri" w:hAnsi="Simplified Arabic" w:cs="Simplified Arabic"/>
          <w:sz w:val="24"/>
          <w:szCs w:val="24"/>
          <w:rtl/>
        </w:rPr>
        <w:lastRenderedPageBreak/>
        <w:t xml:space="preserve">الإدارية والتنظيمية والتطبيقات المقدمة في تلك المؤسسات بما يسهم في الحصول على رضا المواطنين المستفيدين من تلك الخدمات بالدرجة الأولى. </w:t>
      </w:r>
    </w:p>
    <w:p w14:paraId="705D2027" w14:textId="0942A40A" w:rsidR="00D42FAC" w:rsidRPr="00201A4C" w:rsidRDefault="00D42FAC" w:rsidP="008B05E2">
      <w:pPr>
        <w:keepNext/>
        <w:spacing w:after="0" w:line="240" w:lineRule="auto"/>
        <w:jc w:val="both"/>
        <w:outlineLvl w:val="1"/>
        <w:rPr>
          <w:rFonts w:ascii="Simplified Arabic" w:eastAsia="Times New Roman" w:hAnsi="Simplified Arabic" w:cs="Simplified Arabic"/>
          <w:b/>
          <w:bCs/>
          <w:sz w:val="24"/>
          <w:szCs w:val="24"/>
          <w:rtl/>
          <w:lang w:eastAsia="ar-SA" w:bidi="ar-EG"/>
        </w:rPr>
      </w:pPr>
      <w:bookmarkStart w:id="2" w:name="_Toc105474071"/>
      <w:bookmarkStart w:id="3" w:name="_Toc106462824"/>
      <w:r w:rsidRPr="00201A4C">
        <w:rPr>
          <w:rFonts w:ascii="Simplified Arabic" w:eastAsia="Times New Roman" w:hAnsi="Simplified Arabic" w:cs="Simplified Arabic"/>
          <w:b/>
          <w:bCs/>
          <w:sz w:val="24"/>
          <w:szCs w:val="24"/>
          <w:rtl/>
          <w:lang w:eastAsia="ar-SA" w:bidi="ar-EG"/>
        </w:rPr>
        <w:t xml:space="preserve">مشكلة </w:t>
      </w:r>
      <w:bookmarkEnd w:id="2"/>
      <w:bookmarkEnd w:id="3"/>
      <w:r w:rsidR="00C04C97" w:rsidRPr="00201A4C">
        <w:rPr>
          <w:rFonts w:ascii="Simplified Arabic" w:eastAsia="Times New Roman" w:hAnsi="Simplified Arabic" w:cs="Simplified Arabic"/>
          <w:b/>
          <w:bCs/>
          <w:sz w:val="24"/>
          <w:szCs w:val="24"/>
          <w:rtl/>
          <w:lang w:eastAsia="ar-SA" w:bidi="ar-EG"/>
        </w:rPr>
        <w:t>البحث</w:t>
      </w:r>
    </w:p>
    <w:p w14:paraId="3FA77BF8" w14:textId="643713EC" w:rsidR="00D42FAC" w:rsidRPr="00201A4C" w:rsidRDefault="007E1A28" w:rsidP="008B05E2">
      <w:pPr>
        <w:spacing w:after="120" w:line="240" w:lineRule="auto"/>
        <w:ind w:firstLine="567"/>
        <w:jc w:val="both"/>
        <w:rPr>
          <w:rFonts w:ascii="Simplified Arabic" w:eastAsia="Calibri" w:hAnsi="Simplified Arabic" w:cs="Simplified Arabic"/>
          <w:sz w:val="24"/>
          <w:szCs w:val="24"/>
          <w:rtl/>
          <w:lang w:bidi="ar-EG"/>
        </w:rPr>
      </w:pPr>
      <w:r w:rsidRPr="00201A4C">
        <w:rPr>
          <w:rFonts w:ascii="Simplified Arabic" w:eastAsia="Calibri" w:hAnsi="Simplified Arabic" w:cs="Simplified Arabic"/>
          <w:sz w:val="24"/>
          <w:szCs w:val="24"/>
          <w:rtl/>
        </w:rPr>
        <w:t>تعد</w:t>
      </w:r>
      <w:r w:rsidR="00D42FAC" w:rsidRPr="00201A4C">
        <w:rPr>
          <w:rFonts w:ascii="Simplified Arabic" w:eastAsia="Calibri" w:hAnsi="Simplified Arabic" w:cs="Simplified Arabic"/>
          <w:sz w:val="24"/>
          <w:szCs w:val="24"/>
          <w:rtl/>
        </w:rPr>
        <w:t xml:space="preserve"> المستشفيات من أهم المؤسسات العاملة في المجتمع والدولة التي تقدم الخدمات الصحية بشكل رئيسي لجميع </w:t>
      </w:r>
      <w:r w:rsidR="005156CE" w:rsidRPr="00201A4C">
        <w:rPr>
          <w:rFonts w:ascii="Simplified Arabic" w:eastAsia="Calibri" w:hAnsi="Simplified Arabic" w:cs="Simplified Arabic"/>
          <w:sz w:val="24"/>
          <w:szCs w:val="24"/>
          <w:rtl/>
        </w:rPr>
        <w:t>أفراد المجتمع</w:t>
      </w:r>
      <w:r w:rsidR="006657D7" w:rsidRPr="00201A4C">
        <w:rPr>
          <w:rFonts w:ascii="Simplified Arabic" w:eastAsia="Calibri" w:hAnsi="Simplified Arabic" w:cs="Simplified Arabic"/>
          <w:sz w:val="24"/>
          <w:szCs w:val="24"/>
          <w:rtl/>
        </w:rPr>
        <w:t>،</w:t>
      </w:r>
      <w:r w:rsidR="005156CE" w:rsidRPr="00201A4C">
        <w:rPr>
          <w:rFonts w:ascii="Simplified Arabic" w:eastAsia="Calibri" w:hAnsi="Simplified Arabic" w:cs="Simplified Arabic"/>
          <w:sz w:val="24"/>
          <w:szCs w:val="24"/>
          <w:rtl/>
        </w:rPr>
        <w:t xml:space="preserve"> </w:t>
      </w:r>
      <w:r w:rsidR="006657D7" w:rsidRPr="00201A4C">
        <w:rPr>
          <w:rFonts w:ascii="Simplified Arabic" w:eastAsia="Calibri" w:hAnsi="Simplified Arabic" w:cs="Simplified Arabic"/>
          <w:sz w:val="24"/>
          <w:szCs w:val="24"/>
          <w:rtl/>
        </w:rPr>
        <w:t>و</w:t>
      </w:r>
      <w:r w:rsidR="005156CE" w:rsidRPr="00201A4C">
        <w:rPr>
          <w:rFonts w:ascii="Simplified Arabic" w:eastAsia="Calibri" w:hAnsi="Simplified Arabic" w:cs="Simplified Arabic"/>
          <w:sz w:val="24"/>
          <w:szCs w:val="24"/>
          <w:rtl/>
        </w:rPr>
        <w:t>علاوة على ذلك</w:t>
      </w:r>
      <w:r w:rsidR="00D42FAC" w:rsidRPr="00201A4C">
        <w:rPr>
          <w:rFonts w:ascii="Simplified Arabic" w:eastAsia="Calibri" w:hAnsi="Simplified Arabic" w:cs="Simplified Arabic"/>
          <w:sz w:val="24"/>
          <w:szCs w:val="24"/>
          <w:rtl/>
        </w:rPr>
        <w:t>، فإن تطوير المستشفيات هو مقياس هام لتطور وتقدم الدولة في المجال ال</w:t>
      </w:r>
      <w:r w:rsidR="005156CE" w:rsidRPr="00201A4C">
        <w:rPr>
          <w:rFonts w:ascii="Simplified Arabic" w:eastAsia="Calibri" w:hAnsi="Simplified Arabic" w:cs="Simplified Arabic"/>
          <w:sz w:val="24"/>
          <w:szCs w:val="24"/>
          <w:rtl/>
        </w:rPr>
        <w:t>صحي والعلمي والمجالات الحضارية</w:t>
      </w:r>
      <w:r w:rsidR="00D42FAC" w:rsidRPr="00201A4C">
        <w:rPr>
          <w:rFonts w:ascii="Simplified Arabic" w:eastAsia="Calibri" w:hAnsi="Simplified Arabic" w:cs="Simplified Arabic"/>
          <w:sz w:val="24"/>
          <w:szCs w:val="24"/>
          <w:rtl/>
        </w:rPr>
        <w:t xml:space="preserve">، لذلك تسعى جميع الدول إلى تعزيز الاهتمام بالمستشفيات وجودة خدماتها لتجنب أي أخطاء سلبية قد تتسبب في كارثة ما </w:t>
      </w:r>
      <w:r w:rsidR="00D42FAC" w:rsidRPr="00201A4C">
        <w:rPr>
          <w:rFonts w:ascii="Simplified Arabic" w:eastAsia="Calibri" w:hAnsi="Simplified Arabic" w:cs="Simplified Arabic"/>
          <w:sz w:val="24"/>
          <w:szCs w:val="24"/>
        </w:rPr>
        <w:t>(</w:t>
      </w:r>
      <w:proofErr w:type="spellStart"/>
      <w:r w:rsidR="00D42FAC" w:rsidRPr="00201A4C">
        <w:rPr>
          <w:rFonts w:ascii="Simplified Arabic" w:eastAsia="Calibri" w:hAnsi="Simplified Arabic" w:cs="Simplified Arabic"/>
          <w:sz w:val="24"/>
          <w:szCs w:val="24"/>
        </w:rPr>
        <w:t>Alruways</w:t>
      </w:r>
      <w:proofErr w:type="spellEnd"/>
      <w:r w:rsidR="00D42FAC" w:rsidRPr="00201A4C">
        <w:rPr>
          <w:rFonts w:ascii="Simplified Arabic" w:eastAsia="Calibri" w:hAnsi="Simplified Arabic" w:cs="Simplified Arabic"/>
          <w:sz w:val="24"/>
          <w:szCs w:val="24"/>
        </w:rPr>
        <w:t>, 2020)</w:t>
      </w:r>
      <w:r w:rsidR="00CA7502" w:rsidRPr="00201A4C">
        <w:rPr>
          <w:rFonts w:ascii="Simplified Arabic" w:eastAsia="Calibri" w:hAnsi="Simplified Arabic" w:cs="Simplified Arabic"/>
          <w:sz w:val="24"/>
          <w:szCs w:val="24"/>
          <w:rtl/>
        </w:rPr>
        <w:t>.</w:t>
      </w:r>
    </w:p>
    <w:p w14:paraId="03B1D992" w14:textId="336FF1F1" w:rsidR="005B3053" w:rsidRPr="00201A4C" w:rsidRDefault="00D42FAC" w:rsidP="008B05E2">
      <w:pPr>
        <w:spacing w:after="12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ويشكل تفعيل </w:t>
      </w:r>
      <w:r w:rsidR="00BA09FB" w:rsidRPr="00201A4C">
        <w:rPr>
          <w:rFonts w:ascii="Simplified Arabic" w:eastAsia="Calibri" w:hAnsi="Simplified Arabic" w:cs="Simplified Arabic"/>
          <w:sz w:val="24"/>
          <w:szCs w:val="24"/>
          <w:rtl/>
        </w:rPr>
        <w:t>الادارة في المجال الإلكتروني</w:t>
      </w:r>
      <w:r w:rsidRPr="00201A4C">
        <w:rPr>
          <w:rFonts w:ascii="Simplified Arabic" w:eastAsia="Calibri" w:hAnsi="Simplified Arabic" w:cs="Simplified Arabic"/>
          <w:sz w:val="24"/>
          <w:szCs w:val="24"/>
          <w:rtl/>
        </w:rPr>
        <w:t xml:space="preserve"> بقطاع الخدمات الصحية الركيزة الأساسية للتنمية والتطور، </w:t>
      </w:r>
      <w:r w:rsidR="007E1A28" w:rsidRPr="00201A4C">
        <w:rPr>
          <w:rFonts w:ascii="Simplified Arabic" w:eastAsia="Calibri" w:hAnsi="Simplified Arabic" w:cs="Simplified Arabic"/>
          <w:sz w:val="24"/>
          <w:szCs w:val="24"/>
          <w:rtl/>
        </w:rPr>
        <w:t>وأصبحت المنافسة بين المؤسسات الصحية ترتبط</w:t>
      </w:r>
      <w:r w:rsidR="005B3053" w:rsidRPr="00201A4C">
        <w:rPr>
          <w:rFonts w:ascii="Simplified Arabic" w:eastAsia="Calibri" w:hAnsi="Simplified Arabic" w:cs="Simplified Arabic"/>
          <w:sz w:val="24"/>
          <w:szCs w:val="24"/>
          <w:rtl/>
        </w:rPr>
        <w:t xml:space="preserve"> بجودة الخدمة المقدمة وسرعة إنجازها والخبرة والمعرفة لدى مقدم الخبرة ووجود </w:t>
      </w:r>
      <w:r w:rsidR="00921C6E" w:rsidRPr="00201A4C">
        <w:rPr>
          <w:rFonts w:ascii="Simplified Arabic" w:eastAsia="Calibri" w:hAnsi="Simplified Arabic" w:cs="Simplified Arabic"/>
          <w:sz w:val="24"/>
          <w:szCs w:val="24"/>
          <w:rtl/>
        </w:rPr>
        <w:t xml:space="preserve">تقنية </w:t>
      </w:r>
      <w:r w:rsidR="005B3053" w:rsidRPr="00201A4C">
        <w:rPr>
          <w:rFonts w:ascii="Simplified Arabic" w:eastAsia="Calibri" w:hAnsi="Simplified Arabic" w:cs="Simplified Arabic"/>
          <w:sz w:val="24"/>
          <w:szCs w:val="24"/>
          <w:rtl/>
        </w:rPr>
        <w:t xml:space="preserve">حديثة أو قسم متخصص لا يوجد في مستشفى آخر فضلاً عن عامل السعر </w:t>
      </w:r>
      <w:r w:rsidR="00122E8A" w:rsidRPr="00201A4C">
        <w:rPr>
          <w:rFonts w:ascii="Simplified Arabic" w:eastAsia="Calibri" w:hAnsi="Simplified Arabic" w:cs="Simplified Arabic"/>
          <w:sz w:val="24"/>
          <w:szCs w:val="24"/>
          <w:rtl/>
        </w:rPr>
        <w:t>والكثير من العوامل الأخرى المرتبطة بجودة الخدمات (</w:t>
      </w:r>
      <w:r w:rsidR="00F60A87" w:rsidRPr="00201A4C">
        <w:rPr>
          <w:rFonts w:ascii="Simplified Arabic" w:eastAsia="Calibri" w:hAnsi="Simplified Arabic" w:cs="Simplified Arabic"/>
          <w:sz w:val="24"/>
          <w:szCs w:val="24"/>
          <w:rtl/>
        </w:rPr>
        <w:t>عبد وعباس، 2018</w:t>
      </w:r>
      <w:r w:rsidR="00122E8A" w:rsidRPr="00201A4C">
        <w:rPr>
          <w:rFonts w:ascii="Simplified Arabic" w:eastAsia="Calibri" w:hAnsi="Simplified Arabic" w:cs="Simplified Arabic"/>
          <w:sz w:val="24"/>
          <w:szCs w:val="24"/>
          <w:rtl/>
        </w:rPr>
        <w:t xml:space="preserve">). </w:t>
      </w:r>
    </w:p>
    <w:p w14:paraId="14BFDBD2" w14:textId="543B6A7E" w:rsidR="00ED03EC" w:rsidRPr="00201A4C" w:rsidRDefault="00092CE0" w:rsidP="008B05E2">
      <w:pPr>
        <w:spacing w:after="12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w:t>
      </w:r>
      <w:r w:rsidR="00D42FAC" w:rsidRPr="00201A4C">
        <w:rPr>
          <w:rFonts w:ascii="Simplified Arabic" w:eastAsia="Calibri" w:hAnsi="Simplified Arabic" w:cs="Simplified Arabic"/>
          <w:sz w:val="24"/>
          <w:szCs w:val="24"/>
          <w:rtl/>
        </w:rPr>
        <w:t xml:space="preserve">ولكن على الرغم من كل الجهود التي تبذلها الدولة في سبيل </w:t>
      </w:r>
      <w:r w:rsidR="00122E8A" w:rsidRPr="00201A4C">
        <w:rPr>
          <w:rFonts w:ascii="Simplified Arabic" w:eastAsia="Calibri" w:hAnsi="Simplified Arabic" w:cs="Simplified Arabic"/>
          <w:sz w:val="24"/>
          <w:szCs w:val="24"/>
          <w:rtl/>
        </w:rPr>
        <w:t>تحسين جودة الخدمات ال</w:t>
      </w:r>
      <w:r w:rsidR="00F60A87" w:rsidRPr="00201A4C">
        <w:rPr>
          <w:rFonts w:ascii="Simplified Arabic" w:eastAsia="Calibri" w:hAnsi="Simplified Arabic" w:cs="Simplified Arabic"/>
          <w:sz w:val="24"/>
          <w:szCs w:val="24"/>
          <w:rtl/>
        </w:rPr>
        <w:t>مقدمة من قبل المؤسسات المعنية،</w:t>
      </w:r>
      <w:r w:rsidR="00D42FAC" w:rsidRPr="00201A4C">
        <w:rPr>
          <w:rFonts w:ascii="Simplified Arabic" w:eastAsia="Calibri" w:hAnsi="Simplified Arabic" w:cs="Simplified Arabic"/>
          <w:sz w:val="24"/>
          <w:szCs w:val="24"/>
          <w:rtl/>
        </w:rPr>
        <w:t xml:space="preserve"> والحجم الكبير والمتزايد للنفقات التي تخصصها لإدخال </w:t>
      </w:r>
      <w:r w:rsidR="00921C6E" w:rsidRPr="00201A4C">
        <w:rPr>
          <w:rFonts w:ascii="Simplified Arabic" w:eastAsia="Calibri" w:hAnsi="Simplified Arabic" w:cs="Simplified Arabic"/>
          <w:sz w:val="24"/>
          <w:szCs w:val="24"/>
          <w:rtl/>
        </w:rPr>
        <w:t xml:space="preserve">تقنية </w:t>
      </w:r>
      <w:r w:rsidR="00D42FAC" w:rsidRPr="00201A4C">
        <w:rPr>
          <w:rFonts w:ascii="Simplified Arabic" w:eastAsia="Calibri" w:hAnsi="Simplified Arabic" w:cs="Simplified Arabic"/>
          <w:sz w:val="24"/>
          <w:szCs w:val="24"/>
          <w:rtl/>
        </w:rPr>
        <w:t xml:space="preserve">المعلومات والاتصال بالمستشفيات، إلا أن </w:t>
      </w:r>
      <w:r w:rsidR="00BA09FB" w:rsidRPr="00201A4C">
        <w:rPr>
          <w:rFonts w:ascii="Simplified Arabic" w:eastAsia="Calibri" w:hAnsi="Simplified Arabic" w:cs="Simplified Arabic"/>
          <w:sz w:val="24"/>
          <w:szCs w:val="24"/>
          <w:rtl/>
        </w:rPr>
        <w:t>الادارة في المجال الإلكتروني</w:t>
      </w:r>
      <w:r w:rsidR="00D42FAC" w:rsidRPr="00201A4C">
        <w:rPr>
          <w:rFonts w:ascii="Simplified Arabic" w:eastAsia="Calibri" w:hAnsi="Simplified Arabic" w:cs="Simplified Arabic"/>
          <w:sz w:val="24"/>
          <w:szCs w:val="24"/>
          <w:rtl/>
        </w:rPr>
        <w:t xml:space="preserve"> قد لا تُوظف بقدر من الكفاءة والفاعلية والذي قد يكون له أثر على جودة الخدمات المقدمة للمرضى أو مرتادي المستشفى سواء من ناحية جودة</w:t>
      </w:r>
      <w:r w:rsidR="00D42FAC" w:rsidRPr="00201A4C">
        <w:rPr>
          <w:rFonts w:ascii="Simplified Arabic" w:eastAsia="Calibri" w:hAnsi="Simplified Arabic" w:cs="Simplified Arabic"/>
          <w:sz w:val="24"/>
          <w:szCs w:val="24"/>
        </w:rPr>
        <w:t xml:space="preserve"> </w:t>
      </w:r>
      <w:r w:rsidR="00D42FAC" w:rsidRPr="00201A4C">
        <w:rPr>
          <w:rFonts w:ascii="Simplified Arabic" w:eastAsia="Calibri" w:hAnsi="Simplified Arabic" w:cs="Simplified Arabic"/>
          <w:sz w:val="24"/>
          <w:szCs w:val="24"/>
          <w:rtl/>
        </w:rPr>
        <w:t>الخدمة</w:t>
      </w:r>
      <w:r w:rsidR="00D42FAC" w:rsidRPr="00201A4C">
        <w:rPr>
          <w:rFonts w:ascii="Simplified Arabic" w:eastAsia="Calibri" w:hAnsi="Simplified Arabic" w:cs="Simplified Arabic"/>
          <w:sz w:val="24"/>
          <w:szCs w:val="24"/>
        </w:rPr>
        <w:t xml:space="preserve"> </w:t>
      </w:r>
      <w:r w:rsidR="00D42FAC" w:rsidRPr="00201A4C">
        <w:rPr>
          <w:rFonts w:ascii="Simplified Arabic" w:eastAsia="Calibri" w:hAnsi="Simplified Arabic" w:cs="Simplified Arabic"/>
          <w:sz w:val="24"/>
          <w:szCs w:val="24"/>
          <w:rtl/>
        </w:rPr>
        <w:t>المدركة</w:t>
      </w:r>
      <w:r w:rsidR="00D42FAC" w:rsidRPr="00201A4C">
        <w:rPr>
          <w:rFonts w:ascii="Simplified Arabic" w:eastAsia="Calibri" w:hAnsi="Simplified Arabic" w:cs="Simplified Arabic"/>
          <w:sz w:val="24"/>
          <w:szCs w:val="24"/>
        </w:rPr>
        <w:t xml:space="preserve"> </w:t>
      </w:r>
      <w:r w:rsidR="00D42FAC" w:rsidRPr="00201A4C">
        <w:rPr>
          <w:rFonts w:ascii="Simplified Arabic" w:eastAsia="Calibri" w:hAnsi="Simplified Arabic" w:cs="Simplified Arabic"/>
          <w:sz w:val="24"/>
          <w:szCs w:val="24"/>
          <w:rtl/>
        </w:rPr>
        <w:t>من</w:t>
      </w:r>
      <w:r w:rsidR="00D42FAC" w:rsidRPr="00201A4C">
        <w:rPr>
          <w:rFonts w:ascii="Simplified Arabic" w:eastAsia="Calibri" w:hAnsi="Simplified Arabic" w:cs="Simplified Arabic"/>
          <w:sz w:val="24"/>
          <w:szCs w:val="24"/>
        </w:rPr>
        <w:t xml:space="preserve"> </w:t>
      </w:r>
      <w:r w:rsidR="00D42FAC" w:rsidRPr="00201A4C">
        <w:rPr>
          <w:rFonts w:ascii="Simplified Arabic" w:eastAsia="Calibri" w:hAnsi="Simplified Arabic" w:cs="Simplified Arabic"/>
          <w:sz w:val="24"/>
          <w:szCs w:val="24"/>
          <w:rtl/>
        </w:rPr>
        <w:t>قبل</w:t>
      </w:r>
      <w:r w:rsidR="00D42FAC" w:rsidRPr="00201A4C">
        <w:rPr>
          <w:rFonts w:ascii="Simplified Arabic" w:eastAsia="Calibri" w:hAnsi="Simplified Arabic" w:cs="Simplified Arabic"/>
          <w:sz w:val="24"/>
          <w:szCs w:val="24"/>
        </w:rPr>
        <w:t xml:space="preserve"> </w:t>
      </w:r>
      <w:r w:rsidR="00D42FAC" w:rsidRPr="00201A4C">
        <w:rPr>
          <w:rFonts w:ascii="Simplified Arabic" w:eastAsia="Calibri" w:hAnsi="Simplified Arabic" w:cs="Simplified Arabic"/>
          <w:sz w:val="24"/>
          <w:szCs w:val="24"/>
          <w:rtl/>
        </w:rPr>
        <w:t>المريض</w:t>
      </w:r>
      <w:r w:rsidR="00D42FAC" w:rsidRPr="00201A4C">
        <w:rPr>
          <w:rFonts w:ascii="Simplified Arabic" w:eastAsia="Calibri" w:hAnsi="Simplified Arabic" w:cs="Simplified Arabic"/>
          <w:sz w:val="24"/>
          <w:szCs w:val="24"/>
        </w:rPr>
        <w:t xml:space="preserve"> </w:t>
      </w:r>
      <w:r w:rsidR="00D42FAC" w:rsidRPr="00201A4C">
        <w:rPr>
          <w:rFonts w:ascii="Simplified Arabic" w:eastAsia="Calibri" w:hAnsi="Simplified Arabic" w:cs="Simplified Arabic"/>
          <w:sz w:val="24"/>
          <w:szCs w:val="24"/>
          <w:rtl/>
        </w:rPr>
        <w:t>ومقدم</w:t>
      </w:r>
      <w:r w:rsidR="00D42FAC" w:rsidRPr="00201A4C">
        <w:rPr>
          <w:rFonts w:ascii="Simplified Arabic" w:eastAsia="Calibri" w:hAnsi="Simplified Arabic" w:cs="Simplified Arabic"/>
          <w:sz w:val="24"/>
          <w:szCs w:val="24"/>
        </w:rPr>
        <w:t xml:space="preserve"> </w:t>
      </w:r>
      <w:r w:rsidR="00D42FAC" w:rsidRPr="00201A4C">
        <w:rPr>
          <w:rFonts w:ascii="Simplified Arabic" w:eastAsia="Calibri" w:hAnsi="Simplified Arabic" w:cs="Simplified Arabic"/>
          <w:sz w:val="24"/>
          <w:szCs w:val="24"/>
          <w:rtl/>
        </w:rPr>
        <w:t>الخدمة</w:t>
      </w:r>
      <w:r w:rsidR="00D42FAC" w:rsidRPr="00201A4C">
        <w:rPr>
          <w:rFonts w:ascii="Simplified Arabic" w:eastAsia="Calibri" w:hAnsi="Simplified Arabic" w:cs="Simplified Arabic"/>
          <w:sz w:val="24"/>
          <w:szCs w:val="24"/>
        </w:rPr>
        <w:t xml:space="preserve"> </w:t>
      </w:r>
      <w:r w:rsidR="00D42FAC" w:rsidRPr="00201A4C">
        <w:rPr>
          <w:rFonts w:ascii="Simplified Arabic" w:eastAsia="Calibri" w:hAnsi="Simplified Arabic" w:cs="Simplified Arabic"/>
          <w:sz w:val="24"/>
          <w:szCs w:val="24"/>
          <w:rtl/>
        </w:rPr>
        <w:t>على حد</w:t>
      </w:r>
      <w:r w:rsidR="00D42FAC" w:rsidRPr="00201A4C">
        <w:rPr>
          <w:rFonts w:ascii="Simplified Arabic" w:eastAsia="Calibri" w:hAnsi="Simplified Arabic" w:cs="Simplified Arabic"/>
          <w:sz w:val="24"/>
          <w:szCs w:val="24"/>
        </w:rPr>
        <w:t xml:space="preserve"> </w:t>
      </w:r>
      <w:r w:rsidR="00D42FAC" w:rsidRPr="00201A4C">
        <w:rPr>
          <w:rFonts w:ascii="Simplified Arabic" w:eastAsia="Calibri" w:hAnsi="Simplified Arabic" w:cs="Simplified Arabic"/>
          <w:sz w:val="24"/>
          <w:szCs w:val="24"/>
          <w:rtl/>
        </w:rPr>
        <w:t>سواء، أو تقديم</w:t>
      </w:r>
      <w:r w:rsidR="00D42FAC" w:rsidRPr="00201A4C">
        <w:rPr>
          <w:rFonts w:ascii="Simplified Arabic" w:eastAsia="Calibri" w:hAnsi="Simplified Arabic" w:cs="Simplified Arabic"/>
          <w:sz w:val="24"/>
          <w:szCs w:val="24"/>
        </w:rPr>
        <w:t xml:space="preserve"> </w:t>
      </w:r>
      <w:r w:rsidR="00D42FAC" w:rsidRPr="00201A4C">
        <w:rPr>
          <w:rFonts w:ascii="Simplified Arabic" w:eastAsia="Calibri" w:hAnsi="Simplified Arabic" w:cs="Simplified Arabic"/>
          <w:sz w:val="24"/>
          <w:szCs w:val="24"/>
          <w:rtl/>
        </w:rPr>
        <w:t>الخدمات الصحية في وقت وجيز</w:t>
      </w:r>
      <w:r w:rsidRPr="00201A4C">
        <w:rPr>
          <w:rFonts w:ascii="Simplified Arabic" w:eastAsia="Calibri" w:hAnsi="Simplified Arabic" w:cs="Simplified Arabic"/>
          <w:sz w:val="24"/>
          <w:szCs w:val="24"/>
          <w:rtl/>
        </w:rPr>
        <w:t>"</w:t>
      </w:r>
      <w:r w:rsidR="00D42FAC" w:rsidRPr="00201A4C">
        <w:rPr>
          <w:rFonts w:ascii="Simplified Arabic" w:eastAsia="Calibri" w:hAnsi="Simplified Arabic" w:cs="Simplified Arabic"/>
          <w:sz w:val="24"/>
          <w:szCs w:val="24"/>
          <w:rtl/>
        </w:rPr>
        <w:t xml:space="preserve"> (</w:t>
      </w:r>
      <w:r w:rsidRPr="00201A4C">
        <w:rPr>
          <w:rFonts w:ascii="Simplified Arabic" w:eastAsia="Calibri" w:hAnsi="Simplified Arabic" w:cs="Simplified Arabic"/>
          <w:sz w:val="24"/>
          <w:szCs w:val="24"/>
          <w:rtl/>
        </w:rPr>
        <w:t xml:space="preserve">عبد، 2018: </w:t>
      </w:r>
      <w:r w:rsidR="00D42FAC" w:rsidRPr="00201A4C">
        <w:rPr>
          <w:rFonts w:ascii="Simplified Arabic" w:eastAsia="Calibri" w:hAnsi="Simplified Arabic" w:cs="Simplified Arabic"/>
          <w:sz w:val="24"/>
          <w:szCs w:val="24"/>
          <w:rtl/>
        </w:rPr>
        <w:t>135)</w:t>
      </w:r>
      <w:r w:rsidR="00ED03EC" w:rsidRPr="00201A4C">
        <w:rPr>
          <w:rFonts w:ascii="Simplified Arabic" w:eastAsia="Calibri" w:hAnsi="Simplified Arabic" w:cs="Simplified Arabic"/>
          <w:sz w:val="24"/>
          <w:szCs w:val="24"/>
          <w:rtl/>
        </w:rPr>
        <w:t>.</w:t>
      </w:r>
    </w:p>
    <w:p w14:paraId="5E507F2B" w14:textId="2A4A0ABE" w:rsidR="00D42FAC" w:rsidRPr="00201A4C" w:rsidRDefault="00D42FAC" w:rsidP="008B05E2">
      <w:pPr>
        <w:spacing w:after="12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وقد</w:t>
      </w:r>
      <w:r w:rsidR="00F60A87" w:rsidRPr="00201A4C">
        <w:rPr>
          <w:rFonts w:ascii="Simplified Arabic" w:eastAsia="Calibri" w:hAnsi="Simplified Arabic" w:cs="Simplified Arabic"/>
          <w:sz w:val="24"/>
          <w:szCs w:val="24"/>
          <w:rtl/>
        </w:rPr>
        <w:t xml:space="preserve"> توصلت دراسة عبد وعباس (2018) إلى استنتاج ضرورة تطبيق </w:t>
      </w:r>
      <w:r w:rsidR="00BA09FB" w:rsidRPr="00201A4C">
        <w:rPr>
          <w:rFonts w:ascii="Simplified Arabic" w:eastAsia="Calibri" w:hAnsi="Simplified Arabic" w:cs="Simplified Arabic"/>
          <w:sz w:val="24"/>
          <w:szCs w:val="24"/>
          <w:rtl/>
        </w:rPr>
        <w:t>الادارة في المجال الإلكتروني</w:t>
      </w:r>
      <w:r w:rsidR="00F60A87" w:rsidRPr="00201A4C">
        <w:rPr>
          <w:rFonts w:ascii="Simplified Arabic" w:eastAsia="Calibri" w:hAnsi="Simplified Arabic" w:cs="Simplified Arabic"/>
          <w:sz w:val="24"/>
          <w:szCs w:val="24"/>
          <w:rtl/>
        </w:rPr>
        <w:t xml:space="preserve"> لتصبح ا</w:t>
      </w:r>
      <w:r w:rsidR="00092CE0" w:rsidRPr="00201A4C">
        <w:rPr>
          <w:rFonts w:ascii="Simplified Arabic" w:eastAsia="Calibri" w:hAnsi="Simplified Arabic" w:cs="Simplified Arabic"/>
          <w:sz w:val="24"/>
          <w:szCs w:val="24"/>
          <w:rtl/>
        </w:rPr>
        <w:t>ل</w:t>
      </w:r>
      <w:r w:rsidR="00F60A87" w:rsidRPr="00201A4C">
        <w:rPr>
          <w:rFonts w:ascii="Simplified Arabic" w:eastAsia="Calibri" w:hAnsi="Simplified Arabic" w:cs="Simplified Arabic"/>
          <w:sz w:val="24"/>
          <w:szCs w:val="24"/>
          <w:rtl/>
        </w:rPr>
        <w:t>هوية الحقيقية في العمل لتؤثر بوضوح وفاعلية في تحسين جودة الخدمات وفقاً لأهداف ورؤية ورسالة المنظمة، كما كشفت نتائجها عن صحة العلاقة والتأثير المتوقع بين متغيري البحث (</w:t>
      </w:r>
      <w:r w:rsidR="00E97402" w:rsidRPr="00201A4C">
        <w:rPr>
          <w:rFonts w:ascii="Simplified Arabic" w:eastAsia="Calibri" w:hAnsi="Simplified Arabic" w:cs="Simplified Arabic"/>
          <w:sz w:val="24"/>
          <w:szCs w:val="24"/>
          <w:rtl/>
        </w:rPr>
        <w:t xml:space="preserve">الغدارة </w:t>
      </w:r>
      <w:r w:rsidR="005A0EEA" w:rsidRPr="00201A4C">
        <w:rPr>
          <w:rFonts w:ascii="Simplified Arabic" w:eastAsia="Calibri" w:hAnsi="Simplified Arabic" w:cs="Simplified Arabic"/>
          <w:sz w:val="24"/>
          <w:szCs w:val="24"/>
          <w:rtl/>
        </w:rPr>
        <w:t>الالكترونية</w:t>
      </w:r>
      <w:r w:rsidR="00E97402" w:rsidRPr="00201A4C">
        <w:rPr>
          <w:rFonts w:ascii="Simplified Arabic" w:eastAsia="Calibri" w:hAnsi="Simplified Arabic" w:cs="Simplified Arabic"/>
          <w:sz w:val="24"/>
          <w:szCs w:val="24"/>
          <w:rtl/>
        </w:rPr>
        <w:t xml:space="preserve"> وجودة الخدمات</w:t>
      </w:r>
      <w:r w:rsidR="00F60A87" w:rsidRPr="00201A4C">
        <w:rPr>
          <w:rFonts w:ascii="Simplified Arabic" w:eastAsia="Calibri" w:hAnsi="Simplified Arabic" w:cs="Simplified Arabic"/>
          <w:sz w:val="24"/>
          <w:szCs w:val="24"/>
          <w:rtl/>
        </w:rPr>
        <w:t>) في المستشفى المبحوث</w:t>
      </w:r>
      <w:r w:rsidR="003D6B6B" w:rsidRPr="00201A4C">
        <w:rPr>
          <w:rFonts w:ascii="Simplified Arabic" w:eastAsia="Calibri" w:hAnsi="Simplified Arabic" w:cs="Simplified Arabic"/>
          <w:sz w:val="24"/>
          <w:szCs w:val="24"/>
          <w:rtl/>
        </w:rPr>
        <w:t>.</w:t>
      </w:r>
    </w:p>
    <w:p w14:paraId="512B8BD5" w14:textId="64A42156" w:rsidR="00D42FAC" w:rsidRPr="00201A4C" w:rsidRDefault="00D42FAC" w:rsidP="008B05E2">
      <w:pPr>
        <w:spacing w:after="12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على الرغم من وجود فوائد للإدارة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مجال الرعاية الصحية، فإن التنفيذ الناجح لها</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لا يزال يمثل تحديا</w:t>
      </w:r>
      <w:r w:rsidR="000B2951"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 xml:space="preserve"> في العديد من البلدان النامية، حيث تواجهها العديد من التحديات منها</w:t>
      </w:r>
      <w:r w:rsidR="00092CE0" w:rsidRPr="00201A4C">
        <w:rPr>
          <w:rFonts w:ascii="Simplified Arabic" w:eastAsia="Calibri" w:hAnsi="Simplified Arabic" w:cs="Simplified Arabic"/>
          <w:sz w:val="24"/>
          <w:szCs w:val="24"/>
        </w:rPr>
        <w:t>:</w:t>
      </w:r>
      <w:r w:rsidR="00092CE0" w:rsidRPr="00201A4C">
        <w:rPr>
          <w:rFonts w:ascii="Simplified Arabic" w:eastAsia="Calibri" w:hAnsi="Simplified Arabic" w:cs="Simplified Arabic"/>
          <w:sz w:val="24"/>
          <w:szCs w:val="24"/>
          <w:rtl/>
        </w:rPr>
        <w:t>الح</w:t>
      </w:r>
      <w:r w:rsidRPr="00201A4C">
        <w:rPr>
          <w:rFonts w:ascii="Simplified Arabic" w:eastAsia="Calibri" w:hAnsi="Simplified Arabic" w:cs="Simplified Arabic"/>
          <w:sz w:val="24"/>
          <w:szCs w:val="24"/>
          <w:rtl/>
        </w:rPr>
        <w:t xml:space="preserve">واجز البشرية مثل أنظمة المعتقدات والسلوكيات والمواقف، </w:t>
      </w:r>
      <w:r w:rsidR="00092CE0" w:rsidRPr="00201A4C">
        <w:rPr>
          <w:rFonts w:ascii="Simplified Arabic" w:eastAsia="Calibri" w:hAnsi="Simplified Arabic" w:cs="Simplified Arabic"/>
          <w:sz w:val="24"/>
          <w:szCs w:val="24"/>
          <w:rtl/>
        </w:rPr>
        <w:t>و</w:t>
      </w:r>
      <w:r w:rsidRPr="00201A4C">
        <w:rPr>
          <w:rFonts w:ascii="Simplified Arabic" w:eastAsia="Calibri" w:hAnsi="Simplified Arabic" w:cs="Simplified Arabic"/>
          <w:sz w:val="24"/>
          <w:szCs w:val="24"/>
          <w:rtl/>
        </w:rPr>
        <w:t>التحديات المهنية المتع</w:t>
      </w:r>
      <w:r w:rsidR="008677DD" w:rsidRPr="00201A4C">
        <w:rPr>
          <w:rFonts w:ascii="Simplified Arabic" w:eastAsia="Calibri" w:hAnsi="Simplified Arabic" w:cs="Simplified Arabic"/>
          <w:sz w:val="24"/>
          <w:szCs w:val="24"/>
          <w:rtl/>
        </w:rPr>
        <w:t>لقة بطبيعة وظائف الرعاية الصحية</w:t>
      </w:r>
      <w:r w:rsidRPr="00201A4C">
        <w:rPr>
          <w:rFonts w:ascii="Simplified Arabic" w:eastAsia="Calibri" w:hAnsi="Simplified Arabic" w:cs="Simplified Arabic"/>
          <w:sz w:val="24"/>
          <w:szCs w:val="24"/>
          <w:rtl/>
        </w:rPr>
        <w:t xml:space="preserve">، </w:t>
      </w:r>
      <w:r w:rsidR="00092CE0" w:rsidRPr="00201A4C">
        <w:rPr>
          <w:rFonts w:ascii="Simplified Arabic" w:eastAsia="Calibri" w:hAnsi="Simplified Arabic" w:cs="Simplified Arabic"/>
          <w:sz w:val="24"/>
          <w:szCs w:val="24"/>
          <w:rtl/>
        </w:rPr>
        <w:t>و</w:t>
      </w:r>
      <w:r w:rsidRPr="00201A4C">
        <w:rPr>
          <w:rFonts w:ascii="Simplified Arabic" w:eastAsia="Calibri" w:hAnsi="Simplified Arabic" w:cs="Simplified Arabic"/>
          <w:sz w:val="24"/>
          <w:szCs w:val="24"/>
          <w:rtl/>
        </w:rPr>
        <w:t>الحواجز التقنية ال</w:t>
      </w:r>
      <w:r w:rsidR="008677DD" w:rsidRPr="00201A4C">
        <w:rPr>
          <w:rFonts w:ascii="Simplified Arabic" w:eastAsia="Calibri" w:hAnsi="Simplified Arabic" w:cs="Simplified Arabic"/>
          <w:sz w:val="24"/>
          <w:szCs w:val="24"/>
          <w:rtl/>
        </w:rPr>
        <w:t>متعلقة باستخدام أجهزة الكمبيوتر</w:t>
      </w:r>
      <w:r w:rsidRPr="00201A4C">
        <w:rPr>
          <w:rFonts w:ascii="Simplified Arabic" w:eastAsia="Calibri" w:hAnsi="Simplified Arabic" w:cs="Simplified Arabic"/>
          <w:sz w:val="24"/>
          <w:szCs w:val="24"/>
          <w:rtl/>
        </w:rPr>
        <w:t xml:space="preserve">، </w:t>
      </w:r>
      <w:r w:rsidR="00092CE0" w:rsidRPr="00201A4C">
        <w:rPr>
          <w:rFonts w:ascii="Simplified Arabic" w:eastAsia="Calibri" w:hAnsi="Simplified Arabic" w:cs="Simplified Arabic"/>
          <w:sz w:val="24"/>
          <w:szCs w:val="24"/>
          <w:rtl/>
        </w:rPr>
        <w:t>و</w:t>
      </w:r>
      <w:r w:rsidRPr="00201A4C">
        <w:rPr>
          <w:rFonts w:ascii="Simplified Arabic" w:eastAsia="Calibri" w:hAnsi="Simplified Arabic" w:cs="Simplified Arabic"/>
          <w:sz w:val="24"/>
          <w:szCs w:val="24"/>
          <w:rtl/>
        </w:rPr>
        <w:t>الحوا</w:t>
      </w:r>
      <w:r w:rsidR="008677DD" w:rsidRPr="00201A4C">
        <w:rPr>
          <w:rFonts w:ascii="Simplified Arabic" w:eastAsia="Calibri" w:hAnsi="Simplified Arabic" w:cs="Simplified Arabic"/>
          <w:sz w:val="24"/>
          <w:szCs w:val="24"/>
          <w:rtl/>
        </w:rPr>
        <w:t>جز التنظيمية مثل إدارة المستشفى</w:t>
      </w:r>
      <w:r w:rsidRPr="00201A4C">
        <w:rPr>
          <w:rFonts w:ascii="Simplified Arabic" w:eastAsia="Calibri" w:hAnsi="Simplified Arabic" w:cs="Simplified Arabic"/>
          <w:sz w:val="24"/>
          <w:szCs w:val="24"/>
          <w:rtl/>
        </w:rPr>
        <w:t xml:space="preserve">، </w:t>
      </w:r>
      <w:r w:rsidR="00092CE0" w:rsidRPr="00201A4C">
        <w:rPr>
          <w:rFonts w:ascii="Simplified Arabic" w:eastAsia="Calibri" w:hAnsi="Simplified Arabic" w:cs="Simplified Arabic"/>
          <w:sz w:val="24"/>
          <w:szCs w:val="24"/>
          <w:rtl/>
        </w:rPr>
        <w:t>و</w:t>
      </w:r>
      <w:r w:rsidRPr="00201A4C">
        <w:rPr>
          <w:rFonts w:ascii="Simplified Arabic" w:eastAsia="Calibri" w:hAnsi="Simplified Arabic" w:cs="Simplified Arabic"/>
          <w:sz w:val="24"/>
          <w:szCs w:val="24"/>
          <w:rtl/>
        </w:rPr>
        <w:t>ا</w:t>
      </w:r>
      <w:r w:rsidR="008677DD" w:rsidRPr="00201A4C">
        <w:rPr>
          <w:rFonts w:ascii="Simplified Arabic" w:eastAsia="Calibri" w:hAnsi="Simplified Arabic" w:cs="Simplified Arabic"/>
          <w:sz w:val="24"/>
          <w:szCs w:val="24"/>
          <w:rtl/>
        </w:rPr>
        <w:t>لحواجز المالية المتعلقة التمويل</w:t>
      </w:r>
      <w:r w:rsidRPr="00201A4C">
        <w:rPr>
          <w:rFonts w:ascii="Simplified Arabic" w:eastAsia="Calibri" w:hAnsi="Simplified Arabic" w:cs="Simplified Arabic"/>
          <w:sz w:val="24"/>
          <w:szCs w:val="24"/>
          <w:rtl/>
        </w:rPr>
        <w:t>، والحواجز القانونية والتنظيمية</w:t>
      </w:r>
      <w:r w:rsidR="008677DD" w:rsidRPr="00201A4C">
        <w:rPr>
          <w:rFonts w:ascii="Simplified Arabic" w:eastAsia="Calibri" w:hAnsi="Simplified Arabic" w:cs="Simplified Arabic"/>
          <w:sz w:val="24"/>
          <w:szCs w:val="24"/>
          <w:rtl/>
        </w:rPr>
        <w:t>، و</w:t>
      </w:r>
      <w:r w:rsidRPr="00201A4C">
        <w:rPr>
          <w:rFonts w:ascii="Simplified Arabic" w:eastAsia="Calibri" w:hAnsi="Simplified Arabic" w:cs="Simplified Arabic"/>
          <w:sz w:val="24"/>
          <w:szCs w:val="24"/>
          <w:rtl/>
        </w:rPr>
        <w:t xml:space="preserve">القضايا السياسية وتضارب </w:t>
      </w:r>
      <w:r w:rsidR="00316596" w:rsidRPr="00201A4C">
        <w:rPr>
          <w:rFonts w:ascii="Simplified Arabic" w:eastAsia="Calibri" w:hAnsi="Simplified Arabic" w:cs="Simplified Arabic"/>
          <w:sz w:val="24"/>
          <w:szCs w:val="24"/>
          <w:rtl/>
        </w:rPr>
        <w:t xml:space="preserve">المصالح من بين المهنيين الطبيين، إضافة إلى </w:t>
      </w:r>
      <w:r w:rsidRPr="00201A4C">
        <w:rPr>
          <w:rFonts w:ascii="Simplified Arabic" w:eastAsia="Calibri" w:hAnsi="Simplified Arabic" w:cs="Simplified Arabic"/>
          <w:sz w:val="24"/>
          <w:szCs w:val="24"/>
          <w:rtl/>
        </w:rPr>
        <w:t>حواجز أخرى خاصة في البلدان النامية. كما تحدد منظمة الصحة العالمية القيود المالية ونقص الخبرة الفنية كحواجز أمام نظم المعلومات الصحية في البلدان النامية</w:t>
      </w:r>
      <w:r w:rsidR="00C04C97"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 xml:space="preserve"> </w:t>
      </w:r>
    </w:p>
    <w:p w14:paraId="0EA043D9" w14:textId="74DE8DD0" w:rsidR="00D42FAC" w:rsidRPr="00201A4C" w:rsidRDefault="00D42FAC" w:rsidP="008B05E2">
      <w:pPr>
        <w:spacing w:after="12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 </w:t>
      </w:r>
      <w:r w:rsidR="00092CE0"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 xml:space="preserve">ولكي يكون لاستخدام </w:t>
      </w:r>
      <w:r w:rsidR="00BA09FB" w:rsidRPr="00201A4C">
        <w:rPr>
          <w:rFonts w:ascii="Simplified Arabic" w:eastAsia="Calibri" w:hAnsi="Simplified Arabic" w:cs="Simplified Arabic"/>
          <w:sz w:val="24"/>
          <w:szCs w:val="24"/>
          <w:rtl/>
        </w:rPr>
        <w:t>الادارة في المجال الإلكتروني</w:t>
      </w:r>
      <w:r w:rsidRPr="00201A4C">
        <w:rPr>
          <w:rFonts w:ascii="Simplified Arabic" w:eastAsia="Calibri" w:hAnsi="Simplified Arabic" w:cs="Simplified Arabic"/>
          <w:sz w:val="24"/>
          <w:szCs w:val="24"/>
          <w:rtl/>
        </w:rPr>
        <w:t xml:space="preserve"> أثرٌ على جودة الخدمات المقدمة بالمؤسسات والمنظمات، فيجب أن تحقق متطلبات المرضى، وتحقيق الأداء العالي في جميع الجوانب الوظيفية العلاقة</w:t>
      </w:r>
      <w:r w:rsidR="00092CE0" w:rsidRPr="00201A4C">
        <w:rPr>
          <w:rFonts w:ascii="Simplified Arabic" w:eastAsia="Calibri" w:hAnsi="Simplified Arabic" w:cs="Simplified Arabic"/>
          <w:sz w:val="24"/>
          <w:szCs w:val="24"/>
          <w:rtl/>
        </w:rPr>
        <w:t xml:space="preserve"> بالخدمات الصحية" (العزاوي، 2005:</w:t>
      </w:r>
      <w:r w:rsidRPr="00201A4C">
        <w:rPr>
          <w:rFonts w:ascii="Simplified Arabic" w:eastAsia="Calibri" w:hAnsi="Simplified Arabic" w:cs="Simplified Arabic"/>
          <w:sz w:val="24"/>
          <w:szCs w:val="24"/>
          <w:rtl/>
        </w:rPr>
        <w:t>34-35)</w:t>
      </w:r>
      <w:r w:rsidR="004E47A9" w:rsidRPr="00201A4C">
        <w:rPr>
          <w:rFonts w:ascii="Simplified Arabic" w:eastAsia="Calibri" w:hAnsi="Simplified Arabic" w:cs="Simplified Arabic"/>
          <w:sz w:val="24"/>
          <w:szCs w:val="24"/>
          <w:rtl/>
        </w:rPr>
        <w:t>، و</w:t>
      </w:r>
      <w:r w:rsidRPr="00201A4C">
        <w:rPr>
          <w:rFonts w:ascii="Simplified Arabic" w:eastAsia="Calibri" w:hAnsi="Simplified Arabic" w:cs="Simplified Arabic"/>
          <w:sz w:val="24"/>
          <w:szCs w:val="24"/>
          <w:rtl/>
        </w:rPr>
        <w:t xml:space="preserve">لأهمية الأثر التي تحدثه </w:t>
      </w:r>
      <w:r w:rsidR="00BA09FB" w:rsidRPr="00201A4C">
        <w:rPr>
          <w:rFonts w:ascii="Simplified Arabic" w:eastAsia="Calibri" w:hAnsi="Simplified Arabic" w:cs="Simplified Arabic"/>
          <w:sz w:val="24"/>
          <w:szCs w:val="24"/>
          <w:rtl/>
        </w:rPr>
        <w:t>الادارة في المجال الإلكتروني</w:t>
      </w:r>
      <w:r w:rsidRPr="00201A4C">
        <w:rPr>
          <w:rFonts w:ascii="Simplified Arabic" w:eastAsia="Calibri" w:hAnsi="Simplified Arabic" w:cs="Simplified Arabic"/>
          <w:sz w:val="24"/>
          <w:szCs w:val="24"/>
          <w:rtl/>
        </w:rPr>
        <w:t xml:space="preserve"> في جودة الخدمات ، فقد أوصت العديد من الدراسات كدراسة (درويش، 2013) والتي أوصت باستخدام تقنيات </w:t>
      </w:r>
      <w:r w:rsidR="00BA09FB" w:rsidRPr="00201A4C">
        <w:rPr>
          <w:rFonts w:ascii="Simplified Arabic" w:eastAsia="Calibri" w:hAnsi="Simplified Arabic" w:cs="Simplified Arabic"/>
          <w:sz w:val="24"/>
          <w:szCs w:val="24"/>
          <w:rtl/>
        </w:rPr>
        <w:t>الادارة في المجال الإلكتروني</w:t>
      </w:r>
      <w:r w:rsidRPr="00201A4C">
        <w:rPr>
          <w:rFonts w:ascii="Simplified Arabic" w:eastAsia="Calibri" w:hAnsi="Simplified Arabic" w:cs="Simplified Arabic"/>
          <w:sz w:val="24"/>
          <w:szCs w:val="24"/>
          <w:rtl/>
        </w:rPr>
        <w:t xml:space="preserve"> الحديثة التي </w:t>
      </w:r>
      <w:r w:rsidRPr="00201A4C">
        <w:rPr>
          <w:rFonts w:ascii="Simplified Arabic" w:eastAsia="Calibri" w:hAnsi="Simplified Arabic" w:cs="Simplified Arabic"/>
          <w:sz w:val="24"/>
          <w:szCs w:val="24"/>
          <w:rtl/>
        </w:rPr>
        <w:lastRenderedPageBreak/>
        <w:t xml:space="preserve">بدورها تحدث تغييرات جوهرية وأساسية في تجويد أداء الخدمات بمختلف أنواعها، مما ينعكس على بيئة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الصحية وتركيبتها وإجراءاتها لحل مشكلاتها، ورفع كفاءتها على أسس علمية مبنية على تقنية </w:t>
      </w:r>
      <w:r w:rsidR="00BA09FB" w:rsidRPr="00201A4C">
        <w:rPr>
          <w:rFonts w:ascii="Simplified Arabic" w:eastAsia="Calibri" w:hAnsi="Simplified Arabic" w:cs="Simplified Arabic"/>
          <w:sz w:val="24"/>
          <w:szCs w:val="24"/>
          <w:rtl/>
        </w:rPr>
        <w:t>الادارة في المجال الإلكتروني</w:t>
      </w:r>
      <w:r w:rsidRPr="00201A4C">
        <w:rPr>
          <w:rFonts w:ascii="Simplified Arabic" w:eastAsia="Calibri" w:hAnsi="Simplified Arabic" w:cs="Simplified Arabic"/>
          <w:sz w:val="24"/>
          <w:szCs w:val="24"/>
          <w:rtl/>
        </w:rPr>
        <w:t xml:space="preserve"> لتكون قادرة على تخطيط وتوجيه مواردها البشرية للارتقاء بجودة الخدمات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من حيث الكفاءة في جودة الخدمات المقدمة للمرضى. </w:t>
      </w:r>
    </w:p>
    <w:p w14:paraId="5D5FBAE3" w14:textId="510A538E" w:rsidR="00224017" w:rsidRPr="00201A4C" w:rsidRDefault="00D42FAC" w:rsidP="008B05E2">
      <w:pPr>
        <w:spacing w:after="12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واستناداً إلى ما تقدم </w:t>
      </w:r>
      <w:r w:rsidR="00092CE0" w:rsidRPr="00201A4C">
        <w:rPr>
          <w:rFonts w:ascii="Simplified Arabic" w:eastAsia="Calibri" w:hAnsi="Simplified Arabic" w:cs="Simplified Arabic"/>
          <w:sz w:val="24"/>
          <w:szCs w:val="24"/>
          <w:rtl/>
        </w:rPr>
        <w:t>عرضه</w:t>
      </w:r>
      <w:r w:rsidRPr="00201A4C">
        <w:rPr>
          <w:rFonts w:ascii="Simplified Arabic" w:eastAsia="Calibri" w:hAnsi="Simplified Arabic" w:cs="Simplified Arabic"/>
          <w:sz w:val="24"/>
          <w:szCs w:val="24"/>
          <w:rtl/>
        </w:rPr>
        <w:t xml:space="preserve">، فقد تبلورت لديه مشكلة الدراسة </w:t>
      </w:r>
      <w:r w:rsidR="005642C2" w:rsidRPr="00201A4C">
        <w:rPr>
          <w:rFonts w:ascii="Simplified Arabic" w:eastAsia="Calibri" w:hAnsi="Simplified Arabic" w:cs="Simplified Arabic"/>
          <w:sz w:val="24"/>
          <w:szCs w:val="24"/>
          <w:rtl/>
        </w:rPr>
        <w:t xml:space="preserve">التي تمثلت في عدم اهتمام الإدارات في المؤسسات الصحية بشكل عام بتطبيق </w:t>
      </w:r>
      <w:r w:rsidR="00BA09FB" w:rsidRPr="00201A4C">
        <w:rPr>
          <w:rFonts w:ascii="Simplified Arabic" w:eastAsia="Calibri" w:hAnsi="Simplified Arabic" w:cs="Simplified Arabic"/>
          <w:sz w:val="24"/>
          <w:szCs w:val="24"/>
          <w:rtl/>
        </w:rPr>
        <w:t>الادارة في المجال الإلكتروني</w:t>
      </w:r>
      <w:r w:rsidR="005642C2" w:rsidRPr="00201A4C">
        <w:rPr>
          <w:rFonts w:ascii="Simplified Arabic" w:eastAsia="Calibri" w:hAnsi="Simplified Arabic" w:cs="Simplified Arabic"/>
          <w:sz w:val="24"/>
          <w:szCs w:val="24"/>
          <w:rtl/>
        </w:rPr>
        <w:t xml:space="preserve"> رغم أهميتها والحاجة الماسة لها في ظل التطورات و</w:t>
      </w:r>
      <w:r w:rsidR="00092CE0" w:rsidRPr="00201A4C">
        <w:rPr>
          <w:rFonts w:ascii="Simplified Arabic" w:eastAsia="Calibri" w:hAnsi="Simplified Arabic" w:cs="Simplified Arabic"/>
          <w:sz w:val="24"/>
          <w:szCs w:val="24"/>
          <w:rtl/>
        </w:rPr>
        <w:t>ا</w:t>
      </w:r>
      <w:r w:rsidR="005642C2" w:rsidRPr="00201A4C">
        <w:rPr>
          <w:rFonts w:ascii="Simplified Arabic" w:eastAsia="Calibri" w:hAnsi="Simplified Arabic" w:cs="Simplified Arabic"/>
          <w:sz w:val="24"/>
          <w:szCs w:val="24"/>
          <w:rtl/>
        </w:rPr>
        <w:t xml:space="preserve">لتغيرات الفكرية والعلمية والثقافية والتكنولوجية التي يشهدها العصر الحالي، لذا يمكن صياغة مشكلة </w:t>
      </w:r>
      <w:r w:rsidR="00C04C97" w:rsidRPr="00201A4C">
        <w:rPr>
          <w:rFonts w:ascii="Simplified Arabic" w:eastAsia="Calibri" w:hAnsi="Simplified Arabic" w:cs="Simplified Arabic"/>
          <w:sz w:val="24"/>
          <w:szCs w:val="24"/>
          <w:rtl/>
        </w:rPr>
        <w:t>البحث</w:t>
      </w:r>
      <w:r w:rsidR="005642C2" w:rsidRPr="00201A4C">
        <w:rPr>
          <w:rFonts w:ascii="Simplified Arabic" w:eastAsia="Calibri" w:hAnsi="Simplified Arabic" w:cs="Simplified Arabic"/>
          <w:sz w:val="24"/>
          <w:szCs w:val="24"/>
          <w:rtl/>
        </w:rPr>
        <w:t xml:space="preserve"> </w:t>
      </w:r>
      <w:r w:rsidRPr="00201A4C">
        <w:rPr>
          <w:rFonts w:ascii="Simplified Arabic" w:eastAsia="Calibri" w:hAnsi="Simplified Arabic" w:cs="Simplified Arabic"/>
          <w:sz w:val="24"/>
          <w:szCs w:val="24"/>
          <w:rtl/>
        </w:rPr>
        <w:t>في التساؤل الرئيس الآتي:</w:t>
      </w:r>
      <w:r w:rsidR="002B279A" w:rsidRPr="00201A4C">
        <w:rPr>
          <w:rFonts w:ascii="Simplified Arabic" w:eastAsia="Calibri" w:hAnsi="Simplified Arabic" w:cs="Simplified Arabic"/>
          <w:sz w:val="24"/>
          <w:szCs w:val="24"/>
          <w:rtl/>
        </w:rPr>
        <w:t xml:space="preserve"> </w:t>
      </w:r>
      <w:r w:rsidR="00CF52EE" w:rsidRPr="00201A4C">
        <w:rPr>
          <w:rFonts w:ascii="Simplified Arabic" w:eastAsia="Calibri" w:hAnsi="Simplified Arabic" w:cs="Simplified Arabic"/>
          <w:sz w:val="24"/>
          <w:szCs w:val="24"/>
          <w:rtl/>
        </w:rPr>
        <w:t xml:space="preserve">ما أثر </w:t>
      </w:r>
      <w:r w:rsidR="005A0EEA" w:rsidRPr="00201A4C">
        <w:rPr>
          <w:rFonts w:ascii="Simplified Arabic" w:eastAsia="Calibri" w:hAnsi="Simplified Arabic" w:cs="Simplified Arabic"/>
          <w:sz w:val="24"/>
          <w:szCs w:val="24"/>
          <w:rtl/>
        </w:rPr>
        <w:t>الادارة</w:t>
      </w:r>
      <w:r w:rsidR="00CF52EE"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00CF52EE" w:rsidRPr="00201A4C">
        <w:rPr>
          <w:rFonts w:ascii="Simplified Arabic" w:eastAsia="Calibri" w:hAnsi="Simplified Arabic" w:cs="Simplified Arabic"/>
          <w:sz w:val="24"/>
          <w:szCs w:val="24"/>
          <w:rtl/>
        </w:rPr>
        <w:t xml:space="preserve"> على تحسين </w:t>
      </w:r>
      <w:r w:rsidR="003054E6" w:rsidRPr="00201A4C">
        <w:rPr>
          <w:rFonts w:ascii="Simplified Arabic" w:eastAsia="Calibri" w:hAnsi="Simplified Arabic" w:cs="Simplified Arabic"/>
          <w:sz w:val="24"/>
          <w:szCs w:val="24"/>
          <w:rtl/>
        </w:rPr>
        <w:t>مستوى الجودة في القطاع الصحي</w:t>
      </w:r>
      <w:r w:rsidR="00CF52EE" w:rsidRPr="00201A4C">
        <w:rPr>
          <w:rFonts w:ascii="Simplified Arabic" w:eastAsia="Calibri" w:hAnsi="Simplified Arabic" w:cs="Simplified Arabic"/>
          <w:sz w:val="24"/>
          <w:szCs w:val="24"/>
          <w:rtl/>
        </w:rPr>
        <w:t xml:space="preserve"> في مستشفيات القطاع </w:t>
      </w:r>
      <w:r w:rsidR="00DC7CBB" w:rsidRPr="00201A4C">
        <w:rPr>
          <w:rFonts w:ascii="Simplified Arabic" w:eastAsia="Calibri" w:hAnsi="Simplified Arabic" w:cs="Simplified Arabic"/>
          <w:sz w:val="24"/>
          <w:szCs w:val="24"/>
          <w:rtl/>
        </w:rPr>
        <w:t>الخاص؟</w:t>
      </w:r>
    </w:p>
    <w:p w14:paraId="6608BAE1" w14:textId="38F24C93" w:rsidR="005642C2" w:rsidRPr="00201A4C" w:rsidRDefault="00CF52EE" w:rsidP="008B05E2">
      <w:pPr>
        <w:spacing w:after="120" w:line="240" w:lineRule="auto"/>
        <w:ind w:firstLine="48"/>
        <w:jc w:val="both"/>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 xml:space="preserve">تساؤلات </w:t>
      </w:r>
      <w:r w:rsidR="00C04C97" w:rsidRPr="00201A4C">
        <w:rPr>
          <w:rFonts w:ascii="Simplified Arabic" w:eastAsia="Calibri" w:hAnsi="Simplified Arabic" w:cs="Simplified Arabic"/>
          <w:b/>
          <w:bCs/>
          <w:sz w:val="24"/>
          <w:szCs w:val="24"/>
          <w:rtl/>
        </w:rPr>
        <w:t>البحث</w:t>
      </w:r>
    </w:p>
    <w:p w14:paraId="710AF11A" w14:textId="427077B2" w:rsidR="008E0621" w:rsidRPr="00201A4C" w:rsidRDefault="00CF52EE" w:rsidP="008B05E2">
      <w:pPr>
        <w:spacing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يتمثل التساؤل الرئيسي في الإجابة عن السؤال التالي: </w:t>
      </w:r>
    </w:p>
    <w:p w14:paraId="70E3A3CB" w14:textId="6B564936" w:rsidR="003B5B01" w:rsidRPr="00201A4C" w:rsidRDefault="00CF52EE" w:rsidP="008B05E2">
      <w:pPr>
        <w:pStyle w:val="a3"/>
        <w:numPr>
          <w:ilvl w:val="0"/>
          <w:numId w:val="25"/>
        </w:numPr>
        <w:spacing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ما أثر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على تحسين </w:t>
      </w:r>
      <w:r w:rsidR="003054E6" w:rsidRPr="00201A4C">
        <w:rPr>
          <w:rFonts w:ascii="Simplified Arabic" w:eastAsia="Calibri" w:hAnsi="Simplified Arabic" w:cs="Simplified Arabic"/>
          <w:sz w:val="24"/>
          <w:szCs w:val="24"/>
          <w:rtl/>
        </w:rPr>
        <w:t>مستوى الجودة في القطاع الصحي</w:t>
      </w:r>
      <w:r w:rsidRPr="00201A4C">
        <w:rPr>
          <w:rFonts w:ascii="Simplified Arabic" w:eastAsia="Calibri" w:hAnsi="Simplified Arabic" w:cs="Simplified Arabic"/>
          <w:sz w:val="24"/>
          <w:szCs w:val="24"/>
          <w:rtl/>
        </w:rPr>
        <w:t xml:space="preserve"> في مستشفيات القطاع الخاص</w:t>
      </w:r>
      <w:r w:rsidR="00C04C97"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 xml:space="preserve"> </w:t>
      </w:r>
      <w:r w:rsidR="003B5B01" w:rsidRPr="00201A4C">
        <w:rPr>
          <w:rFonts w:ascii="Simplified Arabic" w:eastAsia="Calibri" w:hAnsi="Simplified Arabic" w:cs="Simplified Arabic"/>
          <w:sz w:val="24"/>
          <w:szCs w:val="24"/>
          <w:rtl/>
        </w:rPr>
        <w:t xml:space="preserve">ويتفرع عنه الأسئلة الفرعية الآتية: </w:t>
      </w:r>
    </w:p>
    <w:p w14:paraId="281138FB" w14:textId="2B728294" w:rsidR="003B5B01" w:rsidRPr="00201A4C" w:rsidRDefault="003B5B01" w:rsidP="008B05E2">
      <w:pPr>
        <w:pStyle w:val="a3"/>
        <w:numPr>
          <w:ilvl w:val="1"/>
          <w:numId w:val="21"/>
        </w:numPr>
        <w:autoSpaceDE w:val="0"/>
        <w:autoSpaceDN w:val="0"/>
        <w:adjustRightInd w:val="0"/>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ما مستوى بعد</w:t>
      </w:r>
      <w:r w:rsidR="00D42FAC" w:rsidRPr="00201A4C">
        <w:rPr>
          <w:rFonts w:ascii="Simplified Arabic" w:eastAsia="Calibri" w:hAnsi="Simplified Arabic" w:cs="Simplified Arabic"/>
          <w:sz w:val="24"/>
          <w:szCs w:val="24"/>
          <w:rtl/>
        </w:rPr>
        <w:t xml:space="preserve"> إدارة التخطيط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لدى العاملين في </w:t>
      </w:r>
      <w:r w:rsidR="00224017" w:rsidRPr="00201A4C">
        <w:rPr>
          <w:rFonts w:ascii="Simplified Arabic" w:eastAsia="Calibri" w:hAnsi="Simplified Arabic" w:cs="Simplified Arabic"/>
          <w:sz w:val="24"/>
          <w:szCs w:val="24"/>
          <w:rtl/>
        </w:rPr>
        <w:t>مستشفى سلمان الحبيب بمدينة الرياض</w:t>
      </w:r>
      <w:r w:rsidRPr="00201A4C">
        <w:rPr>
          <w:rFonts w:ascii="Simplified Arabic" w:eastAsia="Calibri" w:hAnsi="Simplified Arabic" w:cs="Simplified Arabic"/>
          <w:sz w:val="24"/>
          <w:szCs w:val="24"/>
          <w:rtl/>
        </w:rPr>
        <w:t>؟</w:t>
      </w:r>
    </w:p>
    <w:p w14:paraId="1DF012E0" w14:textId="4CB5E0E8" w:rsidR="003B5B01" w:rsidRPr="00201A4C" w:rsidRDefault="003B5B01" w:rsidP="008B05E2">
      <w:pPr>
        <w:pStyle w:val="a3"/>
        <w:numPr>
          <w:ilvl w:val="1"/>
          <w:numId w:val="21"/>
        </w:numPr>
        <w:autoSpaceDE w:val="0"/>
        <w:autoSpaceDN w:val="0"/>
        <w:adjustRightInd w:val="0"/>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ما مستوى بعد إدارة المعرفة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لدى العاملين في </w:t>
      </w:r>
      <w:r w:rsidR="00224017" w:rsidRPr="00201A4C">
        <w:rPr>
          <w:rFonts w:ascii="Simplified Arabic" w:eastAsia="Calibri" w:hAnsi="Simplified Arabic" w:cs="Simplified Arabic"/>
          <w:sz w:val="24"/>
          <w:szCs w:val="24"/>
          <w:rtl/>
        </w:rPr>
        <w:t>مستشفى سلمان الحبيب بمدينة الرياض</w:t>
      </w:r>
      <w:r w:rsidRPr="00201A4C">
        <w:rPr>
          <w:rFonts w:ascii="Simplified Arabic" w:eastAsia="Calibri" w:hAnsi="Simplified Arabic" w:cs="Simplified Arabic"/>
          <w:sz w:val="24"/>
          <w:szCs w:val="24"/>
          <w:rtl/>
        </w:rPr>
        <w:t>؟</w:t>
      </w:r>
    </w:p>
    <w:p w14:paraId="1C7F9A02" w14:textId="2D32A61E" w:rsidR="003B5B01" w:rsidRPr="00201A4C" w:rsidRDefault="003B5B01" w:rsidP="008B05E2">
      <w:pPr>
        <w:pStyle w:val="a3"/>
        <w:numPr>
          <w:ilvl w:val="1"/>
          <w:numId w:val="21"/>
        </w:numPr>
        <w:autoSpaceDE w:val="0"/>
        <w:autoSpaceDN w:val="0"/>
        <w:adjustRightInd w:val="0"/>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ما مستوى بعد إدارة الوثائق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لدى العاملين في </w:t>
      </w:r>
      <w:r w:rsidR="00224017" w:rsidRPr="00201A4C">
        <w:rPr>
          <w:rFonts w:ascii="Simplified Arabic" w:eastAsia="Calibri" w:hAnsi="Simplified Arabic" w:cs="Simplified Arabic"/>
          <w:sz w:val="24"/>
          <w:szCs w:val="24"/>
          <w:rtl/>
        </w:rPr>
        <w:t>مستشفى سلمان الحبيب بمدينة الرياض</w:t>
      </w:r>
      <w:r w:rsidRPr="00201A4C">
        <w:rPr>
          <w:rFonts w:ascii="Simplified Arabic" w:eastAsia="Calibri" w:hAnsi="Simplified Arabic" w:cs="Simplified Arabic"/>
          <w:sz w:val="24"/>
          <w:szCs w:val="24"/>
          <w:rtl/>
        </w:rPr>
        <w:t>؟</w:t>
      </w:r>
    </w:p>
    <w:p w14:paraId="45A1A8E6" w14:textId="3CA50BAE" w:rsidR="003B5B01" w:rsidRPr="00201A4C" w:rsidRDefault="003B5B01" w:rsidP="008B05E2">
      <w:pPr>
        <w:pStyle w:val="a3"/>
        <w:numPr>
          <w:ilvl w:val="1"/>
          <w:numId w:val="21"/>
        </w:numPr>
        <w:autoSpaceDE w:val="0"/>
        <w:autoSpaceDN w:val="0"/>
        <w:adjustRightInd w:val="0"/>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ما مستوى بعد إدارة الاجتماعات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لدى العاملين في </w:t>
      </w:r>
      <w:r w:rsidR="00224017" w:rsidRPr="00201A4C">
        <w:rPr>
          <w:rFonts w:ascii="Simplified Arabic" w:eastAsia="Calibri" w:hAnsi="Simplified Arabic" w:cs="Simplified Arabic"/>
          <w:sz w:val="24"/>
          <w:szCs w:val="24"/>
          <w:rtl/>
        </w:rPr>
        <w:t>مستشفى سلمان الحبيب بمدينة الرياض</w:t>
      </w:r>
      <w:r w:rsidRPr="00201A4C">
        <w:rPr>
          <w:rFonts w:ascii="Simplified Arabic" w:eastAsia="Calibri" w:hAnsi="Simplified Arabic" w:cs="Simplified Arabic"/>
          <w:sz w:val="24"/>
          <w:szCs w:val="24"/>
          <w:rtl/>
        </w:rPr>
        <w:t>؟</w:t>
      </w:r>
    </w:p>
    <w:p w14:paraId="7998A914" w14:textId="6B54BD8C" w:rsidR="003B5B01" w:rsidRPr="00201A4C" w:rsidRDefault="003B5B01" w:rsidP="008B05E2">
      <w:pPr>
        <w:pStyle w:val="a3"/>
        <w:numPr>
          <w:ilvl w:val="1"/>
          <w:numId w:val="21"/>
        </w:numPr>
        <w:autoSpaceDE w:val="0"/>
        <w:autoSpaceDN w:val="0"/>
        <w:adjustRightInd w:val="0"/>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ما مستوى بعد إدارة الخدمات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لدى العاملين في </w:t>
      </w:r>
      <w:r w:rsidR="00224017" w:rsidRPr="00201A4C">
        <w:rPr>
          <w:rFonts w:ascii="Simplified Arabic" w:eastAsia="Calibri" w:hAnsi="Simplified Arabic" w:cs="Simplified Arabic"/>
          <w:sz w:val="24"/>
          <w:szCs w:val="24"/>
          <w:rtl/>
        </w:rPr>
        <w:t>مستشفى سلمان الحبيب بمدينة الرياض</w:t>
      </w:r>
      <w:r w:rsidRPr="00201A4C">
        <w:rPr>
          <w:rFonts w:ascii="Simplified Arabic" w:eastAsia="Calibri" w:hAnsi="Simplified Arabic" w:cs="Simplified Arabic"/>
          <w:sz w:val="24"/>
          <w:szCs w:val="24"/>
          <w:rtl/>
        </w:rPr>
        <w:t>؟</w:t>
      </w:r>
    </w:p>
    <w:p w14:paraId="36BE9FEE" w14:textId="64E9708D" w:rsidR="00B63E17" w:rsidRPr="00201A4C" w:rsidRDefault="00D42FAC" w:rsidP="008B05E2">
      <w:pPr>
        <w:keepNext/>
        <w:spacing w:after="0" w:line="240" w:lineRule="auto"/>
        <w:jc w:val="both"/>
        <w:outlineLvl w:val="1"/>
        <w:rPr>
          <w:rFonts w:ascii="Simplified Arabic" w:eastAsia="Times New Roman" w:hAnsi="Simplified Arabic" w:cs="Simplified Arabic"/>
          <w:b/>
          <w:bCs/>
          <w:sz w:val="24"/>
          <w:szCs w:val="24"/>
          <w:rtl/>
          <w:lang w:eastAsia="ar-SA" w:bidi="ar-EG"/>
        </w:rPr>
      </w:pPr>
      <w:bookmarkStart w:id="4" w:name="_Toc105474072"/>
      <w:bookmarkStart w:id="5" w:name="_Toc106462825"/>
      <w:r w:rsidRPr="00201A4C">
        <w:rPr>
          <w:rFonts w:ascii="Simplified Arabic" w:eastAsia="Times New Roman" w:hAnsi="Simplified Arabic" w:cs="Simplified Arabic"/>
          <w:b/>
          <w:bCs/>
          <w:sz w:val="24"/>
          <w:szCs w:val="24"/>
          <w:rtl/>
          <w:lang w:eastAsia="ar-SA" w:bidi="ar-EG"/>
        </w:rPr>
        <w:t xml:space="preserve">أهداف </w:t>
      </w:r>
      <w:r w:rsidR="00C04C97" w:rsidRPr="00201A4C">
        <w:rPr>
          <w:rFonts w:ascii="Simplified Arabic" w:eastAsia="Times New Roman" w:hAnsi="Simplified Arabic" w:cs="Simplified Arabic"/>
          <w:b/>
          <w:bCs/>
          <w:sz w:val="24"/>
          <w:szCs w:val="24"/>
          <w:rtl/>
          <w:lang w:eastAsia="ar-SA" w:bidi="ar-EG"/>
        </w:rPr>
        <w:t>البحث</w:t>
      </w:r>
      <w:r w:rsidRPr="00201A4C">
        <w:rPr>
          <w:rFonts w:ascii="Simplified Arabic" w:eastAsia="Times New Roman" w:hAnsi="Simplified Arabic" w:cs="Simplified Arabic"/>
          <w:b/>
          <w:bCs/>
          <w:sz w:val="24"/>
          <w:szCs w:val="24"/>
          <w:rtl/>
          <w:lang w:eastAsia="ar-SA" w:bidi="ar-EG"/>
        </w:rPr>
        <w:t>:</w:t>
      </w:r>
      <w:bookmarkEnd w:id="4"/>
      <w:bookmarkEnd w:id="5"/>
      <w:r w:rsidRPr="00201A4C">
        <w:rPr>
          <w:rFonts w:ascii="Simplified Arabic" w:eastAsia="Times New Roman" w:hAnsi="Simplified Arabic" w:cs="Simplified Arabic"/>
          <w:b/>
          <w:bCs/>
          <w:sz w:val="24"/>
          <w:szCs w:val="24"/>
          <w:rtl/>
          <w:lang w:eastAsia="ar-SA" w:bidi="ar-EG"/>
        </w:rPr>
        <w:t xml:space="preserve"> </w:t>
      </w:r>
    </w:p>
    <w:p w14:paraId="2064288D" w14:textId="1FEFB9C3" w:rsidR="00D42FAC" w:rsidRPr="00201A4C" w:rsidRDefault="00C04C97" w:rsidP="008B05E2">
      <w:pPr>
        <w:keepNext/>
        <w:spacing w:after="0" w:line="240" w:lineRule="auto"/>
        <w:jc w:val="both"/>
        <w:outlineLvl w:val="1"/>
        <w:rPr>
          <w:rFonts w:ascii="Simplified Arabic" w:eastAsia="Times New Roman" w:hAnsi="Simplified Arabic" w:cs="Simplified Arabic"/>
          <w:b/>
          <w:bCs/>
          <w:sz w:val="24"/>
          <w:szCs w:val="24"/>
          <w:rtl/>
          <w:lang w:eastAsia="ar-SA" w:bidi="ar-EG"/>
        </w:rPr>
      </w:pPr>
      <w:r w:rsidRPr="00201A4C">
        <w:rPr>
          <w:rFonts w:ascii="Simplified Arabic" w:eastAsia="Times New Roman" w:hAnsi="Simplified Arabic" w:cs="Simplified Arabic"/>
          <w:sz w:val="24"/>
          <w:szCs w:val="24"/>
          <w:rtl/>
          <w:lang w:eastAsia="ar-SA" w:bidi="ar-EG"/>
        </w:rPr>
        <w:t>يهدف لبحث</w:t>
      </w:r>
      <w:r w:rsidR="00D42FAC" w:rsidRPr="00201A4C">
        <w:rPr>
          <w:rFonts w:ascii="Simplified Arabic" w:eastAsia="Times New Roman" w:hAnsi="Simplified Arabic" w:cs="Simplified Arabic"/>
          <w:sz w:val="24"/>
          <w:szCs w:val="24"/>
          <w:rtl/>
          <w:lang w:eastAsia="ar-SA" w:bidi="ar-EG"/>
        </w:rPr>
        <w:t xml:space="preserve"> إلى </w:t>
      </w:r>
      <w:r w:rsidR="00092CE0" w:rsidRPr="00201A4C">
        <w:rPr>
          <w:rFonts w:ascii="Simplified Arabic" w:eastAsia="Times New Roman" w:hAnsi="Simplified Arabic" w:cs="Simplified Arabic"/>
          <w:sz w:val="24"/>
          <w:szCs w:val="24"/>
          <w:rtl/>
          <w:lang w:eastAsia="ar-SA" w:bidi="ar-EG"/>
        </w:rPr>
        <w:t>معرفة</w:t>
      </w:r>
      <w:r w:rsidR="00D42FAC" w:rsidRPr="00201A4C">
        <w:rPr>
          <w:rFonts w:ascii="Simplified Arabic" w:eastAsia="Times New Roman" w:hAnsi="Simplified Arabic" w:cs="Simplified Arabic"/>
          <w:sz w:val="24"/>
          <w:szCs w:val="24"/>
          <w:rtl/>
          <w:lang w:eastAsia="ar-SA" w:bidi="ar-EG"/>
        </w:rPr>
        <w:t xml:space="preserve"> </w:t>
      </w:r>
      <w:r w:rsidR="00224017" w:rsidRPr="00201A4C">
        <w:rPr>
          <w:rFonts w:ascii="Simplified Arabic" w:eastAsia="Times New Roman" w:hAnsi="Simplified Arabic" w:cs="Simplified Arabic"/>
          <w:sz w:val="24"/>
          <w:szCs w:val="24"/>
          <w:rtl/>
          <w:lang w:eastAsia="ar-SA" w:bidi="ar-EG"/>
        </w:rPr>
        <w:t xml:space="preserve">أثر </w:t>
      </w:r>
      <w:r w:rsidR="005A0EEA" w:rsidRPr="00201A4C">
        <w:rPr>
          <w:rFonts w:ascii="Simplified Arabic" w:eastAsia="Times New Roman" w:hAnsi="Simplified Arabic" w:cs="Simplified Arabic"/>
          <w:sz w:val="24"/>
          <w:szCs w:val="24"/>
          <w:rtl/>
          <w:lang w:eastAsia="ar-SA" w:bidi="ar-EG"/>
        </w:rPr>
        <w:t>الادارة</w:t>
      </w:r>
      <w:r w:rsidR="00224017" w:rsidRPr="00201A4C">
        <w:rPr>
          <w:rFonts w:ascii="Simplified Arabic" w:eastAsia="Times New Roman" w:hAnsi="Simplified Arabic" w:cs="Simplified Arabic"/>
          <w:sz w:val="24"/>
          <w:szCs w:val="24"/>
          <w:rtl/>
          <w:lang w:eastAsia="ar-SA" w:bidi="ar-EG"/>
        </w:rPr>
        <w:t xml:space="preserve"> </w:t>
      </w:r>
      <w:r w:rsidR="005A0EEA" w:rsidRPr="00201A4C">
        <w:rPr>
          <w:rFonts w:ascii="Simplified Arabic" w:eastAsia="Times New Roman" w:hAnsi="Simplified Arabic" w:cs="Simplified Arabic"/>
          <w:sz w:val="24"/>
          <w:szCs w:val="24"/>
          <w:rtl/>
          <w:lang w:eastAsia="ar-SA" w:bidi="ar-EG"/>
        </w:rPr>
        <w:t>الالكترونية</w:t>
      </w:r>
      <w:r w:rsidR="00224017" w:rsidRPr="00201A4C">
        <w:rPr>
          <w:rFonts w:ascii="Simplified Arabic" w:eastAsia="Times New Roman" w:hAnsi="Simplified Arabic" w:cs="Simplified Arabic"/>
          <w:sz w:val="24"/>
          <w:szCs w:val="24"/>
          <w:rtl/>
          <w:lang w:eastAsia="ar-SA" w:bidi="ar-EG"/>
        </w:rPr>
        <w:t xml:space="preserve"> على تحسين مستوى جودة الخدمات الصحية في مستشفيات القطاع الخاص</w:t>
      </w:r>
      <w:r w:rsidR="00D42FAC" w:rsidRPr="00201A4C">
        <w:rPr>
          <w:rFonts w:ascii="Simplified Arabic" w:eastAsia="Times New Roman" w:hAnsi="Simplified Arabic" w:cs="Simplified Arabic"/>
          <w:sz w:val="24"/>
          <w:szCs w:val="24"/>
          <w:rtl/>
          <w:lang w:eastAsia="ar-SA" w:bidi="ar-EG"/>
        </w:rPr>
        <w:t>، ويتفرع عن هذا الهدف مجموعة من الأهداف الفرعية هي:</w:t>
      </w:r>
      <w:r w:rsidR="00D42FAC" w:rsidRPr="00201A4C">
        <w:rPr>
          <w:rFonts w:ascii="Simplified Arabic" w:eastAsia="Times New Roman" w:hAnsi="Simplified Arabic" w:cs="Simplified Arabic"/>
          <w:b/>
          <w:bCs/>
          <w:sz w:val="24"/>
          <w:szCs w:val="24"/>
          <w:rtl/>
          <w:lang w:eastAsia="ar-SA" w:bidi="ar-EG"/>
        </w:rPr>
        <w:t xml:space="preserve"> </w:t>
      </w:r>
    </w:p>
    <w:p w14:paraId="54CD9E9C" w14:textId="6123D514" w:rsidR="00551C05" w:rsidRPr="00201A4C" w:rsidRDefault="00092CE0" w:rsidP="008B05E2">
      <w:pPr>
        <w:pStyle w:val="a3"/>
        <w:numPr>
          <w:ilvl w:val="1"/>
          <w:numId w:val="22"/>
        </w:numPr>
        <w:autoSpaceDE w:val="0"/>
        <w:autoSpaceDN w:val="0"/>
        <w:adjustRightInd w:val="0"/>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معرفة</w:t>
      </w:r>
      <w:r w:rsidR="00551C05" w:rsidRPr="00201A4C">
        <w:rPr>
          <w:rFonts w:ascii="Simplified Arabic" w:eastAsia="Calibri" w:hAnsi="Simplified Arabic" w:cs="Simplified Arabic"/>
          <w:sz w:val="24"/>
          <w:szCs w:val="24"/>
          <w:rtl/>
        </w:rPr>
        <w:t xml:space="preserve"> واقع </w:t>
      </w:r>
      <w:r w:rsidR="005A0EEA" w:rsidRPr="00201A4C">
        <w:rPr>
          <w:rFonts w:ascii="Simplified Arabic" w:eastAsia="Calibri" w:hAnsi="Simplified Arabic" w:cs="Simplified Arabic"/>
          <w:sz w:val="24"/>
          <w:szCs w:val="24"/>
          <w:rtl/>
        </w:rPr>
        <w:t>الادارة</w:t>
      </w:r>
      <w:r w:rsidR="00551C05"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00551C05" w:rsidRPr="00201A4C">
        <w:rPr>
          <w:rFonts w:ascii="Simplified Arabic" w:eastAsia="Calibri" w:hAnsi="Simplified Arabic" w:cs="Simplified Arabic"/>
          <w:sz w:val="24"/>
          <w:szCs w:val="24"/>
          <w:rtl/>
        </w:rPr>
        <w:t xml:space="preserve"> لدى العاملين في </w:t>
      </w:r>
      <w:r w:rsidR="00224017" w:rsidRPr="00201A4C">
        <w:rPr>
          <w:rFonts w:ascii="Simplified Arabic" w:eastAsia="Calibri" w:hAnsi="Simplified Arabic" w:cs="Simplified Arabic"/>
          <w:sz w:val="24"/>
          <w:szCs w:val="24"/>
          <w:rtl/>
        </w:rPr>
        <w:t>مستشفى سلمان الحبيب بمدينة الرياض</w:t>
      </w:r>
      <w:r w:rsidR="004E47A9" w:rsidRPr="00201A4C">
        <w:rPr>
          <w:rFonts w:ascii="Simplified Arabic" w:eastAsia="Calibri" w:hAnsi="Simplified Arabic" w:cs="Simplified Arabic"/>
          <w:sz w:val="24"/>
          <w:szCs w:val="24"/>
          <w:rtl/>
        </w:rPr>
        <w:t>، و</w:t>
      </w:r>
      <w:r w:rsidR="00551C05" w:rsidRPr="00201A4C">
        <w:rPr>
          <w:rFonts w:ascii="Simplified Arabic" w:eastAsia="Calibri" w:hAnsi="Simplified Arabic" w:cs="Simplified Arabic"/>
          <w:sz w:val="24"/>
          <w:szCs w:val="24"/>
          <w:rtl/>
        </w:rPr>
        <w:t xml:space="preserve">يتفرع عنه الأهداف الفرعية الآتية: </w:t>
      </w:r>
    </w:p>
    <w:p w14:paraId="6F4AA1A2" w14:textId="7BCB2CDE" w:rsidR="00551C05" w:rsidRPr="00201A4C" w:rsidRDefault="00092CE0" w:rsidP="008B05E2">
      <w:pPr>
        <w:pStyle w:val="a3"/>
        <w:numPr>
          <w:ilvl w:val="1"/>
          <w:numId w:val="22"/>
        </w:numPr>
        <w:autoSpaceDE w:val="0"/>
        <w:autoSpaceDN w:val="0"/>
        <w:adjustRightInd w:val="0"/>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معرفة</w:t>
      </w:r>
      <w:r w:rsidR="00F55D51" w:rsidRPr="00201A4C">
        <w:rPr>
          <w:rFonts w:ascii="Simplified Arabic" w:eastAsia="Calibri" w:hAnsi="Simplified Arabic" w:cs="Simplified Arabic"/>
          <w:sz w:val="24"/>
          <w:szCs w:val="24"/>
          <w:rtl/>
        </w:rPr>
        <w:t xml:space="preserve"> </w:t>
      </w:r>
      <w:r w:rsidR="00551C05" w:rsidRPr="00201A4C">
        <w:rPr>
          <w:rFonts w:ascii="Simplified Arabic" w:eastAsia="Calibri" w:hAnsi="Simplified Arabic" w:cs="Simplified Arabic"/>
          <w:sz w:val="24"/>
          <w:szCs w:val="24"/>
          <w:rtl/>
        </w:rPr>
        <w:t xml:space="preserve">مستوى بعد </w:t>
      </w:r>
      <w:r w:rsidR="006F132A" w:rsidRPr="00201A4C">
        <w:rPr>
          <w:rFonts w:ascii="Simplified Arabic" w:eastAsia="Calibri" w:hAnsi="Simplified Arabic" w:cs="Simplified Arabic"/>
          <w:sz w:val="24"/>
          <w:szCs w:val="24"/>
          <w:rtl/>
        </w:rPr>
        <w:t>التخطيط الإلكتروني</w:t>
      </w:r>
      <w:r w:rsidR="00551C05" w:rsidRPr="00201A4C">
        <w:rPr>
          <w:rFonts w:ascii="Simplified Arabic" w:eastAsia="Calibri" w:hAnsi="Simplified Arabic" w:cs="Simplified Arabic"/>
          <w:sz w:val="24"/>
          <w:szCs w:val="24"/>
          <w:rtl/>
        </w:rPr>
        <w:t xml:space="preserve"> لدى العاملين في </w:t>
      </w:r>
      <w:r w:rsidR="00224017" w:rsidRPr="00201A4C">
        <w:rPr>
          <w:rFonts w:ascii="Simplified Arabic" w:eastAsia="Calibri" w:hAnsi="Simplified Arabic" w:cs="Simplified Arabic"/>
          <w:sz w:val="24"/>
          <w:szCs w:val="24"/>
          <w:rtl/>
        </w:rPr>
        <w:t>مستشفى سلمان الحبيب بمدينة الرياض</w:t>
      </w:r>
      <w:r w:rsidR="00551C05" w:rsidRPr="00201A4C">
        <w:rPr>
          <w:rFonts w:ascii="Simplified Arabic" w:eastAsia="Calibri" w:hAnsi="Simplified Arabic" w:cs="Simplified Arabic"/>
          <w:sz w:val="24"/>
          <w:szCs w:val="24"/>
          <w:rtl/>
        </w:rPr>
        <w:t>.</w:t>
      </w:r>
    </w:p>
    <w:p w14:paraId="1D27B153" w14:textId="64D64126" w:rsidR="00551C05" w:rsidRPr="00201A4C" w:rsidRDefault="00092CE0" w:rsidP="008B05E2">
      <w:pPr>
        <w:pStyle w:val="a3"/>
        <w:numPr>
          <w:ilvl w:val="1"/>
          <w:numId w:val="22"/>
        </w:numPr>
        <w:autoSpaceDE w:val="0"/>
        <w:autoSpaceDN w:val="0"/>
        <w:adjustRightInd w:val="0"/>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معرفة</w:t>
      </w:r>
      <w:r w:rsidR="00551C05" w:rsidRPr="00201A4C">
        <w:rPr>
          <w:rFonts w:ascii="Simplified Arabic" w:eastAsia="Calibri" w:hAnsi="Simplified Arabic" w:cs="Simplified Arabic"/>
          <w:sz w:val="24"/>
          <w:szCs w:val="24"/>
          <w:rtl/>
        </w:rPr>
        <w:t xml:space="preserve"> مستوى بعد إدارة المعرفة </w:t>
      </w:r>
      <w:r w:rsidR="005A0EEA" w:rsidRPr="00201A4C">
        <w:rPr>
          <w:rFonts w:ascii="Simplified Arabic" w:eastAsia="Calibri" w:hAnsi="Simplified Arabic" w:cs="Simplified Arabic"/>
          <w:sz w:val="24"/>
          <w:szCs w:val="24"/>
          <w:rtl/>
        </w:rPr>
        <w:t>الالكترونية</w:t>
      </w:r>
      <w:r w:rsidR="00551C05" w:rsidRPr="00201A4C">
        <w:rPr>
          <w:rFonts w:ascii="Simplified Arabic" w:eastAsia="Calibri" w:hAnsi="Simplified Arabic" w:cs="Simplified Arabic"/>
          <w:sz w:val="24"/>
          <w:szCs w:val="24"/>
          <w:rtl/>
        </w:rPr>
        <w:t xml:space="preserve"> لدى العاملين في </w:t>
      </w:r>
      <w:r w:rsidR="00224017" w:rsidRPr="00201A4C">
        <w:rPr>
          <w:rFonts w:ascii="Simplified Arabic" w:eastAsia="Calibri" w:hAnsi="Simplified Arabic" w:cs="Simplified Arabic"/>
          <w:sz w:val="24"/>
          <w:szCs w:val="24"/>
          <w:rtl/>
        </w:rPr>
        <w:t>مستشفى سلمان الحبيب بمدينة الرياض</w:t>
      </w:r>
      <w:r w:rsidR="00551C05" w:rsidRPr="00201A4C">
        <w:rPr>
          <w:rFonts w:ascii="Simplified Arabic" w:eastAsia="Calibri" w:hAnsi="Simplified Arabic" w:cs="Simplified Arabic"/>
          <w:sz w:val="24"/>
          <w:szCs w:val="24"/>
          <w:rtl/>
        </w:rPr>
        <w:t>.</w:t>
      </w:r>
    </w:p>
    <w:p w14:paraId="16CA7F2B" w14:textId="0C4C8183" w:rsidR="00551C05" w:rsidRPr="00201A4C" w:rsidRDefault="00092CE0" w:rsidP="008B05E2">
      <w:pPr>
        <w:pStyle w:val="a3"/>
        <w:numPr>
          <w:ilvl w:val="1"/>
          <w:numId w:val="22"/>
        </w:numPr>
        <w:autoSpaceDE w:val="0"/>
        <w:autoSpaceDN w:val="0"/>
        <w:adjustRightInd w:val="0"/>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معرفة</w:t>
      </w:r>
      <w:r w:rsidR="00F55D51" w:rsidRPr="00201A4C">
        <w:rPr>
          <w:rFonts w:ascii="Simplified Arabic" w:eastAsia="Calibri" w:hAnsi="Simplified Arabic" w:cs="Simplified Arabic"/>
          <w:sz w:val="24"/>
          <w:szCs w:val="24"/>
          <w:rtl/>
        </w:rPr>
        <w:t xml:space="preserve"> </w:t>
      </w:r>
      <w:r w:rsidR="00551C05" w:rsidRPr="00201A4C">
        <w:rPr>
          <w:rFonts w:ascii="Simplified Arabic" w:eastAsia="Calibri" w:hAnsi="Simplified Arabic" w:cs="Simplified Arabic"/>
          <w:sz w:val="24"/>
          <w:szCs w:val="24"/>
          <w:rtl/>
        </w:rPr>
        <w:t xml:space="preserve">مستوى بعد إدارة الوثائق </w:t>
      </w:r>
      <w:r w:rsidR="005A0EEA" w:rsidRPr="00201A4C">
        <w:rPr>
          <w:rFonts w:ascii="Simplified Arabic" w:eastAsia="Calibri" w:hAnsi="Simplified Arabic" w:cs="Simplified Arabic"/>
          <w:sz w:val="24"/>
          <w:szCs w:val="24"/>
          <w:rtl/>
        </w:rPr>
        <w:t>الالكترونية</w:t>
      </w:r>
      <w:r w:rsidR="00551C05" w:rsidRPr="00201A4C">
        <w:rPr>
          <w:rFonts w:ascii="Simplified Arabic" w:eastAsia="Calibri" w:hAnsi="Simplified Arabic" w:cs="Simplified Arabic"/>
          <w:sz w:val="24"/>
          <w:szCs w:val="24"/>
          <w:rtl/>
        </w:rPr>
        <w:t xml:space="preserve"> لدى العاملين في </w:t>
      </w:r>
      <w:r w:rsidR="00224017" w:rsidRPr="00201A4C">
        <w:rPr>
          <w:rFonts w:ascii="Simplified Arabic" w:eastAsia="Calibri" w:hAnsi="Simplified Arabic" w:cs="Simplified Arabic"/>
          <w:sz w:val="24"/>
          <w:szCs w:val="24"/>
          <w:rtl/>
        </w:rPr>
        <w:t>مستشفى سلمان الحبيب بمدينة الرياض</w:t>
      </w:r>
      <w:r w:rsidR="00551C05" w:rsidRPr="00201A4C">
        <w:rPr>
          <w:rFonts w:ascii="Simplified Arabic" w:eastAsia="Calibri" w:hAnsi="Simplified Arabic" w:cs="Simplified Arabic"/>
          <w:sz w:val="24"/>
          <w:szCs w:val="24"/>
          <w:rtl/>
        </w:rPr>
        <w:t>.</w:t>
      </w:r>
    </w:p>
    <w:p w14:paraId="717D4911" w14:textId="246FCB36" w:rsidR="00551C05" w:rsidRPr="00201A4C" w:rsidRDefault="00092CE0" w:rsidP="008B05E2">
      <w:pPr>
        <w:pStyle w:val="a3"/>
        <w:numPr>
          <w:ilvl w:val="1"/>
          <w:numId w:val="22"/>
        </w:numPr>
        <w:autoSpaceDE w:val="0"/>
        <w:autoSpaceDN w:val="0"/>
        <w:adjustRightInd w:val="0"/>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معرفة</w:t>
      </w:r>
      <w:r w:rsidR="00F55D51" w:rsidRPr="00201A4C">
        <w:rPr>
          <w:rFonts w:ascii="Simplified Arabic" w:eastAsia="Calibri" w:hAnsi="Simplified Arabic" w:cs="Simplified Arabic"/>
          <w:sz w:val="24"/>
          <w:szCs w:val="24"/>
          <w:rtl/>
        </w:rPr>
        <w:t xml:space="preserve"> </w:t>
      </w:r>
      <w:r w:rsidR="00551C05" w:rsidRPr="00201A4C">
        <w:rPr>
          <w:rFonts w:ascii="Simplified Arabic" w:eastAsia="Calibri" w:hAnsi="Simplified Arabic" w:cs="Simplified Arabic"/>
          <w:sz w:val="24"/>
          <w:szCs w:val="24"/>
          <w:rtl/>
        </w:rPr>
        <w:t xml:space="preserve">مستوى بعد إدارة الاجتماعات </w:t>
      </w:r>
      <w:r w:rsidR="005A0EEA" w:rsidRPr="00201A4C">
        <w:rPr>
          <w:rFonts w:ascii="Simplified Arabic" w:eastAsia="Calibri" w:hAnsi="Simplified Arabic" w:cs="Simplified Arabic"/>
          <w:sz w:val="24"/>
          <w:szCs w:val="24"/>
          <w:rtl/>
        </w:rPr>
        <w:t>الالكترونية</w:t>
      </w:r>
      <w:r w:rsidR="00551C05" w:rsidRPr="00201A4C">
        <w:rPr>
          <w:rFonts w:ascii="Simplified Arabic" w:eastAsia="Calibri" w:hAnsi="Simplified Arabic" w:cs="Simplified Arabic"/>
          <w:sz w:val="24"/>
          <w:szCs w:val="24"/>
          <w:rtl/>
        </w:rPr>
        <w:t xml:space="preserve"> لدى العاملين في </w:t>
      </w:r>
      <w:r w:rsidR="00224017" w:rsidRPr="00201A4C">
        <w:rPr>
          <w:rFonts w:ascii="Simplified Arabic" w:eastAsia="Calibri" w:hAnsi="Simplified Arabic" w:cs="Simplified Arabic"/>
          <w:sz w:val="24"/>
          <w:szCs w:val="24"/>
          <w:rtl/>
        </w:rPr>
        <w:t>مستشفى سلمان الحبيب بمدينة الرياض</w:t>
      </w:r>
      <w:r w:rsidR="00551C05" w:rsidRPr="00201A4C">
        <w:rPr>
          <w:rFonts w:ascii="Simplified Arabic" w:eastAsia="Calibri" w:hAnsi="Simplified Arabic" w:cs="Simplified Arabic"/>
          <w:sz w:val="24"/>
          <w:szCs w:val="24"/>
          <w:rtl/>
        </w:rPr>
        <w:t>.</w:t>
      </w:r>
    </w:p>
    <w:p w14:paraId="6E691712" w14:textId="25E358AA" w:rsidR="00551C05" w:rsidRPr="00201A4C" w:rsidRDefault="00092CE0" w:rsidP="008B05E2">
      <w:pPr>
        <w:pStyle w:val="a3"/>
        <w:numPr>
          <w:ilvl w:val="1"/>
          <w:numId w:val="22"/>
        </w:numPr>
        <w:autoSpaceDE w:val="0"/>
        <w:autoSpaceDN w:val="0"/>
        <w:adjustRightInd w:val="0"/>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معرفة</w:t>
      </w:r>
      <w:r w:rsidR="00F55D51" w:rsidRPr="00201A4C">
        <w:rPr>
          <w:rFonts w:ascii="Simplified Arabic" w:eastAsia="Calibri" w:hAnsi="Simplified Arabic" w:cs="Simplified Arabic"/>
          <w:sz w:val="24"/>
          <w:szCs w:val="24"/>
          <w:rtl/>
        </w:rPr>
        <w:t xml:space="preserve"> </w:t>
      </w:r>
      <w:r w:rsidR="00551C05" w:rsidRPr="00201A4C">
        <w:rPr>
          <w:rFonts w:ascii="Simplified Arabic" w:eastAsia="Calibri" w:hAnsi="Simplified Arabic" w:cs="Simplified Arabic"/>
          <w:sz w:val="24"/>
          <w:szCs w:val="24"/>
          <w:rtl/>
        </w:rPr>
        <w:t xml:space="preserve">مستوى بعد إدارة الخدمات </w:t>
      </w:r>
      <w:r w:rsidR="005A0EEA" w:rsidRPr="00201A4C">
        <w:rPr>
          <w:rFonts w:ascii="Simplified Arabic" w:eastAsia="Calibri" w:hAnsi="Simplified Arabic" w:cs="Simplified Arabic"/>
          <w:sz w:val="24"/>
          <w:szCs w:val="24"/>
          <w:rtl/>
        </w:rPr>
        <w:t>الالكترونية</w:t>
      </w:r>
      <w:r w:rsidR="00551C05" w:rsidRPr="00201A4C">
        <w:rPr>
          <w:rFonts w:ascii="Simplified Arabic" w:eastAsia="Calibri" w:hAnsi="Simplified Arabic" w:cs="Simplified Arabic"/>
          <w:sz w:val="24"/>
          <w:szCs w:val="24"/>
          <w:rtl/>
        </w:rPr>
        <w:t xml:space="preserve"> لدى العاملين في </w:t>
      </w:r>
      <w:r w:rsidR="00224017" w:rsidRPr="00201A4C">
        <w:rPr>
          <w:rFonts w:ascii="Simplified Arabic" w:eastAsia="Calibri" w:hAnsi="Simplified Arabic" w:cs="Simplified Arabic"/>
          <w:sz w:val="24"/>
          <w:szCs w:val="24"/>
          <w:rtl/>
        </w:rPr>
        <w:t>مستشفى سلمان الحبيب بمدينة الرياض</w:t>
      </w:r>
      <w:r w:rsidR="00551C05" w:rsidRPr="00201A4C">
        <w:rPr>
          <w:rFonts w:ascii="Simplified Arabic" w:eastAsia="Calibri" w:hAnsi="Simplified Arabic" w:cs="Simplified Arabic"/>
          <w:sz w:val="24"/>
          <w:szCs w:val="24"/>
          <w:rtl/>
        </w:rPr>
        <w:t>.</w:t>
      </w:r>
    </w:p>
    <w:p w14:paraId="50A6FE28" w14:textId="2F35854C" w:rsidR="00551C05" w:rsidRPr="00201A4C" w:rsidRDefault="00092CE0" w:rsidP="008B05E2">
      <w:pPr>
        <w:pStyle w:val="a3"/>
        <w:numPr>
          <w:ilvl w:val="1"/>
          <w:numId w:val="22"/>
        </w:numPr>
        <w:autoSpaceDE w:val="0"/>
        <w:autoSpaceDN w:val="0"/>
        <w:adjustRightInd w:val="0"/>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lastRenderedPageBreak/>
        <w:t>معرف</w:t>
      </w:r>
      <w:r w:rsidR="00551C05" w:rsidRPr="00201A4C">
        <w:rPr>
          <w:rFonts w:ascii="Simplified Arabic" w:eastAsia="Calibri" w:hAnsi="Simplified Arabic" w:cs="Simplified Arabic"/>
          <w:sz w:val="24"/>
          <w:szCs w:val="24"/>
          <w:rtl/>
        </w:rPr>
        <w:t xml:space="preserve"> </w:t>
      </w:r>
      <w:r w:rsidR="003054E6" w:rsidRPr="00201A4C">
        <w:rPr>
          <w:rFonts w:ascii="Simplified Arabic" w:eastAsia="Calibri" w:hAnsi="Simplified Arabic" w:cs="Simplified Arabic"/>
          <w:sz w:val="24"/>
          <w:szCs w:val="24"/>
          <w:rtl/>
        </w:rPr>
        <w:t>مستوى الجودة في القطاع الصحي</w:t>
      </w:r>
      <w:r w:rsidR="00551C05" w:rsidRPr="00201A4C">
        <w:rPr>
          <w:rFonts w:ascii="Simplified Arabic" w:eastAsia="Calibri" w:hAnsi="Simplified Arabic" w:cs="Simplified Arabic"/>
          <w:sz w:val="24"/>
          <w:szCs w:val="24"/>
          <w:rtl/>
        </w:rPr>
        <w:t xml:space="preserve"> لدى العاملين في </w:t>
      </w:r>
      <w:r w:rsidR="00224017" w:rsidRPr="00201A4C">
        <w:rPr>
          <w:rFonts w:ascii="Simplified Arabic" w:eastAsia="Calibri" w:hAnsi="Simplified Arabic" w:cs="Simplified Arabic"/>
          <w:sz w:val="24"/>
          <w:szCs w:val="24"/>
          <w:rtl/>
        </w:rPr>
        <w:t>مستشفى سلمان الحبيب بمدينة الرياض</w:t>
      </w:r>
      <w:r w:rsidR="00551C05" w:rsidRPr="00201A4C">
        <w:rPr>
          <w:rFonts w:ascii="Simplified Arabic" w:eastAsia="Calibri" w:hAnsi="Simplified Arabic" w:cs="Simplified Arabic"/>
          <w:sz w:val="24"/>
          <w:szCs w:val="24"/>
          <w:rtl/>
        </w:rPr>
        <w:t xml:space="preserve">. </w:t>
      </w:r>
    </w:p>
    <w:p w14:paraId="30F00336" w14:textId="16E169DD" w:rsidR="00D42FAC" w:rsidRPr="00201A4C" w:rsidRDefault="00D42FAC" w:rsidP="008B05E2">
      <w:pPr>
        <w:keepNext/>
        <w:spacing w:after="0" w:line="240" w:lineRule="auto"/>
        <w:jc w:val="both"/>
        <w:outlineLvl w:val="1"/>
        <w:rPr>
          <w:rFonts w:ascii="Simplified Arabic" w:eastAsia="Times New Roman" w:hAnsi="Simplified Arabic" w:cs="Simplified Arabic"/>
          <w:b/>
          <w:bCs/>
          <w:sz w:val="24"/>
          <w:szCs w:val="24"/>
          <w:rtl/>
          <w:lang w:eastAsia="ar-SA" w:bidi="ar-EG"/>
        </w:rPr>
      </w:pPr>
      <w:bookmarkStart w:id="6" w:name="_Toc105474073"/>
      <w:bookmarkStart w:id="7" w:name="_Toc106462826"/>
      <w:r w:rsidRPr="00201A4C">
        <w:rPr>
          <w:rFonts w:ascii="Simplified Arabic" w:eastAsia="Times New Roman" w:hAnsi="Simplified Arabic" w:cs="Simplified Arabic"/>
          <w:b/>
          <w:bCs/>
          <w:sz w:val="24"/>
          <w:szCs w:val="24"/>
          <w:rtl/>
          <w:lang w:eastAsia="ar-SA" w:bidi="ar-EG"/>
        </w:rPr>
        <w:t xml:space="preserve">أهمية </w:t>
      </w:r>
      <w:r w:rsidR="00C04C97" w:rsidRPr="00201A4C">
        <w:rPr>
          <w:rFonts w:ascii="Simplified Arabic" w:eastAsia="Times New Roman" w:hAnsi="Simplified Arabic" w:cs="Simplified Arabic"/>
          <w:b/>
          <w:bCs/>
          <w:sz w:val="24"/>
          <w:szCs w:val="24"/>
          <w:rtl/>
          <w:lang w:eastAsia="ar-SA" w:bidi="ar-EG"/>
        </w:rPr>
        <w:t>البحث</w:t>
      </w:r>
      <w:r w:rsidRPr="00201A4C">
        <w:rPr>
          <w:rFonts w:ascii="Simplified Arabic" w:eastAsia="Times New Roman" w:hAnsi="Simplified Arabic" w:cs="Simplified Arabic"/>
          <w:b/>
          <w:bCs/>
          <w:sz w:val="24"/>
          <w:szCs w:val="24"/>
          <w:rtl/>
          <w:lang w:eastAsia="ar-SA" w:bidi="ar-EG"/>
        </w:rPr>
        <w:t>:</w:t>
      </w:r>
      <w:bookmarkEnd w:id="6"/>
      <w:bookmarkEnd w:id="7"/>
    </w:p>
    <w:p w14:paraId="68E72526" w14:textId="54F103E2" w:rsidR="00D42FAC" w:rsidRPr="00201A4C" w:rsidRDefault="00EA7DCB" w:rsidP="008B05E2">
      <w:pPr>
        <w:keepNext/>
        <w:spacing w:after="0" w:line="240" w:lineRule="auto"/>
        <w:jc w:val="both"/>
        <w:outlineLvl w:val="2"/>
        <w:rPr>
          <w:rFonts w:ascii="Simplified Arabic" w:eastAsia="Times New Roman" w:hAnsi="Simplified Arabic" w:cs="Simplified Arabic"/>
          <w:b/>
          <w:bCs/>
          <w:sz w:val="24"/>
          <w:szCs w:val="24"/>
          <w:rtl/>
          <w:lang w:eastAsia="ar-SA" w:bidi="ar-EG"/>
        </w:rPr>
      </w:pPr>
      <w:bookmarkStart w:id="8" w:name="_Toc106462827"/>
      <w:r w:rsidRPr="00201A4C">
        <w:rPr>
          <w:rFonts w:ascii="Simplified Arabic" w:eastAsia="Times New Roman" w:hAnsi="Simplified Arabic" w:cs="Simplified Arabic"/>
          <w:b/>
          <w:bCs/>
          <w:sz w:val="24"/>
          <w:szCs w:val="24"/>
          <w:rtl/>
          <w:lang w:eastAsia="ar-SA" w:bidi="ar-EG"/>
        </w:rPr>
        <w:t xml:space="preserve">أولاً: </w:t>
      </w:r>
      <w:r w:rsidR="00D42FAC" w:rsidRPr="00201A4C">
        <w:rPr>
          <w:rFonts w:ascii="Simplified Arabic" w:eastAsia="Times New Roman" w:hAnsi="Simplified Arabic" w:cs="Simplified Arabic"/>
          <w:b/>
          <w:bCs/>
          <w:sz w:val="24"/>
          <w:szCs w:val="24"/>
          <w:rtl/>
          <w:lang w:eastAsia="ar-SA" w:bidi="ar-EG"/>
        </w:rPr>
        <w:t>الأهمية العلمية:</w:t>
      </w:r>
      <w:bookmarkEnd w:id="8"/>
    </w:p>
    <w:p w14:paraId="06890E42" w14:textId="4AB62B35" w:rsidR="00D42FAC" w:rsidRPr="00201A4C" w:rsidRDefault="00D42FAC" w:rsidP="008B05E2">
      <w:pPr>
        <w:numPr>
          <w:ilvl w:val="0"/>
          <w:numId w:val="23"/>
        </w:numPr>
        <w:spacing w:after="16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أهمية </w:t>
      </w:r>
      <w:r w:rsidR="00EC2E69" w:rsidRPr="00201A4C">
        <w:rPr>
          <w:rFonts w:ascii="Simplified Arabic" w:eastAsia="Calibri" w:hAnsi="Simplified Arabic" w:cs="Simplified Arabic"/>
          <w:sz w:val="24"/>
          <w:szCs w:val="24"/>
          <w:rtl/>
        </w:rPr>
        <w:t>م</w:t>
      </w:r>
      <w:r w:rsidRPr="00201A4C">
        <w:rPr>
          <w:rFonts w:ascii="Simplified Arabic" w:eastAsia="Calibri" w:hAnsi="Simplified Arabic" w:cs="Simplified Arabic"/>
          <w:sz w:val="24"/>
          <w:szCs w:val="24"/>
          <w:rtl/>
        </w:rPr>
        <w:t xml:space="preserve">وضوع </w:t>
      </w:r>
      <w:r w:rsidR="00224017" w:rsidRPr="00201A4C">
        <w:rPr>
          <w:rFonts w:ascii="Simplified Arabic" w:eastAsia="Calibri" w:hAnsi="Simplified Arabic" w:cs="Simplified Arabic"/>
          <w:sz w:val="24"/>
          <w:szCs w:val="24"/>
          <w:rtl/>
        </w:rPr>
        <w:t xml:space="preserve">أثر </w:t>
      </w:r>
      <w:r w:rsidR="005A0EEA" w:rsidRPr="00201A4C">
        <w:rPr>
          <w:rFonts w:ascii="Simplified Arabic" w:eastAsia="Calibri" w:hAnsi="Simplified Arabic" w:cs="Simplified Arabic"/>
          <w:sz w:val="24"/>
          <w:szCs w:val="24"/>
          <w:rtl/>
        </w:rPr>
        <w:t>الادارة</w:t>
      </w:r>
      <w:r w:rsidR="00224017"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00224017" w:rsidRPr="00201A4C">
        <w:rPr>
          <w:rFonts w:ascii="Simplified Arabic" w:eastAsia="Calibri" w:hAnsi="Simplified Arabic" w:cs="Simplified Arabic"/>
          <w:sz w:val="24"/>
          <w:szCs w:val="24"/>
          <w:rtl/>
        </w:rPr>
        <w:t xml:space="preserve"> على تحسين </w:t>
      </w:r>
      <w:r w:rsidR="003054E6" w:rsidRPr="00201A4C">
        <w:rPr>
          <w:rFonts w:ascii="Simplified Arabic" w:eastAsia="Calibri" w:hAnsi="Simplified Arabic" w:cs="Simplified Arabic"/>
          <w:sz w:val="24"/>
          <w:szCs w:val="24"/>
          <w:rtl/>
        </w:rPr>
        <w:t>مستوى الجودة في القطاع الصحي</w:t>
      </w:r>
      <w:r w:rsidR="00224017" w:rsidRPr="00201A4C">
        <w:rPr>
          <w:rFonts w:ascii="Simplified Arabic" w:eastAsia="Calibri" w:hAnsi="Simplified Arabic" w:cs="Simplified Arabic"/>
          <w:sz w:val="24"/>
          <w:szCs w:val="24"/>
          <w:rtl/>
        </w:rPr>
        <w:t xml:space="preserve"> في مستشفيات القطاع الخاص</w:t>
      </w:r>
      <w:r w:rsidR="002E4957" w:rsidRPr="00201A4C">
        <w:rPr>
          <w:rFonts w:ascii="Simplified Arabic" w:eastAsia="Calibri" w:hAnsi="Simplified Arabic" w:cs="Simplified Arabic"/>
          <w:sz w:val="24"/>
          <w:szCs w:val="24"/>
          <w:rtl/>
        </w:rPr>
        <w:t>،</w:t>
      </w:r>
      <w:r w:rsidR="00EC2E69" w:rsidRPr="00201A4C">
        <w:rPr>
          <w:rFonts w:ascii="Simplified Arabic" w:eastAsia="Calibri" w:hAnsi="Simplified Arabic" w:cs="Simplified Arabic"/>
          <w:sz w:val="24"/>
          <w:szCs w:val="24"/>
          <w:rtl/>
        </w:rPr>
        <w:t xml:space="preserve"> </w:t>
      </w:r>
      <w:r w:rsidRPr="00201A4C">
        <w:rPr>
          <w:rFonts w:ascii="Simplified Arabic" w:eastAsia="Calibri" w:hAnsi="Simplified Arabic" w:cs="Simplified Arabic"/>
          <w:sz w:val="24"/>
          <w:szCs w:val="24"/>
          <w:rtl/>
        </w:rPr>
        <w:t xml:space="preserve">والذي يحظى باهتمام </w:t>
      </w:r>
      <w:r w:rsidR="00EC2E69" w:rsidRPr="00201A4C">
        <w:rPr>
          <w:rFonts w:ascii="Simplified Arabic" w:eastAsia="Calibri" w:hAnsi="Simplified Arabic" w:cs="Simplified Arabic"/>
          <w:sz w:val="24"/>
          <w:szCs w:val="24"/>
          <w:rtl/>
        </w:rPr>
        <w:t xml:space="preserve">العديد من </w:t>
      </w:r>
      <w:r w:rsidRPr="00201A4C">
        <w:rPr>
          <w:rFonts w:ascii="Simplified Arabic" w:eastAsia="Calibri" w:hAnsi="Simplified Arabic" w:cs="Simplified Arabic"/>
          <w:sz w:val="24"/>
          <w:szCs w:val="24"/>
          <w:rtl/>
        </w:rPr>
        <w:t xml:space="preserve">الباحثين والمؤسسات العلمية والبحثية. </w:t>
      </w:r>
    </w:p>
    <w:p w14:paraId="52F4B039" w14:textId="271F05A4" w:rsidR="00D42FAC" w:rsidRPr="00201A4C" w:rsidRDefault="002E4957" w:rsidP="008B05E2">
      <w:pPr>
        <w:numPr>
          <w:ilvl w:val="0"/>
          <w:numId w:val="23"/>
        </w:numPr>
        <w:spacing w:after="16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س</w:t>
      </w:r>
      <w:r w:rsidR="00C04C97" w:rsidRPr="00201A4C">
        <w:rPr>
          <w:rFonts w:ascii="Simplified Arabic" w:eastAsia="Calibri" w:hAnsi="Simplified Arabic" w:cs="Simplified Arabic"/>
          <w:sz w:val="24"/>
          <w:szCs w:val="24"/>
          <w:rtl/>
        </w:rPr>
        <w:t>ي</w:t>
      </w:r>
      <w:r w:rsidRPr="00201A4C">
        <w:rPr>
          <w:rFonts w:ascii="Simplified Arabic" w:eastAsia="Calibri" w:hAnsi="Simplified Arabic" w:cs="Simplified Arabic"/>
          <w:sz w:val="24"/>
          <w:szCs w:val="24"/>
          <w:rtl/>
        </w:rPr>
        <w:t xml:space="preserve">عمل </w:t>
      </w:r>
      <w:r w:rsidR="00C04C97" w:rsidRPr="00201A4C">
        <w:rPr>
          <w:rFonts w:ascii="Simplified Arabic" w:eastAsia="Calibri" w:hAnsi="Simplified Arabic" w:cs="Simplified Arabic"/>
          <w:sz w:val="24"/>
          <w:szCs w:val="24"/>
          <w:rtl/>
        </w:rPr>
        <w:t>البحث</w:t>
      </w:r>
      <w:r w:rsidRPr="00201A4C">
        <w:rPr>
          <w:rFonts w:ascii="Simplified Arabic" w:eastAsia="Calibri" w:hAnsi="Simplified Arabic" w:cs="Simplified Arabic"/>
          <w:sz w:val="24"/>
          <w:szCs w:val="24"/>
          <w:rtl/>
        </w:rPr>
        <w:t xml:space="preserve"> على إثراء الدراسات والبحوث العربية والمحلية التي تهتم بهذا النوع من الموضوعات.  </w:t>
      </w:r>
    </w:p>
    <w:p w14:paraId="5B078E1F" w14:textId="6C2836D9" w:rsidR="0099410A" w:rsidRPr="00201A4C" w:rsidRDefault="0099410A" w:rsidP="008B05E2">
      <w:pPr>
        <w:numPr>
          <w:ilvl w:val="0"/>
          <w:numId w:val="23"/>
        </w:numPr>
        <w:spacing w:after="16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تقديم معلومات دقيقة وذات صلة بواقع العمل في المستشفيات، والتي من شأنها سوف تساعد إدارة المستشفى في تحسين مستوى الخدمات المقدمة لمتلقي الخدمة بالمستشفى.</w:t>
      </w:r>
    </w:p>
    <w:p w14:paraId="38E2A1A4" w14:textId="77777777" w:rsidR="0099410A" w:rsidRPr="00201A4C" w:rsidRDefault="0099410A" w:rsidP="008B05E2">
      <w:pPr>
        <w:spacing w:after="160" w:line="240" w:lineRule="auto"/>
        <w:contextualSpacing/>
        <w:jc w:val="both"/>
        <w:rPr>
          <w:rFonts w:ascii="Simplified Arabic" w:eastAsia="Calibri" w:hAnsi="Simplified Arabic" w:cs="Simplified Arabic"/>
          <w:sz w:val="24"/>
          <w:szCs w:val="24"/>
        </w:rPr>
      </w:pPr>
    </w:p>
    <w:p w14:paraId="39B8AEE8" w14:textId="1EDCE913" w:rsidR="00D42FAC" w:rsidRPr="00201A4C" w:rsidRDefault="00EA7DCB" w:rsidP="008B05E2">
      <w:pPr>
        <w:keepNext/>
        <w:spacing w:after="0" w:line="240" w:lineRule="auto"/>
        <w:jc w:val="both"/>
        <w:outlineLvl w:val="2"/>
        <w:rPr>
          <w:rFonts w:ascii="Simplified Arabic" w:eastAsia="Times New Roman" w:hAnsi="Simplified Arabic" w:cs="Simplified Arabic"/>
          <w:b/>
          <w:bCs/>
          <w:sz w:val="24"/>
          <w:szCs w:val="24"/>
          <w:rtl/>
          <w:lang w:eastAsia="ar-SA" w:bidi="ar-EG"/>
        </w:rPr>
      </w:pPr>
      <w:bookmarkStart w:id="9" w:name="_Toc106462828"/>
      <w:r w:rsidRPr="00201A4C">
        <w:rPr>
          <w:rFonts w:ascii="Simplified Arabic" w:eastAsia="Times New Roman" w:hAnsi="Simplified Arabic" w:cs="Simplified Arabic"/>
          <w:b/>
          <w:bCs/>
          <w:sz w:val="24"/>
          <w:szCs w:val="24"/>
          <w:rtl/>
          <w:lang w:eastAsia="ar-SA" w:bidi="ar-EG"/>
        </w:rPr>
        <w:t>ثا</w:t>
      </w:r>
      <w:r w:rsidR="006657D7" w:rsidRPr="00201A4C">
        <w:rPr>
          <w:rFonts w:ascii="Simplified Arabic" w:eastAsia="Times New Roman" w:hAnsi="Simplified Arabic" w:cs="Simplified Arabic"/>
          <w:b/>
          <w:bCs/>
          <w:sz w:val="24"/>
          <w:szCs w:val="24"/>
          <w:rtl/>
          <w:lang w:eastAsia="ar-SA" w:bidi="ar-EG"/>
        </w:rPr>
        <w:t>ن</w:t>
      </w:r>
      <w:r w:rsidRPr="00201A4C">
        <w:rPr>
          <w:rFonts w:ascii="Simplified Arabic" w:eastAsia="Times New Roman" w:hAnsi="Simplified Arabic" w:cs="Simplified Arabic"/>
          <w:b/>
          <w:bCs/>
          <w:sz w:val="24"/>
          <w:szCs w:val="24"/>
          <w:rtl/>
          <w:lang w:eastAsia="ar-SA" w:bidi="ar-EG"/>
        </w:rPr>
        <w:t>ياً:</w:t>
      </w:r>
      <w:r w:rsidR="00D42FAC" w:rsidRPr="00201A4C">
        <w:rPr>
          <w:rFonts w:ascii="Simplified Arabic" w:eastAsia="Times New Roman" w:hAnsi="Simplified Arabic" w:cs="Simplified Arabic"/>
          <w:b/>
          <w:bCs/>
          <w:sz w:val="24"/>
          <w:szCs w:val="24"/>
          <w:rtl/>
          <w:lang w:eastAsia="ar-SA" w:bidi="ar-EG"/>
        </w:rPr>
        <w:t xml:space="preserve"> الأهمية العملية:</w:t>
      </w:r>
      <w:bookmarkEnd w:id="9"/>
    </w:p>
    <w:p w14:paraId="7D1AD65D" w14:textId="5DCD0D9A" w:rsidR="00D42FAC" w:rsidRPr="00201A4C" w:rsidRDefault="00092CE0" w:rsidP="008B05E2">
      <w:pPr>
        <w:numPr>
          <w:ilvl w:val="0"/>
          <w:numId w:val="24"/>
        </w:numPr>
        <w:spacing w:after="16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 معرفة</w:t>
      </w:r>
      <w:r w:rsidR="00545F57" w:rsidRPr="00201A4C">
        <w:rPr>
          <w:rFonts w:ascii="Simplified Arabic" w:eastAsia="Calibri" w:hAnsi="Simplified Arabic" w:cs="Simplified Arabic"/>
          <w:sz w:val="24"/>
          <w:szCs w:val="24"/>
          <w:rtl/>
        </w:rPr>
        <w:t xml:space="preserve"> مستوى تطبيق </w:t>
      </w:r>
      <w:r w:rsidR="005A0EEA" w:rsidRPr="00201A4C">
        <w:rPr>
          <w:rFonts w:ascii="Simplified Arabic" w:eastAsia="Calibri" w:hAnsi="Simplified Arabic" w:cs="Simplified Arabic"/>
          <w:sz w:val="24"/>
          <w:szCs w:val="24"/>
          <w:rtl/>
        </w:rPr>
        <w:t>الادارة</w:t>
      </w:r>
      <w:r w:rsidR="00545F57"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00545F57" w:rsidRPr="00201A4C">
        <w:rPr>
          <w:rFonts w:ascii="Simplified Arabic" w:eastAsia="Calibri" w:hAnsi="Simplified Arabic" w:cs="Simplified Arabic"/>
          <w:sz w:val="24"/>
          <w:szCs w:val="24"/>
          <w:rtl/>
        </w:rPr>
        <w:t xml:space="preserve"> في </w:t>
      </w:r>
      <w:r w:rsidR="00224017" w:rsidRPr="00201A4C">
        <w:rPr>
          <w:rFonts w:ascii="Simplified Arabic" w:eastAsia="Calibri" w:hAnsi="Simplified Arabic" w:cs="Simplified Arabic"/>
          <w:sz w:val="24"/>
          <w:szCs w:val="24"/>
          <w:rtl/>
        </w:rPr>
        <w:t>مستشفى سلمان الحبيب بمدينة الرياض</w:t>
      </w:r>
      <w:r w:rsidR="00545F57" w:rsidRPr="00201A4C">
        <w:rPr>
          <w:rFonts w:ascii="Simplified Arabic" w:eastAsia="Calibri" w:hAnsi="Simplified Arabic" w:cs="Simplified Arabic"/>
          <w:sz w:val="24"/>
          <w:szCs w:val="24"/>
          <w:rtl/>
        </w:rPr>
        <w:t>، إضافة إ</w:t>
      </w:r>
      <w:r w:rsidR="008F3490" w:rsidRPr="00201A4C">
        <w:rPr>
          <w:rFonts w:ascii="Simplified Arabic" w:eastAsia="Calibri" w:hAnsi="Simplified Arabic" w:cs="Simplified Arabic"/>
          <w:sz w:val="24"/>
          <w:szCs w:val="24"/>
          <w:rtl/>
        </w:rPr>
        <w:t xml:space="preserve">لى </w:t>
      </w:r>
      <w:r w:rsidRPr="00201A4C">
        <w:rPr>
          <w:rFonts w:ascii="Simplified Arabic" w:eastAsia="Calibri" w:hAnsi="Simplified Arabic" w:cs="Simplified Arabic"/>
          <w:sz w:val="24"/>
          <w:szCs w:val="24"/>
          <w:rtl/>
        </w:rPr>
        <w:t>معرفة</w:t>
      </w:r>
      <w:r w:rsidR="00545F57" w:rsidRPr="00201A4C">
        <w:rPr>
          <w:rFonts w:ascii="Simplified Arabic" w:eastAsia="Calibri" w:hAnsi="Simplified Arabic" w:cs="Simplified Arabic"/>
          <w:sz w:val="24"/>
          <w:szCs w:val="24"/>
          <w:rtl/>
        </w:rPr>
        <w:t xml:space="preserve"> </w:t>
      </w:r>
      <w:r w:rsidR="003054E6" w:rsidRPr="00201A4C">
        <w:rPr>
          <w:rFonts w:ascii="Simplified Arabic" w:eastAsia="Calibri" w:hAnsi="Simplified Arabic" w:cs="Simplified Arabic"/>
          <w:sz w:val="24"/>
          <w:szCs w:val="24"/>
          <w:rtl/>
        </w:rPr>
        <w:t>مستوى الجودة في القطاع الصحي</w:t>
      </w:r>
      <w:r w:rsidR="00545F57" w:rsidRPr="00201A4C">
        <w:rPr>
          <w:rFonts w:ascii="Simplified Arabic" w:eastAsia="Calibri" w:hAnsi="Simplified Arabic" w:cs="Simplified Arabic"/>
          <w:sz w:val="24"/>
          <w:szCs w:val="24"/>
          <w:rtl/>
        </w:rPr>
        <w:t xml:space="preserve"> المقدمة فيه</w:t>
      </w:r>
      <w:r w:rsidR="002E4957" w:rsidRPr="00201A4C">
        <w:rPr>
          <w:rFonts w:ascii="Simplified Arabic" w:eastAsia="Calibri" w:hAnsi="Simplified Arabic" w:cs="Simplified Arabic"/>
          <w:sz w:val="24"/>
          <w:szCs w:val="24"/>
          <w:rtl/>
        </w:rPr>
        <w:t>ا</w:t>
      </w:r>
      <w:r w:rsidR="00545F57" w:rsidRPr="00201A4C">
        <w:rPr>
          <w:rFonts w:ascii="Simplified Arabic" w:eastAsia="Calibri" w:hAnsi="Simplified Arabic" w:cs="Simplified Arabic"/>
          <w:sz w:val="24"/>
          <w:szCs w:val="24"/>
          <w:rtl/>
        </w:rPr>
        <w:t>، بما يؤدي إلى تحديد الواقع الحالي للمستشفى مع تحديد مشكلاته</w:t>
      </w:r>
      <w:r w:rsidR="002E4957" w:rsidRPr="00201A4C">
        <w:rPr>
          <w:rFonts w:ascii="Simplified Arabic" w:eastAsia="Calibri" w:hAnsi="Simplified Arabic" w:cs="Simplified Arabic"/>
          <w:sz w:val="24"/>
          <w:szCs w:val="24"/>
          <w:rtl/>
        </w:rPr>
        <w:t>ا</w:t>
      </w:r>
      <w:r w:rsidR="00545F57" w:rsidRPr="00201A4C">
        <w:rPr>
          <w:rFonts w:ascii="Simplified Arabic" w:eastAsia="Calibri" w:hAnsi="Simplified Arabic" w:cs="Simplified Arabic"/>
          <w:sz w:val="24"/>
          <w:szCs w:val="24"/>
          <w:rtl/>
        </w:rPr>
        <w:t xml:space="preserve"> الإدارية والخدمية المنبثقة عن ذلك، وكل ذلك </w:t>
      </w:r>
      <w:r w:rsidR="00D42FAC" w:rsidRPr="00201A4C">
        <w:rPr>
          <w:rFonts w:ascii="Simplified Arabic" w:eastAsia="Calibri" w:hAnsi="Simplified Arabic" w:cs="Simplified Arabic"/>
          <w:sz w:val="24"/>
          <w:szCs w:val="24"/>
          <w:rtl/>
        </w:rPr>
        <w:t xml:space="preserve">وصولاً إلى تحسين جودة الخدمات </w:t>
      </w:r>
      <w:r w:rsidR="00545F57" w:rsidRPr="00201A4C">
        <w:rPr>
          <w:rFonts w:ascii="Simplified Arabic" w:eastAsia="Calibri" w:hAnsi="Simplified Arabic" w:cs="Simplified Arabic"/>
          <w:sz w:val="24"/>
          <w:szCs w:val="24"/>
          <w:rtl/>
        </w:rPr>
        <w:t xml:space="preserve">وسرعة </w:t>
      </w:r>
      <w:r w:rsidR="00EC2E69" w:rsidRPr="00201A4C">
        <w:rPr>
          <w:rFonts w:ascii="Simplified Arabic" w:eastAsia="Calibri" w:hAnsi="Simplified Arabic" w:cs="Simplified Arabic"/>
          <w:sz w:val="24"/>
          <w:szCs w:val="24"/>
          <w:rtl/>
        </w:rPr>
        <w:t>إنجازها</w:t>
      </w:r>
      <w:r w:rsidR="00545F57" w:rsidRPr="00201A4C">
        <w:rPr>
          <w:rFonts w:ascii="Simplified Arabic" w:eastAsia="Calibri" w:hAnsi="Simplified Arabic" w:cs="Simplified Arabic"/>
          <w:sz w:val="24"/>
          <w:szCs w:val="24"/>
          <w:rtl/>
        </w:rPr>
        <w:t xml:space="preserve"> للمستفيدين منها</w:t>
      </w:r>
      <w:r w:rsidR="00D42FAC" w:rsidRPr="00201A4C">
        <w:rPr>
          <w:rFonts w:ascii="Simplified Arabic" w:eastAsia="Calibri" w:hAnsi="Simplified Arabic" w:cs="Simplified Arabic"/>
          <w:sz w:val="24"/>
          <w:szCs w:val="24"/>
          <w:rtl/>
        </w:rPr>
        <w:t xml:space="preserve">. </w:t>
      </w:r>
    </w:p>
    <w:p w14:paraId="1F18360D" w14:textId="6D17D8FC" w:rsidR="00F55D51" w:rsidRPr="00201A4C" w:rsidRDefault="00EC2E69" w:rsidP="008B05E2">
      <w:pPr>
        <w:numPr>
          <w:ilvl w:val="0"/>
          <w:numId w:val="24"/>
        </w:numPr>
        <w:spacing w:after="16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قد </w:t>
      </w:r>
      <w:r w:rsidR="00830CFC" w:rsidRPr="00201A4C">
        <w:rPr>
          <w:rFonts w:ascii="Simplified Arabic" w:eastAsia="Calibri" w:hAnsi="Simplified Arabic" w:cs="Simplified Arabic"/>
          <w:sz w:val="24"/>
          <w:szCs w:val="24"/>
          <w:rtl/>
        </w:rPr>
        <w:t>تساهم</w:t>
      </w:r>
      <w:r w:rsidR="00545F57" w:rsidRPr="00201A4C">
        <w:rPr>
          <w:rFonts w:ascii="Simplified Arabic" w:eastAsia="Calibri" w:hAnsi="Simplified Arabic" w:cs="Simplified Arabic"/>
          <w:sz w:val="24"/>
          <w:szCs w:val="24"/>
          <w:rtl/>
        </w:rPr>
        <w:t xml:space="preserve"> </w:t>
      </w:r>
      <w:r w:rsidR="00C04C97" w:rsidRPr="00201A4C">
        <w:rPr>
          <w:rFonts w:ascii="Simplified Arabic" w:eastAsia="Calibri" w:hAnsi="Simplified Arabic" w:cs="Simplified Arabic"/>
          <w:sz w:val="24"/>
          <w:szCs w:val="24"/>
          <w:rtl/>
        </w:rPr>
        <w:t>ال</w:t>
      </w:r>
      <w:r w:rsidRPr="00201A4C">
        <w:rPr>
          <w:rFonts w:ascii="Simplified Arabic" w:eastAsia="Calibri" w:hAnsi="Simplified Arabic" w:cs="Simplified Arabic"/>
          <w:sz w:val="24"/>
          <w:szCs w:val="24"/>
          <w:rtl/>
        </w:rPr>
        <w:t xml:space="preserve">نتائج </w:t>
      </w:r>
      <w:r w:rsidR="00545F57" w:rsidRPr="00201A4C">
        <w:rPr>
          <w:rFonts w:ascii="Simplified Arabic" w:eastAsia="Calibri" w:hAnsi="Simplified Arabic" w:cs="Simplified Arabic"/>
          <w:sz w:val="24"/>
          <w:szCs w:val="24"/>
          <w:rtl/>
        </w:rPr>
        <w:t xml:space="preserve">في تشجيع </w:t>
      </w:r>
      <w:r w:rsidR="00D42FAC" w:rsidRPr="00201A4C">
        <w:rPr>
          <w:rFonts w:ascii="Simplified Arabic" w:eastAsia="Calibri" w:hAnsi="Simplified Arabic" w:cs="Simplified Arabic"/>
          <w:sz w:val="24"/>
          <w:szCs w:val="24"/>
          <w:rtl/>
        </w:rPr>
        <w:t>المسؤولين في مجال الرعاية الصحية إلى</w:t>
      </w:r>
      <w:r w:rsidR="00545F57" w:rsidRPr="00201A4C">
        <w:rPr>
          <w:rFonts w:ascii="Simplified Arabic" w:eastAsia="Calibri" w:hAnsi="Simplified Arabic" w:cs="Simplified Arabic"/>
          <w:sz w:val="24"/>
          <w:szCs w:val="24"/>
          <w:rtl/>
        </w:rPr>
        <w:t xml:space="preserve"> تطبيق</w:t>
      </w:r>
      <w:r w:rsidR="00D42FAC"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الادارة</w:t>
      </w:r>
      <w:r w:rsidR="00D42FAC"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00545F57" w:rsidRPr="00201A4C">
        <w:rPr>
          <w:rFonts w:ascii="Simplified Arabic" w:eastAsia="Calibri" w:hAnsi="Simplified Arabic" w:cs="Simplified Arabic"/>
          <w:sz w:val="24"/>
          <w:szCs w:val="24"/>
          <w:rtl/>
        </w:rPr>
        <w:t xml:space="preserve"> في مؤسساتهم مع </w:t>
      </w:r>
      <w:r w:rsidR="00D42FAC" w:rsidRPr="00201A4C">
        <w:rPr>
          <w:rFonts w:ascii="Simplified Arabic" w:eastAsia="Calibri" w:hAnsi="Simplified Arabic" w:cs="Simplified Arabic"/>
          <w:sz w:val="24"/>
          <w:szCs w:val="24"/>
          <w:rtl/>
        </w:rPr>
        <w:t xml:space="preserve">إمكانية تعميم </w:t>
      </w:r>
      <w:r w:rsidR="00C04C97" w:rsidRPr="00201A4C">
        <w:rPr>
          <w:rFonts w:ascii="Simplified Arabic" w:eastAsia="Calibri" w:hAnsi="Simplified Arabic" w:cs="Simplified Arabic"/>
          <w:sz w:val="24"/>
          <w:szCs w:val="24"/>
          <w:rtl/>
        </w:rPr>
        <w:t>النتائج</w:t>
      </w:r>
      <w:r w:rsidR="002E4957" w:rsidRPr="00201A4C">
        <w:rPr>
          <w:rFonts w:ascii="Simplified Arabic" w:eastAsia="Calibri" w:hAnsi="Simplified Arabic" w:cs="Simplified Arabic"/>
          <w:sz w:val="24"/>
          <w:szCs w:val="24"/>
          <w:rtl/>
        </w:rPr>
        <w:t xml:space="preserve"> </w:t>
      </w:r>
      <w:r w:rsidR="00D42FAC" w:rsidRPr="00201A4C">
        <w:rPr>
          <w:rFonts w:ascii="Simplified Arabic" w:eastAsia="Calibri" w:hAnsi="Simplified Arabic" w:cs="Simplified Arabic"/>
          <w:sz w:val="24"/>
          <w:szCs w:val="24"/>
          <w:rtl/>
        </w:rPr>
        <w:t>على جميع مؤسسات الرعاية الصحية.</w:t>
      </w:r>
    </w:p>
    <w:p w14:paraId="49F9C1CB" w14:textId="5EF60586" w:rsidR="00B81322" w:rsidRPr="00201A4C" w:rsidRDefault="00EC2E69" w:rsidP="00B81322">
      <w:pPr>
        <w:numPr>
          <w:ilvl w:val="0"/>
          <w:numId w:val="24"/>
        </w:numPr>
        <w:spacing w:after="16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تبرز </w:t>
      </w:r>
      <w:r w:rsidR="00C04C97" w:rsidRPr="00201A4C">
        <w:rPr>
          <w:rFonts w:ascii="Simplified Arabic" w:eastAsia="Calibri" w:hAnsi="Simplified Arabic" w:cs="Simplified Arabic"/>
          <w:sz w:val="24"/>
          <w:szCs w:val="24"/>
          <w:rtl/>
        </w:rPr>
        <w:t>ال</w:t>
      </w:r>
      <w:r w:rsidRPr="00201A4C">
        <w:rPr>
          <w:rFonts w:ascii="Simplified Arabic" w:eastAsia="Calibri" w:hAnsi="Simplified Arabic" w:cs="Simplified Arabic"/>
          <w:sz w:val="24"/>
          <w:szCs w:val="24"/>
          <w:rtl/>
        </w:rPr>
        <w:t>أهمية من خلال النتائج التي سيمكن التوصل إليها</w:t>
      </w:r>
      <w:r w:rsidR="002E4957"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 xml:space="preserve"> والتي قد تفيد الجهات ذات العلاقة في المملكة العربية السعودية والدول العربية في المجال الإداري والصحي والاقتصادي.</w:t>
      </w:r>
    </w:p>
    <w:p w14:paraId="2066DD55" w14:textId="77777777" w:rsidR="00EE3670" w:rsidRPr="00201A4C" w:rsidRDefault="00EE3670" w:rsidP="00EE3670">
      <w:pPr>
        <w:spacing w:after="120" w:line="240" w:lineRule="auto"/>
        <w:ind w:left="48"/>
        <w:jc w:val="both"/>
        <w:rPr>
          <w:rFonts w:ascii="Simplified Arabic" w:eastAsia="Times New Roman" w:hAnsi="Simplified Arabic" w:cs="Simplified Arabic"/>
          <w:b/>
          <w:bCs/>
          <w:sz w:val="24"/>
          <w:szCs w:val="24"/>
          <w:lang w:eastAsia="ar-SA" w:bidi="ar-EG"/>
        </w:rPr>
      </w:pPr>
      <w:bookmarkStart w:id="10" w:name="_Toc106462830"/>
      <w:bookmarkStart w:id="11" w:name="_Toc106462831"/>
      <w:r w:rsidRPr="00201A4C">
        <w:rPr>
          <w:rFonts w:ascii="Simplified Arabic" w:eastAsia="Times New Roman" w:hAnsi="Simplified Arabic" w:cs="Simplified Arabic"/>
          <w:b/>
          <w:bCs/>
          <w:sz w:val="24"/>
          <w:szCs w:val="24"/>
          <w:rtl/>
          <w:lang w:eastAsia="ar-SA" w:bidi="ar-EG"/>
        </w:rPr>
        <w:t>فرضيات الدراسة</w:t>
      </w:r>
      <w:bookmarkEnd w:id="10"/>
    </w:p>
    <w:p w14:paraId="2545C053" w14:textId="77777777" w:rsidR="00EE3670" w:rsidRPr="00201A4C" w:rsidRDefault="00EE3670" w:rsidP="00EE3670">
      <w:pPr>
        <w:numPr>
          <w:ilvl w:val="0"/>
          <w:numId w:val="48"/>
        </w:numPr>
        <w:spacing w:after="16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b/>
          <w:bCs/>
          <w:sz w:val="24"/>
          <w:szCs w:val="24"/>
          <w:rtl/>
        </w:rPr>
        <w:t xml:space="preserve">الفرض الرئيسي: </w:t>
      </w:r>
      <w:r w:rsidRPr="00201A4C">
        <w:rPr>
          <w:rFonts w:ascii="Simplified Arabic" w:eastAsia="Calibri" w:hAnsi="Simplified Arabic" w:cs="Simplified Arabic"/>
          <w:sz w:val="24"/>
          <w:szCs w:val="24"/>
          <w:rtl/>
        </w:rPr>
        <w:t>يوجد أثر ذو دلالة إحصائية للإدارة الإلكترونية</w:t>
      </w:r>
      <w:r w:rsidRPr="00201A4C">
        <w:rPr>
          <w:rFonts w:ascii="Simplified Arabic" w:eastAsia="Calibri" w:hAnsi="Simplified Arabic" w:cs="Simplified Arabic"/>
          <w:b/>
          <w:bCs/>
          <w:sz w:val="24"/>
          <w:szCs w:val="24"/>
          <w:rtl/>
        </w:rPr>
        <w:t xml:space="preserve"> </w:t>
      </w:r>
      <w:r w:rsidRPr="00201A4C">
        <w:rPr>
          <w:rFonts w:ascii="Simplified Arabic" w:eastAsia="Calibri" w:hAnsi="Simplified Arabic" w:cs="Simplified Arabic"/>
          <w:sz w:val="24"/>
          <w:szCs w:val="24"/>
          <w:rtl/>
        </w:rPr>
        <w:t>(التخطيط</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الإلكتروني،</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إدارة</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المعرفة الإلكترونية، إدارة</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الوثائق</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الإلكترونية،</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إدارة</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الاجتماعات</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الإلكترونية،</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إدارة</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الخدمات الإلكترونية) على جودة الخدمات الصحية، ويتفرع منه الفرضيات الفرعية التالية:</w:t>
      </w:r>
    </w:p>
    <w:p w14:paraId="7FEFFDB3" w14:textId="77777777" w:rsidR="00EE3670" w:rsidRPr="00201A4C" w:rsidRDefault="00EE3670" w:rsidP="00EE3670">
      <w:pPr>
        <w:numPr>
          <w:ilvl w:val="0"/>
          <w:numId w:val="49"/>
        </w:numPr>
        <w:autoSpaceDE w:val="0"/>
        <w:autoSpaceDN w:val="0"/>
        <w:adjustRightInd w:val="0"/>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يوجد أثر ذو دلالة إحصائية لإدارة التخطيط الإلكترونية كأحد أبعاد الإدارة الإلكترونية على جودة الخدمات الصحية.</w:t>
      </w:r>
    </w:p>
    <w:p w14:paraId="34E4BC28" w14:textId="77777777" w:rsidR="00EE3670" w:rsidRPr="00201A4C" w:rsidRDefault="00EE3670" w:rsidP="00EE3670">
      <w:pPr>
        <w:numPr>
          <w:ilvl w:val="0"/>
          <w:numId w:val="49"/>
        </w:numPr>
        <w:autoSpaceDE w:val="0"/>
        <w:autoSpaceDN w:val="0"/>
        <w:adjustRightInd w:val="0"/>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يوجد أثر ذو دلالة إحصائية لإدارة المعرفة الإلكترونية كأحد أبعاد الإدارة الإلكترونية على جودة الخدمات الصحية </w:t>
      </w:r>
    </w:p>
    <w:p w14:paraId="46131562" w14:textId="77777777" w:rsidR="00EE3670" w:rsidRPr="00201A4C" w:rsidRDefault="00EE3670" w:rsidP="00EE3670">
      <w:pPr>
        <w:numPr>
          <w:ilvl w:val="0"/>
          <w:numId w:val="49"/>
        </w:numPr>
        <w:autoSpaceDE w:val="0"/>
        <w:autoSpaceDN w:val="0"/>
        <w:adjustRightInd w:val="0"/>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يوجد أثر ذو دلالة إحصائية لإدارة الوثائق الإلكترونية كأحد أبعاد الإدارة الإلكترونية على جودة الخدمات الصحية</w:t>
      </w:r>
    </w:p>
    <w:p w14:paraId="65283C0C" w14:textId="77777777" w:rsidR="00EE3670" w:rsidRPr="00201A4C" w:rsidRDefault="00EE3670" w:rsidP="00EE3670">
      <w:pPr>
        <w:numPr>
          <w:ilvl w:val="0"/>
          <w:numId w:val="49"/>
        </w:numPr>
        <w:autoSpaceDE w:val="0"/>
        <w:autoSpaceDN w:val="0"/>
        <w:adjustRightInd w:val="0"/>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يوجد أثر ذو دلالة إحصائية لإدارة الاجتماعات الإلكترونية كأحد أبعاد الإدارة الإلكترونية على جودة الخدمات الصحية </w:t>
      </w:r>
    </w:p>
    <w:p w14:paraId="53948455" w14:textId="77777777" w:rsidR="00EE3670" w:rsidRPr="00201A4C" w:rsidRDefault="00EE3670" w:rsidP="00EE3670">
      <w:pPr>
        <w:pStyle w:val="a3"/>
        <w:numPr>
          <w:ilvl w:val="0"/>
          <w:numId w:val="49"/>
        </w:numPr>
        <w:autoSpaceDE w:val="0"/>
        <w:autoSpaceDN w:val="0"/>
        <w:adjustRightInd w:val="0"/>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يوجد أثر ذو دلالة إحصائية لإدارة الخدمات الإلكترونية كأحد أبعاد الإدارة الإلكترونية على جودة الخدمات الصحية </w:t>
      </w:r>
    </w:p>
    <w:p w14:paraId="2473AFB3" w14:textId="2805F1BE" w:rsidR="00D42FAC" w:rsidRPr="00201A4C" w:rsidRDefault="00D42FAC" w:rsidP="008B05E2">
      <w:pPr>
        <w:keepNext/>
        <w:spacing w:after="0" w:line="240" w:lineRule="auto"/>
        <w:jc w:val="both"/>
        <w:outlineLvl w:val="1"/>
        <w:rPr>
          <w:rFonts w:ascii="Simplified Arabic" w:eastAsia="Times New Roman" w:hAnsi="Simplified Arabic" w:cs="Simplified Arabic"/>
          <w:b/>
          <w:bCs/>
          <w:sz w:val="24"/>
          <w:szCs w:val="24"/>
          <w:rtl/>
          <w:lang w:eastAsia="ar-SA"/>
        </w:rPr>
      </w:pPr>
      <w:r w:rsidRPr="00201A4C">
        <w:rPr>
          <w:rFonts w:ascii="Simplified Arabic" w:eastAsia="Times New Roman" w:hAnsi="Simplified Arabic" w:cs="Simplified Arabic"/>
          <w:b/>
          <w:bCs/>
          <w:sz w:val="24"/>
          <w:szCs w:val="24"/>
          <w:rtl/>
          <w:lang w:eastAsia="ar-SA" w:bidi="ar-EG"/>
        </w:rPr>
        <w:t xml:space="preserve">مصطلحات </w:t>
      </w:r>
      <w:r w:rsidR="00C04C97" w:rsidRPr="00201A4C">
        <w:rPr>
          <w:rFonts w:ascii="Simplified Arabic" w:eastAsia="Times New Roman" w:hAnsi="Simplified Arabic" w:cs="Simplified Arabic"/>
          <w:b/>
          <w:bCs/>
          <w:sz w:val="24"/>
          <w:szCs w:val="24"/>
          <w:rtl/>
          <w:lang w:eastAsia="ar-SA" w:bidi="ar-EG"/>
        </w:rPr>
        <w:t>البحث</w:t>
      </w:r>
      <w:r w:rsidRPr="00201A4C">
        <w:rPr>
          <w:rFonts w:ascii="Simplified Arabic" w:eastAsia="Times New Roman" w:hAnsi="Simplified Arabic" w:cs="Simplified Arabic"/>
          <w:b/>
          <w:bCs/>
          <w:sz w:val="24"/>
          <w:szCs w:val="24"/>
          <w:rtl/>
          <w:lang w:eastAsia="ar-SA" w:bidi="ar-EG"/>
        </w:rPr>
        <w:t>:</w:t>
      </w:r>
      <w:bookmarkEnd w:id="11"/>
    </w:p>
    <w:p w14:paraId="12C2DD67" w14:textId="18F42461" w:rsidR="00CF52EE" w:rsidRPr="00201A4C" w:rsidRDefault="005A0EEA" w:rsidP="008B05E2">
      <w:pPr>
        <w:numPr>
          <w:ilvl w:val="0"/>
          <w:numId w:val="1"/>
        </w:numPr>
        <w:spacing w:after="160" w:line="240" w:lineRule="auto"/>
        <w:contextualSpacing/>
        <w:jc w:val="both"/>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الادارة</w:t>
      </w:r>
      <w:r w:rsidR="00D42FAC" w:rsidRPr="00201A4C">
        <w:rPr>
          <w:rFonts w:ascii="Simplified Arabic" w:eastAsia="Calibri" w:hAnsi="Simplified Arabic" w:cs="Simplified Arabic"/>
          <w:b/>
          <w:bCs/>
          <w:sz w:val="24"/>
          <w:szCs w:val="24"/>
          <w:rtl/>
        </w:rPr>
        <w:t xml:space="preserve"> </w:t>
      </w:r>
      <w:r w:rsidRPr="00201A4C">
        <w:rPr>
          <w:rFonts w:ascii="Simplified Arabic" w:eastAsia="Calibri" w:hAnsi="Simplified Arabic" w:cs="Simplified Arabic"/>
          <w:b/>
          <w:bCs/>
          <w:sz w:val="24"/>
          <w:szCs w:val="24"/>
          <w:rtl/>
        </w:rPr>
        <w:t>الالكترونية</w:t>
      </w:r>
      <w:r w:rsidR="00D42FAC" w:rsidRPr="00201A4C">
        <w:rPr>
          <w:rFonts w:ascii="Simplified Arabic" w:eastAsia="Calibri" w:hAnsi="Simplified Arabic" w:cs="Simplified Arabic"/>
          <w:b/>
          <w:bCs/>
          <w:sz w:val="24"/>
          <w:szCs w:val="24"/>
          <w:rtl/>
        </w:rPr>
        <w:t xml:space="preserve">: </w:t>
      </w:r>
    </w:p>
    <w:p w14:paraId="05283814" w14:textId="30BDB3B7" w:rsidR="00D42FAC" w:rsidRPr="00201A4C" w:rsidRDefault="00D42FAC" w:rsidP="008B05E2">
      <w:pPr>
        <w:spacing w:after="160" w:line="240" w:lineRule="auto"/>
        <w:contextualSpacing/>
        <w:jc w:val="both"/>
        <w:rPr>
          <w:rFonts w:ascii="Simplified Arabic" w:eastAsia="Calibri" w:hAnsi="Simplified Arabic" w:cs="Simplified Arabic"/>
          <w:b/>
          <w:bCs/>
          <w:sz w:val="24"/>
          <w:szCs w:val="24"/>
        </w:rPr>
      </w:pPr>
      <w:r w:rsidRPr="00201A4C">
        <w:rPr>
          <w:rFonts w:ascii="Simplified Arabic" w:eastAsia="Calibri" w:hAnsi="Simplified Arabic" w:cs="Simplified Arabic"/>
          <w:sz w:val="24"/>
          <w:szCs w:val="24"/>
          <w:rtl/>
        </w:rPr>
        <w:t xml:space="preserve">تعرف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بأنها</w:t>
      </w:r>
      <w:r w:rsidR="004B0ABA"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 xml:space="preserve"> "منهجية إدارية جديدة تقوم على الاستيعاب والاستخدام الواعي لتطبيقات المعلومات والاتصال في ممارسة الوظائف الأساسية للإدارة في منظمات عصر العولمة</w:t>
      </w:r>
      <w:r w:rsidR="00545F57"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 xml:space="preserve"> (رحاوي وقاسمي، 2017</w:t>
      </w:r>
      <w:r w:rsidR="00830CFC"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 xml:space="preserve"> 107). </w:t>
      </w:r>
    </w:p>
    <w:p w14:paraId="499C938D" w14:textId="5588BD97" w:rsidR="00D42FAC" w:rsidRPr="00201A4C" w:rsidRDefault="00D42FAC" w:rsidP="008B05E2">
      <w:pPr>
        <w:spacing w:line="240" w:lineRule="auto"/>
        <w:ind w:left="360"/>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b/>
          <w:bCs/>
          <w:sz w:val="24"/>
          <w:szCs w:val="24"/>
          <w:rtl/>
        </w:rPr>
        <w:lastRenderedPageBreak/>
        <w:t>ويعرفها الباحث إجرائياً بأنها</w:t>
      </w:r>
      <w:r w:rsidR="00316BB2" w:rsidRPr="00201A4C">
        <w:rPr>
          <w:rFonts w:ascii="Simplified Arabic" w:eastAsia="Calibri" w:hAnsi="Simplified Arabic" w:cs="Simplified Arabic"/>
          <w:sz w:val="24"/>
          <w:szCs w:val="24"/>
          <w:rtl/>
        </w:rPr>
        <w:t xml:space="preserve">: تحويل كافة الأعمال والخدمات المقدمة في </w:t>
      </w:r>
      <w:r w:rsidR="00224017" w:rsidRPr="00201A4C">
        <w:rPr>
          <w:rFonts w:ascii="Simplified Arabic" w:eastAsia="Calibri" w:hAnsi="Simplified Arabic" w:cs="Simplified Arabic"/>
          <w:sz w:val="24"/>
          <w:szCs w:val="24"/>
          <w:rtl/>
        </w:rPr>
        <w:t>مستشفى سلمان الحبيب بمدينة الرياض</w:t>
      </w:r>
      <w:r w:rsidR="004B0ABA" w:rsidRPr="00201A4C">
        <w:rPr>
          <w:rFonts w:ascii="Simplified Arabic" w:eastAsia="Calibri" w:hAnsi="Simplified Arabic" w:cs="Simplified Arabic"/>
          <w:sz w:val="24"/>
          <w:szCs w:val="24"/>
          <w:rtl/>
        </w:rPr>
        <w:t xml:space="preserve"> </w:t>
      </w:r>
      <w:r w:rsidR="00316BB2" w:rsidRPr="00201A4C">
        <w:rPr>
          <w:rFonts w:ascii="Simplified Arabic" w:eastAsia="Calibri" w:hAnsi="Simplified Arabic" w:cs="Simplified Arabic"/>
          <w:sz w:val="24"/>
          <w:szCs w:val="24"/>
          <w:rtl/>
        </w:rPr>
        <w:t xml:space="preserve">من الشكل التقليدي إلى الشكل </w:t>
      </w:r>
      <w:r w:rsidR="00CE5C7E" w:rsidRPr="00201A4C">
        <w:rPr>
          <w:rFonts w:ascii="Simplified Arabic" w:eastAsia="Calibri" w:hAnsi="Simplified Arabic" w:cs="Simplified Arabic"/>
          <w:sz w:val="24"/>
          <w:szCs w:val="24"/>
          <w:rtl/>
        </w:rPr>
        <w:t>الإلكتروني</w:t>
      </w:r>
      <w:r w:rsidR="00316BB2" w:rsidRPr="00201A4C">
        <w:rPr>
          <w:rFonts w:ascii="Simplified Arabic" w:eastAsia="Calibri" w:hAnsi="Simplified Arabic" w:cs="Simplified Arabic"/>
          <w:sz w:val="24"/>
          <w:szCs w:val="24"/>
          <w:rtl/>
        </w:rPr>
        <w:t xml:space="preserve"> بما يحقق الأهداف المرج</w:t>
      </w:r>
      <w:r w:rsidR="005A5074" w:rsidRPr="00201A4C">
        <w:rPr>
          <w:rFonts w:ascii="Simplified Arabic" w:eastAsia="Calibri" w:hAnsi="Simplified Arabic" w:cs="Simplified Arabic"/>
          <w:sz w:val="24"/>
          <w:szCs w:val="24"/>
          <w:rtl/>
        </w:rPr>
        <w:t>و</w:t>
      </w:r>
      <w:r w:rsidR="00316BB2" w:rsidRPr="00201A4C">
        <w:rPr>
          <w:rFonts w:ascii="Simplified Arabic" w:eastAsia="Calibri" w:hAnsi="Simplified Arabic" w:cs="Simplified Arabic"/>
          <w:sz w:val="24"/>
          <w:szCs w:val="24"/>
          <w:rtl/>
        </w:rPr>
        <w:t xml:space="preserve">ة من تلك </w:t>
      </w:r>
      <w:r w:rsidR="00CE5C7E" w:rsidRPr="00201A4C">
        <w:rPr>
          <w:rFonts w:ascii="Simplified Arabic" w:eastAsia="Calibri" w:hAnsi="Simplified Arabic" w:cs="Simplified Arabic"/>
          <w:sz w:val="24"/>
          <w:szCs w:val="24"/>
          <w:rtl/>
        </w:rPr>
        <w:t>الأعمال</w:t>
      </w:r>
      <w:r w:rsidR="00316BB2" w:rsidRPr="00201A4C">
        <w:rPr>
          <w:rFonts w:ascii="Simplified Arabic" w:eastAsia="Calibri" w:hAnsi="Simplified Arabic" w:cs="Simplified Arabic"/>
          <w:sz w:val="24"/>
          <w:szCs w:val="24"/>
          <w:rtl/>
        </w:rPr>
        <w:t xml:space="preserve"> بجودة أعلى وتنفيذ الخدمات الصحية بما يزيد من رضا المستفيدين منها. </w:t>
      </w:r>
    </w:p>
    <w:p w14:paraId="1C51453A" w14:textId="77777777" w:rsidR="00CF52EE" w:rsidRPr="00201A4C" w:rsidRDefault="00D42FAC" w:rsidP="008B05E2">
      <w:pPr>
        <w:numPr>
          <w:ilvl w:val="0"/>
          <w:numId w:val="1"/>
        </w:numPr>
        <w:spacing w:after="16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b/>
          <w:bCs/>
          <w:sz w:val="24"/>
          <w:szCs w:val="24"/>
          <w:rtl/>
        </w:rPr>
        <w:t xml:space="preserve">جودة الخدمات الصحية: </w:t>
      </w:r>
    </w:p>
    <w:p w14:paraId="16D555ED" w14:textId="7BF6278D" w:rsidR="00D42FAC" w:rsidRPr="00201A4C" w:rsidRDefault="00D42FAC" w:rsidP="008B05E2">
      <w:pPr>
        <w:spacing w:after="16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تعرف بأنها</w:t>
      </w:r>
      <w:r w:rsidRPr="00201A4C">
        <w:rPr>
          <w:rFonts w:ascii="Simplified Arabic" w:eastAsia="Calibri" w:hAnsi="Simplified Arabic" w:cs="Simplified Arabic"/>
          <w:b/>
          <w:bCs/>
          <w:sz w:val="24"/>
          <w:szCs w:val="24"/>
          <w:rtl/>
        </w:rPr>
        <w:t xml:space="preserve">: </w:t>
      </w:r>
      <w:r w:rsidRPr="00201A4C">
        <w:rPr>
          <w:rFonts w:ascii="Simplified Arabic" w:eastAsia="Calibri" w:hAnsi="Simplified Arabic" w:cs="Simplified Arabic"/>
          <w:sz w:val="24"/>
          <w:szCs w:val="24"/>
          <w:rtl/>
        </w:rPr>
        <w:t>"</w:t>
      </w:r>
      <w:r w:rsidR="007809C7" w:rsidRPr="00201A4C">
        <w:rPr>
          <w:rFonts w:ascii="Simplified Arabic" w:eastAsia="Calibri" w:hAnsi="Simplified Arabic" w:cs="Simplified Arabic"/>
          <w:sz w:val="24"/>
          <w:szCs w:val="24"/>
          <w:rtl/>
        </w:rPr>
        <w:t xml:space="preserve">السعي المستمر نحو تحقيق متطلبات المريض بأقل تكلفة ممكنة، بحيث تشمل ثلاث نقاط رئيسة هي: تحقيق الجودة من وجهة نظر المريض ويمكن التحقق من ذلك عن طريق قياس رضا المريض، وتحقيق الجودة من وجهة النظر المهنية </w:t>
      </w:r>
      <w:r w:rsidR="00830CFC" w:rsidRPr="00201A4C">
        <w:rPr>
          <w:rFonts w:ascii="Simplified Arabic" w:eastAsia="Calibri" w:hAnsi="Simplified Arabic" w:cs="Simplified Arabic"/>
          <w:sz w:val="24"/>
          <w:szCs w:val="24"/>
          <w:rtl/>
        </w:rPr>
        <w:t xml:space="preserve">(دريدي، 2014: </w:t>
      </w:r>
      <w:r w:rsidR="00B852EF" w:rsidRPr="00201A4C">
        <w:rPr>
          <w:rFonts w:ascii="Simplified Arabic" w:eastAsia="Calibri" w:hAnsi="Simplified Arabic" w:cs="Simplified Arabic"/>
          <w:sz w:val="24"/>
          <w:szCs w:val="24"/>
          <w:rtl/>
        </w:rPr>
        <w:t xml:space="preserve">25). </w:t>
      </w:r>
      <w:r w:rsidRPr="00201A4C">
        <w:rPr>
          <w:rFonts w:ascii="Simplified Arabic" w:eastAsia="Calibri" w:hAnsi="Simplified Arabic" w:cs="Simplified Arabic"/>
          <w:sz w:val="24"/>
          <w:szCs w:val="24"/>
          <w:rtl/>
        </w:rPr>
        <w:t xml:space="preserve"> </w:t>
      </w:r>
    </w:p>
    <w:p w14:paraId="13F08FEF" w14:textId="77777777" w:rsidR="00EA7DCB" w:rsidRPr="00201A4C" w:rsidRDefault="00D42FAC" w:rsidP="008B05E2">
      <w:pPr>
        <w:spacing w:after="120" w:line="240" w:lineRule="auto"/>
        <w:ind w:left="357"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b/>
          <w:bCs/>
          <w:sz w:val="24"/>
          <w:szCs w:val="24"/>
          <w:rtl/>
        </w:rPr>
        <w:t>ويعرفها الباحث إجرائياً بأنها</w:t>
      </w:r>
      <w:r w:rsidRPr="00201A4C">
        <w:rPr>
          <w:rFonts w:ascii="Simplified Arabic" w:eastAsia="Calibri" w:hAnsi="Simplified Arabic" w:cs="Simplified Arabic"/>
          <w:sz w:val="24"/>
          <w:szCs w:val="24"/>
          <w:rtl/>
        </w:rPr>
        <w:t>: عبارة</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 xml:space="preserve">عن </w:t>
      </w:r>
      <w:r w:rsidR="008A0340" w:rsidRPr="00201A4C">
        <w:rPr>
          <w:rFonts w:ascii="Simplified Arabic" w:eastAsia="Calibri" w:hAnsi="Simplified Arabic" w:cs="Simplified Arabic"/>
          <w:sz w:val="24"/>
          <w:szCs w:val="24"/>
          <w:rtl/>
        </w:rPr>
        <w:t>التزام</w:t>
      </w:r>
      <w:r w:rsidRPr="00201A4C">
        <w:rPr>
          <w:rFonts w:ascii="Simplified Arabic" w:eastAsia="Calibri" w:hAnsi="Simplified Arabic" w:cs="Simplified Arabic"/>
          <w:sz w:val="24"/>
          <w:szCs w:val="24"/>
          <w:rtl/>
        </w:rPr>
        <w:t xml:space="preserve"> </w:t>
      </w:r>
      <w:r w:rsidR="00224017" w:rsidRPr="00201A4C">
        <w:rPr>
          <w:rFonts w:ascii="Simplified Arabic" w:eastAsia="Calibri" w:hAnsi="Simplified Arabic" w:cs="Simplified Arabic"/>
          <w:sz w:val="24"/>
          <w:szCs w:val="24"/>
          <w:rtl/>
        </w:rPr>
        <w:t>مستشفى سلمان الحبيب بمدينة الرياض</w:t>
      </w:r>
      <w:r w:rsidRPr="00201A4C">
        <w:rPr>
          <w:rFonts w:ascii="Simplified Arabic" w:eastAsia="Calibri" w:hAnsi="Simplified Arabic" w:cs="Simplified Arabic"/>
          <w:sz w:val="24"/>
          <w:szCs w:val="24"/>
          <w:rtl/>
        </w:rPr>
        <w:t xml:space="preserve"> </w:t>
      </w:r>
      <w:r w:rsidR="008A0340" w:rsidRPr="00201A4C">
        <w:rPr>
          <w:rFonts w:ascii="Simplified Arabic" w:eastAsia="Calibri" w:hAnsi="Simplified Arabic" w:cs="Simplified Arabic"/>
          <w:sz w:val="24"/>
          <w:szCs w:val="24"/>
          <w:rtl/>
        </w:rPr>
        <w:t xml:space="preserve">بمعايير </w:t>
      </w:r>
      <w:r w:rsidRPr="00201A4C">
        <w:rPr>
          <w:rFonts w:ascii="Simplified Arabic" w:eastAsia="Calibri" w:hAnsi="Simplified Arabic" w:cs="Simplified Arabic"/>
          <w:sz w:val="24"/>
          <w:szCs w:val="24"/>
          <w:rtl/>
        </w:rPr>
        <w:t>تقديم الخدمات الصحية</w:t>
      </w:r>
      <w:r w:rsidR="008A0340" w:rsidRPr="00201A4C">
        <w:rPr>
          <w:rFonts w:ascii="Simplified Arabic" w:eastAsia="Calibri" w:hAnsi="Simplified Arabic" w:cs="Simplified Arabic"/>
          <w:sz w:val="24"/>
          <w:szCs w:val="24"/>
          <w:rtl/>
        </w:rPr>
        <w:t xml:space="preserve"> بحيث تعكس مدى ملاءمة الخدمات المقدمة بالفعل لتوقعات المستفيد منها.</w:t>
      </w:r>
    </w:p>
    <w:p w14:paraId="37358422" w14:textId="3469D627" w:rsidR="00D42FAC" w:rsidRPr="00201A4C" w:rsidRDefault="00D42FAC" w:rsidP="008B05E2">
      <w:pPr>
        <w:spacing w:after="120" w:line="240" w:lineRule="auto"/>
        <w:ind w:left="48"/>
        <w:jc w:val="both"/>
        <w:rPr>
          <w:rFonts w:ascii="Simplified Arabic" w:eastAsia="Times New Roman" w:hAnsi="Simplified Arabic" w:cs="Simplified Arabic"/>
          <w:b/>
          <w:bCs/>
          <w:sz w:val="24"/>
          <w:szCs w:val="24"/>
          <w:lang w:eastAsia="ar-SA" w:bidi="ar-EG"/>
        </w:rPr>
      </w:pPr>
      <w:bookmarkStart w:id="12" w:name="_Toc105474075"/>
      <w:bookmarkStart w:id="13" w:name="_Toc106462832"/>
      <w:r w:rsidRPr="00201A4C">
        <w:rPr>
          <w:rFonts w:ascii="Simplified Arabic" w:eastAsia="Times New Roman" w:hAnsi="Simplified Arabic" w:cs="Simplified Arabic"/>
          <w:b/>
          <w:bCs/>
          <w:sz w:val="24"/>
          <w:szCs w:val="24"/>
          <w:rtl/>
          <w:lang w:eastAsia="ar-SA" w:bidi="ar-EG"/>
        </w:rPr>
        <w:t xml:space="preserve">حدود </w:t>
      </w:r>
      <w:r w:rsidR="00C04C97" w:rsidRPr="00201A4C">
        <w:rPr>
          <w:rFonts w:ascii="Simplified Arabic" w:eastAsia="Times New Roman" w:hAnsi="Simplified Arabic" w:cs="Simplified Arabic"/>
          <w:b/>
          <w:bCs/>
          <w:sz w:val="24"/>
          <w:szCs w:val="24"/>
          <w:rtl/>
          <w:lang w:eastAsia="ar-SA" w:bidi="ar-EG"/>
        </w:rPr>
        <w:t>البحث</w:t>
      </w:r>
      <w:r w:rsidRPr="00201A4C">
        <w:rPr>
          <w:rFonts w:ascii="Simplified Arabic" w:eastAsia="Times New Roman" w:hAnsi="Simplified Arabic" w:cs="Simplified Arabic"/>
          <w:b/>
          <w:bCs/>
          <w:sz w:val="24"/>
          <w:szCs w:val="24"/>
          <w:rtl/>
          <w:lang w:eastAsia="ar-SA" w:bidi="ar-EG"/>
        </w:rPr>
        <w:t>:</w:t>
      </w:r>
      <w:bookmarkEnd w:id="12"/>
      <w:bookmarkEnd w:id="13"/>
    </w:p>
    <w:p w14:paraId="1B1AE6CB" w14:textId="5B497001" w:rsidR="00D42FAC" w:rsidRPr="00201A4C" w:rsidRDefault="00D42FAC" w:rsidP="008B05E2">
      <w:pPr>
        <w:numPr>
          <w:ilvl w:val="0"/>
          <w:numId w:val="2"/>
        </w:numPr>
        <w:tabs>
          <w:tab w:val="right" w:pos="941"/>
          <w:tab w:val="right" w:pos="1649"/>
        </w:tabs>
        <w:spacing w:after="16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b/>
          <w:bCs/>
          <w:sz w:val="24"/>
          <w:szCs w:val="24"/>
          <w:rtl/>
        </w:rPr>
        <w:t>الحدود الموضوعية</w:t>
      </w:r>
      <w:r w:rsidRPr="00201A4C">
        <w:rPr>
          <w:rFonts w:ascii="Simplified Arabic" w:eastAsia="Calibri" w:hAnsi="Simplified Arabic" w:cs="Simplified Arabic"/>
          <w:sz w:val="24"/>
          <w:szCs w:val="24"/>
          <w:rtl/>
        </w:rPr>
        <w:t xml:space="preserve">: </w:t>
      </w:r>
      <w:r w:rsidR="00224017" w:rsidRPr="00201A4C">
        <w:rPr>
          <w:rFonts w:ascii="Simplified Arabic" w:eastAsia="Calibri" w:hAnsi="Simplified Arabic" w:cs="Simplified Arabic"/>
          <w:sz w:val="24"/>
          <w:szCs w:val="24"/>
          <w:rtl/>
        </w:rPr>
        <w:t xml:space="preserve">أثر </w:t>
      </w:r>
      <w:r w:rsidR="005A0EEA" w:rsidRPr="00201A4C">
        <w:rPr>
          <w:rFonts w:ascii="Simplified Arabic" w:eastAsia="Calibri" w:hAnsi="Simplified Arabic" w:cs="Simplified Arabic"/>
          <w:sz w:val="24"/>
          <w:szCs w:val="24"/>
          <w:rtl/>
        </w:rPr>
        <w:t>الادارة</w:t>
      </w:r>
      <w:r w:rsidR="00224017"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00224017" w:rsidRPr="00201A4C">
        <w:rPr>
          <w:rFonts w:ascii="Simplified Arabic" w:eastAsia="Calibri" w:hAnsi="Simplified Arabic" w:cs="Simplified Arabic"/>
          <w:sz w:val="24"/>
          <w:szCs w:val="24"/>
          <w:rtl/>
        </w:rPr>
        <w:t xml:space="preserve"> على تحسين </w:t>
      </w:r>
      <w:r w:rsidR="003054E6" w:rsidRPr="00201A4C">
        <w:rPr>
          <w:rFonts w:ascii="Simplified Arabic" w:eastAsia="Calibri" w:hAnsi="Simplified Arabic" w:cs="Simplified Arabic"/>
          <w:sz w:val="24"/>
          <w:szCs w:val="24"/>
          <w:rtl/>
        </w:rPr>
        <w:t>مستوى الجودة في القطاع الصحي</w:t>
      </w:r>
      <w:r w:rsidR="00224017" w:rsidRPr="00201A4C">
        <w:rPr>
          <w:rFonts w:ascii="Simplified Arabic" w:eastAsia="Calibri" w:hAnsi="Simplified Arabic" w:cs="Simplified Arabic"/>
          <w:sz w:val="24"/>
          <w:szCs w:val="24"/>
          <w:rtl/>
        </w:rPr>
        <w:t xml:space="preserve"> في مستشفيات القطاع الخاص</w:t>
      </w:r>
      <w:r w:rsidRPr="00201A4C">
        <w:rPr>
          <w:rFonts w:ascii="Simplified Arabic" w:eastAsia="Calibri" w:hAnsi="Simplified Arabic" w:cs="Simplified Arabic"/>
          <w:sz w:val="24"/>
          <w:szCs w:val="24"/>
          <w:rtl/>
        </w:rPr>
        <w:t>.</w:t>
      </w:r>
    </w:p>
    <w:p w14:paraId="7214B66F" w14:textId="15B9E75F" w:rsidR="00D42FAC" w:rsidRPr="00201A4C" w:rsidRDefault="00D42FAC" w:rsidP="008B05E2">
      <w:pPr>
        <w:numPr>
          <w:ilvl w:val="0"/>
          <w:numId w:val="2"/>
        </w:numPr>
        <w:tabs>
          <w:tab w:val="right" w:pos="941"/>
          <w:tab w:val="right" w:pos="1649"/>
        </w:tabs>
        <w:spacing w:after="16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b/>
          <w:bCs/>
          <w:sz w:val="24"/>
          <w:szCs w:val="24"/>
          <w:rtl/>
        </w:rPr>
        <w:t>الحدود البشرية</w:t>
      </w:r>
      <w:r w:rsidRPr="00201A4C">
        <w:rPr>
          <w:rFonts w:ascii="Simplified Arabic" w:eastAsia="Calibri" w:hAnsi="Simplified Arabic" w:cs="Simplified Arabic"/>
          <w:sz w:val="24"/>
          <w:szCs w:val="24"/>
          <w:rtl/>
        </w:rPr>
        <w:t>: كافة العاملين ب</w:t>
      </w:r>
      <w:r w:rsidR="00224017" w:rsidRPr="00201A4C">
        <w:rPr>
          <w:rFonts w:ascii="Simplified Arabic" w:eastAsia="Calibri" w:hAnsi="Simplified Arabic" w:cs="Simplified Arabic"/>
          <w:sz w:val="24"/>
          <w:szCs w:val="24"/>
          <w:rtl/>
        </w:rPr>
        <w:t>مستشفى سلمان الحبيب بمدينة الرياض</w:t>
      </w:r>
    </w:p>
    <w:p w14:paraId="1FA7C579" w14:textId="1A787346" w:rsidR="00D42FAC" w:rsidRPr="00201A4C" w:rsidRDefault="00D42FAC" w:rsidP="008B05E2">
      <w:pPr>
        <w:numPr>
          <w:ilvl w:val="0"/>
          <w:numId w:val="2"/>
        </w:numPr>
        <w:tabs>
          <w:tab w:val="right" w:pos="941"/>
          <w:tab w:val="right" w:pos="1649"/>
        </w:tabs>
        <w:spacing w:after="160" w:line="240" w:lineRule="auto"/>
        <w:contextualSpacing/>
        <w:jc w:val="both"/>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 xml:space="preserve">الحدود المكانية: </w:t>
      </w:r>
      <w:r w:rsidR="00224017" w:rsidRPr="00201A4C">
        <w:rPr>
          <w:rFonts w:ascii="Simplified Arabic" w:eastAsia="Calibri" w:hAnsi="Simplified Arabic" w:cs="Simplified Arabic"/>
          <w:sz w:val="24"/>
          <w:szCs w:val="24"/>
          <w:rtl/>
        </w:rPr>
        <w:t>مستشفى سلمان الحبيب بمدينة الرياض</w:t>
      </w:r>
      <w:r w:rsidRPr="00201A4C">
        <w:rPr>
          <w:rFonts w:ascii="Simplified Arabic" w:eastAsia="Calibri" w:hAnsi="Simplified Arabic" w:cs="Simplified Arabic"/>
          <w:b/>
          <w:bCs/>
          <w:sz w:val="24"/>
          <w:szCs w:val="24"/>
          <w:rtl/>
        </w:rPr>
        <w:t>.</w:t>
      </w:r>
    </w:p>
    <w:p w14:paraId="024F8442" w14:textId="058B3723" w:rsidR="00D42FAC" w:rsidRPr="00201A4C" w:rsidRDefault="00D42FAC" w:rsidP="008B05E2">
      <w:pPr>
        <w:numPr>
          <w:ilvl w:val="0"/>
          <w:numId w:val="2"/>
        </w:numPr>
        <w:tabs>
          <w:tab w:val="right" w:pos="941"/>
          <w:tab w:val="right" w:pos="1649"/>
        </w:tabs>
        <w:spacing w:after="160" w:line="240" w:lineRule="auto"/>
        <w:contextualSpacing/>
        <w:jc w:val="both"/>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 xml:space="preserve">الحدود الزمنية: </w:t>
      </w:r>
      <w:r w:rsidR="00CF52EE" w:rsidRPr="00201A4C">
        <w:rPr>
          <w:rFonts w:ascii="Simplified Arabic" w:eastAsia="Calibri" w:hAnsi="Simplified Arabic" w:cs="Simplified Arabic"/>
          <w:sz w:val="24"/>
          <w:szCs w:val="24"/>
          <w:rtl/>
        </w:rPr>
        <w:t>2024م – 1446 هـ</w:t>
      </w:r>
      <w:r w:rsidRPr="00201A4C">
        <w:rPr>
          <w:rFonts w:ascii="Simplified Arabic" w:eastAsia="Calibri" w:hAnsi="Simplified Arabic" w:cs="Simplified Arabic"/>
          <w:sz w:val="24"/>
          <w:szCs w:val="24"/>
          <w:rtl/>
        </w:rPr>
        <w:t>.</w:t>
      </w:r>
    </w:p>
    <w:p w14:paraId="129EBD9E" w14:textId="2B5ACE66" w:rsidR="00880B89" w:rsidRPr="00201A4C" w:rsidRDefault="00880B89" w:rsidP="008B05E2">
      <w:pPr>
        <w:keepNext/>
        <w:spacing w:after="0" w:line="240" w:lineRule="auto"/>
        <w:ind w:firstLine="48"/>
        <w:jc w:val="both"/>
        <w:outlineLvl w:val="1"/>
        <w:rPr>
          <w:rFonts w:ascii="Simplified Arabic" w:eastAsia="Times New Roman" w:hAnsi="Simplified Arabic" w:cs="Simplified Arabic"/>
          <w:b/>
          <w:bCs/>
          <w:sz w:val="24"/>
          <w:szCs w:val="24"/>
          <w:rtl/>
          <w:lang w:eastAsia="ar-SA" w:bidi="ar-EG"/>
        </w:rPr>
      </w:pPr>
      <w:bookmarkStart w:id="14" w:name="_Toc106462856"/>
      <w:bookmarkStart w:id="15" w:name="_Toc105474097"/>
      <w:r w:rsidRPr="00201A4C">
        <w:rPr>
          <w:rFonts w:ascii="Simplified Arabic" w:eastAsia="Times New Roman" w:hAnsi="Simplified Arabic" w:cs="Simplified Arabic"/>
          <w:b/>
          <w:bCs/>
          <w:sz w:val="24"/>
          <w:szCs w:val="24"/>
          <w:rtl/>
          <w:lang w:eastAsia="ar-SA" w:bidi="ar-EG"/>
        </w:rPr>
        <w:t xml:space="preserve">المنطلقات النظرية </w:t>
      </w:r>
    </w:p>
    <w:p w14:paraId="12692DB9" w14:textId="6E23DB14" w:rsidR="008B0C4E" w:rsidRPr="00201A4C" w:rsidRDefault="008B0C4E" w:rsidP="00EE3670">
      <w:pPr>
        <w:spacing w:after="120" w:line="240" w:lineRule="auto"/>
        <w:ind w:left="48"/>
        <w:jc w:val="both"/>
        <w:rPr>
          <w:rFonts w:ascii="Simplified Arabic" w:eastAsia="Times New Roman" w:hAnsi="Simplified Arabic" w:cs="Simplified Arabic"/>
          <w:b/>
          <w:bCs/>
          <w:sz w:val="24"/>
          <w:szCs w:val="24"/>
          <w:rtl/>
          <w:lang w:eastAsia="ar-SA" w:bidi="ar-EG"/>
        </w:rPr>
      </w:pPr>
      <w:proofErr w:type="gramStart"/>
      <w:r w:rsidRPr="00201A4C">
        <w:rPr>
          <w:rFonts w:ascii="Simplified Arabic" w:eastAsia="Times New Roman" w:hAnsi="Simplified Arabic" w:cs="Simplified Arabic" w:hint="cs"/>
          <w:b/>
          <w:bCs/>
          <w:sz w:val="24"/>
          <w:szCs w:val="24"/>
          <w:rtl/>
          <w:lang w:eastAsia="ar-SA" w:bidi="ar-EG"/>
        </w:rPr>
        <w:t>الاطار</w:t>
      </w:r>
      <w:proofErr w:type="gramEnd"/>
      <w:r w:rsidRPr="00201A4C">
        <w:rPr>
          <w:rFonts w:ascii="Simplified Arabic" w:eastAsia="Times New Roman" w:hAnsi="Simplified Arabic" w:cs="Simplified Arabic" w:hint="cs"/>
          <w:b/>
          <w:bCs/>
          <w:sz w:val="24"/>
          <w:szCs w:val="24"/>
          <w:rtl/>
          <w:lang w:eastAsia="ar-SA" w:bidi="ar-EG"/>
        </w:rPr>
        <w:t xml:space="preserve"> النظري</w:t>
      </w:r>
    </w:p>
    <w:p w14:paraId="314877A7" w14:textId="0978B552" w:rsidR="00E14D94" w:rsidRPr="00201A4C" w:rsidRDefault="00E14D94" w:rsidP="008B05E2">
      <w:pPr>
        <w:pStyle w:val="a3"/>
        <w:numPr>
          <w:ilvl w:val="0"/>
          <w:numId w:val="24"/>
        </w:numPr>
        <w:spacing w:line="240" w:lineRule="auto"/>
        <w:jc w:val="both"/>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 xml:space="preserve">تاريخ </w:t>
      </w:r>
      <w:r w:rsidR="005A0EEA" w:rsidRPr="00201A4C">
        <w:rPr>
          <w:rFonts w:ascii="Simplified Arabic" w:eastAsia="Calibri" w:hAnsi="Simplified Arabic" w:cs="Simplified Arabic"/>
          <w:b/>
          <w:bCs/>
          <w:sz w:val="24"/>
          <w:szCs w:val="24"/>
          <w:rtl/>
        </w:rPr>
        <w:t>الادارة</w:t>
      </w:r>
      <w:r w:rsidRPr="00201A4C">
        <w:rPr>
          <w:rFonts w:ascii="Simplified Arabic" w:eastAsia="Calibri" w:hAnsi="Simplified Arabic" w:cs="Simplified Arabic"/>
          <w:b/>
          <w:bCs/>
          <w:sz w:val="24"/>
          <w:szCs w:val="24"/>
          <w:rtl/>
        </w:rPr>
        <w:t xml:space="preserve"> </w:t>
      </w:r>
      <w:r w:rsidR="005A0EEA" w:rsidRPr="00201A4C">
        <w:rPr>
          <w:rFonts w:ascii="Simplified Arabic" w:eastAsia="Calibri" w:hAnsi="Simplified Arabic" w:cs="Simplified Arabic"/>
          <w:b/>
          <w:bCs/>
          <w:sz w:val="24"/>
          <w:szCs w:val="24"/>
          <w:rtl/>
        </w:rPr>
        <w:t>الالكترونية</w:t>
      </w:r>
      <w:r w:rsidRPr="00201A4C">
        <w:rPr>
          <w:rFonts w:ascii="Simplified Arabic" w:eastAsia="Calibri" w:hAnsi="Simplified Arabic" w:cs="Simplified Arabic"/>
          <w:b/>
          <w:bCs/>
          <w:sz w:val="24"/>
          <w:szCs w:val="24"/>
          <w:rtl/>
        </w:rPr>
        <w:t xml:space="preserve"> في القطاع الصحي </w:t>
      </w:r>
    </w:p>
    <w:p w14:paraId="34188694" w14:textId="19950F9A" w:rsidR="00E14D94" w:rsidRPr="00201A4C" w:rsidRDefault="00E14D94" w:rsidP="00400BD2">
      <w:pPr>
        <w:spacing w:line="240" w:lineRule="auto"/>
        <w:ind w:left="164" w:firstLine="587"/>
        <w:jc w:val="both"/>
        <w:rPr>
          <w:rFonts w:ascii="Simplified Arabic" w:eastAsia="Cambria" w:hAnsi="Simplified Arabic" w:cs="Simplified Arabic"/>
          <w:sz w:val="24"/>
          <w:szCs w:val="24"/>
        </w:rPr>
      </w:pPr>
      <w:r w:rsidRPr="00201A4C">
        <w:rPr>
          <w:rFonts w:ascii="Simplified Arabic" w:eastAsia="Cambria" w:hAnsi="Simplified Arabic" w:cs="Simplified Arabic"/>
          <w:sz w:val="24"/>
          <w:szCs w:val="24"/>
          <w:rtl/>
        </w:rPr>
        <w:t xml:space="preserve">يعد تاريخ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قصة عن التقدم التكنولوجي، والتغييرات التقنية، وممارسات الرعاية الصحية التي أدت بشكل جماعي إلى تحويل رعاية المرضى ونتائجها</w:t>
      </w:r>
      <w:r w:rsidRPr="00201A4C">
        <w:rPr>
          <w:rFonts w:ascii="Simplified Arabic" w:eastAsia="Cambria" w:hAnsi="Simplified Arabic" w:cs="Simplified Arabic"/>
          <w:sz w:val="24"/>
          <w:szCs w:val="24"/>
        </w:rPr>
        <w:t xml:space="preserve"> (Cogan, et. al., 2023) </w:t>
      </w:r>
      <w:r w:rsidRPr="00201A4C">
        <w:rPr>
          <w:rFonts w:ascii="Simplified Arabic" w:eastAsia="Cambria" w:hAnsi="Simplified Arabic" w:cs="Simplified Arabic"/>
          <w:sz w:val="24"/>
          <w:szCs w:val="24"/>
          <w:rtl/>
        </w:rPr>
        <w:t xml:space="preserve">ويمكن إرجاع مفهوم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إلى ستينيات القرن العشرين عندما بدأ الباحثون ومقدمو الرعاية الصحية في استكشاف طرق رقمنة معلومات المرضى وكانت المحاولات المبكرة لأدوات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محدودة بتكنولوجيا ذلك الوقت</w:t>
      </w:r>
      <w:r w:rsidR="00400BD2" w:rsidRPr="00201A4C">
        <w:rPr>
          <w:rFonts w:ascii="Simplified Arabic" w:eastAsia="Cambria" w:hAnsi="Simplified Arabic" w:cs="Simplified Arabic" w:hint="cs"/>
          <w:sz w:val="24"/>
          <w:szCs w:val="24"/>
          <w:rtl/>
        </w:rPr>
        <w:t>.</w:t>
      </w:r>
    </w:p>
    <w:p w14:paraId="2BEFA2F3" w14:textId="52A3CC80" w:rsidR="00E14D94" w:rsidRPr="00201A4C" w:rsidRDefault="00E14D94" w:rsidP="008B05E2">
      <w:pPr>
        <w:widowControl w:val="0"/>
        <w:autoSpaceDE w:val="0"/>
        <w:autoSpaceDN w:val="0"/>
        <w:spacing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وفي والثمانينيات، أدت التطورات في </w:t>
      </w:r>
      <w:r w:rsidR="00400BD2" w:rsidRPr="00201A4C">
        <w:rPr>
          <w:rFonts w:ascii="Simplified Arabic" w:eastAsia="Cambria" w:hAnsi="Simplified Arabic" w:cs="Simplified Arabic" w:hint="cs"/>
          <w:sz w:val="24"/>
          <w:szCs w:val="24"/>
          <w:rtl/>
        </w:rPr>
        <w:t>التقنية</w:t>
      </w:r>
      <w:r w:rsidRPr="00201A4C">
        <w:rPr>
          <w:rFonts w:ascii="Simplified Arabic" w:eastAsia="Cambria" w:hAnsi="Simplified Arabic" w:cs="Simplified Arabic"/>
          <w:sz w:val="24"/>
          <w:szCs w:val="24"/>
          <w:rtl/>
        </w:rPr>
        <w:t xml:space="preserve">إلى تطوير أنظمة سجلات صحية إلكترونية أكثر تطورًا، وسمح إدخال أجهزة الكمبيوتر الشخصية وتقنيات الشبكات بإنشاء قواعد بيانات إلكترونية يمكنها تخزين واسترجاع معلومات المرضى بكفاءة أكبر، وعلى الرغم من هذه التطورات، ظل اعتماد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محدودًا، حيث استمر العديد من مقدمي الرعاية الصحية في الاعتماد على السجلات الورقية (</w:t>
      </w:r>
      <w:r w:rsidRPr="00201A4C">
        <w:rPr>
          <w:rFonts w:ascii="Simplified Arabic" w:eastAsia="Cambria" w:hAnsi="Simplified Arabic" w:cs="Simplified Arabic"/>
          <w:sz w:val="24"/>
          <w:szCs w:val="24"/>
        </w:rPr>
        <w:t>Bardhan, 2020</w:t>
      </w:r>
      <w:r w:rsidRPr="00201A4C">
        <w:rPr>
          <w:rFonts w:ascii="Simplified Arabic" w:eastAsia="Cambria" w:hAnsi="Simplified Arabic" w:cs="Simplified Arabic"/>
          <w:sz w:val="24"/>
          <w:szCs w:val="24"/>
          <w:rtl/>
        </w:rPr>
        <w:t xml:space="preserve">). </w:t>
      </w:r>
    </w:p>
    <w:p w14:paraId="234B0D2F" w14:textId="5EFFDB2E" w:rsidR="00E14D94" w:rsidRPr="00201A4C" w:rsidRDefault="00E14D94" w:rsidP="008B05E2">
      <w:pPr>
        <w:widowControl w:val="0"/>
        <w:autoSpaceDE w:val="0"/>
        <w:autoSpaceDN w:val="0"/>
        <w:spacing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وقد كانت تسعينيات القرن العشرين بمثابة نقطة تحول في تطوير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مع إدخال قانون قابلية نقل التأمين الصحي وتطوير</w:t>
      </w:r>
      <w:r w:rsidRPr="00201A4C">
        <w:rPr>
          <w:rFonts w:ascii="Simplified Arabic" w:eastAsia="Cambria" w:hAnsi="Simplified Arabic" w:cs="Simplified Arabic"/>
          <w:sz w:val="24"/>
          <w:szCs w:val="24"/>
        </w:rPr>
        <w:t xml:space="preserve"> </w:t>
      </w:r>
      <w:r w:rsidRPr="00201A4C">
        <w:rPr>
          <w:rFonts w:ascii="Simplified Arabic" w:eastAsia="Cambria" w:hAnsi="Simplified Arabic" w:cs="Simplified Arabic"/>
          <w:sz w:val="24"/>
          <w:szCs w:val="24"/>
          <w:rtl/>
        </w:rPr>
        <w:t xml:space="preserve">معايير للتبادل الإلكتروني لمعلومات الرعاية الصحية، مما وضع الأساس لاعتماد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على نطاق واسع، وفي نفس الوقت تقريبًا، وشهد أوائل العقد الأول من القرن الحادي والعشرين زيادة سريعة في اعتماد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مدفوعة بالحوافز الحكومية والتقدم في التكنولوجيا. </w:t>
      </w:r>
    </w:p>
    <w:p w14:paraId="3543DD24" w14:textId="198C4E25" w:rsidR="00E14D94" w:rsidRPr="00201A4C" w:rsidRDefault="00E14D94" w:rsidP="00400BD2">
      <w:pPr>
        <w:widowControl w:val="0"/>
        <w:autoSpaceDE w:val="0"/>
        <w:autoSpaceDN w:val="0"/>
        <w:spacing w:after="0" w:line="240" w:lineRule="auto"/>
        <w:ind w:left="164" w:firstLine="587"/>
        <w:jc w:val="both"/>
        <w:rPr>
          <w:rFonts w:ascii="Simplified Arabic" w:eastAsia="Cambria" w:hAnsi="Simplified Arabic" w:cs="Simplified Arabic"/>
          <w:sz w:val="24"/>
          <w:szCs w:val="24"/>
        </w:rPr>
      </w:pPr>
      <w:r w:rsidRPr="00201A4C">
        <w:rPr>
          <w:rFonts w:ascii="Simplified Arabic" w:eastAsia="Cambria" w:hAnsi="Simplified Arabic" w:cs="Simplified Arabic"/>
          <w:sz w:val="24"/>
          <w:szCs w:val="24"/>
          <w:rtl/>
        </w:rPr>
        <w:lastRenderedPageBreak/>
        <w:t xml:space="preserve">في عام 2009، تم تمرير قانون تكنولوجيا المعلومات الصحية كجزء من قانون الإنعاش والاستثمار الأمريكي وقدم قانون المعلومات الصحية حوافز مالية لمقدمي الرعاية الصحية لتبني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واستخدامها بشكل هادف، مما أدى إلى زيادة كبيرة في معدلات استخدام نظم الرعاية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w:t>
      </w:r>
      <w:r w:rsidRPr="00201A4C">
        <w:rPr>
          <w:rFonts w:ascii="Simplified Arabic" w:eastAsia="Cambria" w:hAnsi="Simplified Arabic" w:cs="Simplified Arabic"/>
          <w:sz w:val="24"/>
          <w:szCs w:val="24"/>
        </w:rPr>
        <w:t>Ayaad, et al., 2019</w:t>
      </w:r>
      <w:r w:rsidRPr="00201A4C">
        <w:rPr>
          <w:rFonts w:ascii="Simplified Arabic" w:eastAsia="Cambria" w:hAnsi="Simplified Arabic" w:cs="Simplified Arabic"/>
          <w:sz w:val="24"/>
          <w:szCs w:val="24"/>
          <w:rtl/>
        </w:rPr>
        <w:t>).</w:t>
      </w:r>
    </w:p>
    <w:p w14:paraId="0787745D" w14:textId="5ED7E37D" w:rsidR="00E14D94" w:rsidRPr="00201A4C" w:rsidRDefault="00E14D94" w:rsidP="008B05E2">
      <w:pPr>
        <w:widowControl w:val="0"/>
        <w:autoSpaceDE w:val="0"/>
        <w:autoSpaceDN w:val="0"/>
        <w:spacing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بالنظر إلى المستقبل، فإن مستقبل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واعد، مع التقدم في التكنولوجيا الذي يدفع المزيد من الابتكارات، ومن المرجح أن تكون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المستقبلية أكثر قابلية للتشغيل المتبادل، مما يسمح بالتبادل السلس للمعلومات بين مقدمي الرعاية الصحية، ومن المرجح أيضًا أن تتكامل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بشكل أوثق مع تقنيات الرعاية الصحية الأخرى، مثل التطبيب عن بعد والمراقبة عن بعد، مما يعزز تأثيرها على رعاية المرضى ونتائجهم. </w:t>
      </w:r>
    </w:p>
    <w:p w14:paraId="7287D5CB" w14:textId="640CC0BE" w:rsidR="00E14D94" w:rsidRPr="00201A4C" w:rsidRDefault="00E14D94" w:rsidP="008B05E2">
      <w:pPr>
        <w:widowControl w:val="0"/>
        <w:autoSpaceDE w:val="0"/>
        <w:autoSpaceDN w:val="0"/>
        <w:spacing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إن تاريخ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هو قصة ابتكار وتحول في تقديم الرعاية الصحية، من البدايات المتواضعة في ستينيات القرن العشرين إلى التبني الواسع النطاق في العقد الأول من القرن الحادي والعشرين، أحدثت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ثورة في رعاية المرضى ونتائجهم، مما أدى إلى تحسين جودة وسلامة وكفاءة تقديم الرعاية الصحية، وبينما نتطلع إلى المستقبل، ستستمر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في لعب دور محوري في تشكيل المشهد الصحي، ودفع التحسينات في رعاية المرضى ونتائجهم لسنوات قادمة.</w:t>
      </w:r>
    </w:p>
    <w:p w14:paraId="42A9656B" w14:textId="25BE19FA" w:rsidR="00E14D94" w:rsidRPr="00201A4C" w:rsidRDefault="00E14D94" w:rsidP="00400BD2">
      <w:pPr>
        <w:spacing w:line="240" w:lineRule="auto"/>
        <w:jc w:val="both"/>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 xml:space="preserve">فوائد نظم </w:t>
      </w:r>
      <w:r w:rsidR="005A0EEA" w:rsidRPr="00201A4C">
        <w:rPr>
          <w:rFonts w:ascii="Simplified Arabic" w:eastAsia="Calibri" w:hAnsi="Simplified Arabic" w:cs="Simplified Arabic"/>
          <w:b/>
          <w:bCs/>
          <w:sz w:val="24"/>
          <w:szCs w:val="24"/>
          <w:rtl/>
        </w:rPr>
        <w:t>الادارة</w:t>
      </w:r>
      <w:r w:rsidRPr="00201A4C">
        <w:rPr>
          <w:rFonts w:ascii="Simplified Arabic" w:eastAsia="Calibri" w:hAnsi="Simplified Arabic" w:cs="Simplified Arabic"/>
          <w:b/>
          <w:bCs/>
          <w:sz w:val="24"/>
          <w:szCs w:val="24"/>
          <w:rtl/>
        </w:rPr>
        <w:t xml:space="preserve"> الصحية </w:t>
      </w:r>
      <w:r w:rsidR="005A0EEA" w:rsidRPr="00201A4C">
        <w:rPr>
          <w:rFonts w:ascii="Simplified Arabic" w:eastAsia="Calibri" w:hAnsi="Simplified Arabic" w:cs="Simplified Arabic"/>
          <w:b/>
          <w:bCs/>
          <w:sz w:val="24"/>
          <w:szCs w:val="24"/>
          <w:rtl/>
        </w:rPr>
        <w:t>الالكترونية</w:t>
      </w:r>
      <w:r w:rsidRPr="00201A4C">
        <w:rPr>
          <w:rFonts w:ascii="Simplified Arabic" w:eastAsia="Calibri" w:hAnsi="Simplified Arabic" w:cs="Simplified Arabic"/>
          <w:b/>
          <w:bCs/>
          <w:sz w:val="24"/>
          <w:szCs w:val="24"/>
          <w:rtl/>
        </w:rPr>
        <w:t xml:space="preserve"> في القطاع الصحي</w:t>
      </w:r>
    </w:p>
    <w:p w14:paraId="20AC68E8" w14:textId="6D45D002" w:rsidR="00E14D94" w:rsidRPr="00201A4C" w:rsidRDefault="00E14D94" w:rsidP="008B05E2">
      <w:pPr>
        <w:widowControl w:val="0"/>
        <w:autoSpaceDE w:val="0"/>
        <w:autoSpaceDN w:val="0"/>
        <w:spacing w:before="7"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كانت سلامة المرضى والجودة في طليعة نظام الرعاية الصحية وقد أتضح أن تكنولوجيا المعلومات الصحية تلعب دورًا مؤثراً في جودة الرعاية الصحية وسلامتها وتهدف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بالقطاع الصحي في المقام الأول إلى تسهيل الإجراءات الطبية للمرضى وللعاملين</w:t>
      </w:r>
      <w:r w:rsidRPr="00201A4C">
        <w:rPr>
          <w:rFonts w:ascii="Simplified Arabic" w:eastAsia="Cambria" w:hAnsi="Simplified Arabic" w:cs="Simplified Arabic"/>
          <w:sz w:val="24"/>
          <w:szCs w:val="24"/>
        </w:rPr>
        <w:t xml:space="preserve"> </w:t>
      </w:r>
      <w:r w:rsidRPr="00201A4C">
        <w:rPr>
          <w:rFonts w:ascii="Simplified Arabic" w:eastAsia="Cambria" w:hAnsi="Simplified Arabic" w:cs="Simplified Arabic"/>
          <w:sz w:val="24"/>
          <w:szCs w:val="24"/>
          <w:rtl/>
        </w:rPr>
        <w:t xml:space="preserve">ولقد تم استخدام السجلات الطبية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لتحسين جودة وكفاءة الرعاية في القطاع الصحي، لتصبح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احد مكونات البرامج المحفزة  لتعزيز عمليات التشغيل وتحسين جودة الرعاية حتى تكون الرعاية الصحية فعالة ويمكن تحقيق نتائج أفضل للمرضى (</w:t>
      </w:r>
      <w:r w:rsidRPr="00201A4C">
        <w:rPr>
          <w:rFonts w:ascii="Simplified Arabic" w:eastAsia="Cambria" w:hAnsi="Simplified Arabic" w:cs="Simplified Arabic"/>
          <w:sz w:val="24"/>
          <w:szCs w:val="24"/>
        </w:rPr>
        <w:t>Abernethy, et al., 2022</w:t>
      </w:r>
      <w:r w:rsidRPr="00201A4C">
        <w:rPr>
          <w:rFonts w:ascii="Simplified Arabic" w:eastAsia="Cambria" w:hAnsi="Simplified Arabic" w:cs="Simplified Arabic"/>
          <w:sz w:val="24"/>
          <w:szCs w:val="24"/>
          <w:rtl/>
        </w:rPr>
        <w:t>).</w:t>
      </w:r>
    </w:p>
    <w:p w14:paraId="11415856" w14:textId="74FEADB7" w:rsidR="00E14D94" w:rsidRPr="00201A4C" w:rsidRDefault="00E14D94" w:rsidP="008B05E2">
      <w:pPr>
        <w:widowControl w:val="0"/>
        <w:autoSpaceDE w:val="0"/>
        <w:autoSpaceDN w:val="0"/>
        <w:spacing w:before="7"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وبالرغم من أن حين أن انتشار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في نظام الرعاية الصحية راسخ، فمن المهم ملاحظة المساعدة التي توفرها أداة المعلومات الصحية هذه للصناعة وفيما يلي أهم فوائد للاستفادة من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في الرعاية الصحية، وتتضح أهمية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في تحسين مستوى الخدمات الصحية في المستشفيات والمراكز الصحية في التالي:</w:t>
      </w:r>
      <w:r w:rsidR="00252597" w:rsidRPr="00201A4C">
        <w:rPr>
          <w:rFonts w:ascii="Simplified Arabic" w:eastAsia="Cambria" w:hAnsi="Simplified Arabic" w:cs="Simplified Arabic"/>
          <w:sz w:val="24"/>
          <w:szCs w:val="24"/>
          <w:rtl/>
        </w:rPr>
        <w:t>(</w:t>
      </w:r>
      <w:r w:rsidRPr="00201A4C">
        <w:rPr>
          <w:rFonts w:ascii="Simplified Arabic" w:eastAsia="Cambria" w:hAnsi="Simplified Arabic" w:cs="Simplified Arabic"/>
          <w:sz w:val="24"/>
          <w:szCs w:val="24"/>
        </w:rPr>
        <w:t xml:space="preserve"> (Ahmad, et al., 2021</w:t>
      </w:r>
    </w:p>
    <w:p w14:paraId="12E69CBC" w14:textId="77777777" w:rsidR="00E14D94" w:rsidRPr="00201A4C" w:rsidRDefault="00E14D94" w:rsidP="00005BE4">
      <w:pPr>
        <w:widowControl w:val="0"/>
        <w:numPr>
          <w:ilvl w:val="0"/>
          <w:numId w:val="26"/>
        </w:numPr>
        <w:autoSpaceDE w:val="0"/>
        <w:autoSpaceDN w:val="0"/>
        <w:spacing w:before="7" w:after="0" w:line="240" w:lineRule="auto"/>
        <w:ind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تحسين جودة الرعاية</w:t>
      </w:r>
    </w:p>
    <w:p w14:paraId="3B6F889A" w14:textId="77777777" w:rsidR="004340CB" w:rsidRPr="00201A4C" w:rsidRDefault="00E14D94" w:rsidP="008B05E2">
      <w:pPr>
        <w:widowControl w:val="0"/>
        <w:autoSpaceDE w:val="0"/>
        <w:autoSpaceDN w:val="0"/>
        <w:spacing w:before="7"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توفر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وصولاً سريعًا وسهلاً إلى معلومات المريض، مما قد يساعد مقدمي الرعاية الصحية على اتخاذ قرارات أفضل بشأن رعاية المرضى</w:t>
      </w:r>
      <w:r w:rsidR="004340CB" w:rsidRPr="00201A4C">
        <w:rPr>
          <w:rFonts w:ascii="Simplified Arabic" w:eastAsia="Cambria" w:hAnsi="Simplified Arabic" w:cs="Simplified Arabic" w:hint="cs"/>
          <w:sz w:val="24"/>
          <w:szCs w:val="24"/>
          <w:rtl/>
        </w:rPr>
        <w:t>.</w:t>
      </w:r>
    </w:p>
    <w:p w14:paraId="49601501" w14:textId="40D84E84" w:rsidR="00E14D94" w:rsidRPr="00201A4C" w:rsidRDefault="00E14D94" w:rsidP="00005BE4">
      <w:pPr>
        <w:widowControl w:val="0"/>
        <w:numPr>
          <w:ilvl w:val="0"/>
          <w:numId w:val="26"/>
        </w:numPr>
        <w:autoSpaceDE w:val="0"/>
        <w:autoSpaceDN w:val="0"/>
        <w:spacing w:before="7" w:after="0" w:line="240" w:lineRule="auto"/>
        <w:ind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زيادة الكفاءة في الخدمات الصحية</w:t>
      </w:r>
    </w:p>
    <w:p w14:paraId="7E2C8CDB" w14:textId="77777777" w:rsidR="004340CB" w:rsidRPr="00201A4C" w:rsidRDefault="00E14D94" w:rsidP="008B05E2">
      <w:pPr>
        <w:widowControl w:val="0"/>
        <w:autoSpaceDE w:val="0"/>
        <w:autoSpaceDN w:val="0"/>
        <w:spacing w:before="7"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تتمثل إحدى الفوائد الأكثر بروزًا لأنظمة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في قدرتها على تعزيز الكفاءة التنظيمية في الرعاية الصحية، وليس هذا فحسب، بل هناك أدلة مهمة تشير إلى أن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قدمت عائدًا إيجابيًا على الاستثمار</w:t>
      </w:r>
      <w:r w:rsidR="004340CB" w:rsidRPr="00201A4C">
        <w:rPr>
          <w:rFonts w:ascii="Simplified Arabic" w:eastAsia="Cambria" w:hAnsi="Simplified Arabic" w:cs="Simplified Arabic" w:hint="cs"/>
          <w:sz w:val="24"/>
          <w:szCs w:val="24"/>
          <w:rtl/>
        </w:rPr>
        <w:t>.</w:t>
      </w:r>
    </w:p>
    <w:p w14:paraId="466C4295" w14:textId="55ACF871" w:rsidR="00E14D94" w:rsidRPr="00201A4C" w:rsidRDefault="00E14D94" w:rsidP="008B05E2">
      <w:pPr>
        <w:widowControl w:val="0"/>
        <w:autoSpaceDE w:val="0"/>
        <w:autoSpaceDN w:val="0"/>
        <w:spacing w:before="7"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كما أوضحت (</w:t>
      </w:r>
      <w:r w:rsidRPr="00201A4C">
        <w:rPr>
          <w:rFonts w:ascii="Simplified Arabic" w:eastAsia="Cambria" w:hAnsi="Simplified Arabic" w:cs="Simplified Arabic"/>
          <w:sz w:val="24"/>
          <w:szCs w:val="24"/>
        </w:rPr>
        <w:t>Adane, et al., 2019</w:t>
      </w:r>
      <w:r w:rsidRPr="00201A4C">
        <w:rPr>
          <w:rFonts w:ascii="Simplified Arabic" w:eastAsia="Cambria" w:hAnsi="Simplified Arabic" w:cs="Simplified Arabic"/>
          <w:sz w:val="24"/>
          <w:szCs w:val="24"/>
          <w:rtl/>
        </w:rPr>
        <w:t xml:space="preserve">) أن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تطور من مستوى الخدمات الصحية </w:t>
      </w:r>
      <w:r w:rsidRPr="00201A4C">
        <w:rPr>
          <w:rFonts w:ascii="Simplified Arabic" w:eastAsia="Cambria" w:hAnsi="Simplified Arabic" w:cs="Simplified Arabic"/>
          <w:sz w:val="24"/>
          <w:szCs w:val="24"/>
          <w:rtl/>
        </w:rPr>
        <w:lastRenderedPageBreak/>
        <w:t>في القطاع الصحي وتضم أهم فوائدها ما يلي:</w:t>
      </w:r>
    </w:p>
    <w:p w14:paraId="42432CEA" w14:textId="77777777" w:rsidR="00E14D94" w:rsidRPr="00201A4C" w:rsidRDefault="00E14D94" w:rsidP="00005BE4">
      <w:pPr>
        <w:widowControl w:val="0"/>
        <w:numPr>
          <w:ilvl w:val="0"/>
          <w:numId w:val="27"/>
        </w:numPr>
        <w:autoSpaceDE w:val="0"/>
        <w:autoSpaceDN w:val="0"/>
        <w:spacing w:before="7" w:after="0" w:line="240" w:lineRule="auto"/>
        <w:ind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تعزيز مشاركة المرضى</w:t>
      </w:r>
    </w:p>
    <w:p w14:paraId="261EDE3B" w14:textId="6DFF92EC" w:rsidR="00E14D94" w:rsidRPr="00201A4C" w:rsidRDefault="00E14D94" w:rsidP="008B05E2">
      <w:pPr>
        <w:widowControl w:val="0"/>
        <w:autoSpaceDE w:val="0"/>
        <w:autoSpaceDN w:val="0"/>
        <w:spacing w:before="7"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تعزز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بيئة تعاونية بين المرضى ومقدمي الرعاية الصحية، من خلال خلق المزيد من الشفافية للمرضى، وقد سمحت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للمرضى بأن يكون لهم رأي أكبر في الرعاية الصحية الخاصة بهم، وقد شجع هذا الوصول الآمن إلى المعلومات الصحية المزيد من الأشخاص على السيطرة على صحتهم والتفاعل بنشاط مع مقدمي الرعاية الصحية، وتعمل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على تحسين قدرة مقدمي الرعاية الصحية على تكوين علاقات طويلة الأمد مع المرضى والتعاون معهم لإيجاد الحلول</w:t>
      </w:r>
      <w:r w:rsidRPr="00201A4C">
        <w:rPr>
          <w:rFonts w:ascii="Simplified Arabic" w:eastAsia="Cambria" w:hAnsi="Simplified Arabic" w:cs="Simplified Arabic"/>
          <w:sz w:val="24"/>
          <w:szCs w:val="24"/>
        </w:rPr>
        <w:t>.</w:t>
      </w:r>
    </w:p>
    <w:p w14:paraId="09405361" w14:textId="77777777" w:rsidR="00E14D94" w:rsidRPr="00201A4C" w:rsidRDefault="00E14D94" w:rsidP="00005BE4">
      <w:pPr>
        <w:widowControl w:val="0"/>
        <w:numPr>
          <w:ilvl w:val="0"/>
          <w:numId w:val="27"/>
        </w:numPr>
        <w:autoSpaceDE w:val="0"/>
        <w:autoSpaceDN w:val="0"/>
        <w:spacing w:before="7" w:after="0" w:line="240" w:lineRule="auto"/>
        <w:ind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تقليل أخطاء الأدوية</w:t>
      </w:r>
    </w:p>
    <w:p w14:paraId="03CB70D5" w14:textId="77777777" w:rsidR="00E14D94" w:rsidRPr="00201A4C" w:rsidRDefault="00E14D94" w:rsidP="008B05E2">
      <w:pPr>
        <w:widowControl w:val="0"/>
        <w:autoSpaceDE w:val="0"/>
        <w:autoSpaceDN w:val="0"/>
        <w:spacing w:before="7"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يساعد الوصول السهل إلى التاريخ الطبي للمرضى والحساسية والأدوية الموجودة على منع الأطباء من وصف الأدوية التي قد تضر المرضى أو تتعارض مع الوصفات الطبية الموجودة، وهذا يحسن من سلامة المرضى ويضمن تزويد الأطباء بالمعلومات التي يحتاجون إليها لتقديم توصيات دقيقة</w:t>
      </w:r>
      <w:r w:rsidRPr="00201A4C">
        <w:rPr>
          <w:rFonts w:ascii="Simplified Arabic" w:eastAsia="Cambria" w:hAnsi="Simplified Arabic" w:cs="Simplified Arabic"/>
          <w:sz w:val="24"/>
          <w:szCs w:val="24"/>
        </w:rPr>
        <w:t>.</w:t>
      </w:r>
    </w:p>
    <w:p w14:paraId="2EB43E86" w14:textId="351B019A" w:rsidR="00E14D94" w:rsidRPr="00201A4C" w:rsidRDefault="00E14D94" w:rsidP="008B05E2">
      <w:pPr>
        <w:widowControl w:val="0"/>
        <w:autoSpaceDE w:val="0"/>
        <w:autoSpaceDN w:val="0"/>
        <w:spacing w:before="7"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كما تساعد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أيضًا في منع أخطاء الأدوية من خلال توفير تنبيهات الأدوية والتذكيرات لمقدمي الرعاية الصحية وتمكين وصف الأدوية تلقائيًا ويمكن أن تساعد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في تقليل تكاليف الأخطاء العلاجية، خاصة وأن أحد الأسباب الرئيسية لعدم الدقة الطبية هو أخطاء الاتصال</w:t>
      </w:r>
      <w:r w:rsidRPr="00201A4C">
        <w:rPr>
          <w:rFonts w:ascii="Simplified Arabic" w:eastAsia="Cambria" w:hAnsi="Simplified Arabic" w:cs="Simplified Arabic"/>
          <w:sz w:val="24"/>
          <w:szCs w:val="24"/>
        </w:rPr>
        <w:t>.</w:t>
      </w:r>
    </w:p>
    <w:p w14:paraId="53CF556C" w14:textId="0D579F8C" w:rsidR="00E14D94" w:rsidRPr="00201A4C" w:rsidRDefault="00E14D94" w:rsidP="008B05E2">
      <w:pPr>
        <w:widowControl w:val="0"/>
        <w:autoSpaceDE w:val="0"/>
        <w:autoSpaceDN w:val="0"/>
        <w:spacing w:before="7"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كذلك أشارت (</w:t>
      </w:r>
      <w:r w:rsidRPr="00201A4C">
        <w:rPr>
          <w:rFonts w:ascii="Simplified Arabic" w:eastAsia="Cambria" w:hAnsi="Simplified Arabic" w:cs="Simplified Arabic"/>
          <w:sz w:val="24"/>
          <w:szCs w:val="24"/>
        </w:rPr>
        <w:t>Benson, et al., 2021</w:t>
      </w:r>
      <w:r w:rsidRPr="00201A4C">
        <w:rPr>
          <w:rFonts w:ascii="Simplified Arabic" w:eastAsia="Cambria" w:hAnsi="Simplified Arabic" w:cs="Simplified Arabic"/>
          <w:sz w:val="24"/>
          <w:szCs w:val="24"/>
          <w:rtl/>
        </w:rPr>
        <w:t>) و(</w:t>
      </w:r>
      <w:r w:rsidRPr="00201A4C">
        <w:rPr>
          <w:rFonts w:ascii="Simplified Arabic" w:eastAsia="Cambria" w:hAnsi="Simplified Arabic" w:cs="Simplified Arabic"/>
          <w:sz w:val="24"/>
          <w:szCs w:val="24"/>
        </w:rPr>
        <w:t>Braunstein, 2022</w:t>
      </w:r>
      <w:r w:rsidRPr="00201A4C">
        <w:rPr>
          <w:rFonts w:ascii="Simplified Arabic" w:eastAsia="Cambria" w:hAnsi="Simplified Arabic" w:cs="Simplified Arabic"/>
          <w:sz w:val="24"/>
          <w:szCs w:val="24"/>
          <w:rtl/>
        </w:rPr>
        <w:t xml:space="preserve">) أن أهمية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في تطوير الخدمات في القطاع الصحي تتضح في التالي:</w:t>
      </w:r>
    </w:p>
    <w:p w14:paraId="540CF9A8" w14:textId="77777777" w:rsidR="00E14D94" w:rsidRPr="00201A4C" w:rsidRDefault="00E14D94" w:rsidP="00005BE4">
      <w:pPr>
        <w:widowControl w:val="0"/>
        <w:numPr>
          <w:ilvl w:val="0"/>
          <w:numId w:val="28"/>
        </w:numPr>
        <w:autoSpaceDE w:val="0"/>
        <w:autoSpaceDN w:val="0"/>
        <w:spacing w:before="7" w:after="0" w:line="240" w:lineRule="auto"/>
        <w:ind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تعزيز أمان البيانات</w:t>
      </w:r>
    </w:p>
    <w:p w14:paraId="10D291AD" w14:textId="3286D89D" w:rsidR="00E14D94" w:rsidRPr="00201A4C" w:rsidRDefault="00E14D94" w:rsidP="008B05E2">
      <w:pPr>
        <w:widowControl w:val="0"/>
        <w:autoSpaceDE w:val="0"/>
        <w:autoSpaceDN w:val="0"/>
        <w:spacing w:before="7"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توفر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أمانًا أفضل للبيانات من الأنظمة الورقية، حيث يتم تخزين البيانات بتنسيقات آمنة ومشفرة لا يمكن الوصول إليها إلا من قبل الموظفين المصرح لهم، بالإضافة إلى ذلك، تسهل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المشاركة الآمنة لبيانات المرضى بين مقدمي الرعاية الصحية المصرح لهم، مما يسمح بالتواصل السلس بين الفرق وتقليل مخاطر اختراق البيانات، كما تقوم هذه الأنظمة بإجراء عمليات نسخ احتياطية منتظمة وإجراءات استرداد البيانات، مما يضمن إمكانية الوصول إلى معلومات المريض وحمايتها في جميع الأوقات</w:t>
      </w:r>
      <w:r w:rsidRPr="00201A4C">
        <w:rPr>
          <w:rFonts w:ascii="Simplified Arabic" w:eastAsia="Cambria" w:hAnsi="Simplified Arabic" w:cs="Simplified Arabic"/>
          <w:sz w:val="24"/>
          <w:szCs w:val="24"/>
        </w:rPr>
        <w:t>.</w:t>
      </w:r>
    </w:p>
    <w:p w14:paraId="792B660C" w14:textId="77777777" w:rsidR="00E14D94" w:rsidRPr="00201A4C" w:rsidRDefault="00E14D94" w:rsidP="00005BE4">
      <w:pPr>
        <w:widowControl w:val="0"/>
        <w:numPr>
          <w:ilvl w:val="0"/>
          <w:numId w:val="28"/>
        </w:numPr>
        <w:tabs>
          <w:tab w:val="right" w:pos="899"/>
        </w:tabs>
        <w:autoSpaceDE w:val="0"/>
        <w:autoSpaceDN w:val="0"/>
        <w:spacing w:before="7" w:after="0" w:line="240" w:lineRule="auto"/>
        <w:ind w:left="48"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Pr>
        <w:t xml:space="preserve"> </w:t>
      </w:r>
      <w:r w:rsidRPr="00201A4C">
        <w:rPr>
          <w:rFonts w:ascii="Simplified Arabic" w:eastAsia="Cambria" w:hAnsi="Simplified Arabic" w:cs="Simplified Arabic"/>
          <w:sz w:val="24"/>
          <w:szCs w:val="24"/>
          <w:rtl/>
        </w:rPr>
        <w:t>تعزيز إمكانية الوصول إلى البيانات</w:t>
      </w:r>
    </w:p>
    <w:p w14:paraId="10F6D026" w14:textId="3D75ECA3" w:rsidR="00E14D94" w:rsidRPr="00201A4C" w:rsidRDefault="00E14D94" w:rsidP="008B05E2">
      <w:pPr>
        <w:widowControl w:val="0"/>
        <w:autoSpaceDE w:val="0"/>
        <w:autoSpaceDN w:val="0"/>
        <w:spacing w:before="7"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إن إمكانية الوصول إلى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هي أحد الأسباب الرئيسية لاعتمادها على نطاق واسع، فهي تعزز إمكانية الوصول لكل من مقدمي الرعاية الصحية والمرضى، مما يسمح لهم بالوصول بسهولة إلى السجلات الطبية من أي جهاز معتمد</w:t>
      </w:r>
      <w:r w:rsidRPr="00201A4C">
        <w:rPr>
          <w:rFonts w:ascii="Simplified Arabic" w:eastAsia="Cambria" w:hAnsi="Simplified Arabic" w:cs="Simplified Arabic"/>
          <w:sz w:val="24"/>
          <w:szCs w:val="24"/>
        </w:rPr>
        <w:t>.</w:t>
      </w:r>
    </w:p>
    <w:p w14:paraId="6DC60303" w14:textId="77777777" w:rsidR="00E14D94" w:rsidRPr="00201A4C" w:rsidRDefault="00E14D94" w:rsidP="00005BE4">
      <w:pPr>
        <w:widowControl w:val="0"/>
        <w:numPr>
          <w:ilvl w:val="0"/>
          <w:numId w:val="28"/>
        </w:numPr>
        <w:tabs>
          <w:tab w:val="right" w:pos="899"/>
        </w:tabs>
        <w:autoSpaceDE w:val="0"/>
        <w:autoSpaceDN w:val="0"/>
        <w:spacing w:before="7" w:after="0" w:line="240" w:lineRule="auto"/>
        <w:ind w:left="48" w:firstLine="587"/>
        <w:jc w:val="both"/>
        <w:rPr>
          <w:rFonts w:ascii="Simplified Arabic" w:eastAsia="Cambria" w:hAnsi="Simplified Arabic" w:cs="Simplified Arabic"/>
          <w:sz w:val="24"/>
          <w:szCs w:val="24"/>
        </w:rPr>
      </w:pPr>
      <w:r w:rsidRPr="00201A4C">
        <w:rPr>
          <w:rFonts w:ascii="Simplified Arabic" w:eastAsia="Cambria" w:hAnsi="Simplified Arabic" w:cs="Simplified Arabic"/>
          <w:sz w:val="24"/>
          <w:szCs w:val="24"/>
          <w:rtl/>
        </w:rPr>
        <w:t>إمكانية الوصول والكفاءة</w:t>
      </w:r>
    </w:p>
    <w:p w14:paraId="606E796F" w14:textId="3881B0B1" w:rsidR="00E14D94" w:rsidRPr="00201A4C" w:rsidRDefault="00E14D94" w:rsidP="008B05E2">
      <w:pPr>
        <w:widowControl w:val="0"/>
        <w:autoSpaceDE w:val="0"/>
        <w:autoSpaceDN w:val="0"/>
        <w:spacing w:before="6"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لقد حسنت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بشكل كبير إمكانية الوصول إلى معلومات المرضى وتحسين مستوى كفاءتها، مما أدى إلى تحسين رعاية المرضى ونتائجهم وتبسيط التوثيق وحفظ السجلات، والحد من الأخطاء الطبية وتكرار الاختبارات، كما تسمح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لمقدمي الرعاية الصحية بالوصول إلى سجلات المرضى بسرعة وسهولة، بغض النظر عن موقعهم، ويُعد هذا الوصول مفيدًا بشكل خاص في حالات الطوارئ، حيث يمكن أن يكون الوصول السريع إلى معلومات المريض الحرجة (</w:t>
      </w:r>
      <w:r w:rsidRPr="00201A4C">
        <w:rPr>
          <w:rFonts w:ascii="Simplified Arabic" w:eastAsia="Cambria" w:hAnsi="Simplified Arabic" w:cs="Simplified Arabic"/>
          <w:sz w:val="24"/>
          <w:szCs w:val="24"/>
        </w:rPr>
        <w:t>Barrett, 2019</w:t>
      </w:r>
      <w:r w:rsidRPr="00201A4C">
        <w:rPr>
          <w:rFonts w:ascii="Simplified Arabic" w:eastAsia="Cambria" w:hAnsi="Simplified Arabic" w:cs="Simplified Arabic"/>
          <w:sz w:val="24"/>
          <w:szCs w:val="24"/>
          <w:rtl/>
        </w:rPr>
        <w:t>).</w:t>
      </w:r>
    </w:p>
    <w:p w14:paraId="67821CB4" w14:textId="77777777" w:rsidR="00E14D94" w:rsidRPr="00201A4C" w:rsidRDefault="00E14D94" w:rsidP="00005BE4">
      <w:pPr>
        <w:widowControl w:val="0"/>
        <w:numPr>
          <w:ilvl w:val="0"/>
          <w:numId w:val="28"/>
        </w:numPr>
        <w:tabs>
          <w:tab w:val="right" w:pos="899"/>
        </w:tabs>
        <w:autoSpaceDE w:val="0"/>
        <w:autoSpaceDN w:val="0"/>
        <w:spacing w:before="7" w:after="0" w:line="240" w:lineRule="auto"/>
        <w:ind w:left="48" w:firstLine="587"/>
        <w:jc w:val="both"/>
        <w:rPr>
          <w:rFonts w:ascii="Simplified Arabic" w:eastAsia="Cambria" w:hAnsi="Simplified Arabic" w:cs="Simplified Arabic"/>
          <w:sz w:val="24"/>
          <w:szCs w:val="24"/>
        </w:rPr>
      </w:pPr>
      <w:r w:rsidRPr="00201A4C">
        <w:rPr>
          <w:rFonts w:ascii="Simplified Arabic" w:eastAsia="Cambria" w:hAnsi="Simplified Arabic" w:cs="Simplified Arabic"/>
          <w:sz w:val="24"/>
          <w:szCs w:val="24"/>
          <w:rtl/>
        </w:rPr>
        <w:lastRenderedPageBreak/>
        <w:t>التواصل وتنسيق الرعاية</w:t>
      </w:r>
    </w:p>
    <w:p w14:paraId="05940F0B" w14:textId="1A307D3F" w:rsidR="00E14D94" w:rsidRPr="00201A4C" w:rsidRDefault="00E14D94" w:rsidP="008B05E2">
      <w:pPr>
        <w:widowControl w:val="0"/>
        <w:autoSpaceDE w:val="0"/>
        <w:autoSpaceDN w:val="0"/>
        <w:spacing w:before="6" w:after="0" w:line="240" w:lineRule="auto"/>
        <w:ind w:left="164" w:firstLine="587"/>
        <w:jc w:val="both"/>
        <w:rPr>
          <w:rFonts w:ascii="Simplified Arabic" w:eastAsia="Cambria" w:hAnsi="Simplified Arabic" w:cs="Simplified Arabic"/>
          <w:sz w:val="24"/>
          <w:szCs w:val="24"/>
        </w:rPr>
      </w:pPr>
      <w:r w:rsidRPr="00201A4C">
        <w:rPr>
          <w:rFonts w:ascii="Simplified Arabic" w:eastAsia="Cambria" w:hAnsi="Simplified Arabic" w:cs="Simplified Arabic"/>
          <w:sz w:val="24"/>
          <w:szCs w:val="24"/>
          <w:rtl/>
        </w:rPr>
        <w:t xml:space="preserve">أحدثت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ثورة في التواصل وتنسيق الرعاية في بيئات الرعاية الصحية، مما أدى إلى تحسين رعاية المرضى ونتائجهم</w:t>
      </w:r>
      <w:r w:rsidRPr="00201A4C">
        <w:rPr>
          <w:rFonts w:ascii="Simplified Arabic" w:eastAsia="Cambria" w:hAnsi="Simplified Arabic" w:cs="Simplified Arabic"/>
          <w:sz w:val="24"/>
          <w:szCs w:val="24"/>
        </w:rPr>
        <w:t xml:space="preserve"> </w:t>
      </w:r>
      <w:r w:rsidRPr="00201A4C">
        <w:rPr>
          <w:rFonts w:ascii="Simplified Arabic" w:eastAsia="Cambria" w:hAnsi="Simplified Arabic" w:cs="Simplified Arabic"/>
          <w:sz w:val="24"/>
          <w:szCs w:val="24"/>
          <w:rtl/>
        </w:rPr>
        <w:t xml:space="preserve">وتحسين تنسيق الرعاية واستمراريتها، والتأثير على مشاركة المرضى وانخراطهم في الرعاية ومن إحدى الفوائد الرئيسية لأدوات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هي تعزيز التواصل بين مقدمي الرعاية الصحية، بالإضافة إلى ذلك، يمكن لأدوات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تسهيل الاتصال من خلال ميزات مثل المراسلة الآمنة والإحالات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مما يعزز التعاون بين مقدمي الرعاية الصحية، وتعمل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على تحسين تنسيق الرعاية واستمراريتها من خلال توفير رؤية شاملة للتاريخ الطبي للمريض، ويشمل ذلك معلومات مثل الحالات الطبية السابقة والأدوية والحساسية ونتائج الاختبارات. إن توفر هذه المعلومات بسهولة يسمح لمقدمي الرعاية الصحية بتنسيق الرعاية بشكل أكثر فعالية وضمان استمرارية الرعاية عبر مختلف الإعدادات ومقدمي الخدمات</w:t>
      </w:r>
      <w:r w:rsidRPr="00201A4C">
        <w:rPr>
          <w:rFonts w:ascii="Simplified Arabic" w:eastAsia="Cambria" w:hAnsi="Simplified Arabic" w:cs="Simplified Arabic"/>
          <w:sz w:val="24"/>
          <w:szCs w:val="24"/>
        </w:rPr>
        <w:t>. Abdulkadir, et al., 2022)</w:t>
      </w:r>
      <w:r w:rsidRPr="00201A4C">
        <w:rPr>
          <w:rFonts w:ascii="Simplified Arabic" w:eastAsia="Cambria" w:hAnsi="Simplified Arabic" w:cs="Simplified Arabic"/>
          <w:sz w:val="24"/>
          <w:szCs w:val="24"/>
          <w:rtl/>
        </w:rPr>
        <w:t>)</w:t>
      </w:r>
    </w:p>
    <w:p w14:paraId="6AFE6A89" w14:textId="77777777" w:rsidR="00E14D94" w:rsidRPr="00201A4C" w:rsidRDefault="00E14D94" w:rsidP="00005BE4">
      <w:pPr>
        <w:widowControl w:val="0"/>
        <w:numPr>
          <w:ilvl w:val="0"/>
          <w:numId w:val="28"/>
        </w:numPr>
        <w:tabs>
          <w:tab w:val="right" w:pos="899"/>
        </w:tabs>
        <w:autoSpaceDE w:val="0"/>
        <w:autoSpaceDN w:val="0"/>
        <w:spacing w:before="7" w:after="0" w:line="240" w:lineRule="auto"/>
        <w:ind w:left="48" w:firstLine="587"/>
        <w:jc w:val="both"/>
        <w:rPr>
          <w:rFonts w:ascii="Simplified Arabic" w:eastAsia="Cambria" w:hAnsi="Simplified Arabic" w:cs="Simplified Arabic"/>
          <w:sz w:val="24"/>
          <w:szCs w:val="24"/>
        </w:rPr>
      </w:pPr>
      <w:r w:rsidRPr="00201A4C">
        <w:rPr>
          <w:rFonts w:ascii="Simplified Arabic" w:eastAsia="Cambria" w:hAnsi="Simplified Arabic" w:cs="Simplified Arabic"/>
          <w:sz w:val="24"/>
          <w:szCs w:val="24"/>
          <w:rtl/>
        </w:rPr>
        <w:t>اتخاذ القرارات السريرية ونتائج العلاج</w:t>
      </w:r>
    </w:p>
    <w:p w14:paraId="3D49EDCD" w14:textId="290F1E97" w:rsidR="00E14D94" w:rsidRPr="00201A4C" w:rsidRDefault="00E14D94" w:rsidP="008B05E2">
      <w:pPr>
        <w:widowControl w:val="0"/>
        <w:autoSpaceDE w:val="0"/>
        <w:autoSpaceDN w:val="0"/>
        <w:spacing w:before="4"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لقد أثرت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بشكل كبير على اتخاذ القرارات السريرية ونتائج العلاج في بيئات الرعاية الصحية، كما تدعم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الممارسات القائمة على الأدلة من خلال توفير الوصول إلى أدوات دعم القرار السريري، ويمكن أن تساعد هذه الأدوات مقدمي الرعاية الصحية في تحديد التفاعلات الدوائية المحتملة أو الحساسية أو العوامل الأخرى التي قد تؤثر على قرارات العلاج، من خلال توفير هذه المعلومات في الوقت الفعلي، ويمكن لأدوات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مساعدة مقدمي الرعاية الصحية في اتخاذ قرارات علاجية أكثر أمانًا وفعالية</w:t>
      </w:r>
      <w:r w:rsidR="00080AE4" w:rsidRPr="00201A4C">
        <w:rPr>
          <w:rFonts w:ascii="Simplified Arabic" w:eastAsia="Cambria" w:hAnsi="Simplified Arabic" w:cs="Simplified Arabic"/>
          <w:sz w:val="24"/>
          <w:szCs w:val="24"/>
          <w:rtl/>
        </w:rPr>
        <w:t>(</w:t>
      </w:r>
      <w:r w:rsidR="00080AE4" w:rsidRPr="00201A4C">
        <w:rPr>
          <w:rFonts w:ascii="Simplified Arabic" w:eastAsia="Cambria" w:hAnsi="Simplified Arabic" w:cs="Simplified Arabic"/>
          <w:sz w:val="24"/>
          <w:szCs w:val="24"/>
        </w:rPr>
        <w:t>Ahmad, et al., 2021</w:t>
      </w:r>
      <w:r w:rsidR="00080AE4" w:rsidRPr="00201A4C">
        <w:rPr>
          <w:rFonts w:ascii="Simplified Arabic" w:eastAsia="Cambria" w:hAnsi="Simplified Arabic" w:cs="Simplified Arabic"/>
          <w:sz w:val="24"/>
          <w:szCs w:val="24"/>
          <w:rtl/>
        </w:rPr>
        <w:t>)</w:t>
      </w:r>
      <w:r w:rsidRPr="00201A4C">
        <w:rPr>
          <w:rFonts w:ascii="Simplified Arabic" w:eastAsia="Cambria" w:hAnsi="Simplified Arabic" w:cs="Simplified Arabic"/>
          <w:sz w:val="24"/>
          <w:szCs w:val="24"/>
          <w:rtl/>
        </w:rPr>
        <w:t xml:space="preserve">. </w:t>
      </w:r>
    </w:p>
    <w:p w14:paraId="583497D4" w14:textId="7E4616B8" w:rsidR="00E14D94" w:rsidRPr="00201A4C" w:rsidRDefault="00E14D94" w:rsidP="008B05E2">
      <w:pPr>
        <w:widowControl w:val="0"/>
        <w:autoSpaceDE w:val="0"/>
        <w:autoSpaceDN w:val="0"/>
        <w:spacing w:before="4"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كذلك تسهل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استخدام أدوات دعم القرار السريري، والتي يمكن أن تعمل على تحسين عملية اتخاذ القرار السريري ونتائج العلاج، ويمكن أن تتراوح هذه الأدوات من التنبيهات والتذكيرات البسيطة إلى الخوارزميات الأكثر تطورًا التي تقدم توصيات بناءً على بيانات المريض(</w:t>
      </w:r>
      <w:r w:rsidRPr="00201A4C">
        <w:rPr>
          <w:rFonts w:ascii="Simplified Arabic" w:eastAsia="Cambria" w:hAnsi="Simplified Arabic" w:cs="Simplified Arabic"/>
          <w:sz w:val="24"/>
          <w:szCs w:val="24"/>
        </w:rPr>
        <w:t>Bardhan, 2020</w:t>
      </w:r>
      <w:r w:rsidRPr="00201A4C">
        <w:rPr>
          <w:rFonts w:ascii="Simplified Arabic" w:eastAsia="Cambria" w:hAnsi="Simplified Arabic" w:cs="Simplified Arabic"/>
          <w:sz w:val="24"/>
          <w:szCs w:val="24"/>
          <w:rtl/>
        </w:rPr>
        <w:t xml:space="preserve">). </w:t>
      </w:r>
    </w:p>
    <w:p w14:paraId="4E799F85" w14:textId="70933089" w:rsidR="00E14D94" w:rsidRPr="00201A4C" w:rsidRDefault="00E14D94" w:rsidP="008B05E2">
      <w:pPr>
        <w:widowControl w:val="0"/>
        <w:autoSpaceDE w:val="0"/>
        <w:autoSpaceDN w:val="0"/>
        <w:spacing w:before="5" w:after="0" w:line="240" w:lineRule="auto"/>
        <w:ind w:left="164" w:firstLine="587"/>
        <w:jc w:val="both"/>
        <w:rPr>
          <w:rFonts w:ascii="Simplified Arabic" w:eastAsia="Cambria" w:hAnsi="Simplified Arabic" w:cs="Simplified Arabic"/>
          <w:sz w:val="24"/>
          <w:szCs w:val="24"/>
        </w:rPr>
      </w:pPr>
      <w:r w:rsidRPr="00201A4C">
        <w:rPr>
          <w:rFonts w:ascii="Simplified Arabic" w:eastAsia="Cambria" w:hAnsi="Simplified Arabic" w:cs="Simplified Arabic"/>
          <w:sz w:val="24"/>
          <w:szCs w:val="24"/>
          <w:rtl/>
        </w:rPr>
        <w:t>كما يمكن لتقنية</w:t>
      </w:r>
      <w:r w:rsidRPr="00201A4C">
        <w:rPr>
          <w:rFonts w:ascii="Simplified Arabic" w:eastAsia="Cambria" w:hAnsi="Simplified Arabic" w:cs="Simplified Arabic"/>
          <w:sz w:val="24"/>
          <w:szCs w:val="24"/>
        </w:rPr>
        <w:t xml:space="preserve"> </w:t>
      </w:r>
      <w:r w:rsidRPr="00201A4C">
        <w:rPr>
          <w:rFonts w:ascii="Simplified Arabic" w:eastAsia="Cambria" w:hAnsi="Simplified Arabic" w:cs="Simplified Arabic"/>
          <w:sz w:val="24"/>
          <w:szCs w:val="24"/>
          <w:rtl/>
        </w:rPr>
        <w:t xml:space="preserve">البلوك تشين، بقدرتها على تخزين البيانات ومشاركتها بشكل آمن، أن تعزز قابلية التشغيل البيني لأنظمة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مما يتيح تبادل المعلومات بسلاسة بين مقدمي الرعاية الصحية، وعلاوة على ذلك، يمكن أن يؤدي تطوير تنسيقات وبروتوكولات البيانات الموحدة إلى تحسين قابلية التشغيل البيني بين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وسيسمح هذا بتنسيق أفضل للرعاية وتحسين استمرارية الرعاية للمرضى عبر مختلف إعدادات الرعاية الصحية (</w:t>
      </w:r>
      <w:r w:rsidRPr="00201A4C">
        <w:rPr>
          <w:rFonts w:ascii="Simplified Arabic" w:eastAsia="Cambria" w:hAnsi="Simplified Arabic" w:cs="Simplified Arabic"/>
          <w:sz w:val="24"/>
          <w:szCs w:val="24"/>
        </w:rPr>
        <w:t>Ahmad, et al., 2021</w:t>
      </w:r>
      <w:r w:rsidRPr="00201A4C">
        <w:rPr>
          <w:rFonts w:ascii="Simplified Arabic" w:eastAsia="Cambria" w:hAnsi="Simplified Arabic" w:cs="Simplified Arabic"/>
          <w:sz w:val="24"/>
          <w:szCs w:val="24"/>
          <w:rtl/>
        </w:rPr>
        <w:t xml:space="preserve">). </w:t>
      </w:r>
    </w:p>
    <w:p w14:paraId="05B95C94" w14:textId="028D1CDF" w:rsidR="003147FE" w:rsidRPr="00201A4C" w:rsidRDefault="008B05E2" w:rsidP="003147FE">
      <w:pPr>
        <w:widowControl w:val="0"/>
        <w:autoSpaceDE w:val="0"/>
        <w:autoSpaceDN w:val="0"/>
        <w:spacing w:before="6" w:after="0" w:line="240" w:lineRule="auto"/>
        <w:ind w:left="164" w:firstLine="587"/>
        <w:jc w:val="both"/>
        <w:rPr>
          <w:rFonts w:ascii="Simplified Arabic" w:eastAsia="Cambria" w:hAnsi="Simplified Arabic" w:cs="Simplified Arabic"/>
          <w:sz w:val="24"/>
          <w:szCs w:val="24"/>
          <w:rtl/>
        </w:rPr>
      </w:pPr>
      <w:r w:rsidRPr="00201A4C">
        <w:rPr>
          <w:rFonts w:ascii="Simplified Arabic" w:eastAsia="Aptos" w:hAnsi="Simplified Arabic" w:cs="Simplified Arabic"/>
          <w:b/>
          <w:bCs/>
          <w:sz w:val="24"/>
          <w:szCs w:val="24"/>
          <w:rtl/>
          <w:lang w:bidi="ar-EG"/>
        </w:rPr>
        <w:t xml:space="preserve">خصائص </w:t>
      </w:r>
      <w:proofErr w:type="spellStart"/>
      <w:r w:rsidRPr="00201A4C">
        <w:rPr>
          <w:rFonts w:ascii="Simplified Arabic" w:eastAsia="Aptos" w:hAnsi="Simplified Arabic" w:cs="Simplified Arabic"/>
          <w:b/>
          <w:bCs/>
          <w:sz w:val="24"/>
          <w:szCs w:val="24"/>
          <w:rtl/>
          <w:lang w:bidi="ar-EG"/>
        </w:rPr>
        <w:t>الادارة</w:t>
      </w:r>
      <w:proofErr w:type="spellEnd"/>
      <w:r w:rsidRPr="00201A4C">
        <w:rPr>
          <w:rFonts w:ascii="Simplified Arabic" w:eastAsia="Aptos" w:hAnsi="Simplified Arabic" w:cs="Simplified Arabic"/>
          <w:b/>
          <w:bCs/>
          <w:sz w:val="24"/>
          <w:szCs w:val="24"/>
          <w:rtl/>
          <w:lang w:bidi="ar-EG"/>
        </w:rPr>
        <w:t xml:space="preserve"> الإلكترونية</w:t>
      </w:r>
      <w:r w:rsidR="003147FE" w:rsidRPr="00201A4C">
        <w:rPr>
          <w:rFonts w:ascii="Simplified Arabic" w:eastAsia="Cambria" w:hAnsi="Simplified Arabic" w:cs="Simplified Arabic" w:hint="cs"/>
          <w:sz w:val="24"/>
          <w:szCs w:val="24"/>
          <w:rtl/>
        </w:rPr>
        <w:t xml:space="preserve"> </w:t>
      </w:r>
    </w:p>
    <w:p w14:paraId="3357C43E"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 xml:space="preserve">هناك بعض العناصر التي تميز الإدارة ذات الطابع الرقمي عن غيرها، وتؤكد أهميتها ودورها في نجاح العملية الإدارية، ويمكن توضيح ذلك على النحو الآتي (عبد الرؤوف، 2007): </w:t>
      </w:r>
    </w:p>
    <w:p w14:paraId="4910457B" w14:textId="4A90AEF7" w:rsidR="008B05E2" w:rsidRPr="00201A4C" w:rsidRDefault="008B05E2" w:rsidP="00005BE4">
      <w:pPr>
        <w:pStyle w:val="a3"/>
        <w:numPr>
          <w:ilvl w:val="1"/>
          <w:numId w:val="47"/>
        </w:numPr>
        <w:spacing w:after="160" w:line="240" w:lineRule="auto"/>
        <w:jc w:val="both"/>
        <w:rPr>
          <w:rFonts w:ascii="Simplified Arabic" w:eastAsia="Aptos" w:hAnsi="Simplified Arabic" w:cs="Simplified Arabic"/>
          <w:b/>
          <w:bCs/>
          <w:sz w:val="24"/>
          <w:szCs w:val="24"/>
          <w:rtl/>
          <w:lang w:bidi="ar-EG"/>
        </w:rPr>
      </w:pPr>
      <w:r w:rsidRPr="00201A4C">
        <w:rPr>
          <w:rFonts w:ascii="Simplified Arabic" w:eastAsia="Aptos" w:hAnsi="Simplified Arabic" w:cs="Simplified Arabic"/>
          <w:b/>
          <w:bCs/>
          <w:sz w:val="24"/>
          <w:szCs w:val="24"/>
          <w:rtl/>
          <w:lang w:bidi="ar-EG"/>
        </w:rPr>
        <w:t>الإدارة مسئولية قومية:</w:t>
      </w:r>
    </w:p>
    <w:p w14:paraId="10465A0D"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 xml:space="preserve">تعتمد العملية الإدارية على عنصرين أساسيين هما: العنصر البشرى، والعنصر المادي، كالأدوات والأجهزة والمعامل والحاسبات.. إلخ، ويتوقف التكامل والتفاعل بين هذه العناصر على وجود إدارة علمية سليمة تتولى دفع هذه </w:t>
      </w:r>
      <w:r w:rsidRPr="00201A4C">
        <w:rPr>
          <w:rFonts w:ascii="Simplified Arabic" w:eastAsia="Aptos" w:hAnsi="Simplified Arabic" w:cs="Simplified Arabic"/>
          <w:sz w:val="24"/>
          <w:szCs w:val="24"/>
          <w:rtl/>
          <w:lang w:bidi="ar-EG"/>
        </w:rPr>
        <w:lastRenderedPageBreak/>
        <w:t>العناصر إلى الاتجاه المرغوب من جانب المجتمع، وفي ظل الفلسفة لهذا المجتمع، وكذا في ظل التشريعات الدستورية والقوانين واللوائح المنظمة لمسار الصحة وأوضاعه، ومتابعة التنفيذ وتقويمه، ولعل هذا يؤكد المسئولية القومية التي تقع على عاتق المسئولين عن إدارة العملية الإدارية.</w:t>
      </w:r>
    </w:p>
    <w:p w14:paraId="75F95A71" w14:textId="7B9931F3" w:rsidR="008B05E2" w:rsidRPr="00201A4C" w:rsidRDefault="008B05E2" w:rsidP="00005BE4">
      <w:pPr>
        <w:pStyle w:val="a3"/>
        <w:numPr>
          <w:ilvl w:val="1"/>
          <w:numId w:val="47"/>
        </w:numPr>
        <w:spacing w:after="160" w:line="240" w:lineRule="auto"/>
        <w:jc w:val="both"/>
        <w:rPr>
          <w:rFonts w:ascii="Simplified Arabic" w:eastAsia="Aptos" w:hAnsi="Simplified Arabic" w:cs="Simplified Arabic"/>
          <w:b/>
          <w:bCs/>
          <w:sz w:val="24"/>
          <w:szCs w:val="24"/>
          <w:rtl/>
          <w:lang w:bidi="ar-EG"/>
        </w:rPr>
      </w:pPr>
      <w:r w:rsidRPr="00201A4C">
        <w:rPr>
          <w:rFonts w:ascii="Simplified Arabic" w:eastAsia="Aptos" w:hAnsi="Simplified Arabic" w:cs="Simplified Arabic"/>
          <w:b/>
          <w:bCs/>
          <w:sz w:val="24"/>
          <w:szCs w:val="24"/>
          <w:rtl/>
          <w:lang w:bidi="ar-EG"/>
        </w:rPr>
        <w:t>الإدارة مهمة اجتماعية</w:t>
      </w:r>
    </w:p>
    <w:p w14:paraId="7A0FAA51"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 xml:space="preserve">تستوجب الإدارة جماعية العمل، وتستهدف تحقيق النفع لأفراد المجتمع، كما تتم في وسط اجتماعي قوامه مجموعات متفاعلة من القوى البشرية، ولذا فالإدارة لا تعد عملية إشرافية تتولاها هيئة أو سلطة معينة فقط، بل تشمل أيضا التنظيمات والمناهج (أبو العوف، 2021). </w:t>
      </w:r>
    </w:p>
    <w:p w14:paraId="4605DCA3" w14:textId="0BF49A2F" w:rsidR="008B05E2" w:rsidRPr="00201A4C" w:rsidRDefault="008B05E2" w:rsidP="00005BE4">
      <w:pPr>
        <w:pStyle w:val="a3"/>
        <w:numPr>
          <w:ilvl w:val="1"/>
          <w:numId w:val="47"/>
        </w:numPr>
        <w:spacing w:after="160" w:line="240" w:lineRule="auto"/>
        <w:jc w:val="both"/>
        <w:rPr>
          <w:rFonts w:ascii="Simplified Arabic" w:eastAsia="Aptos" w:hAnsi="Simplified Arabic" w:cs="Simplified Arabic"/>
          <w:b/>
          <w:bCs/>
          <w:sz w:val="24"/>
          <w:szCs w:val="24"/>
          <w:rtl/>
          <w:lang w:bidi="ar-EG"/>
        </w:rPr>
      </w:pPr>
      <w:r w:rsidRPr="00201A4C">
        <w:rPr>
          <w:rFonts w:ascii="Simplified Arabic" w:eastAsia="Aptos" w:hAnsi="Simplified Arabic" w:cs="Simplified Arabic"/>
          <w:b/>
          <w:bCs/>
          <w:sz w:val="24"/>
          <w:szCs w:val="24"/>
          <w:rtl/>
          <w:lang w:bidi="ar-EG"/>
        </w:rPr>
        <w:t>الإدارة عملية تكنولوجية</w:t>
      </w:r>
    </w:p>
    <w:p w14:paraId="69EE32C0"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يمر عالمنا المعاصر بثورة معلومات، مما يستوجب على الإدارة ضرورة مواكبة العصر، فلم تعد قوة الأمم تقاس بما تختزنه من معارف وإنما تقاس بكيفية السيطرة على هذه المعارف والمعلومات، وكيفية معالجتها وتداولها، ونشرها، والاستفادة منها، والعمل من خلالها.</w:t>
      </w:r>
    </w:p>
    <w:p w14:paraId="721DF246" w14:textId="316E1F44" w:rsidR="008B05E2" w:rsidRPr="00201A4C" w:rsidRDefault="008B05E2" w:rsidP="00005BE4">
      <w:pPr>
        <w:pStyle w:val="a3"/>
        <w:numPr>
          <w:ilvl w:val="1"/>
          <w:numId w:val="47"/>
        </w:numPr>
        <w:spacing w:after="160" w:line="240" w:lineRule="auto"/>
        <w:jc w:val="both"/>
        <w:rPr>
          <w:rFonts w:ascii="Simplified Arabic" w:eastAsia="Aptos" w:hAnsi="Simplified Arabic" w:cs="Simplified Arabic"/>
          <w:b/>
          <w:bCs/>
          <w:sz w:val="24"/>
          <w:szCs w:val="24"/>
          <w:rtl/>
          <w:lang w:bidi="ar-EG"/>
        </w:rPr>
      </w:pPr>
      <w:r w:rsidRPr="00201A4C">
        <w:rPr>
          <w:rFonts w:ascii="Simplified Arabic" w:eastAsia="Aptos" w:hAnsi="Simplified Arabic" w:cs="Simplified Arabic"/>
          <w:b/>
          <w:bCs/>
          <w:sz w:val="24"/>
          <w:szCs w:val="24"/>
          <w:rtl/>
          <w:lang w:bidi="ar-EG"/>
        </w:rPr>
        <w:t>الإدارة عملية إنتاج:</w:t>
      </w:r>
    </w:p>
    <w:p w14:paraId="01E4514F"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إن عمليات تخطيط، وتنظيم، وتوجيه العملية الإدارية عادة ما تستهدف إنتاج خدمة صحية بمستوى عال من الجودة، بل إن سعى القائمين على إدارة العملية الإدارية نحو تحقيق التفاعل والتأثير المتبادل بين المنظمات والبيئية المحيطة بها هدفه الأساسي إنتاج خدمة صحية تسهم في تطوير وتنمية أفراد المجتمع(المعاضيدي2012).</w:t>
      </w:r>
    </w:p>
    <w:p w14:paraId="2F0FEA24" w14:textId="729D25F2" w:rsidR="008B05E2" w:rsidRPr="00201A4C" w:rsidRDefault="008B05E2" w:rsidP="00005BE4">
      <w:pPr>
        <w:pStyle w:val="a3"/>
        <w:numPr>
          <w:ilvl w:val="1"/>
          <w:numId w:val="47"/>
        </w:numPr>
        <w:spacing w:after="160" w:line="240" w:lineRule="auto"/>
        <w:jc w:val="both"/>
        <w:rPr>
          <w:rFonts w:ascii="Simplified Arabic" w:eastAsia="Aptos" w:hAnsi="Simplified Arabic" w:cs="Simplified Arabic"/>
          <w:b/>
          <w:bCs/>
          <w:sz w:val="24"/>
          <w:szCs w:val="24"/>
          <w:rtl/>
          <w:lang w:bidi="ar-EG"/>
        </w:rPr>
      </w:pPr>
      <w:r w:rsidRPr="00201A4C">
        <w:rPr>
          <w:rFonts w:ascii="Simplified Arabic" w:eastAsia="Aptos" w:hAnsi="Simplified Arabic" w:cs="Simplified Arabic"/>
          <w:b/>
          <w:bCs/>
          <w:sz w:val="24"/>
          <w:szCs w:val="24"/>
          <w:rtl/>
          <w:lang w:bidi="ar-EG"/>
        </w:rPr>
        <w:t>الإدارة عملية استثمار:</w:t>
      </w:r>
    </w:p>
    <w:p w14:paraId="10962187"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تلعب الإدارة دوراً مؤثراً في هذا المجال، فعن طريق ما تقوم به من عمليات متعددة الاتجاهات ومتشعبة الجوانب يتم استثمار تلك الأعداد الهائلة من الأجيال، والتي تثرى بدورها مجالات الحياة بعلمها ومعرفتها وخبراتها وفكرها المتجدد، فالإدارة الرقمية هنا تعد بمثابة المحرك الذي يحول الطاقة البشرية الكامنة إلى طاقة منتجة.</w:t>
      </w:r>
    </w:p>
    <w:p w14:paraId="6A90F63B" w14:textId="3029A403" w:rsidR="008B05E2" w:rsidRPr="00201A4C" w:rsidRDefault="008B05E2" w:rsidP="00005BE4">
      <w:pPr>
        <w:pStyle w:val="a3"/>
        <w:numPr>
          <w:ilvl w:val="1"/>
          <w:numId w:val="47"/>
        </w:numPr>
        <w:spacing w:after="160" w:line="240" w:lineRule="auto"/>
        <w:jc w:val="both"/>
        <w:rPr>
          <w:rFonts w:ascii="Simplified Arabic" w:eastAsia="Aptos" w:hAnsi="Simplified Arabic" w:cs="Simplified Arabic"/>
          <w:b/>
          <w:bCs/>
          <w:sz w:val="24"/>
          <w:szCs w:val="24"/>
          <w:rtl/>
          <w:lang w:bidi="ar-EG"/>
        </w:rPr>
      </w:pPr>
      <w:r w:rsidRPr="00201A4C">
        <w:rPr>
          <w:rFonts w:ascii="Simplified Arabic" w:eastAsia="Aptos" w:hAnsi="Simplified Arabic" w:cs="Simplified Arabic"/>
          <w:b/>
          <w:bCs/>
          <w:sz w:val="24"/>
          <w:szCs w:val="24"/>
          <w:rtl/>
          <w:lang w:bidi="ar-EG"/>
        </w:rPr>
        <w:t>الإدارة الرقمية عملية قيادية:</w:t>
      </w:r>
    </w:p>
    <w:p w14:paraId="56432C7E"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تختلف الإدارة الرقمية في المؤسسات عن غيرها من المؤسسات الأخرى من حيث الهدف، فهي لا تسعى للتسلط أو مجرد الحزم في مجريات الأمور، أو إصدار الأوامر والتعليمات، لكنها تسعى للبناء ومواكبة التقدم الذي يدفعه العلم، كما أنها تمثل عملية حفاظ على التراث الحضاري، والانتماء القومي من أبناء المجتمع، ولابد من مجموعات متكاملة تقود وتتابع مسيرتها، ولذا فهي عملية قيادية تتم من خلالها عملية البناء الفكري، وتشييد كيان الشعوب عن طريق إعداد الأفراد(المعاضيدي2012).</w:t>
      </w:r>
    </w:p>
    <w:p w14:paraId="6A0ECFAA" w14:textId="77777777" w:rsidR="008B05E2" w:rsidRPr="00201A4C" w:rsidRDefault="008B05E2" w:rsidP="008B05E2">
      <w:pPr>
        <w:spacing w:after="160" w:line="240" w:lineRule="auto"/>
        <w:jc w:val="both"/>
        <w:rPr>
          <w:rFonts w:ascii="Simplified Arabic" w:eastAsia="Aptos" w:hAnsi="Simplified Arabic" w:cs="Simplified Arabic"/>
          <w:b/>
          <w:bCs/>
          <w:sz w:val="24"/>
          <w:szCs w:val="24"/>
          <w:rtl/>
          <w:lang w:bidi="ar-EG"/>
        </w:rPr>
      </w:pPr>
      <w:r w:rsidRPr="00201A4C">
        <w:rPr>
          <w:rFonts w:ascii="Simplified Arabic" w:eastAsia="Aptos" w:hAnsi="Simplified Arabic" w:cs="Simplified Arabic"/>
          <w:b/>
          <w:bCs/>
          <w:sz w:val="24"/>
          <w:szCs w:val="24"/>
          <w:rtl/>
          <w:lang w:bidi="ar-EG"/>
        </w:rPr>
        <w:t>أنماط الإدارة:</w:t>
      </w:r>
    </w:p>
    <w:p w14:paraId="55418A31" w14:textId="77777777" w:rsidR="008B05E2" w:rsidRPr="00201A4C" w:rsidRDefault="008B05E2" w:rsidP="008B05E2">
      <w:pPr>
        <w:spacing w:after="160" w:line="240" w:lineRule="auto"/>
        <w:jc w:val="both"/>
        <w:rPr>
          <w:rFonts w:ascii="Simplified Arabic" w:eastAsia="Aptos" w:hAnsi="Simplified Arabic" w:cs="Simplified Arabic"/>
          <w:b/>
          <w:bCs/>
          <w:sz w:val="24"/>
          <w:szCs w:val="24"/>
          <w:rtl/>
          <w:lang w:bidi="ar-EG"/>
        </w:rPr>
      </w:pPr>
      <w:r w:rsidRPr="00201A4C">
        <w:rPr>
          <w:rFonts w:ascii="Simplified Arabic" w:eastAsia="Aptos" w:hAnsi="Simplified Arabic" w:cs="Simplified Arabic"/>
          <w:b/>
          <w:bCs/>
          <w:sz w:val="24"/>
          <w:szCs w:val="24"/>
          <w:rtl/>
          <w:lang w:bidi="ar-EG"/>
        </w:rPr>
        <w:t xml:space="preserve">أ - الإدارة المركزية </w:t>
      </w:r>
    </w:p>
    <w:p w14:paraId="4E5F670C"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lastRenderedPageBreak/>
        <w:t>ظهرت المركزية في البداية في المنشآت التجارية والصناعية وغيرها من المشروعات، ثم انتقل استخدامها بعد ذلك لتدل على انفراد جهة واحدة أو مستوى إداري واحد بمعظم الصلاحيات والسلطات والإشراف عليه.</w:t>
      </w:r>
    </w:p>
    <w:p w14:paraId="3D010AC1"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 xml:space="preserve">تعد الإدارة المركزية من أهم السياسات المتبعة، وهي تعني أن تنفرد بالإشراف على الصحة إدارة أو هيئة أو سلطة تسيطر على الصحة وتوجهه الوجهة التي تراها، دون أن تشاركها في ذلك - الأسباب عديدة – سلطة أو هيئة أخرى. </w:t>
      </w:r>
    </w:p>
    <w:p w14:paraId="6C066E52"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أما المواقف والظروف التي تستدعي الأخذ بمبدأ المركزية في الصحة فتتمثل فيما يلي:</w:t>
      </w:r>
    </w:p>
    <w:p w14:paraId="4DC32252" w14:textId="77777777" w:rsidR="008B05E2" w:rsidRPr="00201A4C" w:rsidRDefault="008B05E2" w:rsidP="00005BE4">
      <w:pPr>
        <w:numPr>
          <w:ilvl w:val="0"/>
          <w:numId w:val="37"/>
        </w:numPr>
        <w:spacing w:after="160" w:line="240" w:lineRule="auto"/>
        <w:contextualSpacing/>
        <w:jc w:val="both"/>
        <w:rPr>
          <w:rFonts w:ascii="Simplified Arabic" w:eastAsia="Aptos" w:hAnsi="Simplified Arabic" w:cs="Simplified Arabic"/>
          <w:sz w:val="24"/>
          <w:szCs w:val="24"/>
          <w:lang w:bidi="ar-EG"/>
        </w:rPr>
      </w:pPr>
      <w:r w:rsidRPr="00201A4C">
        <w:rPr>
          <w:rFonts w:ascii="Simplified Arabic" w:eastAsia="Aptos" w:hAnsi="Simplified Arabic" w:cs="Simplified Arabic"/>
          <w:sz w:val="24"/>
          <w:szCs w:val="24"/>
          <w:rtl/>
          <w:lang w:bidi="ar-EG"/>
        </w:rPr>
        <w:t>حداثة المؤسسة، فالمؤسسة الحديثة تكون عادة في مرحلة التجريبية، ويهم الرئيس الأعلى أن يقف على مراقبة طريقة البت في كل الأمور.</w:t>
      </w:r>
    </w:p>
    <w:p w14:paraId="5208783C" w14:textId="77777777" w:rsidR="008B05E2" w:rsidRPr="00201A4C" w:rsidRDefault="008B05E2" w:rsidP="00005BE4">
      <w:pPr>
        <w:numPr>
          <w:ilvl w:val="0"/>
          <w:numId w:val="37"/>
        </w:numPr>
        <w:spacing w:after="160" w:line="240" w:lineRule="auto"/>
        <w:contextualSpacing/>
        <w:jc w:val="both"/>
        <w:rPr>
          <w:rFonts w:ascii="Simplified Arabic" w:eastAsia="Aptos" w:hAnsi="Simplified Arabic" w:cs="Simplified Arabic"/>
          <w:sz w:val="24"/>
          <w:szCs w:val="24"/>
          <w:lang w:bidi="ar-EG"/>
        </w:rPr>
      </w:pPr>
      <w:r w:rsidRPr="00201A4C">
        <w:rPr>
          <w:rFonts w:ascii="Simplified Arabic" w:eastAsia="Aptos" w:hAnsi="Simplified Arabic" w:cs="Simplified Arabic"/>
          <w:sz w:val="24"/>
          <w:szCs w:val="24"/>
          <w:rtl/>
          <w:lang w:bidi="ar-EG"/>
        </w:rPr>
        <w:t>الرغبة في توحيد القرارات، وذلك في الحالات المماثلة التي تتناولها منظمات متعددة لها رئاسة واحدة، ولا تخضع لقاعدة ثابتة مقننة بل تكون متروكة للتقدير الشخصي.</w:t>
      </w:r>
    </w:p>
    <w:p w14:paraId="29F96479" w14:textId="77777777" w:rsidR="008B05E2" w:rsidRPr="00201A4C" w:rsidRDefault="008B05E2" w:rsidP="00005BE4">
      <w:pPr>
        <w:numPr>
          <w:ilvl w:val="0"/>
          <w:numId w:val="37"/>
        </w:numPr>
        <w:spacing w:after="160" w:line="240" w:lineRule="auto"/>
        <w:contextualSpacing/>
        <w:jc w:val="both"/>
        <w:rPr>
          <w:rFonts w:ascii="Simplified Arabic" w:eastAsia="Aptos" w:hAnsi="Simplified Arabic" w:cs="Simplified Arabic"/>
          <w:sz w:val="24"/>
          <w:szCs w:val="24"/>
          <w:lang w:bidi="ar-EG"/>
        </w:rPr>
      </w:pPr>
      <w:r w:rsidRPr="00201A4C">
        <w:rPr>
          <w:rFonts w:ascii="Simplified Arabic" w:eastAsia="Aptos" w:hAnsi="Simplified Arabic" w:cs="Simplified Arabic"/>
          <w:sz w:val="24"/>
          <w:szCs w:val="24"/>
          <w:rtl/>
          <w:lang w:bidi="ar-EG"/>
        </w:rPr>
        <w:t>الأمور المهمة التي يهم رئيس المؤسسة متابعتها، مثل: الأمن والشكاوى والرقابة والتخطيط.</w:t>
      </w:r>
    </w:p>
    <w:p w14:paraId="5F904528" w14:textId="77777777" w:rsidR="008B05E2" w:rsidRPr="00201A4C" w:rsidRDefault="008B05E2" w:rsidP="00005BE4">
      <w:pPr>
        <w:numPr>
          <w:ilvl w:val="0"/>
          <w:numId w:val="37"/>
        </w:numPr>
        <w:spacing w:after="160" w:line="240" w:lineRule="auto"/>
        <w:contextualSpacing/>
        <w:jc w:val="both"/>
        <w:rPr>
          <w:rFonts w:ascii="Simplified Arabic" w:eastAsia="Aptos" w:hAnsi="Simplified Arabic" w:cs="Simplified Arabic"/>
          <w:sz w:val="24"/>
          <w:szCs w:val="24"/>
          <w:lang w:bidi="ar-EG"/>
        </w:rPr>
      </w:pPr>
      <w:r w:rsidRPr="00201A4C">
        <w:rPr>
          <w:rFonts w:ascii="Simplified Arabic" w:eastAsia="Aptos" w:hAnsi="Simplified Arabic" w:cs="Simplified Arabic"/>
          <w:sz w:val="24"/>
          <w:szCs w:val="24"/>
          <w:rtl/>
          <w:lang w:bidi="ar-EG"/>
        </w:rPr>
        <w:t>عدم الثقة في كفاءة العاملين وحسن تصرفهم.</w:t>
      </w:r>
    </w:p>
    <w:p w14:paraId="3CB9E925" w14:textId="77777777" w:rsidR="008B05E2" w:rsidRPr="00201A4C" w:rsidRDefault="008B05E2" w:rsidP="00005BE4">
      <w:pPr>
        <w:numPr>
          <w:ilvl w:val="0"/>
          <w:numId w:val="37"/>
        </w:numPr>
        <w:spacing w:after="160" w:line="240" w:lineRule="auto"/>
        <w:contextualSpacing/>
        <w:jc w:val="both"/>
        <w:rPr>
          <w:rFonts w:ascii="Simplified Arabic" w:eastAsia="Aptos" w:hAnsi="Simplified Arabic" w:cs="Simplified Arabic"/>
          <w:sz w:val="24"/>
          <w:szCs w:val="24"/>
          <w:lang w:bidi="ar-EG"/>
        </w:rPr>
      </w:pPr>
      <w:r w:rsidRPr="00201A4C">
        <w:rPr>
          <w:rFonts w:ascii="Simplified Arabic" w:eastAsia="Aptos" w:hAnsi="Simplified Arabic" w:cs="Simplified Arabic"/>
          <w:sz w:val="24"/>
          <w:szCs w:val="24"/>
          <w:rtl/>
          <w:lang w:bidi="ar-EG"/>
        </w:rPr>
        <w:t>رغبة النظم السياسية المركزية إلى تأكيد الوحدة الشرعية والسياسية في مجال التنظيم الإداري.</w:t>
      </w:r>
    </w:p>
    <w:p w14:paraId="43321392" w14:textId="77777777" w:rsidR="008B05E2" w:rsidRPr="00201A4C" w:rsidRDefault="008B05E2" w:rsidP="00005BE4">
      <w:pPr>
        <w:numPr>
          <w:ilvl w:val="0"/>
          <w:numId w:val="37"/>
        </w:numPr>
        <w:spacing w:after="160" w:line="240" w:lineRule="auto"/>
        <w:contextualSpacing/>
        <w:jc w:val="both"/>
        <w:rPr>
          <w:rFonts w:ascii="Simplified Arabic" w:eastAsia="Aptos" w:hAnsi="Simplified Arabic" w:cs="Simplified Arabic"/>
          <w:sz w:val="24"/>
          <w:szCs w:val="24"/>
          <w:lang w:bidi="ar-EG"/>
        </w:rPr>
      </w:pPr>
      <w:r w:rsidRPr="00201A4C">
        <w:rPr>
          <w:rFonts w:ascii="Simplified Arabic" w:eastAsia="Aptos" w:hAnsi="Simplified Arabic" w:cs="Simplified Arabic"/>
          <w:sz w:val="24"/>
          <w:szCs w:val="24"/>
          <w:rtl/>
          <w:lang w:bidi="ar-EG"/>
        </w:rPr>
        <w:t>النتائج المترتبة على الأخذ بنظام المركزية، فهي تؤدي إلى توحيد أساليب وأنماط النشاط الإداري في مختلف جوانب النظام، ويتحقق ذلك من خلال الاعتماد على مصدر واحد لصنع القرارات(رحاوي،2017).</w:t>
      </w:r>
    </w:p>
    <w:p w14:paraId="7325ADCA" w14:textId="77777777" w:rsidR="008B05E2" w:rsidRPr="00201A4C" w:rsidRDefault="008B05E2" w:rsidP="008B05E2">
      <w:pPr>
        <w:spacing w:after="160" w:line="240" w:lineRule="auto"/>
        <w:jc w:val="both"/>
        <w:rPr>
          <w:rFonts w:ascii="Simplified Arabic" w:eastAsia="Aptos" w:hAnsi="Simplified Arabic" w:cs="Simplified Arabic"/>
          <w:b/>
          <w:bCs/>
          <w:sz w:val="24"/>
          <w:szCs w:val="24"/>
          <w:rtl/>
          <w:lang w:bidi="ar-EG"/>
        </w:rPr>
      </w:pPr>
      <w:r w:rsidRPr="00201A4C">
        <w:rPr>
          <w:rFonts w:ascii="Simplified Arabic" w:eastAsia="Aptos" w:hAnsi="Simplified Arabic" w:cs="Simplified Arabic"/>
          <w:b/>
          <w:bCs/>
          <w:sz w:val="24"/>
          <w:szCs w:val="24"/>
          <w:rtl/>
          <w:lang w:bidi="ar-EG"/>
        </w:rPr>
        <w:t>ب – الإدارة اللامركزية:</w:t>
      </w:r>
    </w:p>
    <w:p w14:paraId="078911DA"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 xml:space="preserve">تحتل اللامركزية قمة جداول أعمال العديد من الدول، وتعتبرها الحكومات خطوة لا غنى عنها لزيادة الجودة، وتكمن فكرتها في أن القرارات العامة يجب اتخاذها إن أمكن على مستوى السلطة الأقرب للشعب حيث يملك سكان المنطقة الحق في اتخاذ القرارات المتعلقة بالموضوعات الخاصة بهم، حيث تساعد على خلق أجواء سياسية وإدارية وتعتمد اللامركزية على قدرة المرؤوسين على اتخاذ القرارات السليمة مع قدرتهم على الإحساس الواعي بأهداف المنظمة وسياستها تلافياً للسرعة واضطراب العمل في المنظمة، وتجدر الإشارة إلى وجود ثلاثة أنواع رئيسة من اللامركزية، هي: </w:t>
      </w:r>
    </w:p>
    <w:p w14:paraId="307E883A" w14:textId="77777777" w:rsidR="008B05E2" w:rsidRPr="00201A4C" w:rsidRDefault="008B05E2" w:rsidP="00005BE4">
      <w:pPr>
        <w:numPr>
          <w:ilvl w:val="0"/>
          <w:numId w:val="38"/>
        </w:numPr>
        <w:spacing w:after="160" w:line="240" w:lineRule="auto"/>
        <w:contextualSpacing/>
        <w:jc w:val="both"/>
        <w:rPr>
          <w:rFonts w:ascii="Simplified Arabic" w:eastAsia="Aptos" w:hAnsi="Simplified Arabic" w:cs="Simplified Arabic"/>
          <w:sz w:val="24"/>
          <w:szCs w:val="24"/>
          <w:lang w:bidi="ar-EG"/>
        </w:rPr>
      </w:pPr>
      <w:r w:rsidRPr="00201A4C">
        <w:rPr>
          <w:rFonts w:ascii="Simplified Arabic" w:eastAsia="Aptos" w:hAnsi="Simplified Arabic" w:cs="Simplified Arabic"/>
          <w:sz w:val="24"/>
          <w:szCs w:val="24"/>
          <w:rtl/>
          <w:lang w:bidi="ar-EG"/>
        </w:rPr>
        <w:t>عدم التركيز: يقصد به نقل المهام والأعمال للمستويات الإدارية الأدنى بدون نقل السلطة إليها، وهو ما يعني افتقار تلك المستويات للحرية في التصرف دون الرجوع للمستوى المركزي بهيئاته المختلفة.</w:t>
      </w:r>
    </w:p>
    <w:p w14:paraId="013CDD1C" w14:textId="77777777" w:rsidR="008B05E2" w:rsidRPr="00201A4C" w:rsidRDefault="008B05E2" w:rsidP="00005BE4">
      <w:pPr>
        <w:numPr>
          <w:ilvl w:val="0"/>
          <w:numId w:val="38"/>
        </w:numPr>
        <w:spacing w:after="160" w:line="240" w:lineRule="auto"/>
        <w:contextualSpacing/>
        <w:jc w:val="both"/>
        <w:rPr>
          <w:rFonts w:ascii="Simplified Arabic" w:eastAsia="Aptos" w:hAnsi="Simplified Arabic" w:cs="Simplified Arabic"/>
          <w:sz w:val="24"/>
          <w:szCs w:val="24"/>
          <w:lang w:bidi="ar-EG"/>
        </w:rPr>
      </w:pPr>
      <w:r w:rsidRPr="00201A4C">
        <w:rPr>
          <w:rFonts w:ascii="Simplified Arabic" w:eastAsia="Aptos" w:hAnsi="Simplified Arabic" w:cs="Simplified Arabic"/>
          <w:sz w:val="24"/>
          <w:szCs w:val="24"/>
          <w:rtl/>
          <w:lang w:bidi="ar-EG"/>
        </w:rPr>
        <w:t>تفويض السلطة: نقل سلطة صنع القرار من المستويات العليا إلى المستويات الأقل، إلا أن هذه السلطة يمكن سحبها أو استردادها مرة أخرى من قبل الحكومة المركزية.</w:t>
      </w:r>
    </w:p>
    <w:p w14:paraId="16FB2BF4" w14:textId="77777777" w:rsidR="008B05E2" w:rsidRPr="00201A4C" w:rsidRDefault="008B05E2" w:rsidP="00005BE4">
      <w:pPr>
        <w:numPr>
          <w:ilvl w:val="0"/>
          <w:numId w:val="38"/>
        </w:numPr>
        <w:spacing w:after="160" w:line="240" w:lineRule="auto"/>
        <w:contextualSpacing/>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نقل السلطة: نقل السلطة للوحدات المستقلة والتي يمكنها التصرف بحرية واستقلالية دون الرجوع للحكومة المركزية(أبو العوف، 2021).</w:t>
      </w:r>
    </w:p>
    <w:p w14:paraId="3CD1ECA2" w14:textId="77777777" w:rsidR="008B05E2" w:rsidRPr="00201A4C" w:rsidRDefault="008B05E2" w:rsidP="008B05E2">
      <w:pPr>
        <w:spacing w:after="160" w:line="240" w:lineRule="auto"/>
        <w:jc w:val="both"/>
        <w:rPr>
          <w:rFonts w:ascii="Simplified Arabic" w:eastAsia="Aptos" w:hAnsi="Simplified Arabic" w:cs="Simplified Arabic"/>
          <w:b/>
          <w:bCs/>
          <w:sz w:val="24"/>
          <w:szCs w:val="24"/>
          <w:rtl/>
          <w:lang w:bidi="ar-EG"/>
        </w:rPr>
      </w:pPr>
      <w:r w:rsidRPr="00201A4C">
        <w:rPr>
          <w:rFonts w:ascii="Simplified Arabic" w:eastAsia="Aptos" w:hAnsi="Simplified Arabic" w:cs="Simplified Arabic"/>
          <w:b/>
          <w:bCs/>
          <w:sz w:val="24"/>
          <w:szCs w:val="24"/>
          <w:rtl/>
          <w:lang w:bidi="ar-EG"/>
        </w:rPr>
        <w:t xml:space="preserve">رواد الفكر الإداري </w:t>
      </w:r>
    </w:p>
    <w:p w14:paraId="5C6FE2A5"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 xml:space="preserve">هناك العديد من المدارس التي تناولت الإدارة وحاولت تفسير جوانبها المختلفة، وتشعبت من تلك المدارس الإدارية نظريات عديدة حاولت إيجاد تفسير علمي للإدارة كنظرية وممارسة، وعلى الرغم من صعوبة التوصل إلى تصنيف دقيق </w:t>
      </w:r>
      <w:r w:rsidRPr="00201A4C">
        <w:rPr>
          <w:rFonts w:ascii="Simplified Arabic" w:eastAsia="Aptos" w:hAnsi="Simplified Arabic" w:cs="Simplified Arabic"/>
          <w:sz w:val="24"/>
          <w:szCs w:val="24"/>
          <w:rtl/>
          <w:lang w:bidi="ar-EG"/>
        </w:rPr>
        <w:lastRenderedPageBreak/>
        <w:t>وموحد لهذه المدارس. نظراً لاختلاف علماء الإدارة في ذلك. فإن معظم هؤلاء يميل إلى تصنيف تلك المدارس – حسب تركيز كل مدرسة منها – إلى المدارس والمداخل الآتية:</w:t>
      </w:r>
    </w:p>
    <w:p w14:paraId="4E34B8FF" w14:textId="11C5BBF0" w:rsidR="003147FE" w:rsidRPr="00201A4C" w:rsidRDefault="008B05E2" w:rsidP="00254E00">
      <w:pPr>
        <w:widowControl w:val="0"/>
        <w:autoSpaceDE w:val="0"/>
        <w:autoSpaceDN w:val="0"/>
        <w:spacing w:before="6" w:after="0" w:line="240" w:lineRule="auto"/>
        <w:ind w:left="48" w:firstLine="142"/>
        <w:jc w:val="both"/>
        <w:rPr>
          <w:rFonts w:ascii="Simplified Arabic" w:eastAsia="Cambria" w:hAnsi="Simplified Arabic" w:cs="Simplified Arabic"/>
          <w:sz w:val="24"/>
          <w:szCs w:val="24"/>
          <w:rtl/>
        </w:rPr>
      </w:pPr>
      <w:r w:rsidRPr="00201A4C">
        <w:rPr>
          <w:rFonts w:ascii="Simplified Arabic" w:eastAsia="Aptos" w:hAnsi="Simplified Arabic" w:cs="Simplified Arabic"/>
          <w:b/>
          <w:bCs/>
          <w:sz w:val="24"/>
          <w:szCs w:val="24"/>
          <w:rtl/>
          <w:lang w:bidi="ar-EG"/>
        </w:rPr>
        <w:t>أولاً: المدرسة التقليدية (الكلاسيكية)</w:t>
      </w:r>
      <w:r w:rsidR="003147FE" w:rsidRPr="00201A4C">
        <w:rPr>
          <w:rFonts w:ascii="Simplified Arabic" w:eastAsia="Cambria" w:hAnsi="Simplified Arabic" w:cs="Simplified Arabic" w:hint="cs"/>
          <w:sz w:val="24"/>
          <w:szCs w:val="24"/>
          <w:rtl/>
        </w:rPr>
        <w:t xml:space="preserve"> </w:t>
      </w:r>
    </w:p>
    <w:p w14:paraId="5B85D317"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تتضمن تلك المدرسة عدداً من النظريات الإدارية المعروفة، والتي ظهرت أول ما ظهرت في أوروبا والولايات المتحدة الأمريكية أوائل القرن الماضي وأهم هذه النظريات ما يلي:</w:t>
      </w:r>
    </w:p>
    <w:p w14:paraId="37FFF020" w14:textId="77777777" w:rsidR="008B05E2" w:rsidRPr="00201A4C" w:rsidRDefault="008B05E2" w:rsidP="008B05E2">
      <w:pPr>
        <w:spacing w:after="160" w:line="240" w:lineRule="auto"/>
        <w:jc w:val="both"/>
        <w:rPr>
          <w:rFonts w:ascii="Simplified Arabic" w:eastAsia="Aptos" w:hAnsi="Simplified Arabic" w:cs="Simplified Arabic"/>
          <w:b/>
          <w:bCs/>
          <w:sz w:val="24"/>
          <w:szCs w:val="24"/>
          <w:rtl/>
          <w:lang w:bidi="ar-EG"/>
        </w:rPr>
      </w:pPr>
      <w:r w:rsidRPr="00201A4C">
        <w:rPr>
          <w:rFonts w:ascii="Simplified Arabic" w:eastAsia="Aptos" w:hAnsi="Simplified Arabic" w:cs="Simplified Arabic"/>
          <w:b/>
          <w:bCs/>
          <w:sz w:val="24"/>
          <w:szCs w:val="24"/>
          <w:rtl/>
          <w:lang w:bidi="ar-EG"/>
        </w:rPr>
        <w:t>1 - النظرية البيروقراطية</w:t>
      </w:r>
    </w:p>
    <w:p w14:paraId="70ABBC23" w14:textId="77777777" w:rsidR="008B05E2" w:rsidRPr="00201A4C" w:rsidRDefault="008B05E2" w:rsidP="008B05E2">
      <w:pPr>
        <w:spacing w:after="160" w:line="240" w:lineRule="auto"/>
        <w:ind w:firstLine="567"/>
        <w:jc w:val="both"/>
        <w:rPr>
          <w:rFonts w:ascii="Simplified Arabic" w:eastAsia="Aptos" w:hAnsi="Simplified Arabic" w:cs="Simplified Arabic"/>
          <w:sz w:val="24"/>
          <w:szCs w:val="24"/>
          <w:rtl/>
          <w:lang w:bidi="ar-EG"/>
        </w:rPr>
      </w:pPr>
      <w:r w:rsidRPr="00201A4C">
        <w:rPr>
          <w:rFonts w:ascii="Simplified Arabic" w:eastAsia="Aptos" w:hAnsi="Simplified Arabic" w:cs="Simplified Arabic"/>
          <w:sz w:val="24"/>
          <w:szCs w:val="24"/>
          <w:rtl/>
          <w:lang w:bidi="ar-EG"/>
        </w:rPr>
        <w:t>تنسب تلك النظرية إلى عالم الاجتماع الألماني ماكس فيبر المولود في عام ١٨٦٤م، والمتوفى في عام ١٩٢٠م وقد انصب جل اهتمامه طوال حياته على إيجاد وسائل فعالة لنقل المانيا من الجهل والتخلف والتفكك واللحاق بالدول الصناعية التي كانت وقتئذ تشهد تقدماً ملحوظاً في المجال الاقتصادي والصناعي وقد اهتم ماكس فيبر بالمشروعات الفردية إلى جانب اهتمامه بالمنظمات كبيرة الحجم باعتبارها وحدات اجتماعية، كما اهتم بدراسة التنظيمات الإدارية من خلال الأشكال المختلفة للسلطة الإدارية، والمبادئ التي تحكم عملية إصدار الأوامر من المستويات العليا إلى المستويات الدنيا، ويرى فيبر أن مركز السلطة يتخذ القرارات، ويصدر التعليمات التي تأخذ طريقها باتجاه واحد من أعلى الهرم التنظيمي الإداري إلى المستويات الدنيا التي لا تملك سلطة التقرير بل إمكانية التنفيذ فقط(درويش، 2013).</w:t>
      </w:r>
    </w:p>
    <w:p w14:paraId="2B8E1677" w14:textId="77777777" w:rsidR="008B05E2" w:rsidRPr="00201A4C" w:rsidRDefault="008B05E2" w:rsidP="008B05E2">
      <w:pPr>
        <w:spacing w:after="160" w:line="240" w:lineRule="auto"/>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2- نظرية التنظيم الإداري:</w:t>
      </w:r>
    </w:p>
    <w:p w14:paraId="05008C7B"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xml:space="preserve">يطلق على هذه النظرية أيضاً نظرية المبادئ الإدارية، أو نظرية أصلية الإدارية، أو نظرية شمولية الإدارة وتهدف هذه النظرية إلى اكتشاف المبادئ والأسس التي تمكن الإداري من تكوين هيكل رسمي للمنظمة الأمر الذي يساعده في إدارتها بحكمة ورشد. </w:t>
      </w:r>
    </w:p>
    <w:p w14:paraId="0119F579"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وتعتمد الفلسفة التي تقوم عليها تلك النظرية على تحليل العملية، ووضعها في إطار نظري، وتعريف مبادئها، وبناء نظرية إدارية، كما أنها تنظر إلى مبادئ الإدارة من وجهة نظر شمولية، بمعنى أن هذه البادي يمكن تطبيقها في المنظمات وعلى أي مستوى بغض النظر عن طبيعة العمل الذي تعمل في إطاره المنظمة، ولكنها لا تتجاهل دور البيئة الداخلية أو الخارجية التي تؤثر في الوظائف الإدارية المختلفة.</w:t>
      </w:r>
    </w:p>
    <w:p w14:paraId="5BEACB91" w14:textId="77777777" w:rsidR="008B05E2" w:rsidRPr="00201A4C" w:rsidRDefault="008B05E2" w:rsidP="008B05E2">
      <w:pPr>
        <w:spacing w:after="160" w:line="240" w:lineRule="auto"/>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3- نظرية الإدارة العلمية</w:t>
      </w:r>
    </w:p>
    <w:p w14:paraId="599064C0"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xml:space="preserve">لعل أهم الرواد الأوائل الذين أسهموا في تأسيس تلك النظرية ووضع المبادئ العامة لها فريدريك تايلور، وهنري جانت، حيث لاحظ تايلور أثناء العمل تدني إنتاجية العامل، وكان متأكداً أنه يمكن تحسين تلك الإنتاجية ودفعه تحمسه الشديد للعمل إلى تطبيق المنهج العلمي في محاولاته لإيجاد حلول صحيحة لمشكلات الكفاءة والتعاون والحافزية، مركزاً على عامل الوقت، واستخدام أساليب العمل وأدواته التي تحقق أعلى كفاءة وإنتاجية. </w:t>
      </w:r>
    </w:p>
    <w:p w14:paraId="1375EE59" w14:textId="77777777" w:rsidR="008B05E2" w:rsidRPr="00201A4C" w:rsidRDefault="008B05E2" w:rsidP="008B05E2">
      <w:pPr>
        <w:spacing w:after="160" w:line="240" w:lineRule="auto"/>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ثانياً: مدرسة العلاقات الإنسانية</w:t>
      </w:r>
    </w:p>
    <w:p w14:paraId="2E458295"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lastRenderedPageBreak/>
        <w:t xml:space="preserve">ظهرت هذه المدرسة كرد فعل لإهمال النواحي النفسية لاجتماعية وقد ركزت تلك المدرسة على الاهتمام بالإنسان من خلال اتصاله وتفاعله مع الجماعة، وعلى الدور الكبير الذي تلعبه العوامل النفسية والاجتماعية في زيادة الكفاءة لإنتاجية مقارنة بالعوامل المادية ولعل أهم العوامل التي أدت إلى ظهور مدرسة العلاقات الإنسانية ما يلي (درويش، 2013): </w:t>
      </w:r>
    </w:p>
    <w:p w14:paraId="3BAF5516" w14:textId="77777777" w:rsidR="008B05E2" w:rsidRPr="00201A4C" w:rsidRDefault="008B05E2" w:rsidP="00005BE4">
      <w:pPr>
        <w:numPr>
          <w:ilvl w:val="0"/>
          <w:numId w:val="39"/>
        </w:numPr>
        <w:spacing w:after="160" w:line="240" w:lineRule="auto"/>
        <w:ind w:left="216"/>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ظهور الاتحادات والنقابات العمالية وتنامي قوتها، الأمر الذي أدى الى ظهور أصوات تنادى بضرورة الاهتمام بالعلاقات الإنسانية داخل المنظمات الاقتصادية.</w:t>
      </w:r>
    </w:p>
    <w:p w14:paraId="5060075B" w14:textId="77777777" w:rsidR="008B05E2" w:rsidRPr="00201A4C" w:rsidRDefault="008B05E2" w:rsidP="00005BE4">
      <w:pPr>
        <w:numPr>
          <w:ilvl w:val="0"/>
          <w:numId w:val="39"/>
        </w:numPr>
        <w:spacing w:after="160" w:line="240" w:lineRule="auto"/>
        <w:ind w:left="216"/>
        <w:contextualSpacing/>
        <w:jc w:val="both"/>
        <w:rPr>
          <w:rFonts w:ascii="Simplified Arabic" w:eastAsia="Aptos" w:hAnsi="Simplified Arabic" w:cs="Simplified Arabic"/>
          <w:sz w:val="24"/>
          <w:szCs w:val="24"/>
        </w:rPr>
      </w:pPr>
      <w:r w:rsidRPr="00201A4C">
        <w:rPr>
          <w:rFonts w:ascii="Simplified Arabic" w:eastAsia="Aptos" w:hAnsi="Simplified Arabic" w:cs="Simplified Arabic"/>
          <w:sz w:val="24"/>
          <w:szCs w:val="24"/>
          <w:rtl/>
        </w:rPr>
        <w:t>التحسن الملحوظ في الأوضاع المادية والثقافية للعمال، مما دعاهم للمطالبة بادراه أفضل؛ والى إشراكهم في اتخاذ القرارات.</w:t>
      </w:r>
    </w:p>
    <w:p w14:paraId="0F070A26" w14:textId="77777777" w:rsidR="008B05E2" w:rsidRPr="00201A4C" w:rsidRDefault="008B05E2" w:rsidP="00005BE4">
      <w:pPr>
        <w:numPr>
          <w:ilvl w:val="0"/>
          <w:numId w:val="39"/>
        </w:numPr>
        <w:spacing w:after="160" w:line="240" w:lineRule="auto"/>
        <w:ind w:left="216"/>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ظهور الاعتقاد بمسئولية صاحب العمل، وضرورة اهتمام الإدارة بإيجاد حلول لمشكلات العمل والعاملين.</w:t>
      </w:r>
    </w:p>
    <w:p w14:paraId="1C1D1059" w14:textId="77777777" w:rsidR="008B05E2" w:rsidRPr="00201A4C" w:rsidRDefault="008B05E2" w:rsidP="00005BE4">
      <w:pPr>
        <w:numPr>
          <w:ilvl w:val="0"/>
          <w:numId w:val="39"/>
        </w:numPr>
        <w:spacing w:after="160" w:line="240" w:lineRule="auto"/>
        <w:ind w:left="216"/>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تزايد المشكلات داخل المؤسسات والمنظمات بسبب تزايد حجم التنظيمات الإدارية، وخاصة المشكلات الإنسانية.</w:t>
      </w:r>
    </w:p>
    <w:p w14:paraId="2208F72F" w14:textId="2B364B39" w:rsidR="008B05E2" w:rsidRPr="00201A4C" w:rsidRDefault="004340CB" w:rsidP="008B05E2">
      <w:pPr>
        <w:spacing w:after="160" w:line="240" w:lineRule="auto"/>
        <w:jc w:val="both"/>
        <w:rPr>
          <w:rFonts w:ascii="Simplified Arabic" w:eastAsia="Aptos" w:hAnsi="Simplified Arabic" w:cs="Simplified Arabic"/>
          <w:b/>
          <w:bCs/>
          <w:sz w:val="24"/>
          <w:szCs w:val="24"/>
          <w:rtl/>
        </w:rPr>
      </w:pPr>
      <w:r w:rsidRPr="00201A4C">
        <w:rPr>
          <w:rFonts w:ascii="Simplified Arabic" w:eastAsia="Aptos" w:hAnsi="Simplified Arabic" w:cs="Simplified Arabic" w:hint="cs"/>
          <w:b/>
          <w:bCs/>
          <w:sz w:val="24"/>
          <w:szCs w:val="24"/>
          <w:rtl/>
        </w:rPr>
        <w:t>1</w:t>
      </w:r>
      <w:r w:rsidR="008B05E2" w:rsidRPr="00201A4C">
        <w:rPr>
          <w:rFonts w:ascii="Simplified Arabic" w:eastAsia="Aptos" w:hAnsi="Simplified Arabic" w:cs="Simplified Arabic"/>
          <w:b/>
          <w:bCs/>
          <w:sz w:val="24"/>
          <w:szCs w:val="24"/>
          <w:rtl/>
        </w:rPr>
        <w:t xml:space="preserve"> – نظريتي </w:t>
      </w:r>
      <w:r w:rsidR="008B05E2" w:rsidRPr="00201A4C">
        <w:rPr>
          <w:rFonts w:ascii="Simplified Arabic" w:eastAsia="Aptos" w:hAnsi="Simplified Arabic" w:cs="Simplified Arabic"/>
          <w:b/>
          <w:bCs/>
          <w:sz w:val="24"/>
          <w:szCs w:val="24"/>
          <w:lang w:bidi="ar-EG"/>
        </w:rPr>
        <w:t>Y X</w:t>
      </w:r>
      <w:r w:rsidR="008B05E2" w:rsidRPr="00201A4C">
        <w:rPr>
          <w:rFonts w:ascii="Simplified Arabic" w:eastAsia="Aptos" w:hAnsi="Simplified Arabic" w:cs="Simplified Arabic"/>
          <w:b/>
          <w:bCs/>
          <w:sz w:val="24"/>
          <w:szCs w:val="24"/>
          <w:rtl/>
        </w:rPr>
        <w:t>:</w:t>
      </w:r>
    </w:p>
    <w:p w14:paraId="4CFF792D" w14:textId="77777777" w:rsidR="008B05E2" w:rsidRPr="00201A4C" w:rsidRDefault="008B05E2" w:rsidP="008B05E2">
      <w:pPr>
        <w:spacing w:after="160" w:line="240" w:lineRule="auto"/>
        <w:jc w:val="both"/>
        <w:rPr>
          <w:rFonts w:ascii="Simplified Arabic" w:eastAsia="Aptos" w:hAnsi="Simplified Arabic" w:cs="Simplified Arabic"/>
          <w:b/>
          <w:bCs/>
          <w:sz w:val="24"/>
          <w:szCs w:val="24"/>
        </w:rPr>
      </w:pPr>
      <w:r w:rsidRPr="00201A4C">
        <w:rPr>
          <w:rFonts w:ascii="Simplified Arabic" w:eastAsia="Aptos" w:hAnsi="Simplified Arabic" w:cs="Simplified Arabic"/>
          <w:b/>
          <w:bCs/>
          <w:sz w:val="24"/>
          <w:szCs w:val="24"/>
          <w:rtl/>
        </w:rPr>
        <w:t xml:space="preserve">نظرية </w:t>
      </w:r>
      <w:r w:rsidRPr="00201A4C">
        <w:rPr>
          <w:rFonts w:ascii="Simplified Arabic" w:eastAsia="Aptos" w:hAnsi="Simplified Arabic" w:cs="Simplified Arabic"/>
          <w:b/>
          <w:bCs/>
          <w:sz w:val="24"/>
          <w:szCs w:val="24"/>
        </w:rPr>
        <w:t>x</w:t>
      </w:r>
      <w:r w:rsidRPr="00201A4C">
        <w:rPr>
          <w:rFonts w:ascii="Simplified Arabic" w:eastAsia="Aptos" w:hAnsi="Simplified Arabic" w:cs="Simplified Arabic"/>
          <w:b/>
          <w:bCs/>
          <w:sz w:val="24"/>
          <w:szCs w:val="24"/>
          <w:rtl/>
        </w:rPr>
        <w:t>:</w:t>
      </w:r>
    </w:p>
    <w:p w14:paraId="7FD8888A" w14:textId="77777777" w:rsidR="008B05E2" w:rsidRPr="00201A4C" w:rsidRDefault="008B05E2" w:rsidP="008B05E2">
      <w:pPr>
        <w:spacing w:after="160" w:line="240" w:lineRule="auto"/>
        <w:jc w:val="both"/>
        <w:rPr>
          <w:rFonts w:ascii="Simplified Arabic" w:eastAsia="Aptos" w:hAnsi="Simplified Arabic" w:cs="Simplified Arabic"/>
          <w:sz w:val="24"/>
          <w:szCs w:val="24"/>
        </w:rPr>
      </w:pPr>
      <w:r w:rsidRPr="00201A4C">
        <w:rPr>
          <w:rFonts w:ascii="Simplified Arabic" w:eastAsia="Aptos" w:hAnsi="Simplified Arabic" w:cs="Simplified Arabic"/>
          <w:sz w:val="24"/>
          <w:szCs w:val="24"/>
          <w:rtl/>
        </w:rPr>
        <w:t>تعكس هذه النظرية النظرة التقليدية للإدارة، والتي ترى أن على الإدارة تقديم سلع رخيصة ذات نوعية جيدة للمجتمع، كما أن عليها تحقيق عوائد لأرباب الأعمال، بالإضافة إلى تقديم أجر مجز ومعاملة منصفة وعادلة وتضم أهم مبادئ هذه النظرية ما يلي (دريدي، 2014):</w:t>
      </w:r>
      <w:r w:rsidRPr="00201A4C">
        <w:rPr>
          <w:rFonts w:ascii="Simplified Arabic" w:eastAsia="Aptos" w:hAnsi="Simplified Arabic" w:cs="Simplified Arabic"/>
          <w:sz w:val="24"/>
          <w:szCs w:val="24"/>
        </w:rPr>
        <w:t xml:space="preserve">  </w:t>
      </w:r>
    </w:p>
    <w:p w14:paraId="30FB0421" w14:textId="77777777" w:rsidR="008B05E2" w:rsidRPr="00201A4C" w:rsidRDefault="008B05E2" w:rsidP="00005BE4">
      <w:pPr>
        <w:numPr>
          <w:ilvl w:val="0"/>
          <w:numId w:val="45"/>
        </w:numPr>
        <w:spacing w:after="160" w:line="240" w:lineRule="auto"/>
        <w:contextualSpacing/>
        <w:jc w:val="both"/>
        <w:rPr>
          <w:rFonts w:ascii="Simplified Arabic" w:eastAsia="Aptos" w:hAnsi="Simplified Arabic" w:cs="Simplified Arabic"/>
          <w:sz w:val="24"/>
          <w:szCs w:val="24"/>
        </w:rPr>
      </w:pPr>
      <w:r w:rsidRPr="00201A4C">
        <w:rPr>
          <w:rFonts w:ascii="Simplified Arabic" w:eastAsia="Aptos" w:hAnsi="Simplified Arabic" w:cs="Simplified Arabic"/>
          <w:sz w:val="24"/>
          <w:szCs w:val="24"/>
          <w:rtl/>
        </w:rPr>
        <w:t>أن الإنسان العادي لديه كراهية متأصلة للعمل ويحاول تجنبه.</w:t>
      </w:r>
    </w:p>
    <w:p w14:paraId="28DA3258" w14:textId="77777777" w:rsidR="008B05E2" w:rsidRPr="00201A4C" w:rsidRDefault="008B05E2" w:rsidP="00005BE4">
      <w:pPr>
        <w:numPr>
          <w:ilvl w:val="0"/>
          <w:numId w:val="45"/>
        </w:numPr>
        <w:spacing w:after="160" w:line="240" w:lineRule="auto"/>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xml:space="preserve"> أغلب الناس يجب أن يجبروا على العمل، ويجب أن يراقبوا ويوجهوا ويهددوا بالعقاب من أجل الحصول على الإنتاج اللازم لتحقيق الأهداف، فلو ترك العامل وحده فلن يعمل.</w:t>
      </w:r>
    </w:p>
    <w:p w14:paraId="55CA10F7" w14:textId="77777777" w:rsidR="008B05E2" w:rsidRPr="00201A4C" w:rsidRDefault="008B05E2" w:rsidP="00005BE4">
      <w:pPr>
        <w:numPr>
          <w:ilvl w:val="0"/>
          <w:numId w:val="45"/>
        </w:numPr>
        <w:spacing w:after="160" w:line="240" w:lineRule="auto"/>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الإنسان العادي يجب أن يوجه من رئيسه ليتجنب المسئولية.</w:t>
      </w:r>
    </w:p>
    <w:p w14:paraId="43F9BA02" w14:textId="77777777" w:rsidR="008B05E2" w:rsidRPr="00201A4C" w:rsidRDefault="008B05E2" w:rsidP="00005BE4">
      <w:pPr>
        <w:numPr>
          <w:ilvl w:val="0"/>
          <w:numId w:val="45"/>
        </w:numPr>
        <w:spacing w:after="160" w:line="240" w:lineRule="auto"/>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الشخص العادي حامل وغير طموح ويسعى فقط إلى الأمن والاستقرار.</w:t>
      </w:r>
    </w:p>
    <w:p w14:paraId="5E61B63E" w14:textId="77777777" w:rsidR="008B05E2" w:rsidRPr="00201A4C" w:rsidRDefault="008B05E2" w:rsidP="00005BE4">
      <w:pPr>
        <w:numPr>
          <w:ilvl w:val="0"/>
          <w:numId w:val="45"/>
        </w:numPr>
        <w:spacing w:after="160" w:line="240" w:lineRule="auto"/>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الشخص العادي يفتقد المبادأة والمبادرة ولا يسعى لاتخاذ موقف المخاطرة.</w:t>
      </w:r>
    </w:p>
    <w:p w14:paraId="6599485B" w14:textId="67B37B2D" w:rsidR="008B05E2" w:rsidRPr="00201A4C" w:rsidRDefault="00DA2AE1" w:rsidP="008B05E2">
      <w:pPr>
        <w:spacing w:after="160" w:line="240" w:lineRule="auto"/>
        <w:jc w:val="both"/>
        <w:rPr>
          <w:rFonts w:ascii="Simplified Arabic" w:eastAsia="Aptos" w:hAnsi="Simplified Arabic" w:cs="Simplified Arabic"/>
          <w:b/>
          <w:bCs/>
          <w:sz w:val="24"/>
          <w:szCs w:val="24"/>
          <w:rtl/>
        </w:rPr>
      </w:pPr>
      <w:r w:rsidRPr="00201A4C">
        <w:rPr>
          <w:rFonts w:ascii="Simplified Arabic" w:eastAsia="Aptos" w:hAnsi="Simplified Arabic" w:cs="Simplified Arabic" w:hint="cs"/>
          <w:b/>
          <w:bCs/>
          <w:sz w:val="24"/>
          <w:szCs w:val="24"/>
          <w:rtl/>
        </w:rPr>
        <w:t xml:space="preserve">2- </w:t>
      </w:r>
      <w:r w:rsidR="008B05E2" w:rsidRPr="00201A4C">
        <w:rPr>
          <w:rFonts w:ascii="Simplified Arabic" w:eastAsia="Aptos" w:hAnsi="Simplified Arabic" w:cs="Simplified Arabic"/>
          <w:b/>
          <w:bCs/>
          <w:sz w:val="24"/>
          <w:szCs w:val="24"/>
          <w:rtl/>
        </w:rPr>
        <w:t xml:space="preserve">نظرية </w:t>
      </w:r>
      <w:r w:rsidR="008B05E2" w:rsidRPr="00201A4C">
        <w:rPr>
          <w:rFonts w:ascii="Simplified Arabic" w:eastAsia="Aptos" w:hAnsi="Simplified Arabic" w:cs="Simplified Arabic"/>
          <w:b/>
          <w:bCs/>
          <w:sz w:val="24"/>
          <w:szCs w:val="24"/>
        </w:rPr>
        <w:t>Y</w:t>
      </w:r>
      <w:r w:rsidR="008B05E2" w:rsidRPr="00201A4C">
        <w:rPr>
          <w:rFonts w:ascii="Simplified Arabic" w:eastAsia="Aptos" w:hAnsi="Simplified Arabic" w:cs="Simplified Arabic"/>
          <w:b/>
          <w:bCs/>
          <w:sz w:val="24"/>
          <w:szCs w:val="24"/>
          <w:rtl/>
        </w:rPr>
        <w:t>:</w:t>
      </w:r>
    </w:p>
    <w:p w14:paraId="4479B11C"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جاءت هذه النظرية كرد فعل للنظرية التقليدية، ومن افتراضاتها (صدقي، حموي،2018):</w:t>
      </w:r>
    </w:p>
    <w:p w14:paraId="0B8C6826"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xml:space="preserve"> الإنسان بطبيعته يحب العمل كحبه للراحة والاستجمام متى ما توفرت الظروف المناسبة لذلك.</w:t>
      </w:r>
    </w:p>
    <w:p w14:paraId="24843FA4" w14:textId="77777777" w:rsidR="008B05E2" w:rsidRPr="00201A4C" w:rsidRDefault="008B05E2" w:rsidP="00005BE4">
      <w:pPr>
        <w:numPr>
          <w:ilvl w:val="0"/>
          <w:numId w:val="46"/>
        </w:numPr>
        <w:spacing w:before="360" w:after="240" w:line="240" w:lineRule="auto"/>
        <w:ind w:right="-144"/>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تحت الظروف الاجتماعية والاقتصادية الملائمة يسعى الفرد بمحض إرادته للعمل، وهو بالتالي يلتزم بتحقيق الأهداف بسبب المكافأة أو العائد المتوقع بعد تحقيقها.</w:t>
      </w:r>
    </w:p>
    <w:p w14:paraId="008A3526" w14:textId="77777777" w:rsidR="008B05E2" w:rsidRPr="00201A4C" w:rsidRDefault="008B05E2" w:rsidP="00005BE4">
      <w:pPr>
        <w:numPr>
          <w:ilvl w:val="0"/>
          <w:numId w:val="46"/>
        </w:numPr>
        <w:spacing w:after="160" w:line="240" w:lineRule="auto"/>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تحت الظروف المناسبة يتعلم الإنسان تحمل المسئولية بل ويسعى إليها.</w:t>
      </w:r>
    </w:p>
    <w:p w14:paraId="5125999E" w14:textId="77777777" w:rsidR="008B05E2" w:rsidRPr="00201A4C" w:rsidRDefault="008B05E2" w:rsidP="00005BE4">
      <w:pPr>
        <w:numPr>
          <w:ilvl w:val="0"/>
          <w:numId w:val="46"/>
        </w:numPr>
        <w:spacing w:after="160" w:line="240" w:lineRule="auto"/>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الإنسان طموح بطبيعته، فهو يكرر تصرفاته التي ينتج عنها من إشباع رغباته، وتؤمن له الأمن والاستقرار.</w:t>
      </w:r>
    </w:p>
    <w:p w14:paraId="2A831FB0" w14:textId="77777777" w:rsidR="008B05E2" w:rsidRPr="00201A4C" w:rsidRDefault="008B05E2" w:rsidP="00005BE4">
      <w:pPr>
        <w:numPr>
          <w:ilvl w:val="0"/>
          <w:numId w:val="46"/>
        </w:numPr>
        <w:spacing w:after="160" w:line="240" w:lineRule="auto"/>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الإنسان قادر على استخدام الفكر البناء والخيال في حل المشكلات التنظيمية إذا ما أعطى الفرصة لذلك.</w:t>
      </w:r>
    </w:p>
    <w:p w14:paraId="0363675A" w14:textId="77777777" w:rsidR="008B05E2" w:rsidRPr="00201A4C" w:rsidRDefault="008B05E2" w:rsidP="00005BE4">
      <w:pPr>
        <w:numPr>
          <w:ilvl w:val="0"/>
          <w:numId w:val="46"/>
        </w:numPr>
        <w:spacing w:after="160" w:line="240" w:lineRule="auto"/>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الإنسان قادر على الإبداع والابتكار وركوب المخاطر إذا أعطى الفرصة لذلك.</w:t>
      </w:r>
    </w:p>
    <w:p w14:paraId="178094F4" w14:textId="77777777" w:rsidR="008B05E2" w:rsidRPr="00201A4C" w:rsidRDefault="008B05E2" w:rsidP="00005BE4">
      <w:pPr>
        <w:numPr>
          <w:ilvl w:val="0"/>
          <w:numId w:val="46"/>
        </w:numPr>
        <w:spacing w:after="160" w:line="240" w:lineRule="auto"/>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lastRenderedPageBreak/>
        <w:t xml:space="preserve">العقاب ليس الوسيلة الوحيدة لدفع الأفراد للعمل. </w:t>
      </w:r>
    </w:p>
    <w:p w14:paraId="3ADF2364" w14:textId="0E03BC86" w:rsidR="008B05E2" w:rsidRPr="00201A4C" w:rsidRDefault="00DA2AE1" w:rsidP="008B05E2">
      <w:pPr>
        <w:spacing w:after="160" w:line="240" w:lineRule="auto"/>
        <w:ind w:left="-144"/>
        <w:jc w:val="both"/>
        <w:rPr>
          <w:rFonts w:ascii="Simplified Arabic" w:eastAsia="Aptos" w:hAnsi="Simplified Arabic" w:cs="Simplified Arabic"/>
          <w:b/>
          <w:bCs/>
          <w:sz w:val="24"/>
          <w:szCs w:val="24"/>
          <w:rtl/>
        </w:rPr>
      </w:pPr>
      <w:r w:rsidRPr="00201A4C">
        <w:rPr>
          <w:rFonts w:ascii="Simplified Arabic" w:eastAsia="Aptos" w:hAnsi="Simplified Arabic" w:cs="Simplified Arabic" w:hint="cs"/>
          <w:b/>
          <w:bCs/>
          <w:sz w:val="24"/>
          <w:szCs w:val="24"/>
          <w:rtl/>
        </w:rPr>
        <w:t>3</w:t>
      </w:r>
      <w:r w:rsidR="008B05E2" w:rsidRPr="00201A4C">
        <w:rPr>
          <w:rFonts w:ascii="Simplified Arabic" w:eastAsia="Aptos" w:hAnsi="Simplified Arabic" w:cs="Simplified Arabic"/>
          <w:b/>
          <w:bCs/>
          <w:sz w:val="24"/>
          <w:szCs w:val="24"/>
          <w:rtl/>
        </w:rPr>
        <w:t>- نظريات الدافعية:</w:t>
      </w:r>
    </w:p>
    <w:p w14:paraId="1D5D8980" w14:textId="77777777" w:rsidR="008B05E2" w:rsidRPr="00201A4C" w:rsidRDefault="008B05E2" w:rsidP="008B05E2">
      <w:pPr>
        <w:spacing w:after="160" w:line="240" w:lineRule="auto"/>
        <w:jc w:val="both"/>
        <w:rPr>
          <w:rFonts w:ascii="Simplified Arabic" w:eastAsia="Aptos" w:hAnsi="Simplified Arabic" w:cs="Simplified Arabic"/>
          <w:sz w:val="24"/>
          <w:szCs w:val="24"/>
        </w:rPr>
      </w:pPr>
      <w:r w:rsidRPr="00201A4C">
        <w:rPr>
          <w:rFonts w:ascii="Simplified Arabic" w:eastAsia="Aptos" w:hAnsi="Simplified Arabic" w:cs="Simplified Arabic"/>
          <w:sz w:val="24"/>
          <w:szCs w:val="24"/>
          <w:rtl/>
        </w:rPr>
        <w:t>اهتم بعض الكتاب والمفكرين بدراسة حاجات الأفراد العاملين ودوافعهم وجوانب العمل التي يمكن أن تلبي هذه الحاجات، ومن بين هؤلاء الكتاب أبراهام ماسلو، وفريدريك هيرزبرج، وديفيد ماكليلاند، وغيرهم، ونظراً لكثرة النظريات التي اهتمت بدراسة الدافعية لدى الأفراد، وتأثيرها على العمل والإنتاج وتضم هذه النظريات: نظرية سلم الحاجات، ونظرية ذات العاملين.</w:t>
      </w:r>
    </w:p>
    <w:p w14:paraId="2870A2A2" w14:textId="0C606C4A" w:rsidR="008B05E2" w:rsidRPr="00201A4C" w:rsidRDefault="00DA2AE1" w:rsidP="00DA2AE1">
      <w:pPr>
        <w:spacing w:after="160" w:line="240" w:lineRule="auto"/>
        <w:contextualSpacing/>
        <w:jc w:val="both"/>
        <w:rPr>
          <w:rFonts w:ascii="Simplified Arabic" w:eastAsia="Aptos" w:hAnsi="Simplified Arabic" w:cs="Simplified Arabic"/>
          <w:b/>
          <w:bCs/>
          <w:sz w:val="24"/>
          <w:szCs w:val="24"/>
          <w:rtl/>
        </w:rPr>
      </w:pPr>
      <w:r w:rsidRPr="00201A4C">
        <w:rPr>
          <w:rFonts w:ascii="Simplified Arabic" w:eastAsia="Aptos" w:hAnsi="Simplified Arabic" w:cs="Simplified Arabic" w:hint="cs"/>
          <w:b/>
          <w:bCs/>
          <w:sz w:val="24"/>
          <w:szCs w:val="24"/>
          <w:rtl/>
        </w:rPr>
        <w:t xml:space="preserve">4- </w:t>
      </w:r>
      <w:r w:rsidR="008B05E2" w:rsidRPr="00201A4C">
        <w:rPr>
          <w:rFonts w:ascii="Simplified Arabic" w:eastAsia="Aptos" w:hAnsi="Simplified Arabic" w:cs="Simplified Arabic"/>
          <w:b/>
          <w:bCs/>
          <w:sz w:val="24"/>
          <w:szCs w:val="24"/>
          <w:rtl/>
        </w:rPr>
        <w:t>نظرية سلم الحاجات:</w:t>
      </w:r>
    </w:p>
    <w:p w14:paraId="041BDDFF"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xml:space="preserve">يعد أبراهام </w:t>
      </w:r>
      <w:proofErr w:type="spellStart"/>
      <w:r w:rsidRPr="00201A4C">
        <w:rPr>
          <w:rFonts w:ascii="Simplified Arabic" w:eastAsia="Aptos" w:hAnsi="Simplified Arabic" w:cs="Simplified Arabic"/>
          <w:sz w:val="24"/>
          <w:szCs w:val="24"/>
          <w:rtl/>
        </w:rPr>
        <w:t>ماسلو</w:t>
      </w:r>
      <w:proofErr w:type="spellEnd"/>
      <w:r w:rsidRPr="00201A4C">
        <w:rPr>
          <w:rFonts w:ascii="Simplified Arabic" w:eastAsia="Aptos" w:hAnsi="Simplified Arabic" w:cs="Simplified Arabic"/>
          <w:sz w:val="24"/>
          <w:szCs w:val="24"/>
          <w:rtl/>
        </w:rPr>
        <w:t xml:space="preserve"> مؤسس تلك النظرية، وتستند</w:t>
      </w:r>
      <w:r w:rsidRPr="00201A4C">
        <w:rPr>
          <w:rFonts w:ascii="Simplified Arabic" w:eastAsia="Aptos" w:hAnsi="Simplified Arabic" w:cs="Simplified Arabic"/>
          <w:sz w:val="24"/>
          <w:szCs w:val="24"/>
        </w:rPr>
        <w:t xml:space="preserve"> </w:t>
      </w:r>
      <w:r w:rsidRPr="00201A4C">
        <w:rPr>
          <w:rFonts w:ascii="Simplified Arabic" w:eastAsia="Aptos" w:hAnsi="Simplified Arabic" w:cs="Simplified Arabic"/>
          <w:sz w:val="24"/>
          <w:szCs w:val="24"/>
          <w:rtl/>
        </w:rPr>
        <w:t xml:space="preserve">تلك النظرية إلى افتراضين رئيسين </w:t>
      </w:r>
      <w:proofErr w:type="gramStart"/>
      <w:r w:rsidRPr="00201A4C">
        <w:rPr>
          <w:rFonts w:ascii="Simplified Arabic" w:eastAsia="Aptos" w:hAnsi="Simplified Arabic" w:cs="Simplified Arabic"/>
          <w:sz w:val="24"/>
          <w:szCs w:val="24"/>
          <w:rtl/>
        </w:rPr>
        <w:t>هما(</w:t>
      </w:r>
      <w:proofErr w:type="gramEnd"/>
      <w:r w:rsidRPr="00201A4C">
        <w:rPr>
          <w:rFonts w:ascii="Simplified Arabic" w:eastAsia="Aptos" w:hAnsi="Simplified Arabic" w:cs="Simplified Arabic"/>
          <w:sz w:val="24"/>
          <w:szCs w:val="24"/>
          <w:rtl/>
        </w:rPr>
        <w:t>دريدي، 2014):</w:t>
      </w:r>
    </w:p>
    <w:p w14:paraId="3C203B81" w14:textId="77777777" w:rsidR="008B05E2" w:rsidRPr="00201A4C" w:rsidRDefault="008B05E2" w:rsidP="00005BE4">
      <w:pPr>
        <w:numPr>
          <w:ilvl w:val="0"/>
          <w:numId w:val="39"/>
        </w:numPr>
        <w:spacing w:after="160" w:line="240" w:lineRule="auto"/>
        <w:ind w:left="72"/>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xml:space="preserve">تنشط الحاجات المختلفة في أوقات مختلفة. </w:t>
      </w:r>
    </w:p>
    <w:p w14:paraId="3B97A2B9" w14:textId="77777777" w:rsidR="008B05E2" w:rsidRPr="00201A4C" w:rsidRDefault="008B05E2" w:rsidP="00005BE4">
      <w:pPr>
        <w:numPr>
          <w:ilvl w:val="0"/>
          <w:numId w:val="39"/>
        </w:numPr>
        <w:spacing w:after="160" w:line="240" w:lineRule="auto"/>
        <w:ind w:left="72"/>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الحاجات مرتبة على حسب أهميتها بشكل ثابت في صورة</w:t>
      </w:r>
      <w:r w:rsidRPr="00201A4C">
        <w:rPr>
          <w:rFonts w:ascii="Simplified Arabic" w:eastAsia="Aptos" w:hAnsi="Simplified Arabic" w:cs="Simplified Arabic"/>
          <w:sz w:val="24"/>
          <w:szCs w:val="24"/>
        </w:rPr>
        <w:t xml:space="preserve"> </w:t>
      </w:r>
      <w:r w:rsidRPr="00201A4C">
        <w:rPr>
          <w:rFonts w:ascii="Simplified Arabic" w:eastAsia="Aptos" w:hAnsi="Simplified Arabic" w:cs="Simplified Arabic"/>
          <w:sz w:val="24"/>
          <w:szCs w:val="24"/>
          <w:rtl/>
        </w:rPr>
        <w:t>هرمية حيث ينشط سلوك الفرد بوجود نقص حاجة توجه الفرد لتخفيف التوتر الذي يسببه النقص، والتوتر يقود إلى سلوك</w:t>
      </w:r>
      <w:r w:rsidRPr="00201A4C">
        <w:rPr>
          <w:rFonts w:ascii="Simplified Arabic" w:eastAsia="Aptos" w:hAnsi="Simplified Arabic" w:cs="Simplified Arabic"/>
          <w:sz w:val="24"/>
          <w:szCs w:val="24"/>
        </w:rPr>
        <w:t xml:space="preserve"> </w:t>
      </w:r>
      <w:r w:rsidRPr="00201A4C">
        <w:rPr>
          <w:rFonts w:ascii="Simplified Arabic" w:eastAsia="Aptos" w:hAnsi="Simplified Arabic" w:cs="Simplified Arabic"/>
          <w:sz w:val="24"/>
          <w:szCs w:val="24"/>
          <w:rtl/>
        </w:rPr>
        <w:t>يتوقع أن يشبع الحاجة.</w:t>
      </w:r>
    </w:p>
    <w:p w14:paraId="434A6B66"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وقد صنف ماسلو حاجات الإنسان إلى خمس مجموعات ورتبها على</w:t>
      </w:r>
      <w:r w:rsidRPr="00201A4C">
        <w:rPr>
          <w:rFonts w:ascii="Simplified Arabic" w:eastAsia="Aptos" w:hAnsi="Simplified Arabic" w:cs="Simplified Arabic"/>
          <w:sz w:val="24"/>
          <w:szCs w:val="24"/>
        </w:rPr>
        <w:t xml:space="preserve"> </w:t>
      </w:r>
      <w:r w:rsidRPr="00201A4C">
        <w:rPr>
          <w:rFonts w:ascii="Simplified Arabic" w:eastAsia="Aptos" w:hAnsi="Simplified Arabic" w:cs="Simplified Arabic"/>
          <w:sz w:val="24"/>
          <w:szCs w:val="24"/>
          <w:rtl/>
        </w:rPr>
        <w:t>شكل هرم مرتبة من أسفل إلى أعلى على النحو التالي:</w:t>
      </w:r>
    </w:p>
    <w:p w14:paraId="1906F9E1" w14:textId="77777777" w:rsidR="008B05E2" w:rsidRPr="00201A4C" w:rsidRDefault="008B05E2" w:rsidP="008B05E2">
      <w:pPr>
        <w:spacing w:after="160" w:line="240" w:lineRule="auto"/>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lang w:bidi="ar-EG"/>
        </w:rPr>
        <w:t>1-ا</w:t>
      </w:r>
      <w:r w:rsidRPr="00201A4C">
        <w:rPr>
          <w:rFonts w:ascii="Simplified Arabic" w:eastAsia="Aptos" w:hAnsi="Simplified Arabic" w:cs="Simplified Arabic"/>
          <w:sz w:val="24"/>
          <w:szCs w:val="24"/>
          <w:rtl/>
        </w:rPr>
        <w:t>لحاجات الفسيولوجية: مثل الحاجة للماء والغذاء والهواء.</w:t>
      </w:r>
    </w:p>
    <w:p w14:paraId="3BACEDB4" w14:textId="77777777" w:rsidR="008B05E2" w:rsidRPr="00201A4C" w:rsidRDefault="008B05E2" w:rsidP="008B05E2">
      <w:pPr>
        <w:spacing w:after="160" w:line="240" w:lineRule="auto"/>
        <w:jc w:val="both"/>
        <w:rPr>
          <w:rFonts w:ascii="Simplified Arabic" w:eastAsia="Aptos" w:hAnsi="Simplified Arabic" w:cs="Simplified Arabic"/>
          <w:sz w:val="24"/>
          <w:szCs w:val="24"/>
        </w:rPr>
      </w:pPr>
      <w:r w:rsidRPr="00201A4C">
        <w:rPr>
          <w:rFonts w:ascii="Simplified Arabic" w:eastAsia="Aptos" w:hAnsi="Simplified Arabic" w:cs="Simplified Arabic"/>
          <w:sz w:val="24"/>
          <w:szCs w:val="24"/>
        </w:rPr>
        <w:t>-2</w:t>
      </w:r>
      <w:r w:rsidRPr="00201A4C">
        <w:rPr>
          <w:rFonts w:ascii="Simplified Arabic" w:eastAsia="Aptos" w:hAnsi="Simplified Arabic" w:cs="Simplified Arabic"/>
          <w:sz w:val="24"/>
          <w:szCs w:val="24"/>
          <w:rtl/>
        </w:rPr>
        <w:t>الحاجات للأمن والسلامة: وتشمل حماية الفرد من الأخطار</w:t>
      </w:r>
      <w:r w:rsidRPr="00201A4C">
        <w:rPr>
          <w:rFonts w:ascii="Simplified Arabic" w:eastAsia="Aptos" w:hAnsi="Simplified Arabic" w:cs="Simplified Arabic"/>
          <w:sz w:val="24"/>
          <w:szCs w:val="24"/>
        </w:rPr>
        <w:t xml:space="preserve"> </w:t>
      </w:r>
      <w:r w:rsidRPr="00201A4C">
        <w:rPr>
          <w:rFonts w:ascii="Simplified Arabic" w:eastAsia="Aptos" w:hAnsi="Simplified Arabic" w:cs="Simplified Arabic"/>
          <w:sz w:val="24"/>
          <w:szCs w:val="24"/>
          <w:rtl/>
        </w:rPr>
        <w:t>والخوف والأذى.</w:t>
      </w:r>
    </w:p>
    <w:p w14:paraId="7427D85F" w14:textId="77777777" w:rsidR="008B05E2" w:rsidRPr="00201A4C" w:rsidRDefault="008B05E2" w:rsidP="008B05E2">
      <w:pPr>
        <w:spacing w:after="160" w:line="240" w:lineRule="auto"/>
        <w:jc w:val="both"/>
        <w:rPr>
          <w:rFonts w:ascii="Simplified Arabic" w:eastAsia="Aptos" w:hAnsi="Simplified Arabic" w:cs="Simplified Arabic"/>
          <w:sz w:val="24"/>
          <w:szCs w:val="24"/>
        </w:rPr>
      </w:pPr>
      <w:r w:rsidRPr="00201A4C">
        <w:rPr>
          <w:rFonts w:ascii="Simplified Arabic" w:eastAsia="Aptos" w:hAnsi="Simplified Arabic" w:cs="Simplified Arabic"/>
          <w:sz w:val="24"/>
          <w:szCs w:val="24"/>
        </w:rPr>
        <w:t>-3</w:t>
      </w:r>
      <w:r w:rsidRPr="00201A4C">
        <w:rPr>
          <w:rFonts w:ascii="Simplified Arabic" w:eastAsia="Aptos" w:hAnsi="Simplified Arabic" w:cs="Simplified Arabic"/>
          <w:sz w:val="24"/>
          <w:szCs w:val="24"/>
          <w:rtl/>
        </w:rPr>
        <w:t>الحاجات الاجتماعية وتشمل الحاجة للانتماء، والصداقة والود.</w:t>
      </w:r>
    </w:p>
    <w:p w14:paraId="37A4A761" w14:textId="77777777" w:rsidR="008B05E2" w:rsidRPr="00201A4C" w:rsidRDefault="008B05E2" w:rsidP="008B05E2">
      <w:pPr>
        <w:spacing w:after="160" w:line="240" w:lineRule="auto"/>
        <w:jc w:val="both"/>
        <w:rPr>
          <w:rFonts w:ascii="Simplified Arabic" w:eastAsia="Aptos" w:hAnsi="Simplified Arabic" w:cs="Simplified Arabic"/>
          <w:sz w:val="24"/>
          <w:szCs w:val="24"/>
        </w:rPr>
      </w:pPr>
      <w:r w:rsidRPr="00201A4C">
        <w:rPr>
          <w:rFonts w:ascii="Simplified Arabic" w:eastAsia="Aptos" w:hAnsi="Simplified Arabic" w:cs="Simplified Arabic"/>
          <w:sz w:val="24"/>
          <w:szCs w:val="24"/>
        </w:rPr>
        <w:t>-4</w:t>
      </w:r>
      <w:r w:rsidRPr="00201A4C">
        <w:rPr>
          <w:rFonts w:ascii="Simplified Arabic" w:eastAsia="Aptos" w:hAnsi="Simplified Arabic" w:cs="Simplified Arabic"/>
          <w:sz w:val="24"/>
          <w:szCs w:val="24"/>
          <w:rtl/>
        </w:rPr>
        <w:t>الحاجة للاحترام والتقدير: وتتضمن احترام وتقدير الذات</w:t>
      </w:r>
      <w:r w:rsidRPr="00201A4C">
        <w:rPr>
          <w:rFonts w:ascii="Simplified Arabic" w:eastAsia="Aptos" w:hAnsi="Simplified Arabic" w:cs="Simplified Arabic"/>
          <w:sz w:val="24"/>
          <w:szCs w:val="24"/>
        </w:rPr>
        <w:t xml:space="preserve"> </w:t>
      </w:r>
      <w:r w:rsidRPr="00201A4C">
        <w:rPr>
          <w:rFonts w:ascii="Simplified Arabic" w:eastAsia="Aptos" w:hAnsi="Simplified Arabic" w:cs="Simplified Arabic"/>
          <w:sz w:val="24"/>
          <w:szCs w:val="24"/>
          <w:rtl/>
        </w:rPr>
        <w:t>والآخرين.</w:t>
      </w:r>
    </w:p>
    <w:p w14:paraId="42B5F93F"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Pr>
        <w:t>-5</w:t>
      </w:r>
      <w:r w:rsidRPr="00201A4C">
        <w:rPr>
          <w:rFonts w:ascii="Simplified Arabic" w:eastAsia="Aptos" w:hAnsi="Simplified Arabic" w:cs="Simplified Arabic"/>
          <w:sz w:val="24"/>
          <w:szCs w:val="24"/>
          <w:rtl/>
        </w:rPr>
        <w:t>حاجات تحقيق الذات مثل تحقيق الفرد للصورة التي يتخيلها لنفسه، واستغلال الإمكانيات والتطور.</w:t>
      </w:r>
    </w:p>
    <w:p w14:paraId="5A27CAE4" w14:textId="5E142A79" w:rsidR="008B05E2" w:rsidRPr="00201A4C" w:rsidRDefault="00DA2AE1" w:rsidP="008B05E2">
      <w:pPr>
        <w:spacing w:after="160" w:line="240" w:lineRule="auto"/>
        <w:jc w:val="both"/>
        <w:rPr>
          <w:rFonts w:ascii="Simplified Arabic" w:eastAsia="Aptos" w:hAnsi="Simplified Arabic" w:cs="Simplified Arabic"/>
          <w:b/>
          <w:bCs/>
          <w:sz w:val="24"/>
          <w:szCs w:val="24"/>
          <w:rtl/>
        </w:rPr>
      </w:pPr>
      <w:r w:rsidRPr="00201A4C">
        <w:rPr>
          <w:rFonts w:ascii="Simplified Arabic" w:eastAsia="Aptos" w:hAnsi="Simplified Arabic" w:cs="Simplified Arabic" w:hint="cs"/>
          <w:b/>
          <w:bCs/>
          <w:sz w:val="24"/>
          <w:szCs w:val="24"/>
          <w:rtl/>
        </w:rPr>
        <w:t>5</w:t>
      </w:r>
      <w:r w:rsidR="008B05E2" w:rsidRPr="00201A4C">
        <w:rPr>
          <w:rFonts w:ascii="Simplified Arabic" w:eastAsia="Aptos" w:hAnsi="Simplified Arabic" w:cs="Simplified Arabic"/>
          <w:b/>
          <w:bCs/>
          <w:sz w:val="24"/>
          <w:szCs w:val="24"/>
          <w:rtl/>
        </w:rPr>
        <w:t>- نظرية ذات العاملين:</w:t>
      </w:r>
    </w:p>
    <w:p w14:paraId="439F60F9"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يطلق عليها أيضاً ذات المتغيرين وتنسب للكاتب فردريك هيرزبرج حيث اهتم هيرزبرج وزملاؤه بتحديد عوامل العمل التي تؤدي إلى رضا العاملين عن أعمالهم، وتوصلوا إلى أن الشعور بالرضا عن العمل يتولد عن عوامل تسمى العوامل الدافعية أما الشعور بعدم الرضا عن العمل فيتولد من غياب عوامل تسمى عوامل الوقاية.</w:t>
      </w:r>
    </w:p>
    <w:p w14:paraId="5458099F"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أوضحت النظرية أن عوامل الرضا أو العوامل الدافعية تؤدي إلى الرضا في حال توافرها، كما تؤدي إلى دافعية عالية وهذه العوامل تتعلق بمضمون العمل، وتشتمل الإنجاز، والتقدير، والتقدم، والواجبات نفسها، وإمكانية التعلم والتطور والمسئولية عن النتائج(العزاوي،2005).</w:t>
      </w:r>
    </w:p>
    <w:p w14:paraId="2A1DF7BA" w14:textId="46AE3E78" w:rsidR="003147FE" w:rsidRPr="00201A4C" w:rsidRDefault="008B05E2" w:rsidP="00DA2AE1">
      <w:pPr>
        <w:widowControl w:val="0"/>
        <w:autoSpaceDE w:val="0"/>
        <w:autoSpaceDN w:val="0"/>
        <w:spacing w:before="6" w:after="0" w:line="240" w:lineRule="auto"/>
        <w:ind w:left="-94"/>
        <w:jc w:val="both"/>
        <w:rPr>
          <w:rFonts w:ascii="Simplified Arabic" w:eastAsia="Cambria" w:hAnsi="Simplified Arabic" w:cs="Simplified Arabic"/>
          <w:sz w:val="24"/>
          <w:szCs w:val="24"/>
          <w:rtl/>
        </w:rPr>
      </w:pPr>
      <w:r w:rsidRPr="00201A4C">
        <w:rPr>
          <w:rFonts w:ascii="Simplified Arabic" w:eastAsia="Aptos" w:hAnsi="Simplified Arabic" w:cs="Simplified Arabic"/>
          <w:b/>
          <w:bCs/>
          <w:sz w:val="24"/>
          <w:szCs w:val="24"/>
          <w:rtl/>
        </w:rPr>
        <w:t>ثالثاً: المدرسة الكمية في الإدارة</w:t>
      </w:r>
      <w:r w:rsidR="003147FE" w:rsidRPr="00201A4C">
        <w:rPr>
          <w:rFonts w:ascii="Simplified Arabic" w:eastAsia="Cambria" w:hAnsi="Simplified Arabic" w:cs="Simplified Arabic" w:hint="cs"/>
          <w:sz w:val="24"/>
          <w:szCs w:val="24"/>
          <w:rtl/>
        </w:rPr>
        <w:t xml:space="preserve"> </w:t>
      </w:r>
    </w:p>
    <w:p w14:paraId="58C90587"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lastRenderedPageBreak/>
        <w:t>يطلق على هذه المدرسة مدرسة علوم صنع القرارات، وتعتمد تلك المدرسة على استخدام صنع القرارات، ونظم المعلومات، والرياضيات حصاء، باعتباره أداة مساعدة في حل مشكلات الإنتاج والعمليات، وهذه المدرسة تركز على حل المشكلات الفنية، وليس مشكلات سلوك الإنساني.</w:t>
      </w:r>
    </w:p>
    <w:p w14:paraId="32E5FD43"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ويرى أنصار تلك المدرسة أنه يمكن للمديرين تحسين العمل في عملياتهم وتطويرها باستخدام الأسلوب العلمي والوسائل والطرق الرياضية حل المشكلات داخل مؤسساتهم، وقد أكد العديد من المسئولين على أن المدرسة الكمية في مجال الإدارة يمكن أن يؤدي إلى حدوث إنجازات بعد تعديل وتحسين أساليبها وأدواتها التحليلية.</w:t>
      </w:r>
    </w:p>
    <w:p w14:paraId="3C31B86D"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إن القرارات التي يجب على المدير اتخاذها عديدة ومتنوعة، ولكن يمكن تصنيفها إلى قرارات غير روتينية وغير متكررة، وتجدر الإشارة إلى أن تلك المدرسة قدمت عدداً من الأدوات المهمة التي تساعد صانعي القرارات في مجالات عديدة صنع قرارات صائبة وناجحة، ومن بينها أساليب البرمجة الخطية نظرية صفوف الانتظار، سلسلة ماركوف، المحاكاة التعادل المباريات، ومن أهم خصائص هذه المدرسة ما يلي (القحطاني،2008):</w:t>
      </w:r>
    </w:p>
    <w:p w14:paraId="5A7CF334" w14:textId="77777777" w:rsidR="008B05E2" w:rsidRPr="00201A4C" w:rsidRDefault="008B05E2" w:rsidP="00005BE4">
      <w:pPr>
        <w:numPr>
          <w:ilvl w:val="0"/>
          <w:numId w:val="39"/>
        </w:numPr>
        <w:spacing w:after="160" w:line="240" w:lineRule="auto"/>
        <w:ind w:left="0"/>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اهتمامها بتطبيق الأسلوب العلمي في حل المشكلات الإدارية.</w:t>
      </w:r>
    </w:p>
    <w:p w14:paraId="068B0848" w14:textId="77777777" w:rsidR="008B05E2" w:rsidRPr="00201A4C" w:rsidRDefault="008B05E2" w:rsidP="00005BE4">
      <w:pPr>
        <w:numPr>
          <w:ilvl w:val="0"/>
          <w:numId w:val="39"/>
        </w:numPr>
        <w:spacing w:after="160" w:line="240" w:lineRule="auto"/>
        <w:ind w:left="0"/>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الاهتمام بتحسين قدرة المدير على صنع القرارات الصائبة التي تفيد في حل مشكلات المؤسسة.</w:t>
      </w:r>
    </w:p>
    <w:p w14:paraId="1EC96556" w14:textId="77777777" w:rsidR="008B05E2" w:rsidRPr="00201A4C" w:rsidRDefault="008B05E2" w:rsidP="00005BE4">
      <w:pPr>
        <w:numPr>
          <w:ilvl w:val="0"/>
          <w:numId w:val="39"/>
        </w:numPr>
        <w:spacing w:after="160" w:line="240" w:lineRule="auto"/>
        <w:ind w:left="0"/>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اعتمادها على الأساليب والنماذج الرياضية في حل المشكلات الرياضية.</w:t>
      </w:r>
    </w:p>
    <w:p w14:paraId="2F414A0B" w14:textId="77777777" w:rsidR="008B05E2" w:rsidRPr="00201A4C" w:rsidRDefault="008B05E2" w:rsidP="00005BE4">
      <w:pPr>
        <w:numPr>
          <w:ilvl w:val="0"/>
          <w:numId w:val="39"/>
        </w:numPr>
        <w:spacing w:after="160" w:line="240" w:lineRule="auto"/>
        <w:ind w:left="0"/>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استخدامها للحاسب الآلي في العمليات الإدارية.</w:t>
      </w:r>
    </w:p>
    <w:p w14:paraId="76C24B81"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وعلى الرغم من أن المدرسة الكمية وفرت أدوات مهمة تساعد المدير في أداء أدواره في العملية الإدارية، إلا أنها لم تهتم بالأفراد وبكيفية استخدامهم لتلك الأساليب والأدوات.</w:t>
      </w:r>
    </w:p>
    <w:p w14:paraId="16D786F5" w14:textId="724A0A44" w:rsidR="008B05E2" w:rsidRPr="00201A4C" w:rsidRDefault="00DA2AE1" w:rsidP="008B05E2">
      <w:pPr>
        <w:spacing w:after="160" w:line="240" w:lineRule="auto"/>
        <w:jc w:val="both"/>
        <w:rPr>
          <w:rFonts w:ascii="Simplified Arabic" w:eastAsia="Aptos" w:hAnsi="Simplified Arabic" w:cs="Simplified Arabic"/>
          <w:b/>
          <w:bCs/>
          <w:sz w:val="24"/>
          <w:szCs w:val="24"/>
          <w:rtl/>
        </w:rPr>
      </w:pPr>
      <w:r w:rsidRPr="00201A4C">
        <w:rPr>
          <w:rFonts w:ascii="Simplified Arabic" w:eastAsia="Aptos" w:hAnsi="Simplified Arabic" w:cs="Simplified Arabic" w:hint="cs"/>
          <w:b/>
          <w:bCs/>
          <w:sz w:val="24"/>
          <w:szCs w:val="24"/>
          <w:rtl/>
        </w:rPr>
        <w:t>رابعاً</w:t>
      </w:r>
      <w:r w:rsidR="008B05E2" w:rsidRPr="00201A4C">
        <w:rPr>
          <w:rFonts w:ascii="Simplified Arabic" w:eastAsia="Aptos" w:hAnsi="Simplified Arabic" w:cs="Simplified Arabic"/>
          <w:b/>
          <w:bCs/>
          <w:sz w:val="24"/>
          <w:szCs w:val="24"/>
          <w:rtl/>
        </w:rPr>
        <w:t xml:space="preserve">: المدرسة </w:t>
      </w:r>
      <w:proofErr w:type="spellStart"/>
      <w:r w:rsidR="008B05E2" w:rsidRPr="00201A4C">
        <w:rPr>
          <w:rFonts w:ascii="Simplified Arabic" w:eastAsia="Aptos" w:hAnsi="Simplified Arabic" w:cs="Simplified Arabic"/>
          <w:b/>
          <w:bCs/>
          <w:sz w:val="24"/>
          <w:szCs w:val="24"/>
          <w:rtl/>
        </w:rPr>
        <w:t>الموقفية</w:t>
      </w:r>
      <w:proofErr w:type="spellEnd"/>
    </w:p>
    <w:p w14:paraId="6561187A"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xml:space="preserve">نتيجة للإحساس بأن كافة المدارس والنظريات الإدارية السابقة لم تقدم حلولاً لكل المشكلات التي تواجه الإدارة فقد ظهرت في نهايات القرن الماضي مدرسة إدارية جديدة أطلق عليها" المدرسة الموقفية، وترى هذه المدرسة أنه لا يوجد أسلوب إداري أمثل وعام يصلح لكافة المنظمات والمؤسسات، وإنما يختلف أسلوب الإدارة باختلاف طبيعة نشاط المؤسسة والظروف التي تحيط بها. </w:t>
      </w:r>
    </w:p>
    <w:p w14:paraId="58F4F85B"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ومن ثم يجب تشخيص وتحليل وفهم كل موقف، واختيار الأسلوب الملائم، أي أن الأسلوب المناسب يعتمد على الموقف، ومن هنا كان اهتمام أتباع وأنصار هذه المدرسة وسعيهم لتحديد أهم المتغيرات والعوامل الموقفية التي تؤثر على قرارات تصميم الأعمال والهيكل التنظيمي والعمليات التنظيمية المختلفة، ومن بين العوامل الموقفة.</w:t>
      </w:r>
    </w:p>
    <w:p w14:paraId="48E89473" w14:textId="77777777" w:rsidR="008B05E2" w:rsidRPr="00201A4C" w:rsidRDefault="008B05E2" w:rsidP="00DA2AE1">
      <w:pPr>
        <w:pStyle w:val="a3"/>
        <w:numPr>
          <w:ilvl w:val="0"/>
          <w:numId w:val="90"/>
        </w:num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b/>
          <w:bCs/>
          <w:sz w:val="24"/>
          <w:szCs w:val="24"/>
          <w:rtl/>
        </w:rPr>
        <w:t>نظرية الإدارة</w:t>
      </w:r>
    </w:p>
    <w:p w14:paraId="4A52C81E"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xml:space="preserve">ترى هذه النظرية أن المؤسسات هيئات أنشأها المجتمع وألقى عليها مسئولية تدعيم الشباب وتنشئتهم، وتزويدهم بالمعارف والمعلومات والخبرات الملائمة، وتدريبهم على أنماط السلوك الإيجابي، وذلك في ضوء ما فلسفة المجتمع وتطلعاته المستقبلية، ومن ثم يمكن القول بأن المؤسسة هي نظام اجتماعي له أهدافه التي يسعى إلى تحقيقها عن طريق الأدوار </w:t>
      </w:r>
      <w:r w:rsidRPr="00201A4C">
        <w:rPr>
          <w:rFonts w:ascii="Simplified Arabic" w:eastAsia="Aptos" w:hAnsi="Simplified Arabic" w:cs="Simplified Arabic"/>
          <w:sz w:val="24"/>
          <w:szCs w:val="24"/>
          <w:rtl/>
        </w:rPr>
        <w:lastRenderedPageBreak/>
        <w:t xml:space="preserve">الاجتماعية التي يقوم بها كافة أفراده والتفاعل المتبادل بينهم، وهناك أمور يجب على المدير مراعاتها عند اتخاذه لقرار معين هي (بروس،2005): </w:t>
      </w:r>
    </w:p>
    <w:p w14:paraId="64D3F2E0" w14:textId="77777777" w:rsidR="008B05E2" w:rsidRPr="00201A4C" w:rsidRDefault="008B05E2" w:rsidP="00005BE4">
      <w:pPr>
        <w:numPr>
          <w:ilvl w:val="0"/>
          <w:numId w:val="44"/>
        </w:numPr>
        <w:spacing w:after="160" w:line="240" w:lineRule="auto"/>
        <w:ind w:left="216"/>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التعرف على المشكلة وتحديدها.</w:t>
      </w:r>
    </w:p>
    <w:p w14:paraId="32195C42" w14:textId="77777777" w:rsidR="008B05E2" w:rsidRPr="00201A4C" w:rsidRDefault="008B05E2" w:rsidP="00005BE4">
      <w:pPr>
        <w:numPr>
          <w:ilvl w:val="0"/>
          <w:numId w:val="44"/>
        </w:numPr>
        <w:spacing w:after="160" w:line="240" w:lineRule="auto"/>
        <w:ind w:left="216"/>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تحليل وتقييم المشكلة.</w:t>
      </w:r>
    </w:p>
    <w:p w14:paraId="11F52480" w14:textId="77777777" w:rsidR="008B05E2" w:rsidRPr="00201A4C" w:rsidRDefault="008B05E2" w:rsidP="008B05E2">
      <w:pPr>
        <w:spacing w:after="160" w:line="240" w:lineRule="auto"/>
        <w:ind w:left="144"/>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وضع معايير للحكم يمكن بواسطتها تقييم الحل المقبول والمتفق مع الحاجة.</w:t>
      </w:r>
    </w:p>
    <w:p w14:paraId="0485F1C9" w14:textId="77777777" w:rsidR="008B05E2" w:rsidRPr="00201A4C" w:rsidRDefault="008B05E2" w:rsidP="008B05E2">
      <w:pPr>
        <w:spacing w:after="160" w:line="240" w:lineRule="auto"/>
        <w:ind w:left="144"/>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جمع المادة (البيانات والمعلومات).</w:t>
      </w:r>
    </w:p>
    <w:p w14:paraId="219950BD" w14:textId="77777777" w:rsidR="008B05E2" w:rsidRPr="00201A4C" w:rsidRDefault="008B05E2" w:rsidP="008B05E2">
      <w:pPr>
        <w:spacing w:after="160" w:line="240" w:lineRule="auto"/>
        <w:ind w:left="144"/>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صياغة الحل أو الحلول المفضلة واختيارها مقدماً.</w:t>
      </w:r>
    </w:p>
    <w:p w14:paraId="11BB164A" w14:textId="77777777" w:rsidR="008B05E2" w:rsidRPr="00201A4C" w:rsidRDefault="008B05E2" w:rsidP="008B05E2">
      <w:pPr>
        <w:spacing w:after="160" w:line="240" w:lineRule="auto"/>
        <w:ind w:left="144"/>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وضع الحل المفضل موضع التنفيذ مع تهيئة الجو لتنفيذه وضمان مستوى أدائه ليتناسب مع خطة التنفيذ.</w:t>
      </w:r>
    </w:p>
    <w:p w14:paraId="356BA797" w14:textId="77777777" w:rsidR="008B05E2" w:rsidRPr="00201A4C" w:rsidRDefault="008B05E2" w:rsidP="00DA2AE1">
      <w:pPr>
        <w:pStyle w:val="a3"/>
        <w:numPr>
          <w:ilvl w:val="0"/>
          <w:numId w:val="90"/>
        </w:numPr>
        <w:spacing w:after="160" w:line="240" w:lineRule="auto"/>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 xml:space="preserve">نموذج </w:t>
      </w:r>
      <w:proofErr w:type="spellStart"/>
      <w:r w:rsidRPr="00201A4C">
        <w:rPr>
          <w:rFonts w:ascii="Simplified Arabic" w:eastAsia="Aptos" w:hAnsi="Simplified Arabic" w:cs="Simplified Arabic"/>
          <w:b/>
          <w:bCs/>
          <w:sz w:val="24"/>
          <w:szCs w:val="24"/>
          <w:rtl/>
        </w:rPr>
        <w:t>هالبين</w:t>
      </w:r>
      <w:proofErr w:type="spellEnd"/>
      <w:r w:rsidRPr="00201A4C">
        <w:rPr>
          <w:rFonts w:ascii="Simplified Arabic" w:eastAsia="Aptos" w:hAnsi="Simplified Arabic" w:cs="Simplified Arabic"/>
          <w:b/>
          <w:bCs/>
          <w:sz w:val="24"/>
          <w:szCs w:val="24"/>
          <w:rtl/>
        </w:rPr>
        <w:t>:</w:t>
      </w:r>
    </w:p>
    <w:p w14:paraId="7E091595"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قدم هالبين نظريته عام ١٩٥٧م التي اشتقها من خلال تجاربه على المديرين الذين يركزون اهتمامهم على تعزيز العلاقات الاجتماعية مع مرؤوسيهم رغبة في زيادة الإنتاج، والمديرين الذين يركزون اهتمامهم على العمل نفسه، فيسعون إلى تنظيمه وتوزيع مطالبه على الأفراد، وإصدار الأمر لهم بإنجازه دون اعتبار للجوانب النفسية والاجتماعية لهم (حمزاوي،2008).</w:t>
      </w:r>
    </w:p>
    <w:p w14:paraId="7A1E336D" w14:textId="2EB11B62" w:rsidR="003147FE" w:rsidRPr="00201A4C" w:rsidRDefault="008B05E2" w:rsidP="00254E00">
      <w:pPr>
        <w:widowControl w:val="0"/>
        <w:autoSpaceDE w:val="0"/>
        <w:autoSpaceDN w:val="0"/>
        <w:spacing w:before="6" w:after="0" w:line="240" w:lineRule="auto"/>
        <w:ind w:left="164" w:firstLine="587"/>
        <w:rPr>
          <w:rFonts w:ascii="Simplified Arabic" w:eastAsia="Cambria" w:hAnsi="Simplified Arabic" w:cs="Simplified Arabic"/>
          <w:sz w:val="24"/>
          <w:szCs w:val="24"/>
          <w:rtl/>
        </w:rPr>
      </w:pPr>
      <w:r w:rsidRPr="00201A4C">
        <w:rPr>
          <w:rFonts w:ascii="Simplified Arabic" w:eastAsia="Aptos" w:hAnsi="Simplified Arabic" w:cs="Simplified Arabic"/>
          <w:b/>
          <w:bCs/>
          <w:sz w:val="24"/>
          <w:szCs w:val="24"/>
          <w:rtl/>
        </w:rPr>
        <w:t>القيادة في الإدارة الإلكترونية</w:t>
      </w:r>
      <w:r w:rsidR="003147FE" w:rsidRPr="00201A4C">
        <w:rPr>
          <w:rFonts w:ascii="Simplified Arabic" w:eastAsia="Cambria" w:hAnsi="Simplified Arabic" w:cs="Simplified Arabic" w:hint="cs"/>
          <w:sz w:val="24"/>
          <w:szCs w:val="24"/>
          <w:rtl/>
        </w:rPr>
        <w:t xml:space="preserve"> </w:t>
      </w:r>
    </w:p>
    <w:p w14:paraId="0882A138" w14:textId="77777777" w:rsidR="008B05E2" w:rsidRPr="00201A4C" w:rsidRDefault="008B05E2" w:rsidP="008B05E2">
      <w:pPr>
        <w:spacing w:after="160" w:line="240" w:lineRule="auto"/>
        <w:jc w:val="both"/>
        <w:rPr>
          <w:rFonts w:ascii="Simplified Arabic" w:eastAsia="Aptos" w:hAnsi="Simplified Arabic" w:cs="Simplified Arabic"/>
          <w:sz w:val="24"/>
          <w:szCs w:val="24"/>
        </w:rPr>
      </w:pPr>
      <w:r w:rsidRPr="00201A4C">
        <w:rPr>
          <w:rFonts w:ascii="Simplified Arabic" w:eastAsia="Aptos" w:hAnsi="Simplified Arabic" w:cs="Simplified Arabic"/>
          <w:sz w:val="24"/>
          <w:szCs w:val="24"/>
          <w:rtl/>
        </w:rPr>
        <w:t>القيادة هي الروح والقلب النابض لأي منظمة، فالمنظمة التي بلا قيادة عبارة عن جسد بلا روح فأي منظمة أو مؤسسة مهما حوت من عاملين أكفاء ومدربين فإنها تظل في حاجة إلى قيادة توجه عملها وتنسق بين جهود العاملين فيها، وتحفزهم نحو تحقيق الأهداف المنشودة، وعلى الطرف الآخر يلاحظ أن وجود قائد بلا منظمة لا يعني شيئاً، فأي قائد مهما بلغ من العلم والخبرة والموهبة</w:t>
      </w:r>
      <w:r w:rsidRPr="00201A4C">
        <w:rPr>
          <w:rFonts w:ascii="Simplified Arabic" w:eastAsia="Aptos" w:hAnsi="Simplified Arabic" w:cs="Simplified Arabic"/>
          <w:sz w:val="24"/>
          <w:szCs w:val="24"/>
        </w:rPr>
        <w:t xml:space="preserve"> </w:t>
      </w:r>
      <w:r w:rsidRPr="00201A4C">
        <w:rPr>
          <w:rFonts w:ascii="Simplified Arabic" w:eastAsia="Aptos" w:hAnsi="Simplified Arabic" w:cs="Simplified Arabic"/>
          <w:sz w:val="24"/>
          <w:szCs w:val="24"/>
          <w:rtl/>
        </w:rPr>
        <w:t>يظل دوماً في احتياج للآخرين.</w:t>
      </w:r>
    </w:p>
    <w:p w14:paraId="166F8C5B"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وبالتالي فالقيادة عملية جماعية تتطلب نوعاً من الانسجام والتكاتف والتعاون والقبول المتبادل بين القائد وأعضاء المؤسسة، كما أن القيادة ينصب اهتمامها على تحقيق الأهداف وإتاحة الفرص لتنمية الطاقات العاملة وتطويرها، وتسعى إلى تقدير جهود العاملين ومشاعرهم، فالقيادة ترتبط بمفهوم التأثير في حين ترتبط الإدارة بمفهوم السلطة، ويمكن القول بأن القيادة هي فن الإدارة (الكبيسي،2014).</w:t>
      </w:r>
    </w:p>
    <w:p w14:paraId="49E8B21D"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xml:space="preserve">يمكن تعريف القيادة بأنها قدرة الفرد على التأثير في شخص أو مجموعة، وتوجيههم وإرشادهم من أجل كسب تعاونهم وحفزهم على العمل بأعلى درجة من الكفاية في سبيل تحقيق الأهداف الموضوعة وتعرف أيضا بأنها القدرات والإمكانيات الاستثنائية الموجودة في الشخص القائم في موقع، وقدرته على التأثير فيمن حوله بغية تحقيق الهدف، أي أنها عبارة عن علاقات متبادلة بين الأفراد. </w:t>
      </w:r>
    </w:p>
    <w:p w14:paraId="7F05CCC9"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ويمكن القول بأن القيادة ليست عملية جامدة، وإنها هي عملية ديناميكية حية يمكن أن تقوم بأدوار مختلفة وفقا لمقتضيات الموقف وما يتوقع من القائد نفسه، وعلى الرغم من تعدد التعريفات الخاصة بالقيادة إلا أن هناك عنصراً مشتركاً بينها، وهو أن القيادة تختص بتطبيق السياسات والقرارات التي تساعد في توجيه أنشطة أفراد المؤسسة نحيل تحقيق أهداف محددة، واستمالتهم وإقناعهم بالوسائل السلمية من أجل تحقيق تلك الأهداف.</w:t>
      </w:r>
    </w:p>
    <w:p w14:paraId="178B6B25"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lastRenderedPageBreak/>
        <w:t>ظهرت العديد من الأفكار التي حاولت وضع وصف دقيق ومحدد للقيادة، وذلك على فترات متتالية، وفي البداية كان يعتقد أن القيادة موهبة يولد بها الإنسان وتكبر وتعيش معه، ومن الطبيعي أن تكون مثل هذه المعتقدات ذات قبول لدى المجتمع القديم بظروفه المعروفة آنذاك، وحتى الآن لا يستطيع أحد أن ينكر أن هناك بعض القادة الموهوبين الذين ظهروا في فترات تاريخية سابقة ولعبوا أدواراً متميزة مازال التاريخ يسجلها لهم حتى الآن، إلا أن هؤلاء كانوا حالات نادرة ظن المجتمع أنه في حاجة إليهم، وخاصة المجتمعات الأقل نمواً، ولكن العالم اليوم يعيش عصر الواقعية والحقائق والتفكير العلمي والعقلاني، ولذلك فهو يحتاج إلى القائد أكثر من البطل القائد الذي يمتلك من الاستعدادات والمواهب إلى جانب القدر الكافي من المعارف والمهارات والاتجاهات التي تمكنه من أداء دوره بكفاءة وفاعلية، وفيما يلي عرض لأهم النظريات التي تعرضت للقيادة وحاولت تفسيرها وإبراز معالمها، وهي:</w:t>
      </w:r>
    </w:p>
    <w:p w14:paraId="5A9A1F0A" w14:textId="1F101339" w:rsidR="008B05E2" w:rsidRPr="00201A4C" w:rsidRDefault="008B05E2" w:rsidP="00254E00">
      <w:pPr>
        <w:pStyle w:val="a3"/>
        <w:numPr>
          <w:ilvl w:val="1"/>
          <w:numId w:val="88"/>
        </w:numPr>
        <w:spacing w:after="160" w:line="240" w:lineRule="auto"/>
        <w:ind w:left="615"/>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نظرية الرجل العظيم</w:t>
      </w:r>
    </w:p>
    <w:p w14:paraId="65A5B01A"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من أوائل النظريات التي تناولت القيادة، وتفترض هذه النظرية أن هناك العديد من التغييرات الجوهرية والعميقة التي طرأت على حياة المجتمعات الإنسانية تحققت بفضل أفراد ولدوا وهم يمتلكون مهارات.</w:t>
      </w:r>
    </w:p>
    <w:p w14:paraId="2061BDBF" w14:textId="7FC2D98E" w:rsidR="008B05E2" w:rsidRPr="00201A4C" w:rsidRDefault="008B05E2" w:rsidP="00254E00">
      <w:pPr>
        <w:pStyle w:val="a3"/>
        <w:numPr>
          <w:ilvl w:val="1"/>
          <w:numId w:val="88"/>
        </w:numPr>
        <w:spacing w:after="160" w:line="240" w:lineRule="auto"/>
        <w:ind w:left="615"/>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 xml:space="preserve">النظرية </w:t>
      </w:r>
      <w:proofErr w:type="spellStart"/>
      <w:r w:rsidRPr="00201A4C">
        <w:rPr>
          <w:rFonts w:ascii="Simplified Arabic" w:eastAsia="Aptos" w:hAnsi="Simplified Arabic" w:cs="Simplified Arabic"/>
          <w:b/>
          <w:bCs/>
          <w:sz w:val="24"/>
          <w:szCs w:val="24"/>
          <w:rtl/>
        </w:rPr>
        <w:t>الموقفية</w:t>
      </w:r>
      <w:proofErr w:type="spellEnd"/>
    </w:p>
    <w:p w14:paraId="60B91C3B"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xml:space="preserve">نظراً لما واجهته نظرية السمات من نقد، فقد ظهرت نظرية جديدة رأت أن نجاح القائد وظهوره يرجع إلى عوامل خارجية وليست ذاتية، وأن القائد هو وليد الموقف، وأنه لا يوجد قائد إلا بعد مروره بتجربة تظهر شخصيته وقدرته على القيادة، فالقيادة هي نتيجة مباشرة للتفاعل بين الناس في مواقف معينة، وليست نتيجة لصفات معينة في شخص ما(العريشي،2008). </w:t>
      </w:r>
    </w:p>
    <w:p w14:paraId="3B5A542F" w14:textId="1635FE69" w:rsidR="008B05E2" w:rsidRPr="00201A4C" w:rsidRDefault="008B05E2" w:rsidP="00254E00">
      <w:pPr>
        <w:pStyle w:val="a3"/>
        <w:numPr>
          <w:ilvl w:val="1"/>
          <w:numId w:val="88"/>
        </w:numPr>
        <w:spacing w:after="160" w:line="240" w:lineRule="auto"/>
        <w:ind w:left="615"/>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النظرية الوظيفية</w:t>
      </w:r>
    </w:p>
    <w:p w14:paraId="135C738E"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تحاول تلك النظرية الجمع بين نظريتي السمات والمواقف، وتؤكد النظرية أن القيادة هي علاقة تفاعل بين أربع متغيرات رئيسة هي:</w:t>
      </w:r>
    </w:p>
    <w:p w14:paraId="5CC9D850" w14:textId="77777777" w:rsidR="008B05E2" w:rsidRPr="00201A4C" w:rsidRDefault="008B05E2" w:rsidP="00005BE4">
      <w:pPr>
        <w:numPr>
          <w:ilvl w:val="0"/>
          <w:numId w:val="39"/>
        </w:numPr>
        <w:spacing w:after="160" w:line="240" w:lineRule="auto"/>
        <w:ind w:left="0"/>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الصفات والخصائص الشخصية للقائد.</w:t>
      </w:r>
    </w:p>
    <w:p w14:paraId="467C6B13" w14:textId="77777777" w:rsidR="008B05E2" w:rsidRPr="00201A4C" w:rsidRDefault="008B05E2" w:rsidP="00005BE4">
      <w:pPr>
        <w:numPr>
          <w:ilvl w:val="0"/>
          <w:numId w:val="39"/>
        </w:numPr>
        <w:spacing w:after="160" w:line="240" w:lineRule="auto"/>
        <w:ind w:left="0"/>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الظروف الاجتماعية والسياسية والاقتصادية السائدة في البينة المحيطة.</w:t>
      </w:r>
    </w:p>
    <w:p w14:paraId="2E2494F7" w14:textId="77777777" w:rsidR="008B05E2" w:rsidRPr="00201A4C" w:rsidRDefault="008B05E2" w:rsidP="00005BE4">
      <w:pPr>
        <w:numPr>
          <w:ilvl w:val="0"/>
          <w:numId w:val="39"/>
        </w:numPr>
        <w:spacing w:after="160" w:line="240" w:lineRule="auto"/>
        <w:ind w:left="0"/>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الصفات والخصائص الشخصية للأفراد التابعين.</w:t>
      </w:r>
    </w:p>
    <w:p w14:paraId="4C739222" w14:textId="77777777" w:rsidR="008B05E2" w:rsidRPr="00201A4C" w:rsidRDefault="008B05E2" w:rsidP="00005BE4">
      <w:pPr>
        <w:numPr>
          <w:ilvl w:val="0"/>
          <w:numId w:val="39"/>
        </w:numPr>
        <w:spacing w:after="160" w:line="240" w:lineRule="auto"/>
        <w:ind w:left="0"/>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طبيعة العمل الذي يؤدى وخصائصه.</w:t>
      </w:r>
    </w:p>
    <w:p w14:paraId="0696E9B0" w14:textId="0E636FCE" w:rsidR="008B05E2" w:rsidRPr="00201A4C" w:rsidRDefault="008B05E2" w:rsidP="00254E00">
      <w:pPr>
        <w:pStyle w:val="a3"/>
        <w:numPr>
          <w:ilvl w:val="1"/>
          <w:numId w:val="88"/>
        </w:numPr>
        <w:spacing w:after="160" w:line="240" w:lineRule="auto"/>
        <w:ind w:left="615"/>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 xml:space="preserve">النظرية التفاعلية: </w:t>
      </w:r>
    </w:p>
    <w:p w14:paraId="668FA6E1"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تعتمد هذه النظرية على فكرة التفاعل والتكامل والامتزاج بين كافة المتغيرات التي نادت بها النظريات السابقة لها في مجال القيادة، وهذه المتغيرات هي (الكبيسي،2014):</w:t>
      </w:r>
    </w:p>
    <w:p w14:paraId="3001EA71" w14:textId="77777777" w:rsidR="008B05E2" w:rsidRPr="00201A4C" w:rsidRDefault="008B05E2" w:rsidP="00005BE4">
      <w:pPr>
        <w:numPr>
          <w:ilvl w:val="0"/>
          <w:numId w:val="39"/>
        </w:numPr>
        <w:spacing w:after="160" w:line="240" w:lineRule="auto"/>
        <w:ind w:left="72"/>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شخصية القائد والأتباع: اتجاهاتهم وحاجاتهم ومشكلاتهم.</w:t>
      </w:r>
    </w:p>
    <w:p w14:paraId="548BCFAF" w14:textId="77777777" w:rsidR="008B05E2" w:rsidRPr="00201A4C" w:rsidRDefault="008B05E2" w:rsidP="00005BE4">
      <w:pPr>
        <w:numPr>
          <w:ilvl w:val="0"/>
          <w:numId w:val="39"/>
        </w:numPr>
        <w:spacing w:after="160" w:line="240" w:lineRule="auto"/>
        <w:ind w:left="72"/>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الجماعة نفسها من حيث بناء العلاقات بين أفرادها، وخصائصها.</w:t>
      </w:r>
    </w:p>
    <w:p w14:paraId="12AB563A" w14:textId="77777777" w:rsidR="008B05E2" w:rsidRPr="00201A4C" w:rsidRDefault="008B05E2" w:rsidP="00005BE4">
      <w:pPr>
        <w:numPr>
          <w:ilvl w:val="0"/>
          <w:numId w:val="39"/>
        </w:numPr>
        <w:spacing w:after="160" w:line="240" w:lineRule="auto"/>
        <w:ind w:left="72"/>
        <w:contextualSpacing/>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lastRenderedPageBreak/>
        <w:t>طبيعة العمل نفسه وإدراك الآخرين له، وإدراك القائد لهؤلاء الآخرين.</w:t>
      </w:r>
    </w:p>
    <w:p w14:paraId="5217A6E4" w14:textId="77777777" w:rsidR="008B05E2" w:rsidRPr="00201A4C" w:rsidRDefault="008B05E2" w:rsidP="00005BE4">
      <w:pPr>
        <w:numPr>
          <w:ilvl w:val="0"/>
          <w:numId w:val="39"/>
        </w:numPr>
        <w:spacing w:after="160" w:line="240" w:lineRule="auto"/>
        <w:ind w:left="72"/>
        <w:contextualSpacing/>
        <w:jc w:val="both"/>
        <w:rPr>
          <w:rFonts w:ascii="Simplified Arabic" w:eastAsia="Aptos" w:hAnsi="Simplified Arabic" w:cs="Simplified Arabic"/>
          <w:sz w:val="24"/>
          <w:szCs w:val="24"/>
        </w:rPr>
      </w:pPr>
      <w:r w:rsidRPr="00201A4C">
        <w:rPr>
          <w:rFonts w:ascii="Simplified Arabic" w:eastAsia="Aptos" w:hAnsi="Simplified Arabic" w:cs="Simplified Arabic"/>
          <w:sz w:val="24"/>
          <w:szCs w:val="24"/>
          <w:rtl/>
        </w:rPr>
        <w:t>الموقف كما تحدده العوامل الفيزيقية.</w:t>
      </w:r>
    </w:p>
    <w:p w14:paraId="3BCC8674" w14:textId="5E46339D" w:rsidR="008B05E2" w:rsidRPr="00201A4C" w:rsidRDefault="008B05E2" w:rsidP="00254E00">
      <w:pPr>
        <w:pStyle w:val="a3"/>
        <w:numPr>
          <w:ilvl w:val="1"/>
          <w:numId w:val="88"/>
        </w:numPr>
        <w:spacing w:after="160" w:line="240" w:lineRule="auto"/>
        <w:ind w:left="615"/>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نظرية المسار والهدف:</w:t>
      </w:r>
    </w:p>
    <w:p w14:paraId="304EF42C"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إن بداية هذه النظرية كانت مبنية على أفكار مارتن إيفان عام ۱۹۷۰م، ثم طورها "روبرت هاوس" في العام التالي، وقد أخذت هذه النظرية اسمها من واقع مفهومها الذي يشير إلى أن القائد عند تأديته لمهامه في المنظمة يوضح للعاملين معه الطرق التي يمكن أن توصلهم إلى أهدافهم، والمسارات والأساليب المؤدية إلى ذلك، وهو ما يعني أن فعالية القائد تتوقف على ما يحدثه سلوكه ونمط قيادته من أثر على رضا العاملين وتحفيزهم.</w:t>
      </w:r>
    </w:p>
    <w:p w14:paraId="1535D315" w14:textId="77777777" w:rsidR="008B05E2" w:rsidRPr="00201A4C" w:rsidRDefault="008B05E2" w:rsidP="008B05E2">
      <w:pPr>
        <w:spacing w:after="160" w:line="240" w:lineRule="auto"/>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أنماط القيادة:</w:t>
      </w:r>
    </w:p>
    <w:p w14:paraId="4CEF8114"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يتوقف نمط الإدارة على شخصية القائد نفسه وفكره وميوله ومعتقداته والتي تنعكس على جميع مكونات التنظيم الإداري، ومن ثم تختلف تلك الأنماط باختلاف القائد، وتوجد ثلاثة أنماط معروفة للقيادة هي: النمط المتساهل الفوضوي، والنمط الدكتاتوري الاستبدادي أو الأتوقراطي، والنمط الديمقراطي، وفيما يلي عرض للأنواع الثلاثة السابقة للقيادة:</w:t>
      </w:r>
    </w:p>
    <w:p w14:paraId="1B37BBCD" w14:textId="77777777" w:rsidR="008B05E2" w:rsidRPr="00201A4C" w:rsidRDefault="008B05E2" w:rsidP="00005BE4">
      <w:pPr>
        <w:numPr>
          <w:ilvl w:val="0"/>
          <w:numId w:val="42"/>
        </w:numPr>
        <w:spacing w:after="160" w:line="240" w:lineRule="auto"/>
        <w:contextualSpacing/>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القيادة الاستبدادية (الأوتوقراطية):</w:t>
      </w:r>
    </w:p>
    <w:p w14:paraId="442C71A7"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تنطلق فلسفة القيادة الاستبدادية من مبدأ إيمان القادة المتسلطين بأن عليهم إجبار العاملين على أداء الأعمال انطلاقاً من سلطتهم الرسمية التي تخولهم إياها اللوائح والقوانين التنظيمية، والتي يرون بأنه يجب عليهم وتميل القيادة الاستبدادية إلى الانفراد بالسلطة والتخطيط وفقا لإرضاء أطماعهم دون تطبيق مبدأ الشورى بين العاملين في المؤسسة، مع انفرادهم باتخاذ القرار الإداري.</w:t>
      </w:r>
    </w:p>
    <w:p w14:paraId="7810E6C3"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 xml:space="preserve"> كما تلجأ هذه القيادة إلى أسلوب الرقابة الشديدة على العاملين، فانعدام الثقة أساس سياسة أصحابها وفلسفة حكمهم، ويعتمدون في تنفيذ قراراتهم على ذوي النفوس الضعيفة، الأمر الذي يؤدي إلى ضعف العلاقات الإنسانية والروح المعنوية، وفقد روح الابتكار في الإنتاج، وعدم تحقيق الأهداف.</w:t>
      </w:r>
    </w:p>
    <w:p w14:paraId="3B71B18A" w14:textId="77777777" w:rsidR="008B05E2" w:rsidRPr="00201A4C" w:rsidRDefault="008B05E2" w:rsidP="008B05E2">
      <w:pPr>
        <w:spacing w:after="160" w:line="240" w:lineRule="auto"/>
        <w:jc w:val="both"/>
        <w:rPr>
          <w:rFonts w:ascii="Simplified Arabic" w:eastAsia="Aptos" w:hAnsi="Simplified Arabic" w:cs="Simplified Arabic"/>
          <w:sz w:val="24"/>
          <w:szCs w:val="24"/>
        </w:rPr>
      </w:pPr>
      <w:r w:rsidRPr="00201A4C">
        <w:rPr>
          <w:rFonts w:ascii="Simplified Arabic" w:eastAsia="Aptos" w:hAnsi="Simplified Arabic" w:cs="Simplified Arabic"/>
          <w:sz w:val="24"/>
          <w:szCs w:val="24"/>
          <w:rtl/>
        </w:rPr>
        <w:t>حسب هذا النوع من القيادة، يقوم القائد بنفسه بتحديد السياسة والخطة والنشاط تحديداً كلياً، ويملى خطوات العمل، ويحدد نوع العمل الذي يختص به كل فرد، ولا يشترك مع الجماعة اشتراكاً فعلياً إلا حين يعرض عملاً من الأعمال كنموذج، ويعطي أوامر كثيرة تعارض رغبة الجماعة(رحاوي،2017).</w:t>
      </w:r>
    </w:p>
    <w:p w14:paraId="13B4C7CA" w14:textId="48687E99" w:rsidR="008B05E2" w:rsidRPr="00201A4C" w:rsidRDefault="008B05E2" w:rsidP="00254E00">
      <w:pPr>
        <w:numPr>
          <w:ilvl w:val="0"/>
          <w:numId w:val="42"/>
        </w:numPr>
        <w:spacing w:after="160" w:line="240" w:lineRule="auto"/>
        <w:contextualSpacing/>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القيادة الفوضوية:</w:t>
      </w:r>
    </w:p>
    <w:p w14:paraId="19613CE5"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يسمي هذا النوع من القيادة بالقيادة الترسلية، أو القيادة المتحررة، أو قيادة عدم التدخل، وقد ظهرت في الفلسفة في القيادة كرد فعل للقيادة التسلطية، حيث يرى بعض المفكرين بأنه ما دام يمكن للقائد أن يكون متسلطاً، فإنه - أيضا – يمكنه أنا يكون متساهلاً، ومن ثم فقد جاءت القيادة المتساهلة على طرف نقيض من القيادة الاستبدادية.</w:t>
      </w:r>
    </w:p>
    <w:p w14:paraId="5DB24C0A" w14:textId="78555239" w:rsidR="008B05E2" w:rsidRPr="00201A4C" w:rsidRDefault="008B05E2" w:rsidP="00254E00">
      <w:pPr>
        <w:numPr>
          <w:ilvl w:val="0"/>
          <w:numId w:val="42"/>
        </w:numPr>
        <w:spacing w:after="160" w:line="240" w:lineRule="auto"/>
        <w:contextualSpacing/>
        <w:jc w:val="both"/>
        <w:rPr>
          <w:rFonts w:ascii="Simplified Arabic" w:eastAsia="Aptos" w:hAnsi="Simplified Arabic" w:cs="Simplified Arabic"/>
          <w:b/>
          <w:bCs/>
          <w:sz w:val="24"/>
          <w:szCs w:val="24"/>
          <w:rtl/>
        </w:rPr>
      </w:pPr>
      <w:r w:rsidRPr="00201A4C">
        <w:rPr>
          <w:rFonts w:ascii="Simplified Arabic" w:eastAsia="Aptos" w:hAnsi="Simplified Arabic" w:cs="Simplified Arabic"/>
          <w:b/>
          <w:bCs/>
          <w:sz w:val="24"/>
          <w:szCs w:val="24"/>
          <w:rtl/>
        </w:rPr>
        <w:t>القيادة الديمقراطية:</w:t>
      </w:r>
    </w:p>
    <w:p w14:paraId="1C1BFC11"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lastRenderedPageBreak/>
        <w:t>يسمى هذا النوع من القيادة أيضاً باسم القيادة المشاركة، أو القيادة التعاونية، وقد ظهرت القيادة الديمقراطية بسبب ما نتج من سلبيات للقيادتين الاستبدادية والمتساهلة، فالقيادة الاستبدادية أدت إلى تجميد الأفكار كما أدت القيادة المتساهلة إلى الفوضى بشكل كبير بسبب تضارب الأهداف والأهواء وتخلي القيادة عن دورها في التوجيه والإرشاد.</w:t>
      </w:r>
    </w:p>
    <w:p w14:paraId="78A1E93F" w14:textId="77777777" w:rsidR="008B05E2" w:rsidRPr="00201A4C" w:rsidRDefault="008B05E2" w:rsidP="008B05E2">
      <w:pPr>
        <w:spacing w:after="160" w:line="240" w:lineRule="auto"/>
        <w:jc w:val="both"/>
        <w:rPr>
          <w:rFonts w:ascii="Simplified Arabic" w:eastAsia="Aptos" w:hAnsi="Simplified Arabic" w:cs="Simplified Arabic"/>
          <w:sz w:val="24"/>
          <w:szCs w:val="24"/>
          <w:rtl/>
        </w:rPr>
      </w:pPr>
      <w:r w:rsidRPr="00201A4C">
        <w:rPr>
          <w:rFonts w:ascii="Simplified Arabic" w:eastAsia="Aptos" w:hAnsi="Simplified Arabic" w:cs="Simplified Arabic"/>
          <w:sz w:val="24"/>
          <w:szCs w:val="24"/>
          <w:rtl/>
        </w:rPr>
        <w:t>والقائد في القيادة الديمقراطية يترك قنوات الاتصال مفتوحة تماماً مع العاملين، ويمنحهم الثقة التامة، وبالتالي يشركهم في اتخاذ القرارات ويشجعهم على إبداء الرأي بما يخدم ويفيد الجماعة، وينبع هذا التوجه القيادي من مبدأ تقدير المشاعر وتلبية الاحتياجات، واحترام الأفكار وإيمانا بأهمية التوافق بين مصالح المرؤوسين ومصالح التنظيم.</w:t>
      </w:r>
    </w:p>
    <w:p w14:paraId="77A49C99" w14:textId="267CD424" w:rsidR="00E14D94" w:rsidRPr="00201A4C" w:rsidRDefault="00E14D94" w:rsidP="008B05E2">
      <w:pPr>
        <w:spacing w:after="0" w:line="240" w:lineRule="auto"/>
        <w:contextualSpacing/>
        <w:jc w:val="both"/>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 xml:space="preserve">أهداف </w:t>
      </w:r>
      <w:proofErr w:type="spellStart"/>
      <w:r w:rsidR="005A0EEA" w:rsidRPr="00201A4C">
        <w:rPr>
          <w:rFonts w:ascii="Simplified Arabic" w:eastAsia="Calibri" w:hAnsi="Simplified Arabic" w:cs="Simplified Arabic"/>
          <w:b/>
          <w:bCs/>
          <w:sz w:val="24"/>
          <w:szCs w:val="24"/>
          <w:rtl/>
        </w:rPr>
        <w:t>الادارة</w:t>
      </w:r>
      <w:proofErr w:type="spellEnd"/>
      <w:r w:rsidRPr="00201A4C">
        <w:rPr>
          <w:rFonts w:ascii="Simplified Arabic" w:eastAsia="Calibri" w:hAnsi="Simplified Arabic" w:cs="Simplified Arabic"/>
          <w:b/>
          <w:bCs/>
          <w:sz w:val="24"/>
          <w:szCs w:val="24"/>
          <w:rtl/>
        </w:rPr>
        <w:t xml:space="preserve"> </w:t>
      </w:r>
      <w:proofErr w:type="spellStart"/>
      <w:r w:rsidR="005A0EEA" w:rsidRPr="00201A4C">
        <w:rPr>
          <w:rFonts w:ascii="Simplified Arabic" w:eastAsia="Calibri" w:hAnsi="Simplified Arabic" w:cs="Simplified Arabic"/>
          <w:b/>
          <w:bCs/>
          <w:sz w:val="24"/>
          <w:szCs w:val="24"/>
          <w:rtl/>
        </w:rPr>
        <w:t>الالكترونية</w:t>
      </w:r>
      <w:proofErr w:type="spellEnd"/>
    </w:p>
    <w:p w14:paraId="17DCA7D7" w14:textId="36AC548B" w:rsidR="00880B89" w:rsidRPr="00201A4C" w:rsidRDefault="00880B89" w:rsidP="008B05E2">
      <w:pPr>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هناك من لخص أهداف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إلى (العريشي، 2008): </w:t>
      </w:r>
    </w:p>
    <w:p w14:paraId="071F9490" w14:textId="77777777" w:rsidR="00880B89" w:rsidRPr="00201A4C" w:rsidRDefault="00880B89" w:rsidP="008B05E2">
      <w:pPr>
        <w:pStyle w:val="a3"/>
        <w:numPr>
          <w:ilvl w:val="0"/>
          <w:numId w:val="4"/>
        </w:numPr>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تحسين مستوى الخدمات </w:t>
      </w:r>
    </w:p>
    <w:p w14:paraId="6193074A" w14:textId="77777777" w:rsidR="00880B89" w:rsidRPr="00201A4C" w:rsidRDefault="00880B89" w:rsidP="008B05E2">
      <w:pPr>
        <w:pStyle w:val="a3"/>
        <w:numPr>
          <w:ilvl w:val="0"/>
          <w:numId w:val="4"/>
        </w:numPr>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التقليل من التعقيدات الإدارية </w:t>
      </w:r>
    </w:p>
    <w:p w14:paraId="608B9DD0" w14:textId="77777777" w:rsidR="00880B89" w:rsidRPr="00201A4C" w:rsidRDefault="00880B89" w:rsidP="008B05E2">
      <w:pPr>
        <w:pStyle w:val="a3"/>
        <w:numPr>
          <w:ilvl w:val="0"/>
          <w:numId w:val="4"/>
        </w:numPr>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تخفيض التكاليف</w:t>
      </w:r>
    </w:p>
    <w:p w14:paraId="67321F09" w14:textId="77777777" w:rsidR="00880B89" w:rsidRPr="00201A4C" w:rsidRDefault="00880B89" w:rsidP="008B05E2">
      <w:pPr>
        <w:pStyle w:val="a3"/>
        <w:numPr>
          <w:ilvl w:val="0"/>
          <w:numId w:val="4"/>
        </w:numPr>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التخلص من البيروقراطية والروتين الإداري والتركيز على توزيع العمل من خلال التخصصات.  </w:t>
      </w:r>
    </w:p>
    <w:p w14:paraId="08DD7A62" w14:textId="77777777" w:rsidR="00880B89" w:rsidRPr="00201A4C" w:rsidRDefault="00880B89" w:rsidP="008B05E2">
      <w:pPr>
        <w:pStyle w:val="a3"/>
        <w:numPr>
          <w:ilvl w:val="0"/>
          <w:numId w:val="4"/>
        </w:numPr>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زيادة مستوى جودة العمليات </w:t>
      </w:r>
    </w:p>
    <w:p w14:paraId="33ACBA79" w14:textId="4A537537" w:rsidR="00880B89" w:rsidRPr="00201A4C" w:rsidRDefault="00880B89" w:rsidP="008B05E2">
      <w:pPr>
        <w:spacing w:after="0" w:line="240" w:lineRule="auto"/>
        <w:ind w:firstLine="36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وتستند إدارة الجودة في الخدمات إلى مبادئ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التي تركز على تحسين الجودة كقوة محفزة في كافة المجالات الوظيفية وعلى كل المستويات في المراكز الصحية، ويمكن اختصار تلك المبادئ بالآتي (عبد ومحمود، 2018):</w:t>
      </w:r>
    </w:p>
    <w:p w14:paraId="047A88A1" w14:textId="77777777" w:rsidR="00880B89" w:rsidRPr="00201A4C" w:rsidRDefault="00880B89" w:rsidP="008B05E2">
      <w:pPr>
        <w:numPr>
          <w:ilvl w:val="0"/>
          <w:numId w:val="3"/>
        </w:numPr>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المريض هو من يتعرف على الجودة ورضا المرضى هو الأولوية. </w:t>
      </w:r>
    </w:p>
    <w:p w14:paraId="6BD845B4" w14:textId="56C2E67C" w:rsidR="00880B89" w:rsidRPr="00201A4C" w:rsidRDefault="005A0EEA" w:rsidP="008B05E2">
      <w:pPr>
        <w:numPr>
          <w:ilvl w:val="0"/>
          <w:numId w:val="3"/>
        </w:numPr>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الادارة</w:t>
      </w:r>
      <w:r w:rsidR="00880B89" w:rsidRPr="00201A4C">
        <w:rPr>
          <w:rFonts w:ascii="Simplified Arabic" w:eastAsia="Calibri" w:hAnsi="Simplified Arabic" w:cs="Simplified Arabic"/>
          <w:sz w:val="24"/>
          <w:szCs w:val="24"/>
          <w:rtl/>
        </w:rPr>
        <w:t xml:space="preserve"> العليا</w:t>
      </w:r>
    </w:p>
    <w:p w14:paraId="62F6F397" w14:textId="77777777" w:rsidR="00880B89" w:rsidRPr="00201A4C" w:rsidRDefault="00880B89" w:rsidP="008B05E2">
      <w:pPr>
        <w:numPr>
          <w:ilvl w:val="0"/>
          <w:numId w:val="3"/>
        </w:numPr>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الجودة هي مسؤولية كل الموظفين ضمن كل المستويات في المراكز الصحية. </w:t>
      </w:r>
    </w:p>
    <w:p w14:paraId="36EBC298" w14:textId="77777777" w:rsidR="00880B89" w:rsidRPr="00201A4C" w:rsidRDefault="00880B89" w:rsidP="008B05E2">
      <w:pPr>
        <w:numPr>
          <w:ilvl w:val="0"/>
          <w:numId w:val="3"/>
        </w:numPr>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كل وظائف المراكز الصحية يجب أن تركز على تحسين الجودة المستمرة من أجل تحقيق الأهداف. </w:t>
      </w:r>
    </w:p>
    <w:p w14:paraId="0D9519CA" w14:textId="4112307A" w:rsidR="00880B89" w:rsidRPr="00201A4C" w:rsidRDefault="00880B89" w:rsidP="008B05E2">
      <w:pPr>
        <w:numPr>
          <w:ilvl w:val="0"/>
          <w:numId w:val="3"/>
        </w:numPr>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مشاكل الجودة تحل من خلال التعاون ما بين الموظفين و</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p>
    <w:p w14:paraId="2C0B0252" w14:textId="77777777" w:rsidR="00880B89" w:rsidRPr="00201A4C" w:rsidRDefault="00880B89" w:rsidP="008B05E2">
      <w:pPr>
        <w:numPr>
          <w:ilvl w:val="0"/>
          <w:numId w:val="3"/>
        </w:numPr>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نجاح المركز الصحي يمكن أن يتحقق من خلال فهم وإرضاء حاجات المرضى والعمل على تنفيذها. </w:t>
      </w:r>
    </w:p>
    <w:p w14:paraId="3D64D683" w14:textId="77777777" w:rsidR="00880B89" w:rsidRPr="00201A4C" w:rsidRDefault="00880B89" w:rsidP="008B05E2">
      <w:pPr>
        <w:numPr>
          <w:ilvl w:val="0"/>
          <w:numId w:val="3"/>
        </w:numPr>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النتائج الإحصائية مع البيانات الحقيقية تكون أساس مهم في تجاوز المشكلات وتحقيق التحسين المستمر. </w:t>
      </w:r>
    </w:p>
    <w:p w14:paraId="491E6564" w14:textId="77777777" w:rsidR="00254E00" w:rsidRPr="00201A4C" w:rsidRDefault="00254E00" w:rsidP="00254E00">
      <w:pPr>
        <w:widowControl w:val="0"/>
        <w:autoSpaceDE w:val="0"/>
        <w:autoSpaceDN w:val="0"/>
        <w:spacing w:before="6" w:after="0" w:line="240" w:lineRule="auto"/>
        <w:ind w:left="164" w:firstLine="587"/>
        <w:jc w:val="both"/>
        <w:rPr>
          <w:rFonts w:ascii="Simplified Arabic" w:eastAsia="Times New Roman" w:hAnsi="Simplified Arabic" w:cs="Simplified Arabic"/>
          <w:b/>
          <w:bCs/>
          <w:sz w:val="24"/>
          <w:szCs w:val="24"/>
          <w:rtl/>
          <w:lang w:eastAsia="ar-SA" w:bidi="ar-EG"/>
        </w:rPr>
      </w:pPr>
    </w:p>
    <w:p w14:paraId="6AC9755C" w14:textId="1ECF0C0F" w:rsidR="003147FE" w:rsidRPr="00201A4C" w:rsidRDefault="00E14D94" w:rsidP="00DA2AE1">
      <w:pPr>
        <w:widowControl w:val="0"/>
        <w:autoSpaceDE w:val="0"/>
        <w:autoSpaceDN w:val="0"/>
        <w:spacing w:before="6" w:after="0" w:line="240" w:lineRule="auto"/>
        <w:ind w:left="-94"/>
        <w:jc w:val="both"/>
        <w:rPr>
          <w:rFonts w:ascii="Simplified Arabic" w:eastAsia="Cambria" w:hAnsi="Simplified Arabic" w:cs="Simplified Arabic"/>
          <w:sz w:val="24"/>
          <w:szCs w:val="24"/>
          <w:rtl/>
        </w:rPr>
      </w:pPr>
      <w:r w:rsidRPr="00201A4C">
        <w:rPr>
          <w:rFonts w:ascii="Simplified Arabic" w:eastAsia="Times New Roman" w:hAnsi="Simplified Arabic" w:cs="Simplified Arabic"/>
          <w:b/>
          <w:bCs/>
          <w:sz w:val="24"/>
          <w:szCs w:val="24"/>
          <w:rtl/>
          <w:lang w:eastAsia="ar-SA" w:bidi="ar-EG"/>
        </w:rPr>
        <w:t xml:space="preserve">تحديات استخدام </w:t>
      </w:r>
      <w:proofErr w:type="spellStart"/>
      <w:r w:rsidR="005A0EEA" w:rsidRPr="00201A4C">
        <w:rPr>
          <w:rFonts w:ascii="Simplified Arabic" w:eastAsia="Times New Roman" w:hAnsi="Simplified Arabic" w:cs="Simplified Arabic"/>
          <w:b/>
          <w:bCs/>
          <w:sz w:val="24"/>
          <w:szCs w:val="24"/>
          <w:rtl/>
          <w:lang w:eastAsia="ar-SA" w:bidi="ar-EG"/>
        </w:rPr>
        <w:t>الادارة</w:t>
      </w:r>
      <w:proofErr w:type="spellEnd"/>
      <w:r w:rsidRPr="00201A4C">
        <w:rPr>
          <w:rFonts w:ascii="Simplified Arabic" w:eastAsia="Times New Roman" w:hAnsi="Simplified Arabic" w:cs="Simplified Arabic"/>
          <w:b/>
          <w:bCs/>
          <w:sz w:val="24"/>
          <w:szCs w:val="24"/>
          <w:rtl/>
          <w:lang w:eastAsia="ar-SA" w:bidi="ar-EG"/>
        </w:rPr>
        <w:t xml:space="preserve"> الصحية </w:t>
      </w:r>
      <w:proofErr w:type="spellStart"/>
      <w:r w:rsidR="005A0EEA" w:rsidRPr="00201A4C">
        <w:rPr>
          <w:rFonts w:ascii="Simplified Arabic" w:eastAsia="Times New Roman" w:hAnsi="Simplified Arabic" w:cs="Simplified Arabic"/>
          <w:b/>
          <w:bCs/>
          <w:sz w:val="24"/>
          <w:szCs w:val="24"/>
          <w:rtl/>
          <w:lang w:eastAsia="ar-SA" w:bidi="ar-EG"/>
        </w:rPr>
        <w:t>الالكترونية</w:t>
      </w:r>
      <w:proofErr w:type="spellEnd"/>
      <w:r w:rsidRPr="00201A4C">
        <w:rPr>
          <w:rFonts w:ascii="Simplified Arabic" w:eastAsia="Times New Roman" w:hAnsi="Simplified Arabic" w:cs="Simplified Arabic"/>
          <w:b/>
          <w:bCs/>
          <w:sz w:val="24"/>
          <w:szCs w:val="24"/>
          <w:rtl/>
          <w:lang w:eastAsia="ar-SA" w:bidi="ar-EG"/>
        </w:rPr>
        <w:t xml:space="preserve"> في القطاع الصحي</w:t>
      </w:r>
      <w:r w:rsidR="003147FE" w:rsidRPr="00201A4C">
        <w:rPr>
          <w:rFonts w:ascii="Simplified Arabic" w:eastAsia="Times New Roman" w:hAnsi="Simplified Arabic" w:cs="Simplified Arabic" w:hint="cs"/>
          <w:b/>
          <w:bCs/>
          <w:sz w:val="24"/>
          <w:szCs w:val="24"/>
          <w:rtl/>
          <w:lang w:eastAsia="ar-SA" w:bidi="ar-EG"/>
        </w:rPr>
        <w:t xml:space="preserve"> </w:t>
      </w:r>
    </w:p>
    <w:p w14:paraId="30D40A60" w14:textId="55B6DA82" w:rsidR="00E14D94" w:rsidRPr="00201A4C" w:rsidRDefault="00E14D94" w:rsidP="008B05E2">
      <w:pPr>
        <w:widowControl w:val="0"/>
        <w:autoSpaceDE w:val="0"/>
        <w:autoSpaceDN w:val="0"/>
        <w:spacing w:before="6"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على الرغم من هذه الفوائد، لم يكن تبني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وتكاملها خاليًا من التحديات، فقد شكلت مشكلات التوافق، ومخاوف أمن البيانات، ومقاومة مقدمي الخدمة، تحديات أمام التنفيذ الفعال لأدوات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ومع ذلك، من المتوقع أن تعمل الجهود الجارية لمعالجة هذه التحديات وتحسين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على تعزيز دور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في تقديم الرعاية الصحية (</w:t>
      </w:r>
      <w:r w:rsidRPr="00201A4C">
        <w:rPr>
          <w:rFonts w:ascii="Simplified Arabic" w:eastAsia="Cambria" w:hAnsi="Simplified Arabic" w:cs="Simplified Arabic"/>
          <w:sz w:val="24"/>
          <w:szCs w:val="24"/>
        </w:rPr>
        <w:t>Ayaad, et al., 2019</w:t>
      </w:r>
      <w:r w:rsidRPr="00201A4C">
        <w:rPr>
          <w:rFonts w:ascii="Simplified Arabic" w:eastAsia="Cambria" w:hAnsi="Simplified Arabic" w:cs="Simplified Arabic"/>
          <w:sz w:val="24"/>
          <w:szCs w:val="24"/>
          <w:rtl/>
        </w:rPr>
        <w:t>).</w:t>
      </w:r>
    </w:p>
    <w:p w14:paraId="519ED32D" w14:textId="104C2DF7" w:rsidR="00E14D94" w:rsidRPr="00201A4C" w:rsidRDefault="00E14D94" w:rsidP="008B05E2">
      <w:pPr>
        <w:widowControl w:val="0"/>
        <w:autoSpaceDE w:val="0"/>
        <w:autoSpaceDN w:val="0"/>
        <w:spacing w:before="5" w:after="0" w:line="240" w:lineRule="auto"/>
        <w:ind w:left="164" w:firstLine="587"/>
        <w:jc w:val="both"/>
        <w:rPr>
          <w:rFonts w:ascii="Simplified Arabic" w:eastAsia="Cambria" w:hAnsi="Simplified Arabic" w:cs="Simplified Arabic"/>
          <w:sz w:val="24"/>
          <w:szCs w:val="24"/>
        </w:rPr>
      </w:pPr>
      <w:r w:rsidRPr="00201A4C">
        <w:rPr>
          <w:rFonts w:ascii="Simplified Arabic" w:eastAsia="Cambria" w:hAnsi="Simplified Arabic" w:cs="Simplified Arabic"/>
          <w:sz w:val="24"/>
          <w:szCs w:val="24"/>
          <w:rtl/>
        </w:rPr>
        <w:t xml:space="preserve">وغالبًا ما تكون مشكلات التشغيل البيني نتيجة للاختلافات في معايير البيانات والأنظمة بين مقدمي الرعاية الصحية، وقد تستخدم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المختلفة تنسيقات مختلفة لتخزين البيانات ونقلها، مما يجعل من الصعب تبادل المعلومات بسلاسة، بالإضافة إلى ذلك، قد يكون لدى موردي خدمات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w:t>
      </w:r>
      <w:r w:rsidRPr="00201A4C">
        <w:rPr>
          <w:rFonts w:ascii="Simplified Arabic" w:eastAsia="Cambria" w:hAnsi="Simplified Arabic" w:cs="Simplified Arabic"/>
          <w:sz w:val="24"/>
          <w:szCs w:val="24"/>
          <w:rtl/>
        </w:rPr>
        <w:lastRenderedPageBreak/>
        <w:t xml:space="preserve">انظمة خاصة لا تتوافق بسهولة مع الأنظمة الأخرى، وتشكل مخاوف الخصوصية والأمان حاجزًا رئيسيًا آخر أمام تأثير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على رعاية المرضى ونتائجهم. تحتوي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على معلومات حساسة للمريض، بما في ذلك التاريخ الطبي والأدوية ونتائج الاختبارات، مما يجعلها هدفًا للهجمات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ويمكن أن تؤدي خروقات البيانات إلى الوصول غير المصرح به إلى معلومات المريض، مما يعرض خصوصية المريض وسلامته للخطر (</w:t>
      </w:r>
      <w:r w:rsidRPr="00201A4C">
        <w:rPr>
          <w:rFonts w:ascii="Simplified Arabic" w:eastAsia="Cambria" w:hAnsi="Simplified Arabic" w:cs="Simplified Arabic"/>
          <w:sz w:val="24"/>
          <w:szCs w:val="24"/>
        </w:rPr>
        <w:t>Abdulkadir, et al., 2022</w:t>
      </w:r>
      <w:r w:rsidRPr="00201A4C">
        <w:rPr>
          <w:rFonts w:ascii="Simplified Arabic" w:eastAsia="Cambria" w:hAnsi="Simplified Arabic" w:cs="Simplified Arabic"/>
          <w:sz w:val="24"/>
          <w:szCs w:val="24"/>
          <w:rtl/>
        </w:rPr>
        <w:t>)</w:t>
      </w:r>
    </w:p>
    <w:p w14:paraId="55183811" w14:textId="764EFF32" w:rsidR="00E14D94" w:rsidRPr="00201A4C" w:rsidRDefault="00E14D94" w:rsidP="008B05E2">
      <w:pPr>
        <w:widowControl w:val="0"/>
        <w:autoSpaceDE w:val="0"/>
        <w:autoSpaceDN w:val="0"/>
        <w:spacing w:before="5" w:after="0" w:line="240" w:lineRule="auto"/>
        <w:ind w:left="164" w:firstLine="587"/>
        <w:jc w:val="both"/>
        <w:rPr>
          <w:rFonts w:ascii="Simplified Arabic" w:eastAsia="Cambria" w:hAnsi="Simplified Arabic" w:cs="Simplified Arabic"/>
          <w:sz w:val="24"/>
          <w:szCs w:val="24"/>
        </w:rPr>
      </w:pPr>
      <w:r w:rsidRPr="00201A4C">
        <w:rPr>
          <w:rFonts w:ascii="Simplified Arabic" w:eastAsia="Cambria" w:hAnsi="Simplified Arabic" w:cs="Simplified Arabic"/>
          <w:sz w:val="24"/>
          <w:szCs w:val="24"/>
          <w:rtl/>
        </w:rPr>
        <w:t xml:space="preserve">ولمعالجة هذه المخاوف، يجب على مقدمي الرعاية الصحية تنفيذ تدابير أمنية قوية، مثل التشفير وضوابط الوصول والمراجعة المنتظمة، ومع ذلك، فإن تنفيذ هذه التدابير قد يكون مكلفًا ويستغرق وقتًا طويلاً، مما يشكل تحديًا لمقدمي الرعاية الصحية، وخاصة الممارسات الأصغر ذات الموارد المحدودة، كما تشكل مقاومة مقدمي الرعاية الصحية تحديات ومعوقات كبيرة أمام تأثير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على رعاية المرضى ونتائجها (</w:t>
      </w:r>
      <w:r w:rsidRPr="00201A4C">
        <w:rPr>
          <w:rFonts w:ascii="Simplified Arabic" w:eastAsia="Cambria" w:hAnsi="Simplified Arabic" w:cs="Simplified Arabic"/>
          <w:sz w:val="24"/>
          <w:szCs w:val="24"/>
        </w:rPr>
        <w:t>Abdulkadir, et al., 2022</w:t>
      </w:r>
      <w:r w:rsidRPr="00201A4C">
        <w:rPr>
          <w:rFonts w:ascii="Simplified Arabic" w:eastAsia="Cambria" w:hAnsi="Simplified Arabic" w:cs="Simplified Arabic"/>
          <w:sz w:val="24"/>
          <w:szCs w:val="24"/>
          <w:rtl/>
        </w:rPr>
        <w:t xml:space="preserve">) وقد يقاوم مقدمو الرعاية الصحية استخدام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بسبب المخاوف بشأن انقطاع سير العمل وزيادة عبء التوثيق والافتقار الملحوظ إلى الفائدة، بالإضافة إلى ذلك، قد يكون مقدمو الرعاية الصحية الأكبر سنًا أقل راحة مع التكنولوجيا، مما يجعل التبني أكثر تحديًا</w:t>
      </w:r>
      <w:r w:rsidRPr="00201A4C">
        <w:rPr>
          <w:rFonts w:ascii="Simplified Arabic" w:eastAsia="Cambria" w:hAnsi="Simplified Arabic" w:cs="Simplified Arabic"/>
          <w:sz w:val="24"/>
          <w:szCs w:val="24"/>
        </w:rPr>
        <w:t>.</w:t>
      </w:r>
    </w:p>
    <w:p w14:paraId="1D2BD266" w14:textId="098613ED" w:rsidR="00E14D94" w:rsidRPr="00201A4C" w:rsidRDefault="00E14D94" w:rsidP="008B05E2">
      <w:pPr>
        <w:widowControl w:val="0"/>
        <w:autoSpaceDE w:val="0"/>
        <w:autoSpaceDN w:val="0"/>
        <w:spacing w:before="5"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ولمعالجة هذه التحديات، يجب على منظمات الرعاية الصحية توفير التدريب والدعم الكافيين لمقدمي الرعاية الصحية، وقد يشمل ذلك التدريب على كيفية استخدام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بشكل فعال، بالإضافة إلى تقديم الدعم المستمر لمعالجة أي مشكلات أو مخاوف قد تنشأ، بالإضافة إلى ذلك، يجب على منظمات الرعاية الصحية ضمان أن أنظمة </w:t>
      </w:r>
      <w:r w:rsidR="005A0EEA" w:rsidRPr="00201A4C">
        <w:rPr>
          <w:rFonts w:ascii="Simplified Arabic" w:eastAsia="Cambria" w:hAnsi="Simplified Arabic" w:cs="Simplified Arabic"/>
          <w:sz w:val="24"/>
          <w:szCs w:val="24"/>
          <w:rtl/>
        </w:rPr>
        <w:t>الادارة</w:t>
      </w:r>
      <w:r w:rsidRPr="00201A4C">
        <w:rPr>
          <w:rFonts w:ascii="Simplified Arabic" w:eastAsia="Cambria" w:hAnsi="Simplified Arabic" w:cs="Simplified Arabic"/>
          <w:sz w:val="24"/>
          <w:szCs w:val="24"/>
          <w:rtl/>
        </w:rPr>
        <w:t xml:space="preserve"> الصحية </w:t>
      </w:r>
      <w:r w:rsidR="005A0EEA" w:rsidRPr="00201A4C">
        <w:rPr>
          <w:rFonts w:ascii="Simplified Arabic" w:eastAsia="Cambria" w:hAnsi="Simplified Arabic" w:cs="Simplified Arabic"/>
          <w:sz w:val="24"/>
          <w:szCs w:val="24"/>
          <w:rtl/>
        </w:rPr>
        <w:t>الالكترونية</w:t>
      </w:r>
      <w:r w:rsidRPr="00201A4C">
        <w:rPr>
          <w:rFonts w:ascii="Simplified Arabic" w:eastAsia="Cambria" w:hAnsi="Simplified Arabic" w:cs="Simplified Arabic"/>
          <w:sz w:val="24"/>
          <w:szCs w:val="24"/>
          <w:rtl/>
        </w:rPr>
        <w:t xml:space="preserve"> سهلة الاستخدام وتتكامل بسلاسة مع سير العمل الحالي لتقليل الاضطراب (</w:t>
      </w:r>
      <w:r w:rsidRPr="00201A4C">
        <w:rPr>
          <w:rFonts w:ascii="Simplified Arabic" w:eastAsia="Cambria" w:hAnsi="Simplified Arabic" w:cs="Simplified Arabic"/>
          <w:sz w:val="24"/>
          <w:szCs w:val="24"/>
        </w:rPr>
        <w:t>Ayaad, et al., 2019</w:t>
      </w:r>
      <w:r w:rsidRPr="00201A4C">
        <w:rPr>
          <w:rFonts w:ascii="Simplified Arabic" w:eastAsia="Cambria" w:hAnsi="Simplified Arabic" w:cs="Simplified Arabic"/>
          <w:sz w:val="24"/>
          <w:szCs w:val="24"/>
          <w:rtl/>
        </w:rPr>
        <w:t>).</w:t>
      </w:r>
    </w:p>
    <w:p w14:paraId="30A81FE1" w14:textId="33CDA59C" w:rsidR="00E14D94" w:rsidRPr="00201A4C" w:rsidRDefault="00E14D94" w:rsidP="008B05E2">
      <w:pPr>
        <w:widowControl w:val="0"/>
        <w:autoSpaceDE w:val="0"/>
        <w:autoSpaceDN w:val="0"/>
        <w:spacing w:before="119" w:after="0" w:line="240" w:lineRule="auto"/>
        <w:ind w:left="164" w:firstLine="587"/>
        <w:jc w:val="both"/>
        <w:outlineLvl w:val="0"/>
        <w:rPr>
          <w:rFonts w:ascii="Simplified Arabic" w:eastAsia="Cambria" w:hAnsi="Simplified Arabic" w:cs="Simplified Arabic"/>
          <w:spacing w:val="-2"/>
          <w:sz w:val="24"/>
          <w:szCs w:val="24"/>
        </w:rPr>
      </w:pPr>
      <w:r w:rsidRPr="00201A4C">
        <w:rPr>
          <w:rFonts w:ascii="Simplified Arabic" w:eastAsia="Cambria" w:hAnsi="Simplified Arabic" w:cs="Simplified Arabic"/>
          <w:spacing w:val="-2"/>
          <w:sz w:val="24"/>
          <w:szCs w:val="24"/>
          <w:rtl/>
        </w:rPr>
        <w:t xml:space="preserve">لقد أحدثت </w:t>
      </w:r>
      <w:proofErr w:type="spellStart"/>
      <w:r w:rsidR="005A0EEA" w:rsidRPr="00201A4C">
        <w:rPr>
          <w:rFonts w:ascii="Simplified Arabic" w:eastAsia="Cambria" w:hAnsi="Simplified Arabic" w:cs="Simplified Arabic"/>
          <w:spacing w:val="-2"/>
          <w:sz w:val="24"/>
          <w:szCs w:val="24"/>
          <w:rtl/>
        </w:rPr>
        <w:t>الادارة</w:t>
      </w:r>
      <w:proofErr w:type="spellEnd"/>
      <w:r w:rsidRPr="00201A4C">
        <w:rPr>
          <w:rFonts w:ascii="Simplified Arabic" w:eastAsia="Cambria" w:hAnsi="Simplified Arabic" w:cs="Simplified Arabic"/>
          <w:spacing w:val="-2"/>
          <w:sz w:val="24"/>
          <w:szCs w:val="24"/>
          <w:rtl/>
        </w:rPr>
        <w:t xml:space="preserve"> الصحية </w:t>
      </w:r>
      <w:proofErr w:type="spellStart"/>
      <w:r w:rsidR="005A0EEA" w:rsidRPr="00201A4C">
        <w:rPr>
          <w:rFonts w:ascii="Simplified Arabic" w:eastAsia="Cambria" w:hAnsi="Simplified Arabic" w:cs="Simplified Arabic"/>
          <w:spacing w:val="-2"/>
          <w:sz w:val="24"/>
          <w:szCs w:val="24"/>
          <w:rtl/>
        </w:rPr>
        <w:t>الالكترونية</w:t>
      </w:r>
      <w:proofErr w:type="spellEnd"/>
      <w:r w:rsidRPr="00201A4C">
        <w:rPr>
          <w:rFonts w:ascii="Simplified Arabic" w:eastAsia="Cambria" w:hAnsi="Simplified Arabic" w:cs="Simplified Arabic"/>
          <w:spacing w:val="-2"/>
          <w:sz w:val="24"/>
          <w:szCs w:val="24"/>
          <w:rtl/>
        </w:rPr>
        <w:t xml:space="preserve"> ثورة في تقديم الرعاية الصحية ولديها القدرة على تحسين رعاية المرضى ونتائجهم بشكل كبير، ومن خلال معالجة التحديات والعقبات التي تحول دون تنفيذ </w:t>
      </w:r>
      <w:r w:rsidR="005A0EEA" w:rsidRPr="00201A4C">
        <w:rPr>
          <w:rFonts w:ascii="Simplified Arabic" w:eastAsia="Cambria" w:hAnsi="Simplified Arabic" w:cs="Simplified Arabic"/>
          <w:spacing w:val="-2"/>
          <w:sz w:val="24"/>
          <w:szCs w:val="24"/>
          <w:rtl/>
        </w:rPr>
        <w:t>الادارة</w:t>
      </w:r>
      <w:r w:rsidRPr="00201A4C">
        <w:rPr>
          <w:rFonts w:ascii="Simplified Arabic" w:eastAsia="Cambria" w:hAnsi="Simplified Arabic" w:cs="Simplified Arabic"/>
          <w:spacing w:val="-2"/>
          <w:sz w:val="24"/>
          <w:szCs w:val="24"/>
          <w:rtl/>
        </w:rPr>
        <w:t xml:space="preserve"> الصحية </w:t>
      </w:r>
      <w:r w:rsidR="005A0EEA" w:rsidRPr="00201A4C">
        <w:rPr>
          <w:rFonts w:ascii="Simplified Arabic" w:eastAsia="Cambria" w:hAnsi="Simplified Arabic" w:cs="Simplified Arabic"/>
          <w:spacing w:val="-2"/>
          <w:sz w:val="24"/>
          <w:szCs w:val="24"/>
          <w:rtl/>
        </w:rPr>
        <w:t>الالكترونية</w:t>
      </w:r>
      <w:r w:rsidRPr="00201A4C">
        <w:rPr>
          <w:rFonts w:ascii="Simplified Arabic" w:eastAsia="Cambria" w:hAnsi="Simplified Arabic" w:cs="Simplified Arabic"/>
          <w:spacing w:val="-2"/>
          <w:sz w:val="24"/>
          <w:szCs w:val="24"/>
          <w:rtl/>
        </w:rPr>
        <w:t xml:space="preserve"> واستخدامها، والاستفادة من الفرص التي توفرها </w:t>
      </w:r>
      <w:r w:rsidR="005A0EEA" w:rsidRPr="00201A4C">
        <w:rPr>
          <w:rFonts w:ascii="Simplified Arabic" w:eastAsia="Cambria" w:hAnsi="Simplified Arabic" w:cs="Simplified Arabic"/>
          <w:spacing w:val="-2"/>
          <w:sz w:val="24"/>
          <w:szCs w:val="24"/>
          <w:rtl/>
        </w:rPr>
        <w:t>الادارة</w:t>
      </w:r>
      <w:r w:rsidRPr="00201A4C">
        <w:rPr>
          <w:rFonts w:ascii="Simplified Arabic" w:eastAsia="Cambria" w:hAnsi="Simplified Arabic" w:cs="Simplified Arabic"/>
          <w:spacing w:val="-2"/>
          <w:sz w:val="24"/>
          <w:szCs w:val="24"/>
          <w:rtl/>
        </w:rPr>
        <w:t xml:space="preserve"> الصحية </w:t>
      </w:r>
      <w:proofErr w:type="gramStart"/>
      <w:r w:rsidR="005A0EEA" w:rsidRPr="00201A4C">
        <w:rPr>
          <w:rFonts w:ascii="Simplified Arabic" w:eastAsia="Cambria" w:hAnsi="Simplified Arabic" w:cs="Simplified Arabic"/>
          <w:spacing w:val="-2"/>
          <w:sz w:val="24"/>
          <w:szCs w:val="24"/>
          <w:rtl/>
        </w:rPr>
        <w:t>الالكترونية</w:t>
      </w:r>
      <w:r w:rsidRPr="00201A4C">
        <w:rPr>
          <w:rFonts w:ascii="Simplified Arabic" w:eastAsia="Cambria" w:hAnsi="Simplified Arabic" w:cs="Simplified Arabic"/>
          <w:spacing w:val="-2"/>
          <w:sz w:val="24"/>
          <w:szCs w:val="24"/>
          <w:rtl/>
        </w:rPr>
        <w:t xml:space="preserve"> ،</w:t>
      </w:r>
      <w:proofErr w:type="gramEnd"/>
      <w:r w:rsidRPr="00201A4C">
        <w:rPr>
          <w:rFonts w:ascii="Simplified Arabic" w:eastAsia="Cambria" w:hAnsi="Simplified Arabic" w:cs="Simplified Arabic"/>
          <w:spacing w:val="-2"/>
          <w:sz w:val="24"/>
          <w:szCs w:val="24"/>
          <w:rtl/>
        </w:rPr>
        <w:t xml:space="preserve"> يمكن لمنظمات الرعاية الصحية الاستمرار في تحسين جودة وسلامة وكفاءة رعاية المرضى</w:t>
      </w:r>
      <w:r w:rsidRPr="00201A4C">
        <w:rPr>
          <w:rFonts w:ascii="Simplified Arabic" w:eastAsia="Cambria" w:hAnsi="Simplified Arabic" w:cs="Simplified Arabic"/>
          <w:spacing w:val="-2"/>
          <w:sz w:val="24"/>
          <w:szCs w:val="24"/>
        </w:rPr>
        <w:t>.</w:t>
      </w:r>
    </w:p>
    <w:p w14:paraId="412A9A6D" w14:textId="77777777" w:rsidR="008B05E2" w:rsidRPr="00201A4C" w:rsidRDefault="008B05E2" w:rsidP="008B05E2">
      <w:pPr>
        <w:keepNext/>
        <w:spacing w:after="0" w:line="240" w:lineRule="auto"/>
        <w:ind w:firstLine="48"/>
        <w:jc w:val="both"/>
        <w:outlineLvl w:val="1"/>
        <w:rPr>
          <w:rFonts w:ascii="Simplified Arabic" w:eastAsia="Times New Roman" w:hAnsi="Simplified Arabic" w:cs="Simplified Arabic"/>
          <w:b/>
          <w:bCs/>
          <w:sz w:val="24"/>
          <w:szCs w:val="24"/>
          <w:rtl/>
          <w:lang w:eastAsia="ar-SA" w:bidi="ar-EG"/>
        </w:rPr>
      </w:pPr>
    </w:p>
    <w:p w14:paraId="48AF31D9" w14:textId="1A731779" w:rsidR="00B1364F" w:rsidRPr="00201A4C" w:rsidRDefault="00B1364F" w:rsidP="008B05E2">
      <w:pPr>
        <w:keepNext/>
        <w:spacing w:after="0" w:line="240" w:lineRule="auto"/>
        <w:ind w:firstLine="48"/>
        <w:jc w:val="both"/>
        <w:outlineLvl w:val="1"/>
        <w:rPr>
          <w:rFonts w:ascii="Simplified Arabic" w:eastAsia="Times New Roman" w:hAnsi="Simplified Arabic" w:cs="Simplified Arabic"/>
          <w:b/>
          <w:bCs/>
          <w:sz w:val="24"/>
          <w:szCs w:val="24"/>
          <w:rtl/>
          <w:lang w:eastAsia="ar-SA" w:bidi="ar-EG"/>
        </w:rPr>
      </w:pPr>
      <w:r w:rsidRPr="00201A4C">
        <w:rPr>
          <w:rFonts w:ascii="Simplified Arabic" w:eastAsia="Times New Roman" w:hAnsi="Simplified Arabic" w:cs="Simplified Arabic"/>
          <w:b/>
          <w:bCs/>
          <w:sz w:val="24"/>
          <w:szCs w:val="24"/>
          <w:rtl/>
          <w:lang w:eastAsia="ar-SA" w:bidi="ar-EG"/>
        </w:rPr>
        <w:t>الدراسات السابقة:</w:t>
      </w:r>
      <w:bookmarkEnd w:id="14"/>
    </w:p>
    <w:p w14:paraId="04181F03" w14:textId="6F9DAFBF" w:rsidR="00B1364F" w:rsidRPr="00201A4C" w:rsidRDefault="00DE20D0" w:rsidP="008B05E2">
      <w:pPr>
        <w:keepNext/>
        <w:spacing w:after="0" w:line="240" w:lineRule="auto"/>
        <w:ind w:firstLine="368"/>
        <w:jc w:val="both"/>
        <w:outlineLvl w:val="1"/>
        <w:rPr>
          <w:rFonts w:ascii="Simplified Arabic" w:eastAsia="Times New Roman" w:hAnsi="Simplified Arabic" w:cs="Simplified Arabic"/>
          <w:sz w:val="24"/>
          <w:szCs w:val="24"/>
          <w:rtl/>
          <w:lang w:eastAsia="ar-SA"/>
        </w:rPr>
      </w:pPr>
      <w:r w:rsidRPr="00201A4C">
        <w:rPr>
          <w:rFonts w:ascii="Simplified Arabic" w:eastAsia="Times New Roman" w:hAnsi="Simplified Arabic" w:cs="Simplified Arabic"/>
          <w:sz w:val="24"/>
          <w:szCs w:val="24"/>
          <w:rtl/>
          <w:lang w:eastAsia="ar-SA"/>
        </w:rPr>
        <w:t>فيما يأتي عدد من الدراسات التي جمعت بين متغيري (</w:t>
      </w:r>
      <w:r w:rsidR="005A0EEA" w:rsidRPr="00201A4C">
        <w:rPr>
          <w:rFonts w:ascii="Simplified Arabic" w:eastAsia="Times New Roman" w:hAnsi="Simplified Arabic" w:cs="Simplified Arabic"/>
          <w:sz w:val="24"/>
          <w:szCs w:val="24"/>
          <w:rtl/>
          <w:lang w:eastAsia="ar-SA"/>
        </w:rPr>
        <w:t>الادارة</w:t>
      </w:r>
      <w:r w:rsidRPr="00201A4C">
        <w:rPr>
          <w:rFonts w:ascii="Simplified Arabic" w:eastAsia="Times New Roman" w:hAnsi="Simplified Arabic" w:cs="Simplified Arabic"/>
          <w:sz w:val="24"/>
          <w:szCs w:val="24"/>
          <w:rtl/>
          <w:lang w:eastAsia="ar-SA"/>
        </w:rPr>
        <w:t xml:space="preserve"> </w:t>
      </w:r>
      <w:r w:rsidR="005A0EEA" w:rsidRPr="00201A4C">
        <w:rPr>
          <w:rFonts w:ascii="Simplified Arabic" w:eastAsia="Times New Roman" w:hAnsi="Simplified Arabic" w:cs="Simplified Arabic"/>
          <w:sz w:val="24"/>
          <w:szCs w:val="24"/>
          <w:rtl/>
          <w:lang w:eastAsia="ar-SA"/>
        </w:rPr>
        <w:t>الالكترونية</w:t>
      </w:r>
      <w:r w:rsidRPr="00201A4C">
        <w:rPr>
          <w:rFonts w:ascii="Simplified Arabic" w:eastAsia="Times New Roman" w:hAnsi="Simplified Arabic" w:cs="Simplified Arabic"/>
          <w:sz w:val="24"/>
          <w:szCs w:val="24"/>
          <w:rtl/>
          <w:lang w:eastAsia="ar-SA"/>
        </w:rPr>
        <w:t xml:space="preserve"> والخدمات الصحية)</w:t>
      </w:r>
      <w:r w:rsidR="007C7B64" w:rsidRPr="00201A4C">
        <w:rPr>
          <w:rFonts w:ascii="Simplified Arabic" w:eastAsia="Times New Roman" w:hAnsi="Simplified Arabic" w:cs="Simplified Arabic"/>
          <w:sz w:val="24"/>
          <w:szCs w:val="24"/>
          <w:rtl/>
          <w:lang w:eastAsia="ar-SA"/>
        </w:rPr>
        <w:t>.</w:t>
      </w:r>
      <w:r w:rsidR="00B1364F" w:rsidRPr="00201A4C">
        <w:rPr>
          <w:rFonts w:ascii="Simplified Arabic" w:eastAsia="Times New Roman" w:hAnsi="Simplified Arabic" w:cs="Simplified Arabic"/>
          <w:sz w:val="24"/>
          <w:szCs w:val="24"/>
          <w:rtl/>
          <w:lang w:eastAsia="ar-SA"/>
        </w:rPr>
        <w:t xml:space="preserve"> </w:t>
      </w:r>
    </w:p>
    <w:p w14:paraId="61905B3A" w14:textId="5E8823A1" w:rsidR="00BB4B5C" w:rsidRPr="00201A4C" w:rsidRDefault="00EA7DCB" w:rsidP="008B05E2">
      <w:pPr>
        <w:spacing w:line="240" w:lineRule="auto"/>
        <w:ind w:hanging="7"/>
        <w:jc w:val="both"/>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 xml:space="preserve">أولاً: </w:t>
      </w:r>
      <w:r w:rsidR="00BB4B5C" w:rsidRPr="00201A4C">
        <w:rPr>
          <w:rFonts w:ascii="Simplified Arabic" w:eastAsia="Calibri" w:hAnsi="Simplified Arabic" w:cs="Simplified Arabic"/>
          <w:b/>
          <w:bCs/>
          <w:sz w:val="24"/>
          <w:szCs w:val="24"/>
          <w:rtl/>
        </w:rPr>
        <w:t xml:space="preserve">الدراسات </w:t>
      </w:r>
      <w:r w:rsidR="003054E6" w:rsidRPr="00201A4C">
        <w:rPr>
          <w:rFonts w:ascii="Simplified Arabic" w:eastAsia="Calibri" w:hAnsi="Simplified Arabic" w:cs="Simplified Arabic"/>
          <w:b/>
          <w:bCs/>
          <w:sz w:val="24"/>
          <w:szCs w:val="24"/>
          <w:rtl/>
        </w:rPr>
        <w:t>العربية</w:t>
      </w:r>
    </w:p>
    <w:p w14:paraId="657736A9" w14:textId="0D0A856B" w:rsidR="00BB4B5C" w:rsidRPr="00201A4C" w:rsidRDefault="00BB4B5C" w:rsidP="008B05E2">
      <w:pPr>
        <w:pStyle w:val="a3"/>
        <w:keepNext/>
        <w:numPr>
          <w:ilvl w:val="0"/>
          <w:numId w:val="3"/>
        </w:numPr>
        <w:spacing w:after="0" w:line="240" w:lineRule="auto"/>
        <w:ind w:left="615" w:firstLine="368"/>
        <w:jc w:val="both"/>
        <w:outlineLvl w:val="1"/>
        <w:rPr>
          <w:rFonts w:ascii="Simplified Arabic" w:eastAsia="Times New Roman" w:hAnsi="Simplified Arabic" w:cs="Simplified Arabic"/>
          <w:sz w:val="24"/>
          <w:szCs w:val="24"/>
          <w:rtl/>
          <w:lang w:eastAsia="ar-SA"/>
        </w:rPr>
      </w:pPr>
      <w:r w:rsidRPr="00201A4C">
        <w:rPr>
          <w:rFonts w:ascii="Simplified Arabic" w:eastAsia="Times New Roman" w:hAnsi="Simplified Arabic" w:cs="Simplified Arabic"/>
          <w:b/>
          <w:bCs/>
          <w:sz w:val="24"/>
          <w:szCs w:val="24"/>
          <w:rtl/>
          <w:lang w:eastAsia="ar-SA"/>
        </w:rPr>
        <w:t>دراسة (ياسر العتيبي، فرانك فيدريكو،2017)</w:t>
      </w:r>
      <w:r w:rsidRPr="00201A4C">
        <w:rPr>
          <w:rFonts w:ascii="Simplified Arabic" w:eastAsia="Times New Roman" w:hAnsi="Simplified Arabic" w:cs="Simplified Arabic"/>
          <w:sz w:val="24"/>
          <w:szCs w:val="24"/>
          <w:rtl/>
          <w:lang w:eastAsia="ar-SA"/>
        </w:rPr>
        <w:t xml:space="preserve"> حيث </w:t>
      </w:r>
      <w:r w:rsidR="003054E6" w:rsidRPr="00201A4C">
        <w:rPr>
          <w:rFonts w:ascii="Simplified Arabic" w:eastAsia="Times New Roman" w:hAnsi="Simplified Arabic" w:cs="Simplified Arabic"/>
          <w:sz w:val="24"/>
          <w:szCs w:val="24"/>
          <w:rtl/>
          <w:lang w:eastAsia="ar-SA"/>
        </w:rPr>
        <w:t>كان الهدف هو</w:t>
      </w:r>
      <w:r w:rsidRPr="00201A4C">
        <w:rPr>
          <w:rFonts w:ascii="Simplified Arabic" w:eastAsia="Times New Roman" w:hAnsi="Simplified Arabic" w:cs="Simplified Arabic"/>
          <w:sz w:val="24"/>
          <w:szCs w:val="24"/>
          <w:rtl/>
          <w:lang w:eastAsia="ar-SA"/>
        </w:rPr>
        <w:t xml:space="preserve"> التعرف على تأثير تقنية المعلومات الصحية على درجة سلامة المرضى، وقد أشارت النتائج إلى أنه كان هناك تطور سريع واعتماد كبير على </w:t>
      </w:r>
      <w:r w:rsidR="00273E56" w:rsidRPr="00201A4C">
        <w:rPr>
          <w:rFonts w:ascii="Simplified Arabic" w:eastAsia="Times New Roman" w:hAnsi="Simplified Arabic" w:cs="Simplified Arabic"/>
          <w:sz w:val="24"/>
          <w:szCs w:val="24"/>
          <w:rtl/>
          <w:lang w:eastAsia="ar-SA"/>
        </w:rPr>
        <w:t>تقنية</w:t>
      </w:r>
      <w:r w:rsidRPr="00201A4C">
        <w:rPr>
          <w:rFonts w:ascii="Simplified Arabic" w:eastAsia="Times New Roman" w:hAnsi="Simplified Arabic" w:cs="Simplified Arabic"/>
          <w:sz w:val="24"/>
          <w:szCs w:val="24"/>
          <w:rtl/>
          <w:lang w:eastAsia="ar-SA"/>
        </w:rPr>
        <w:t xml:space="preserve"> المعلومات الصحية بدرجات متفاوتة، كما أوضحت النتائج أن تقنية المعلومات الصحية تعمل على </w:t>
      </w:r>
      <w:r w:rsidRPr="00201A4C">
        <w:rPr>
          <w:rFonts w:ascii="Simplified Arabic" w:eastAsia="Times New Roman" w:hAnsi="Simplified Arabic" w:cs="Simplified Arabic"/>
          <w:sz w:val="24"/>
          <w:szCs w:val="24"/>
          <w:rtl/>
          <w:lang w:eastAsia="ar-SA"/>
        </w:rPr>
        <w:lastRenderedPageBreak/>
        <w:t xml:space="preserve">تحسين سلامة المريض عن طريق تقليل أخطاء الأدوية وتقليل التفاعلات الدوائية الضارة وتحسين الامتثال لإرشادات الممارسة، وأن </w:t>
      </w:r>
      <w:r w:rsidR="00273E56" w:rsidRPr="00201A4C">
        <w:rPr>
          <w:rFonts w:ascii="Simplified Arabic" w:eastAsia="Times New Roman" w:hAnsi="Simplified Arabic" w:cs="Simplified Arabic"/>
          <w:sz w:val="24"/>
          <w:szCs w:val="24"/>
          <w:rtl/>
          <w:lang w:eastAsia="ar-SA"/>
        </w:rPr>
        <w:t>تقنية</w:t>
      </w:r>
      <w:r w:rsidRPr="00201A4C">
        <w:rPr>
          <w:rFonts w:ascii="Simplified Arabic" w:eastAsia="Times New Roman" w:hAnsi="Simplified Arabic" w:cs="Simplified Arabic"/>
          <w:sz w:val="24"/>
          <w:szCs w:val="24"/>
          <w:rtl/>
          <w:lang w:eastAsia="ar-SA"/>
        </w:rPr>
        <w:t xml:space="preserve"> المعلومات الصحية هي أداة مهمة لتحسين جودة الرعاية الصحية وسلامتها.</w:t>
      </w:r>
    </w:p>
    <w:p w14:paraId="28413F9C" w14:textId="67AD0208" w:rsidR="00BB4B5C" w:rsidRPr="00201A4C" w:rsidRDefault="00BB4B5C" w:rsidP="008B05E2">
      <w:pPr>
        <w:pStyle w:val="a3"/>
        <w:numPr>
          <w:ilvl w:val="0"/>
          <w:numId w:val="3"/>
        </w:numPr>
        <w:spacing w:after="16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b/>
          <w:bCs/>
          <w:sz w:val="24"/>
          <w:szCs w:val="24"/>
          <w:rtl/>
        </w:rPr>
        <w:t xml:space="preserve">دراسة (أديب نور، 2021) </w:t>
      </w:r>
      <w:r w:rsidR="00D02143" w:rsidRPr="00201A4C">
        <w:rPr>
          <w:rFonts w:ascii="Simplified Arabic" w:eastAsia="Calibri" w:hAnsi="Simplified Arabic" w:cs="Simplified Arabic"/>
          <w:sz w:val="24"/>
          <w:szCs w:val="24"/>
          <w:rtl/>
        </w:rPr>
        <w:t xml:space="preserve">كان الهدف هو </w:t>
      </w:r>
      <w:r w:rsidRPr="00201A4C">
        <w:rPr>
          <w:rFonts w:ascii="Simplified Arabic" w:eastAsia="Calibri" w:hAnsi="Simplified Arabic" w:cs="Simplified Arabic"/>
          <w:sz w:val="24"/>
          <w:szCs w:val="24"/>
          <w:rtl/>
        </w:rPr>
        <w:t xml:space="preserve">توضيح دور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تطوير الخدمات الصحية، كما كان الغرض هو تقديم فهم لتطبيقات خدمات الصحة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على مستوى المملكة، وإلقاء الضوء على الممارسات والتطبيقات الصحية في مستشفيات المملكة التي تنتقل من الممارسات الصحية التقليدية إلى أنظمة الصحة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وقد </w:t>
      </w:r>
      <w:r w:rsidR="00C04C97" w:rsidRPr="00201A4C">
        <w:rPr>
          <w:rFonts w:ascii="Simplified Arabic" w:eastAsia="Calibri" w:hAnsi="Simplified Arabic" w:cs="Simplified Arabic"/>
          <w:sz w:val="24"/>
          <w:szCs w:val="24"/>
          <w:rtl/>
        </w:rPr>
        <w:t>وتم الاعتماد</w:t>
      </w:r>
      <w:r w:rsidRPr="00201A4C">
        <w:rPr>
          <w:rFonts w:ascii="Simplified Arabic" w:eastAsia="Calibri" w:hAnsi="Simplified Arabic" w:cs="Simplified Arabic"/>
          <w:sz w:val="24"/>
          <w:szCs w:val="24"/>
          <w:rtl/>
        </w:rPr>
        <w:t xml:space="preserve"> المنهج الوصفي التحليلي، وتم جمع البيانات من ما يقرب 29 مستشفى، بما في ذلك مؤسسات الرعاية الصحية، وقد أوضحت </w:t>
      </w:r>
      <w:r w:rsidR="00C04C97" w:rsidRPr="00201A4C">
        <w:rPr>
          <w:rFonts w:ascii="Simplified Arabic" w:eastAsia="Calibri" w:hAnsi="Simplified Arabic" w:cs="Simplified Arabic"/>
          <w:sz w:val="24"/>
          <w:szCs w:val="24"/>
          <w:rtl/>
        </w:rPr>
        <w:t>النتائج</w:t>
      </w:r>
      <w:r w:rsidRPr="00201A4C">
        <w:rPr>
          <w:rFonts w:ascii="Simplified Arabic" w:eastAsia="Calibri" w:hAnsi="Simplified Arabic" w:cs="Simplified Arabic"/>
          <w:sz w:val="24"/>
          <w:szCs w:val="24"/>
          <w:rtl/>
        </w:rPr>
        <w:t xml:space="preserve"> أنه توجد منشورات علمية متفرقة توضح بالتفصيل تطور خدمات الصحة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المملكة العربية السعودية، ومع ذلك أدى بدء تطبيق رؤية السعودية 2030 إلى زيادة الاهتمام بفهم وتنفيذ خدمات الصحة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بشكل أكثر شمولاً ضمن النظام الصحي الأكبر في المملكة.</w:t>
      </w:r>
    </w:p>
    <w:p w14:paraId="710F9EF9" w14:textId="42153BBD" w:rsidR="00BB4B5C" w:rsidRPr="00201A4C" w:rsidRDefault="00BB4B5C" w:rsidP="008B05E2">
      <w:pPr>
        <w:pStyle w:val="a3"/>
        <w:numPr>
          <w:ilvl w:val="0"/>
          <w:numId w:val="3"/>
        </w:numPr>
        <w:spacing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b/>
          <w:bCs/>
          <w:sz w:val="24"/>
          <w:szCs w:val="24"/>
          <w:rtl/>
        </w:rPr>
        <w:t>دراسة (المعاضيدي، 2012)</w:t>
      </w:r>
      <w:r w:rsidRPr="00201A4C">
        <w:rPr>
          <w:rFonts w:ascii="Simplified Arabic" w:eastAsia="Calibri" w:hAnsi="Simplified Arabic" w:cs="Simplified Arabic"/>
          <w:sz w:val="24"/>
          <w:szCs w:val="24"/>
          <w:rtl/>
        </w:rPr>
        <w:t xml:space="preserve"> حيث </w:t>
      </w:r>
      <w:r w:rsidR="003054E6" w:rsidRPr="00201A4C">
        <w:rPr>
          <w:rFonts w:ascii="Simplified Arabic" w:eastAsia="Calibri" w:hAnsi="Simplified Arabic" w:cs="Simplified Arabic"/>
          <w:sz w:val="24"/>
          <w:szCs w:val="24"/>
          <w:rtl/>
        </w:rPr>
        <w:t>كان الهدف هو</w:t>
      </w:r>
      <w:r w:rsidRPr="00201A4C">
        <w:rPr>
          <w:rFonts w:ascii="Simplified Arabic" w:eastAsia="Calibri" w:hAnsi="Simplified Arabic" w:cs="Simplified Arabic"/>
          <w:sz w:val="24"/>
          <w:szCs w:val="24"/>
          <w:rtl/>
        </w:rPr>
        <w:t xml:space="preserve"> توضيح أهمية نظام المعلومات والكشف عن تأثيره على إدارة الجودة ومستوى الخدمات الصحية، وقد اشتملت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على 27 شخص من مختلف التخصصات في المجالات الإدارية والطبية، و</w:t>
      </w:r>
      <w:r w:rsidR="00C04C97" w:rsidRPr="00201A4C">
        <w:rPr>
          <w:rFonts w:ascii="Simplified Arabic" w:eastAsia="Calibri" w:hAnsi="Simplified Arabic" w:cs="Simplified Arabic"/>
          <w:sz w:val="24"/>
          <w:szCs w:val="24"/>
          <w:rtl/>
        </w:rPr>
        <w:t>وتم الاعتماد</w:t>
      </w:r>
      <w:r w:rsidRPr="00201A4C">
        <w:rPr>
          <w:rFonts w:ascii="Simplified Arabic" w:eastAsia="Calibri" w:hAnsi="Simplified Arabic" w:cs="Simplified Arabic"/>
          <w:sz w:val="24"/>
          <w:szCs w:val="24"/>
          <w:rtl/>
        </w:rPr>
        <w:t xml:space="preserve"> أداة الاستبيان لجمع المعلومات المتعلقة بموضوع الدراسة التي تمت تحليلها ومعالجتها باستعمال الأساليب الإحصائية، وقد أوضحت </w:t>
      </w:r>
      <w:r w:rsidR="00C04C97" w:rsidRPr="00201A4C">
        <w:rPr>
          <w:rFonts w:ascii="Simplified Arabic" w:eastAsia="Calibri" w:hAnsi="Simplified Arabic" w:cs="Simplified Arabic"/>
          <w:sz w:val="24"/>
          <w:szCs w:val="24"/>
          <w:rtl/>
        </w:rPr>
        <w:t>النتائج</w:t>
      </w:r>
      <w:r w:rsidRPr="00201A4C">
        <w:rPr>
          <w:rFonts w:ascii="Simplified Arabic" w:eastAsia="Calibri" w:hAnsi="Simplified Arabic" w:cs="Simplified Arabic"/>
          <w:sz w:val="24"/>
          <w:szCs w:val="24"/>
          <w:rtl/>
        </w:rPr>
        <w:t xml:space="preserve"> أن نظام المعلومات الصحية المتطور يساعد على رفع مستوى جودة الخدمات في المؤسسات الصحية، وأن تطوير الخدمات الصحية يجب أن يتوافق مع احتياجات المرضى لمواكبة التطور التقني والتكنولوجي عن طريق تحسين الإمكانيات المادية والبشرية في مختلف المؤسسات الصحية</w:t>
      </w:r>
      <w:r w:rsidRPr="00201A4C">
        <w:rPr>
          <w:rFonts w:ascii="Simplified Arabic" w:eastAsia="Calibri" w:hAnsi="Simplified Arabic" w:cs="Simplified Arabic"/>
          <w:sz w:val="24"/>
          <w:szCs w:val="24"/>
        </w:rPr>
        <w:t>.</w:t>
      </w:r>
    </w:p>
    <w:p w14:paraId="2D92EF14" w14:textId="180D6337" w:rsidR="005E717C" w:rsidRPr="00201A4C" w:rsidRDefault="00BB4B5C" w:rsidP="00A91514">
      <w:pPr>
        <w:pStyle w:val="a3"/>
        <w:numPr>
          <w:ilvl w:val="0"/>
          <w:numId w:val="3"/>
        </w:numPr>
        <w:spacing w:line="240" w:lineRule="auto"/>
        <w:ind w:firstLine="560"/>
        <w:jc w:val="both"/>
        <w:rPr>
          <w:rFonts w:ascii="Simplified Arabic" w:hAnsi="Simplified Arabic" w:cs="Simplified Arabic"/>
          <w:b/>
          <w:bCs/>
          <w:sz w:val="24"/>
          <w:szCs w:val="24"/>
          <w:rtl/>
        </w:rPr>
      </w:pPr>
      <w:r w:rsidRPr="00201A4C">
        <w:rPr>
          <w:rFonts w:ascii="Simplified Arabic" w:eastAsia="Calibri" w:hAnsi="Simplified Arabic" w:cs="Simplified Arabic"/>
          <w:b/>
          <w:bCs/>
          <w:sz w:val="24"/>
          <w:szCs w:val="24"/>
          <w:rtl/>
        </w:rPr>
        <w:t>دراسة (صدقي وحموي، 2018 م)</w:t>
      </w:r>
      <w:r w:rsidR="0077654E" w:rsidRPr="00201A4C">
        <w:rPr>
          <w:rFonts w:ascii="Simplified Arabic" w:eastAsia="Calibri" w:hAnsi="Simplified Arabic" w:cs="Simplified Arabic"/>
          <w:sz w:val="24"/>
          <w:szCs w:val="24"/>
          <w:rtl/>
        </w:rPr>
        <w:t xml:space="preserve"> </w:t>
      </w:r>
      <w:r w:rsidRPr="00201A4C">
        <w:rPr>
          <w:rFonts w:ascii="Simplified Arabic" w:eastAsia="Calibri" w:hAnsi="Simplified Arabic" w:cs="Simplified Arabic"/>
          <w:sz w:val="24"/>
          <w:szCs w:val="24"/>
          <w:rtl/>
        </w:rPr>
        <w:t xml:space="preserve">حيث </w:t>
      </w:r>
      <w:r w:rsidR="003054E6" w:rsidRPr="00201A4C">
        <w:rPr>
          <w:rFonts w:ascii="Simplified Arabic" w:eastAsia="Calibri" w:hAnsi="Simplified Arabic" w:cs="Simplified Arabic"/>
          <w:sz w:val="24"/>
          <w:szCs w:val="24"/>
          <w:rtl/>
        </w:rPr>
        <w:t>كان الهدف هو</w:t>
      </w:r>
      <w:r w:rsidRPr="00201A4C">
        <w:rPr>
          <w:rFonts w:ascii="Simplified Arabic" w:eastAsia="Calibri" w:hAnsi="Simplified Arabic" w:cs="Simplified Arabic"/>
          <w:sz w:val="24"/>
          <w:szCs w:val="24"/>
          <w:rtl/>
        </w:rPr>
        <w:t xml:space="preserve"> قياس أبعاد جودة الخدمة والتي ضمت درجة الاعتمادية، والاستمرارية والتعاطف،</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 xml:space="preserve">الأمان، وبعض الجوانب المادية ذات الصلة ببعض مستشفيات حلب الحكومية، وقد </w:t>
      </w:r>
      <w:r w:rsidR="00C04C97" w:rsidRPr="00201A4C">
        <w:rPr>
          <w:rFonts w:ascii="Simplified Arabic" w:eastAsia="Calibri" w:hAnsi="Simplified Arabic" w:cs="Simplified Arabic"/>
          <w:sz w:val="24"/>
          <w:szCs w:val="24"/>
          <w:rtl/>
        </w:rPr>
        <w:t>وتم الاعتماد</w:t>
      </w:r>
      <w:r w:rsidRPr="00201A4C">
        <w:rPr>
          <w:rFonts w:ascii="Simplified Arabic" w:eastAsia="Calibri" w:hAnsi="Simplified Arabic" w:cs="Simplified Arabic"/>
          <w:sz w:val="24"/>
          <w:szCs w:val="24"/>
          <w:rtl/>
        </w:rPr>
        <w:t xml:space="preserve"> المنهج الاستنباطي، كما تم الاعتماد على الاستبانة، واشتمل مجتمع الدراسة على عينة قدرها 174 فرد من العاملين  في بعض المستشفيات وهي (مستشفى</w:t>
      </w:r>
      <w:r w:rsidRPr="00201A4C">
        <w:rPr>
          <w:rFonts w:ascii="Simplified Arabic" w:eastAsia="Calibri" w:hAnsi="Simplified Arabic" w:cs="Simplified Arabic"/>
          <w:sz w:val="24"/>
          <w:szCs w:val="24"/>
        </w:rPr>
        <w:t xml:space="preserve"> </w:t>
      </w:r>
      <w:r w:rsidRPr="00201A4C">
        <w:rPr>
          <w:rFonts w:ascii="Simplified Arabic" w:eastAsia="Calibri" w:hAnsi="Simplified Arabic" w:cs="Simplified Arabic"/>
          <w:sz w:val="24"/>
          <w:szCs w:val="24"/>
          <w:rtl/>
        </w:rPr>
        <w:t>حلب الجامعي، مستشفى ابن رشد، مستشفى الرازي، مستشفى أمراض النساء الجامعي، ومستشفى التوليد)، وتم اختيار العينة من 3 تخصصات طبية، حيث اشتملت العينة على 38 مريض، 67 طبيب، و96 ممرض، وقد أوضحت النتائج أن مستوى جودة الخدمات جاء بدرجة مرتفعة، وأن مستوى جودة الخدمة يرتبط ببعض الأبعاد مثل القدرات المادية والبشرية للمستشفى</w:t>
      </w:r>
      <w:r w:rsidR="002976C2" w:rsidRPr="00201A4C">
        <w:rPr>
          <w:rFonts w:ascii="Simplified Arabic" w:hAnsi="Simplified Arabic" w:cs="Simplified Arabic" w:hint="cs"/>
          <w:b/>
          <w:bCs/>
          <w:sz w:val="24"/>
          <w:szCs w:val="24"/>
          <w:rtl/>
        </w:rPr>
        <w:t>.</w:t>
      </w:r>
    </w:p>
    <w:p w14:paraId="00E3840B" w14:textId="77777777" w:rsidR="008E22A3" w:rsidRPr="00201A4C" w:rsidRDefault="008E22A3" w:rsidP="008E22A3">
      <w:pPr>
        <w:pStyle w:val="a3"/>
        <w:numPr>
          <w:ilvl w:val="0"/>
          <w:numId w:val="3"/>
        </w:numPr>
        <w:spacing w:line="240" w:lineRule="auto"/>
        <w:jc w:val="both"/>
        <w:rPr>
          <w:rFonts w:ascii="Traditional Arabic" w:eastAsia="Calibri" w:hAnsi="Traditional Arabic" w:cs="Traditional Arabic"/>
          <w:sz w:val="24"/>
          <w:szCs w:val="24"/>
          <w:rtl/>
        </w:rPr>
      </w:pPr>
      <w:r w:rsidRPr="00201A4C">
        <w:rPr>
          <w:rFonts w:ascii="Traditional Arabic" w:eastAsia="Calibri" w:hAnsi="Traditional Arabic" w:cs="Traditional Arabic"/>
          <w:b/>
          <w:bCs/>
          <w:sz w:val="24"/>
          <w:szCs w:val="24"/>
          <w:rtl/>
        </w:rPr>
        <w:t>دراسة (السويسي، 2012)</w:t>
      </w:r>
      <w:r w:rsidRPr="00201A4C">
        <w:rPr>
          <w:rFonts w:ascii="Traditional Arabic" w:eastAsia="Calibri" w:hAnsi="Traditional Arabic" w:cs="Traditional Arabic"/>
          <w:sz w:val="24"/>
          <w:szCs w:val="24"/>
          <w:rtl/>
        </w:rPr>
        <w:t xml:space="preserve"> بعنوان: نظام المعلومات كأداة لتحسين جودة الخدمة الصحية بالمؤسسة العمومية </w:t>
      </w:r>
      <w:proofErr w:type="spellStart"/>
      <w:r w:rsidRPr="00201A4C">
        <w:rPr>
          <w:rFonts w:ascii="Traditional Arabic" w:eastAsia="Calibri" w:hAnsi="Traditional Arabic" w:cs="Traditional Arabic"/>
          <w:sz w:val="24"/>
          <w:szCs w:val="24"/>
          <w:rtl/>
        </w:rPr>
        <w:t>الإستشفائية</w:t>
      </w:r>
      <w:proofErr w:type="spellEnd"/>
      <w:r w:rsidRPr="00201A4C">
        <w:rPr>
          <w:rFonts w:ascii="Traditional Arabic" w:eastAsia="Calibri" w:hAnsi="Traditional Arabic" w:cs="Traditional Arabic"/>
          <w:sz w:val="24"/>
          <w:szCs w:val="24"/>
          <w:rtl/>
        </w:rPr>
        <w:t>، حيث هدفت الدراسة إلى محاولة الكشف عن الأسلوب الأفضل للتعامل مع المعلومات الصحية، والعمل على تقليل تكاليف المؤسسات الصحية، كما هدفت الدراسة إلى تقييم مدى تبني قطاع الخدمات العمومية الصحية للتقنيات الإلكترونية ودراسة أوضاع المؤسسات الاستشفائية الجزائرية، وقد اعتمدت الدراسة على المنهج الوصفي التحليلي وتم استخدام أسلوب الاستبيان لجمع المعلومات المطلوبة، وقد أشارت النتائج إلى أنه على الرغم من ما ينفق على منشآت الرعاية الصحية، إلا أن القطاع الصحي عرضة للعديد من التحديات التي أثرت بشكل سلبي على تطور الخدمات الصحية بسبب عدم الاهتمام بجودة الخدمة الصحية بالشكل المطلوب، كما أوضحت النتائج أن النسبة الأكبر من عينة الدراسة ترى أن الوظيفة الإدارية هي الأكثر احتياجاً لنظام المعلومات الصحي، مما يؤكد على أهمية تطوير أنظمة المعلومات لمواجهة التحديات في القطاع الصحي، واستخدام تقنية اتصال حديثة ترفع من مستوى الخدمة.</w:t>
      </w:r>
    </w:p>
    <w:p w14:paraId="334D52CB" w14:textId="77777777" w:rsidR="008E22A3" w:rsidRPr="00201A4C" w:rsidRDefault="008E22A3" w:rsidP="008E22A3">
      <w:pPr>
        <w:pStyle w:val="a3"/>
        <w:numPr>
          <w:ilvl w:val="0"/>
          <w:numId w:val="3"/>
        </w:numPr>
        <w:spacing w:line="240" w:lineRule="auto"/>
        <w:jc w:val="both"/>
        <w:rPr>
          <w:rFonts w:ascii="Traditional Arabic" w:eastAsia="Calibri" w:hAnsi="Traditional Arabic" w:cs="Traditional Arabic"/>
          <w:sz w:val="24"/>
          <w:szCs w:val="24"/>
        </w:rPr>
      </w:pPr>
      <w:r w:rsidRPr="00201A4C">
        <w:rPr>
          <w:rFonts w:ascii="Traditional Arabic" w:eastAsia="Calibri" w:hAnsi="Traditional Arabic" w:cs="Traditional Arabic"/>
          <w:b/>
          <w:bCs/>
          <w:sz w:val="24"/>
          <w:szCs w:val="24"/>
          <w:rtl/>
        </w:rPr>
        <w:lastRenderedPageBreak/>
        <w:t xml:space="preserve">دراسة (الكاشف، 2016 م) </w:t>
      </w:r>
      <w:r w:rsidRPr="00201A4C">
        <w:rPr>
          <w:rFonts w:ascii="Traditional Arabic" w:eastAsia="Calibri" w:hAnsi="Traditional Arabic" w:cs="Traditional Arabic"/>
          <w:sz w:val="24"/>
          <w:szCs w:val="24"/>
          <w:rtl/>
        </w:rPr>
        <w:t>بعنوان</w:t>
      </w:r>
      <w:r w:rsidRPr="00201A4C">
        <w:rPr>
          <w:rFonts w:ascii="Traditional Arabic" w:eastAsia="Calibri" w:hAnsi="Traditional Arabic" w:cs="Traditional Arabic"/>
          <w:b/>
          <w:bCs/>
          <w:sz w:val="24"/>
          <w:szCs w:val="24"/>
          <w:rtl/>
        </w:rPr>
        <w:t xml:space="preserve">: </w:t>
      </w:r>
      <w:r w:rsidRPr="00201A4C">
        <w:rPr>
          <w:rFonts w:ascii="Traditional Arabic" w:eastAsia="Calibri" w:hAnsi="Traditional Arabic" w:cs="Traditional Arabic"/>
          <w:sz w:val="24"/>
          <w:szCs w:val="24"/>
          <w:rtl/>
        </w:rPr>
        <w:t>أثر استخدام الإدارة الإلكترونية في تطوير العمل في المؤسسات الصحية الحكومية من وجهة نظر العاملين، حيث هدفت الدراسة إلى التعرف على أثر استخدام الإدارة الإلكترونية في تطوير العمل في المؤسسات الصحية من وجهة نظر العاملين في مستشفى رفيديا الجراحي، واعتمدت الدراسة على المنهج الوصفي التحليلي، وتم استخدام الاستبيان كأداة للدراسة، وتكون مجتمع الدراسة من العاملين في مستشفى رفيديا بنابلس، والبالغ عددهم ستمائة موظف واستخدم الباحث أسلوب المسح الشامل، وقد أوضحت نتائج الدراسة وجود علاقة ارتباطية إيجابية بين استخدام الإدارة الإلكترونية وتطور جودة العمل المنجز وسهولة معالجة البيانات وزيادة إنتاجية العمل، كما أكدت النتائج أن تطور نظم المعلومات الإلكترونية في المستشفى يساعد بشكل إيجابي على اتخاذ القرار، وقد أوصت الدراسة بتعميم تجربة الإدارة الإلكترونية في مستشفى رفيديا لتشمل كافة المستشفيات الحكومية والمستشفيات الخاصة، كما أوصت الدراسة بضرورة اعتماد أنظمة رقابة وتوفير أساليب تقييم فعالة تساهم في تطوير أداء الموظفين</w:t>
      </w:r>
      <w:r w:rsidRPr="00201A4C">
        <w:rPr>
          <w:rFonts w:ascii="Traditional Arabic" w:eastAsia="Calibri" w:hAnsi="Traditional Arabic" w:cs="Traditional Arabic"/>
          <w:sz w:val="24"/>
          <w:szCs w:val="24"/>
        </w:rPr>
        <w:t>.</w:t>
      </w:r>
    </w:p>
    <w:p w14:paraId="386E0373" w14:textId="77777777" w:rsidR="008E22A3" w:rsidRPr="00201A4C" w:rsidRDefault="008E22A3" w:rsidP="008E22A3">
      <w:pPr>
        <w:pStyle w:val="a3"/>
        <w:keepNext/>
        <w:numPr>
          <w:ilvl w:val="0"/>
          <w:numId w:val="3"/>
        </w:numPr>
        <w:spacing w:after="0" w:line="240" w:lineRule="auto"/>
        <w:jc w:val="both"/>
        <w:outlineLvl w:val="1"/>
        <w:rPr>
          <w:rFonts w:ascii="Traditional Arabic" w:eastAsia="Times New Roman" w:hAnsi="Traditional Arabic" w:cs="Traditional Arabic"/>
          <w:b/>
          <w:bCs/>
          <w:sz w:val="24"/>
          <w:szCs w:val="24"/>
          <w:rtl/>
          <w:lang w:eastAsia="ar-SA"/>
        </w:rPr>
      </w:pPr>
      <w:r w:rsidRPr="00201A4C">
        <w:rPr>
          <w:rFonts w:ascii="Traditional Arabic" w:eastAsia="Times New Roman" w:hAnsi="Traditional Arabic" w:cs="Traditional Arabic"/>
          <w:b/>
          <w:bCs/>
          <w:sz w:val="24"/>
          <w:szCs w:val="24"/>
          <w:rtl/>
          <w:lang w:eastAsia="ar-SA"/>
        </w:rPr>
        <w:t xml:space="preserve">دراسة قسمي (2017) </w:t>
      </w:r>
      <w:r w:rsidRPr="00201A4C">
        <w:rPr>
          <w:rFonts w:ascii="Traditional Arabic" w:eastAsia="Times New Roman" w:hAnsi="Traditional Arabic" w:cs="Traditional Arabic"/>
          <w:sz w:val="24"/>
          <w:szCs w:val="24"/>
          <w:rtl/>
          <w:lang w:eastAsia="ar-SA"/>
        </w:rPr>
        <w:t>بعنوان</w:t>
      </w:r>
      <w:r w:rsidRPr="00201A4C">
        <w:rPr>
          <w:rFonts w:ascii="Traditional Arabic" w:eastAsia="Times New Roman" w:hAnsi="Traditional Arabic" w:cs="Traditional Arabic"/>
          <w:b/>
          <w:bCs/>
          <w:sz w:val="24"/>
          <w:szCs w:val="24"/>
          <w:rtl/>
          <w:lang w:eastAsia="ar-SA"/>
        </w:rPr>
        <w:t xml:space="preserve">: </w:t>
      </w:r>
      <w:r w:rsidRPr="00201A4C">
        <w:rPr>
          <w:rFonts w:ascii="Traditional Arabic" w:eastAsia="Calibri" w:hAnsi="Traditional Arabic" w:cs="Traditional Arabic"/>
          <w:sz w:val="24"/>
          <w:szCs w:val="24"/>
          <w:rtl/>
        </w:rPr>
        <w:t>دور الإدارة الإلكترونية في تحسين جودة الخدمات في المؤسسات الاستشفائية العمومية</w:t>
      </w:r>
      <w:r w:rsidRPr="00201A4C">
        <w:rPr>
          <w:rFonts w:ascii="Traditional Arabic" w:eastAsia="Times New Roman" w:hAnsi="Traditional Arabic" w:cs="Traditional Arabic"/>
          <w:b/>
          <w:bCs/>
          <w:sz w:val="24"/>
          <w:szCs w:val="24"/>
          <w:rtl/>
          <w:lang w:eastAsia="ar-SA"/>
        </w:rPr>
        <w:t xml:space="preserve">، </w:t>
      </w:r>
      <w:r w:rsidRPr="00201A4C">
        <w:rPr>
          <w:rFonts w:ascii="Traditional Arabic" w:eastAsia="Times New Roman" w:hAnsi="Traditional Arabic" w:cs="Traditional Arabic"/>
          <w:sz w:val="24"/>
          <w:szCs w:val="24"/>
          <w:rtl/>
          <w:lang w:eastAsia="ar-SA"/>
        </w:rPr>
        <w:t>وقد هدفت إلى</w:t>
      </w:r>
      <w:r w:rsidRPr="00201A4C">
        <w:rPr>
          <w:rFonts w:ascii="Traditional Arabic" w:eastAsia="Times New Roman" w:hAnsi="Traditional Arabic" w:cs="Traditional Arabic"/>
          <w:b/>
          <w:bCs/>
          <w:sz w:val="24"/>
          <w:szCs w:val="24"/>
          <w:rtl/>
          <w:lang w:eastAsia="ar-SA"/>
        </w:rPr>
        <w:t xml:space="preserve"> </w:t>
      </w:r>
      <w:r w:rsidRPr="00201A4C">
        <w:rPr>
          <w:rFonts w:ascii="Traditional Arabic" w:eastAsia="Calibri" w:hAnsi="Traditional Arabic" w:cs="Traditional Arabic"/>
          <w:sz w:val="24"/>
          <w:szCs w:val="24"/>
          <w:rtl/>
        </w:rPr>
        <w:t xml:space="preserve">التعرف على مدى إسهام الإدارة الإلكترونية في تحسين جودة الخدمات في المؤسسات </w:t>
      </w:r>
      <w:proofErr w:type="spellStart"/>
      <w:r w:rsidRPr="00201A4C">
        <w:rPr>
          <w:rFonts w:ascii="Traditional Arabic" w:eastAsia="Calibri" w:hAnsi="Traditional Arabic" w:cs="Traditional Arabic"/>
          <w:sz w:val="24"/>
          <w:szCs w:val="24"/>
          <w:rtl/>
        </w:rPr>
        <w:t>الإستشفائية</w:t>
      </w:r>
      <w:proofErr w:type="spellEnd"/>
      <w:r w:rsidRPr="00201A4C">
        <w:rPr>
          <w:rFonts w:ascii="Traditional Arabic" w:eastAsia="Calibri" w:hAnsi="Traditional Arabic" w:cs="Traditional Arabic"/>
          <w:sz w:val="24"/>
          <w:szCs w:val="24"/>
          <w:rtl/>
        </w:rPr>
        <w:t xml:space="preserve"> وتحديد الآثار المترتبة على استخدامها، كما نهدف إلى تحليل الواقع الفعلي لمدى استخدام أدوات الإدارة الإلكترونية في المستشفيات الجزائرية وذلك بإجراء دراسة ميدانية لمستشفى سليمان </w:t>
      </w:r>
      <w:proofErr w:type="spellStart"/>
      <w:r w:rsidRPr="00201A4C">
        <w:rPr>
          <w:rFonts w:ascii="Traditional Arabic" w:eastAsia="Calibri" w:hAnsi="Traditional Arabic" w:cs="Traditional Arabic"/>
          <w:sz w:val="24"/>
          <w:szCs w:val="24"/>
          <w:rtl/>
        </w:rPr>
        <w:t>عميرات</w:t>
      </w:r>
      <w:proofErr w:type="spellEnd"/>
      <w:r w:rsidRPr="00201A4C">
        <w:rPr>
          <w:rFonts w:ascii="Traditional Arabic" w:eastAsia="Calibri" w:hAnsi="Traditional Arabic" w:cs="Traditional Arabic"/>
          <w:sz w:val="24"/>
          <w:szCs w:val="24"/>
          <w:rtl/>
        </w:rPr>
        <w:t xml:space="preserve"> بمدينة بريكة، ولتحقيق ذلك استخدم الباحثان المنهج الوصفي التحليلي لمعرفة وجهة نظر موظفي قطاع الصحة من أطباء ومساعدين طبيين وإداريين حيال أثر تطبيق الإدارة الإلكترونية في المستشفيات على جودة الخدمة من خلال تصميم استبانة لجمع البيانات وتم تطوير المقاييس بالاعتماد على الدراسات السابقة. اعتمادا على العينة العشوائية تم توزيع 150 استبانة استرجع منها 90 بنسبة استجابة بلغت 60%. أظهرت نتائج الدراسة وجود علاقة ارتباط قوية بين الإدارة الإلكترونية وجودة الخدمة الصحية وتحسين الأداء للعاملين بالمستشفى. حيث أن الإدارة الإلكترونية تؤثر معنويا على جودة الخدمة الصحية وتحسن من أدائها، وبناءً على نتائج الدراسة تم التقدم بالعديد من التوصيات التي كان أهمها تعزيز استخدام الإدارة الإلكترونية في المستشفيات الجزائرية مع التركيز على تدريب الموارد البشرية وتأهيلها في مجال الإدارة الإلكترونية</w:t>
      </w:r>
      <w:r w:rsidRPr="00201A4C">
        <w:rPr>
          <w:rFonts w:ascii="Traditional Arabic" w:eastAsia="Calibri" w:hAnsi="Traditional Arabic" w:cs="Traditional Arabic"/>
          <w:sz w:val="24"/>
          <w:szCs w:val="24"/>
        </w:rPr>
        <w:t xml:space="preserve">. </w:t>
      </w:r>
    </w:p>
    <w:p w14:paraId="6F871F9D" w14:textId="77777777" w:rsidR="008E22A3" w:rsidRPr="00201A4C" w:rsidRDefault="008E22A3" w:rsidP="008E22A3">
      <w:pPr>
        <w:pStyle w:val="a3"/>
        <w:numPr>
          <w:ilvl w:val="0"/>
          <w:numId w:val="3"/>
        </w:numPr>
        <w:spacing w:line="240" w:lineRule="auto"/>
        <w:jc w:val="both"/>
        <w:rPr>
          <w:rFonts w:ascii="Traditional Arabic" w:eastAsia="Calibri" w:hAnsi="Traditional Arabic" w:cs="Traditional Arabic"/>
          <w:sz w:val="24"/>
          <w:szCs w:val="24"/>
        </w:rPr>
      </w:pPr>
      <w:r w:rsidRPr="00201A4C">
        <w:rPr>
          <w:rFonts w:ascii="Traditional Arabic" w:eastAsia="Calibri" w:hAnsi="Traditional Arabic" w:cs="Traditional Arabic"/>
          <w:b/>
          <w:bCs/>
          <w:sz w:val="24"/>
          <w:szCs w:val="24"/>
          <w:rtl/>
        </w:rPr>
        <w:t>دراسة (صدقي وحموي، 2018 م)</w:t>
      </w:r>
      <w:r w:rsidRPr="00201A4C">
        <w:rPr>
          <w:rFonts w:ascii="Traditional Arabic" w:eastAsia="Calibri" w:hAnsi="Traditional Arabic" w:cs="Traditional Arabic"/>
          <w:sz w:val="24"/>
          <w:szCs w:val="24"/>
          <w:rtl/>
        </w:rPr>
        <w:t xml:space="preserve"> بعنوان: قياس أبعاد جودة الخدمة الصحية المقدمة في مستشفيات حلب الحكومية، حيث هدفت الدراسة إلى قياس أبعاد جودة الخدمة الصحية والتي ضمت درجة الاعتمادية، والاستمرارية والتعاطف،</w:t>
      </w:r>
      <w:r w:rsidRPr="00201A4C">
        <w:rPr>
          <w:rFonts w:ascii="Traditional Arabic" w:eastAsia="Calibri" w:hAnsi="Traditional Arabic" w:cs="Traditional Arabic"/>
          <w:sz w:val="24"/>
          <w:szCs w:val="24"/>
        </w:rPr>
        <w:t xml:space="preserve"> </w:t>
      </w:r>
      <w:r w:rsidRPr="00201A4C">
        <w:rPr>
          <w:rFonts w:ascii="Traditional Arabic" w:eastAsia="Calibri" w:hAnsi="Traditional Arabic" w:cs="Traditional Arabic"/>
          <w:sz w:val="24"/>
          <w:szCs w:val="24"/>
          <w:rtl/>
        </w:rPr>
        <w:t>الأمان، وبعض الجوانب المادية ذات الصلة ببعض مستشفيات حلب الحكومية، وقد اعتمدت الدراسة</w:t>
      </w:r>
      <w:r w:rsidRPr="00201A4C">
        <w:rPr>
          <w:rFonts w:ascii="Traditional Arabic" w:eastAsia="Calibri" w:hAnsi="Traditional Arabic" w:cs="Traditional Arabic"/>
          <w:sz w:val="24"/>
          <w:szCs w:val="24"/>
        </w:rPr>
        <w:t xml:space="preserve"> </w:t>
      </w:r>
      <w:r w:rsidRPr="00201A4C">
        <w:rPr>
          <w:rFonts w:ascii="Traditional Arabic" w:eastAsia="Calibri" w:hAnsi="Traditional Arabic" w:cs="Traditional Arabic"/>
          <w:sz w:val="24"/>
          <w:szCs w:val="24"/>
          <w:rtl/>
        </w:rPr>
        <w:t>على المنهج الاستنباطي، كما تم الاعتماد على الاستبانة كأداة للدراسة، واشتمل مجتمع الدراسة على عينة قدرها 174 فرد من العاملين  في بعض المستشفيات وهي (مستشفى</w:t>
      </w:r>
      <w:r w:rsidRPr="00201A4C">
        <w:rPr>
          <w:rFonts w:ascii="Traditional Arabic" w:eastAsia="Calibri" w:hAnsi="Traditional Arabic" w:cs="Traditional Arabic"/>
          <w:sz w:val="24"/>
          <w:szCs w:val="24"/>
        </w:rPr>
        <w:t xml:space="preserve"> </w:t>
      </w:r>
      <w:r w:rsidRPr="00201A4C">
        <w:rPr>
          <w:rFonts w:ascii="Traditional Arabic" w:eastAsia="Calibri" w:hAnsi="Traditional Arabic" w:cs="Traditional Arabic"/>
          <w:sz w:val="24"/>
          <w:szCs w:val="24"/>
          <w:rtl/>
        </w:rPr>
        <w:t xml:space="preserve">حلب الجامعي، مستشفى ابن رشد، مستشفى الرازي، مستشفى أمراض النساء الجامعي، ومستشفى التوليد)، وتم اختيار العينة من 3 تخصصات طبية، حيث اشتملت العينة على 38 مريض، 67 طبيب، </w:t>
      </w:r>
      <w:proofErr w:type="spellStart"/>
      <w:r w:rsidRPr="00201A4C">
        <w:rPr>
          <w:rFonts w:ascii="Traditional Arabic" w:eastAsia="Calibri" w:hAnsi="Traditional Arabic" w:cs="Traditional Arabic"/>
          <w:sz w:val="24"/>
          <w:szCs w:val="24"/>
          <w:rtl/>
        </w:rPr>
        <w:t>و96</w:t>
      </w:r>
      <w:proofErr w:type="spellEnd"/>
      <w:r w:rsidRPr="00201A4C">
        <w:rPr>
          <w:rFonts w:ascii="Traditional Arabic" w:eastAsia="Calibri" w:hAnsi="Traditional Arabic" w:cs="Traditional Arabic"/>
          <w:sz w:val="24"/>
          <w:szCs w:val="24"/>
          <w:rtl/>
        </w:rPr>
        <w:t xml:space="preserve"> ممرض، وقد أوضحت النتائج أن مستوى جودة الخدمات جاء بدرجة مرتفعة، وأن مستوى جودة الخدمة الصحية يرتبط ببعض الأبعاد مثل القدرات المادية والبشرية للمستشفى، وقد أوصت الدراسة بأهمية قيام القيادات الإدارية في المستشفيات بتعزيز تطبيق أبعاد جودة الخدمة الصحية، كما أوصت الدراسة بإجراء محاضرات وندوات وبرامج تدريبية لتعزيز أبعاد جودة الخدمة الصحية، وكذلك القيام بإجراء استبانات واستقصاءات بشكل دوري لمعرفة مستوى تطبيق أبعاد جودة الخدمة الصحية</w:t>
      </w:r>
      <w:r w:rsidRPr="00201A4C">
        <w:rPr>
          <w:rFonts w:ascii="Traditional Arabic" w:eastAsia="Calibri" w:hAnsi="Traditional Arabic" w:cs="Traditional Arabic"/>
          <w:sz w:val="24"/>
          <w:szCs w:val="24"/>
        </w:rPr>
        <w:t>.</w:t>
      </w:r>
    </w:p>
    <w:p w14:paraId="6E146D3B" w14:textId="77777777" w:rsidR="008E22A3" w:rsidRPr="00201A4C" w:rsidRDefault="008E22A3" w:rsidP="008B05E2">
      <w:pPr>
        <w:spacing w:line="240" w:lineRule="auto"/>
        <w:ind w:firstLine="560"/>
        <w:jc w:val="both"/>
        <w:rPr>
          <w:rFonts w:ascii="Simplified Arabic" w:hAnsi="Simplified Arabic" w:cs="Simplified Arabic"/>
          <w:b/>
          <w:bCs/>
          <w:sz w:val="24"/>
          <w:szCs w:val="24"/>
          <w:rtl/>
        </w:rPr>
      </w:pPr>
    </w:p>
    <w:p w14:paraId="03EB4C3D" w14:textId="78EA91E0" w:rsidR="00BB4B5C" w:rsidRPr="00201A4C" w:rsidRDefault="00EA7DCB" w:rsidP="008B05E2">
      <w:pPr>
        <w:spacing w:line="240" w:lineRule="auto"/>
        <w:ind w:firstLine="560"/>
        <w:jc w:val="both"/>
        <w:rPr>
          <w:rFonts w:ascii="Simplified Arabic" w:hAnsi="Simplified Arabic" w:cs="Simplified Arabic"/>
          <w:b/>
          <w:bCs/>
          <w:sz w:val="24"/>
          <w:szCs w:val="24"/>
          <w:rtl/>
        </w:rPr>
      </w:pPr>
      <w:r w:rsidRPr="00201A4C">
        <w:rPr>
          <w:rFonts w:ascii="Simplified Arabic" w:hAnsi="Simplified Arabic" w:cs="Simplified Arabic"/>
          <w:b/>
          <w:bCs/>
          <w:sz w:val="24"/>
          <w:szCs w:val="24"/>
          <w:rtl/>
        </w:rPr>
        <w:t>ثالثاً:</w:t>
      </w:r>
      <w:r w:rsidR="00BB4B5C" w:rsidRPr="00201A4C">
        <w:rPr>
          <w:rFonts w:ascii="Simplified Arabic" w:hAnsi="Simplified Arabic" w:cs="Simplified Arabic"/>
          <w:b/>
          <w:bCs/>
          <w:sz w:val="24"/>
          <w:szCs w:val="24"/>
          <w:rtl/>
        </w:rPr>
        <w:t xml:space="preserve"> الدراسات الأجنبية</w:t>
      </w:r>
    </w:p>
    <w:p w14:paraId="35B4D316" w14:textId="77777777" w:rsidR="00DF6B50" w:rsidRPr="00201A4C" w:rsidRDefault="00DF6B50" w:rsidP="00DF6B50">
      <w:pPr>
        <w:pStyle w:val="a3"/>
        <w:numPr>
          <w:ilvl w:val="0"/>
          <w:numId w:val="3"/>
        </w:numPr>
        <w:spacing w:line="240" w:lineRule="auto"/>
        <w:jc w:val="both"/>
        <w:rPr>
          <w:rFonts w:ascii="Traditional Arabic" w:eastAsia="Calibri" w:hAnsi="Traditional Arabic" w:cs="Traditional Arabic"/>
          <w:sz w:val="24"/>
          <w:szCs w:val="24"/>
          <w:rtl/>
        </w:rPr>
      </w:pPr>
      <w:r w:rsidRPr="00201A4C">
        <w:rPr>
          <w:rFonts w:ascii="Traditional Arabic" w:eastAsia="Calibri" w:hAnsi="Traditional Arabic" w:cs="Traditional Arabic"/>
          <w:b/>
          <w:bCs/>
          <w:sz w:val="24"/>
          <w:szCs w:val="24"/>
          <w:rtl/>
        </w:rPr>
        <w:t>دراسة (</w:t>
      </w:r>
      <w:proofErr w:type="spellStart"/>
      <w:r w:rsidRPr="00201A4C">
        <w:rPr>
          <w:rFonts w:ascii="Traditional Arabic" w:eastAsia="Calibri" w:hAnsi="Traditional Arabic" w:cs="Traditional Arabic"/>
          <w:b/>
          <w:bCs/>
          <w:sz w:val="24"/>
          <w:szCs w:val="24"/>
        </w:rPr>
        <w:t>Brenner,2016</w:t>
      </w:r>
      <w:proofErr w:type="spellEnd"/>
      <w:r w:rsidRPr="00201A4C">
        <w:rPr>
          <w:rFonts w:ascii="Traditional Arabic" w:eastAsia="Calibri" w:hAnsi="Traditional Arabic" w:cs="Traditional Arabic"/>
          <w:b/>
          <w:bCs/>
          <w:sz w:val="24"/>
          <w:szCs w:val="24"/>
          <w:rtl/>
        </w:rPr>
        <w:t xml:space="preserve">) بعنوان: </w:t>
      </w:r>
      <w:r w:rsidRPr="00201A4C">
        <w:rPr>
          <w:rFonts w:ascii="Traditional Arabic" w:eastAsia="Calibri" w:hAnsi="Traditional Arabic" w:cs="Traditional Arabic"/>
          <w:b/>
          <w:bCs/>
          <w:sz w:val="24"/>
          <w:szCs w:val="24"/>
        </w:rPr>
        <w:t>Effects of health information technology on patient outcomes: a systematic review</w:t>
      </w:r>
      <w:r w:rsidRPr="00201A4C">
        <w:rPr>
          <w:rFonts w:ascii="Traditional Arabic" w:eastAsia="Calibri" w:hAnsi="Traditional Arabic" w:cs="Traditional Arabic"/>
          <w:b/>
          <w:bCs/>
          <w:sz w:val="24"/>
          <w:szCs w:val="24"/>
          <w:rtl/>
        </w:rPr>
        <w:t xml:space="preserve"> </w:t>
      </w:r>
      <w:r w:rsidRPr="00201A4C">
        <w:rPr>
          <w:rFonts w:ascii="Traditional Arabic" w:eastAsia="Calibri" w:hAnsi="Traditional Arabic" w:cs="Traditional Arabic"/>
          <w:sz w:val="24"/>
          <w:szCs w:val="24"/>
          <w:rtl/>
        </w:rPr>
        <w:t xml:space="preserve">"آثار تقنية المعلومات الصحية على نتائج المرضى: مراجعة منهجية"، حيث هدفت الدراسة إلى الكشف عن آثار تقنية المعلومات الصحية على نتائج المرضى، وفي هذه الدراسة، قام الباحثون بتحليل 69 دراسة من عام 2001 حتى عام 2012 باستخدام تقنية المعلومات الصحية في بيئة سريرية وتحديد تأثيرها على نتائج </w:t>
      </w:r>
      <w:r w:rsidRPr="00201A4C">
        <w:rPr>
          <w:rFonts w:ascii="Traditional Arabic" w:eastAsia="Calibri" w:hAnsi="Traditional Arabic" w:cs="Traditional Arabic"/>
          <w:sz w:val="24"/>
          <w:szCs w:val="24"/>
          <w:rtl/>
        </w:rPr>
        <w:lastRenderedPageBreak/>
        <w:t>السلامة للمرضى، وقد أظهر حوالي ثلث الدراسات تأثيرًا إيجابيًا لتقنية المعلومات الصحية على نتائج سلامة المرضى، كما أوضحت النتائج أن لتقنية المعلومات الصحية تأثير عميق على الرعاية الصحية، وأنه على الرغم من أن تقنية المعلومات الصحية قد أدت إلى مكاسب في الكفاءة وتحسين السلامة، إلا أن العواقب غير المقصودة تظل مصدر قلق لبعض الفئات، وقد أوصت الدراسة أن الدراسات المستقبلية يجب أن تركز على المجالات الأخرى التي يظل فيها تأثير تقنية المعلومات الصحية مثل العيادات الخارجية وعيادات الرعاية طويلة الأجل، والتأكيد على الحاجة إلى أبحاث عالية الجودة حول هذا الموضوع</w:t>
      </w:r>
      <w:r w:rsidRPr="00201A4C">
        <w:rPr>
          <w:rFonts w:ascii="Traditional Arabic" w:eastAsia="Calibri" w:hAnsi="Traditional Arabic" w:cs="Traditional Arabic"/>
          <w:sz w:val="24"/>
          <w:szCs w:val="24"/>
        </w:rPr>
        <w:t>.</w:t>
      </w:r>
    </w:p>
    <w:p w14:paraId="7512B899" w14:textId="77777777" w:rsidR="00DF6B50" w:rsidRPr="00201A4C" w:rsidRDefault="00DF6B50" w:rsidP="00DF6B50">
      <w:pPr>
        <w:pStyle w:val="a3"/>
        <w:numPr>
          <w:ilvl w:val="0"/>
          <w:numId w:val="3"/>
        </w:numPr>
        <w:spacing w:line="240" w:lineRule="auto"/>
        <w:ind w:firstLine="560"/>
        <w:jc w:val="both"/>
        <w:rPr>
          <w:rFonts w:ascii="Traditional Arabic" w:eastAsia="Calibri" w:hAnsi="Traditional Arabic" w:cs="Traditional Arabic"/>
          <w:sz w:val="24"/>
          <w:szCs w:val="24"/>
          <w:rtl/>
          <w:lang w:val="en"/>
        </w:rPr>
      </w:pPr>
      <w:r w:rsidRPr="00201A4C">
        <w:rPr>
          <w:rFonts w:ascii="Traditional Arabic" w:eastAsia="Calibri" w:hAnsi="Traditional Arabic" w:cs="Traditional Arabic"/>
          <w:b/>
          <w:bCs/>
          <w:sz w:val="24"/>
          <w:szCs w:val="24"/>
          <w:rtl/>
          <w:lang w:val="en"/>
        </w:rPr>
        <w:t>دراسة (</w:t>
      </w:r>
      <w:r w:rsidRPr="00201A4C">
        <w:rPr>
          <w:rFonts w:ascii="Traditional Arabic" w:eastAsia="Calibri" w:hAnsi="Traditional Arabic" w:cs="Traditional Arabic"/>
          <w:b/>
          <w:bCs/>
          <w:sz w:val="24"/>
          <w:szCs w:val="24"/>
          <w:lang w:val="en"/>
        </w:rPr>
        <w:t xml:space="preserve">Swati </w:t>
      </w:r>
      <w:proofErr w:type="spellStart"/>
      <w:r w:rsidRPr="00201A4C">
        <w:rPr>
          <w:rFonts w:ascii="Traditional Arabic" w:eastAsia="Calibri" w:hAnsi="Traditional Arabic" w:cs="Traditional Arabic"/>
          <w:b/>
          <w:bCs/>
          <w:sz w:val="24"/>
          <w:szCs w:val="24"/>
          <w:lang w:val="en"/>
        </w:rPr>
        <w:t>Yanamadala,2016</w:t>
      </w:r>
      <w:proofErr w:type="spellEnd"/>
      <w:r w:rsidRPr="00201A4C">
        <w:rPr>
          <w:rFonts w:ascii="Traditional Arabic" w:eastAsia="Calibri" w:hAnsi="Traditional Arabic" w:cs="Traditional Arabic"/>
          <w:b/>
          <w:bCs/>
          <w:sz w:val="24"/>
          <w:szCs w:val="24"/>
          <w:rtl/>
          <w:lang w:val="en"/>
        </w:rPr>
        <w:t xml:space="preserve">) بعنوان: </w:t>
      </w:r>
      <w:r w:rsidRPr="00201A4C">
        <w:rPr>
          <w:rFonts w:ascii="Traditional Arabic" w:eastAsia="Calibri" w:hAnsi="Traditional Arabic" w:cs="Traditional Arabic"/>
          <w:b/>
          <w:bCs/>
          <w:sz w:val="24"/>
          <w:szCs w:val="24"/>
        </w:rPr>
        <w:t>Electronic Health Records and Quality of Care</w:t>
      </w:r>
      <w:r w:rsidRPr="00201A4C">
        <w:rPr>
          <w:rFonts w:ascii="Traditional Arabic" w:eastAsia="Calibri" w:hAnsi="Traditional Arabic" w:cs="Traditional Arabic"/>
          <w:sz w:val="24"/>
          <w:szCs w:val="24"/>
          <w:rtl/>
          <w:lang w:val="en"/>
        </w:rPr>
        <w:t xml:space="preserve"> "السجلات الصحية الإلكترونية وجودة الرعاية"، حيث هدفت الدراسة إلى تقييم العلاقة بين تبني السجلات الصحية الإلكترونية ونتائج المرضى، كما حاولت الدراسة إلقاء الضوء على تطبيق النظام الإلكتروني على سجلات المرضى وتأثيره على مستوى الجودة الصحية في المؤسسات العلاجية</w:t>
      </w:r>
      <w:r w:rsidRPr="00201A4C">
        <w:rPr>
          <w:rFonts w:ascii="Traditional Arabic" w:eastAsia="Calibri" w:hAnsi="Traditional Arabic" w:cs="Traditional Arabic" w:hint="cs"/>
          <w:sz w:val="24"/>
          <w:szCs w:val="24"/>
          <w:rtl/>
          <w:lang w:val="en"/>
        </w:rPr>
        <w:t>ـ و</w:t>
      </w:r>
      <w:r w:rsidRPr="00201A4C">
        <w:rPr>
          <w:rFonts w:ascii="Traditional Arabic" w:eastAsia="Calibri" w:hAnsi="Traditional Arabic" w:cs="Traditional Arabic"/>
          <w:sz w:val="24"/>
          <w:szCs w:val="24"/>
          <w:rtl/>
          <w:lang w:val="en"/>
        </w:rPr>
        <w:t>تم إجراء الدراسة بالاعتماد على الملاحظة وباستخدام قواعد بيانات المرضى الداخليين بالولاية المرتبطة بمسح لجمعية المستشفيات الأمريكية، وتم تضمين مرضى الجراحة والطب من 6 ولايات كبيرة، وتم إجراء تحليلات أحادية المتغير وتم بتطوير نماذج الانحدار الهرمي المتعلقة بمستوى استخدام السجلات الصحية الإلكترونية وتم تقييم تأثير الاعتماد على السجلات الصحية الإلكترونية على النتائج المتعلقة بتحليل الفروق في الاختلافات في الفترة من 2008 إلى 2011</w:t>
      </w:r>
      <w:r w:rsidRPr="00201A4C">
        <w:rPr>
          <w:rFonts w:ascii="Traditional Arabic" w:eastAsia="Calibri" w:hAnsi="Traditional Arabic" w:cs="Traditional Arabic" w:hint="cs"/>
          <w:sz w:val="24"/>
          <w:szCs w:val="24"/>
          <w:rtl/>
          <w:lang w:val="en"/>
        </w:rPr>
        <w:t xml:space="preserve">، وقد </w:t>
      </w:r>
      <w:r w:rsidRPr="00201A4C">
        <w:rPr>
          <w:rFonts w:ascii="Traditional Arabic" w:eastAsia="Calibri" w:hAnsi="Traditional Arabic" w:cs="Traditional Arabic"/>
          <w:sz w:val="24"/>
          <w:szCs w:val="24"/>
          <w:rtl/>
          <w:lang w:val="en"/>
        </w:rPr>
        <w:t xml:space="preserve">أوضحت الدراسة اعتماد عدد من المؤسسات العلاجية على السجلات ونظام الأرشفة الإلكترونية، وقد كان لدى المرضى في المستشفيات ذات السجلات الصحية الإلكترونية الكاملة أدنى معدلات في الوفيات، كما زادت مؤشرات سلامة لدى المرضى في المستشفيات التي بها سجلات صحية إلكترونية، وقد أكدت النتائج أن اعتماد نظام السجلات الصحية الإلكترونية مرتبطًا بتحسين نتائج المرضى وتشير هذه النتائج إلى أن المرضى الذين يتلقون رعاية طبية وجراحية في المستشفيات التي يوجد بها نظام معلوماتي إلكتروني يشعرون بالرضا عن الخدمات الصحية المقدمة لهم. </w:t>
      </w:r>
    </w:p>
    <w:p w14:paraId="7FC4B5C6" w14:textId="77777777" w:rsidR="00DF6B50" w:rsidRPr="00201A4C" w:rsidRDefault="00DF6B50" w:rsidP="00DF6B50">
      <w:pPr>
        <w:spacing w:line="240" w:lineRule="auto"/>
        <w:jc w:val="both"/>
        <w:rPr>
          <w:rFonts w:ascii="Simplified Arabic" w:eastAsia="Calibri" w:hAnsi="Simplified Arabic" w:cs="Simplified Arabic"/>
          <w:sz w:val="24"/>
          <w:szCs w:val="24"/>
          <w:rtl/>
        </w:rPr>
      </w:pPr>
    </w:p>
    <w:p w14:paraId="64EB65FF" w14:textId="77777777" w:rsidR="00DF6B50" w:rsidRPr="00201A4C" w:rsidRDefault="00DF6B50" w:rsidP="00DF6B50">
      <w:pPr>
        <w:spacing w:line="240" w:lineRule="auto"/>
        <w:jc w:val="both"/>
        <w:rPr>
          <w:rFonts w:ascii="Simplified Arabic" w:eastAsia="Calibri" w:hAnsi="Simplified Arabic" w:cs="Simplified Arabic"/>
          <w:sz w:val="24"/>
          <w:szCs w:val="24"/>
        </w:rPr>
      </w:pPr>
    </w:p>
    <w:p w14:paraId="4DD661DA" w14:textId="678F94C7" w:rsidR="00BB4B5C" w:rsidRPr="00201A4C" w:rsidRDefault="00BB4B5C" w:rsidP="008B05E2">
      <w:pPr>
        <w:pStyle w:val="a3"/>
        <w:numPr>
          <w:ilvl w:val="0"/>
          <w:numId w:val="3"/>
        </w:numPr>
        <w:spacing w:line="240" w:lineRule="auto"/>
        <w:ind w:firstLine="560"/>
        <w:jc w:val="both"/>
        <w:rPr>
          <w:rFonts w:ascii="Simplified Arabic" w:eastAsia="Calibri" w:hAnsi="Simplified Arabic" w:cs="Simplified Arabic"/>
          <w:sz w:val="24"/>
          <w:szCs w:val="24"/>
          <w:rtl/>
        </w:rPr>
      </w:pPr>
      <w:r w:rsidRPr="00201A4C">
        <w:rPr>
          <w:rFonts w:ascii="Simplified Arabic" w:eastAsia="Calibri" w:hAnsi="Simplified Arabic" w:cs="Simplified Arabic"/>
          <w:b/>
          <w:bCs/>
          <w:sz w:val="24"/>
          <w:szCs w:val="24"/>
          <w:rtl/>
        </w:rPr>
        <w:t xml:space="preserve">دراسة </w:t>
      </w:r>
      <w:r w:rsidRPr="00201A4C">
        <w:rPr>
          <w:rFonts w:ascii="Simplified Arabic" w:eastAsia="Calibri" w:hAnsi="Simplified Arabic" w:cs="Simplified Arabic"/>
          <w:b/>
          <w:bCs/>
          <w:sz w:val="24"/>
          <w:szCs w:val="24"/>
        </w:rPr>
        <w:t>(Taqdees Fatima, et al., 2018)</w:t>
      </w:r>
      <w:r w:rsidRPr="00201A4C">
        <w:rPr>
          <w:rFonts w:ascii="Simplified Arabic" w:eastAsia="Calibri" w:hAnsi="Simplified Arabic" w:cs="Simplified Arabic"/>
          <w:b/>
          <w:bCs/>
          <w:sz w:val="24"/>
          <w:szCs w:val="24"/>
          <w:rtl/>
        </w:rPr>
        <w:t xml:space="preserve"> </w:t>
      </w:r>
      <w:r w:rsidRPr="00201A4C">
        <w:rPr>
          <w:rFonts w:ascii="Simplified Arabic" w:eastAsia="Calibri" w:hAnsi="Simplified Arabic" w:cs="Simplified Arabic"/>
          <w:sz w:val="24"/>
          <w:szCs w:val="24"/>
          <w:rtl/>
        </w:rPr>
        <w:t xml:space="preserve">حيث كان الغرض من الدراسة هو إبراز آراء المرضى حول مقدمي خدمات الرعاية الصحية الخاصة، وتقييم أبعاد جودة خدمات الرعاية الصحية،  وفحص جودة خدمات الرعاية الصحية بالمستشفى من أجل معرفة تأثيرها على رضا المرضى وولاء المريض وقد ركزت الدراسة على جودة خدمة المستشفى وحللت الأهمية النسبية لقياسات الجودة في توقع رضا المرضى وولائهم، وقد تم تقييم رضا المرضى حول مستوى جودة خدمات الرعاية الصحية في المستشفى وتأثير ذلك على ولاء المريض، وقد ضمت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611 مريضًا (داخليًا وخارجيًا) والذين شاركوا في استطلاع رأي في مستشفيات خاصة في العاصمة، إسلام أباد، بدولة باكستان، وتم تحليل البيانات من خلال الإحصاءات الوصفية، وتباين الأساليب، والموثوقية، وباستخدام أساليب الارتباط، والانحدار من أجل التحقيق في جودة الخدمة المتصورة للعملاء وكيف تحفز جودة الخدمات نوايا الولاء تجاه موردي الخدمات الخاصة</w:t>
      </w:r>
      <w:r w:rsidR="0042289C" w:rsidRPr="00201A4C">
        <w:rPr>
          <w:rFonts w:ascii="Simplified Arabic" w:eastAsia="Calibri" w:hAnsi="Simplified Arabic" w:cs="Simplified Arabic"/>
          <w:sz w:val="24"/>
          <w:szCs w:val="24"/>
          <w:rtl/>
        </w:rPr>
        <w:t xml:space="preserve">، وقد </w:t>
      </w:r>
      <w:r w:rsidRPr="00201A4C">
        <w:rPr>
          <w:rFonts w:ascii="Simplified Arabic" w:eastAsia="Calibri" w:hAnsi="Simplified Arabic" w:cs="Simplified Arabic"/>
          <w:sz w:val="24"/>
          <w:szCs w:val="24"/>
          <w:rtl/>
        </w:rPr>
        <w:t xml:space="preserve">أوضحت النتائج أن مقدمي خدمات الرعاية الصحية الخاصة يقدمون خدمات رعاية صحية محسنة لعملائهم، وأن الجودة الأفضل لخدمات الرعاية الصحية تساعد على تأكيد زيادة مستوى الرضا والولاء بين المرضى. </w:t>
      </w:r>
    </w:p>
    <w:p w14:paraId="3474C748" w14:textId="3249FD73" w:rsidR="00BB4B5C" w:rsidRPr="00201A4C" w:rsidRDefault="00BB4B5C" w:rsidP="008B05E2">
      <w:pPr>
        <w:pStyle w:val="a3"/>
        <w:numPr>
          <w:ilvl w:val="0"/>
          <w:numId w:val="3"/>
        </w:numPr>
        <w:spacing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b/>
          <w:bCs/>
          <w:sz w:val="24"/>
          <w:szCs w:val="24"/>
          <w:rtl/>
        </w:rPr>
        <w:lastRenderedPageBreak/>
        <w:t xml:space="preserve">دراسة </w:t>
      </w:r>
      <w:r w:rsidRPr="00201A4C">
        <w:rPr>
          <w:rFonts w:ascii="Simplified Arabic" w:eastAsia="Calibri" w:hAnsi="Simplified Arabic" w:cs="Simplified Arabic"/>
          <w:b/>
          <w:bCs/>
          <w:sz w:val="24"/>
          <w:szCs w:val="24"/>
        </w:rPr>
        <w:t>(</w:t>
      </w:r>
      <w:r w:rsidRPr="00201A4C">
        <w:rPr>
          <w:rFonts w:ascii="Simplified Arabic" w:eastAsia="Times New Roman" w:hAnsi="Simplified Arabic" w:cs="Simplified Arabic"/>
          <w:b/>
          <w:bCs/>
          <w:sz w:val="24"/>
          <w:szCs w:val="24"/>
        </w:rPr>
        <w:t>Kuang-Ming, et al.2018)</w:t>
      </w:r>
      <w:r w:rsidRPr="00201A4C">
        <w:rPr>
          <w:rFonts w:ascii="Simplified Arabic" w:eastAsia="Times New Roman" w:hAnsi="Simplified Arabic" w:cs="Simplified Arabic"/>
          <w:b/>
          <w:bCs/>
          <w:sz w:val="24"/>
          <w:szCs w:val="24"/>
          <w:rtl/>
        </w:rPr>
        <w:t xml:space="preserve"> </w:t>
      </w:r>
      <w:r w:rsidRPr="00201A4C">
        <w:rPr>
          <w:rFonts w:ascii="Simplified Arabic" w:eastAsia="Times New Roman" w:hAnsi="Simplified Arabic" w:cs="Simplified Arabic"/>
          <w:sz w:val="24"/>
          <w:szCs w:val="24"/>
          <w:rtl/>
        </w:rPr>
        <w:t xml:space="preserve">وقد </w:t>
      </w:r>
      <w:r w:rsidRPr="00201A4C">
        <w:rPr>
          <w:rFonts w:ascii="Simplified Arabic" w:eastAsia="Calibri" w:hAnsi="Simplified Arabic" w:cs="Simplified Arabic"/>
          <w:sz w:val="24"/>
          <w:szCs w:val="24"/>
          <w:rtl/>
        </w:rPr>
        <w:t>كان الغرض من الدراسة هو تحديد المتطلبات اللازمة لتحسين مستويات رضا الأطباء باستخدام النظام المعلومات الإلكتروني بالمستشفى، وقد تم استخدام نموذج شامل لجودة النظام وجودة المعلومات وجودة الخدمة المتعلقة بنظام المعلومات الإلكتروني بالمستشفى ودراسة مدى تأثيرها على رضا المستخدمين، وقد تم استخدام منهج المسح الشامل لتحقيق أهداف الدراسة، وتكونت العينة من 150 طبيبًا في بعض مؤسسات الرعاية الصحية في جنوب تايوان، وتم تقسيم الردود إلى رضاء منخفض وعالي وتحليلها باستخدام المربعات الصغرى الجزئية، وكشفت النتائج أن جودة النظام وجودة المعلومات وجودة الخدمة يمكن استخدامها للتنبؤ بشكل كبير عن رضا الأطباء، وتم تحديد سمتين من سمات جودة النظام (الموثوقية ووقت الاستجابة) كأولويات قصوى للتدخل من قبل المستخدمين ذوي الرضا المنخفض والعالي.</w:t>
      </w:r>
    </w:p>
    <w:p w14:paraId="6D1E7CD6" w14:textId="5B8CEAAF" w:rsidR="00BB4B5C" w:rsidRPr="00201A4C" w:rsidRDefault="00BB4B5C" w:rsidP="008B05E2">
      <w:pPr>
        <w:pStyle w:val="a3"/>
        <w:numPr>
          <w:ilvl w:val="0"/>
          <w:numId w:val="3"/>
        </w:numPr>
        <w:spacing w:line="240" w:lineRule="auto"/>
        <w:ind w:firstLine="560"/>
        <w:jc w:val="both"/>
        <w:rPr>
          <w:rFonts w:ascii="Simplified Arabic" w:hAnsi="Simplified Arabic" w:cs="Simplified Arabic"/>
          <w:sz w:val="24"/>
          <w:szCs w:val="24"/>
          <w:rtl/>
        </w:rPr>
      </w:pPr>
      <w:r w:rsidRPr="00201A4C">
        <w:rPr>
          <w:rFonts w:ascii="Simplified Arabic" w:hAnsi="Simplified Arabic" w:cs="Simplified Arabic"/>
          <w:b/>
          <w:bCs/>
          <w:sz w:val="24"/>
          <w:szCs w:val="24"/>
          <w:rtl/>
        </w:rPr>
        <w:t>دراسة (</w:t>
      </w:r>
      <w:r w:rsidRPr="00201A4C">
        <w:rPr>
          <w:rFonts w:ascii="Simplified Arabic" w:hAnsi="Simplified Arabic" w:cs="Simplified Arabic"/>
          <w:b/>
          <w:bCs/>
          <w:sz w:val="24"/>
          <w:szCs w:val="24"/>
        </w:rPr>
        <w:t xml:space="preserve">Vishal </w:t>
      </w:r>
      <w:proofErr w:type="spellStart"/>
      <w:r w:rsidRPr="00201A4C">
        <w:rPr>
          <w:rFonts w:ascii="Simplified Arabic" w:hAnsi="Simplified Arabic" w:cs="Simplified Arabic"/>
          <w:b/>
          <w:bCs/>
          <w:sz w:val="24"/>
          <w:szCs w:val="24"/>
        </w:rPr>
        <w:t>Dhange</w:t>
      </w:r>
      <w:proofErr w:type="spellEnd"/>
      <w:r w:rsidRPr="00201A4C">
        <w:rPr>
          <w:rFonts w:ascii="Simplified Arabic" w:hAnsi="Simplified Arabic" w:cs="Simplified Arabic"/>
          <w:b/>
          <w:bCs/>
          <w:sz w:val="24"/>
          <w:szCs w:val="24"/>
        </w:rPr>
        <w:t>, 2021</w:t>
      </w:r>
      <w:r w:rsidRPr="00201A4C">
        <w:rPr>
          <w:rFonts w:ascii="Simplified Arabic" w:hAnsi="Simplified Arabic" w:cs="Simplified Arabic"/>
          <w:b/>
          <w:bCs/>
          <w:sz w:val="24"/>
          <w:szCs w:val="24"/>
          <w:rtl/>
        </w:rPr>
        <w:t xml:space="preserve">) </w:t>
      </w:r>
      <w:r w:rsidR="003D6B6B" w:rsidRPr="00201A4C">
        <w:rPr>
          <w:rFonts w:ascii="Simplified Arabic" w:hAnsi="Simplified Arabic" w:cs="Simplified Arabic"/>
          <w:b/>
          <w:bCs/>
          <w:sz w:val="24"/>
          <w:szCs w:val="24"/>
          <w:rtl/>
        </w:rPr>
        <w:t xml:space="preserve">حيث </w:t>
      </w:r>
      <w:r w:rsidRPr="00201A4C">
        <w:rPr>
          <w:rFonts w:ascii="Simplified Arabic" w:hAnsi="Simplified Arabic" w:cs="Simplified Arabic"/>
          <w:sz w:val="24"/>
          <w:szCs w:val="24"/>
          <w:rtl/>
        </w:rPr>
        <w:t xml:space="preserve">حاولت الدراسة الكشف عن مدى الاستفادة من التقنيات </w:t>
      </w:r>
      <w:r w:rsidR="005A0EEA" w:rsidRPr="00201A4C">
        <w:rPr>
          <w:rFonts w:ascii="Simplified Arabic" w:hAnsi="Simplified Arabic" w:cs="Simplified Arabic"/>
          <w:sz w:val="24"/>
          <w:szCs w:val="24"/>
          <w:rtl/>
        </w:rPr>
        <w:t>الالكترونية</w:t>
      </w:r>
      <w:r w:rsidRPr="00201A4C">
        <w:rPr>
          <w:rFonts w:ascii="Simplified Arabic" w:hAnsi="Simplified Arabic" w:cs="Simplified Arabic"/>
          <w:sz w:val="24"/>
          <w:szCs w:val="24"/>
          <w:rtl/>
        </w:rPr>
        <w:t xml:space="preserve"> في إدارة المستشفيات، وكذلك محاولة فهم مؤشرات أداء أنظمة المعلومات ذات الصلة بالمستشفيات، والدراسة نوعية وصفية بطبيعتها ومعظم البيانات مبنية على مصادر ثانوية لبيانات المسح للوصول إلى فكرة قاطعة عن الصورة الأكبر لإدارة المستشفى وأنظمة معلومات المستشفى بطريقة تقنية وبإتباع نظام إلكتروني محدد</w:t>
      </w:r>
      <w:r w:rsidR="0042289C" w:rsidRPr="00201A4C">
        <w:rPr>
          <w:rFonts w:ascii="Simplified Arabic" w:hAnsi="Simplified Arabic" w:cs="Simplified Arabic"/>
          <w:sz w:val="24"/>
          <w:szCs w:val="24"/>
          <w:rtl/>
        </w:rPr>
        <w:t xml:space="preserve">، وقد </w:t>
      </w:r>
      <w:r w:rsidR="00C04C97" w:rsidRPr="00201A4C">
        <w:rPr>
          <w:rFonts w:ascii="Simplified Arabic" w:hAnsi="Simplified Arabic" w:cs="Simplified Arabic"/>
          <w:sz w:val="24"/>
          <w:szCs w:val="24"/>
          <w:rtl/>
        </w:rPr>
        <w:t>وتم الاعتماد</w:t>
      </w:r>
      <w:r w:rsidRPr="00201A4C">
        <w:rPr>
          <w:rFonts w:ascii="Simplified Arabic" w:hAnsi="Simplified Arabic" w:cs="Simplified Arabic"/>
          <w:sz w:val="24"/>
          <w:szCs w:val="24"/>
          <w:rtl/>
        </w:rPr>
        <w:t xml:space="preserve"> المنهج الوصفي التحليلي وتم استخدام دليل المقابلة كأداة لجمع البيانات بالإضافة إلى وسائل المراجعة المنهجية لموضوع الدراسة، وأكدت النتائج أن النمو السريع في </w:t>
      </w:r>
      <w:r w:rsidR="00760B37" w:rsidRPr="00201A4C">
        <w:rPr>
          <w:rFonts w:ascii="Simplified Arabic" w:hAnsi="Simplified Arabic" w:cs="Simplified Arabic"/>
          <w:sz w:val="24"/>
          <w:szCs w:val="24"/>
          <w:rtl/>
        </w:rPr>
        <w:t>تقنية</w:t>
      </w:r>
      <w:r w:rsidRPr="00201A4C">
        <w:rPr>
          <w:rFonts w:ascii="Simplified Arabic" w:hAnsi="Simplified Arabic" w:cs="Simplified Arabic"/>
          <w:sz w:val="24"/>
          <w:szCs w:val="24"/>
          <w:rtl/>
        </w:rPr>
        <w:t xml:space="preserve"> المعلومات والاتصالات أثرت على مستوى أداء الأعمال التجارية، كمما أن المستشفيات المزودة بالمواد والوسائل </w:t>
      </w:r>
      <w:r w:rsidR="005A0EEA" w:rsidRPr="00201A4C">
        <w:rPr>
          <w:rFonts w:ascii="Simplified Arabic" w:hAnsi="Simplified Arabic" w:cs="Simplified Arabic"/>
          <w:sz w:val="24"/>
          <w:szCs w:val="24"/>
          <w:rtl/>
        </w:rPr>
        <w:t>الالكترونية</w:t>
      </w:r>
      <w:r w:rsidRPr="00201A4C">
        <w:rPr>
          <w:rFonts w:ascii="Simplified Arabic" w:hAnsi="Simplified Arabic" w:cs="Simplified Arabic"/>
          <w:sz w:val="24"/>
          <w:szCs w:val="24"/>
          <w:rtl/>
        </w:rPr>
        <w:t xml:space="preserve"> توفر أنظمة إدارية عالية المستوى مع توفر رعاية فائقة للمرضى، وتحسين مستوى الربحية. </w:t>
      </w:r>
    </w:p>
    <w:p w14:paraId="4BFB80EE" w14:textId="48142779" w:rsidR="008744FA" w:rsidRPr="00201A4C" w:rsidRDefault="00BB4B5C" w:rsidP="008B05E2">
      <w:pPr>
        <w:pStyle w:val="a3"/>
        <w:numPr>
          <w:ilvl w:val="0"/>
          <w:numId w:val="3"/>
        </w:numPr>
        <w:spacing w:line="240" w:lineRule="auto"/>
        <w:ind w:firstLine="560"/>
        <w:jc w:val="both"/>
        <w:rPr>
          <w:rFonts w:ascii="Simplified Arabic" w:eastAsia="Calibri" w:hAnsi="Simplified Arabic" w:cs="Simplified Arabic"/>
          <w:sz w:val="24"/>
          <w:szCs w:val="24"/>
        </w:rPr>
      </w:pPr>
      <w:r w:rsidRPr="00201A4C">
        <w:rPr>
          <w:rFonts w:ascii="Simplified Arabic" w:eastAsia="Calibri" w:hAnsi="Simplified Arabic" w:cs="Simplified Arabic"/>
          <w:b/>
          <w:bCs/>
          <w:sz w:val="24"/>
          <w:szCs w:val="24"/>
          <w:rtl/>
        </w:rPr>
        <w:t xml:space="preserve">دراسة </w:t>
      </w:r>
      <w:r w:rsidRPr="00201A4C">
        <w:rPr>
          <w:rFonts w:ascii="Simplified Arabic" w:eastAsia="Calibri" w:hAnsi="Simplified Arabic" w:cs="Simplified Arabic"/>
          <w:b/>
          <w:bCs/>
          <w:sz w:val="24"/>
          <w:szCs w:val="24"/>
        </w:rPr>
        <w:t xml:space="preserve">(Aykut Uslu, and Jürgen </w:t>
      </w:r>
      <w:proofErr w:type="spellStart"/>
      <w:r w:rsidRPr="00201A4C">
        <w:rPr>
          <w:rFonts w:ascii="Simplified Arabic" w:eastAsia="Calibri" w:hAnsi="Simplified Arabic" w:cs="Simplified Arabic"/>
          <w:b/>
          <w:bCs/>
          <w:sz w:val="24"/>
          <w:szCs w:val="24"/>
        </w:rPr>
        <w:t>Stausberg</w:t>
      </w:r>
      <w:proofErr w:type="spellEnd"/>
      <w:r w:rsidRPr="00201A4C">
        <w:rPr>
          <w:rFonts w:ascii="Simplified Arabic" w:eastAsia="Calibri" w:hAnsi="Simplified Arabic" w:cs="Simplified Arabic"/>
          <w:b/>
          <w:bCs/>
          <w:sz w:val="24"/>
          <w:szCs w:val="24"/>
        </w:rPr>
        <w:t>, 2021)</w:t>
      </w:r>
      <w:r w:rsidRPr="00201A4C">
        <w:rPr>
          <w:rFonts w:ascii="Simplified Arabic" w:eastAsia="Calibri" w:hAnsi="Simplified Arabic" w:cs="Simplified Arabic"/>
          <w:b/>
          <w:bCs/>
          <w:sz w:val="24"/>
          <w:szCs w:val="24"/>
          <w:rtl/>
        </w:rPr>
        <w:t xml:space="preserve"> </w:t>
      </w:r>
      <w:r w:rsidR="003D6B6B" w:rsidRPr="00201A4C">
        <w:rPr>
          <w:rFonts w:ascii="Simplified Arabic" w:eastAsia="Calibri" w:hAnsi="Simplified Arabic" w:cs="Simplified Arabic"/>
          <w:sz w:val="24"/>
          <w:szCs w:val="24"/>
          <w:rtl/>
        </w:rPr>
        <w:t xml:space="preserve">حيث </w:t>
      </w:r>
      <w:r w:rsidR="003054E6" w:rsidRPr="00201A4C">
        <w:rPr>
          <w:rFonts w:ascii="Simplified Arabic" w:eastAsia="Calibri" w:hAnsi="Simplified Arabic" w:cs="Simplified Arabic"/>
          <w:sz w:val="24"/>
          <w:szCs w:val="24"/>
          <w:rtl/>
        </w:rPr>
        <w:t>كان الهدف هو</w:t>
      </w:r>
      <w:r w:rsidRPr="00201A4C">
        <w:rPr>
          <w:rFonts w:ascii="Simplified Arabic" w:eastAsia="Calibri" w:hAnsi="Simplified Arabic" w:cs="Simplified Arabic"/>
          <w:sz w:val="24"/>
          <w:szCs w:val="24"/>
          <w:rtl/>
        </w:rPr>
        <w:t xml:space="preserve"> تلخيص الدراسات التجريبية حول قيمة السجلات الطبية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للرعاية في المستشفيات بين عامي 2010 و2019</w:t>
      </w:r>
      <w:r w:rsidR="0042289C" w:rsidRPr="00201A4C">
        <w:rPr>
          <w:rFonts w:ascii="Simplified Arabic" w:eastAsia="Calibri" w:hAnsi="Simplified Arabic" w:cs="Simplified Arabic"/>
          <w:sz w:val="24"/>
          <w:szCs w:val="24"/>
          <w:rtl/>
        </w:rPr>
        <w:t xml:space="preserve">، وقد </w:t>
      </w:r>
      <w:r w:rsidRPr="00201A4C">
        <w:rPr>
          <w:rFonts w:ascii="Simplified Arabic" w:eastAsia="Calibri" w:hAnsi="Simplified Arabic" w:cs="Simplified Arabic"/>
          <w:sz w:val="24"/>
          <w:szCs w:val="24"/>
          <w:rtl/>
        </w:rPr>
        <w:t xml:space="preserve">اعتمد الباحثون على المراجعات الأدبيات، وتم استخدام "نظام السجلات الطبية المحوسب" وضمت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1345 مرجعًا، وتم تضمين 23 مرجعًا والعمل على جمع التقييم بين</w:t>
      </w:r>
      <w:r w:rsidR="00D02738" w:rsidRPr="00201A4C">
        <w:rPr>
          <w:rFonts w:ascii="Simplified Arabic" w:eastAsia="Calibri" w:hAnsi="Simplified Arabic" w:cs="Simplified Arabic"/>
          <w:sz w:val="24"/>
          <w:szCs w:val="24"/>
          <w:rtl/>
        </w:rPr>
        <w:t>ها</w:t>
      </w:r>
      <w:r w:rsidRPr="00201A4C">
        <w:rPr>
          <w:rFonts w:ascii="Simplified Arabic" w:eastAsia="Calibri" w:hAnsi="Simplified Arabic" w:cs="Simplified Arabic"/>
          <w:sz w:val="24"/>
          <w:szCs w:val="24"/>
          <w:rtl/>
        </w:rPr>
        <w:t>، مع وصف مصادر البيانات في تحليلات البيانات الثانوية، وعمل تقييم نوعي لاستنتاجات المنشورات المتعلقة بتأثير السجل الطبي على جودة وكفاءة الرعاية الصحية</w:t>
      </w:r>
      <w:r w:rsidR="0042289C" w:rsidRPr="00201A4C">
        <w:rPr>
          <w:rFonts w:ascii="Simplified Arabic" w:eastAsia="Calibri" w:hAnsi="Simplified Arabic" w:cs="Simplified Arabic"/>
          <w:sz w:val="24"/>
          <w:szCs w:val="24"/>
          <w:rtl/>
        </w:rPr>
        <w:t xml:space="preserve">، وقد </w:t>
      </w:r>
      <w:r w:rsidRPr="00201A4C">
        <w:rPr>
          <w:rFonts w:ascii="Simplified Arabic" w:eastAsia="Calibri" w:hAnsi="Simplified Arabic" w:cs="Simplified Arabic"/>
          <w:sz w:val="24"/>
          <w:szCs w:val="24"/>
          <w:rtl/>
        </w:rPr>
        <w:t xml:space="preserve">استخدمت الدراسة البيانات المتاحة للجمهور وضمت الدراسات التي تم تقييمها الدراسات الخاصة بتحليل تأثير السجلات الطبية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على جودة الرعاية الصحية وتأثير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المجال الصحي على كفاءة الرعاية الصحية</w:t>
      </w:r>
      <w:r w:rsidR="0042289C" w:rsidRPr="00201A4C">
        <w:rPr>
          <w:rFonts w:ascii="Simplified Arabic" w:eastAsia="Calibri" w:hAnsi="Simplified Arabic" w:cs="Simplified Arabic"/>
          <w:sz w:val="24"/>
          <w:szCs w:val="24"/>
          <w:rtl/>
        </w:rPr>
        <w:t xml:space="preserve">، </w:t>
      </w:r>
      <w:r w:rsidRPr="00201A4C">
        <w:rPr>
          <w:rFonts w:ascii="Simplified Arabic" w:eastAsia="Calibri" w:hAnsi="Simplified Arabic" w:cs="Simplified Arabic"/>
          <w:sz w:val="24"/>
          <w:szCs w:val="24"/>
          <w:rtl/>
        </w:rPr>
        <w:t xml:space="preserve">وقد أوضحت النتائج أنه يمكن للسجلات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تحسين جودة وكفاءة الرعاية الصحية</w:t>
      </w:r>
      <w:r w:rsidR="00385022" w:rsidRPr="00201A4C">
        <w:rPr>
          <w:rFonts w:ascii="Simplified Arabic" w:eastAsia="Calibri" w:hAnsi="Simplified Arabic" w:cs="Simplified Arabic"/>
          <w:sz w:val="24"/>
          <w:szCs w:val="24"/>
          <w:rtl/>
        </w:rPr>
        <w:t>.</w:t>
      </w:r>
    </w:p>
    <w:p w14:paraId="462C57DE" w14:textId="5CE127AD" w:rsidR="008E0621" w:rsidRPr="00201A4C" w:rsidRDefault="008E0621" w:rsidP="008B05E2">
      <w:pPr>
        <w:keepNext/>
        <w:spacing w:after="0" w:line="240" w:lineRule="auto"/>
        <w:jc w:val="both"/>
        <w:outlineLvl w:val="1"/>
        <w:rPr>
          <w:rFonts w:ascii="Simplified Arabic" w:eastAsia="Times New Roman" w:hAnsi="Simplified Arabic" w:cs="Simplified Arabic"/>
          <w:b/>
          <w:bCs/>
          <w:sz w:val="24"/>
          <w:szCs w:val="24"/>
          <w:rtl/>
          <w:lang w:eastAsia="ar-SA" w:bidi="ar-EG"/>
        </w:rPr>
      </w:pPr>
      <w:bookmarkStart w:id="16" w:name="_Toc532352759"/>
      <w:bookmarkStart w:id="17" w:name="_Toc39188513"/>
      <w:bookmarkStart w:id="18" w:name="_Toc40309098"/>
      <w:bookmarkStart w:id="19" w:name="_Toc40639334"/>
      <w:bookmarkStart w:id="20" w:name="_Toc59891437"/>
      <w:bookmarkStart w:id="21" w:name="_Toc70297781"/>
      <w:bookmarkStart w:id="22" w:name="_Hlk104778013"/>
      <w:bookmarkEnd w:id="15"/>
      <w:r w:rsidRPr="00201A4C">
        <w:rPr>
          <w:rFonts w:ascii="Simplified Arabic" w:eastAsia="Times New Roman" w:hAnsi="Simplified Arabic" w:cs="Simplified Arabic"/>
          <w:b/>
          <w:bCs/>
          <w:sz w:val="24"/>
          <w:szCs w:val="24"/>
          <w:rtl/>
          <w:lang w:eastAsia="ar-SA" w:bidi="ar-EG"/>
        </w:rPr>
        <w:t>منهج الدراسة:</w:t>
      </w:r>
      <w:bookmarkEnd w:id="16"/>
      <w:bookmarkEnd w:id="17"/>
      <w:bookmarkEnd w:id="18"/>
      <w:bookmarkEnd w:id="19"/>
      <w:bookmarkEnd w:id="20"/>
      <w:bookmarkEnd w:id="21"/>
    </w:p>
    <w:p w14:paraId="2E33C507" w14:textId="460C9C83"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تستخدم </w:t>
      </w:r>
      <w:r w:rsidR="00C04C97" w:rsidRPr="00201A4C">
        <w:rPr>
          <w:rFonts w:ascii="Simplified Arabic" w:eastAsia="Calibri" w:hAnsi="Simplified Arabic" w:cs="Simplified Arabic"/>
          <w:sz w:val="24"/>
          <w:szCs w:val="24"/>
          <w:rtl/>
        </w:rPr>
        <w:t>الدراسة</w:t>
      </w:r>
      <w:r w:rsidRPr="00201A4C">
        <w:rPr>
          <w:rFonts w:ascii="Simplified Arabic" w:eastAsia="Calibri" w:hAnsi="Simplified Arabic" w:cs="Simplified Arabic"/>
          <w:sz w:val="24"/>
          <w:szCs w:val="24"/>
          <w:rtl/>
        </w:rPr>
        <w:t xml:space="preserve"> منهج البحث الوصفي التحليلي لتحقيق أهدافها.</w:t>
      </w:r>
    </w:p>
    <w:p w14:paraId="131A6E2B" w14:textId="7D894CB0" w:rsidR="008E0621" w:rsidRPr="00201A4C" w:rsidRDefault="008E0621" w:rsidP="008B05E2">
      <w:pPr>
        <w:keepNext/>
        <w:spacing w:after="0" w:line="240" w:lineRule="auto"/>
        <w:jc w:val="both"/>
        <w:outlineLvl w:val="1"/>
        <w:rPr>
          <w:rFonts w:ascii="Simplified Arabic" w:eastAsia="Times New Roman" w:hAnsi="Simplified Arabic" w:cs="Simplified Arabic"/>
          <w:b/>
          <w:bCs/>
          <w:sz w:val="24"/>
          <w:szCs w:val="24"/>
          <w:rtl/>
          <w:lang w:eastAsia="ar-SA" w:bidi="ar-EG"/>
        </w:rPr>
      </w:pPr>
      <w:bookmarkStart w:id="23" w:name="_Toc40309099"/>
      <w:bookmarkStart w:id="24" w:name="_Toc40639335"/>
      <w:bookmarkStart w:id="25" w:name="_Toc59891438"/>
      <w:bookmarkStart w:id="26" w:name="_Toc70297782"/>
      <w:r w:rsidRPr="00201A4C">
        <w:rPr>
          <w:rFonts w:ascii="Simplified Arabic" w:eastAsia="Times New Roman" w:hAnsi="Simplified Arabic" w:cs="Simplified Arabic"/>
          <w:b/>
          <w:bCs/>
          <w:sz w:val="24"/>
          <w:szCs w:val="24"/>
          <w:rtl/>
          <w:lang w:eastAsia="ar-SA" w:bidi="ar-EG"/>
        </w:rPr>
        <w:t>أداة الدراسة:</w:t>
      </w:r>
      <w:bookmarkEnd w:id="23"/>
      <w:bookmarkEnd w:id="24"/>
      <w:bookmarkEnd w:id="25"/>
      <w:bookmarkEnd w:id="26"/>
    </w:p>
    <w:p w14:paraId="78012C2D" w14:textId="49803D3B" w:rsidR="008E0621" w:rsidRPr="00201A4C" w:rsidRDefault="00D02143"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تم اعداد استبيان </w:t>
      </w:r>
      <w:r w:rsidR="008E0621" w:rsidRPr="00201A4C">
        <w:rPr>
          <w:rFonts w:ascii="Simplified Arabic" w:eastAsia="Calibri" w:hAnsi="Simplified Arabic" w:cs="Simplified Arabic"/>
          <w:sz w:val="24"/>
          <w:szCs w:val="24"/>
          <w:rtl/>
        </w:rPr>
        <w:t>وفقاً للخطوات الإجرائية التالية:</w:t>
      </w:r>
    </w:p>
    <w:p w14:paraId="7CF6790F" w14:textId="688A0BB0" w:rsidR="008E0621" w:rsidRPr="00201A4C" w:rsidRDefault="008E0621" w:rsidP="008B05E2">
      <w:pPr>
        <w:spacing w:after="0" w:line="240" w:lineRule="auto"/>
        <w:jc w:val="both"/>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 xml:space="preserve">بناء الأداة </w:t>
      </w:r>
    </w:p>
    <w:p w14:paraId="168F2106" w14:textId="0ED75940"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lastRenderedPageBreak/>
        <w:t>قام الباحث بمراجعة الدراسات السابقة ذات الصلة ب</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وجودة الخدمات، وتم بناء الاستبانة في صورتها الأولية من (35) عبارة موزعة على محورين أساسيين، وذلك على النحو التالي:</w:t>
      </w:r>
    </w:p>
    <w:p w14:paraId="0BF29E4D" w14:textId="380B12AC"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lang w:eastAsia="ar-SA" w:bidi="ar-EG"/>
        </w:rPr>
      </w:pPr>
      <w:r w:rsidRPr="00201A4C">
        <w:rPr>
          <w:rFonts w:ascii="Simplified Arabic" w:eastAsia="Times New Roman" w:hAnsi="Simplified Arabic" w:cs="Simplified Arabic"/>
          <w:b/>
          <w:bCs/>
          <w:sz w:val="24"/>
          <w:szCs w:val="24"/>
          <w:rtl/>
          <w:lang w:eastAsia="ar-SA" w:bidi="ar-EG"/>
        </w:rPr>
        <w:t>جدول رقم (1): يوضح تركيب الاستبانة</w:t>
      </w:r>
    </w:p>
    <w:tbl>
      <w:tblPr>
        <w:bidiVisual/>
        <w:tblW w:w="8761" w:type="dxa"/>
        <w:jc w:val="center"/>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ook w:val="04A0" w:firstRow="1" w:lastRow="0" w:firstColumn="1" w:lastColumn="0" w:noHBand="0" w:noVBand="1"/>
      </w:tblPr>
      <w:tblGrid>
        <w:gridCol w:w="1396"/>
        <w:gridCol w:w="1466"/>
        <w:gridCol w:w="4551"/>
        <w:gridCol w:w="1348"/>
      </w:tblGrid>
      <w:tr w:rsidR="008E0621" w:rsidRPr="00201A4C" w14:paraId="09179571" w14:textId="77777777" w:rsidTr="003D6B6B">
        <w:trPr>
          <w:jc w:val="center"/>
        </w:trPr>
        <w:tc>
          <w:tcPr>
            <w:tcW w:w="2862" w:type="dxa"/>
            <w:gridSpan w:val="2"/>
            <w:tcBorders>
              <w:bottom w:val="single" w:sz="18" w:space="0" w:color="auto"/>
            </w:tcBorders>
            <w:vAlign w:val="center"/>
          </w:tcPr>
          <w:p w14:paraId="75AFAF82"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أبعاد الدراسة</w:t>
            </w:r>
          </w:p>
        </w:tc>
        <w:tc>
          <w:tcPr>
            <w:tcW w:w="4551" w:type="dxa"/>
            <w:tcBorders>
              <w:bottom w:val="single" w:sz="18" w:space="0" w:color="auto"/>
            </w:tcBorders>
            <w:vAlign w:val="center"/>
          </w:tcPr>
          <w:p w14:paraId="6FED0FA0"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متغيرات الدراسة</w:t>
            </w:r>
          </w:p>
        </w:tc>
        <w:tc>
          <w:tcPr>
            <w:tcW w:w="1348" w:type="dxa"/>
            <w:tcBorders>
              <w:bottom w:val="single" w:sz="18" w:space="0" w:color="auto"/>
            </w:tcBorders>
            <w:vAlign w:val="center"/>
          </w:tcPr>
          <w:p w14:paraId="747D61A3"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عدد الأسئلة</w:t>
            </w:r>
          </w:p>
        </w:tc>
      </w:tr>
      <w:tr w:rsidR="008E0621" w:rsidRPr="00201A4C" w14:paraId="60783DF0" w14:textId="77777777" w:rsidTr="003D6B6B">
        <w:trPr>
          <w:trHeight w:val="70"/>
          <w:jc w:val="center"/>
        </w:trPr>
        <w:tc>
          <w:tcPr>
            <w:tcW w:w="2862" w:type="dxa"/>
            <w:gridSpan w:val="2"/>
            <w:tcBorders>
              <w:top w:val="single" w:sz="18" w:space="0" w:color="auto"/>
            </w:tcBorders>
            <w:vAlign w:val="center"/>
          </w:tcPr>
          <w:p w14:paraId="68CCC0D4"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البيانات الديموغرافية</w:t>
            </w:r>
          </w:p>
        </w:tc>
        <w:tc>
          <w:tcPr>
            <w:tcW w:w="4551" w:type="dxa"/>
            <w:tcBorders>
              <w:top w:val="single" w:sz="18" w:space="0" w:color="auto"/>
              <w:bottom w:val="single" w:sz="12" w:space="0" w:color="auto"/>
            </w:tcBorders>
            <w:vAlign w:val="center"/>
          </w:tcPr>
          <w:p w14:paraId="120E6860" w14:textId="236573AE"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بيانات عن أفراد </w:t>
            </w:r>
            <w:r w:rsidR="00C04C97" w:rsidRPr="00201A4C">
              <w:rPr>
                <w:rFonts w:ascii="Simplified Arabic" w:eastAsia="Calibri" w:hAnsi="Simplified Arabic" w:cs="Simplified Arabic"/>
                <w:sz w:val="24"/>
                <w:szCs w:val="24"/>
                <w:rtl/>
              </w:rPr>
              <w:t>العينة</w:t>
            </w:r>
          </w:p>
        </w:tc>
        <w:tc>
          <w:tcPr>
            <w:tcW w:w="1348" w:type="dxa"/>
            <w:tcBorders>
              <w:top w:val="single" w:sz="18" w:space="0" w:color="auto"/>
              <w:bottom w:val="single" w:sz="12" w:space="0" w:color="auto"/>
            </w:tcBorders>
            <w:vAlign w:val="center"/>
          </w:tcPr>
          <w:p w14:paraId="4DC6D8CE"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5</w:t>
            </w:r>
          </w:p>
        </w:tc>
      </w:tr>
      <w:tr w:rsidR="008E0621" w:rsidRPr="00201A4C" w14:paraId="5E372762" w14:textId="77777777" w:rsidTr="003D6B6B">
        <w:trPr>
          <w:trHeight w:val="70"/>
          <w:jc w:val="center"/>
        </w:trPr>
        <w:tc>
          <w:tcPr>
            <w:tcW w:w="1396" w:type="dxa"/>
            <w:vMerge w:val="restart"/>
            <w:tcBorders>
              <w:top w:val="single" w:sz="12" w:space="0" w:color="auto"/>
            </w:tcBorders>
            <w:vAlign w:val="center"/>
          </w:tcPr>
          <w:p w14:paraId="7FECF7A0" w14:textId="4E6BB8B2"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المحور الأول: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p>
        </w:tc>
        <w:tc>
          <w:tcPr>
            <w:tcW w:w="1466" w:type="dxa"/>
            <w:tcBorders>
              <w:top w:val="single" w:sz="12" w:space="0" w:color="auto"/>
            </w:tcBorders>
            <w:vAlign w:val="center"/>
          </w:tcPr>
          <w:p w14:paraId="40E4B45B"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البُعد الأول</w:t>
            </w:r>
          </w:p>
        </w:tc>
        <w:tc>
          <w:tcPr>
            <w:tcW w:w="4551" w:type="dxa"/>
            <w:tcBorders>
              <w:top w:val="single" w:sz="12" w:space="0" w:color="auto"/>
            </w:tcBorders>
            <w:vAlign w:val="center"/>
          </w:tcPr>
          <w:p w14:paraId="20E7CB05" w14:textId="7D953C23"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إدارة التخطيط </w:t>
            </w:r>
            <w:r w:rsidR="005A0EEA" w:rsidRPr="00201A4C">
              <w:rPr>
                <w:rFonts w:ascii="Simplified Arabic" w:eastAsia="Calibri" w:hAnsi="Simplified Arabic" w:cs="Simplified Arabic"/>
                <w:sz w:val="24"/>
                <w:szCs w:val="24"/>
                <w:rtl/>
              </w:rPr>
              <w:t>الالكترونية</w:t>
            </w:r>
          </w:p>
        </w:tc>
        <w:tc>
          <w:tcPr>
            <w:tcW w:w="1348" w:type="dxa"/>
            <w:tcBorders>
              <w:top w:val="single" w:sz="12" w:space="0" w:color="auto"/>
            </w:tcBorders>
            <w:vAlign w:val="center"/>
          </w:tcPr>
          <w:p w14:paraId="77644EFD" w14:textId="77777777" w:rsidR="008E0621" w:rsidRPr="00201A4C" w:rsidRDefault="008E0621" w:rsidP="008B05E2">
            <w:pPr>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5</w:t>
            </w:r>
          </w:p>
        </w:tc>
      </w:tr>
      <w:tr w:rsidR="008E0621" w:rsidRPr="00201A4C" w14:paraId="4D1C3418" w14:textId="77777777" w:rsidTr="003D6B6B">
        <w:trPr>
          <w:jc w:val="center"/>
        </w:trPr>
        <w:tc>
          <w:tcPr>
            <w:tcW w:w="1396" w:type="dxa"/>
            <w:vMerge/>
            <w:vAlign w:val="center"/>
          </w:tcPr>
          <w:p w14:paraId="04EED4F7"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p>
        </w:tc>
        <w:tc>
          <w:tcPr>
            <w:tcW w:w="1466" w:type="dxa"/>
            <w:vAlign w:val="center"/>
          </w:tcPr>
          <w:p w14:paraId="596CAC98"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البُعد الثاني</w:t>
            </w:r>
          </w:p>
        </w:tc>
        <w:tc>
          <w:tcPr>
            <w:tcW w:w="4551" w:type="dxa"/>
            <w:vAlign w:val="center"/>
          </w:tcPr>
          <w:p w14:paraId="39262B25" w14:textId="3314D8C1"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إدارة المعرفة </w:t>
            </w:r>
            <w:r w:rsidR="005A0EEA" w:rsidRPr="00201A4C">
              <w:rPr>
                <w:rFonts w:ascii="Simplified Arabic" w:eastAsia="Calibri" w:hAnsi="Simplified Arabic" w:cs="Simplified Arabic"/>
                <w:sz w:val="24"/>
                <w:szCs w:val="24"/>
                <w:rtl/>
              </w:rPr>
              <w:t>الالكترونية</w:t>
            </w:r>
          </w:p>
        </w:tc>
        <w:tc>
          <w:tcPr>
            <w:tcW w:w="1348" w:type="dxa"/>
            <w:vAlign w:val="center"/>
          </w:tcPr>
          <w:p w14:paraId="085201D0"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5</w:t>
            </w:r>
          </w:p>
        </w:tc>
      </w:tr>
      <w:tr w:rsidR="008E0621" w:rsidRPr="00201A4C" w14:paraId="5B0B2E41" w14:textId="77777777" w:rsidTr="003D6B6B">
        <w:trPr>
          <w:jc w:val="center"/>
        </w:trPr>
        <w:tc>
          <w:tcPr>
            <w:tcW w:w="1396" w:type="dxa"/>
            <w:vMerge/>
            <w:vAlign w:val="center"/>
          </w:tcPr>
          <w:p w14:paraId="4E076B03"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p>
        </w:tc>
        <w:tc>
          <w:tcPr>
            <w:tcW w:w="1466" w:type="dxa"/>
            <w:vAlign w:val="center"/>
          </w:tcPr>
          <w:p w14:paraId="0DA13A52"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البُعد الثالث</w:t>
            </w:r>
          </w:p>
        </w:tc>
        <w:tc>
          <w:tcPr>
            <w:tcW w:w="4551" w:type="dxa"/>
            <w:vAlign w:val="center"/>
          </w:tcPr>
          <w:p w14:paraId="7D47024C" w14:textId="52F5F0DF"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إدارة الوثائق </w:t>
            </w:r>
            <w:r w:rsidR="005A0EEA" w:rsidRPr="00201A4C">
              <w:rPr>
                <w:rFonts w:ascii="Simplified Arabic" w:eastAsia="Calibri" w:hAnsi="Simplified Arabic" w:cs="Simplified Arabic"/>
                <w:sz w:val="24"/>
                <w:szCs w:val="24"/>
                <w:rtl/>
              </w:rPr>
              <w:t>الالكترونية</w:t>
            </w:r>
          </w:p>
        </w:tc>
        <w:tc>
          <w:tcPr>
            <w:tcW w:w="1348" w:type="dxa"/>
            <w:vAlign w:val="center"/>
          </w:tcPr>
          <w:p w14:paraId="28302BC0"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5</w:t>
            </w:r>
          </w:p>
        </w:tc>
      </w:tr>
      <w:tr w:rsidR="008E0621" w:rsidRPr="00201A4C" w14:paraId="2348D132" w14:textId="77777777" w:rsidTr="003D6B6B">
        <w:trPr>
          <w:jc w:val="center"/>
        </w:trPr>
        <w:tc>
          <w:tcPr>
            <w:tcW w:w="1396" w:type="dxa"/>
            <w:vMerge/>
            <w:vAlign w:val="center"/>
          </w:tcPr>
          <w:p w14:paraId="56FA54B8"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p>
        </w:tc>
        <w:tc>
          <w:tcPr>
            <w:tcW w:w="1466" w:type="dxa"/>
            <w:vAlign w:val="center"/>
          </w:tcPr>
          <w:p w14:paraId="5C910044"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البُعد الرابع</w:t>
            </w:r>
          </w:p>
        </w:tc>
        <w:tc>
          <w:tcPr>
            <w:tcW w:w="4551" w:type="dxa"/>
            <w:vAlign w:val="center"/>
          </w:tcPr>
          <w:p w14:paraId="41C42059" w14:textId="21DB98A6"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إدارة الاجتماعات </w:t>
            </w:r>
            <w:r w:rsidR="005A0EEA" w:rsidRPr="00201A4C">
              <w:rPr>
                <w:rFonts w:ascii="Simplified Arabic" w:eastAsia="Calibri" w:hAnsi="Simplified Arabic" w:cs="Simplified Arabic"/>
                <w:sz w:val="24"/>
                <w:szCs w:val="24"/>
                <w:rtl/>
              </w:rPr>
              <w:t>الالكترونية</w:t>
            </w:r>
          </w:p>
        </w:tc>
        <w:tc>
          <w:tcPr>
            <w:tcW w:w="1348" w:type="dxa"/>
            <w:vAlign w:val="center"/>
          </w:tcPr>
          <w:p w14:paraId="1C19C289"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5</w:t>
            </w:r>
          </w:p>
        </w:tc>
      </w:tr>
      <w:tr w:rsidR="008E0621" w:rsidRPr="00201A4C" w14:paraId="1997806F" w14:textId="77777777" w:rsidTr="003D6B6B">
        <w:trPr>
          <w:jc w:val="center"/>
        </w:trPr>
        <w:tc>
          <w:tcPr>
            <w:tcW w:w="1396" w:type="dxa"/>
            <w:vMerge/>
            <w:tcBorders>
              <w:bottom w:val="single" w:sz="12" w:space="0" w:color="auto"/>
            </w:tcBorders>
            <w:vAlign w:val="center"/>
          </w:tcPr>
          <w:p w14:paraId="3B8E3352"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p>
        </w:tc>
        <w:tc>
          <w:tcPr>
            <w:tcW w:w="1466" w:type="dxa"/>
            <w:tcBorders>
              <w:bottom w:val="single" w:sz="12" w:space="0" w:color="auto"/>
            </w:tcBorders>
            <w:vAlign w:val="center"/>
          </w:tcPr>
          <w:p w14:paraId="5953A78E"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البُعد الخامس</w:t>
            </w:r>
          </w:p>
        </w:tc>
        <w:tc>
          <w:tcPr>
            <w:tcW w:w="4551" w:type="dxa"/>
            <w:tcBorders>
              <w:bottom w:val="single" w:sz="12" w:space="0" w:color="auto"/>
            </w:tcBorders>
            <w:vAlign w:val="center"/>
          </w:tcPr>
          <w:p w14:paraId="794FD976" w14:textId="2B9B42EB"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إدارة الخدمات </w:t>
            </w:r>
            <w:r w:rsidR="005A0EEA" w:rsidRPr="00201A4C">
              <w:rPr>
                <w:rFonts w:ascii="Simplified Arabic" w:eastAsia="Calibri" w:hAnsi="Simplified Arabic" w:cs="Simplified Arabic"/>
                <w:sz w:val="24"/>
                <w:szCs w:val="24"/>
                <w:rtl/>
              </w:rPr>
              <w:t>الالكترونية</w:t>
            </w:r>
          </w:p>
        </w:tc>
        <w:tc>
          <w:tcPr>
            <w:tcW w:w="1348" w:type="dxa"/>
            <w:tcBorders>
              <w:bottom w:val="single" w:sz="12" w:space="0" w:color="auto"/>
            </w:tcBorders>
            <w:vAlign w:val="center"/>
          </w:tcPr>
          <w:p w14:paraId="07566CC5" w14:textId="77777777" w:rsidR="008E0621" w:rsidRPr="00201A4C" w:rsidRDefault="008E0621" w:rsidP="008B05E2">
            <w:pPr>
              <w:spacing w:after="0" w:line="240" w:lineRule="auto"/>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5</w:t>
            </w:r>
          </w:p>
        </w:tc>
      </w:tr>
      <w:tr w:rsidR="008E0621" w:rsidRPr="00201A4C" w14:paraId="1AF3BBA3" w14:textId="77777777" w:rsidTr="003D6B6B">
        <w:trPr>
          <w:jc w:val="center"/>
        </w:trPr>
        <w:tc>
          <w:tcPr>
            <w:tcW w:w="7413" w:type="dxa"/>
            <w:gridSpan w:val="3"/>
            <w:vAlign w:val="center"/>
          </w:tcPr>
          <w:p w14:paraId="6426E502" w14:textId="5D9455AC"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المحور الثاني: جودة الخدمات </w:t>
            </w:r>
          </w:p>
        </w:tc>
        <w:tc>
          <w:tcPr>
            <w:tcW w:w="1348" w:type="dxa"/>
            <w:vAlign w:val="center"/>
          </w:tcPr>
          <w:p w14:paraId="432C70E4"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10</w:t>
            </w:r>
          </w:p>
        </w:tc>
      </w:tr>
    </w:tbl>
    <w:p w14:paraId="7CE37B89" w14:textId="378B6679" w:rsidR="008E0621" w:rsidRPr="00201A4C" w:rsidRDefault="008E0621" w:rsidP="008B05E2">
      <w:pPr>
        <w:keepNext/>
        <w:spacing w:after="0" w:line="240" w:lineRule="auto"/>
        <w:jc w:val="both"/>
        <w:outlineLvl w:val="1"/>
        <w:rPr>
          <w:rFonts w:ascii="Simplified Arabic" w:eastAsia="Times New Roman" w:hAnsi="Simplified Arabic" w:cs="Simplified Arabic"/>
          <w:b/>
          <w:bCs/>
          <w:sz w:val="24"/>
          <w:szCs w:val="24"/>
          <w:rtl/>
          <w:lang w:eastAsia="ar-SA" w:bidi="ar-EG"/>
        </w:rPr>
      </w:pPr>
      <w:bookmarkStart w:id="27" w:name="_Toc513330448"/>
      <w:bookmarkStart w:id="28" w:name="_Toc532352761"/>
      <w:bookmarkStart w:id="29" w:name="_Toc39188517"/>
      <w:bookmarkStart w:id="30" w:name="_Toc40309101"/>
      <w:bookmarkStart w:id="31" w:name="_Toc40639336"/>
      <w:bookmarkStart w:id="32" w:name="_Toc59891439"/>
      <w:bookmarkStart w:id="33" w:name="_Toc70297784"/>
      <w:r w:rsidRPr="00201A4C">
        <w:rPr>
          <w:rFonts w:ascii="Simplified Arabic" w:eastAsia="Times New Roman" w:hAnsi="Simplified Arabic" w:cs="Simplified Arabic"/>
          <w:b/>
          <w:bCs/>
          <w:sz w:val="24"/>
          <w:szCs w:val="24"/>
          <w:rtl/>
          <w:lang w:eastAsia="ar-SA" w:bidi="ar-EG"/>
        </w:rPr>
        <w:t>مجتمع و</w:t>
      </w:r>
      <w:r w:rsidR="00C04C97" w:rsidRPr="00201A4C">
        <w:rPr>
          <w:rFonts w:ascii="Simplified Arabic" w:eastAsia="Times New Roman" w:hAnsi="Simplified Arabic" w:cs="Simplified Arabic"/>
          <w:b/>
          <w:bCs/>
          <w:sz w:val="24"/>
          <w:szCs w:val="24"/>
          <w:rtl/>
          <w:lang w:eastAsia="ar-SA" w:bidi="ar-EG"/>
        </w:rPr>
        <w:t>العينة</w:t>
      </w:r>
      <w:r w:rsidRPr="00201A4C">
        <w:rPr>
          <w:rFonts w:ascii="Simplified Arabic" w:eastAsia="Times New Roman" w:hAnsi="Simplified Arabic" w:cs="Simplified Arabic"/>
          <w:b/>
          <w:bCs/>
          <w:sz w:val="24"/>
          <w:szCs w:val="24"/>
          <w:rtl/>
          <w:lang w:eastAsia="ar-SA" w:bidi="ar-EG"/>
        </w:rPr>
        <w:t>:</w:t>
      </w:r>
      <w:bookmarkEnd w:id="27"/>
      <w:bookmarkEnd w:id="28"/>
      <w:bookmarkEnd w:id="29"/>
      <w:bookmarkEnd w:id="30"/>
      <w:bookmarkEnd w:id="31"/>
      <w:bookmarkEnd w:id="32"/>
      <w:bookmarkEnd w:id="33"/>
    </w:p>
    <w:p w14:paraId="32D83989" w14:textId="2CDA8687" w:rsidR="008E0621" w:rsidRPr="00201A4C" w:rsidRDefault="008E0621" w:rsidP="008B05E2">
      <w:pPr>
        <w:tabs>
          <w:tab w:val="left" w:pos="1331"/>
        </w:tabs>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يضم مجتمع </w:t>
      </w:r>
      <w:r w:rsidR="00C04C97" w:rsidRPr="00201A4C">
        <w:rPr>
          <w:rFonts w:ascii="Simplified Arabic" w:eastAsia="Calibri" w:hAnsi="Simplified Arabic" w:cs="Simplified Arabic"/>
          <w:sz w:val="24"/>
          <w:szCs w:val="24"/>
          <w:rtl/>
        </w:rPr>
        <w:t>الدراسة</w:t>
      </w:r>
      <w:r w:rsidRPr="00201A4C">
        <w:rPr>
          <w:rFonts w:ascii="Simplified Arabic" w:eastAsia="Calibri" w:hAnsi="Simplified Arabic" w:cs="Simplified Arabic"/>
          <w:sz w:val="24"/>
          <w:szCs w:val="24"/>
          <w:rtl/>
        </w:rPr>
        <w:t xml:space="preserve"> جميع العاملين في مستشفى سلمان الحبيب والبالغ عددهم (800) عاملا</w:t>
      </w:r>
      <w:r w:rsidR="00F240E4" w:rsidRPr="00201A4C">
        <w:rPr>
          <w:rFonts w:ascii="Simplified Arabic" w:eastAsia="Calibri" w:hAnsi="Simplified Arabic" w:cs="Simplified Arabic"/>
          <w:sz w:val="24"/>
          <w:szCs w:val="24"/>
          <w:rtl/>
        </w:rPr>
        <w:t xml:space="preserve"> </w:t>
      </w:r>
      <w:r w:rsidRPr="00201A4C">
        <w:rPr>
          <w:rFonts w:ascii="Simplified Arabic" w:eastAsia="Calibri" w:hAnsi="Simplified Arabic" w:cs="Simplified Arabic"/>
          <w:sz w:val="24"/>
          <w:szCs w:val="24"/>
          <w:rtl/>
        </w:rPr>
        <w:t xml:space="preserve">وقام الباحث بتحديد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من العاملين في مستشفى سلمان الحبيب؛ حيث تم ذلك من خلال اختيار عدد من المستجيبين الذين يستطيع الباحث العثور عليهم في مدة زمنية محددة وكانوا على رأس العمل حيث بلغ عددهم (260) عاملا.</w:t>
      </w:r>
    </w:p>
    <w:p w14:paraId="1734FFD7" w14:textId="45B775E3" w:rsidR="008E0621" w:rsidRPr="00201A4C" w:rsidRDefault="008E0621" w:rsidP="008B05E2">
      <w:pPr>
        <w:keepNext/>
        <w:spacing w:after="0" w:line="240" w:lineRule="auto"/>
        <w:jc w:val="both"/>
        <w:outlineLvl w:val="1"/>
        <w:rPr>
          <w:rFonts w:ascii="Simplified Arabic" w:eastAsia="Times New Roman" w:hAnsi="Simplified Arabic" w:cs="Simplified Arabic"/>
          <w:b/>
          <w:bCs/>
          <w:sz w:val="24"/>
          <w:szCs w:val="24"/>
          <w:rtl/>
          <w:lang w:eastAsia="ar-SA" w:bidi="ar-EG"/>
        </w:rPr>
      </w:pPr>
      <w:bookmarkStart w:id="34" w:name="_Toc59891440"/>
      <w:bookmarkStart w:id="35" w:name="_Toc70297785"/>
      <w:r w:rsidRPr="00201A4C">
        <w:rPr>
          <w:rFonts w:ascii="Simplified Arabic" w:eastAsia="Times New Roman" w:hAnsi="Simplified Arabic" w:cs="Simplified Arabic"/>
          <w:b/>
          <w:bCs/>
          <w:sz w:val="24"/>
          <w:szCs w:val="24"/>
          <w:rtl/>
          <w:lang w:eastAsia="ar-SA" w:bidi="ar-EG"/>
        </w:rPr>
        <w:t>صدق أداة الدراسة:</w:t>
      </w:r>
      <w:bookmarkEnd w:id="34"/>
      <w:bookmarkEnd w:id="35"/>
    </w:p>
    <w:p w14:paraId="4C5FFF94" w14:textId="3623BCC3"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lang w:eastAsia="ar-SA" w:bidi="ar-EG"/>
        </w:rPr>
      </w:pPr>
      <w:bookmarkStart w:id="36" w:name="_Toc57761984"/>
      <w:bookmarkStart w:id="37" w:name="_Toc57763937"/>
      <w:bookmarkStart w:id="38" w:name="_Toc59891442"/>
      <w:bookmarkStart w:id="39" w:name="_Toc70297787"/>
      <w:r w:rsidRPr="00201A4C">
        <w:rPr>
          <w:rFonts w:ascii="Simplified Arabic" w:eastAsia="Times New Roman" w:hAnsi="Simplified Arabic" w:cs="Simplified Arabic"/>
          <w:b/>
          <w:bCs/>
          <w:sz w:val="24"/>
          <w:szCs w:val="24"/>
          <w:rtl/>
          <w:lang w:eastAsia="ar-SA" w:bidi="ar-EG"/>
        </w:rPr>
        <w:t>صدق الاتساق الداخلي</w:t>
      </w:r>
      <w:bookmarkEnd w:id="36"/>
      <w:bookmarkEnd w:id="37"/>
      <w:bookmarkEnd w:id="38"/>
      <w:bookmarkEnd w:id="39"/>
      <w:r w:rsidRPr="00201A4C">
        <w:rPr>
          <w:rFonts w:ascii="Simplified Arabic" w:eastAsia="Times New Roman" w:hAnsi="Simplified Arabic" w:cs="Simplified Arabic"/>
          <w:b/>
          <w:bCs/>
          <w:sz w:val="24"/>
          <w:szCs w:val="24"/>
          <w:rtl/>
          <w:lang w:eastAsia="ar-SA" w:bidi="ar-EG"/>
        </w:rPr>
        <w:t>:</w:t>
      </w:r>
    </w:p>
    <w:p w14:paraId="3133ED40" w14:textId="7E8A7C5D"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 تم حساب معاملات الارتباط بين درجة كل عبارة، والدرجة الكلية للبُعد المنتمية إليه، وكانت النتائج كما هي موضحة في الجدول التالي:</w:t>
      </w:r>
    </w:p>
    <w:p w14:paraId="3021855F" w14:textId="56B81F0B"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lang w:eastAsia="ar-SA" w:bidi="ar-EG"/>
        </w:rPr>
      </w:pPr>
      <w:r w:rsidRPr="00201A4C">
        <w:rPr>
          <w:rFonts w:ascii="Simplified Arabic" w:eastAsia="Times New Roman" w:hAnsi="Simplified Arabic" w:cs="Simplified Arabic"/>
          <w:b/>
          <w:bCs/>
          <w:sz w:val="24"/>
          <w:szCs w:val="24"/>
          <w:rtl/>
          <w:lang w:eastAsia="ar-SA" w:bidi="ar-EG"/>
        </w:rPr>
        <w:t>جدول رقم (</w:t>
      </w:r>
      <w:r w:rsidR="006E2B96" w:rsidRPr="00201A4C">
        <w:rPr>
          <w:rFonts w:ascii="Simplified Arabic" w:eastAsia="Times New Roman" w:hAnsi="Simplified Arabic" w:cs="Simplified Arabic"/>
          <w:b/>
          <w:bCs/>
          <w:sz w:val="24"/>
          <w:szCs w:val="24"/>
          <w:rtl/>
          <w:lang w:eastAsia="ar-SA" w:bidi="ar-EG"/>
        </w:rPr>
        <w:t>2</w:t>
      </w:r>
      <w:r w:rsidRPr="00201A4C">
        <w:rPr>
          <w:rFonts w:ascii="Simplified Arabic" w:eastAsia="Times New Roman" w:hAnsi="Simplified Arabic" w:cs="Simplified Arabic"/>
          <w:b/>
          <w:bCs/>
          <w:sz w:val="24"/>
          <w:szCs w:val="24"/>
          <w:rtl/>
          <w:lang w:eastAsia="ar-SA" w:bidi="ar-EG"/>
        </w:rPr>
        <w:t>): قيمة معاملات الارتباط بين درجة كل عبارة من عبارات المحور الأول والدرجة الكلية للبُعد المنتمية إليه</w:t>
      </w:r>
    </w:p>
    <w:tbl>
      <w:tblPr>
        <w:tblStyle w:val="1d"/>
        <w:tblpPr w:leftFromText="180" w:rightFromText="180" w:vertAnchor="text" w:tblpXSpec="center" w:tblpY="1"/>
        <w:tblOverlap w:val="never"/>
        <w:bidiVisual/>
        <w:tblW w:w="10336" w:type="dxa"/>
        <w:tblBorders>
          <w:top w:val="single" w:sz="24" w:space="0" w:color="auto"/>
          <w:bottom w:val="single" w:sz="4" w:space="0" w:color="auto"/>
          <w:insideH w:val="single" w:sz="4" w:space="0" w:color="auto"/>
        </w:tblBorders>
        <w:tblLayout w:type="fixed"/>
        <w:tblLook w:val="04A0" w:firstRow="1" w:lastRow="0" w:firstColumn="1" w:lastColumn="0" w:noHBand="0" w:noVBand="1"/>
      </w:tblPr>
      <w:tblGrid>
        <w:gridCol w:w="1043"/>
        <w:gridCol w:w="567"/>
        <w:gridCol w:w="6097"/>
        <w:gridCol w:w="1311"/>
        <w:gridCol w:w="1318"/>
      </w:tblGrid>
      <w:tr w:rsidR="008E0621" w:rsidRPr="00201A4C" w14:paraId="6723EAC2" w14:textId="77777777" w:rsidTr="003D6B6B">
        <w:trPr>
          <w:cnfStyle w:val="100000000000" w:firstRow="1" w:lastRow="0" w:firstColumn="0" w:lastColumn="0" w:oddVBand="0" w:evenVBand="0" w:oddHBand="0" w:evenHBand="0" w:firstRowFirstColumn="0" w:firstRowLastColumn="0" w:lastRowFirstColumn="0" w:lastRowLastColumn="0"/>
          <w:trHeight w:val="19"/>
        </w:trPr>
        <w:tc>
          <w:tcPr>
            <w:cnfStyle w:val="001000000000" w:firstRow="0" w:lastRow="0" w:firstColumn="1" w:lastColumn="0" w:oddVBand="0" w:evenVBand="0" w:oddHBand="0" w:evenHBand="0" w:firstRowFirstColumn="0" w:firstRowLastColumn="0" w:lastRowFirstColumn="0" w:lastRowLastColumn="0"/>
            <w:tcW w:w="1043" w:type="dxa"/>
            <w:tcBorders>
              <w:top w:val="thinThickSmallGap" w:sz="18" w:space="0" w:color="auto"/>
              <w:left w:val="thickThinSmallGap" w:sz="18" w:space="0" w:color="auto"/>
              <w:bottom w:val="thickThinSmallGap" w:sz="18" w:space="0" w:color="auto"/>
              <w:right w:val="dashSmallGap" w:sz="4" w:space="0" w:color="auto"/>
            </w:tcBorders>
            <w:hideMark/>
          </w:tcPr>
          <w:p w14:paraId="11064E2E"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الأبعاد</w:t>
            </w:r>
          </w:p>
        </w:tc>
        <w:tc>
          <w:tcPr>
            <w:tcW w:w="567" w:type="dxa"/>
            <w:tcBorders>
              <w:top w:val="thinThickSmallGap" w:sz="18" w:space="0" w:color="auto"/>
              <w:left w:val="dashSmallGap" w:sz="4" w:space="0" w:color="000000"/>
              <w:bottom w:val="thickThinSmallGap" w:sz="18" w:space="0" w:color="auto"/>
              <w:right w:val="dashSmallGap" w:sz="4" w:space="0" w:color="auto"/>
            </w:tcBorders>
            <w:hideMark/>
          </w:tcPr>
          <w:p w14:paraId="39F1E4D2"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w:t>
            </w:r>
          </w:p>
        </w:tc>
        <w:tc>
          <w:tcPr>
            <w:tcW w:w="6097" w:type="dxa"/>
            <w:tcBorders>
              <w:top w:val="thinThickSmallGap" w:sz="18" w:space="0" w:color="auto"/>
              <w:left w:val="dashSmallGap" w:sz="4" w:space="0" w:color="auto"/>
              <w:bottom w:val="thickThinSmallGap" w:sz="18" w:space="0" w:color="auto"/>
              <w:right w:val="single" w:sz="4" w:space="0" w:color="000000"/>
            </w:tcBorders>
            <w:hideMark/>
          </w:tcPr>
          <w:p w14:paraId="0FE42947"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p>
        </w:tc>
        <w:tc>
          <w:tcPr>
            <w:tcW w:w="1311" w:type="dxa"/>
            <w:tcBorders>
              <w:top w:val="thinThickSmallGap" w:sz="18" w:space="0" w:color="auto"/>
              <w:left w:val="single" w:sz="4" w:space="0" w:color="000000"/>
              <w:bottom w:val="thickThinSmallGap" w:sz="18" w:space="0" w:color="auto"/>
              <w:right w:val="dashSmallGap" w:sz="4" w:space="0" w:color="000000"/>
            </w:tcBorders>
            <w:hideMark/>
          </w:tcPr>
          <w:p w14:paraId="3F104C3B"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معامل الارتباط</w:t>
            </w:r>
          </w:p>
        </w:tc>
        <w:tc>
          <w:tcPr>
            <w:tcW w:w="1318" w:type="dxa"/>
            <w:tcBorders>
              <w:top w:val="thinThickSmallGap" w:sz="18" w:space="0" w:color="auto"/>
              <w:left w:val="dashSmallGap" w:sz="4" w:space="0" w:color="000000"/>
              <w:bottom w:val="thickThinSmallGap" w:sz="18" w:space="0" w:color="auto"/>
              <w:right w:val="thinThickSmallGap" w:sz="18" w:space="0" w:color="auto"/>
            </w:tcBorders>
            <w:hideMark/>
          </w:tcPr>
          <w:p w14:paraId="6F493930"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مستوى الدلالة</w:t>
            </w:r>
          </w:p>
        </w:tc>
      </w:tr>
      <w:tr w:rsidR="008E0621" w:rsidRPr="00201A4C" w14:paraId="10965BF1" w14:textId="77777777" w:rsidTr="003D6B6B">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043" w:type="dxa"/>
            <w:vMerge w:val="restart"/>
            <w:tcBorders>
              <w:top w:val="thickThinSmallGap" w:sz="18" w:space="0" w:color="auto"/>
              <w:left w:val="thickThinSmallGap" w:sz="18" w:space="0" w:color="auto"/>
              <w:bottom w:val="single" w:sz="12" w:space="0" w:color="000000"/>
              <w:right w:val="dashSmallGap" w:sz="4" w:space="0" w:color="auto"/>
            </w:tcBorders>
            <w:shd w:val="clear" w:color="auto" w:fill="A6A6A6"/>
            <w:hideMark/>
          </w:tcPr>
          <w:p w14:paraId="67F20C49"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إدارة </w:t>
            </w:r>
          </w:p>
          <w:p w14:paraId="4BCE375E" w14:textId="392D8E3B"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التخطيط </w:t>
            </w:r>
            <w:r w:rsidR="005A0EEA" w:rsidRPr="00201A4C">
              <w:rPr>
                <w:rFonts w:ascii="Simplified Arabic" w:eastAsia="Calibri" w:hAnsi="Simplified Arabic" w:cs="Simplified Arabic"/>
                <w:sz w:val="24"/>
                <w:szCs w:val="24"/>
                <w:rtl/>
              </w:rPr>
              <w:t>الالكترونية</w:t>
            </w:r>
          </w:p>
        </w:tc>
        <w:tc>
          <w:tcPr>
            <w:tcW w:w="567" w:type="dxa"/>
            <w:tcBorders>
              <w:top w:val="thickThinSmallGap" w:sz="18" w:space="0" w:color="auto"/>
              <w:left w:val="dashSmallGap" w:sz="4" w:space="0" w:color="000000"/>
              <w:bottom w:val="single" w:sz="4" w:space="0" w:color="auto"/>
              <w:right w:val="dashSmallGap" w:sz="4" w:space="0" w:color="auto"/>
            </w:tcBorders>
          </w:tcPr>
          <w:p w14:paraId="412EEBBD"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p>
        </w:tc>
        <w:tc>
          <w:tcPr>
            <w:tcW w:w="6097" w:type="dxa"/>
            <w:tcBorders>
              <w:top w:val="thickThinSmallGap" w:sz="18" w:space="0" w:color="auto"/>
              <w:left w:val="dashSmallGap" w:sz="4" w:space="0" w:color="auto"/>
              <w:bottom w:val="single" w:sz="4" w:space="0" w:color="auto"/>
              <w:right w:val="single" w:sz="4" w:space="0" w:color="000000"/>
            </w:tcBorders>
            <w:vAlign w:val="bottom"/>
          </w:tcPr>
          <w:p w14:paraId="40167C4A"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يعمل التخطيط الإلكتروني في تنمية مهارات وقدرات الموظفين بالمستشفى</w:t>
            </w:r>
          </w:p>
        </w:tc>
        <w:tc>
          <w:tcPr>
            <w:tcW w:w="1311" w:type="dxa"/>
            <w:tcBorders>
              <w:top w:val="thickThinSmallGap" w:sz="18" w:space="0" w:color="auto"/>
              <w:left w:val="single" w:sz="4" w:space="0" w:color="000000"/>
              <w:bottom w:val="single" w:sz="4" w:space="0" w:color="auto"/>
              <w:right w:val="dashSmallGap" w:sz="4" w:space="0" w:color="000000"/>
            </w:tcBorders>
            <w:hideMark/>
          </w:tcPr>
          <w:p w14:paraId="39AAF96D"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0.768</w:t>
            </w:r>
            <w:r w:rsidRPr="00201A4C">
              <w:rPr>
                <w:rFonts w:ascii="Simplified Arabic" w:eastAsia="Calibri" w:hAnsi="Simplified Arabic" w:cs="Simplified Arabic"/>
                <w:sz w:val="24"/>
                <w:szCs w:val="24"/>
                <w:rtl/>
              </w:rPr>
              <w:t>**</w:t>
            </w:r>
          </w:p>
        </w:tc>
        <w:tc>
          <w:tcPr>
            <w:tcW w:w="1318" w:type="dxa"/>
            <w:tcBorders>
              <w:top w:val="thickThinSmallGap" w:sz="18" w:space="0" w:color="auto"/>
              <w:left w:val="dashSmallGap" w:sz="4" w:space="0" w:color="000000"/>
              <w:bottom w:val="single" w:sz="4" w:space="0" w:color="auto"/>
              <w:right w:val="thinThickSmallGap" w:sz="18" w:space="0" w:color="auto"/>
            </w:tcBorders>
          </w:tcPr>
          <w:p w14:paraId="6F2F9C91"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0.000</w:t>
            </w:r>
          </w:p>
        </w:tc>
      </w:tr>
      <w:tr w:rsidR="008E0621" w:rsidRPr="00201A4C" w14:paraId="538F9093"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thickThinSmallGap" w:sz="18" w:space="0" w:color="auto"/>
              <w:left w:val="thickThinSmallGap" w:sz="18" w:space="0" w:color="auto"/>
              <w:bottom w:val="single" w:sz="12" w:space="0" w:color="000000"/>
              <w:right w:val="dashSmallGap" w:sz="4" w:space="0" w:color="auto"/>
            </w:tcBorders>
            <w:hideMark/>
          </w:tcPr>
          <w:p w14:paraId="7351EA5D"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2898EC5F" w14:textId="77777777" w:rsidR="008E0621" w:rsidRPr="00201A4C" w:rsidRDefault="008E0621" w:rsidP="008B05E2">
            <w:pPr>
              <w:numPr>
                <w:ilvl w:val="0"/>
                <w:numId w:val="8"/>
              </w:numPr>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0DB0B249"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يساعد التخطيط الإلكتروني على مراقبة تنفيذ الأهداف الإدارية بالمستشفى</w:t>
            </w:r>
          </w:p>
        </w:tc>
        <w:tc>
          <w:tcPr>
            <w:tcW w:w="1311" w:type="dxa"/>
            <w:tcBorders>
              <w:top w:val="single" w:sz="4" w:space="0" w:color="auto"/>
              <w:left w:val="single" w:sz="4" w:space="0" w:color="000000"/>
              <w:bottom w:val="single" w:sz="4" w:space="0" w:color="auto"/>
              <w:right w:val="dashSmallGap" w:sz="4" w:space="0" w:color="000000"/>
            </w:tcBorders>
            <w:hideMark/>
          </w:tcPr>
          <w:p w14:paraId="4EB44FB8"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0.778</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76631E55"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3E3E9F25"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thickThinSmallGap" w:sz="18" w:space="0" w:color="auto"/>
              <w:left w:val="thickThinSmallGap" w:sz="18" w:space="0" w:color="auto"/>
              <w:bottom w:val="single" w:sz="12" w:space="0" w:color="000000"/>
              <w:right w:val="dashSmallGap" w:sz="4" w:space="0" w:color="auto"/>
            </w:tcBorders>
            <w:hideMark/>
          </w:tcPr>
          <w:p w14:paraId="45AA2E3F"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2CBCEE5F"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671170ED"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يساعد التخطيط الإلكتروني على تحديد الاحتياجات المادية والبشرية للمستشفى</w:t>
            </w:r>
          </w:p>
        </w:tc>
        <w:tc>
          <w:tcPr>
            <w:tcW w:w="1311" w:type="dxa"/>
            <w:tcBorders>
              <w:top w:val="single" w:sz="4" w:space="0" w:color="auto"/>
              <w:left w:val="single" w:sz="4" w:space="0" w:color="000000"/>
              <w:bottom w:val="single" w:sz="4" w:space="0" w:color="auto"/>
              <w:right w:val="dashSmallGap" w:sz="4" w:space="0" w:color="000000"/>
            </w:tcBorders>
            <w:hideMark/>
          </w:tcPr>
          <w:p w14:paraId="232619B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0.737</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07B4CD8F"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7E24F6B1"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thickThinSmallGap" w:sz="18" w:space="0" w:color="auto"/>
              <w:left w:val="thickThinSmallGap" w:sz="18" w:space="0" w:color="auto"/>
              <w:bottom w:val="single" w:sz="12" w:space="0" w:color="000000"/>
              <w:right w:val="dashSmallGap" w:sz="4" w:space="0" w:color="auto"/>
            </w:tcBorders>
            <w:hideMark/>
          </w:tcPr>
          <w:p w14:paraId="036C3120"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68A55491" w14:textId="77777777" w:rsidR="008E0621" w:rsidRPr="00201A4C" w:rsidRDefault="008E0621" w:rsidP="008B05E2">
            <w:pPr>
              <w:numPr>
                <w:ilvl w:val="0"/>
                <w:numId w:val="8"/>
              </w:numPr>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29AA2481"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يعمل التخطيط الإلكتروني على توفير آليات فعالة وداعمة لاتخاذ القرارات بالمستشفى</w:t>
            </w:r>
          </w:p>
        </w:tc>
        <w:tc>
          <w:tcPr>
            <w:tcW w:w="1311" w:type="dxa"/>
            <w:tcBorders>
              <w:top w:val="single" w:sz="4" w:space="0" w:color="auto"/>
              <w:left w:val="single" w:sz="4" w:space="0" w:color="000000"/>
              <w:bottom w:val="single" w:sz="4" w:space="0" w:color="auto"/>
              <w:right w:val="dashSmallGap" w:sz="4" w:space="0" w:color="000000"/>
            </w:tcBorders>
            <w:hideMark/>
          </w:tcPr>
          <w:p w14:paraId="7F473CEE"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0.772</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6AF96F05"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102EA3D5"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thickThinSmallGap" w:sz="18" w:space="0" w:color="auto"/>
              <w:left w:val="thickThinSmallGap" w:sz="18" w:space="0" w:color="auto"/>
              <w:bottom w:val="single" w:sz="12" w:space="0" w:color="000000"/>
              <w:right w:val="dashSmallGap" w:sz="4" w:space="0" w:color="auto"/>
            </w:tcBorders>
            <w:hideMark/>
          </w:tcPr>
          <w:p w14:paraId="6B18E972"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12" w:space="0" w:color="000000"/>
              <w:right w:val="dashSmallGap" w:sz="4" w:space="0" w:color="auto"/>
            </w:tcBorders>
          </w:tcPr>
          <w:p w14:paraId="35C0B213"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p>
        </w:tc>
        <w:tc>
          <w:tcPr>
            <w:tcW w:w="6097" w:type="dxa"/>
            <w:tcBorders>
              <w:top w:val="single" w:sz="4" w:space="0" w:color="auto"/>
              <w:left w:val="dashSmallGap" w:sz="4" w:space="0" w:color="auto"/>
              <w:bottom w:val="single" w:sz="12" w:space="0" w:color="000000"/>
              <w:right w:val="single" w:sz="4" w:space="0" w:color="000000"/>
            </w:tcBorders>
            <w:vAlign w:val="bottom"/>
          </w:tcPr>
          <w:p w14:paraId="3C7C5FE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ساهم التخطيط الإلكتروني في تبسيط إجراءات أعمال المستشفى اليومية</w:t>
            </w:r>
          </w:p>
        </w:tc>
        <w:tc>
          <w:tcPr>
            <w:tcW w:w="1311" w:type="dxa"/>
            <w:tcBorders>
              <w:top w:val="single" w:sz="4" w:space="0" w:color="auto"/>
              <w:left w:val="single" w:sz="4" w:space="0" w:color="000000"/>
              <w:bottom w:val="single" w:sz="12" w:space="0" w:color="000000"/>
              <w:right w:val="dashSmallGap" w:sz="4" w:space="0" w:color="000000"/>
            </w:tcBorders>
            <w:hideMark/>
          </w:tcPr>
          <w:p w14:paraId="0A77714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0.765</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12" w:space="0" w:color="000000"/>
              <w:right w:val="thinThickSmallGap" w:sz="18" w:space="0" w:color="auto"/>
            </w:tcBorders>
          </w:tcPr>
          <w:p w14:paraId="23410377"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08EA4907"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1043" w:type="dxa"/>
            <w:vMerge w:val="restart"/>
            <w:tcBorders>
              <w:top w:val="single" w:sz="12" w:space="0" w:color="000000"/>
              <w:left w:val="thickThinSmallGap" w:sz="18" w:space="0" w:color="auto"/>
              <w:bottom w:val="single" w:sz="12" w:space="0" w:color="000000"/>
              <w:right w:val="dashSmallGap" w:sz="4" w:space="0" w:color="auto"/>
            </w:tcBorders>
            <w:shd w:val="clear" w:color="auto" w:fill="A6A6A6"/>
            <w:hideMark/>
          </w:tcPr>
          <w:p w14:paraId="684FCD50"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إدارة </w:t>
            </w:r>
          </w:p>
          <w:p w14:paraId="588452F9" w14:textId="216EEA66" w:rsidR="008E0621" w:rsidRPr="00201A4C" w:rsidRDefault="008E0621" w:rsidP="008B05E2">
            <w:pPr>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lastRenderedPageBreak/>
              <w:t xml:space="preserve">المعرفة </w:t>
            </w:r>
            <w:r w:rsidR="005A0EEA" w:rsidRPr="00201A4C">
              <w:rPr>
                <w:rFonts w:ascii="Simplified Arabic" w:eastAsia="Calibri" w:hAnsi="Simplified Arabic" w:cs="Simplified Arabic"/>
                <w:sz w:val="24"/>
                <w:szCs w:val="24"/>
                <w:rtl/>
              </w:rPr>
              <w:t>الالكترونية</w:t>
            </w:r>
          </w:p>
        </w:tc>
        <w:tc>
          <w:tcPr>
            <w:tcW w:w="567" w:type="dxa"/>
            <w:tcBorders>
              <w:top w:val="single" w:sz="12" w:space="0" w:color="000000"/>
              <w:left w:val="dashSmallGap" w:sz="4" w:space="0" w:color="000000"/>
              <w:bottom w:val="single" w:sz="4" w:space="0" w:color="000000"/>
              <w:right w:val="dashSmallGap" w:sz="4" w:space="0" w:color="auto"/>
            </w:tcBorders>
          </w:tcPr>
          <w:p w14:paraId="676FFD49" w14:textId="77777777" w:rsidR="008E0621" w:rsidRPr="00201A4C" w:rsidRDefault="008E0621" w:rsidP="008B05E2">
            <w:pPr>
              <w:numPr>
                <w:ilvl w:val="0"/>
                <w:numId w:val="8"/>
              </w:numPr>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p>
        </w:tc>
        <w:tc>
          <w:tcPr>
            <w:tcW w:w="6097" w:type="dxa"/>
            <w:tcBorders>
              <w:top w:val="single" w:sz="12" w:space="0" w:color="000000"/>
              <w:left w:val="dashSmallGap" w:sz="4" w:space="0" w:color="auto"/>
              <w:bottom w:val="single" w:sz="4" w:space="0" w:color="000000"/>
              <w:right w:val="single" w:sz="4" w:space="0" w:color="000000"/>
            </w:tcBorders>
            <w:vAlign w:val="bottom"/>
          </w:tcPr>
          <w:p w14:paraId="4E54C9C3" w14:textId="386C454B"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تساعد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تبادل الخبرات بين العاملين بالمستشفى</w:t>
            </w:r>
          </w:p>
        </w:tc>
        <w:tc>
          <w:tcPr>
            <w:tcW w:w="1311" w:type="dxa"/>
            <w:tcBorders>
              <w:top w:val="single" w:sz="12" w:space="0" w:color="000000"/>
              <w:left w:val="single" w:sz="4" w:space="0" w:color="000000"/>
              <w:bottom w:val="single" w:sz="4" w:space="0" w:color="000000"/>
              <w:right w:val="dashSmallGap" w:sz="4" w:space="0" w:color="000000"/>
            </w:tcBorders>
            <w:hideMark/>
          </w:tcPr>
          <w:p w14:paraId="25CD1B6D"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0.697</w:t>
            </w:r>
            <w:r w:rsidRPr="00201A4C">
              <w:rPr>
                <w:rFonts w:ascii="Simplified Arabic" w:eastAsia="Calibri" w:hAnsi="Simplified Arabic" w:cs="Simplified Arabic"/>
                <w:sz w:val="24"/>
                <w:szCs w:val="24"/>
                <w:rtl/>
              </w:rPr>
              <w:t>**</w:t>
            </w:r>
          </w:p>
        </w:tc>
        <w:tc>
          <w:tcPr>
            <w:tcW w:w="1318" w:type="dxa"/>
            <w:tcBorders>
              <w:top w:val="single" w:sz="12" w:space="0" w:color="000000"/>
              <w:left w:val="dashSmallGap" w:sz="4" w:space="0" w:color="000000"/>
              <w:bottom w:val="single" w:sz="4" w:space="0" w:color="000000"/>
              <w:right w:val="thinThickSmallGap" w:sz="18" w:space="0" w:color="auto"/>
            </w:tcBorders>
          </w:tcPr>
          <w:p w14:paraId="48A1F96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4FA45AE5"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single" w:sz="12" w:space="0" w:color="000000"/>
              <w:right w:val="dashSmallGap" w:sz="4" w:space="0" w:color="auto"/>
            </w:tcBorders>
            <w:hideMark/>
          </w:tcPr>
          <w:p w14:paraId="1F004C24"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000000"/>
              <w:left w:val="dashSmallGap" w:sz="4" w:space="0" w:color="000000"/>
              <w:bottom w:val="single" w:sz="4" w:space="0" w:color="auto"/>
              <w:right w:val="dashSmallGap" w:sz="4" w:space="0" w:color="auto"/>
            </w:tcBorders>
          </w:tcPr>
          <w:p w14:paraId="6975B633"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000000"/>
              <w:left w:val="dashSmallGap" w:sz="4" w:space="0" w:color="auto"/>
              <w:bottom w:val="single" w:sz="4" w:space="0" w:color="auto"/>
              <w:right w:val="single" w:sz="4" w:space="0" w:color="000000"/>
            </w:tcBorders>
            <w:vAlign w:val="bottom"/>
          </w:tcPr>
          <w:p w14:paraId="63DBBA69" w14:textId="7E506363"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تنفذ أقسام المستشفى جميع عملياتها من خلال تطبيقات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p>
        </w:tc>
        <w:tc>
          <w:tcPr>
            <w:tcW w:w="1311" w:type="dxa"/>
            <w:tcBorders>
              <w:top w:val="single" w:sz="4" w:space="0" w:color="000000"/>
              <w:left w:val="single" w:sz="4" w:space="0" w:color="000000"/>
              <w:bottom w:val="single" w:sz="4" w:space="0" w:color="auto"/>
              <w:right w:val="dashSmallGap" w:sz="4" w:space="0" w:color="000000"/>
            </w:tcBorders>
            <w:hideMark/>
          </w:tcPr>
          <w:p w14:paraId="7F8B3FF5"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0.762</w:t>
            </w:r>
            <w:r w:rsidRPr="00201A4C">
              <w:rPr>
                <w:rFonts w:ascii="Simplified Arabic" w:eastAsia="Calibri" w:hAnsi="Simplified Arabic" w:cs="Simplified Arabic"/>
                <w:sz w:val="24"/>
                <w:szCs w:val="24"/>
                <w:rtl/>
              </w:rPr>
              <w:t>**</w:t>
            </w:r>
          </w:p>
        </w:tc>
        <w:tc>
          <w:tcPr>
            <w:tcW w:w="1318" w:type="dxa"/>
            <w:tcBorders>
              <w:top w:val="single" w:sz="4" w:space="0" w:color="000000"/>
              <w:left w:val="dashSmallGap" w:sz="4" w:space="0" w:color="000000"/>
              <w:bottom w:val="single" w:sz="4" w:space="0" w:color="auto"/>
              <w:right w:val="thinThickSmallGap" w:sz="18" w:space="0" w:color="auto"/>
            </w:tcBorders>
          </w:tcPr>
          <w:p w14:paraId="1C2196D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683465F0"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single" w:sz="12" w:space="0" w:color="000000"/>
              <w:right w:val="dashSmallGap" w:sz="4" w:space="0" w:color="auto"/>
            </w:tcBorders>
            <w:hideMark/>
          </w:tcPr>
          <w:p w14:paraId="6F3FE425"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0120614C" w14:textId="77777777" w:rsidR="008E0621" w:rsidRPr="00201A4C" w:rsidRDefault="008E0621" w:rsidP="008B05E2">
            <w:pPr>
              <w:numPr>
                <w:ilvl w:val="0"/>
                <w:numId w:val="8"/>
              </w:numPr>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52414BD8" w14:textId="6F2B83D6"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تسهل المعرفة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على إدارة قواعد المعرفة ومشاركتها بين العاملين بالمستشفى</w:t>
            </w:r>
          </w:p>
        </w:tc>
        <w:tc>
          <w:tcPr>
            <w:tcW w:w="1311" w:type="dxa"/>
            <w:tcBorders>
              <w:top w:val="single" w:sz="4" w:space="0" w:color="auto"/>
              <w:left w:val="single" w:sz="4" w:space="0" w:color="000000"/>
              <w:bottom w:val="single" w:sz="4" w:space="0" w:color="auto"/>
              <w:right w:val="dashSmallGap" w:sz="4" w:space="0" w:color="000000"/>
            </w:tcBorders>
            <w:hideMark/>
          </w:tcPr>
          <w:p w14:paraId="2E076FE4"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0.800</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6E5C5BA3"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0.000</w:t>
            </w:r>
          </w:p>
        </w:tc>
      </w:tr>
      <w:tr w:rsidR="008E0621" w:rsidRPr="00201A4C" w14:paraId="71B63EBA"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single" w:sz="12" w:space="0" w:color="000000"/>
              <w:right w:val="dashSmallGap" w:sz="4" w:space="0" w:color="auto"/>
            </w:tcBorders>
            <w:hideMark/>
          </w:tcPr>
          <w:p w14:paraId="3D378D6B"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1739048F"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0170AEC1" w14:textId="4CC9CDC5"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جميع موظفي المستشفى يتمتعون بالكفاءة والخبرة في مجال إدارة المعرفة </w:t>
            </w:r>
            <w:r w:rsidR="005A0EEA" w:rsidRPr="00201A4C">
              <w:rPr>
                <w:rFonts w:ascii="Simplified Arabic" w:eastAsia="Calibri" w:hAnsi="Simplified Arabic" w:cs="Simplified Arabic"/>
                <w:sz w:val="24"/>
                <w:szCs w:val="24"/>
                <w:rtl/>
              </w:rPr>
              <w:t>الالكترونية</w:t>
            </w:r>
          </w:p>
        </w:tc>
        <w:tc>
          <w:tcPr>
            <w:tcW w:w="1311" w:type="dxa"/>
            <w:tcBorders>
              <w:top w:val="single" w:sz="4" w:space="0" w:color="auto"/>
              <w:left w:val="single" w:sz="4" w:space="0" w:color="000000"/>
              <w:bottom w:val="single" w:sz="4" w:space="0" w:color="auto"/>
              <w:right w:val="dashSmallGap" w:sz="4" w:space="0" w:color="000000"/>
            </w:tcBorders>
            <w:hideMark/>
          </w:tcPr>
          <w:p w14:paraId="5AECDC8E"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0.778</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4BD62780"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7567D228"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single" w:sz="12" w:space="0" w:color="000000"/>
              <w:right w:val="dashSmallGap" w:sz="4" w:space="0" w:color="auto"/>
            </w:tcBorders>
            <w:hideMark/>
          </w:tcPr>
          <w:p w14:paraId="77914E9E"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12" w:space="0" w:color="000000"/>
              <w:right w:val="dashSmallGap" w:sz="4" w:space="0" w:color="auto"/>
            </w:tcBorders>
          </w:tcPr>
          <w:p w14:paraId="1C81F6B7" w14:textId="77777777" w:rsidR="008E0621" w:rsidRPr="00201A4C" w:rsidRDefault="008E0621" w:rsidP="008B05E2">
            <w:pPr>
              <w:numPr>
                <w:ilvl w:val="0"/>
                <w:numId w:val="8"/>
              </w:numPr>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12" w:space="0" w:color="000000"/>
              <w:right w:val="single" w:sz="4" w:space="0" w:color="000000"/>
            </w:tcBorders>
            <w:vAlign w:val="bottom"/>
          </w:tcPr>
          <w:p w14:paraId="40E292F0" w14:textId="7B538354"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ساعدت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المستشفى من التعامل مع ملفات متعددة في وقت وجيز</w:t>
            </w:r>
          </w:p>
        </w:tc>
        <w:tc>
          <w:tcPr>
            <w:tcW w:w="1311" w:type="dxa"/>
            <w:tcBorders>
              <w:top w:val="single" w:sz="4" w:space="0" w:color="auto"/>
              <w:left w:val="single" w:sz="4" w:space="0" w:color="000000"/>
              <w:bottom w:val="single" w:sz="12" w:space="0" w:color="000000"/>
              <w:right w:val="dashSmallGap" w:sz="4" w:space="0" w:color="000000"/>
            </w:tcBorders>
            <w:hideMark/>
          </w:tcPr>
          <w:p w14:paraId="4F2BCD77"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0.690</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12" w:space="0" w:color="000000"/>
              <w:right w:val="thinThickSmallGap" w:sz="18" w:space="0" w:color="auto"/>
            </w:tcBorders>
          </w:tcPr>
          <w:p w14:paraId="5E76249F"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0C202008"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043" w:type="dxa"/>
            <w:vMerge w:val="restart"/>
            <w:tcBorders>
              <w:top w:val="single" w:sz="12" w:space="0" w:color="000000"/>
              <w:left w:val="thickThinSmallGap" w:sz="18" w:space="0" w:color="auto"/>
              <w:bottom w:val="single" w:sz="12" w:space="0" w:color="000000"/>
              <w:right w:val="dashSmallGap" w:sz="4" w:space="0" w:color="auto"/>
            </w:tcBorders>
            <w:shd w:val="clear" w:color="auto" w:fill="A6A6A6"/>
            <w:hideMark/>
          </w:tcPr>
          <w:p w14:paraId="2AF6460A"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إدارة </w:t>
            </w:r>
          </w:p>
          <w:p w14:paraId="44E9AAB3" w14:textId="5DC8C33C" w:rsidR="008E0621" w:rsidRPr="00201A4C" w:rsidRDefault="008E0621" w:rsidP="008B05E2">
            <w:pPr>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الوثائق </w:t>
            </w:r>
            <w:r w:rsidR="005A0EEA" w:rsidRPr="00201A4C">
              <w:rPr>
                <w:rFonts w:ascii="Simplified Arabic" w:eastAsia="Calibri" w:hAnsi="Simplified Arabic" w:cs="Simplified Arabic"/>
                <w:sz w:val="24"/>
                <w:szCs w:val="24"/>
                <w:rtl/>
              </w:rPr>
              <w:t>الالكترونية</w:t>
            </w:r>
          </w:p>
        </w:tc>
        <w:tc>
          <w:tcPr>
            <w:tcW w:w="567" w:type="dxa"/>
            <w:tcBorders>
              <w:top w:val="single" w:sz="12" w:space="0" w:color="000000"/>
              <w:left w:val="dashSmallGap" w:sz="4" w:space="0" w:color="000000"/>
              <w:bottom w:val="single" w:sz="4" w:space="0" w:color="auto"/>
              <w:right w:val="dashSmallGap" w:sz="4" w:space="0" w:color="auto"/>
            </w:tcBorders>
          </w:tcPr>
          <w:p w14:paraId="5346704A"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p>
        </w:tc>
        <w:tc>
          <w:tcPr>
            <w:tcW w:w="6097" w:type="dxa"/>
            <w:tcBorders>
              <w:top w:val="single" w:sz="12" w:space="0" w:color="000000"/>
              <w:left w:val="dashSmallGap" w:sz="4" w:space="0" w:color="auto"/>
              <w:bottom w:val="single" w:sz="4" w:space="0" w:color="auto"/>
              <w:right w:val="single" w:sz="4" w:space="0" w:color="000000"/>
            </w:tcBorders>
            <w:vAlign w:val="bottom"/>
          </w:tcPr>
          <w:p w14:paraId="504EA9DD" w14:textId="7A7C2C84"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ساعدت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المستشفى على أرشفة وحفظ كافة ملفات المرضى</w:t>
            </w:r>
          </w:p>
        </w:tc>
        <w:tc>
          <w:tcPr>
            <w:tcW w:w="1311" w:type="dxa"/>
            <w:tcBorders>
              <w:top w:val="single" w:sz="12" w:space="0" w:color="000000"/>
              <w:left w:val="single" w:sz="4" w:space="0" w:color="000000"/>
              <w:bottom w:val="single" w:sz="4" w:space="0" w:color="auto"/>
              <w:right w:val="dashSmallGap" w:sz="4" w:space="0" w:color="000000"/>
            </w:tcBorders>
            <w:hideMark/>
          </w:tcPr>
          <w:p w14:paraId="74D75B19"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0.836</w:t>
            </w:r>
            <w:r w:rsidRPr="00201A4C">
              <w:rPr>
                <w:rFonts w:ascii="Simplified Arabic" w:eastAsia="Calibri" w:hAnsi="Simplified Arabic" w:cs="Simplified Arabic"/>
                <w:sz w:val="24"/>
                <w:szCs w:val="24"/>
                <w:rtl/>
              </w:rPr>
              <w:t>**</w:t>
            </w:r>
          </w:p>
        </w:tc>
        <w:tc>
          <w:tcPr>
            <w:tcW w:w="1318" w:type="dxa"/>
            <w:tcBorders>
              <w:top w:val="single" w:sz="12" w:space="0" w:color="000000"/>
              <w:left w:val="dashSmallGap" w:sz="4" w:space="0" w:color="000000"/>
              <w:bottom w:val="single" w:sz="4" w:space="0" w:color="auto"/>
              <w:right w:val="thinThickSmallGap" w:sz="18" w:space="0" w:color="auto"/>
            </w:tcBorders>
          </w:tcPr>
          <w:p w14:paraId="04CEC9CB"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497AB91C"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single" w:sz="12" w:space="0" w:color="000000"/>
              <w:right w:val="dashSmallGap" w:sz="4" w:space="0" w:color="auto"/>
            </w:tcBorders>
            <w:hideMark/>
          </w:tcPr>
          <w:p w14:paraId="4779779F"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19EEE8C1" w14:textId="77777777" w:rsidR="008E0621" w:rsidRPr="00201A4C" w:rsidRDefault="008E0621" w:rsidP="008B05E2">
            <w:pPr>
              <w:numPr>
                <w:ilvl w:val="0"/>
                <w:numId w:val="8"/>
              </w:numPr>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7D63ED5B" w14:textId="7F97A4FF"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ساهمت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تكوين قاعدة بيانات شاملة بالمستشفى</w:t>
            </w:r>
          </w:p>
        </w:tc>
        <w:tc>
          <w:tcPr>
            <w:tcW w:w="1311" w:type="dxa"/>
            <w:tcBorders>
              <w:top w:val="single" w:sz="4" w:space="0" w:color="auto"/>
              <w:left w:val="single" w:sz="4" w:space="0" w:color="000000"/>
              <w:bottom w:val="single" w:sz="4" w:space="0" w:color="auto"/>
              <w:right w:val="dashSmallGap" w:sz="4" w:space="0" w:color="000000"/>
            </w:tcBorders>
            <w:hideMark/>
          </w:tcPr>
          <w:p w14:paraId="7D95B391"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0.898</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7316B716"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54CC41FF"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single" w:sz="12" w:space="0" w:color="000000"/>
              <w:right w:val="dashSmallGap" w:sz="4" w:space="0" w:color="auto"/>
            </w:tcBorders>
            <w:hideMark/>
          </w:tcPr>
          <w:p w14:paraId="041C333A"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48E5F98F"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39A3B359" w14:textId="144B934D"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ساعدت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عمليات التدقيق اليومية لبيانات المستفيدين</w:t>
            </w:r>
          </w:p>
        </w:tc>
        <w:tc>
          <w:tcPr>
            <w:tcW w:w="1311" w:type="dxa"/>
            <w:tcBorders>
              <w:top w:val="single" w:sz="4" w:space="0" w:color="auto"/>
              <w:left w:val="single" w:sz="4" w:space="0" w:color="000000"/>
              <w:bottom w:val="single" w:sz="4" w:space="0" w:color="auto"/>
              <w:right w:val="dashSmallGap" w:sz="4" w:space="0" w:color="000000"/>
            </w:tcBorders>
            <w:hideMark/>
          </w:tcPr>
          <w:p w14:paraId="58243359"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0.863</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7FD2CB40"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123BBF1D"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single" w:sz="12" w:space="0" w:color="000000"/>
              <w:right w:val="dashSmallGap" w:sz="4" w:space="0" w:color="auto"/>
            </w:tcBorders>
            <w:hideMark/>
          </w:tcPr>
          <w:p w14:paraId="3B0CB545"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7192E58A" w14:textId="77777777" w:rsidR="008E0621" w:rsidRPr="00201A4C" w:rsidRDefault="008E0621" w:rsidP="008B05E2">
            <w:pPr>
              <w:numPr>
                <w:ilvl w:val="0"/>
                <w:numId w:val="8"/>
              </w:numPr>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2B7CD84B" w14:textId="769501E4"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غيرت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كافة الأساليب التقليدية لتسجيل دخول وخروج المرضى</w:t>
            </w:r>
          </w:p>
        </w:tc>
        <w:tc>
          <w:tcPr>
            <w:tcW w:w="1311" w:type="dxa"/>
            <w:tcBorders>
              <w:top w:val="single" w:sz="4" w:space="0" w:color="auto"/>
              <w:left w:val="single" w:sz="4" w:space="0" w:color="000000"/>
              <w:bottom w:val="single" w:sz="4" w:space="0" w:color="auto"/>
              <w:right w:val="dashSmallGap" w:sz="4" w:space="0" w:color="000000"/>
            </w:tcBorders>
            <w:hideMark/>
          </w:tcPr>
          <w:p w14:paraId="6F828425"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0.862</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7D14638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03F285B0"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single" w:sz="12" w:space="0" w:color="000000"/>
              <w:right w:val="dashSmallGap" w:sz="4" w:space="0" w:color="auto"/>
            </w:tcBorders>
            <w:hideMark/>
          </w:tcPr>
          <w:p w14:paraId="191F7981"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12" w:space="0" w:color="000000"/>
              <w:right w:val="dashSmallGap" w:sz="4" w:space="0" w:color="auto"/>
            </w:tcBorders>
          </w:tcPr>
          <w:p w14:paraId="678505A7"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p>
        </w:tc>
        <w:tc>
          <w:tcPr>
            <w:tcW w:w="6097" w:type="dxa"/>
            <w:tcBorders>
              <w:top w:val="single" w:sz="4" w:space="0" w:color="auto"/>
              <w:left w:val="dashSmallGap" w:sz="4" w:space="0" w:color="auto"/>
              <w:bottom w:val="single" w:sz="12" w:space="0" w:color="000000"/>
              <w:right w:val="single" w:sz="4" w:space="0" w:color="000000"/>
            </w:tcBorders>
            <w:vAlign w:val="bottom"/>
          </w:tcPr>
          <w:p w14:paraId="7536D5EB" w14:textId="5605BB65"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ساعدت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من تسريع عمليات متابعة ملفات المرضى اليومية </w:t>
            </w:r>
          </w:p>
        </w:tc>
        <w:tc>
          <w:tcPr>
            <w:tcW w:w="1311" w:type="dxa"/>
            <w:tcBorders>
              <w:top w:val="single" w:sz="4" w:space="0" w:color="auto"/>
              <w:left w:val="single" w:sz="4" w:space="0" w:color="000000"/>
              <w:bottom w:val="single" w:sz="12" w:space="0" w:color="000000"/>
              <w:right w:val="dashSmallGap" w:sz="4" w:space="0" w:color="000000"/>
            </w:tcBorders>
            <w:hideMark/>
          </w:tcPr>
          <w:p w14:paraId="53B99B0C"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0.829</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12" w:space="0" w:color="000000"/>
              <w:right w:val="thinThickSmallGap" w:sz="18" w:space="0" w:color="auto"/>
            </w:tcBorders>
          </w:tcPr>
          <w:p w14:paraId="127DECCF"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2A946047"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1043" w:type="dxa"/>
            <w:vMerge w:val="restart"/>
            <w:tcBorders>
              <w:top w:val="single" w:sz="12" w:space="0" w:color="000000"/>
              <w:left w:val="thickThinSmallGap" w:sz="18" w:space="0" w:color="auto"/>
              <w:bottom w:val="thickThinSmallGap" w:sz="18" w:space="0" w:color="000000"/>
              <w:right w:val="dashSmallGap" w:sz="4" w:space="0" w:color="auto"/>
            </w:tcBorders>
            <w:shd w:val="clear" w:color="auto" w:fill="A6A6A6"/>
            <w:hideMark/>
          </w:tcPr>
          <w:p w14:paraId="09FF652B" w14:textId="69C2A771" w:rsidR="008E0621" w:rsidRPr="00201A4C" w:rsidRDefault="008E0621" w:rsidP="008B05E2">
            <w:pPr>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إدارة الاجتماعات </w:t>
            </w:r>
            <w:r w:rsidR="005A0EEA" w:rsidRPr="00201A4C">
              <w:rPr>
                <w:rFonts w:ascii="Simplified Arabic" w:eastAsia="Calibri" w:hAnsi="Simplified Arabic" w:cs="Simplified Arabic"/>
                <w:sz w:val="24"/>
                <w:szCs w:val="24"/>
                <w:rtl/>
              </w:rPr>
              <w:t>الالكترونية</w:t>
            </w:r>
          </w:p>
        </w:tc>
        <w:tc>
          <w:tcPr>
            <w:tcW w:w="567" w:type="dxa"/>
            <w:tcBorders>
              <w:top w:val="single" w:sz="12" w:space="0" w:color="000000"/>
              <w:left w:val="dashSmallGap" w:sz="4" w:space="0" w:color="000000"/>
              <w:bottom w:val="single" w:sz="4" w:space="0" w:color="auto"/>
              <w:right w:val="dashSmallGap" w:sz="4" w:space="0" w:color="auto"/>
            </w:tcBorders>
          </w:tcPr>
          <w:p w14:paraId="25D8C6E3" w14:textId="77777777" w:rsidR="008E0621" w:rsidRPr="00201A4C" w:rsidRDefault="008E0621" w:rsidP="008B05E2">
            <w:pPr>
              <w:numPr>
                <w:ilvl w:val="0"/>
                <w:numId w:val="8"/>
              </w:numPr>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p>
        </w:tc>
        <w:tc>
          <w:tcPr>
            <w:tcW w:w="6097" w:type="dxa"/>
            <w:tcBorders>
              <w:top w:val="single" w:sz="12" w:space="0" w:color="000000"/>
              <w:left w:val="dashSmallGap" w:sz="4" w:space="0" w:color="auto"/>
              <w:bottom w:val="single" w:sz="4" w:space="0" w:color="auto"/>
              <w:right w:val="single" w:sz="4" w:space="0" w:color="000000"/>
            </w:tcBorders>
            <w:vAlign w:val="bottom"/>
          </w:tcPr>
          <w:p w14:paraId="0852C903" w14:textId="68A6D688"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تساهم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الإعداد الجيد للاجتماعات قبل موعدها</w:t>
            </w:r>
          </w:p>
        </w:tc>
        <w:tc>
          <w:tcPr>
            <w:tcW w:w="1311" w:type="dxa"/>
            <w:tcBorders>
              <w:top w:val="single" w:sz="12" w:space="0" w:color="000000"/>
              <w:left w:val="single" w:sz="4" w:space="0" w:color="000000"/>
              <w:bottom w:val="single" w:sz="4" w:space="0" w:color="auto"/>
              <w:right w:val="dashSmallGap" w:sz="4" w:space="0" w:color="000000"/>
            </w:tcBorders>
            <w:hideMark/>
          </w:tcPr>
          <w:p w14:paraId="6AF623B2"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0.800</w:t>
            </w:r>
            <w:r w:rsidRPr="00201A4C">
              <w:rPr>
                <w:rFonts w:ascii="Simplified Arabic" w:eastAsia="Calibri" w:hAnsi="Simplified Arabic" w:cs="Simplified Arabic"/>
                <w:sz w:val="24"/>
                <w:szCs w:val="24"/>
                <w:rtl/>
              </w:rPr>
              <w:t>**</w:t>
            </w:r>
          </w:p>
        </w:tc>
        <w:tc>
          <w:tcPr>
            <w:tcW w:w="1318" w:type="dxa"/>
            <w:tcBorders>
              <w:top w:val="single" w:sz="12" w:space="0" w:color="000000"/>
              <w:left w:val="dashSmallGap" w:sz="4" w:space="0" w:color="000000"/>
              <w:bottom w:val="single" w:sz="4" w:space="0" w:color="auto"/>
              <w:right w:val="thinThickSmallGap" w:sz="18" w:space="0" w:color="auto"/>
            </w:tcBorders>
          </w:tcPr>
          <w:p w14:paraId="7FC458EC"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616844E7"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thickThinSmallGap" w:sz="18" w:space="0" w:color="000000"/>
              <w:right w:val="dashSmallGap" w:sz="4" w:space="0" w:color="auto"/>
            </w:tcBorders>
            <w:hideMark/>
          </w:tcPr>
          <w:p w14:paraId="193E5817"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07C62B19"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58700F29" w14:textId="6684D072"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مكنت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إدارة المستشفى من إدارة الاجتماعات إلكترونياً</w:t>
            </w:r>
          </w:p>
        </w:tc>
        <w:tc>
          <w:tcPr>
            <w:tcW w:w="1311" w:type="dxa"/>
            <w:tcBorders>
              <w:top w:val="single" w:sz="4" w:space="0" w:color="auto"/>
              <w:left w:val="single" w:sz="4" w:space="0" w:color="000000"/>
              <w:bottom w:val="single" w:sz="4" w:space="0" w:color="auto"/>
              <w:right w:val="dashSmallGap" w:sz="4" w:space="0" w:color="000000"/>
            </w:tcBorders>
            <w:hideMark/>
          </w:tcPr>
          <w:p w14:paraId="5E0270C2"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0.837</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1EACACA7"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35C7E0C5"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thickThinSmallGap" w:sz="18" w:space="0" w:color="000000"/>
              <w:right w:val="dashSmallGap" w:sz="4" w:space="0" w:color="auto"/>
            </w:tcBorders>
            <w:hideMark/>
          </w:tcPr>
          <w:p w14:paraId="782841A2"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3B6ADD63" w14:textId="77777777" w:rsidR="008E0621" w:rsidRPr="00201A4C" w:rsidRDefault="008E0621" w:rsidP="008B05E2">
            <w:pPr>
              <w:numPr>
                <w:ilvl w:val="0"/>
                <w:numId w:val="8"/>
              </w:numPr>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0DBBEA6C" w14:textId="22BD8CFC"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سهلت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من تسريع أرشفة وحفظ محاضر الاجتماعات </w:t>
            </w:r>
          </w:p>
        </w:tc>
        <w:tc>
          <w:tcPr>
            <w:tcW w:w="1311" w:type="dxa"/>
            <w:tcBorders>
              <w:top w:val="single" w:sz="4" w:space="0" w:color="auto"/>
              <w:left w:val="single" w:sz="4" w:space="0" w:color="000000"/>
              <w:bottom w:val="single" w:sz="4" w:space="0" w:color="auto"/>
              <w:right w:val="dashSmallGap" w:sz="4" w:space="0" w:color="000000"/>
            </w:tcBorders>
            <w:hideMark/>
          </w:tcPr>
          <w:p w14:paraId="7D1CE156"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0.888</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57FD919C"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3E368623"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thickThinSmallGap" w:sz="18" w:space="0" w:color="000000"/>
              <w:right w:val="dashSmallGap" w:sz="4" w:space="0" w:color="auto"/>
            </w:tcBorders>
            <w:hideMark/>
          </w:tcPr>
          <w:p w14:paraId="5006A9E6"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2AB0CF92"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5C17E6E9" w14:textId="2897582F"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تساهم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تنسيق أعمال اللجان ومتابعتها إلكترونياً</w:t>
            </w:r>
          </w:p>
        </w:tc>
        <w:tc>
          <w:tcPr>
            <w:tcW w:w="1311" w:type="dxa"/>
            <w:tcBorders>
              <w:top w:val="single" w:sz="4" w:space="0" w:color="auto"/>
              <w:left w:val="single" w:sz="4" w:space="0" w:color="000000"/>
              <w:bottom w:val="single" w:sz="4" w:space="0" w:color="auto"/>
              <w:right w:val="dashSmallGap" w:sz="4" w:space="0" w:color="000000"/>
            </w:tcBorders>
            <w:hideMark/>
          </w:tcPr>
          <w:p w14:paraId="1C024E71"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0.828</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1F87F7B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0E9CCB7B"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single" w:sz="12" w:space="0" w:color="auto"/>
              <w:right w:val="dashSmallGap" w:sz="4" w:space="0" w:color="auto"/>
            </w:tcBorders>
            <w:hideMark/>
          </w:tcPr>
          <w:p w14:paraId="4CC4CD12"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12" w:space="0" w:color="auto"/>
              <w:right w:val="dashSmallGap" w:sz="4" w:space="0" w:color="auto"/>
            </w:tcBorders>
          </w:tcPr>
          <w:p w14:paraId="34FC1C02" w14:textId="77777777" w:rsidR="008E0621" w:rsidRPr="00201A4C" w:rsidRDefault="008E0621" w:rsidP="008B05E2">
            <w:pPr>
              <w:numPr>
                <w:ilvl w:val="0"/>
                <w:numId w:val="8"/>
              </w:numPr>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p>
        </w:tc>
        <w:tc>
          <w:tcPr>
            <w:tcW w:w="6097" w:type="dxa"/>
            <w:tcBorders>
              <w:top w:val="single" w:sz="4" w:space="0" w:color="auto"/>
              <w:left w:val="dashSmallGap" w:sz="4" w:space="0" w:color="auto"/>
              <w:bottom w:val="single" w:sz="12" w:space="0" w:color="auto"/>
              <w:right w:val="single" w:sz="4" w:space="0" w:color="000000"/>
            </w:tcBorders>
            <w:vAlign w:val="bottom"/>
          </w:tcPr>
          <w:p w14:paraId="46CB44DB" w14:textId="274D3759"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ساهمت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توفير الوقت والجهد عند إدارة الاجتماعات عن بعد</w:t>
            </w:r>
          </w:p>
        </w:tc>
        <w:tc>
          <w:tcPr>
            <w:tcW w:w="1311" w:type="dxa"/>
            <w:tcBorders>
              <w:top w:val="single" w:sz="4" w:space="0" w:color="auto"/>
              <w:left w:val="single" w:sz="4" w:space="0" w:color="000000"/>
              <w:bottom w:val="single" w:sz="12" w:space="0" w:color="auto"/>
              <w:right w:val="dashSmallGap" w:sz="4" w:space="0" w:color="000000"/>
            </w:tcBorders>
            <w:hideMark/>
          </w:tcPr>
          <w:p w14:paraId="7F1D4E03"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0.767</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12" w:space="0" w:color="auto"/>
              <w:right w:val="thinThickSmallGap" w:sz="18" w:space="0" w:color="auto"/>
            </w:tcBorders>
          </w:tcPr>
          <w:p w14:paraId="2246BBB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22EA851C"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043" w:type="dxa"/>
            <w:vMerge w:val="restart"/>
            <w:tcBorders>
              <w:top w:val="single" w:sz="12" w:space="0" w:color="auto"/>
              <w:left w:val="thickThinSmallGap" w:sz="18" w:space="0" w:color="auto"/>
              <w:bottom w:val="single" w:sz="12" w:space="0" w:color="000000"/>
              <w:right w:val="dashSmallGap" w:sz="4" w:space="0" w:color="auto"/>
            </w:tcBorders>
            <w:shd w:val="clear" w:color="auto" w:fill="A6A6A6"/>
            <w:hideMark/>
          </w:tcPr>
          <w:p w14:paraId="3036D94B"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إدارة</w:t>
            </w:r>
          </w:p>
          <w:p w14:paraId="433AE125" w14:textId="4369FAB6" w:rsidR="008E0621" w:rsidRPr="00201A4C" w:rsidRDefault="008E0621" w:rsidP="008B05E2">
            <w:pPr>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 الخدمات </w:t>
            </w:r>
            <w:r w:rsidR="005A0EEA" w:rsidRPr="00201A4C">
              <w:rPr>
                <w:rFonts w:ascii="Simplified Arabic" w:eastAsia="Calibri" w:hAnsi="Simplified Arabic" w:cs="Simplified Arabic"/>
                <w:sz w:val="24"/>
                <w:szCs w:val="24"/>
                <w:rtl/>
              </w:rPr>
              <w:t>الالكترونية</w:t>
            </w:r>
          </w:p>
        </w:tc>
        <w:tc>
          <w:tcPr>
            <w:tcW w:w="567" w:type="dxa"/>
            <w:tcBorders>
              <w:top w:val="single" w:sz="12" w:space="0" w:color="auto"/>
              <w:left w:val="dashSmallGap" w:sz="4" w:space="0" w:color="000000"/>
              <w:bottom w:val="single" w:sz="4" w:space="0" w:color="auto"/>
              <w:right w:val="dashSmallGap" w:sz="4" w:space="0" w:color="auto"/>
            </w:tcBorders>
          </w:tcPr>
          <w:p w14:paraId="44DC2C8C"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p>
        </w:tc>
        <w:tc>
          <w:tcPr>
            <w:tcW w:w="6097" w:type="dxa"/>
            <w:tcBorders>
              <w:top w:val="single" w:sz="12" w:space="0" w:color="auto"/>
              <w:left w:val="dashSmallGap" w:sz="4" w:space="0" w:color="auto"/>
              <w:bottom w:val="single" w:sz="4" w:space="0" w:color="auto"/>
              <w:right w:val="single" w:sz="4" w:space="0" w:color="000000"/>
            </w:tcBorders>
            <w:vAlign w:val="bottom"/>
          </w:tcPr>
          <w:p w14:paraId="4DA5C41C" w14:textId="38435E96"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تعمل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على التغلب على الحواجز المكانية والزمانية</w:t>
            </w:r>
          </w:p>
        </w:tc>
        <w:tc>
          <w:tcPr>
            <w:tcW w:w="1311" w:type="dxa"/>
            <w:tcBorders>
              <w:top w:val="single" w:sz="12" w:space="0" w:color="auto"/>
              <w:left w:val="single" w:sz="4" w:space="0" w:color="000000"/>
              <w:bottom w:val="single" w:sz="4" w:space="0" w:color="auto"/>
              <w:right w:val="dashSmallGap" w:sz="4" w:space="0" w:color="000000"/>
            </w:tcBorders>
            <w:hideMark/>
          </w:tcPr>
          <w:p w14:paraId="6B614A6C"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0.779</w:t>
            </w:r>
            <w:r w:rsidRPr="00201A4C">
              <w:rPr>
                <w:rFonts w:ascii="Simplified Arabic" w:eastAsia="Calibri" w:hAnsi="Simplified Arabic" w:cs="Simplified Arabic"/>
                <w:sz w:val="24"/>
                <w:szCs w:val="24"/>
                <w:rtl/>
              </w:rPr>
              <w:t>**</w:t>
            </w:r>
          </w:p>
        </w:tc>
        <w:tc>
          <w:tcPr>
            <w:tcW w:w="1318" w:type="dxa"/>
            <w:tcBorders>
              <w:top w:val="single" w:sz="12" w:space="0" w:color="auto"/>
              <w:left w:val="dashSmallGap" w:sz="4" w:space="0" w:color="000000"/>
              <w:bottom w:val="single" w:sz="4" w:space="0" w:color="auto"/>
              <w:right w:val="thinThickSmallGap" w:sz="18" w:space="0" w:color="auto"/>
            </w:tcBorders>
          </w:tcPr>
          <w:p w14:paraId="0E7112CA"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57C7145D"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single" w:sz="12" w:space="0" w:color="000000"/>
              <w:right w:val="dashSmallGap" w:sz="4" w:space="0" w:color="auto"/>
            </w:tcBorders>
            <w:hideMark/>
          </w:tcPr>
          <w:p w14:paraId="1A013FB7"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3CF62054" w14:textId="77777777" w:rsidR="008E0621" w:rsidRPr="00201A4C" w:rsidRDefault="008E0621" w:rsidP="008B05E2">
            <w:pPr>
              <w:numPr>
                <w:ilvl w:val="0"/>
                <w:numId w:val="8"/>
              </w:numPr>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49430FFB" w14:textId="3F72CEE8"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تساعد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على معرفة آراء المستفيدين حول مستوى خدماتها</w:t>
            </w:r>
          </w:p>
        </w:tc>
        <w:tc>
          <w:tcPr>
            <w:tcW w:w="1311" w:type="dxa"/>
            <w:tcBorders>
              <w:top w:val="single" w:sz="4" w:space="0" w:color="auto"/>
              <w:left w:val="single" w:sz="4" w:space="0" w:color="000000"/>
              <w:bottom w:val="single" w:sz="4" w:space="0" w:color="auto"/>
              <w:right w:val="dashSmallGap" w:sz="4" w:space="0" w:color="000000"/>
            </w:tcBorders>
            <w:hideMark/>
          </w:tcPr>
          <w:p w14:paraId="2CC8E561"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0.795</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321481DF"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4D743A9A"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single" w:sz="12" w:space="0" w:color="000000"/>
              <w:right w:val="dashSmallGap" w:sz="4" w:space="0" w:color="auto"/>
            </w:tcBorders>
            <w:hideMark/>
          </w:tcPr>
          <w:p w14:paraId="0B651126"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3F4F9EB8"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6C88D05C" w14:textId="518A40C1"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تسرع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كافة الخدمات المقدمة للمستفيدين</w:t>
            </w:r>
          </w:p>
        </w:tc>
        <w:tc>
          <w:tcPr>
            <w:tcW w:w="1311" w:type="dxa"/>
            <w:tcBorders>
              <w:top w:val="single" w:sz="4" w:space="0" w:color="auto"/>
              <w:left w:val="single" w:sz="4" w:space="0" w:color="000000"/>
              <w:bottom w:val="single" w:sz="4" w:space="0" w:color="auto"/>
              <w:right w:val="dashSmallGap" w:sz="4" w:space="0" w:color="000000"/>
            </w:tcBorders>
            <w:hideMark/>
          </w:tcPr>
          <w:p w14:paraId="57AE3941"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0.780</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51D758BD"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6541C60D"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single" w:sz="12" w:space="0" w:color="000000"/>
              <w:right w:val="dashSmallGap" w:sz="4" w:space="0" w:color="auto"/>
            </w:tcBorders>
            <w:hideMark/>
          </w:tcPr>
          <w:p w14:paraId="7EF90E04"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single" w:sz="4" w:space="0" w:color="auto"/>
              <w:right w:val="dashSmallGap" w:sz="4" w:space="0" w:color="auto"/>
            </w:tcBorders>
          </w:tcPr>
          <w:p w14:paraId="339BBB1F" w14:textId="77777777" w:rsidR="008E0621" w:rsidRPr="00201A4C" w:rsidRDefault="008E0621" w:rsidP="008B05E2">
            <w:pPr>
              <w:numPr>
                <w:ilvl w:val="0"/>
                <w:numId w:val="8"/>
              </w:numPr>
              <w:contextualSpacing/>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78665DEA" w14:textId="02629F16"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تستخدم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لتفعيل التواصل بين إدارة المستشفى والمستفيد</w:t>
            </w:r>
          </w:p>
        </w:tc>
        <w:tc>
          <w:tcPr>
            <w:tcW w:w="1311" w:type="dxa"/>
            <w:tcBorders>
              <w:top w:val="single" w:sz="4" w:space="0" w:color="auto"/>
              <w:left w:val="single" w:sz="4" w:space="0" w:color="000000"/>
              <w:bottom w:val="single" w:sz="4" w:space="0" w:color="auto"/>
              <w:right w:val="dashSmallGap" w:sz="4" w:space="0" w:color="000000"/>
            </w:tcBorders>
            <w:hideMark/>
          </w:tcPr>
          <w:p w14:paraId="0A2DC90E"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0.839</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single" w:sz="4" w:space="0" w:color="auto"/>
              <w:right w:val="thinThickSmallGap" w:sz="18" w:space="0" w:color="auto"/>
            </w:tcBorders>
          </w:tcPr>
          <w:p w14:paraId="1986D90F"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2510C46C"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043" w:type="dxa"/>
            <w:vMerge/>
            <w:tcBorders>
              <w:top w:val="single" w:sz="12" w:space="0" w:color="000000"/>
              <w:left w:val="thickThinSmallGap" w:sz="18" w:space="0" w:color="auto"/>
              <w:bottom w:val="thickThinSmallGap" w:sz="18" w:space="0" w:color="auto"/>
              <w:right w:val="dashSmallGap" w:sz="4" w:space="0" w:color="auto"/>
            </w:tcBorders>
            <w:hideMark/>
          </w:tcPr>
          <w:p w14:paraId="2757C401" w14:textId="77777777" w:rsidR="008E0621" w:rsidRPr="00201A4C" w:rsidRDefault="008E0621" w:rsidP="008B05E2">
            <w:pPr>
              <w:jc w:val="both"/>
              <w:rPr>
                <w:rFonts w:ascii="Simplified Arabic" w:eastAsia="Calibri" w:hAnsi="Simplified Arabic" w:cs="Simplified Arabic"/>
                <w:sz w:val="24"/>
                <w:szCs w:val="24"/>
              </w:rPr>
            </w:pPr>
          </w:p>
        </w:tc>
        <w:tc>
          <w:tcPr>
            <w:tcW w:w="567" w:type="dxa"/>
            <w:tcBorders>
              <w:top w:val="single" w:sz="4" w:space="0" w:color="auto"/>
              <w:left w:val="dashSmallGap" w:sz="4" w:space="0" w:color="000000"/>
              <w:bottom w:val="thickThinSmallGap" w:sz="18" w:space="0" w:color="auto"/>
              <w:right w:val="dashSmallGap" w:sz="4" w:space="0" w:color="auto"/>
            </w:tcBorders>
          </w:tcPr>
          <w:p w14:paraId="6D0727B0" w14:textId="77777777" w:rsidR="008E0621" w:rsidRPr="00201A4C" w:rsidRDefault="008E0621" w:rsidP="008B05E2">
            <w:pPr>
              <w:numPr>
                <w:ilvl w:val="0"/>
                <w:numId w:val="8"/>
              </w:numPr>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p>
        </w:tc>
        <w:tc>
          <w:tcPr>
            <w:tcW w:w="6097" w:type="dxa"/>
            <w:tcBorders>
              <w:top w:val="single" w:sz="4" w:space="0" w:color="auto"/>
              <w:left w:val="dashSmallGap" w:sz="4" w:space="0" w:color="auto"/>
              <w:bottom w:val="thickThinSmallGap" w:sz="18" w:space="0" w:color="auto"/>
              <w:right w:val="single" w:sz="4" w:space="0" w:color="000000"/>
            </w:tcBorders>
            <w:vAlign w:val="bottom"/>
          </w:tcPr>
          <w:p w14:paraId="468A7629" w14:textId="1E3E76EB"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تعمل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على تطوير خدمات المستشفى باستمرار</w:t>
            </w:r>
          </w:p>
        </w:tc>
        <w:tc>
          <w:tcPr>
            <w:tcW w:w="1311" w:type="dxa"/>
            <w:tcBorders>
              <w:top w:val="single" w:sz="4" w:space="0" w:color="auto"/>
              <w:left w:val="single" w:sz="4" w:space="0" w:color="000000"/>
              <w:bottom w:val="thickThinSmallGap" w:sz="18" w:space="0" w:color="auto"/>
              <w:right w:val="dashSmallGap" w:sz="4" w:space="0" w:color="000000"/>
            </w:tcBorders>
            <w:hideMark/>
          </w:tcPr>
          <w:p w14:paraId="48E3DA09"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0.853</w:t>
            </w:r>
            <w:r w:rsidRPr="00201A4C">
              <w:rPr>
                <w:rFonts w:ascii="Simplified Arabic" w:eastAsia="Calibri" w:hAnsi="Simplified Arabic" w:cs="Simplified Arabic"/>
                <w:sz w:val="24"/>
                <w:szCs w:val="24"/>
                <w:rtl/>
              </w:rPr>
              <w:t>**</w:t>
            </w:r>
          </w:p>
        </w:tc>
        <w:tc>
          <w:tcPr>
            <w:tcW w:w="1318" w:type="dxa"/>
            <w:tcBorders>
              <w:top w:val="single" w:sz="4" w:space="0" w:color="auto"/>
              <w:left w:val="dashSmallGap" w:sz="4" w:space="0" w:color="000000"/>
              <w:bottom w:val="thickThinSmallGap" w:sz="18" w:space="0" w:color="auto"/>
              <w:right w:val="thinThickSmallGap" w:sz="18" w:space="0" w:color="auto"/>
            </w:tcBorders>
          </w:tcPr>
          <w:p w14:paraId="68306E9F"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bl>
    <w:p w14:paraId="0F4C23FA" w14:textId="77777777" w:rsidR="008E0621" w:rsidRPr="00201A4C" w:rsidRDefault="008E0621" w:rsidP="008B05E2">
      <w:pPr>
        <w:spacing w:after="0" w:line="240" w:lineRule="auto"/>
        <w:jc w:val="both"/>
        <w:rPr>
          <w:rFonts w:ascii="Simplified Arabic" w:eastAsia="Calibri" w:hAnsi="Simplified Arabic" w:cs="Simplified Arabic"/>
          <w:i/>
          <w:iCs/>
          <w:sz w:val="24"/>
          <w:szCs w:val="24"/>
          <w:rtl/>
        </w:rPr>
      </w:pPr>
      <w:r w:rsidRPr="00201A4C">
        <w:rPr>
          <w:rFonts w:ascii="Simplified Arabic" w:eastAsia="Calibri" w:hAnsi="Simplified Arabic" w:cs="Simplified Arabic"/>
          <w:i/>
          <w:iCs/>
          <w:sz w:val="24"/>
          <w:szCs w:val="24"/>
          <w:rtl/>
        </w:rPr>
        <w:t xml:space="preserve">**دال عند 0.01، المصدر مخرجات </w:t>
      </w:r>
      <w:r w:rsidRPr="00201A4C">
        <w:rPr>
          <w:rFonts w:ascii="Simplified Arabic" w:eastAsia="Calibri" w:hAnsi="Simplified Arabic" w:cs="Simplified Arabic"/>
          <w:i/>
          <w:iCs/>
          <w:sz w:val="24"/>
          <w:szCs w:val="24"/>
        </w:rPr>
        <w:t>SPSS</w:t>
      </w:r>
    </w:p>
    <w:p w14:paraId="43CFF66B" w14:textId="01D857B6"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من خلال الجدول يتضح لنا بأن معاملات الارتباط بين معدل كل عبارة من عبارات المحور الأول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مع المعدل الكلي مع البعُد المنتمية إليه، حيث كانت تتراوح بين (0.690-0.898) وأن جميع معاملات الارتباط بين العبارات المكونة لهذه المحور وبين المجموع الكلي للبُعد المنتمية إليه دالة إحصائياً</w:t>
      </w:r>
      <w:r w:rsidR="00F240E4"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 xml:space="preserve"> </w:t>
      </w:r>
    </w:p>
    <w:p w14:paraId="44F91DB1" w14:textId="23C1754C" w:rsidR="008E0621" w:rsidRPr="00201A4C" w:rsidRDefault="008E0621" w:rsidP="008B05E2">
      <w:pPr>
        <w:spacing w:after="0" w:line="240" w:lineRule="auto"/>
        <w:jc w:val="both"/>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 xml:space="preserve">المحور الثاني: جودة الخدمات </w:t>
      </w:r>
    </w:p>
    <w:p w14:paraId="23F4F0B6" w14:textId="13DB8334"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تم حساب معاملات الارتباط بين درجة كل عبارة، والدرجة الكلية للمحور، وكانت النتائج كما هي موضحة في الجدول التالي:</w:t>
      </w:r>
    </w:p>
    <w:p w14:paraId="06C32EB1" w14:textId="58C06AAD"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lang w:eastAsia="ar-SA" w:bidi="ar-EG"/>
        </w:rPr>
      </w:pPr>
      <w:r w:rsidRPr="00201A4C">
        <w:rPr>
          <w:rFonts w:ascii="Simplified Arabic" w:eastAsia="Times New Roman" w:hAnsi="Simplified Arabic" w:cs="Simplified Arabic"/>
          <w:b/>
          <w:bCs/>
          <w:sz w:val="24"/>
          <w:szCs w:val="24"/>
          <w:rtl/>
          <w:lang w:eastAsia="ar-SA" w:bidi="ar-EG"/>
        </w:rPr>
        <w:lastRenderedPageBreak/>
        <w:t>جدول رقم (</w:t>
      </w:r>
      <w:r w:rsidR="006E2B96" w:rsidRPr="00201A4C">
        <w:rPr>
          <w:rFonts w:ascii="Simplified Arabic" w:eastAsia="Times New Roman" w:hAnsi="Simplified Arabic" w:cs="Simplified Arabic"/>
          <w:b/>
          <w:bCs/>
          <w:sz w:val="24"/>
          <w:szCs w:val="24"/>
          <w:rtl/>
          <w:lang w:eastAsia="ar-SA" w:bidi="ar-EG"/>
        </w:rPr>
        <w:t>3</w:t>
      </w:r>
      <w:r w:rsidRPr="00201A4C">
        <w:rPr>
          <w:rFonts w:ascii="Simplified Arabic" w:eastAsia="Times New Roman" w:hAnsi="Simplified Arabic" w:cs="Simplified Arabic"/>
          <w:b/>
          <w:bCs/>
          <w:sz w:val="24"/>
          <w:szCs w:val="24"/>
          <w:rtl/>
          <w:lang w:eastAsia="ar-SA" w:bidi="ar-EG"/>
        </w:rPr>
        <w:t>): قيمة معاملات الارتباط بين درجة كل عبارة من عبارات المحور الثاني والدرجة الكلية للبُعد المنتمية إليه</w:t>
      </w:r>
    </w:p>
    <w:tbl>
      <w:tblPr>
        <w:tblStyle w:val="1d"/>
        <w:tblpPr w:leftFromText="180" w:rightFromText="180" w:vertAnchor="text" w:tblpXSpec="center" w:tblpY="1"/>
        <w:tblOverlap w:val="never"/>
        <w:bidiVisual/>
        <w:tblW w:w="8783" w:type="dxa"/>
        <w:tblBorders>
          <w:top w:val="single" w:sz="24" w:space="0" w:color="auto"/>
          <w:bottom w:val="single" w:sz="4" w:space="0" w:color="auto"/>
          <w:insideH w:val="single" w:sz="4" w:space="0" w:color="auto"/>
        </w:tblBorders>
        <w:tblLayout w:type="fixed"/>
        <w:tblLook w:val="04A0" w:firstRow="1" w:lastRow="0" w:firstColumn="1" w:lastColumn="0" w:noHBand="0" w:noVBand="1"/>
      </w:tblPr>
      <w:tblGrid>
        <w:gridCol w:w="567"/>
        <w:gridCol w:w="6097"/>
        <w:gridCol w:w="1134"/>
        <w:gridCol w:w="985"/>
      </w:tblGrid>
      <w:tr w:rsidR="008E0621" w:rsidRPr="00201A4C" w14:paraId="0B0EDC5D" w14:textId="77777777" w:rsidTr="003D6B6B">
        <w:trPr>
          <w:cnfStyle w:val="100000000000" w:firstRow="1" w:lastRow="0" w:firstColumn="0" w:lastColumn="0" w:oddVBand="0" w:evenVBand="0" w:oddHBand="0" w:evenHBand="0" w:firstRowFirstColumn="0" w:firstRowLastColumn="0" w:lastRowFirstColumn="0" w:lastRowLastColumn="0"/>
          <w:trHeight w:val="19"/>
        </w:trPr>
        <w:tc>
          <w:tcPr>
            <w:cnfStyle w:val="001000000000" w:firstRow="0" w:lastRow="0" w:firstColumn="1" w:lastColumn="0" w:oddVBand="0" w:evenVBand="0" w:oddHBand="0" w:evenHBand="0" w:firstRowFirstColumn="0" w:firstRowLastColumn="0" w:lastRowFirstColumn="0" w:lastRowLastColumn="0"/>
            <w:tcW w:w="567" w:type="dxa"/>
            <w:tcBorders>
              <w:top w:val="thinThickSmallGap" w:sz="18" w:space="0" w:color="auto"/>
              <w:left w:val="thickThinSmallGap" w:sz="18" w:space="0" w:color="auto"/>
              <w:bottom w:val="thickThinSmallGap" w:sz="18" w:space="0" w:color="auto"/>
              <w:right w:val="dashSmallGap" w:sz="4" w:space="0" w:color="auto"/>
            </w:tcBorders>
            <w:hideMark/>
          </w:tcPr>
          <w:p w14:paraId="08E2F51A"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w:t>
            </w:r>
          </w:p>
        </w:tc>
        <w:tc>
          <w:tcPr>
            <w:tcW w:w="6097" w:type="dxa"/>
            <w:tcBorders>
              <w:top w:val="thinThickSmallGap" w:sz="18" w:space="0" w:color="auto"/>
              <w:left w:val="dashSmallGap" w:sz="4" w:space="0" w:color="auto"/>
              <w:bottom w:val="thickThinSmallGap" w:sz="18" w:space="0" w:color="auto"/>
              <w:right w:val="single" w:sz="4" w:space="0" w:color="000000"/>
            </w:tcBorders>
            <w:hideMark/>
          </w:tcPr>
          <w:p w14:paraId="05E18DC9"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p>
        </w:tc>
        <w:tc>
          <w:tcPr>
            <w:tcW w:w="1134" w:type="dxa"/>
            <w:tcBorders>
              <w:top w:val="thinThickSmallGap" w:sz="18" w:space="0" w:color="auto"/>
              <w:left w:val="single" w:sz="4" w:space="0" w:color="000000"/>
              <w:bottom w:val="thickThinSmallGap" w:sz="18" w:space="0" w:color="auto"/>
              <w:right w:val="dashSmallGap" w:sz="4" w:space="0" w:color="000000"/>
            </w:tcBorders>
            <w:hideMark/>
          </w:tcPr>
          <w:p w14:paraId="3909195C"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معامل الارتباط</w:t>
            </w:r>
          </w:p>
        </w:tc>
        <w:tc>
          <w:tcPr>
            <w:tcW w:w="985" w:type="dxa"/>
            <w:tcBorders>
              <w:top w:val="thinThickSmallGap" w:sz="18" w:space="0" w:color="auto"/>
              <w:left w:val="dashSmallGap" w:sz="4" w:space="0" w:color="000000"/>
              <w:bottom w:val="thickThinSmallGap" w:sz="18" w:space="0" w:color="auto"/>
              <w:right w:val="thinThickSmallGap" w:sz="18" w:space="0" w:color="auto"/>
            </w:tcBorders>
            <w:hideMark/>
          </w:tcPr>
          <w:p w14:paraId="2D1EA0E2"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مستوى الدلالة</w:t>
            </w:r>
          </w:p>
        </w:tc>
      </w:tr>
      <w:tr w:rsidR="008E0621" w:rsidRPr="00201A4C" w14:paraId="270E469A" w14:textId="77777777" w:rsidTr="003D6B6B">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567" w:type="dxa"/>
            <w:tcBorders>
              <w:top w:val="thickThinSmallGap" w:sz="18" w:space="0" w:color="auto"/>
              <w:left w:val="thickThinSmallGap" w:sz="18" w:space="0" w:color="auto"/>
              <w:bottom w:val="single" w:sz="4" w:space="0" w:color="auto"/>
              <w:right w:val="dashSmallGap" w:sz="4" w:space="0" w:color="auto"/>
            </w:tcBorders>
          </w:tcPr>
          <w:p w14:paraId="5428A297" w14:textId="77777777" w:rsidR="008E0621" w:rsidRPr="00201A4C" w:rsidRDefault="008E0621" w:rsidP="008B05E2">
            <w:pPr>
              <w:numPr>
                <w:ilvl w:val="0"/>
                <w:numId w:val="9"/>
              </w:numPr>
              <w:contextualSpacing/>
              <w:jc w:val="both"/>
              <w:rPr>
                <w:rFonts w:ascii="Simplified Arabic" w:eastAsia="Calibri" w:hAnsi="Simplified Arabic" w:cs="Simplified Arabic"/>
                <w:sz w:val="24"/>
                <w:szCs w:val="24"/>
                <w:rtl/>
              </w:rPr>
            </w:pPr>
          </w:p>
        </w:tc>
        <w:tc>
          <w:tcPr>
            <w:tcW w:w="6097" w:type="dxa"/>
            <w:tcBorders>
              <w:top w:val="thickThinSmallGap" w:sz="18" w:space="0" w:color="auto"/>
              <w:left w:val="dashSmallGap" w:sz="4" w:space="0" w:color="auto"/>
              <w:bottom w:val="single" w:sz="4" w:space="0" w:color="auto"/>
              <w:right w:val="single" w:sz="4" w:space="0" w:color="000000"/>
            </w:tcBorders>
            <w:vAlign w:val="bottom"/>
          </w:tcPr>
          <w:p w14:paraId="35F26DA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هناك التزام بتقديم الخدمة الصحية في المواعيد المحددة</w:t>
            </w:r>
          </w:p>
        </w:tc>
        <w:tc>
          <w:tcPr>
            <w:tcW w:w="1134" w:type="dxa"/>
            <w:tcBorders>
              <w:top w:val="thickThinSmallGap" w:sz="18" w:space="0" w:color="auto"/>
              <w:left w:val="single" w:sz="4" w:space="0" w:color="000000"/>
              <w:bottom w:val="single" w:sz="4" w:space="0" w:color="auto"/>
              <w:right w:val="dashSmallGap" w:sz="4" w:space="0" w:color="000000"/>
            </w:tcBorders>
            <w:hideMark/>
          </w:tcPr>
          <w:p w14:paraId="3065374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0.745</w:t>
            </w:r>
            <w:r w:rsidRPr="00201A4C">
              <w:rPr>
                <w:rFonts w:ascii="Simplified Arabic" w:eastAsia="Calibri" w:hAnsi="Simplified Arabic" w:cs="Simplified Arabic"/>
                <w:sz w:val="24"/>
                <w:szCs w:val="24"/>
                <w:rtl/>
              </w:rPr>
              <w:t>**</w:t>
            </w:r>
          </w:p>
        </w:tc>
        <w:tc>
          <w:tcPr>
            <w:tcW w:w="985" w:type="dxa"/>
            <w:tcBorders>
              <w:top w:val="thickThinSmallGap" w:sz="18" w:space="0" w:color="auto"/>
              <w:left w:val="dashSmallGap" w:sz="4" w:space="0" w:color="000000"/>
              <w:bottom w:val="single" w:sz="4" w:space="0" w:color="auto"/>
              <w:right w:val="thinThickSmallGap" w:sz="18" w:space="0" w:color="auto"/>
            </w:tcBorders>
          </w:tcPr>
          <w:p w14:paraId="36063439"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0.000</w:t>
            </w:r>
          </w:p>
        </w:tc>
      </w:tr>
      <w:tr w:rsidR="008E0621" w:rsidRPr="00201A4C" w14:paraId="03A1230D"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thickThinSmallGap" w:sz="18" w:space="0" w:color="auto"/>
              <w:bottom w:val="single" w:sz="4" w:space="0" w:color="auto"/>
              <w:right w:val="dashSmallGap" w:sz="4" w:space="0" w:color="auto"/>
            </w:tcBorders>
          </w:tcPr>
          <w:p w14:paraId="69B737E4" w14:textId="77777777" w:rsidR="008E0621" w:rsidRPr="00201A4C" w:rsidRDefault="008E0621" w:rsidP="008B05E2">
            <w:pPr>
              <w:numPr>
                <w:ilvl w:val="0"/>
                <w:numId w:val="9"/>
              </w:numPr>
              <w:contextualSpacing/>
              <w:jc w:val="both"/>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34E81DA4"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يوجد التزام بضمان جودة الخدمة من جانب الأطباء والإداريين</w:t>
            </w:r>
          </w:p>
        </w:tc>
        <w:tc>
          <w:tcPr>
            <w:tcW w:w="1134" w:type="dxa"/>
            <w:tcBorders>
              <w:top w:val="single" w:sz="4" w:space="0" w:color="auto"/>
              <w:left w:val="single" w:sz="4" w:space="0" w:color="000000"/>
              <w:bottom w:val="single" w:sz="4" w:space="0" w:color="auto"/>
              <w:right w:val="dashSmallGap" w:sz="4" w:space="0" w:color="000000"/>
            </w:tcBorders>
            <w:hideMark/>
          </w:tcPr>
          <w:p w14:paraId="47C5E110"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0.838</w:t>
            </w:r>
            <w:r w:rsidRPr="00201A4C">
              <w:rPr>
                <w:rFonts w:ascii="Simplified Arabic" w:eastAsia="Calibri" w:hAnsi="Simplified Arabic" w:cs="Simplified Arabic"/>
                <w:sz w:val="24"/>
                <w:szCs w:val="24"/>
                <w:rtl/>
              </w:rPr>
              <w:t>**</w:t>
            </w:r>
          </w:p>
        </w:tc>
        <w:tc>
          <w:tcPr>
            <w:tcW w:w="985" w:type="dxa"/>
            <w:tcBorders>
              <w:top w:val="single" w:sz="4" w:space="0" w:color="auto"/>
              <w:left w:val="dashSmallGap" w:sz="4" w:space="0" w:color="000000"/>
              <w:bottom w:val="single" w:sz="4" w:space="0" w:color="auto"/>
              <w:right w:val="thinThickSmallGap" w:sz="18" w:space="0" w:color="auto"/>
            </w:tcBorders>
          </w:tcPr>
          <w:p w14:paraId="0D57FD67"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1C44E61A"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thickThinSmallGap" w:sz="18" w:space="0" w:color="auto"/>
              <w:bottom w:val="single" w:sz="4" w:space="0" w:color="auto"/>
              <w:right w:val="dashSmallGap" w:sz="4" w:space="0" w:color="auto"/>
            </w:tcBorders>
          </w:tcPr>
          <w:p w14:paraId="57CA59E7" w14:textId="77777777" w:rsidR="008E0621" w:rsidRPr="00201A4C" w:rsidRDefault="008E0621" w:rsidP="008B05E2">
            <w:pPr>
              <w:numPr>
                <w:ilvl w:val="0"/>
                <w:numId w:val="9"/>
              </w:numPr>
              <w:contextualSpacing/>
              <w:jc w:val="both"/>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08E7C4E5"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تتميز الخدمات الطبية المقدمة بالمستشفى بالجودة العالية</w:t>
            </w:r>
          </w:p>
        </w:tc>
        <w:tc>
          <w:tcPr>
            <w:tcW w:w="1134" w:type="dxa"/>
            <w:tcBorders>
              <w:top w:val="single" w:sz="4" w:space="0" w:color="auto"/>
              <w:left w:val="single" w:sz="4" w:space="0" w:color="000000"/>
              <w:bottom w:val="single" w:sz="4" w:space="0" w:color="auto"/>
              <w:right w:val="dashSmallGap" w:sz="4" w:space="0" w:color="000000"/>
            </w:tcBorders>
            <w:hideMark/>
          </w:tcPr>
          <w:p w14:paraId="3E792DBA"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0.860</w:t>
            </w:r>
            <w:r w:rsidRPr="00201A4C">
              <w:rPr>
                <w:rFonts w:ascii="Simplified Arabic" w:eastAsia="Calibri" w:hAnsi="Simplified Arabic" w:cs="Simplified Arabic"/>
                <w:sz w:val="24"/>
                <w:szCs w:val="24"/>
                <w:rtl/>
              </w:rPr>
              <w:t>**</w:t>
            </w:r>
          </w:p>
        </w:tc>
        <w:tc>
          <w:tcPr>
            <w:tcW w:w="985" w:type="dxa"/>
            <w:tcBorders>
              <w:top w:val="single" w:sz="4" w:space="0" w:color="auto"/>
              <w:left w:val="dashSmallGap" w:sz="4" w:space="0" w:color="000000"/>
              <w:bottom w:val="single" w:sz="4" w:space="0" w:color="auto"/>
              <w:right w:val="thinThickSmallGap" w:sz="18" w:space="0" w:color="auto"/>
            </w:tcBorders>
          </w:tcPr>
          <w:p w14:paraId="49DC1CAD"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4BEDF9A9"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thickThinSmallGap" w:sz="18" w:space="0" w:color="auto"/>
              <w:bottom w:val="single" w:sz="4" w:space="0" w:color="auto"/>
              <w:right w:val="dashSmallGap" w:sz="4" w:space="0" w:color="auto"/>
            </w:tcBorders>
          </w:tcPr>
          <w:p w14:paraId="1A3C3157" w14:textId="77777777" w:rsidR="008E0621" w:rsidRPr="00201A4C" w:rsidRDefault="008E0621" w:rsidP="008B05E2">
            <w:pPr>
              <w:numPr>
                <w:ilvl w:val="0"/>
                <w:numId w:val="9"/>
              </w:numPr>
              <w:contextualSpacing/>
              <w:jc w:val="both"/>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123D8B6F"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يشعر المريض بالأمان والثقة عند التعامل مع موظفي المستشفى</w:t>
            </w:r>
          </w:p>
        </w:tc>
        <w:tc>
          <w:tcPr>
            <w:tcW w:w="1134" w:type="dxa"/>
            <w:tcBorders>
              <w:top w:val="single" w:sz="4" w:space="0" w:color="auto"/>
              <w:left w:val="single" w:sz="4" w:space="0" w:color="000000"/>
              <w:bottom w:val="single" w:sz="4" w:space="0" w:color="auto"/>
              <w:right w:val="dashSmallGap" w:sz="4" w:space="0" w:color="000000"/>
            </w:tcBorders>
            <w:hideMark/>
          </w:tcPr>
          <w:p w14:paraId="5E1AD6F9"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0.866</w:t>
            </w:r>
            <w:r w:rsidRPr="00201A4C">
              <w:rPr>
                <w:rFonts w:ascii="Simplified Arabic" w:eastAsia="Calibri" w:hAnsi="Simplified Arabic" w:cs="Simplified Arabic"/>
                <w:sz w:val="24"/>
                <w:szCs w:val="24"/>
                <w:rtl/>
              </w:rPr>
              <w:t>**</w:t>
            </w:r>
          </w:p>
        </w:tc>
        <w:tc>
          <w:tcPr>
            <w:tcW w:w="985" w:type="dxa"/>
            <w:tcBorders>
              <w:top w:val="single" w:sz="4" w:space="0" w:color="auto"/>
              <w:left w:val="dashSmallGap" w:sz="4" w:space="0" w:color="000000"/>
              <w:bottom w:val="single" w:sz="4" w:space="0" w:color="auto"/>
              <w:right w:val="thinThickSmallGap" w:sz="18" w:space="0" w:color="auto"/>
            </w:tcBorders>
          </w:tcPr>
          <w:p w14:paraId="46B5EA65"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16157BFF"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thickThinSmallGap" w:sz="18" w:space="0" w:color="auto"/>
              <w:bottom w:val="single" w:sz="4" w:space="0" w:color="auto"/>
              <w:right w:val="dashSmallGap" w:sz="4" w:space="0" w:color="auto"/>
            </w:tcBorders>
          </w:tcPr>
          <w:p w14:paraId="038FA17D" w14:textId="77777777" w:rsidR="008E0621" w:rsidRPr="00201A4C" w:rsidRDefault="008E0621" w:rsidP="008B05E2">
            <w:pPr>
              <w:numPr>
                <w:ilvl w:val="0"/>
                <w:numId w:val="9"/>
              </w:numPr>
              <w:contextualSpacing/>
              <w:jc w:val="both"/>
              <w:rPr>
                <w:rFonts w:ascii="Simplified Arabic" w:eastAsia="Calibri" w:hAnsi="Simplified Arabic" w:cs="Simplified Arabic"/>
                <w:sz w:val="24"/>
                <w:szCs w:val="24"/>
                <w:rtl/>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3832EAC3"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تتصف الخدمات التشخيصية والعلاجية بالمستشفى بالجودة العالية</w:t>
            </w:r>
          </w:p>
        </w:tc>
        <w:tc>
          <w:tcPr>
            <w:tcW w:w="1134" w:type="dxa"/>
            <w:tcBorders>
              <w:top w:val="single" w:sz="4" w:space="0" w:color="auto"/>
              <w:left w:val="single" w:sz="4" w:space="0" w:color="000000"/>
              <w:bottom w:val="single" w:sz="4" w:space="0" w:color="auto"/>
              <w:right w:val="dashSmallGap" w:sz="4" w:space="0" w:color="000000"/>
            </w:tcBorders>
            <w:hideMark/>
          </w:tcPr>
          <w:p w14:paraId="1465171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0.873</w:t>
            </w:r>
            <w:r w:rsidRPr="00201A4C">
              <w:rPr>
                <w:rFonts w:ascii="Simplified Arabic" w:eastAsia="Calibri" w:hAnsi="Simplified Arabic" w:cs="Simplified Arabic"/>
                <w:sz w:val="24"/>
                <w:szCs w:val="24"/>
                <w:rtl/>
              </w:rPr>
              <w:t>**</w:t>
            </w:r>
          </w:p>
        </w:tc>
        <w:tc>
          <w:tcPr>
            <w:tcW w:w="985" w:type="dxa"/>
            <w:tcBorders>
              <w:top w:val="single" w:sz="4" w:space="0" w:color="auto"/>
              <w:left w:val="dashSmallGap" w:sz="4" w:space="0" w:color="000000"/>
              <w:bottom w:val="single" w:sz="4" w:space="0" w:color="auto"/>
              <w:right w:val="thinThickSmallGap" w:sz="18" w:space="0" w:color="auto"/>
            </w:tcBorders>
          </w:tcPr>
          <w:p w14:paraId="053324C0"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4E924639"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thickThinSmallGap" w:sz="18" w:space="0" w:color="auto"/>
              <w:bottom w:val="single" w:sz="4" w:space="0" w:color="000000"/>
              <w:right w:val="dashSmallGap" w:sz="4" w:space="0" w:color="auto"/>
            </w:tcBorders>
          </w:tcPr>
          <w:p w14:paraId="5142997D" w14:textId="77777777" w:rsidR="008E0621" w:rsidRPr="00201A4C" w:rsidRDefault="008E0621" w:rsidP="008B05E2">
            <w:pPr>
              <w:numPr>
                <w:ilvl w:val="0"/>
                <w:numId w:val="9"/>
              </w:numPr>
              <w:contextualSpacing/>
              <w:jc w:val="both"/>
              <w:rPr>
                <w:rFonts w:ascii="Simplified Arabic" w:eastAsia="Calibri" w:hAnsi="Simplified Arabic" w:cs="Simplified Arabic"/>
                <w:sz w:val="24"/>
                <w:szCs w:val="24"/>
                <w:rtl/>
              </w:rPr>
            </w:pPr>
          </w:p>
        </w:tc>
        <w:tc>
          <w:tcPr>
            <w:tcW w:w="6097" w:type="dxa"/>
            <w:tcBorders>
              <w:top w:val="single" w:sz="4" w:space="0" w:color="auto"/>
              <w:left w:val="dashSmallGap" w:sz="4" w:space="0" w:color="auto"/>
              <w:bottom w:val="single" w:sz="4" w:space="0" w:color="000000"/>
              <w:right w:val="single" w:sz="4" w:space="0" w:color="000000"/>
            </w:tcBorders>
            <w:vAlign w:val="bottom"/>
          </w:tcPr>
          <w:p w14:paraId="03071E90"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يعمل المستشفى على مراجعة ملفات المرضى أولاً بأول</w:t>
            </w:r>
          </w:p>
        </w:tc>
        <w:tc>
          <w:tcPr>
            <w:tcW w:w="1134" w:type="dxa"/>
            <w:tcBorders>
              <w:top w:val="single" w:sz="4" w:space="0" w:color="auto"/>
              <w:left w:val="single" w:sz="4" w:space="0" w:color="000000"/>
              <w:bottom w:val="single" w:sz="4" w:space="0" w:color="000000"/>
              <w:right w:val="dashSmallGap" w:sz="4" w:space="0" w:color="000000"/>
            </w:tcBorders>
            <w:hideMark/>
          </w:tcPr>
          <w:p w14:paraId="432C3F19"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0.833</w:t>
            </w:r>
            <w:r w:rsidRPr="00201A4C">
              <w:rPr>
                <w:rFonts w:ascii="Simplified Arabic" w:eastAsia="Calibri" w:hAnsi="Simplified Arabic" w:cs="Simplified Arabic"/>
                <w:sz w:val="24"/>
                <w:szCs w:val="24"/>
                <w:rtl/>
              </w:rPr>
              <w:t>**</w:t>
            </w:r>
          </w:p>
        </w:tc>
        <w:tc>
          <w:tcPr>
            <w:tcW w:w="985" w:type="dxa"/>
            <w:tcBorders>
              <w:top w:val="single" w:sz="4" w:space="0" w:color="auto"/>
              <w:left w:val="dashSmallGap" w:sz="4" w:space="0" w:color="000000"/>
              <w:bottom w:val="single" w:sz="4" w:space="0" w:color="000000"/>
              <w:right w:val="thinThickSmallGap" w:sz="18" w:space="0" w:color="auto"/>
            </w:tcBorders>
          </w:tcPr>
          <w:p w14:paraId="137D7230"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4B788A7D"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000000"/>
              <w:left w:val="thickThinSmallGap" w:sz="18" w:space="0" w:color="auto"/>
              <w:bottom w:val="single" w:sz="4" w:space="0" w:color="auto"/>
              <w:right w:val="dashSmallGap" w:sz="4" w:space="0" w:color="auto"/>
            </w:tcBorders>
          </w:tcPr>
          <w:p w14:paraId="5C9CC7AE" w14:textId="77777777" w:rsidR="008E0621" w:rsidRPr="00201A4C" w:rsidRDefault="008E0621" w:rsidP="008B05E2">
            <w:pPr>
              <w:numPr>
                <w:ilvl w:val="0"/>
                <w:numId w:val="9"/>
              </w:numPr>
              <w:contextualSpacing/>
              <w:jc w:val="both"/>
              <w:rPr>
                <w:rFonts w:ascii="Simplified Arabic" w:eastAsia="Calibri" w:hAnsi="Simplified Arabic" w:cs="Simplified Arabic"/>
                <w:sz w:val="24"/>
                <w:szCs w:val="24"/>
              </w:rPr>
            </w:pPr>
          </w:p>
        </w:tc>
        <w:tc>
          <w:tcPr>
            <w:tcW w:w="6097" w:type="dxa"/>
            <w:tcBorders>
              <w:top w:val="single" w:sz="4" w:space="0" w:color="000000"/>
              <w:left w:val="dashSmallGap" w:sz="4" w:space="0" w:color="auto"/>
              <w:bottom w:val="single" w:sz="4" w:space="0" w:color="auto"/>
              <w:right w:val="single" w:sz="4" w:space="0" w:color="000000"/>
            </w:tcBorders>
            <w:vAlign w:val="bottom"/>
          </w:tcPr>
          <w:p w14:paraId="05A5494A"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يلتزم المستشفى بالحفاظ على سرية المعلومات الخاصة بالمرضى</w:t>
            </w:r>
          </w:p>
        </w:tc>
        <w:tc>
          <w:tcPr>
            <w:tcW w:w="1134" w:type="dxa"/>
            <w:tcBorders>
              <w:top w:val="single" w:sz="4" w:space="0" w:color="000000"/>
              <w:left w:val="single" w:sz="4" w:space="0" w:color="000000"/>
              <w:bottom w:val="single" w:sz="4" w:space="0" w:color="auto"/>
              <w:right w:val="dashSmallGap" w:sz="4" w:space="0" w:color="000000"/>
            </w:tcBorders>
            <w:hideMark/>
          </w:tcPr>
          <w:p w14:paraId="30F93EA7"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0.726</w:t>
            </w:r>
            <w:r w:rsidRPr="00201A4C">
              <w:rPr>
                <w:rFonts w:ascii="Simplified Arabic" w:eastAsia="Calibri" w:hAnsi="Simplified Arabic" w:cs="Simplified Arabic"/>
                <w:sz w:val="24"/>
                <w:szCs w:val="24"/>
                <w:rtl/>
              </w:rPr>
              <w:t>**</w:t>
            </w:r>
          </w:p>
        </w:tc>
        <w:tc>
          <w:tcPr>
            <w:tcW w:w="985" w:type="dxa"/>
            <w:tcBorders>
              <w:top w:val="single" w:sz="4" w:space="0" w:color="000000"/>
              <w:left w:val="dashSmallGap" w:sz="4" w:space="0" w:color="000000"/>
              <w:bottom w:val="single" w:sz="4" w:space="0" w:color="auto"/>
              <w:right w:val="thinThickSmallGap" w:sz="18" w:space="0" w:color="auto"/>
            </w:tcBorders>
          </w:tcPr>
          <w:p w14:paraId="64E54AEE"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5539721A"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thickThinSmallGap" w:sz="18" w:space="0" w:color="auto"/>
              <w:bottom w:val="single" w:sz="4" w:space="0" w:color="auto"/>
              <w:right w:val="dashSmallGap" w:sz="4" w:space="0" w:color="auto"/>
            </w:tcBorders>
          </w:tcPr>
          <w:p w14:paraId="6A65CB2E" w14:textId="77777777" w:rsidR="008E0621" w:rsidRPr="00201A4C" w:rsidRDefault="008E0621" w:rsidP="008B05E2">
            <w:pPr>
              <w:numPr>
                <w:ilvl w:val="0"/>
                <w:numId w:val="9"/>
              </w:numPr>
              <w:contextualSpacing/>
              <w:jc w:val="both"/>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5E308185"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يقوم المستشفى بتلبية كافة حاجات المرضى من الأدوية وخدمات الرعاية الطبية باستمرار</w:t>
            </w:r>
          </w:p>
        </w:tc>
        <w:tc>
          <w:tcPr>
            <w:tcW w:w="1134" w:type="dxa"/>
            <w:tcBorders>
              <w:top w:val="single" w:sz="4" w:space="0" w:color="auto"/>
              <w:left w:val="single" w:sz="4" w:space="0" w:color="000000"/>
              <w:bottom w:val="single" w:sz="4" w:space="0" w:color="auto"/>
              <w:right w:val="dashSmallGap" w:sz="4" w:space="0" w:color="000000"/>
            </w:tcBorders>
            <w:hideMark/>
          </w:tcPr>
          <w:p w14:paraId="05E5B50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0.821</w:t>
            </w:r>
            <w:r w:rsidRPr="00201A4C">
              <w:rPr>
                <w:rFonts w:ascii="Simplified Arabic" w:eastAsia="Calibri" w:hAnsi="Simplified Arabic" w:cs="Simplified Arabic"/>
                <w:sz w:val="24"/>
                <w:szCs w:val="24"/>
                <w:rtl/>
              </w:rPr>
              <w:t>**</w:t>
            </w:r>
          </w:p>
        </w:tc>
        <w:tc>
          <w:tcPr>
            <w:tcW w:w="985" w:type="dxa"/>
            <w:tcBorders>
              <w:top w:val="single" w:sz="4" w:space="0" w:color="auto"/>
              <w:left w:val="dashSmallGap" w:sz="4" w:space="0" w:color="000000"/>
              <w:bottom w:val="single" w:sz="4" w:space="0" w:color="auto"/>
              <w:right w:val="thinThickSmallGap" w:sz="18" w:space="0" w:color="auto"/>
            </w:tcBorders>
          </w:tcPr>
          <w:p w14:paraId="585F25C9"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0.000</w:t>
            </w:r>
          </w:p>
        </w:tc>
      </w:tr>
      <w:tr w:rsidR="008E0621" w:rsidRPr="00201A4C" w14:paraId="58B94562" w14:textId="77777777" w:rsidTr="003D6B6B">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thickThinSmallGap" w:sz="18" w:space="0" w:color="auto"/>
              <w:bottom w:val="single" w:sz="4" w:space="0" w:color="auto"/>
              <w:right w:val="dashSmallGap" w:sz="4" w:space="0" w:color="auto"/>
            </w:tcBorders>
          </w:tcPr>
          <w:p w14:paraId="17DB205F" w14:textId="77777777" w:rsidR="008E0621" w:rsidRPr="00201A4C" w:rsidRDefault="008E0621" w:rsidP="008B05E2">
            <w:pPr>
              <w:numPr>
                <w:ilvl w:val="0"/>
                <w:numId w:val="9"/>
              </w:numPr>
              <w:contextualSpacing/>
              <w:jc w:val="both"/>
              <w:rPr>
                <w:rFonts w:ascii="Simplified Arabic" w:eastAsia="Calibri" w:hAnsi="Simplified Arabic" w:cs="Simplified Arabic"/>
                <w:sz w:val="24"/>
                <w:szCs w:val="24"/>
              </w:rPr>
            </w:pPr>
          </w:p>
        </w:tc>
        <w:tc>
          <w:tcPr>
            <w:tcW w:w="6097" w:type="dxa"/>
            <w:tcBorders>
              <w:top w:val="single" w:sz="4" w:space="0" w:color="auto"/>
              <w:left w:val="dashSmallGap" w:sz="4" w:space="0" w:color="auto"/>
              <w:bottom w:val="single" w:sz="4" w:space="0" w:color="auto"/>
              <w:right w:val="single" w:sz="4" w:space="0" w:color="000000"/>
            </w:tcBorders>
            <w:vAlign w:val="bottom"/>
          </w:tcPr>
          <w:p w14:paraId="4C759695"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يقدم المستشفى كافة الخدمات الصحية والطبية في الوقت والمواعيد المحددة</w:t>
            </w:r>
          </w:p>
        </w:tc>
        <w:tc>
          <w:tcPr>
            <w:tcW w:w="1134" w:type="dxa"/>
            <w:tcBorders>
              <w:top w:val="single" w:sz="4" w:space="0" w:color="auto"/>
              <w:left w:val="single" w:sz="4" w:space="0" w:color="000000"/>
              <w:bottom w:val="single" w:sz="4" w:space="0" w:color="auto"/>
              <w:right w:val="dashSmallGap" w:sz="4" w:space="0" w:color="000000"/>
            </w:tcBorders>
            <w:hideMark/>
          </w:tcPr>
          <w:p w14:paraId="561EA333"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0.814</w:t>
            </w:r>
            <w:r w:rsidRPr="00201A4C">
              <w:rPr>
                <w:rFonts w:ascii="Simplified Arabic" w:eastAsia="Calibri" w:hAnsi="Simplified Arabic" w:cs="Simplified Arabic"/>
                <w:sz w:val="24"/>
                <w:szCs w:val="24"/>
                <w:rtl/>
              </w:rPr>
              <w:t>**</w:t>
            </w:r>
          </w:p>
        </w:tc>
        <w:tc>
          <w:tcPr>
            <w:tcW w:w="985" w:type="dxa"/>
            <w:tcBorders>
              <w:top w:val="single" w:sz="4" w:space="0" w:color="auto"/>
              <w:left w:val="dashSmallGap" w:sz="4" w:space="0" w:color="000000"/>
              <w:bottom w:val="single" w:sz="4" w:space="0" w:color="auto"/>
              <w:right w:val="thinThickSmallGap" w:sz="18" w:space="0" w:color="auto"/>
            </w:tcBorders>
          </w:tcPr>
          <w:p w14:paraId="7067C9E5"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r w:rsidR="008E0621" w:rsidRPr="00201A4C" w14:paraId="475EA89E" w14:textId="77777777" w:rsidTr="003D6B6B">
        <w:trPr>
          <w:trHeight w:val="78"/>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thickThinSmallGap" w:sz="18" w:space="0" w:color="auto"/>
              <w:bottom w:val="thickThinSmallGap" w:sz="18" w:space="0" w:color="auto"/>
              <w:right w:val="dashSmallGap" w:sz="4" w:space="0" w:color="auto"/>
            </w:tcBorders>
          </w:tcPr>
          <w:p w14:paraId="56A7AFB8" w14:textId="77777777" w:rsidR="008E0621" w:rsidRPr="00201A4C" w:rsidRDefault="008E0621" w:rsidP="008B05E2">
            <w:pPr>
              <w:numPr>
                <w:ilvl w:val="0"/>
                <w:numId w:val="9"/>
              </w:numPr>
              <w:contextualSpacing/>
              <w:jc w:val="both"/>
              <w:rPr>
                <w:rFonts w:ascii="Simplified Arabic" w:eastAsia="Calibri" w:hAnsi="Simplified Arabic" w:cs="Simplified Arabic"/>
                <w:sz w:val="24"/>
                <w:szCs w:val="24"/>
                <w:rtl/>
              </w:rPr>
            </w:pPr>
          </w:p>
        </w:tc>
        <w:tc>
          <w:tcPr>
            <w:tcW w:w="6097" w:type="dxa"/>
            <w:tcBorders>
              <w:top w:val="single" w:sz="4" w:space="0" w:color="auto"/>
              <w:left w:val="dashSmallGap" w:sz="4" w:space="0" w:color="auto"/>
              <w:bottom w:val="thickThinSmallGap" w:sz="18" w:space="0" w:color="auto"/>
              <w:right w:val="single" w:sz="4" w:space="0" w:color="000000"/>
            </w:tcBorders>
            <w:vAlign w:val="bottom"/>
          </w:tcPr>
          <w:p w14:paraId="7A0D0DFE"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يمكن طلب جميع الخدمات الطبية بكل سهولة</w:t>
            </w:r>
          </w:p>
        </w:tc>
        <w:tc>
          <w:tcPr>
            <w:tcW w:w="1134" w:type="dxa"/>
            <w:tcBorders>
              <w:top w:val="single" w:sz="4" w:space="0" w:color="auto"/>
              <w:left w:val="single" w:sz="4" w:space="0" w:color="000000"/>
              <w:bottom w:val="thickThinSmallGap" w:sz="18" w:space="0" w:color="auto"/>
              <w:right w:val="dashSmallGap" w:sz="4" w:space="0" w:color="000000"/>
            </w:tcBorders>
            <w:hideMark/>
          </w:tcPr>
          <w:p w14:paraId="61DEB58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0.842</w:t>
            </w:r>
            <w:r w:rsidRPr="00201A4C">
              <w:rPr>
                <w:rFonts w:ascii="Simplified Arabic" w:eastAsia="Calibri" w:hAnsi="Simplified Arabic" w:cs="Simplified Arabic"/>
                <w:sz w:val="24"/>
                <w:szCs w:val="24"/>
                <w:rtl/>
              </w:rPr>
              <w:t>**</w:t>
            </w:r>
          </w:p>
        </w:tc>
        <w:tc>
          <w:tcPr>
            <w:tcW w:w="985" w:type="dxa"/>
            <w:tcBorders>
              <w:top w:val="single" w:sz="4" w:space="0" w:color="auto"/>
              <w:left w:val="dashSmallGap" w:sz="4" w:space="0" w:color="000000"/>
              <w:bottom w:val="thickThinSmallGap" w:sz="18" w:space="0" w:color="auto"/>
              <w:right w:val="thinThickSmallGap" w:sz="18" w:space="0" w:color="auto"/>
            </w:tcBorders>
          </w:tcPr>
          <w:p w14:paraId="37E78178"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0.000</w:t>
            </w:r>
          </w:p>
        </w:tc>
      </w:tr>
    </w:tbl>
    <w:p w14:paraId="15778EF1" w14:textId="77777777" w:rsidR="008E0621" w:rsidRPr="00201A4C" w:rsidRDefault="008E0621" w:rsidP="008B05E2">
      <w:pPr>
        <w:spacing w:after="0" w:line="240" w:lineRule="auto"/>
        <w:jc w:val="both"/>
        <w:rPr>
          <w:rFonts w:ascii="Simplified Arabic" w:eastAsia="Calibri" w:hAnsi="Simplified Arabic" w:cs="Simplified Arabic"/>
          <w:i/>
          <w:iCs/>
          <w:sz w:val="24"/>
          <w:szCs w:val="24"/>
          <w:rtl/>
        </w:rPr>
      </w:pPr>
      <w:r w:rsidRPr="00201A4C">
        <w:rPr>
          <w:rFonts w:ascii="Simplified Arabic" w:eastAsia="Calibri" w:hAnsi="Simplified Arabic" w:cs="Simplified Arabic"/>
          <w:i/>
          <w:iCs/>
          <w:sz w:val="24"/>
          <w:szCs w:val="24"/>
          <w:rtl/>
        </w:rPr>
        <w:t xml:space="preserve">**دال عند 0.01، المصدر مخرجات </w:t>
      </w:r>
      <w:r w:rsidRPr="00201A4C">
        <w:rPr>
          <w:rFonts w:ascii="Simplified Arabic" w:eastAsia="Calibri" w:hAnsi="Simplified Arabic" w:cs="Simplified Arabic"/>
          <w:i/>
          <w:iCs/>
          <w:sz w:val="24"/>
          <w:szCs w:val="24"/>
        </w:rPr>
        <w:t>SPSS</w:t>
      </w:r>
    </w:p>
    <w:p w14:paraId="26B3695A" w14:textId="4FBDAA71" w:rsidR="00F240E4" w:rsidRPr="00201A4C" w:rsidRDefault="008E0621" w:rsidP="008B05E2">
      <w:pPr>
        <w:spacing w:after="0" w:line="240" w:lineRule="auto"/>
        <w:ind w:firstLine="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من خلال الجدول يتضح لنا بأن معاملات الارتباط بين معدل كل عبارة من عبارات المحور الثاني (جودة الخدمات) مع المعدل الكلي مع المحور، حيث كانت تتراوح بين (0.726-0.873) وأن جميع معاملات الارتباط بين العبارات المكونة لهذه المحور وبين المجموع الكلي للمحور دالة إحصائياً</w:t>
      </w:r>
      <w:r w:rsidR="00F240E4" w:rsidRPr="00201A4C">
        <w:rPr>
          <w:rFonts w:ascii="Simplified Arabic" w:eastAsia="Calibri" w:hAnsi="Simplified Arabic" w:cs="Simplified Arabic"/>
          <w:sz w:val="24"/>
          <w:szCs w:val="24"/>
          <w:rtl/>
        </w:rPr>
        <w:t>.</w:t>
      </w:r>
    </w:p>
    <w:p w14:paraId="07806EFC" w14:textId="6C684F7A" w:rsidR="008E0621" w:rsidRPr="00201A4C" w:rsidRDefault="008E0621" w:rsidP="008B05E2">
      <w:pPr>
        <w:keepNext/>
        <w:spacing w:after="0" w:line="240" w:lineRule="auto"/>
        <w:jc w:val="both"/>
        <w:outlineLvl w:val="1"/>
        <w:rPr>
          <w:rFonts w:ascii="Simplified Arabic" w:eastAsia="Times New Roman" w:hAnsi="Simplified Arabic" w:cs="Simplified Arabic"/>
          <w:b/>
          <w:bCs/>
          <w:sz w:val="24"/>
          <w:szCs w:val="24"/>
          <w:rtl/>
          <w:lang w:eastAsia="ar-SA" w:bidi="ar-EG"/>
        </w:rPr>
      </w:pPr>
      <w:bookmarkStart w:id="40" w:name="_Toc57761989"/>
      <w:bookmarkStart w:id="41" w:name="_Toc57763942"/>
      <w:bookmarkStart w:id="42" w:name="_Toc59891448"/>
      <w:bookmarkStart w:id="43" w:name="_Toc70297794"/>
      <w:r w:rsidRPr="00201A4C">
        <w:rPr>
          <w:rFonts w:ascii="Simplified Arabic" w:eastAsia="Times New Roman" w:hAnsi="Simplified Arabic" w:cs="Simplified Arabic"/>
          <w:b/>
          <w:bCs/>
          <w:sz w:val="24"/>
          <w:szCs w:val="24"/>
          <w:rtl/>
          <w:lang w:eastAsia="ar-SA" w:bidi="ar-EG"/>
        </w:rPr>
        <w:t>ثبات أداة الدراسة:</w:t>
      </w:r>
      <w:bookmarkEnd w:id="40"/>
      <w:bookmarkEnd w:id="41"/>
      <w:bookmarkEnd w:id="42"/>
      <w:bookmarkEnd w:id="43"/>
    </w:p>
    <w:p w14:paraId="652E6D05" w14:textId="227B3B5A"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تحقق الباحث من ثبات استبانة الدراسة باستخدام معامل ألفا كرونباخ (</w:t>
      </w:r>
      <w:r w:rsidRPr="00201A4C">
        <w:rPr>
          <w:rFonts w:ascii="Simplified Arabic" w:eastAsia="Calibri" w:hAnsi="Simplified Arabic" w:cs="Simplified Arabic"/>
          <w:sz w:val="24"/>
          <w:szCs w:val="24"/>
        </w:rPr>
        <w:t>Cronbach's Alpha Coefficient</w:t>
      </w:r>
      <w:r w:rsidRPr="00201A4C">
        <w:rPr>
          <w:rFonts w:ascii="Simplified Arabic" w:eastAsia="Calibri" w:hAnsi="Simplified Arabic" w:cs="Simplified Arabic"/>
          <w:sz w:val="24"/>
          <w:szCs w:val="24"/>
          <w:rtl/>
        </w:rPr>
        <w:t>)، وكانت النتائج كما في الجدول</w:t>
      </w:r>
      <w:r w:rsidR="00F240E4" w:rsidRPr="00201A4C">
        <w:rPr>
          <w:rFonts w:ascii="Simplified Arabic" w:eastAsia="Calibri" w:hAnsi="Simplified Arabic" w:cs="Simplified Arabic"/>
          <w:sz w:val="24"/>
          <w:szCs w:val="24"/>
          <w:rtl/>
        </w:rPr>
        <w:t xml:space="preserve"> التالي:</w:t>
      </w:r>
      <w:r w:rsidRPr="00201A4C">
        <w:rPr>
          <w:rFonts w:ascii="Simplified Arabic" w:eastAsia="Calibri" w:hAnsi="Simplified Arabic" w:cs="Simplified Arabic"/>
          <w:sz w:val="24"/>
          <w:szCs w:val="24"/>
          <w:rtl/>
        </w:rPr>
        <w:tab/>
      </w:r>
    </w:p>
    <w:p w14:paraId="411950DA" w14:textId="53235218"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lang w:eastAsia="ar-SA" w:bidi="ar-EG"/>
        </w:rPr>
      </w:pPr>
      <w:bookmarkStart w:id="44" w:name="_Toc57761990"/>
      <w:bookmarkStart w:id="45" w:name="_Toc57763943"/>
      <w:bookmarkStart w:id="46" w:name="_Toc59048664"/>
      <w:bookmarkStart w:id="47" w:name="_Toc59891449"/>
      <w:bookmarkStart w:id="48" w:name="_Toc70297025"/>
      <w:bookmarkStart w:id="49" w:name="_Toc70297795"/>
      <w:r w:rsidRPr="00201A4C">
        <w:rPr>
          <w:rFonts w:ascii="Simplified Arabic" w:eastAsia="Times New Roman" w:hAnsi="Simplified Arabic" w:cs="Simplified Arabic"/>
          <w:b/>
          <w:bCs/>
          <w:sz w:val="24"/>
          <w:szCs w:val="24"/>
          <w:rtl/>
          <w:lang w:eastAsia="ar-SA" w:bidi="ar-EG"/>
        </w:rPr>
        <w:t>جدول رقم (</w:t>
      </w:r>
      <w:r w:rsidR="006E2B96" w:rsidRPr="00201A4C">
        <w:rPr>
          <w:rFonts w:ascii="Simplified Arabic" w:eastAsia="Times New Roman" w:hAnsi="Simplified Arabic" w:cs="Simplified Arabic"/>
          <w:b/>
          <w:bCs/>
          <w:sz w:val="24"/>
          <w:szCs w:val="24"/>
          <w:rtl/>
          <w:lang w:eastAsia="ar-SA" w:bidi="ar-EG"/>
        </w:rPr>
        <w:t>4</w:t>
      </w:r>
      <w:r w:rsidRPr="00201A4C">
        <w:rPr>
          <w:rFonts w:ascii="Simplified Arabic" w:eastAsia="Times New Roman" w:hAnsi="Simplified Arabic" w:cs="Simplified Arabic"/>
          <w:b/>
          <w:bCs/>
          <w:sz w:val="24"/>
          <w:szCs w:val="24"/>
          <w:rtl/>
          <w:lang w:eastAsia="ar-SA" w:bidi="ar-EG"/>
        </w:rPr>
        <w:t>) معامل الفا كرونباخ لقياس ثبات الاستبانة</w:t>
      </w:r>
      <w:bookmarkEnd w:id="44"/>
      <w:bookmarkEnd w:id="45"/>
      <w:bookmarkEnd w:id="46"/>
      <w:bookmarkEnd w:id="47"/>
      <w:bookmarkEnd w:id="48"/>
      <w:bookmarkEnd w:id="49"/>
    </w:p>
    <w:tbl>
      <w:tblPr>
        <w:tblStyle w:val="61"/>
        <w:bidiVisual/>
        <w:tblW w:w="8648" w:type="dxa"/>
        <w:jc w:val="center"/>
        <w:tblBorders>
          <w:top w:val="single" w:sz="24" w:space="0" w:color="auto"/>
          <w:left w:val="none" w:sz="0" w:space="0" w:color="auto"/>
          <w:bottom w:val="single" w:sz="4" w:space="0" w:color="auto"/>
          <w:right w:val="none" w:sz="0" w:space="0" w:color="auto"/>
          <w:insideH w:val="single" w:sz="4" w:space="0" w:color="auto"/>
        </w:tblBorders>
        <w:tblLayout w:type="fixed"/>
        <w:tblLook w:val="04A0" w:firstRow="1" w:lastRow="0" w:firstColumn="1" w:lastColumn="0" w:noHBand="0" w:noVBand="1"/>
      </w:tblPr>
      <w:tblGrid>
        <w:gridCol w:w="583"/>
        <w:gridCol w:w="4237"/>
        <w:gridCol w:w="1276"/>
        <w:gridCol w:w="1276"/>
        <w:gridCol w:w="1276"/>
      </w:tblGrid>
      <w:tr w:rsidR="008E0621" w:rsidRPr="00201A4C" w14:paraId="31D4F555" w14:textId="77777777" w:rsidTr="003D6B6B">
        <w:trPr>
          <w:cnfStyle w:val="100000000000" w:firstRow="1" w:lastRow="0" w:firstColumn="0" w:lastColumn="0" w:oddVBand="0" w:evenVBand="0" w:oddHBand="0" w:evenHBand="0" w:firstRowFirstColumn="0" w:firstRowLastColumn="0" w:lastRowFirstColumn="0" w:lastRowLastColumn="0"/>
          <w:trHeight w:val="19"/>
          <w:jc w:val="center"/>
        </w:trPr>
        <w:tc>
          <w:tcPr>
            <w:cnfStyle w:val="001000000000" w:firstRow="0" w:lastRow="0" w:firstColumn="1" w:lastColumn="0" w:oddVBand="0" w:evenVBand="0" w:oddHBand="0" w:evenHBand="0" w:firstRowFirstColumn="0" w:firstRowLastColumn="0" w:lastRowFirstColumn="0" w:lastRowLastColumn="0"/>
            <w:tcW w:w="583" w:type="dxa"/>
            <w:tcBorders>
              <w:top w:val="thinThickSmallGap" w:sz="18" w:space="0" w:color="000000"/>
              <w:left w:val="thickThinSmallGap" w:sz="18" w:space="0" w:color="000000"/>
              <w:bottom w:val="single" w:sz="18" w:space="0" w:color="000000"/>
            </w:tcBorders>
            <w:shd w:val="clear" w:color="auto" w:fill="auto"/>
            <w:vAlign w:val="center"/>
          </w:tcPr>
          <w:p w14:paraId="033F9497"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w:t>
            </w:r>
          </w:p>
        </w:tc>
        <w:tc>
          <w:tcPr>
            <w:tcW w:w="4237" w:type="dxa"/>
            <w:tcBorders>
              <w:top w:val="thinThickSmallGap" w:sz="18" w:space="0" w:color="000000"/>
              <w:left w:val="single" w:sz="12" w:space="0" w:color="000000"/>
              <w:bottom w:val="single" w:sz="18" w:space="0" w:color="000000"/>
              <w:right w:val="single" w:sz="12" w:space="0" w:color="000000"/>
            </w:tcBorders>
            <w:shd w:val="clear" w:color="auto" w:fill="auto"/>
            <w:vAlign w:val="center"/>
          </w:tcPr>
          <w:p w14:paraId="39340CB8" w14:textId="77777777" w:rsidR="008E0621" w:rsidRPr="00201A4C" w:rsidRDefault="008E0621" w:rsidP="008B05E2">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المحاور والأبعاد</w:t>
            </w:r>
          </w:p>
        </w:tc>
        <w:tc>
          <w:tcPr>
            <w:tcW w:w="1276" w:type="dxa"/>
            <w:tcBorders>
              <w:top w:val="thinThickSmallGap" w:sz="18" w:space="0" w:color="000000"/>
              <w:left w:val="single" w:sz="12" w:space="0" w:color="000000"/>
              <w:bottom w:val="single" w:sz="18" w:space="0" w:color="000000"/>
              <w:right w:val="single" w:sz="12" w:space="0" w:color="000000"/>
            </w:tcBorders>
            <w:shd w:val="clear" w:color="auto" w:fill="auto"/>
            <w:vAlign w:val="center"/>
            <w:hideMark/>
          </w:tcPr>
          <w:p w14:paraId="1CD8BA9A" w14:textId="77777777" w:rsidR="008E0621" w:rsidRPr="00201A4C" w:rsidRDefault="008E0621" w:rsidP="008B05E2">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عدد العبارات</w:t>
            </w:r>
          </w:p>
        </w:tc>
        <w:tc>
          <w:tcPr>
            <w:tcW w:w="1276" w:type="dxa"/>
            <w:tcBorders>
              <w:top w:val="thinThickSmallGap" w:sz="18" w:space="0" w:color="000000"/>
              <w:left w:val="single" w:sz="12" w:space="0" w:color="000000"/>
              <w:bottom w:val="single" w:sz="18" w:space="0" w:color="000000"/>
              <w:right w:val="single" w:sz="12" w:space="0" w:color="000000"/>
            </w:tcBorders>
            <w:shd w:val="clear" w:color="auto" w:fill="FFFFFF"/>
          </w:tcPr>
          <w:p w14:paraId="417B6290" w14:textId="77777777" w:rsidR="008E0621" w:rsidRPr="00201A4C" w:rsidRDefault="008E0621" w:rsidP="008B05E2">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معامل ألفا</w:t>
            </w:r>
          </w:p>
        </w:tc>
        <w:tc>
          <w:tcPr>
            <w:tcW w:w="1276" w:type="dxa"/>
            <w:tcBorders>
              <w:top w:val="thinThickSmallGap" w:sz="18" w:space="0" w:color="000000"/>
              <w:left w:val="single" w:sz="12" w:space="0" w:color="000000"/>
              <w:bottom w:val="single" w:sz="18" w:space="0" w:color="000000"/>
              <w:right w:val="thinThickSmallGap" w:sz="18" w:space="0" w:color="000000"/>
            </w:tcBorders>
            <w:shd w:val="clear" w:color="auto" w:fill="FFFFFF"/>
          </w:tcPr>
          <w:p w14:paraId="35810621" w14:textId="77777777" w:rsidR="008E0621" w:rsidRPr="00201A4C" w:rsidRDefault="008E0621" w:rsidP="008B05E2">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النسبة</w:t>
            </w:r>
          </w:p>
        </w:tc>
      </w:tr>
      <w:tr w:rsidR="008E0621" w:rsidRPr="00201A4C" w14:paraId="76E2A4D4" w14:textId="77777777" w:rsidTr="003D6B6B">
        <w:trPr>
          <w:cnfStyle w:val="000000100000" w:firstRow="0" w:lastRow="0" w:firstColumn="0" w:lastColumn="0" w:oddVBand="0" w:evenVBand="0" w:oddHBand="1" w:evenHBand="0" w:firstRowFirstColumn="0" w:firstRowLastColumn="0" w:lastRowFirstColumn="0" w:lastRowLastColumn="0"/>
          <w:trHeight w:val="15"/>
          <w:jc w:val="center"/>
        </w:trPr>
        <w:tc>
          <w:tcPr>
            <w:cnfStyle w:val="001000000000" w:firstRow="0" w:lastRow="0" w:firstColumn="1" w:lastColumn="0" w:oddVBand="0" w:evenVBand="0" w:oddHBand="0" w:evenHBand="0" w:firstRowFirstColumn="0" w:firstRowLastColumn="0" w:lastRowFirstColumn="0" w:lastRowLastColumn="0"/>
            <w:tcW w:w="583" w:type="dxa"/>
            <w:vMerge w:val="restart"/>
            <w:tcBorders>
              <w:top w:val="single" w:sz="12" w:space="0" w:color="000000"/>
              <w:left w:val="thickThinSmallGap" w:sz="18" w:space="0" w:color="000000"/>
            </w:tcBorders>
            <w:shd w:val="clear" w:color="auto" w:fill="auto"/>
            <w:vAlign w:val="center"/>
          </w:tcPr>
          <w:p w14:paraId="51D49372"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1</w:t>
            </w:r>
          </w:p>
        </w:tc>
        <w:tc>
          <w:tcPr>
            <w:tcW w:w="4237" w:type="dxa"/>
            <w:tcBorders>
              <w:top w:val="single" w:sz="12" w:space="0" w:color="000000"/>
              <w:left w:val="single" w:sz="12" w:space="0" w:color="000000"/>
              <w:bottom w:val="dashSmallGap" w:sz="4" w:space="0" w:color="000000"/>
              <w:right w:val="single" w:sz="12" w:space="0" w:color="000000"/>
            </w:tcBorders>
            <w:shd w:val="clear" w:color="auto" w:fill="FFFFFF"/>
          </w:tcPr>
          <w:p w14:paraId="632966E3" w14:textId="150BC72C"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البُعد الأول: إدارة التخطيط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w:t>
            </w:r>
          </w:p>
        </w:tc>
        <w:tc>
          <w:tcPr>
            <w:tcW w:w="1276" w:type="dxa"/>
            <w:tcBorders>
              <w:top w:val="single" w:sz="12" w:space="0" w:color="000000"/>
              <w:left w:val="single" w:sz="12" w:space="0" w:color="000000"/>
              <w:bottom w:val="dashSmallGap" w:sz="4" w:space="0" w:color="000000"/>
            </w:tcBorders>
            <w:shd w:val="clear" w:color="auto" w:fill="FFFFFF"/>
            <w:vAlign w:val="center"/>
          </w:tcPr>
          <w:p w14:paraId="465CF093" w14:textId="77777777"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5</w:t>
            </w:r>
          </w:p>
        </w:tc>
        <w:tc>
          <w:tcPr>
            <w:tcW w:w="1276" w:type="dxa"/>
            <w:tcBorders>
              <w:top w:val="single" w:sz="12" w:space="0" w:color="000000"/>
              <w:left w:val="single" w:sz="12" w:space="0" w:color="000000"/>
              <w:bottom w:val="dashSmallGap" w:sz="4" w:space="0" w:color="000000"/>
            </w:tcBorders>
            <w:shd w:val="clear" w:color="auto" w:fill="FFFFFF"/>
          </w:tcPr>
          <w:p w14:paraId="768616A2" w14:textId="77777777"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0.819</w:t>
            </w:r>
          </w:p>
        </w:tc>
        <w:tc>
          <w:tcPr>
            <w:tcW w:w="1276" w:type="dxa"/>
            <w:tcBorders>
              <w:top w:val="single" w:sz="12" w:space="0" w:color="000000"/>
              <w:left w:val="single" w:sz="12" w:space="0" w:color="000000"/>
              <w:bottom w:val="dashSmallGap" w:sz="4" w:space="0" w:color="000000"/>
              <w:right w:val="thinThickSmallGap" w:sz="18" w:space="0" w:color="000000"/>
            </w:tcBorders>
            <w:shd w:val="clear" w:color="auto" w:fill="FFFFFF"/>
            <w:vAlign w:val="bottom"/>
          </w:tcPr>
          <w:p w14:paraId="111F3FE3" w14:textId="77777777"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81.9%</w:t>
            </w:r>
          </w:p>
        </w:tc>
      </w:tr>
      <w:tr w:rsidR="008E0621" w:rsidRPr="00201A4C" w14:paraId="784E0D1B" w14:textId="77777777" w:rsidTr="003D6B6B">
        <w:trPr>
          <w:trHeight w:val="15"/>
          <w:jc w:val="center"/>
        </w:trPr>
        <w:tc>
          <w:tcPr>
            <w:cnfStyle w:val="001000000000" w:firstRow="0" w:lastRow="0" w:firstColumn="1" w:lastColumn="0" w:oddVBand="0" w:evenVBand="0" w:oddHBand="0" w:evenHBand="0" w:firstRowFirstColumn="0" w:firstRowLastColumn="0" w:lastRowFirstColumn="0" w:lastRowLastColumn="0"/>
            <w:tcW w:w="583" w:type="dxa"/>
            <w:vMerge/>
            <w:tcBorders>
              <w:left w:val="thickThinSmallGap" w:sz="18" w:space="0" w:color="000000"/>
            </w:tcBorders>
            <w:shd w:val="clear" w:color="auto" w:fill="auto"/>
            <w:vAlign w:val="center"/>
          </w:tcPr>
          <w:p w14:paraId="6FDA5026"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p>
        </w:tc>
        <w:tc>
          <w:tcPr>
            <w:tcW w:w="4237" w:type="dxa"/>
            <w:tcBorders>
              <w:top w:val="dashSmallGap" w:sz="4" w:space="0" w:color="000000"/>
              <w:left w:val="single" w:sz="12" w:space="0" w:color="000000"/>
              <w:bottom w:val="single" w:sz="18" w:space="0" w:color="000000"/>
              <w:right w:val="single" w:sz="12" w:space="0" w:color="000000"/>
            </w:tcBorders>
            <w:shd w:val="clear" w:color="auto" w:fill="FFFFFF"/>
          </w:tcPr>
          <w:p w14:paraId="2541BAD1" w14:textId="02C59801"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البُعد الثاني: إدارة المعرفة </w:t>
            </w:r>
            <w:r w:rsidR="005A0EEA" w:rsidRPr="00201A4C">
              <w:rPr>
                <w:rFonts w:ascii="Simplified Arabic" w:eastAsia="Calibri" w:hAnsi="Simplified Arabic" w:cs="Simplified Arabic"/>
                <w:sz w:val="24"/>
                <w:szCs w:val="24"/>
                <w:rtl/>
              </w:rPr>
              <w:t>الالكترونية</w:t>
            </w:r>
          </w:p>
        </w:tc>
        <w:tc>
          <w:tcPr>
            <w:tcW w:w="1276" w:type="dxa"/>
            <w:tcBorders>
              <w:top w:val="dashSmallGap" w:sz="4" w:space="0" w:color="000000"/>
              <w:left w:val="single" w:sz="12" w:space="0" w:color="000000"/>
              <w:bottom w:val="single" w:sz="18" w:space="0" w:color="000000"/>
            </w:tcBorders>
            <w:shd w:val="clear" w:color="auto" w:fill="FFFFFF"/>
            <w:vAlign w:val="center"/>
          </w:tcPr>
          <w:p w14:paraId="65A8A4E3" w14:textId="77777777"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5</w:t>
            </w:r>
          </w:p>
        </w:tc>
        <w:tc>
          <w:tcPr>
            <w:tcW w:w="1276" w:type="dxa"/>
            <w:tcBorders>
              <w:top w:val="dashSmallGap" w:sz="4" w:space="0" w:color="000000"/>
              <w:left w:val="single" w:sz="12" w:space="0" w:color="000000"/>
              <w:bottom w:val="single" w:sz="18" w:space="0" w:color="000000"/>
            </w:tcBorders>
            <w:shd w:val="clear" w:color="auto" w:fill="FFFFFF"/>
          </w:tcPr>
          <w:p w14:paraId="11CA84D0" w14:textId="77777777"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0.788</w:t>
            </w:r>
          </w:p>
        </w:tc>
        <w:tc>
          <w:tcPr>
            <w:tcW w:w="1276" w:type="dxa"/>
            <w:tcBorders>
              <w:top w:val="dashSmallGap" w:sz="4" w:space="0" w:color="000000"/>
              <w:left w:val="single" w:sz="12" w:space="0" w:color="000000"/>
              <w:bottom w:val="single" w:sz="18" w:space="0" w:color="000000"/>
              <w:right w:val="thinThickSmallGap" w:sz="18" w:space="0" w:color="000000"/>
            </w:tcBorders>
            <w:shd w:val="clear" w:color="auto" w:fill="FFFFFF"/>
            <w:vAlign w:val="bottom"/>
          </w:tcPr>
          <w:p w14:paraId="2155EC11" w14:textId="77777777"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78.8%</w:t>
            </w:r>
          </w:p>
        </w:tc>
      </w:tr>
      <w:tr w:rsidR="008E0621" w:rsidRPr="00201A4C" w14:paraId="262F06EA" w14:textId="77777777" w:rsidTr="003D6B6B">
        <w:trPr>
          <w:cnfStyle w:val="000000100000" w:firstRow="0" w:lastRow="0" w:firstColumn="0" w:lastColumn="0" w:oddVBand="0" w:evenVBand="0" w:oddHBand="1" w:evenHBand="0" w:firstRowFirstColumn="0" w:firstRowLastColumn="0" w:lastRowFirstColumn="0" w:lastRowLastColumn="0"/>
          <w:trHeight w:val="15"/>
          <w:jc w:val="center"/>
        </w:trPr>
        <w:tc>
          <w:tcPr>
            <w:cnfStyle w:val="001000000000" w:firstRow="0" w:lastRow="0" w:firstColumn="1" w:lastColumn="0" w:oddVBand="0" w:evenVBand="0" w:oddHBand="0" w:evenHBand="0" w:firstRowFirstColumn="0" w:firstRowLastColumn="0" w:lastRowFirstColumn="0" w:lastRowLastColumn="0"/>
            <w:tcW w:w="583" w:type="dxa"/>
            <w:vMerge/>
            <w:tcBorders>
              <w:left w:val="thickThinSmallGap" w:sz="18" w:space="0" w:color="000000"/>
            </w:tcBorders>
            <w:shd w:val="clear" w:color="auto" w:fill="auto"/>
            <w:vAlign w:val="center"/>
          </w:tcPr>
          <w:p w14:paraId="6559C934"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p>
        </w:tc>
        <w:tc>
          <w:tcPr>
            <w:tcW w:w="4237" w:type="dxa"/>
            <w:tcBorders>
              <w:top w:val="dashSmallGap" w:sz="4" w:space="0" w:color="000000"/>
              <w:left w:val="single" w:sz="12" w:space="0" w:color="000000"/>
              <w:bottom w:val="single" w:sz="18" w:space="0" w:color="000000"/>
              <w:right w:val="single" w:sz="12" w:space="0" w:color="000000"/>
            </w:tcBorders>
            <w:shd w:val="clear" w:color="auto" w:fill="FFFFFF"/>
          </w:tcPr>
          <w:p w14:paraId="4088CE98" w14:textId="4D47B855"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البُعد الثالث: إدارة الوثائق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w:t>
            </w:r>
          </w:p>
        </w:tc>
        <w:tc>
          <w:tcPr>
            <w:tcW w:w="1276" w:type="dxa"/>
            <w:tcBorders>
              <w:top w:val="dashSmallGap" w:sz="4" w:space="0" w:color="000000"/>
              <w:left w:val="single" w:sz="12" w:space="0" w:color="000000"/>
              <w:bottom w:val="single" w:sz="18" w:space="0" w:color="000000"/>
            </w:tcBorders>
            <w:shd w:val="clear" w:color="auto" w:fill="FFFFFF"/>
            <w:vAlign w:val="center"/>
          </w:tcPr>
          <w:p w14:paraId="5B6A7CFA" w14:textId="77777777"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5</w:t>
            </w:r>
          </w:p>
        </w:tc>
        <w:tc>
          <w:tcPr>
            <w:tcW w:w="1276" w:type="dxa"/>
            <w:tcBorders>
              <w:top w:val="dashSmallGap" w:sz="4" w:space="0" w:color="000000"/>
              <w:left w:val="single" w:sz="12" w:space="0" w:color="000000"/>
              <w:bottom w:val="single" w:sz="18" w:space="0" w:color="000000"/>
            </w:tcBorders>
            <w:shd w:val="clear" w:color="auto" w:fill="FFFFFF"/>
          </w:tcPr>
          <w:p w14:paraId="1F4961E8" w14:textId="77777777"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0.909</w:t>
            </w:r>
          </w:p>
        </w:tc>
        <w:tc>
          <w:tcPr>
            <w:tcW w:w="1276" w:type="dxa"/>
            <w:tcBorders>
              <w:top w:val="dashSmallGap" w:sz="4" w:space="0" w:color="000000"/>
              <w:left w:val="single" w:sz="12" w:space="0" w:color="000000"/>
              <w:bottom w:val="single" w:sz="18" w:space="0" w:color="000000"/>
              <w:right w:val="thinThickSmallGap" w:sz="18" w:space="0" w:color="000000"/>
            </w:tcBorders>
            <w:shd w:val="clear" w:color="auto" w:fill="FFFFFF"/>
            <w:vAlign w:val="bottom"/>
          </w:tcPr>
          <w:p w14:paraId="5D3DC803" w14:textId="77777777"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90.9%</w:t>
            </w:r>
          </w:p>
        </w:tc>
      </w:tr>
      <w:tr w:rsidR="008E0621" w:rsidRPr="00201A4C" w14:paraId="5BD0C8C2" w14:textId="77777777" w:rsidTr="003D6B6B">
        <w:trPr>
          <w:trHeight w:val="15"/>
          <w:jc w:val="center"/>
        </w:trPr>
        <w:tc>
          <w:tcPr>
            <w:cnfStyle w:val="001000000000" w:firstRow="0" w:lastRow="0" w:firstColumn="1" w:lastColumn="0" w:oddVBand="0" w:evenVBand="0" w:oddHBand="0" w:evenHBand="0" w:firstRowFirstColumn="0" w:firstRowLastColumn="0" w:lastRowFirstColumn="0" w:lastRowLastColumn="0"/>
            <w:tcW w:w="583" w:type="dxa"/>
            <w:vMerge/>
            <w:tcBorders>
              <w:left w:val="thickThinSmallGap" w:sz="18" w:space="0" w:color="000000"/>
            </w:tcBorders>
            <w:shd w:val="clear" w:color="auto" w:fill="auto"/>
            <w:vAlign w:val="center"/>
          </w:tcPr>
          <w:p w14:paraId="75290117"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p>
        </w:tc>
        <w:tc>
          <w:tcPr>
            <w:tcW w:w="4237" w:type="dxa"/>
            <w:tcBorders>
              <w:top w:val="dashSmallGap" w:sz="4" w:space="0" w:color="000000"/>
              <w:left w:val="single" w:sz="12" w:space="0" w:color="000000"/>
              <w:bottom w:val="single" w:sz="18" w:space="0" w:color="000000"/>
              <w:right w:val="single" w:sz="12" w:space="0" w:color="000000"/>
            </w:tcBorders>
            <w:shd w:val="clear" w:color="auto" w:fill="FFFFFF"/>
            <w:vAlign w:val="center"/>
          </w:tcPr>
          <w:p w14:paraId="411BD780" w14:textId="272D2289"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البُعد الرابع: إدارة الاجتماعات </w:t>
            </w:r>
            <w:r w:rsidR="005A0EEA" w:rsidRPr="00201A4C">
              <w:rPr>
                <w:rFonts w:ascii="Simplified Arabic" w:eastAsia="Calibri" w:hAnsi="Simplified Arabic" w:cs="Simplified Arabic"/>
                <w:sz w:val="24"/>
                <w:szCs w:val="24"/>
                <w:rtl/>
              </w:rPr>
              <w:t>الالكترونية</w:t>
            </w:r>
          </w:p>
        </w:tc>
        <w:tc>
          <w:tcPr>
            <w:tcW w:w="1276" w:type="dxa"/>
            <w:tcBorders>
              <w:top w:val="dashSmallGap" w:sz="4" w:space="0" w:color="000000"/>
              <w:left w:val="single" w:sz="12" w:space="0" w:color="000000"/>
              <w:bottom w:val="single" w:sz="18" w:space="0" w:color="000000"/>
            </w:tcBorders>
            <w:shd w:val="clear" w:color="auto" w:fill="FFFFFF"/>
            <w:vAlign w:val="center"/>
          </w:tcPr>
          <w:p w14:paraId="642724FC" w14:textId="77777777"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5</w:t>
            </w:r>
          </w:p>
        </w:tc>
        <w:tc>
          <w:tcPr>
            <w:tcW w:w="1276" w:type="dxa"/>
            <w:tcBorders>
              <w:top w:val="dashSmallGap" w:sz="4" w:space="0" w:color="000000"/>
              <w:left w:val="single" w:sz="12" w:space="0" w:color="000000"/>
              <w:bottom w:val="single" w:sz="18" w:space="0" w:color="000000"/>
            </w:tcBorders>
            <w:shd w:val="clear" w:color="auto" w:fill="FFFFFF"/>
          </w:tcPr>
          <w:p w14:paraId="4CC2CF6F" w14:textId="77777777"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0.880</w:t>
            </w:r>
          </w:p>
        </w:tc>
        <w:tc>
          <w:tcPr>
            <w:tcW w:w="1276" w:type="dxa"/>
            <w:tcBorders>
              <w:top w:val="dashSmallGap" w:sz="4" w:space="0" w:color="000000"/>
              <w:left w:val="single" w:sz="12" w:space="0" w:color="000000"/>
              <w:bottom w:val="single" w:sz="18" w:space="0" w:color="000000"/>
              <w:right w:val="thinThickSmallGap" w:sz="18" w:space="0" w:color="000000"/>
            </w:tcBorders>
            <w:shd w:val="clear" w:color="auto" w:fill="FFFFFF"/>
            <w:vAlign w:val="bottom"/>
          </w:tcPr>
          <w:p w14:paraId="689CA0C6" w14:textId="77777777"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88.0%</w:t>
            </w:r>
          </w:p>
        </w:tc>
      </w:tr>
      <w:tr w:rsidR="008E0621" w:rsidRPr="00201A4C" w14:paraId="4C16D09D" w14:textId="77777777" w:rsidTr="003D6B6B">
        <w:trPr>
          <w:cnfStyle w:val="000000100000" w:firstRow="0" w:lastRow="0" w:firstColumn="0" w:lastColumn="0" w:oddVBand="0" w:evenVBand="0" w:oddHBand="1" w:evenHBand="0" w:firstRowFirstColumn="0" w:firstRowLastColumn="0" w:lastRowFirstColumn="0" w:lastRowLastColumn="0"/>
          <w:trHeight w:val="15"/>
          <w:jc w:val="center"/>
        </w:trPr>
        <w:tc>
          <w:tcPr>
            <w:cnfStyle w:val="001000000000" w:firstRow="0" w:lastRow="0" w:firstColumn="1" w:lastColumn="0" w:oddVBand="0" w:evenVBand="0" w:oddHBand="0" w:evenHBand="0" w:firstRowFirstColumn="0" w:firstRowLastColumn="0" w:lastRowFirstColumn="0" w:lastRowLastColumn="0"/>
            <w:tcW w:w="583" w:type="dxa"/>
            <w:vMerge/>
            <w:tcBorders>
              <w:left w:val="thickThinSmallGap" w:sz="18" w:space="0" w:color="000000"/>
            </w:tcBorders>
            <w:shd w:val="clear" w:color="auto" w:fill="auto"/>
            <w:vAlign w:val="center"/>
          </w:tcPr>
          <w:p w14:paraId="73B2ABD7"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p>
        </w:tc>
        <w:tc>
          <w:tcPr>
            <w:tcW w:w="4237" w:type="dxa"/>
            <w:tcBorders>
              <w:top w:val="dashSmallGap" w:sz="4" w:space="0" w:color="000000"/>
              <w:bottom w:val="single" w:sz="12" w:space="0" w:color="auto"/>
              <w:right w:val="single" w:sz="12" w:space="0" w:color="000000"/>
            </w:tcBorders>
            <w:shd w:val="clear" w:color="auto" w:fill="FFFFFF"/>
            <w:vAlign w:val="center"/>
          </w:tcPr>
          <w:p w14:paraId="2877507E" w14:textId="5B2EB89F"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البُعد الخامس: إدارة الخدمات </w:t>
            </w:r>
            <w:r w:rsidR="005A0EEA" w:rsidRPr="00201A4C">
              <w:rPr>
                <w:rFonts w:ascii="Simplified Arabic" w:eastAsia="Calibri" w:hAnsi="Simplified Arabic" w:cs="Simplified Arabic"/>
                <w:sz w:val="24"/>
                <w:szCs w:val="24"/>
                <w:rtl/>
              </w:rPr>
              <w:t>الالكترونية</w:t>
            </w:r>
          </w:p>
        </w:tc>
        <w:tc>
          <w:tcPr>
            <w:tcW w:w="1276" w:type="dxa"/>
            <w:tcBorders>
              <w:top w:val="dashSmallGap" w:sz="4" w:space="0" w:color="000000"/>
              <w:left w:val="single" w:sz="12" w:space="0" w:color="000000"/>
              <w:bottom w:val="single" w:sz="12" w:space="0" w:color="auto"/>
            </w:tcBorders>
            <w:shd w:val="clear" w:color="auto" w:fill="FFFFFF"/>
            <w:vAlign w:val="center"/>
          </w:tcPr>
          <w:p w14:paraId="0457AF25" w14:textId="77777777"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5</w:t>
            </w:r>
          </w:p>
        </w:tc>
        <w:tc>
          <w:tcPr>
            <w:tcW w:w="1276" w:type="dxa"/>
            <w:tcBorders>
              <w:top w:val="dashSmallGap" w:sz="4" w:space="0" w:color="000000"/>
              <w:left w:val="single" w:sz="12" w:space="0" w:color="000000"/>
              <w:bottom w:val="single" w:sz="12" w:space="0" w:color="auto"/>
            </w:tcBorders>
            <w:shd w:val="clear" w:color="auto" w:fill="FFFFFF"/>
          </w:tcPr>
          <w:p w14:paraId="32E6C8DA" w14:textId="77777777"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0.867</w:t>
            </w:r>
          </w:p>
        </w:tc>
        <w:tc>
          <w:tcPr>
            <w:tcW w:w="1276" w:type="dxa"/>
            <w:tcBorders>
              <w:top w:val="dashSmallGap" w:sz="4" w:space="0" w:color="000000"/>
              <w:left w:val="single" w:sz="12" w:space="0" w:color="000000"/>
              <w:bottom w:val="single" w:sz="12" w:space="0" w:color="auto"/>
              <w:right w:val="thinThickSmallGap" w:sz="18" w:space="0" w:color="000000"/>
            </w:tcBorders>
            <w:shd w:val="clear" w:color="auto" w:fill="FFFFFF"/>
            <w:vAlign w:val="bottom"/>
          </w:tcPr>
          <w:p w14:paraId="5AB425B1" w14:textId="77777777"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86.7%</w:t>
            </w:r>
          </w:p>
        </w:tc>
      </w:tr>
      <w:tr w:rsidR="008E0621" w:rsidRPr="00201A4C" w14:paraId="1E1D73AF" w14:textId="77777777" w:rsidTr="003D6B6B">
        <w:trPr>
          <w:trHeight w:val="15"/>
          <w:jc w:val="center"/>
        </w:trPr>
        <w:tc>
          <w:tcPr>
            <w:cnfStyle w:val="001000000000" w:firstRow="0" w:lastRow="0" w:firstColumn="1" w:lastColumn="0" w:oddVBand="0" w:evenVBand="0" w:oddHBand="0" w:evenHBand="0" w:firstRowFirstColumn="0" w:firstRowLastColumn="0" w:lastRowFirstColumn="0" w:lastRowLastColumn="0"/>
            <w:tcW w:w="583" w:type="dxa"/>
            <w:vMerge/>
            <w:tcBorders>
              <w:left w:val="thickThinSmallGap" w:sz="18" w:space="0" w:color="000000"/>
              <w:bottom w:val="single" w:sz="12" w:space="0" w:color="000000"/>
            </w:tcBorders>
            <w:shd w:val="clear" w:color="auto" w:fill="auto"/>
            <w:vAlign w:val="center"/>
          </w:tcPr>
          <w:p w14:paraId="224E04A8"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p>
        </w:tc>
        <w:tc>
          <w:tcPr>
            <w:tcW w:w="4237" w:type="dxa"/>
            <w:tcBorders>
              <w:top w:val="single" w:sz="12" w:space="0" w:color="auto"/>
              <w:bottom w:val="single" w:sz="12" w:space="0" w:color="000000"/>
            </w:tcBorders>
            <w:shd w:val="clear" w:color="auto" w:fill="BFBFBF"/>
            <w:vAlign w:val="center"/>
          </w:tcPr>
          <w:p w14:paraId="261570E8" w14:textId="7A57ACAB"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sz w:val="24"/>
                <w:szCs w:val="24"/>
                <w:rtl/>
              </w:rPr>
              <w:t xml:space="preserve">المحور الأول: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p>
        </w:tc>
        <w:tc>
          <w:tcPr>
            <w:tcW w:w="1276" w:type="dxa"/>
            <w:tcBorders>
              <w:top w:val="single" w:sz="12" w:space="0" w:color="auto"/>
              <w:left w:val="single" w:sz="12" w:space="0" w:color="000000"/>
              <w:bottom w:val="single" w:sz="12" w:space="0" w:color="000000"/>
            </w:tcBorders>
            <w:shd w:val="clear" w:color="auto" w:fill="BFBFBF"/>
            <w:vAlign w:val="center"/>
          </w:tcPr>
          <w:p w14:paraId="1F993FE3" w14:textId="77777777"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25</w:t>
            </w:r>
          </w:p>
        </w:tc>
        <w:tc>
          <w:tcPr>
            <w:tcW w:w="1276" w:type="dxa"/>
            <w:tcBorders>
              <w:top w:val="single" w:sz="12" w:space="0" w:color="auto"/>
              <w:left w:val="single" w:sz="12" w:space="0" w:color="000000"/>
              <w:bottom w:val="single" w:sz="12" w:space="0" w:color="000000"/>
            </w:tcBorders>
            <w:shd w:val="clear" w:color="auto" w:fill="BFBFBF"/>
          </w:tcPr>
          <w:p w14:paraId="5534A581" w14:textId="77777777"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0.948</w:t>
            </w:r>
          </w:p>
        </w:tc>
        <w:tc>
          <w:tcPr>
            <w:tcW w:w="1276" w:type="dxa"/>
            <w:tcBorders>
              <w:top w:val="single" w:sz="12" w:space="0" w:color="auto"/>
              <w:left w:val="single" w:sz="12" w:space="0" w:color="000000"/>
              <w:bottom w:val="single" w:sz="12" w:space="0" w:color="000000"/>
              <w:right w:val="thinThickSmallGap" w:sz="18" w:space="0" w:color="000000"/>
            </w:tcBorders>
            <w:shd w:val="clear" w:color="auto" w:fill="BFBFBF"/>
          </w:tcPr>
          <w:p w14:paraId="5FBE2EFC" w14:textId="77777777"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94.8%</w:t>
            </w:r>
          </w:p>
        </w:tc>
      </w:tr>
      <w:tr w:rsidR="008E0621" w:rsidRPr="00201A4C" w14:paraId="4D158960" w14:textId="77777777" w:rsidTr="003D6B6B">
        <w:trPr>
          <w:cnfStyle w:val="000000100000" w:firstRow="0" w:lastRow="0" w:firstColumn="0" w:lastColumn="0" w:oddVBand="0" w:evenVBand="0" w:oddHBand="1" w:evenHBand="0" w:firstRowFirstColumn="0" w:firstRowLastColumn="0" w:lastRowFirstColumn="0" w:lastRowLastColumn="0"/>
          <w:trHeight w:val="15"/>
          <w:jc w:val="center"/>
        </w:trPr>
        <w:tc>
          <w:tcPr>
            <w:cnfStyle w:val="001000000000" w:firstRow="0" w:lastRow="0" w:firstColumn="1" w:lastColumn="0" w:oddVBand="0" w:evenVBand="0" w:oddHBand="0" w:evenHBand="0" w:firstRowFirstColumn="0" w:firstRowLastColumn="0" w:lastRowFirstColumn="0" w:lastRowLastColumn="0"/>
            <w:tcW w:w="583" w:type="dxa"/>
            <w:tcBorders>
              <w:top w:val="single" w:sz="12" w:space="0" w:color="000000"/>
              <w:left w:val="thickThinSmallGap" w:sz="18" w:space="0" w:color="000000"/>
              <w:bottom w:val="single" w:sz="12" w:space="0" w:color="000000"/>
              <w:right w:val="single" w:sz="12" w:space="0" w:color="auto"/>
            </w:tcBorders>
            <w:shd w:val="clear" w:color="auto" w:fill="auto"/>
            <w:vAlign w:val="center"/>
          </w:tcPr>
          <w:p w14:paraId="6AEBB6E5"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lastRenderedPageBreak/>
              <w:t>2</w:t>
            </w:r>
          </w:p>
        </w:tc>
        <w:tc>
          <w:tcPr>
            <w:tcW w:w="4237" w:type="dxa"/>
            <w:tcBorders>
              <w:top w:val="single" w:sz="12" w:space="0" w:color="000000"/>
              <w:left w:val="single" w:sz="12" w:space="0" w:color="auto"/>
              <w:bottom w:val="single" w:sz="12" w:space="0" w:color="000000"/>
            </w:tcBorders>
            <w:shd w:val="clear" w:color="auto" w:fill="BFBFBF"/>
            <w:vAlign w:val="center"/>
          </w:tcPr>
          <w:p w14:paraId="6FD4637A" w14:textId="3A4095FB"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sz w:val="24"/>
                <w:szCs w:val="24"/>
                <w:rtl/>
              </w:rPr>
              <w:t xml:space="preserve">المحور الثاني: جودة الخدمات </w:t>
            </w:r>
          </w:p>
        </w:tc>
        <w:tc>
          <w:tcPr>
            <w:tcW w:w="1276" w:type="dxa"/>
            <w:tcBorders>
              <w:top w:val="single" w:sz="12" w:space="0" w:color="000000"/>
              <w:left w:val="single" w:sz="12" w:space="0" w:color="000000"/>
              <w:bottom w:val="single" w:sz="12" w:space="0" w:color="000000"/>
            </w:tcBorders>
            <w:shd w:val="clear" w:color="auto" w:fill="BFBFBF"/>
            <w:vAlign w:val="center"/>
          </w:tcPr>
          <w:p w14:paraId="41F93BED" w14:textId="77777777"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10</w:t>
            </w:r>
          </w:p>
        </w:tc>
        <w:tc>
          <w:tcPr>
            <w:tcW w:w="1276" w:type="dxa"/>
            <w:tcBorders>
              <w:top w:val="single" w:sz="12" w:space="0" w:color="000000"/>
              <w:left w:val="single" w:sz="12" w:space="0" w:color="000000"/>
              <w:bottom w:val="single" w:sz="12" w:space="0" w:color="000000"/>
            </w:tcBorders>
            <w:shd w:val="clear" w:color="auto" w:fill="BFBFBF"/>
          </w:tcPr>
          <w:p w14:paraId="117CCFA3" w14:textId="77777777"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0.946</w:t>
            </w:r>
          </w:p>
        </w:tc>
        <w:tc>
          <w:tcPr>
            <w:tcW w:w="1276" w:type="dxa"/>
            <w:tcBorders>
              <w:top w:val="single" w:sz="12" w:space="0" w:color="000000"/>
              <w:left w:val="single" w:sz="12" w:space="0" w:color="000000"/>
              <w:bottom w:val="single" w:sz="12" w:space="0" w:color="000000"/>
              <w:right w:val="thinThickSmallGap" w:sz="18" w:space="0" w:color="000000"/>
            </w:tcBorders>
            <w:shd w:val="clear" w:color="auto" w:fill="BFBFBF"/>
          </w:tcPr>
          <w:p w14:paraId="7C366033" w14:textId="77777777" w:rsidR="008E0621" w:rsidRPr="00201A4C" w:rsidRDefault="008E0621" w:rsidP="008B05E2">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94.6%</w:t>
            </w:r>
          </w:p>
        </w:tc>
      </w:tr>
      <w:tr w:rsidR="008E0621" w:rsidRPr="00201A4C" w14:paraId="494035B2" w14:textId="77777777" w:rsidTr="003D6B6B">
        <w:trPr>
          <w:trHeight w:val="15"/>
          <w:jc w:val="center"/>
        </w:trPr>
        <w:tc>
          <w:tcPr>
            <w:cnfStyle w:val="001000000000" w:firstRow="0" w:lastRow="0" w:firstColumn="1" w:lastColumn="0" w:oddVBand="0" w:evenVBand="0" w:oddHBand="0" w:evenHBand="0" w:firstRowFirstColumn="0" w:firstRowLastColumn="0" w:lastRowFirstColumn="0" w:lastRowLastColumn="0"/>
            <w:tcW w:w="4820" w:type="dxa"/>
            <w:gridSpan w:val="2"/>
            <w:tcBorders>
              <w:top w:val="single" w:sz="12" w:space="0" w:color="000000"/>
              <w:left w:val="thickThinSmallGap" w:sz="18" w:space="0" w:color="000000"/>
              <w:bottom w:val="thickThinSmallGap" w:sz="18" w:space="0" w:color="000000"/>
            </w:tcBorders>
            <w:shd w:val="clear" w:color="auto" w:fill="A6A6A6"/>
            <w:vAlign w:val="center"/>
          </w:tcPr>
          <w:p w14:paraId="4E4403A9" w14:textId="77777777"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جميع محاور الاستبانة</w:t>
            </w:r>
          </w:p>
        </w:tc>
        <w:tc>
          <w:tcPr>
            <w:tcW w:w="1276" w:type="dxa"/>
            <w:tcBorders>
              <w:top w:val="single" w:sz="12" w:space="0" w:color="000000"/>
              <w:left w:val="single" w:sz="12" w:space="0" w:color="000000"/>
              <w:bottom w:val="thickThinSmallGap" w:sz="18" w:space="0" w:color="000000"/>
            </w:tcBorders>
            <w:shd w:val="clear" w:color="auto" w:fill="A6A6A6"/>
            <w:vAlign w:val="center"/>
          </w:tcPr>
          <w:p w14:paraId="224D57CB" w14:textId="77777777"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35</w:t>
            </w:r>
          </w:p>
        </w:tc>
        <w:tc>
          <w:tcPr>
            <w:tcW w:w="1276" w:type="dxa"/>
            <w:tcBorders>
              <w:top w:val="single" w:sz="12" w:space="0" w:color="000000"/>
              <w:left w:val="single" w:sz="12" w:space="0" w:color="000000"/>
              <w:bottom w:val="thickThinSmallGap" w:sz="18" w:space="0" w:color="000000"/>
            </w:tcBorders>
            <w:shd w:val="clear" w:color="auto" w:fill="A6A6A6"/>
          </w:tcPr>
          <w:p w14:paraId="0C2DC1B8" w14:textId="77777777"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0.960</w:t>
            </w:r>
          </w:p>
        </w:tc>
        <w:tc>
          <w:tcPr>
            <w:tcW w:w="1276" w:type="dxa"/>
            <w:tcBorders>
              <w:top w:val="single" w:sz="12" w:space="0" w:color="000000"/>
              <w:left w:val="single" w:sz="12" w:space="0" w:color="000000"/>
              <w:bottom w:val="thickThinSmallGap" w:sz="18" w:space="0" w:color="000000"/>
              <w:right w:val="thinThickSmallGap" w:sz="18" w:space="0" w:color="000000"/>
            </w:tcBorders>
            <w:shd w:val="clear" w:color="auto" w:fill="A6A6A6"/>
          </w:tcPr>
          <w:p w14:paraId="526D6172" w14:textId="77777777" w:rsidR="008E0621" w:rsidRPr="00201A4C" w:rsidRDefault="008E0621" w:rsidP="008B05E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96.0%</w:t>
            </w:r>
          </w:p>
        </w:tc>
      </w:tr>
    </w:tbl>
    <w:p w14:paraId="3F58BAFE" w14:textId="08EB3B65"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يتضح من النتائج الموضحة في الجدول </w:t>
      </w:r>
      <w:r w:rsidR="001744FA" w:rsidRPr="00201A4C">
        <w:rPr>
          <w:rFonts w:ascii="Simplified Arabic" w:eastAsia="Calibri" w:hAnsi="Simplified Arabic" w:cs="Simplified Arabic"/>
          <w:sz w:val="24"/>
          <w:szCs w:val="24"/>
          <w:rtl/>
        </w:rPr>
        <w:t>السابق</w:t>
      </w:r>
      <w:r w:rsidRPr="00201A4C">
        <w:rPr>
          <w:rFonts w:ascii="Simplified Arabic" w:eastAsia="Calibri" w:hAnsi="Simplified Arabic" w:cs="Simplified Arabic"/>
          <w:sz w:val="24"/>
          <w:szCs w:val="24"/>
          <w:rtl/>
        </w:rPr>
        <w:t xml:space="preserve"> أن قيمة معامل ألفا كرونباخ للمحور الأول تتراوح بين (78.8%- 90.9%) أي أنها مرتفعة في المحور الأول، كذلك كانت قيمة معامل ألفا لجميع فقرات المحور الأول (94.8%) كانت عالية جداً، كذلك كانت قيمة معامل ألفا لجميع فقرات المحور الثاني (94.6%)</w:t>
      </w:r>
      <w:r w:rsidR="00F240E4" w:rsidRPr="00201A4C">
        <w:rPr>
          <w:rFonts w:ascii="Simplified Arabic" w:eastAsia="Calibri" w:hAnsi="Simplified Arabic" w:cs="Simplified Arabic"/>
          <w:sz w:val="24"/>
          <w:szCs w:val="24"/>
          <w:rtl/>
        </w:rPr>
        <w:t>.</w:t>
      </w:r>
    </w:p>
    <w:p w14:paraId="396572AF" w14:textId="24A6D428" w:rsidR="008E0621" w:rsidRPr="00201A4C" w:rsidRDefault="008E0621" w:rsidP="008B05E2">
      <w:pPr>
        <w:spacing w:before="120" w:after="120" w:line="240" w:lineRule="auto"/>
        <w:jc w:val="both"/>
        <w:outlineLvl w:val="0"/>
        <w:rPr>
          <w:rFonts w:ascii="Simplified Arabic" w:eastAsia="Times New Roman" w:hAnsi="Simplified Arabic" w:cs="Simplified Arabic"/>
          <w:bCs/>
          <w:sz w:val="24"/>
          <w:szCs w:val="24"/>
          <w:rtl/>
        </w:rPr>
      </w:pPr>
      <w:bookmarkStart w:id="50" w:name="_Toc38720625"/>
      <w:bookmarkStart w:id="51" w:name="_Toc40309117"/>
      <w:bookmarkStart w:id="52" w:name="_Toc40639344"/>
      <w:bookmarkStart w:id="53" w:name="_Toc59891454"/>
      <w:bookmarkStart w:id="54" w:name="_Toc70297800"/>
      <w:r w:rsidRPr="00201A4C">
        <w:rPr>
          <w:rFonts w:ascii="Simplified Arabic" w:eastAsia="Times New Roman" w:hAnsi="Simplified Arabic" w:cs="Simplified Arabic"/>
          <w:bCs/>
          <w:sz w:val="24"/>
          <w:szCs w:val="24"/>
          <w:rtl/>
        </w:rPr>
        <w:t xml:space="preserve">نتائج </w:t>
      </w:r>
      <w:bookmarkEnd w:id="50"/>
      <w:bookmarkEnd w:id="51"/>
      <w:bookmarkEnd w:id="52"/>
      <w:bookmarkEnd w:id="53"/>
      <w:bookmarkEnd w:id="54"/>
      <w:r w:rsidR="00DA2AE1" w:rsidRPr="00201A4C">
        <w:rPr>
          <w:rFonts w:ascii="Simplified Arabic" w:eastAsia="Times New Roman" w:hAnsi="Simplified Arabic" w:cs="Simplified Arabic" w:hint="cs"/>
          <w:bCs/>
          <w:sz w:val="24"/>
          <w:szCs w:val="24"/>
          <w:rtl/>
        </w:rPr>
        <w:t>خصائص عينة الدراسة</w:t>
      </w:r>
    </w:p>
    <w:p w14:paraId="4D0E905F" w14:textId="63EBBDF2" w:rsidR="008E0621" w:rsidRPr="00201A4C" w:rsidRDefault="008E0621" w:rsidP="008B05E2">
      <w:pPr>
        <w:keepNext/>
        <w:spacing w:after="0" w:line="240" w:lineRule="auto"/>
        <w:jc w:val="both"/>
        <w:outlineLvl w:val="1"/>
        <w:rPr>
          <w:rFonts w:ascii="Simplified Arabic" w:eastAsia="Times New Roman" w:hAnsi="Simplified Arabic" w:cs="Simplified Arabic"/>
          <w:b/>
          <w:bCs/>
          <w:sz w:val="24"/>
          <w:szCs w:val="24"/>
          <w:rtl/>
          <w:lang w:eastAsia="ar-SA" w:bidi="ar-EG"/>
        </w:rPr>
      </w:pPr>
      <w:bookmarkStart w:id="55" w:name="_Toc56905699"/>
      <w:bookmarkStart w:id="56" w:name="_Toc58261481"/>
      <w:bookmarkStart w:id="57" w:name="_Toc58261609"/>
      <w:r w:rsidRPr="00201A4C">
        <w:rPr>
          <w:rFonts w:ascii="Simplified Arabic" w:eastAsia="Times New Roman" w:hAnsi="Simplified Arabic" w:cs="Simplified Arabic"/>
          <w:b/>
          <w:bCs/>
          <w:sz w:val="24"/>
          <w:szCs w:val="24"/>
          <w:rtl/>
          <w:lang w:eastAsia="ar-SA" w:bidi="ar-EG"/>
        </w:rPr>
        <w:t xml:space="preserve">أولاً: وصف خصائص </w:t>
      </w:r>
      <w:r w:rsidR="00C04C97" w:rsidRPr="00201A4C">
        <w:rPr>
          <w:rFonts w:ascii="Simplified Arabic" w:eastAsia="Times New Roman" w:hAnsi="Simplified Arabic" w:cs="Simplified Arabic"/>
          <w:b/>
          <w:bCs/>
          <w:sz w:val="24"/>
          <w:szCs w:val="24"/>
          <w:rtl/>
          <w:lang w:eastAsia="ar-SA" w:bidi="ar-EG"/>
        </w:rPr>
        <w:t>العينة</w:t>
      </w:r>
      <w:r w:rsidRPr="00201A4C">
        <w:rPr>
          <w:rFonts w:ascii="Simplified Arabic" w:eastAsia="Times New Roman" w:hAnsi="Simplified Arabic" w:cs="Simplified Arabic"/>
          <w:b/>
          <w:bCs/>
          <w:sz w:val="24"/>
          <w:szCs w:val="24"/>
          <w:rtl/>
          <w:lang w:eastAsia="ar-SA" w:bidi="ar-EG"/>
        </w:rPr>
        <w:t>:</w:t>
      </w:r>
      <w:bookmarkEnd w:id="55"/>
      <w:bookmarkEnd w:id="56"/>
      <w:bookmarkEnd w:id="57"/>
    </w:p>
    <w:p w14:paraId="42C56DB2" w14:textId="5438B22A" w:rsidR="008E0621" w:rsidRPr="00201A4C" w:rsidRDefault="008E0621" w:rsidP="008B05E2">
      <w:pPr>
        <w:spacing w:after="0" w:line="240" w:lineRule="auto"/>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تقوم هذه الدراسة على عدد من المتغيرات المستقلة المتعلقة بالبيانات الشخصية ل</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متمثلة في (النوع، العمر، المؤهل العلمي، الوظيفة، سنوات الخبرة)</w:t>
      </w:r>
    </w:p>
    <w:p w14:paraId="2B0E0FB2" w14:textId="4C39BA62" w:rsidR="008E0621" w:rsidRPr="00201A4C" w:rsidRDefault="008E0621" w:rsidP="008B05E2">
      <w:pPr>
        <w:spacing w:after="0" w:line="240" w:lineRule="auto"/>
        <w:ind w:firstLine="41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والجدول التالي يوضح توزيع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المتمثلة (النوع، العمر، المؤهل العلمي، الوظيفة، سنوات الخبرة)</w:t>
      </w:r>
      <w:r w:rsidR="00252597" w:rsidRPr="00201A4C">
        <w:rPr>
          <w:rFonts w:ascii="Simplified Arabic" w:eastAsia="Calibri" w:hAnsi="Simplified Arabic" w:cs="Simplified Arabic"/>
          <w:sz w:val="24"/>
          <w:szCs w:val="24"/>
          <w:rtl/>
        </w:rPr>
        <w:t>:</w:t>
      </w:r>
    </w:p>
    <w:p w14:paraId="4B28A294" w14:textId="77777777" w:rsidR="00252597" w:rsidRPr="00201A4C" w:rsidRDefault="00252597" w:rsidP="008B05E2">
      <w:pPr>
        <w:spacing w:after="0" w:line="240" w:lineRule="auto"/>
        <w:ind w:firstLine="418"/>
        <w:jc w:val="both"/>
        <w:rPr>
          <w:rFonts w:ascii="Simplified Arabic" w:eastAsia="Calibri" w:hAnsi="Simplified Arabic" w:cs="Simplified Arabic"/>
          <w:sz w:val="24"/>
          <w:szCs w:val="24"/>
          <w:rtl/>
        </w:rPr>
      </w:pPr>
    </w:p>
    <w:p w14:paraId="557CE4D2" w14:textId="47D492D4"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lang w:eastAsia="ar-SA" w:bidi="ar-EG"/>
        </w:rPr>
      </w:pPr>
      <w:r w:rsidRPr="00201A4C">
        <w:rPr>
          <w:rFonts w:ascii="Simplified Arabic" w:eastAsia="Times New Roman" w:hAnsi="Simplified Arabic" w:cs="Simplified Arabic"/>
          <w:b/>
          <w:bCs/>
          <w:sz w:val="24"/>
          <w:szCs w:val="24"/>
          <w:rtl/>
          <w:lang w:eastAsia="ar-SA" w:bidi="ar-EG"/>
        </w:rPr>
        <w:t>جدول رقم (</w:t>
      </w:r>
      <w:r w:rsidR="006E2B96" w:rsidRPr="00201A4C">
        <w:rPr>
          <w:rFonts w:ascii="Simplified Arabic" w:eastAsia="Times New Roman" w:hAnsi="Simplified Arabic" w:cs="Simplified Arabic"/>
          <w:b/>
          <w:bCs/>
          <w:sz w:val="24"/>
          <w:szCs w:val="24"/>
          <w:rtl/>
          <w:lang w:eastAsia="ar-SA" w:bidi="ar-EG"/>
        </w:rPr>
        <w:t>5</w:t>
      </w:r>
      <w:r w:rsidRPr="00201A4C">
        <w:rPr>
          <w:rFonts w:ascii="Simplified Arabic" w:eastAsia="Times New Roman" w:hAnsi="Simplified Arabic" w:cs="Simplified Arabic"/>
          <w:b/>
          <w:bCs/>
          <w:sz w:val="24"/>
          <w:szCs w:val="24"/>
          <w:rtl/>
          <w:lang w:eastAsia="ar-SA" w:bidi="ar-EG"/>
        </w:rPr>
        <w:t xml:space="preserve">) توزيع </w:t>
      </w:r>
      <w:r w:rsidR="00C04C97" w:rsidRPr="00201A4C">
        <w:rPr>
          <w:rFonts w:ascii="Simplified Arabic" w:eastAsia="Times New Roman" w:hAnsi="Simplified Arabic" w:cs="Simplified Arabic"/>
          <w:b/>
          <w:bCs/>
          <w:sz w:val="24"/>
          <w:szCs w:val="24"/>
          <w:rtl/>
          <w:lang w:eastAsia="ar-SA" w:bidi="ar-EG"/>
        </w:rPr>
        <w:t>العينة</w:t>
      </w:r>
      <w:r w:rsidRPr="00201A4C">
        <w:rPr>
          <w:rFonts w:ascii="Simplified Arabic" w:eastAsia="Times New Roman" w:hAnsi="Simplified Arabic" w:cs="Simplified Arabic"/>
          <w:b/>
          <w:bCs/>
          <w:sz w:val="24"/>
          <w:szCs w:val="24"/>
          <w:rtl/>
          <w:lang w:eastAsia="ar-SA" w:bidi="ar-EG"/>
        </w:rPr>
        <w:t xml:space="preserve"> وفقاً للبيانات الديموغرافية (ن=260)</w:t>
      </w:r>
    </w:p>
    <w:tbl>
      <w:tblPr>
        <w:bidiVisual/>
        <w:tblW w:w="9069" w:type="dxa"/>
        <w:jc w:val="center"/>
        <w:tblBorders>
          <w:top w:val="thinThickSmallGap" w:sz="18" w:space="0" w:color="000000"/>
          <w:left w:val="thickThinSmallGap" w:sz="18" w:space="0" w:color="000000"/>
          <w:bottom w:val="thickThinSmallGap" w:sz="18" w:space="0" w:color="000000"/>
          <w:right w:val="thinThickSmallGap" w:sz="18"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975"/>
        <w:gridCol w:w="3493"/>
        <w:gridCol w:w="1024"/>
        <w:gridCol w:w="1577"/>
      </w:tblGrid>
      <w:tr w:rsidR="008E0621" w:rsidRPr="00201A4C" w14:paraId="11B796B8" w14:textId="77777777" w:rsidTr="003D6B6B">
        <w:trPr>
          <w:cantSplit/>
          <w:jc w:val="center"/>
        </w:trPr>
        <w:tc>
          <w:tcPr>
            <w:tcW w:w="2975" w:type="dxa"/>
            <w:tcBorders>
              <w:bottom w:val="single" w:sz="12" w:space="0" w:color="000000"/>
              <w:right w:val="single" w:sz="12" w:space="0" w:color="000000"/>
            </w:tcBorders>
            <w:shd w:val="clear" w:color="auto" w:fill="auto"/>
            <w:vAlign w:val="center"/>
          </w:tcPr>
          <w:p w14:paraId="33633F3B"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tl/>
              </w:rPr>
            </w:pPr>
            <w:r w:rsidRPr="00201A4C">
              <w:rPr>
                <w:rFonts w:ascii="Simplified Arabic" w:eastAsia="Calibri" w:hAnsi="Simplified Arabic" w:cs="Simplified Arabic"/>
                <w:b/>
                <w:bCs/>
                <w:sz w:val="24"/>
                <w:szCs w:val="24"/>
                <w:rtl/>
              </w:rPr>
              <w:t>المتغيرات</w:t>
            </w:r>
          </w:p>
        </w:tc>
        <w:tc>
          <w:tcPr>
            <w:tcW w:w="3493" w:type="dxa"/>
            <w:tcBorders>
              <w:left w:val="single" w:sz="12" w:space="0" w:color="000000"/>
              <w:bottom w:val="single" w:sz="12" w:space="0" w:color="000000"/>
              <w:right w:val="dashSmallGap" w:sz="4" w:space="0" w:color="000000"/>
            </w:tcBorders>
            <w:shd w:val="clear" w:color="auto" w:fill="auto"/>
            <w:vAlign w:val="center"/>
          </w:tcPr>
          <w:p w14:paraId="017D8657"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tl/>
              </w:rPr>
            </w:pPr>
            <w:r w:rsidRPr="00201A4C">
              <w:rPr>
                <w:rFonts w:ascii="Simplified Arabic" w:eastAsia="Calibri" w:hAnsi="Simplified Arabic" w:cs="Simplified Arabic"/>
                <w:b/>
                <w:bCs/>
                <w:sz w:val="24"/>
                <w:szCs w:val="24"/>
                <w:rtl/>
              </w:rPr>
              <w:t>المجموعات</w:t>
            </w:r>
          </w:p>
        </w:tc>
        <w:tc>
          <w:tcPr>
            <w:tcW w:w="1024" w:type="dxa"/>
            <w:tcBorders>
              <w:left w:val="dashSmallGap" w:sz="4" w:space="0" w:color="000000"/>
              <w:bottom w:val="single" w:sz="12" w:space="0" w:color="000000"/>
              <w:right w:val="dashSmallGap" w:sz="4" w:space="0" w:color="000000"/>
            </w:tcBorders>
            <w:shd w:val="clear" w:color="auto" w:fill="auto"/>
            <w:vAlign w:val="center"/>
          </w:tcPr>
          <w:p w14:paraId="47976B28"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b/>
                <w:bCs/>
                <w:sz w:val="24"/>
                <w:szCs w:val="24"/>
                <w:rtl/>
              </w:rPr>
              <w:t>العدد</w:t>
            </w:r>
          </w:p>
        </w:tc>
        <w:tc>
          <w:tcPr>
            <w:tcW w:w="1577" w:type="dxa"/>
            <w:tcBorders>
              <w:left w:val="dashSmallGap" w:sz="4" w:space="0" w:color="000000"/>
              <w:bottom w:val="single" w:sz="12" w:space="0" w:color="000000"/>
            </w:tcBorders>
            <w:shd w:val="clear" w:color="auto" w:fill="auto"/>
            <w:vAlign w:val="center"/>
          </w:tcPr>
          <w:p w14:paraId="16F6B62D"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b/>
                <w:bCs/>
                <w:sz w:val="24"/>
                <w:szCs w:val="24"/>
                <w:rtl/>
              </w:rPr>
              <w:t>النسبة المئوية</w:t>
            </w:r>
          </w:p>
        </w:tc>
      </w:tr>
      <w:tr w:rsidR="008E0621" w:rsidRPr="00201A4C" w14:paraId="6B151ABC" w14:textId="77777777" w:rsidTr="003D6B6B">
        <w:trPr>
          <w:cantSplit/>
          <w:jc w:val="center"/>
        </w:trPr>
        <w:tc>
          <w:tcPr>
            <w:tcW w:w="2975" w:type="dxa"/>
            <w:vMerge w:val="restart"/>
            <w:tcBorders>
              <w:top w:val="single" w:sz="12" w:space="0" w:color="000000"/>
              <w:right w:val="single" w:sz="12" w:space="0" w:color="000000"/>
            </w:tcBorders>
            <w:shd w:val="clear" w:color="auto" w:fill="auto"/>
            <w:vAlign w:val="center"/>
          </w:tcPr>
          <w:p w14:paraId="4B1DD76D"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النوع</w:t>
            </w:r>
          </w:p>
        </w:tc>
        <w:tc>
          <w:tcPr>
            <w:tcW w:w="3493" w:type="dxa"/>
            <w:tcBorders>
              <w:top w:val="single" w:sz="12" w:space="0" w:color="000000"/>
              <w:left w:val="single" w:sz="12" w:space="0" w:color="000000"/>
              <w:right w:val="dashSmallGap" w:sz="4" w:space="0" w:color="000000"/>
            </w:tcBorders>
            <w:shd w:val="clear" w:color="auto" w:fill="auto"/>
          </w:tcPr>
          <w:p w14:paraId="52DE4E7B"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ذكر</w:t>
            </w:r>
          </w:p>
        </w:tc>
        <w:tc>
          <w:tcPr>
            <w:tcW w:w="1024" w:type="dxa"/>
            <w:tcBorders>
              <w:top w:val="single" w:sz="12" w:space="0" w:color="000000"/>
              <w:left w:val="dashSmallGap" w:sz="4" w:space="0" w:color="000000"/>
              <w:right w:val="dashSmallGap" w:sz="4" w:space="0" w:color="000000"/>
            </w:tcBorders>
            <w:shd w:val="clear" w:color="auto" w:fill="auto"/>
          </w:tcPr>
          <w:p w14:paraId="3575B560"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203</w:t>
            </w:r>
          </w:p>
        </w:tc>
        <w:tc>
          <w:tcPr>
            <w:tcW w:w="1577" w:type="dxa"/>
            <w:tcBorders>
              <w:top w:val="single" w:sz="12" w:space="0" w:color="000000"/>
              <w:left w:val="dashSmallGap" w:sz="4" w:space="0" w:color="000000"/>
            </w:tcBorders>
            <w:shd w:val="clear" w:color="auto" w:fill="auto"/>
          </w:tcPr>
          <w:p w14:paraId="7FBC04E7"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78.1%</w:t>
            </w:r>
          </w:p>
        </w:tc>
      </w:tr>
      <w:tr w:rsidR="008E0621" w:rsidRPr="00201A4C" w14:paraId="3FBC8CE3" w14:textId="77777777" w:rsidTr="003D6B6B">
        <w:trPr>
          <w:cantSplit/>
          <w:jc w:val="center"/>
        </w:trPr>
        <w:tc>
          <w:tcPr>
            <w:tcW w:w="2975" w:type="dxa"/>
            <w:vMerge/>
            <w:tcBorders>
              <w:bottom w:val="single" w:sz="12" w:space="0" w:color="000000"/>
              <w:right w:val="single" w:sz="12" w:space="0" w:color="000000"/>
            </w:tcBorders>
            <w:shd w:val="clear" w:color="auto" w:fill="auto"/>
            <w:vAlign w:val="center"/>
          </w:tcPr>
          <w:p w14:paraId="23AF9237"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bottom w:val="single" w:sz="12" w:space="0" w:color="000000"/>
              <w:right w:val="dashSmallGap" w:sz="4" w:space="0" w:color="000000"/>
            </w:tcBorders>
            <w:shd w:val="clear" w:color="auto" w:fill="auto"/>
          </w:tcPr>
          <w:p w14:paraId="2188FB75"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أنثى</w:t>
            </w:r>
          </w:p>
        </w:tc>
        <w:tc>
          <w:tcPr>
            <w:tcW w:w="1024" w:type="dxa"/>
            <w:tcBorders>
              <w:left w:val="dashSmallGap" w:sz="4" w:space="0" w:color="000000"/>
              <w:bottom w:val="single" w:sz="12" w:space="0" w:color="000000"/>
              <w:right w:val="dashSmallGap" w:sz="4" w:space="0" w:color="000000"/>
            </w:tcBorders>
            <w:shd w:val="clear" w:color="auto" w:fill="auto"/>
          </w:tcPr>
          <w:p w14:paraId="1F23892E"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57</w:t>
            </w:r>
          </w:p>
        </w:tc>
        <w:tc>
          <w:tcPr>
            <w:tcW w:w="1577" w:type="dxa"/>
            <w:tcBorders>
              <w:left w:val="dashSmallGap" w:sz="4" w:space="0" w:color="000000"/>
              <w:bottom w:val="single" w:sz="12" w:space="0" w:color="000000"/>
            </w:tcBorders>
            <w:shd w:val="clear" w:color="auto" w:fill="auto"/>
          </w:tcPr>
          <w:p w14:paraId="31525CBD"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21.9%</w:t>
            </w:r>
          </w:p>
        </w:tc>
      </w:tr>
      <w:tr w:rsidR="008E0621" w:rsidRPr="00201A4C" w14:paraId="3008A102" w14:textId="77777777" w:rsidTr="003D6B6B">
        <w:trPr>
          <w:cantSplit/>
          <w:jc w:val="center"/>
        </w:trPr>
        <w:tc>
          <w:tcPr>
            <w:tcW w:w="2975" w:type="dxa"/>
            <w:vMerge w:val="restart"/>
            <w:tcBorders>
              <w:top w:val="single" w:sz="12" w:space="0" w:color="000000"/>
              <w:right w:val="single" w:sz="12" w:space="0" w:color="000000"/>
            </w:tcBorders>
            <w:shd w:val="clear" w:color="auto" w:fill="auto"/>
            <w:vAlign w:val="center"/>
          </w:tcPr>
          <w:p w14:paraId="3F75AC38"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العمر</w:t>
            </w:r>
          </w:p>
        </w:tc>
        <w:tc>
          <w:tcPr>
            <w:tcW w:w="3493" w:type="dxa"/>
            <w:tcBorders>
              <w:top w:val="single" w:sz="12" w:space="0" w:color="000000"/>
              <w:left w:val="single" w:sz="12" w:space="0" w:color="000000"/>
              <w:right w:val="dashSmallGap" w:sz="4" w:space="0" w:color="000000"/>
            </w:tcBorders>
            <w:shd w:val="clear" w:color="auto" w:fill="auto"/>
          </w:tcPr>
          <w:p w14:paraId="205CAC53"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أقل من 30 سنة</w:t>
            </w:r>
          </w:p>
        </w:tc>
        <w:tc>
          <w:tcPr>
            <w:tcW w:w="1024" w:type="dxa"/>
            <w:tcBorders>
              <w:top w:val="single" w:sz="12" w:space="0" w:color="000000"/>
              <w:left w:val="dashSmallGap" w:sz="4" w:space="0" w:color="000000"/>
              <w:right w:val="dashSmallGap" w:sz="4" w:space="0" w:color="000000"/>
            </w:tcBorders>
            <w:shd w:val="clear" w:color="auto" w:fill="auto"/>
          </w:tcPr>
          <w:p w14:paraId="1E4BA6AC"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34</w:t>
            </w:r>
          </w:p>
        </w:tc>
        <w:tc>
          <w:tcPr>
            <w:tcW w:w="1577" w:type="dxa"/>
            <w:tcBorders>
              <w:top w:val="single" w:sz="12" w:space="0" w:color="000000"/>
              <w:left w:val="dashSmallGap" w:sz="4" w:space="0" w:color="000000"/>
            </w:tcBorders>
            <w:shd w:val="clear" w:color="auto" w:fill="auto"/>
          </w:tcPr>
          <w:p w14:paraId="5745E901"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13.1%</w:t>
            </w:r>
          </w:p>
        </w:tc>
      </w:tr>
      <w:tr w:rsidR="008E0621" w:rsidRPr="00201A4C" w14:paraId="55A87362" w14:textId="77777777" w:rsidTr="003D6B6B">
        <w:trPr>
          <w:cantSplit/>
          <w:jc w:val="center"/>
        </w:trPr>
        <w:tc>
          <w:tcPr>
            <w:tcW w:w="2975" w:type="dxa"/>
            <w:vMerge/>
            <w:tcBorders>
              <w:right w:val="single" w:sz="12" w:space="0" w:color="000000"/>
            </w:tcBorders>
            <w:shd w:val="clear" w:color="auto" w:fill="auto"/>
            <w:vAlign w:val="center"/>
          </w:tcPr>
          <w:p w14:paraId="561594CE"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right w:val="dashSmallGap" w:sz="4" w:space="0" w:color="000000"/>
            </w:tcBorders>
            <w:shd w:val="clear" w:color="auto" w:fill="auto"/>
          </w:tcPr>
          <w:p w14:paraId="14FA7CD4"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من 31 سنة - 39 سنة</w:t>
            </w:r>
          </w:p>
        </w:tc>
        <w:tc>
          <w:tcPr>
            <w:tcW w:w="1024" w:type="dxa"/>
            <w:tcBorders>
              <w:left w:val="dashSmallGap" w:sz="4" w:space="0" w:color="000000"/>
              <w:right w:val="dashSmallGap" w:sz="4" w:space="0" w:color="000000"/>
            </w:tcBorders>
            <w:shd w:val="clear" w:color="auto" w:fill="auto"/>
          </w:tcPr>
          <w:p w14:paraId="68938A42"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109</w:t>
            </w:r>
          </w:p>
        </w:tc>
        <w:tc>
          <w:tcPr>
            <w:tcW w:w="1577" w:type="dxa"/>
            <w:tcBorders>
              <w:left w:val="dashSmallGap" w:sz="4" w:space="0" w:color="000000"/>
            </w:tcBorders>
            <w:shd w:val="clear" w:color="auto" w:fill="auto"/>
          </w:tcPr>
          <w:p w14:paraId="7F2BFD7C"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41.9%</w:t>
            </w:r>
          </w:p>
        </w:tc>
      </w:tr>
      <w:tr w:rsidR="008E0621" w:rsidRPr="00201A4C" w14:paraId="01E87F6F" w14:textId="77777777" w:rsidTr="003D6B6B">
        <w:trPr>
          <w:cantSplit/>
          <w:jc w:val="center"/>
        </w:trPr>
        <w:tc>
          <w:tcPr>
            <w:tcW w:w="2975" w:type="dxa"/>
            <w:vMerge/>
            <w:tcBorders>
              <w:right w:val="single" w:sz="12" w:space="0" w:color="000000"/>
            </w:tcBorders>
            <w:shd w:val="clear" w:color="auto" w:fill="auto"/>
            <w:vAlign w:val="center"/>
          </w:tcPr>
          <w:p w14:paraId="3A5F61D3"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right w:val="dashSmallGap" w:sz="4" w:space="0" w:color="000000"/>
            </w:tcBorders>
            <w:shd w:val="clear" w:color="auto" w:fill="auto"/>
          </w:tcPr>
          <w:p w14:paraId="7838B2B7"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من 40 سنة - 49 سنة</w:t>
            </w:r>
          </w:p>
        </w:tc>
        <w:tc>
          <w:tcPr>
            <w:tcW w:w="1024" w:type="dxa"/>
            <w:tcBorders>
              <w:left w:val="dashSmallGap" w:sz="4" w:space="0" w:color="000000"/>
              <w:right w:val="dashSmallGap" w:sz="4" w:space="0" w:color="000000"/>
            </w:tcBorders>
            <w:shd w:val="clear" w:color="auto" w:fill="auto"/>
          </w:tcPr>
          <w:p w14:paraId="322D193B"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81</w:t>
            </w:r>
          </w:p>
        </w:tc>
        <w:tc>
          <w:tcPr>
            <w:tcW w:w="1577" w:type="dxa"/>
            <w:tcBorders>
              <w:left w:val="dashSmallGap" w:sz="4" w:space="0" w:color="000000"/>
            </w:tcBorders>
            <w:shd w:val="clear" w:color="auto" w:fill="auto"/>
          </w:tcPr>
          <w:p w14:paraId="072DC4ED"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31.2%</w:t>
            </w:r>
          </w:p>
        </w:tc>
      </w:tr>
      <w:tr w:rsidR="008E0621" w:rsidRPr="00201A4C" w14:paraId="71BDBECF" w14:textId="77777777" w:rsidTr="003D6B6B">
        <w:trPr>
          <w:cantSplit/>
          <w:jc w:val="center"/>
        </w:trPr>
        <w:tc>
          <w:tcPr>
            <w:tcW w:w="2975" w:type="dxa"/>
            <w:vMerge/>
            <w:tcBorders>
              <w:right w:val="single" w:sz="12" w:space="0" w:color="000000"/>
            </w:tcBorders>
            <w:shd w:val="clear" w:color="auto" w:fill="auto"/>
            <w:vAlign w:val="center"/>
          </w:tcPr>
          <w:p w14:paraId="4F6D75CD"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right w:val="dashSmallGap" w:sz="4" w:space="0" w:color="000000"/>
            </w:tcBorders>
            <w:shd w:val="clear" w:color="auto" w:fill="auto"/>
          </w:tcPr>
          <w:p w14:paraId="354D2752" w14:textId="6064E9A1"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0 سنة- 59 سنة</w:t>
            </w:r>
          </w:p>
        </w:tc>
        <w:tc>
          <w:tcPr>
            <w:tcW w:w="1024" w:type="dxa"/>
            <w:tcBorders>
              <w:left w:val="dashSmallGap" w:sz="4" w:space="0" w:color="000000"/>
              <w:right w:val="dashSmallGap" w:sz="4" w:space="0" w:color="000000"/>
            </w:tcBorders>
            <w:shd w:val="clear" w:color="auto" w:fill="auto"/>
          </w:tcPr>
          <w:p w14:paraId="6BEA4A34"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33</w:t>
            </w:r>
          </w:p>
        </w:tc>
        <w:tc>
          <w:tcPr>
            <w:tcW w:w="1577" w:type="dxa"/>
            <w:tcBorders>
              <w:left w:val="dashSmallGap" w:sz="4" w:space="0" w:color="000000"/>
            </w:tcBorders>
            <w:shd w:val="clear" w:color="auto" w:fill="auto"/>
          </w:tcPr>
          <w:p w14:paraId="162DAFCB"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12.7%</w:t>
            </w:r>
          </w:p>
        </w:tc>
      </w:tr>
      <w:tr w:rsidR="008E0621" w:rsidRPr="00201A4C" w14:paraId="1E4E588A" w14:textId="77777777" w:rsidTr="003D6B6B">
        <w:trPr>
          <w:cantSplit/>
          <w:jc w:val="center"/>
        </w:trPr>
        <w:tc>
          <w:tcPr>
            <w:tcW w:w="2975" w:type="dxa"/>
            <w:vMerge/>
            <w:tcBorders>
              <w:bottom w:val="single" w:sz="12" w:space="0" w:color="000000"/>
              <w:right w:val="single" w:sz="12" w:space="0" w:color="000000"/>
            </w:tcBorders>
            <w:shd w:val="clear" w:color="auto" w:fill="auto"/>
            <w:vAlign w:val="center"/>
          </w:tcPr>
          <w:p w14:paraId="174DF0A8"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bottom w:val="single" w:sz="12" w:space="0" w:color="000000"/>
              <w:right w:val="dashSmallGap" w:sz="4" w:space="0" w:color="000000"/>
            </w:tcBorders>
            <w:shd w:val="clear" w:color="auto" w:fill="auto"/>
          </w:tcPr>
          <w:p w14:paraId="24160E69"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من 60 سنة فأكثر</w:t>
            </w:r>
          </w:p>
        </w:tc>
        <w:tc>
          <w:tcPr>
            <w:tcW w:w="1024" w:type="dxa"/>
            <w:tcBorders>
              <w:left w:val="dashSmallGap" w:sz="4" w:space="0" w:color="000000"/>
              <w:bottom w:val="single" w:sz="12" w:space="0" w:color="000000"/>
              <w:right w:val="dashSmallGap" w:sz="4" w:space="0" w:color="000000"/>
            </w:tcBorders>
            <w:shd w:val="clear" w:color="auto" w:fill="auto"/>
          </w:tcPr>
          <w:p w14:paraId="7D33A084"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w:t>
            </w:r>
          </w:p>
        </w:tc>
        <w:tc>
          <w:tcPr>
            <w:tcW w:w="1577" w:type="dxa"/>
            <w:tcBorders>
              <w:left w:val="dashSmallGap" w:sz="4" w:space="0" w:color="000000"/>
              <w:bottom w:val="single" w:sz="12" w:space="0" w:color="000000"/>
            </w:tcBorders>
            <w:shd w:val="clear" w:color="auto" w:fill="auto"/>
          </w:tcPr>
          <w:p w14:paraId="40A1E802"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1.2%</w:t>
            </w:r>
          </w:p>
        </w:tc>
      </w:tr>
      <w:tr w:rsidR="008E0621" w:rsidRPr="00201A4C" w14:paraId="5747F6C0" w14:textId="77777777" w:rsidTr="003D6B6B">
        <w:trPr>
          <w:cantSplit/>
          <w:jc w:val="center"/>
        </w:trPr>
        <w:tc>
          <w:tcPr>
            <w:tcW w:w="2975" w:type="dxa"/>
            <w:vMerge w:val="restart"/>
            <w:tcBorders>
              <w:top w:val="single" w:sz="12" w:space="0" w:color="000000"/>
              <w:right w:val="single" w:sz="12" w:space="0" w:color="000000"/>
            </w:tcBorders>
            <w:shd w:val="clear" w:color="auto" w:fill="auto"/>
            <w:vAlign w:val="center"/>
          </w:tcPr>
          <w:p w14:paraId="3EA7685F"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المؤهل العلمي</w:t>
            </w:r>
          </w:p>
        </w:tc>
        <w:tc>
          <w:tcPr>
            <w:tcW w:w="3493" w:type="dxa"/>
            <w:tcBorders>
              <w:top w:val="single" w:sz="12" w:space="0" w:color="000000"/>
              <w:left w:val="single" w:sz="12" w:space="0" w:color="000000"/>
              <w:right w:val="dashSmallGap" w:sz="4" w:space="0" w:color="000000"/>
            </w:tcBorders>
            <w:shd w:val="clear" w:color="auto" w:fill="auto"/>
          </w:tcPr>
          <w:p w14:paraId="375BCDDE"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ثانوي فأقل</w:t>
            </w:r>
          </w:p>
        </w:tc>
        <w:tc>
          <w:tcPr>
            <w:tcW w:w="1024" w:type="dxa"/>
            <w:tcBorders>
              <w:top w:val="single" w:sz="12" w:space="0" w:color="000000"/>
              <w:left w:val="dashSmallGap" w:sz="4" w:space="0" w:color="000000"/>
              <w:right w:val="dashSmallGap" w:sz="4" w:space="0" w:color="000000"/>
            </w:tcBorders>
            <w:shd w:val="clear" w:color="auto" w:fill="auto"/>
          </w:tcPr>
          <w:p w14:paraId="57F590D1"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22</w:t>
            </w:r>
          </w:p>
        </w:tc>
        <w:tc>
          <w:tcPr>
            <w:tcW w:w="1577" w:type="dxa"/>
            <w:tcBorders>
              <w:top w:val="single" w:sz="12" w:space="0" w:color="000000"/>
              <w:left w:val="dashSmallGap" w:sz="4" w:space="0" w:color="000000"/>
            </w:tcBorders>
            <w:shd w:val="clear" w:color="auto" w:fill="auto"/>
          </w:tcPr>
          <w:p w14:paraId="02C19399"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8.5%</w:t>
            </w:r>
          </w:p>
        </w:tc>
      </w:tr>
      <w:tr w:rsidR="008E0621" w:rsidRPr="00201A4C" w14:paraId="68ACA7A4" w14:textId="77777777" w:rsidTr="003D6B6B">
        <w:trPr>
          <w:cantSplit/>
          <w:jc w:val="center"/>
        </w:trPr>
        <w:tc>
          <w:tcPr>
            <w:tcW w:w="2975" w:type="dxa"/>
            <w:vMerge/>
            <w:tcBorders>
              <w:right w:val="single" w:sz="12" w:space="0" w:color="000000"/>
            </w:tcBorders>
            <w:shd w:val="clear" w:color="auto" w:fill="auto"/>
            <w:vAlign w:val="center"/>
          </w:tcPr>
          <w:p w14:paraId="7ED1F6FF"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right w:val="dashSmallGap" w:sz="4" w:space="0" w:color="000000"/>
            </w:tcBorders>
            <w:shd w:val="clear" w:color="auto" w:fill="auto"/>
          </w:tcPr>
          <w:p w14:paraId="57FD7DE9"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دبلوم</w:t>
            </w:r>
          </w:p>
        </w:tc>
        <w:tc>
          <w:tcPr>
            <w:tcW w:w="1024" w:type="dxa"/>
            <w:tcBorders>
              <w:left w:val="dashSmallGap" w:sz="4" w:space="0" w:color="000000"/>
              <w:right w:val="dashSmallGap" w:sz="4" w:space="0" w:color="000000"/>
            </w:tcBorders>
            <w:shd w:val="clear" w:color="auto" w:fill="auto"/>
          </w:tcPr>
          <w:p w14:paraId="32D4356D"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51</w:t>
            </w:r>
          </w:p>
        </w:tc>
        <w:tc>
          <w:tcPr>
            <w:tcW w:w="1577" w:type="dxa"/>
            <w:tcBorders>
              <w:left w:val="dashSmallGap" w:sz="4" w:space="0" w:color="000000"/>
            </w:tcBorders>
            <w:shd w:val="clear" w:color="auto" w:fill="auto"/>
          </w:tcPr>
          <w:p w14:paraId="12127203"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19.6%</w:t>
            </w:r>
          </w:p>
        </w:tc>
      </w:tr>
      <w:tr w:rsidR="008E0621" w:rsidRPr="00201A4C" w14:paraId="2DDEC66E" w14:textId="77777777" w:rsidTr="003D6B6B">
        <w:trPr>
          <w:cantSplit/>
          <w:jc w:val="center"/>
        </w:trPr>
        <w:tc>
          <w:tcPr>
            <w:tcW w:w="2975" w:type="dxa"/>
            <w:vMerge/>
            <w:tcBorders>
              <w:right w:val="single" w:sz="12" w:space="0" w:color="000000"/>
            </w:tcBorders>
            <w:shd w:val="clear" w:color="auto" w:fill="auto"/>
            <w:vAlign w:val="center"/>
          </w:tcPr>
          <w:p w14:paraId="42A83484"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right w:val="dashSmallGap" w:sz="4" w:space="0" w:color="000000"/>
            </w:tcBorders>
            <w:shd w:val="clear" w:color="auto" w:fill="auto"/>
          </w:tcPr>
          <w:p w14:paraId="49F3820C"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بكالوريوس</w:t>
            </w:r>
          </w:p>
        </w:tc>
        <w:tc>
          <w:tcPr>
            <w:tcW w:w="1024" w:type="dxa"/>
            <w:tcBorders>
              <w:left w:val="dashSmallGap" w:sz="4" w:space="0" w:color="000000"/>
              <w:right w:val="dashSmallGap" w:sz="4" w:space="0" w:color="000000"/>
            </w:tcBorders>
            <w:shd w:val="clear" w:color="auto" w:fill="auto"/>
          </w:tcPr>
          <w:p w14:paraId="1DD0D4E3"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128</w:t>
            </w:r>
          </w:p>
        </w:tc>
        <w:tc>
          <w:tcPr>
            <w:tcW w:w="1577" w:type="dxa"/>
            <w:tcBorders>
              <w:left w:val="dashSmallGap" w:sz="4" w:space="0" w:color="000000"/>
            </w:tcBorders>
            <w:shd w:val="clear" w:color="auto" w:fill="auto"/>
          </w:tcPr>
          <w:p w14:paraId="6F83C9BA"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49.2%</w:t>
            </w:r>
          </w:p>
        </w:tc>
      </w:tr>
      <w:tr w:rsidR="008E0621" w:rsidRPr="00201A4C" w14:paraId="4CC50967" w14:textId="77777777" w:rsidTr="003D6B6B">
        <w:trPr>
          <w:cantSplit/>
          <w:jc w:val="center"/>
        </w:trPr>
        <w:tc>
          <w:tcPr>
            <w:tcW w:w="2975" w:type="dxa"/>
            <w:vMerge/>
            <w:tcBorders>
              <w:right w:val="single" w:sz="12" w:space="0" w:color="000000"/>
            </w:tcBorders>
            <w:shd w:val="clear" w:color="auto" w:fill="auto"/>
            <w:vAlign w:val="center"/>
          </w:tcPr>
          <w:p w14:paraId="566F2621"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right w:val="dashSmallGap" w:sz="4" w:space="0" w:color="000000"/>
            </w:tcBorders>
            <w:shd w:val="clear" w:color="auto" w:fill="auto"/>
          </w:tcPr>
          <w:p w14:paraId="0116945D"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ماجستير</w:t>
            </w:r>
          </w:p>
        </w:tc>
        <w:tc>
          <w:tcPr>
            <w:tcW w:w="1024" w:type="dxa"/>
            <w:tcBorders>
              <w:left w:val="dashSmallGap" w:sz="4" w:space="0" w:color="000000"/>
              <w:right w:val="dashSmallGap" w:sz="4" w:space="0" w:color="000000"/>
            </w:tcBorders>
            <w:shd w:val="clear" w:color="auto" w:fill="auto"/>
          </w:tcPr>
          <w:p w14:paraId="5A465521"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w:t>
            </w:r>
          </w:p>
        </w:tc>
        <w:tc>
          <w:tcPr>
            <w:tcW w:w="1577" w:type="dxa"/>
            <w:tcBorders>
              <w:left w:val="dashSmallGap" w:sz="4" w:space="0" w:color="000000"/>
            </w:tcBorders>
            <w:shd w:val="clear" w:color="auto" w:fill="auto"/>
          </w:tcPr>
          <w:p w14:paraId="573CA64F"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16.5%</w:t>
            </w:r>
          </w:p>
        </w:tc>
      </w:tr>
      <w:tr w:rsidR="008E0621" w:rsidRPr="00201A4C" w14:paraId="2860D833" w14:textId="77777777" w:rsidTr="003D6B6B">
        <w:trPr>
          <w:cantSplit/>
          <w:jc w:val="center"/>
        </w:trPr>
        <w:tc>
          <w:tcPr>
            <w:tcW w:w="2975" w:type="dxa"/>
            <w:vMerge/>
            <w:tcBorders>
              <w:bottom w:val="single" w:sz="12" w:space="0" w:color="000000"/>
              <w:right w:val="single" w:sz="12" w:space="0" w:color="000000"/>
            </w:tcBorders>
            <w:shd w:val="clear" w:color="auto" w:fill="auto"/>
            <w:vAlign w:val="center"/>
          </w:tcPr>
          <w:p w14:paraId="3E06930E"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bottom w:val="single" w:sz="12" w:space="0" w:color="000000"/>
              <w:right w:val="dashSmallGap" w:sz="4" w:space="0" w:color="000000"/>
            </w:tcBorders>
            <w:shd w:val="clear" w:color="auto" w:fill="auto"/>
          </w:tcPr>
          <w:p w14:paraId="1D444360"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دكتوراة</w:t>
            </w:r>
          </w:p>
        </w:tc>
        <w:tc>
          <w:tcPr>
            <w:tcW w:w="1024" w:type="dxa"/>
            <w:tcBorders>
              <w:left w:val="dashSmallGap" w:sz="4" w:space="0" w:color="000000"/>
              <w:bottom w:val="single" w:sz="12" w:space="0" w:color="000000"/>
              <w:right w:val="dashSmallGap" w:sz="4" w:space="0" w:color="000000"/>
            </w:tcBorders>
            <w:shd w:val="clear" w:color="auto" w:fill="auto"/>
          </w:tcPr>
          <w:p w14:paraId="5ED971B2"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16</w:t>
            </w:r>
          </w:p>
        </w:tc>
        <w:tc>
          <w:tcPr>
            <w:tcW w:w="1577" w:type="dxa"/>
            <w:tcBorders>
              <w:left w:val="dashSmallGap" w:sz="4" w:space="0" w:color="000000"/>
              <w:bottom w:val="single" w:sz="12" w:space="0" w:color="000000"/>
            </w:tcBorders>
            <w:shd w:val="clear" w:color="auto" w:fill="auto"/>
          </w:tcPr>
          <w:p w14:paraId="56EB9FDD"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6.2%</w:t>
            </w:r>
          </w:p>
        </w:tc>
      </w:tr>
      <w:tr w:rsidR="008E0621" w:rsidRPr="00201A4C" w14:paraId="53121967" w14:textId="77777777" w:rsidTr="003D6B6B">
        <w:trPr>
          <w:cantSplit/>
          <w:jc w:val="center"/>
        </w:trPr>
        <w:tc>
          <w:tcPr>
            <w:tcW w:w="2975" w:type="dxa"/>
            <w:vMerge w:val="restart"/>
            <w:tcBorders>
              <w:top w:val="single" w:sz="12" w:space="0" w:color="000000"/>
              <w:right w:val="single" w:sz="12" w:space="0" w:color="000000"/>
            </w:tcBorders>
            <w:shd w:val="clear" w:color="auto" w:fill="auto"/>
            <w:vAlign w:val="center"/>
          </w:tcPr>
          <w:p w14:paraId="2652DA1F"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الوظيفة</w:t>
            </w:r>
          </w:p>
        </w:tc>
        <w:tc>
          <w:tcPr>
            <w:tcW w:w="3493" w:type="dxa"/>
            <w:tcBorders>
              <w:top w:val="single" w:sz="12" w:space="0" w:color="000000"/>
              <w:left w:val="single" w:sz="12" w:space="0" w:color="000000"/>
              <w:right w:val="dashSmallGap" w:sz="4" w:space="0" w:color="000000"/>
            </w:tcBorders>
            <w:shd w:val="clear" w:color="auto" w:fill="auto"/>
          </w:tcPr>
          <w:p w14:paraId="53869693"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مدير/ ة</w:t>
            </w:r>
          </w:p>
        </w:tc>
        <w:tc>
          <w:tcPr>
            <w:tcW w:w="1024" w:type="dxa"/>
            <w:tcBorders>
              <w:top w:val="single" w:sz="12" w:space="0" w:color="000000"/>
              <w:left w:val="dashSmallGap" w:sz="4" w:space="0" w:color="000000"/>
              <w:right w:val="dashSmallGap" w:sz="4" w:space="0" w:color="000000"/>
            </w:tcBorders>
            <w:shd w:val="clear" w:color="auto" w:fill="auto"/>
          </w:tcPr>
          <w:p w14:paraId="6D4B71E5"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16</w:t>
            </w:r>
          </w:p>
        </w:tc>
        <w:tc>
          <w:tcPr>
            <w:tcW w:w="1577" w:type="dxa"/>
            <w:tcBorders>
              <w:top w:val="single" w:sz="12" w:space="0" w:color="000000"/>
              <w:left w:val="dashSmallGap" w:sz="4" w:space="0" w:color="000000"/>
            </w:tcBorders>
            <w:shd w:val="clear" w:color="auto" w:fill="auto"/>
          </w:tcPr>
          <w:p w14:paraId="025D5EFF"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6.2%</w:t>
            </w:r>
          </w:p>
        </w:tc>
      </w:tr>
      <w:tr w:rsidR="008E0621" w:rsidRPr="00201A4C" w14:paraId="5FACC280" w14:textId="77777777" w:rsidTr="003D6B6B">
        <w:trPr>
          <w:cantSplit/>
          <w:jc w:val="center"/>
        </w:trPr>
        <w:tc>
          <w:tcPr>
            <w:tcW w:w="2975" w:type="dxa"/>
            <w:vMerge/>
            <w:tcBorders>
              <w:right w:val="single" w:sz="12" w:space="0" w:color="000000"/>
            </w:tcBorders>
            <w:shd w:val="clear" w:color="auto" w:fill="auto"/>
            <w:vAlign w:val="center"/>
          </w:tcPr>
          <w:p w14:paraId="78656A2B"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right w:val="dashSmallGap" w:sz="4" w:space="0" w:color="000000"/>
            </w:tcBorders>
            <w:shd w:val="clear" w:color="auto" w:fill="auto"/>
          </w:tcPr>
          <w:p w14:paraId="65A6FE16"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طبيب/ ة</w:t>
            </w:r>
          </w:p>
        </w:tc>
        <w:tc>
          <w:tcPr>
            <w:tcW w:w="1024" w:type="dxa"/>
            <w:tcBorders>
              <w:left w:val="dashSmallGap" w:sz="4" w:space="0" w:color="000000"/>
              <w:right w:val="dashSmallGap" w:sz="4" w:space="0" w:color="000000"/>
            </w:tcBorders>
            <w:shd w:val="clear" w:color="auto" w:fill="auto"/>
          </w:tcPr>
          <w:p w14:paraId="526E859B"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48</w:t>
            </w:r>
          </w:p>
        </w:tc>
        <w:tc>
          <w:tcPr>
            <w:tcW w:w="1577" w:type="dxa"/>
            <w:tcBorders>
              <w:left w:val="dashSmallGap" w:sz="4" w:space="0" w:color="000000"/>
            </w:tcBorders>
            <w:shd w:val="clear" w:color="auto" w:fill="auto"/>
          </w:tcPr>
          <w:p w14:paraId="75086F8F"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18.5%</w:t>
            </w:r>
          </w:p>
        </w:tc>
      </w:tr>
      <w:tr w:rsidR="008E0621" w:rsidRPr="00201A4C" w14:paraId="1EE96E18" w14:textId="77777777" w:rsidTr="003D6B6B">
        <w:trPr>
          <w:cantSplit/>
          <w:jc w:val="center"/>
        </w:trPr>
        <w:tc>
          <w:tcPr>
            <w:tcW w:w="2975" w:type="dxa"/>
            <w:vMerge/>
            <w:tcBorders>
              <w:right w:val="single" w:sz="12" w:space="0" w:color="000000"/>
            </w:tcBorders>
            <w:shd w:val="clear" w:color="auto" w:fill="auto"/>
            <w:vAlign w:val="center"/>
          </w:tcPr>
          <w:p w14:paraId="01AE8497"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right w:val="dashSmallGap" w:sz="4" w:space="0" w:color="000000"/>
            </w:tcBorders>
            <w:shd w:val="clear" w:color="auto" w:fill="auto"/>
          </w:tcPr>
          <w:p w14:paraId="1F215166"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ممرض /ة</w:t>
            </w:r>
            <w:r w:rsidRPr="00201A4C">
              <w:rPr>
                <w:rFonts w:ascii="Simplified Arabic" w:eastAsia="Calibri" w:hAnsi="Simplified Arabic" w:cs="Simplified Arabic"/>
                <w:sz w:val="24"/>
                <w:szCs w:val="24"/>
                <w:cs/>
              </w:rPr>
              <w:t>‎</w:t>
            </w:r>
          </w:p>
        </w:tc>
        <w:tc>
          <w:tcPr>
            <w:tcW w:w="1024" w:type="dxa"/>
            <w:tcBorders>
              <w:left w:val="dashSmallGap" w:sz="4" w:space="0" w:color="000000"/>
              <w:right w:val="dashSmallGap" w:sz="4" w:space="0" w:color="000000"/>
            </w:tcBorders>
            <w:shd w:val="clear" w:color="auto" w:fill="auto"/>
          </w:tcPr>
          <w:p w14:paraId="5C3C86E7"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31</w:t>
            </w:r>
          </w:p>
        </w:tc>
        <w:tc>
          <w:tcPr>
            <w:tcW w:w="1577" w:type="dxa"/>
            <w:tcBorders>
              <w:left w:val="dashSmallGap" w:sz="4" w:space="0" w:color="000000"/>
            </w:tcBorders>
            <w:shd w:val="clear" w:color="auto" w:fill="auto"/>
          </w:tcPr>
          <w:p w14:paraId="19103C63"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11.9%</w:t>
            </w:r>
          </w:p>
        </w:tc>
      </w:tr>
      <w:tr w:rsidR="008E0621" w:rsidRPr="00201A4C" w14:paraId="01E5DA9F" w14:textId="77777777" w:rsidTr="003D6B6B">
        <w:trPr>
          <w:cantSplit/>
          <w:jc w:val="center"/>
        </w:trPr>
        <w:tc>
          <w:tcPr>
            <w:tcW w:w="2975" w:type="dxa"/>
            <w:vMerge/>
            <w:tcBorders>
              <w:right w:val="single" w:sz="12" w:space="0" w:color="000000"/>
            </w:tcBorders>
            <w:shd w:val="clear" w:color="auto" w:fill="auto"/>
            <w:vAlign w:val="center"/>
          </w:tcPr>
          <w:p w14:paraId="7C31572C"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right w:val="dashSmallGap" w:sz="4" w:space="0" w:color="000000"/>
            </w:tcBorders>
            <w:shd w:val="clear" w:color="auto" w:fill="auto"/>
          </w:tcPr>
          <w:p w14:paraId="0BEA25A1"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فني / ة</w:t>
            </w:r>
          </w:p>
        </w:tc>
        <w:tc>
          <w:tcPr>
            <w:tcW w:w="1024" w:type="dxa"/>
            <w:tcBorders>
              <w:left w:val="dashSmallGap" w:sz="4" w:space="0" w:color="000000"/>
              <w:right w:val="dashSmallGap" w:sz="4" w:space="0" w:color="000000"/>
            </w:tcBorders>
            <w:shd w:val="clear" w:color="auto" w:fill="auto"/>
          </w:tcPr>
          <w:p w14:paraId="30B241AB"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20</w:t>
            </w:r>
          </w:p>
        </w:tc>
        <w:tc>
          <w:tcPr>
            <w:tcW w:w="1577" w:type="dxa"/>
            <w:tcBorders>
              <w:left w:val="dashSmallGap" w:sz="4" w:space="0" w:color="000000"/>
            </w:tcBorders>
            <w:shd w:val="clear" w:color="auto" w:fill="auto"/>
          </w:tcPr>
          <w:p w14:paraId="418E0F18"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7.7%</w:t>
            </w:r>
          </w:p>
        </w:tc>
      </w:tr>
      <w:tr w:rsidR="008E0621" w:rsidRPr="00201A4C" w14:paraId="3E17527D" w14:textId="77777777" w:rsidTr="003D6B6B">
        <w:trPr>
          <w:cantSplit/>
          <w:jc w:val="center"/>
        </w:trPr>
        <w:tc>
          <w:tcPr>
            <w:tcW w:w="2975" w:type="dxa"/>
            <w:vMerge/>
            <w:tcBorders>
              <w:right w:val="single" w:sz="12" w:space="0" w:color="000000"/>
            </w:tcBorders>
            <w:shd w:val="clear" w:color="auto" w:fill="auto"/>
            <w:vAlign w:val="center"/>
          </w:tcPr>
          <w:p w14:paraId="6A00C380"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right w:val="dashSmallGap" w:sz="4" w:space="0" w:color="000000"/>
            </w:tcBorders>
            <w:shd w:val="clear" w:color="auto" w:fill="auto"/>
          </w:tcPr>
          <w:p w14:paraId="3A58F91E"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موظف /ة</w:t>
            </w:r>
          </w:p>
        </w:tc>
        <w:tc>
          <w:tcPr>
            <w:tcW w:w="1024" w:type="dxa"/>
            <w:tcBorders>
              <w:left w:val="dashSmallGap" w:sz="4" w:space="0" w:color="000000"/>
              <w:right w:val="dashSmallGap" w:sz="4" w:space="0" w:color="000000"/>
            </w:tcBorders>
            <w:shd w:val="clear" w:color="auto" w:fill="auto"/>
          </w:tcPr>
          <w:p w14:paraId="0259C8CC"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86</w:t>
            </w:r>
          </w:p>
        </w:tc>
        <w:tc>
          <w:tcPr>
            <w:tcW w:w="1577" w:type="dxa"/>
            <w:tcBorders>
              <w:left w:val="dashSmallGap" w:sz="4" w:space="0" w:color="000000"/>
            </w:tcBorders>
            <w:shd w:val="clear" w:color="auto" w:fill="auto"/>
          </w:tcPr>
          <w:p w14:paraId="4978E5DE"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33.1%</w:t>
            </w:r>
          </w:p>
        </w:tc>
      </w:tr>
      <w:tr w:rsidR="008E0621" w:rsidRPr="00201A4C" w14:paraId="7E231243" w14:textId="77777777" w:rsidTr="003D6B6B">
        <w:trPr>
          <w:cantSplit/>
          <w:jc w:val="center"/>
        </w:trPr>
        <w:tc>
          <w:tcPr>
            <w:tcW w:w="2975" w:type="dxa"/>
            <w:vMerge/>
            <w:tcBorders>
              <w:bottom w:val="single" w:sz="12" w:space="0" w:color="000000"/>
              <w:right w:val="single" w:sz="12" w:space="0" w:color="000000"/>
            </w:tcBorders>
            <w:shd w:val="clear" w:color="auto" w:fill="auto"/>
            <w:vAlign w:val="center"/>
          </w:tcPr>
          <w:p w14:paraId="1FC451EA"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bottom w:val="single" w:sz="12" w:space="0" w:color="000000"/>
              <w:right w:val="dashSmallGap" w:sz="4" w:space="0" w:color="000000"/>
            </w:tcBorders>
            <w:shd w:val="clear" w:color="auto" w:fill="auto"/>
          </w:tcPr>
          <w:p w14:paraId="498742F1"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أخرى</w:t>
            </w:r>
          </w:p>
        </w:tc>
        <w:tc>
          <w:tcPr>
            <w:tcW w:w="1024" w:type="dxa"/>
            <w:tcBorders>
              <w:left w:val="dashSmallGap" w:sz="4" w:space="0" w:color="000000"/>
              <w:bottom w:val="single" w:sz="12" w:space="0" w:color="000000"/>
              <w:right w:val="dashSmallGap" w:sz="4" w:space="0" w:color="000000"/>
            </w:tcBorders>
            <w:shd w:val="clear" w:color="auto" w:fill="auto"/>
          </w:tcPr>
          <w:p w14:paraId="651FF595"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59</w:t>
            </w:r>
          </w:p>
        </w:tc>
        <w:tc>
          <w:tcPr>
            <w:tcW w:w="1577" w:type="dxa"/>
            <w:tcBorders>
              <w:left w:val="dashSmallGap" w:sz="4" w:space="0" w:color="000000"/>
              <w:bottom w:val="single" w:sz="12" w:space="0" w:color="000000"/>
            </w:tcBorders>
            <w:shd w:val="clear" w:color="auto" w:fill="auto"/>
          </w:tcPr>
          <w:p w14:paraId="161D53C3"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22.7%</w:t>
            </w:r>
          </w:p>
        </w:tc>
      </w:tr>
      <w:tr w:rsidR="008E0621" w:rsidRPr="00201A4C" w14:paraId="227AAA4E" w14:textId="77777777" w:rsidTr="003D6B6B">
        <w:trPr>
          <w:cantSplit/>
          <w:jc w:val="center"/>
        </w:trPr>
        <w:tc>
          <w:tcPr>
            <w:tcW w:w="2975" w:type="dxa"/>
            <w:vMerge w:val="restart"/>
            <w:tcBorders>
              <w:top w:val="single" w:sz="12" w:space="0" w:color="000000"/>
              <w:right w:val="single" w:sz="12" w:space="0" w:color="000000"/>
            </w:tcBorders>
            <w:shd w:val="clear" w:color="auto" w:fill="auto"/>
            <w:vAlign w:val="center"/>
          </w:tcPr>
          <w:p w14:paraId="22809DE9"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tl/>
              </w:rPr>
              <w:t>سنوات الخبرة</w:t>
            </w:r>
          </w:p>
        </w:tc>
        <w:tc>
          <w:tcPr>
            <w:tcW w:w="3493" w:type="dxa"/>
            <w:tcBorders>
              <w:top w:val="single" w:sz="12" w:space="0" w:color="000000"/>
              <w:left w:val="single" w:sz="12" w:space="0" w:color="000000"/>
              <w:right w:val="dashSmallGap" w:sz="4" w:space="0" w:color="000000"/>
            </w:tcBorders>
            <w:shd w:val="clear" w:color="auto" w:fill="auto"/>
          </w:tcPr>
          <w:p w14:paraId="3B36BA01"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 xml:space="preserve">5 </w:t>
            </w:r>
            <w:r w:rsidRPr="00201A4C">
              <w:rPr>
                <w:rFonts w:ascii="Simplified Arabic" w:eastAsia="Calibri" w:hAnsi="Simplified Arabic" w:cs="Simplified Arabic"/>
                <w:sz w:val="24"/>
                <w:szCs w:val="24"/>
                <w:rtl/>
              </w:rPr>
              <w:t>سنوات فأقل</w:t>
            </w:r>
          </w:p>
        </w:tc>
        <w:tc>
          <w:tcPr>
            <w:tcW w:w="1024" w:type="dxa"/>
            <w:tcBorders>
              <w:top w:val="single" w:sz="12" w:space="0" w:color="000000"/>
              <w:left w:val="dashSmallGap" w:sz="4" w:space="0" w:color="000000"/>
              <w:right w:val="dashSmallGap" w:sz="4" w:space="0" w:color="000000"/>
            </w:tcBorders>
            <w:shd w:val="clear" w:color="auto" w:fill="auto"/>
          </w:tcPr>
          <w:p w14:paraId="3D8A8158"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34</w:t>
            </w:r>
          </w:p>
        </w:tc>
        <w:tc>
          <w:tcPr>
            <w:tcW w:w="1577" w:type="dxa"/>
            <w:tcBorders>
              <w:top w:val="single" w:sz="12" w:space="0" w:color="000000"/>
              <w:left w:val="dashSmallGap" w:sz="4" w:space="0" w:color="000000"/>
            </w:tcBorders>
            <w:shd w:val="clear" w:color="auto" w:fill="auto"/>
          </w:tcPr>
          <w:p w14:paraId="0590E3AA"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13.1%</w:t>
            </w:r>
          </w:p>
        </w:tc>
      </w:tr>
      <w:tr w:rsidR="008E0621" w:rsidRPr="00201A4C" w14:paraId="1EA53BFA" w14:textId="77777777" w:rsidTr="003D6B6B">
        <w:trPr>
          <w:cantSplit/>
          <w:jc w:val="center"/>
        </w:trPr>
        <w:tc>
          <w:tcPr>
            <w:tcW w:w="2975" w:type="dxa"/>
            <w:vMerge/>
            <w:tcBorders>
              <w:right w:val="single" w:sz="12" w:space="0" w:color="000000"/>
            </w:tcBorders>
            <w:shd w:val="clear" w:color="auto" w:fill="auto"/>
            <w:vAlign w:val="center"/>
          </w:tcPr>
          <w:p w14:paraId="56E438FE"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b/>
                <w:bCs/>
                <w:sz w:val="24"/>
                <w:szCs w:val="24"/>
              </w:rPr>
            </w:pPr>
          </w:p>
        </w:tc>
        <w:tc>
          <w:tcPr>
            <w:tcW w:w="3493" w:type="dxa"/>
            <w:tcBorders>
              <w:left w:val="single" w:sz="12" w:space="0" w:color="000000"/>
              <w:bottom w:val="single" w:sz="4" w:space="0" w:color="000000"/>
              <w:right w:val="dashSmallGap" w:sz="4" w:space="0" w:color="000000"/>
            </w:tcBorders>
            <w:shd w:val="clear" w:color="auto" w:fill="auto"/>
          </w:tcPr>
          <w:p w14:paraId="0C6B4D21"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من 6 سنوات إلى 10 سنوات</w:t>
            </w:r>
          </w:p>
        </w:tc>
        <w:tc>
          <w:tcPr>
            <w:tcW w:w="1024" w:type="dxa"/>
            <w:tcBorders>
              <w:left w:val="dashSmallGap" w:sz="4" w:space="0" w:color="000000"/>
              <w:bottom w:val="single" w:sz="4" w:space="0" w:color="000000"/>
              <w:right w:val="dashSmallGap" w:sz="4" w:space="0" w:color="000000"/>
            </w:tcBorders>
            <w:shd w:val="clear" w:color="auto" w:fill="auto"/>
          </w:tcPr>
          <w:p w14:paraId="0B7AB133"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55</w:t>
            </w:r>
          </w:p>
        </w:tc>
        <w:tc>
          <w:tcPr>
            <w:tcW w:w="1577" w:type="dxa"/>
            <w:tcBorders>
              <w:left w:val="dashSmallGap" w:sz="4" w:space="0" w:color="000000"/>
              <w:bottom w:val="single" w:sz="4" w:space="0" w:color="000000"/>
            </w:tcBorders>
            <w:shd w:val="clear" w:color="auto" w:fill="auto"/>
          </w:tcPr>
          <w:p w14:paraId="7CECAC91"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21.2%</w:t>
            </w:r>
          </w:p>
        </w:tc>
      </w:tr>
      <w:tr w:rsidR="008E0621" w:rsidRPr="00201A4C" w14:paraId="4055A7D0" w14:textId="77777777" w:rsidTr="003D6B6B">
        <w:trPr>
          <w:cantSplit/>
          <w:jc w:val="center"/>
        </w:trPr>
        <w:tc>
          <w:tcPr>
            <w:tcW w:w="2975" w:type="dxa"/>
            <w:vMerge/>
            <w:tcBorders>
              <w:right w:val="single" w:sz="12" w:space="0" w:color="000000"/>
            </w:tcBorders>
            <w:shd w:val="clear" w:color="auto" w:fill="auto"/>
            <w:vAlign w:val="center"/>
          </w:tcPr>
          <w:p w14:paraId="43FA9EB1"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b/>
                <w:bCs/>
                <w:sz w:val="24"/>
                <w:szCs w:val="24"/>
              </w:rPr>
            </w:pPr>
          </w:p>
        </w:tc>
        <w:tc>
          <w:tcPr>
            <w:tcW w:w="3493" w:type="dxa"/>
            <w:tcBorders>
              <w:top w:val="single" w:sz="4" w:space="0" w:color="000000"/>
              <w:left w:val="single" w:sz="12" w:space="0" w:color="000000"/>
              <w:right w:val="dashSmallGap" w:sz="4" w:space="0" w:color="000000"/>
            </w:tcBorders>
            <w:shd w:val="clear" w:color="auto" w:fill="auto"/>
          </w:tcPr>
          <w:p w14:paraId="00A6C0F9"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من 11 سنة الى 15 سنة</w:t>
            </w:r>
          </w:p>
        </w:tc>
        <w:tc>
          <w:tcPr>
            <w:tcW w:w="1024" w:type="dxa"/>
            <w:tcBorders>
              <w:top w:val="single" w:sz="4" w:space="0" w:color="000000"/>
              <w:left w:val="dashSmallGap" w:sz="4" w:space="0" w:color="000000"/>
              <w:right w:val="dashSmallGap" w:sz="4" w:space="0" w:color="000000"/>
            </w:tcBorders>
            <w:shd w:val="clear" w:color="auto" w:fill="auto"/>
          </w:tcPr>
          <w:p w14:paraId="1845CDAD"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70</w:t>
            </w:r>
          </w:p>
        </w:tc>
        <w:tc>
          <w:tcPr>
            <w:tcW w:w="1577" w:type="dxa"/>
            <w:tcBorders>
              <w:top w:val="single" w:sz="4" w:space="0" w:color="000000"/>
              <w:left w:val="dashSmallGap" w:sz="4" w:space="0" w:color="000000"/>
            </w:tcBorders>
            <w:shd w:val="clear" w:color="auto" w:fill="auto"/>
          </w:tcPr>
          <w:p w14:paraId="48F028AF"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26.9%</w:t>
            </w:r>
          </w:p>
        </w:tc>
      </w:tr>
      <w:tr w:rsidR="008E0621" w:rsidRPr="00201A4C" w14:paraId="28375AD7" w14:textId="77777777" w:rsidTr="003D6B6B">
        <w:trPr>
          <w:cantSplit/>
          <w:jc w:val="center"/>
        </w:trPr>
        <w:tc>
          <w:tcPr>
            <w:tcW w:w="2975" w:type="dxa"/>
            <w:vMerge/>
            <w:tcBorders>
              <w:right w:val="single" w:sz="12" w:space="0" w:color="000000"/>
            </w:tcBorders>
            <w:shd w:val="clear" w:color="auto" w:fill="auto"/>
            <w:vAlign w:val="center"/>
          </w:tcPr>
          <w:p w14:paraId="3113BDD1"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sz w:val="24"/>
                <w:szCs w:val="24"/>
              </w:rPr>
            </w:pPr>
          </w:p>
        </w:tc>
        <w:tc>
          <w:tcPr>
            <w:tcW w:w="3493" w:type="dxa"/>
            <w:tcBorders>
              <w:left w:val="single" w:sz="12" w:space="0" w:color="000000"/>
              <w:right w:val="dashSmallGap" w:sz="4" w:space="0" w:color="000000"/>
            </w:tcBorders>
            <w:shd w:val="clear" w:color="auto" w:fill="auto"/>
          </w:tcPr>
          <w:p w14:paraId="5D65B9F0"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من 16 سنة الى 20 سنة</w:t>
            </w:r>
          </w:p>
        </w:tc>
        <w:tc>
          <w:tcPr>
            <w:tcW w:w="1024" w:type="dxa"/>
            <w:tcBorders>
              <w:left w:val="dashSmallGap" w:sz="4" w:space="0" w:color="000000"/>
              <w:right w:val="dashSmallGap" w:sz="4" w:space="0" w:color="000000"/>
            </w:tcBorders>
            <w:shd w:val="clear" w:color="auto" w:fill="auto"/>
          </w:tcPr>
          <w:p w14:paraId="229B232D"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w:t>
            </w:r>
          </w:p>
        </w:tc>
        <w:tc>
          <w:tcPr>
            <w:tcW w:w="1577" w:type="dxa"/>
            <w:tcBorders>
              <w:left w:val="dashSmallGap" w:sz="4" w:space="0" w:color="000000"/>
            </w:tcBorders>
            <w:shd w:val="clear" w:color="auto" w:fill="auto"/>
          </w:tcPr>
          <w:p w14:paraId="34A139E8"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16.5%</w:t>
            </w:r>
          </w:p>
        </w:tc>
      </w:tr>
      <w:tr w:rsidR="008E0621" w:rsidRPr="00201A4C" w14:paraId="38D59811" w14:textId="77777777" w:rsidTr="003D6B6B">
        <w:trPr>
          <w:cantSplit/>
          <w:jc w:val="center"/>
        </w:trPr>
        <w:tc>
          <w:tcPr>
            <w:tcW w:w="2975" w:type="dxa"/>
            <w:vMerge/>
            <w:tcBorders>
              <w:right w:val="single" w:sz="12" w:space="0" w:color="000000"/>
            </w:tcBorders>
            <w:shd w:val="clear" w:color="auto" w:fill="auto"/>
            <w:vAlign w:val="center"/>
          </w:tcPr>
          <w:p w14:paraId="6EA4B09C" w14:textId="77777777" w:rsidR="008E0621" w:rsidRPr="00201A4C" w:rsidRDefault="008E0621" w:rsidP="008B05E2">
            <w:pPr>
              <w:autoSpaceDE w:val="0"/>
              <w:autoSpaceDN w:val="0"/>
              <w:adjustRightInd w:val="0"/>
              <w:spacing w:after="0" w:line="240" w:lineRule="auto"/>
              <w:jc w:val="both"/>
              <w:rPr>
                <w:rFonts w:ascii="Simplified Arabic" w:eastAsia="Calibri" w:hAnsi="Simplified Arabic" w:cs="Simplified Arabic"/>
                <w:sz w:val="24"/>
                <w:szCs w:val="24"/>
              </w:rPr>
            </w:pPr>
          </w:p>
        </w:tc>
        <w:tc>
          <w:tcPr>
            <w:tcW w:w="3493" w:type="dxa"/>
            <w:tcBorders>
              <w:left w:val="single" w:sz="12" w:space="0" w:color="000000"/>
              <w:right w:val="dashSmallGap" w:sz="4" w:space="0" w:color="000000"/>
            </w:tcBorders>
            <w:shd w:val="clear" w:color="auto" w:fill="auto"/>
          </w:tcPr>
          <w:p w14:paraId="3F184DF4"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من 21 سنة فأكثر</w:t>
            </w:r>
          </w:p>
        </w:tc>
        <w:tc>
          <w:tcPr>
            <w:tcW w:w="1024" w:type="dxa"/>
            <w:tcBorders>
              <w:left w:val="dashSmallGap" w:sz="4" w:space="0" w:color="000000"/>
              <w:right w:val="dashSmallGap" w:sz="4" w:space="0" w:color="000000"/>
            </w:tcBorders>
            <w:shd w:val="clear" w:color="auto" w:fill="auto"/>
          </w:tcPr>
          <w:p w14:paraId="22735818"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58</w:t>
            </w:r>
          </w:p>
        </w:tc>
        <w:tc>
          <w:tcPr>
            <w:tcW w:w="1577" w:type="dxa"/>
            <w:tcBorders>
              <w:left w:val="dashSmallGap" w:sz="4" w:space="0" w:color="000000"/>
            </w:tcBorders>
            <w:shd w:val="clear" w:color="auto" w:fill="auto"/>
          </w:tcPr>
          <w:p w14:paraId="3E074B03" w14:textId="77777777" w:rsidR="008E0621" w:rsidRPr="00201A4C" w:rsidRDefault="008E0621" w:rsidP="008B05E2">
            <w:pPr>
              <w:autoSpaceDE w:val="0"/>
              <w:autoSpaceDN w:val="0"/>
              <w:adjustRightInd w:val="0"/>
              <w:spacing w:after="0" w:line="240" w:lineRule="auto"/>
              <w:ind w:left="60" w:right="60"/>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22.3%</w:t>
            </w:r>
          </w:p>
        </w:tc>
      </w:tr>
    </w:tbl>
    <w:p w14:paraId="7537A62E" w14:textId="29E21699" w:rsidR="008E0621" w:rsidRPr="00201A4C" w:rsidRDefault="008E0621" w:rsidP="008B05E2">
      <w:pPr>
        <w:spacing w:after="0" w:line="240" w:lineRule="auto"/>
        <w:ind w:firstLine="509"/>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يتضح من خلال الجدول </w:t>
      </w:r>
      <w:r w:rsidR="001744FA" w:rsidRPr="00201A4C">
        <w:rPr>
          <w:rFonts w:ascii="Simplified Arabic" w:eastAsia="Calibri" w:hAnsi="Simplified Arabic" w:cs="Simplified Arabic"/>
          <w:sz w:val="24"/>
          <w:szCs w:val="24"/>
          <w:rtl/>
        </w:rPr>
        <w:t>السابق</w:t>
      </w:r>
      <w:r w:rsidRPr="00201A4C">
        <w:rPr>
          <w:rFonts w:ascii="Simplified Arabic" w:eastAsia="Calibri" w:hAnsi="Simplified Arabic" w:cs="Simplified Arabic"/>
          <w:sz w:val="24"/>
          <w:szCs w:val="24"/>
          <w:rtl/>
        </w:rPr>
        <w:t xml:space="preserve"> توزيع خصائص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وفيما يخص </w:t>
      </w:r>
      <w:r w:rsidRPr="00201A4C">
        <w:rPr>
          <w:rFonts w:ascii="Simplified Arabic" w:eastAsia="Calibri" w:hAnsi="Simplified Arabic" w:cs="Simplified Arabic"/>
          <w:b/>
          <w:bCs/>
          <w:sz w:val="24"/>
          <w:szCs w:val="24"/>
          <w:rtl/>
        </w:rPr>
        <w:t>متغير النوع</w:t>
      </w:r>
      <w:r w:rsidRPr="00201A4C">
        <w:rPr>
          <w:rFonts w:ascii="Simplified Arabic" w:eastAsia="Calibri" w:hAnsi="Simplified Arabic" w:cs="Simplified Arabic"/>
          <w:sz w:val="24"/>
          <w:szCs w:val="24"/>
          <w:rtl/>
        </w:rPr>
        <w:t xml:space="preserve"> حيث تبين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تضمنت (203) ذكراً بنسبة (78.1%) أي </w:t>
      </w:r>
      <w:bookmarkStart w:id="58" w:name="_Hlk101737672"/>
      <w:r w:rsidRPr="00201A4C">
        <w:rPr>
          <w:rFonts w:ascii="Simplified Arabic" w:eastAsia="Calibri" w:hAnsi="Simplified Arabic" w:cs="Simplified Arabic"/>
          <w:sz w:val="24"/>
          <w:szCs w:val="24"/>
          <w:rtl/>
        </w:rPr>
        <w:t>غالبية العينة</w:t>
      </w:r>
      <w:bookmarkEnd w:id="58"/>
      <w:r w:rsidRPr="00201A4C">
        <w:rPr>
          <w:rFonts w:ascii="Simplified Arabic" w:eastAsia="Calibri" w:hAnsi="Simplified Arabic" w:cs="Simplified Arabic"/>
          <w:sz w:val="24"/>
          <w:szCs w:val="24"/>
          <w:rtl/>
        </w:rPr>
        <w:t xml:space="preserve">، بينما المتبقي وعددهن (57) أنثى بنسبة (21.9%) من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w:t>
      </w:r>
    </w:p>
    <w:p w14:paraId="72EF2307" w14:textId="5950CD44" w:rsidR="008E0621" w:rsidRPr="00201A4C" w:rsidRDefault="008E0621" w:rsidP="008B05E2">
      <w:pPr>
        <w:spacing w:after="0" w:line="240" w:lineRule="auto"/>
        <w:ind w:firstLine="509"/>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أما بالنسبة </w:t>
      </w:r>
      <w:r w:rsidRPr="00201A4C">
        <w:rPr>
          <w:rFonts w:ascii="Simplified Arabic" w:eastAsia="Calibri" w:hAnsi="Simplified Arabic" w:cs="Simplified Arabic"/>
          <w:b/>
          <w:bCs/>
          <w:sz w:val="24"/>
          <w:szCs w:val="24"/>
          <w:rtl/>
        </w:rPr>
        <w:t>لمتغير العمر</w:t>
      </w:r>
      <w:r w:rsidRPr="00201A4C">
        <w:rPr>
          <w:rFonts w:ascii="Simplified Arabic" w:eastAsia="Calibri" w:hAnsi="Simplified Arabic" w:cs="Simplified Arabic"/>
          <w:sz w:val="24"/>
          <w:szCs w:val="24"/>
          <w:rtl/>
        </w:rPr>
        <w:t xml:space="preserve"> فقد تبين من خلال الجدول أن هناك </w:t>
      </w:r>
      <w:bookmarkStart w:id="59" w:name="_Hlk100789881"/>
      <w:r w:rsidRPr="00201A4C">
        <w:rPr>
          <w:rFonts w:ascii="Simplified Arabic" w:eastAsia="Calibri" w:hAnsi="Simplified Arabic" w:cs="Simplified Arabic"/>
          <w:sz w:val="24"/>
          <w:szCs w:val="24"/>
          <w:rtl/>
        </w:rPr>
        <w:t xml:space="preserve">(109) عامل/ عاملة أعمارهم من 31 سنة إلى 39 سنة بنسبة (41.9%) </w:t>
      </w:r>
      <w:bookmarkEnd w:id="59"/>
      <w:r w:rsidRPr="00201A4C">
        <w:rPr>
          <w:rFonts w:ascii="Simplified Arabic" w:eastAsia="Calibri" w:hAnsi="Simplified Arabic" w:cs="Simplified Arabic"/>
          <w:sz w:val="24"/>
          <w:szCs w:val="24"/>
          <w:rtl/>
        </w:rPr>
        <w:t xml:space="preserve">أي غالبية العينة، وهناك (81) عامل/ عاملة أعمارهم من 40 إلى 49 سنة بنسبة (31.2%)، وهناك ما نسبته (13.1%) أعمارهم أقل من 30 سنة بواقع (34) عامل/ عاملة، بينما هناك (33) عامل/ عاملة أعمارهم 0-59 سنة بنسبة (12.7%)، وهناك (3) عاملين/عاملات أعمارهم 60 سنة فأكثر بنسبة (1.2%) من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w:t>
      </w:r>
    </w:p>
    <w:p w14:paraId="5B1FA82C" w14:textId="7D799ACE" w:rsidR="008E0621" w:rsidRPr="00201A4C" w:rsidRDefault="008E0621" w:rsidP="008B05E2">
      <w:pPr>
        <w:spacing w:after="0" w:line="240" w:lineRule="auto"/>
        <w:ind w:firstLine="509"/>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أما بالنسبة لمتغير </w:t>
      </w:r>
      <w:r w:rsidRPr="00201A4C">
        <w:rPr>
          <w:rFonts w:ascii="Simplified Arabic" w:eastAsia="Calibri" w:hAnsi="Simplified Arabic" w:cs="Simplified Arabic"/>
          <w:b/>
          <w:bCs/>
          <w:sz w:val="24"/>
          <w:szCs w:val="24"/>
          <w:rtl/>
        </w:rPr>
        <w:t>المؤهل العلمي</w:t>
      </w:r>
      <w:r w:rsidRPr="00201A4C">
        <w:rPr>
          <w:rFonts w:ascii="Simplified Arabic" w:eastAsia="Calibri" w:hAnsi="Simplified Arabic" w:cs="Simplified Arabic"/>
          <w:sz w:val="24"/>
          <w:szCs w:val="24"/>
          <w:rtl/>
        </w:rPr>
        <w:t xml:space="preserve"> فقد تبين من خلال الجدول أن </w:t>
      </w:r>
      <w:bookmarkStart w:id="60" w:name="_Hlk101737790"/>
      <w:r w:rsidRPr="00201A4C">
        <w:rPr>
          <w:rFonts w:ascii="Simplified Arabic" w:eastAsia="Calibri" w:hAnsi="Simplified Arabic" w:cs="Simplified Arabic"/>
          <w:sz w:val="24"/>
          <w:szCs w:val="24"/>
          <w:rtl/>
        </w:rPr>
        <w:t xml:space="preserve">هناك (128) عامل/ عاملة مؤهلهم العلمي بكالوريوس بنسبة (49.2%)، وهناك (51) عامل/ عاملة مؤهلهم دبلوم بنسبة (19.6%)، وهناك (43) عامل/ عاملة من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مؤهلهم ماجستير بنسبة (16.5%)، وهناك (22) مفردات فقط مؤهلهم العلمي ثانوي فأقل بنسبة (8.5%)، بينما هناك (16) عامل/ عاملة فقط مؤهلهم العلمي دكتوراه بنسبة (6.2%) من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w:t>
      </w:r>
    </w:p>
    <w:bookmarkEnd w:id="60"/>
    <w:p w14:paraId="688377B9" w14:textId="7F5B259B" w:rsidR="008E0621" w:rsidRPr="00201A4C" w:rsidRDefault="008E0621" w:rsidP="008B05E2">
      <w:pPr>
        <w:spacing w:after="0" w:line="240" w:lineRule="auto"/>
        <w:ind w:firstLine="509"/>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أما بالنسبة لمتغير </w:t>
      </w:r>
      <w:r w:rsidRPr="00201A4C">
        <w:rPr>
          <w:rFonts w:ascii="Simplified Arabic" w:eastAsia="Calibri" w:hAnsi="Simplified Arabic" w:cs="Simplified Arabic"/>
          <w:b/>
          <w:bCs/>
          <w:sz w:val="24"/>
          <w:szCs w:val="24"/>
          <w:rtl/>
        </w:rPr>
        <w:t>الوظيفة</w:t>
      </w:r>
      <w:r w:rsidRPr="00201A4C">
        <w:rPr>
          <w:rFonts w:ascii="Simplified Arabic" w:eastAsia="Calibri" w:hAnsi="Simplified Arabic" w:cs="Simplified Arabic"/>
          <w:sz w:val="24"/>
          <w:szCs w:val="24"/>
          <w:rtl/>
        </w:rPr>
        <w:t xml:space="preserve"> فقد تبين من خلال الجدول </w:t>
      </w:r>
      <w:bookmarkStart w:id="61" w:name="_Hlk101737809"/>
      <w:r w:rsidRPr="00201A4C">
        <w:rPr>
          <w:rFonts w:ascii="Simplified Arabic" w:eastAsia="Calibri" w:hAnsi="Simplified Arabic" w:cs="Simplified Arabic"/>
          <w:sz w:val="24"/>
          <w:szCs w:val="24"/>
          <w:rtl/>
        </w:rPr>
        <w:t xml:space="preserve">أن هناك (86) عامل/ عاملة من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وظيفتهم موظفين بنسبة (33.1%)، وهناك (59) عامل/ عاملة بنسبة (22.7%)</w:t>
      </w:r>
      <w:bookmarkEnd w:id="61"/>
      <w:r w:rsidRPr="00201A4C">
        <w:rPr>
          <w:rFonts w:ascii="Simplified Arabic" w:eastAsia="Calibri" w:hAnsi="Simplified Arabic" w:cs="Simplified Arabic"/>
          <w:sz w:val="24"/>
          <w:szCs w:val="24"/>
          <w:rtl/>
        </w:rPr>
        <w:t xml:space="preserve"> من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وظيفتهم إداريين ومراسلين وغير ذلك، وهناك (48) طبيب بنسبة (18.5%)، وهناك (31) ممرض بنسبة (11.9%)، وهناك (20) فني بنسبة (7.7%) من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بينما هناك (16) مدير قسم بنسبة (6.2%) من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w:t>
      </w:r>
    </w:p>
    <w:p w14:paraId="1694E8F3" w14:textId="75DA4D1F" w:rsidR="008E0621" w:rsidRPr="00201A4C" w:rsidRDefault="008E0621" w:rsidP="008B05E2">
      <w:pPr>
        <w:spacing w:after="0" w:line="240" w:lineRule="auto"/>
        <w:ind w:firstLine="509"/>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أما بالنسبة لمتغير </w:t>
      </w:r>
      <w:r w:rsidRPr="00201A4C">
        <w:rPr>
          <w:rFonts w:ascii="Simplified Arabic" w:eastAsia="Calibri" w:hAnsi="Simplified Arabic" w:cs="Simplified Arabic"/>
          <w:b/>
          <w:bCs/>
          <w:sz w:val="24"/>
          <w:szCs w:val="24"/>
          <w:rtl/>
        </w:rPr>
        <w:t>سنوات الخبرة</w:t>
      </w:r>
      <w:r w:rsidRPr="00201A4C">
        <w:rPr>
          <w:rFonts w:ascii="Simplified Arabic" w:eastAsia="Calibri" w:hAnsi="Simplified Arabic" w:cs="Simplified Arabic"/>
          <w:sz w:val="24"/>
          <w:szCs w:val="24"/>
          <w:rtl/>
        </w:rPr>
        <w:t xml:space="preserve"> فقد تبين من خلال الجدول أن الغالبية العظمى من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(70) عامل/ عاملة بنسبة (26.9%) خبرتهم الوظيفية من 11-15 سنة، بينما النسبة الأقل من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خبرتهم من خمس سنوات فأقل بنسبة (13.1%) بواقع (34) عامل/ عاملة.</w:t>
      </w:r>
    </w:p>
    <w:p w14:paraId="7CBE00E0" w14:textId="77777777" w:rsidR="008E0621" w:rsidRPr="00201A4C" w:rsidRDefault="008E0621" w:rsidP="008B05E2">
      <w:pPr>
        <w:keepNext/>
        <w:spacing w:after="0" w:line="240" w:lineRule="auto"/>
        <w:jc w:val="both"/>
        <w:outlineLvl w:val="1"/>
        <w:rPr>
          <w:rFonts w:ascii="Simplified Arabic" w:eastAsia="Times New Roman" w:hAnsi="Simplified Arabic" w:cs="Simplified Arabic"/>
          <w:b/>
          <w:bCs/>
          <w:sz w:val="24"/>
          <w:szCs w:val="24"/>
          <w:rtl/>
          <w:lang w:eastAsia="ar-SA" w:bidi="ar-EG"/>
        </w:rPr>
      </w:pPr>
      <w:bookmarkStart w:id="62" w:name="_Toc59891472"/>
      <w:bookmarkStart w:id="63" w:name="_Toc70297814"/>
      <w:r w:rsidRPr="00201A4C">
        <w:rPr>
          <w:rFonts w:ascii="Simplified Arabic" w:eastAsia="Times New Roman" w:hAnsi="Simplified Arabic" w:cs="Simplified Arabic"/>
          <w:b/>
          <w:bCs/>
          <w:sz w:val="24"/>
          <w:szCs w:val="24"/>
          <w:rtl/>
          <w:lang w:eastAsia="ar-SA" w:bidi="ar-EG"/>
        </w:rPr>
        <w:t>ثانياً: النتائج المتعلقة بأسئلة الدراسة:</w:t>
      </w:r>
      <w:bookmarkEnd w:id="62"/>
      <w:bookmarkEnd w:id="63"/>
    </w:p>
    <w:p w14:paraId="203488BD" w14:textId="77777777"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lang w:eastAsia="ar-SA" w:bidi="ar-EG"/>
        </w:rPr>
      </w:pPr>
      <w:bookmarkStart w:id="64" w:name="_Toc103297774"/>
      <w:bookmarkStart w:id="65" w:name="_Toc103448692"/>
      <w:bookmarkStart w:id="66" w:name="_Hlk104771530"/>
      <w:r w:rsidRPr="00201A4C">
        <w:rPr>
          <w:rFonts w:ascii="Simplified Arabic" w:eastAsia="Times New Roman" w:hAnsi="Simplified Arabic" w:cs="Simplified Arabic"/>
          <w:b/>
          <w:bCs/>
          <w:sz w:val="24"/>
          <w:szCs w:val="24"/>
          <w:rtl/>
          <w:lang w:eastAsia="ar-SA" w:bidi="ar-EG"/>
        </w:rPr>
        <w:t>التحليل والتفسير المتعلق بالسؤال الأول</w:t>
      </w:r>
      <w:bookmarkEnd w:id="64"/>
      <w:bookmarkEnd w:id="65"/>
      <w:r w:rsidRPr="00201A4C">
        <w:rPr>
          <w:rFonts w:ascii="Simplified Arabic" w:eastAsia="Times New Roman" w:hAnsi="Simplified Arabic" w:cs="Simplified Arabic"/>
          <w:b/>
          <w:bCs/>
          <w:sz w:val="24"/>
          <w:szCs w:val="24"/>
          <w:rtl/>
          <w:lang w:eastAsia="ar-SA" w:bidi="ar-EG"/>
        </w:rPr>
        <w:t xml:space="preserve"> الرئيسي:</w:t>
      </w:r>
    </w:p>
    <w:p w14:paraId="1A6E7BC7" w14:textId="4EF02247"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النتائج المُتعلقة بالسؤال الأول والذي ينص على: </w:t>
      </w:r>
      <w:r w:rsidRPr="00201A4C">
        <w:rPr>
          <w:rFonts w:ascii="Simplified Arabic" w:eastAsia="Calibri" w:hAnsi="Simplified Arabic" w:cs="Simplified Arabic"/>
          <w:b/>
          <w:bCs/>
          <w:sz w:val="24"/>
          <w:szCs w:val="24"/>
          <w:rtl/>
        </w:rPr>
        <w:t>"</w:t>
      </w:r>
      <w:r w:rsidRPr="00201A4C">
        <w:rPr>
          <w:rFonts w:ascii="Simplified Arabic" w:eastAsia="Calibri" w:hAnsi="Simplified Arabic" w:cs="Simplified Arabic"/>
          <w:sz w:val="24"/>
          <w:szCs w:val="24"/>
          <w:rtl/>
        </w:rPr>
        <w:t xml:space="preserve"> </w:t>
      </w:r>
      <w:r w:rsidRPr="00201A4C">
        <w:rPr>
          <w:rFonts w:ascii="Simplified Arabic" w:eastAsia="Calibri" w:hAnsi="Simplified Arabic" w:cs="Simplified Arabic"/>
          <w:b/>
          <w:bCs/>
          <w:sz w:val="24"/>
          <w:szCs w:val="24"/>
          <w:rtl/>
        </w:rPr>
        <w:t xml:space="preserve">ما واقع </w:t>
      </w:r>
      <w:bookmarkStart w:id="67" w:name="_Hlk107577206"/>
      <w:r w:rsidR="005A0EEA" w:rsidRPr="00201A4C">
        <w:rPr>
          <w:rFonts w:ascii="Simplified Arabic" w:eastAsia="Calibri" w:hAnsi="Simplified Arabic" w:cs="Simplified Arabic"/>
          <w:b/>
          <w:bCs/>
          <w:sz w:val="24"/>
          <w:szCs w:val="24"/>
          <w:rtl/>
        </w:rPr>
        <w:t>الادارة</w:t>
      </w:r>
      <w:r w:rsidRPr="00201A4C">
        <w:rPr>
          <w:rFonts w:ascii="Simplified Arabic" w:eastAsia="Calibri" w:hAnsi="Simplified Arabic" w:cs="Simplified Arabic"/>
          <w:b/>
          <w:bCs/>
          <w:sz w:val="24"/>
          <w:szCs w:val="24"/>
          <w:rtl/>
        </w:rPr>
        <w:t xml:space="preserve"> </w:t>
      </w:r>
      <w:r w:rsidR="005A0EEA" w:rsidRPr="00201A4C">
        <w:rPr>
          <w:rFonts w:ascii="Simplified Arabic" w:eastAsia="Calibri" w:hAnsi="Simplified Arabic" w:cs="Simplified Arabic"/>
          <w:b/>
          <w:bCs/>
          <w:sz w:val="24"/>
          <w:szCs w:val="24"/>
          <w:rtl/>
        </w:rPr>
        <w:t>الالكترونية</w:t>
      </w:r>
      <w:r w:rsidRPr="00201A4C">
        <w:rPr>
          <w:rFonts w:ascii="Simplified Arabic" w:eastAsia="Calibri" w:hAnsi="Simplified Arabic" w:cs="Simplified Arabic"/>
          <w:b/>
          <w:bCs/>
          <w:sz w:val="24"/>
          <w:szCs w:val="24"/>
          <w:rtl/>
        </w:rPr>
        <w:t xml:space="preserve"> </w:t>
      </w:r>
      <w:bookmarkEnd w:id="67"/>
      <w:r w:rsidRPr="00201A4C">
        <w:rPr>
          <w:rFonts w:ascii="Simplified Arabic" w:eastAsia="Calibri" w:hAnsi="Simplified Arabic" w:cs="Simplified Arabic"/>
          <w:b/>
          <w:bCs/>
          <w:sz w:val="24"/>
          <w:szCs w:val="24"/>
          <w:rtl/>
        </w:rPr>
        <w:t>لدى العاملين في مستشفى سلمان الحبيب؟"</w:t>
      </w:r>
    </w:p>
    <w:p w14:paraId="1B8F2EDA" w14:textId="1639782D"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للإجابة على هذا السؤال؛ قام الباحث بحساب المتوسطات الحسابية والانحرافات المعيارية وتحديد الرتب والمستوى لاستجابات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على أبعاد محور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وجاءت النتائج كما يوضحها الجدول التالي:</w:t>
      </w:r>
    </w:p>
    <w:p w14:paraId="5F052574" w14:textId="7AAD1154"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rPr>
      </w:pPr>
      <w:bookmarkStart w:id="68" w:name="_Toc103297788"/>
      <w:bookmarkStart w:id="69" w:name="_Toc103448706"/>
      <w:r w:rsidRPr="00201A4C">
        <w:rPr>
          <w:rFonts w:ascii="Simplified Arabic" w:eastAsia="Times New Roman" w:hAnsi="Simplified Arabic" w:cs="Simplified Arabic"/>
          <w:b/>
          <w:bCs/>
          <w:sz w:val="24"/>
          <w:szCs w:val="24"/>
          <w:rtl/>
        </w:rPr>
        <w:lastRenderedPageBreak/>
        <w:t>جدول رقم (</w:t>
      </w:r>
      <w:r w:rsidR="006E2B96" w:rsidRPr="00201A4C">
        <w:rPr>
          <w:rFonts w:ascii="Simplified Arabic" w:eastAsia="Times New Roman" w:hAnsi="Simplified Arabic" w:cs="Simplified Arabic"/>
          <w:b/>
          <w:bCs/>
          <w:sz w:val="24"/>
          <w:szCs w:val="24"/>
          <w:rtl/>
        </w:rPr>
        <w:t>6</w:t>
      </w:r>
      <w:r w:rsidRPr="00201A4C">
        <w:rPr>
          <w:rFonts w:ascii="Simplified Arabic" w:eastAsia="Times New Roman" w:hAnsi="Simplified Arabic" w:cs="Simplified Arabic"/>
          <w:b/>
          <w:bCs/>
          <w:sz w:val="24"/>
          <w:szCs w:val="24"/>
          <w:rtl/>
        </w:rPr>
        <w:t xml:space="preserve">): استجابات </w:t>
      </w:r>
      <w:r w:rsidR="00C04C97" w:rsidRPr="00201A4C">
        <w:rPr>
          <w:rFonts w:ascii="Simplified Arabic" w:eastAsia="Times New Roman" w:hAnsi="Simplified Arabic" w:cs="Simplified Arabic"/>
          <w:b/>
          <w:bCs/>
          <w:sz w:val="24"/>
          <w:szCs w:val="24"/>
          <w:rtl/>
        </w:rPr>
        <w:t>العينة</w:t>
      </w:r>
      <w:r w:rsidRPr="00201A4C">
        <w:rPr>
          <w:rFonts w:ascii="Simplified Arabic" w:eastAsia="Times New Roman" w:hAnsi="Simplified Arabic" w:cs="Simplified Arabic"/>
          <w:b/>
          <w:bCs/>
          <w:sz w:val="24"/>
          <w:szCs w:val="24"/>
          <w:rtl/>
        </w:rPr>
        <w:t xml:space="preserve"> على أبعاد محور </w:t>
      </w:r>
      <w:r w:rsidR="005A0EEA" w:rsidRPr="00201A4C">
        <w:rPr>
          <w:rFonts w:ascii="Simplified Arabic" w:eastAsia="Times New Roman" w:hAnsi="Simplified Arabic" w:cs="Simplified Arabic"/>
          <w:b/>
          <w:bCs/>
          <w:sz w:val="24"/>
          <w:szCs w:val="24"/>
          <w:rtl/>
        </w:rPr>
        <w:t>الادارة</w:t>
      </w:r>
      <w:r w:rsidRPr="00201A4C">
        <w:rPr>
          <w:rFonts w:ascii="Simplified Arabic" w:eastAsia="Times New Roman" w:hAnsi="Simplified Arabic" w:cs="Simplified Arabic"/>
          <w:b/>
          <w:bCs/>
          <w:sz w:val="24"/>
          <w:szCs w:val="24"/>
          <w:rtl/>
        </w:rPr>
        <w:t xml:space="preserve"> </w:t>
      </w:r>
      <w:r w:rsidR="005A0EEA" w:rsidRPr="00201A4C">
        <w:rPr>
          <w:rFonts w:ascii="Simplified Arabic" w:eastAsia="Times New Roman" w:hAnsi="Simplified Arabic" w:cs="Simplified Arabic"/>
          <w:b/>
          <w:bCs/>
          <w:sz w:val="24"/>
          <w:szCs w:val="24"/>
          <w:rtl/>
        </w:rPr>
        <w:t>الالكترونية</w:t>
      </w:r>
      <w:r w:rsidRPr="00201A4C">
        <w:rPr>
          <w:rFonts w:ascii="Simplified Arabic" w:eastAsia="Times New Roman" w:hAnsi="Simplified Arabic" w:cs="Simplified Arabic"/>
          <w:b/>
          <w:bCs/>
          <w:sz w:val="24"/>
          <w:szCs w:val="24"/>
          <w:rtl/>
        </w:rPr>
        <w:t xml:space="preserve"> مرتبة تنازلياً حسب المتوسطات الحسابية</w:t>
      </w:r>
      <w:bookmarkEnd w:id="68"/>
      <w:bookmarkEnd w:id="69"/>
    </w:p>
    <w:tbl>
      <w:tblPr>
        <w:tblStyle w:val="LightShading211"/>
        <w:tblpPr w:leftFromText="180" w:rightFromText="180" w:vertAnchor="text" w:tblpXSpec="center" w:tblpY="1"/>
        <w:tblOverlap w:val="never"/>
        <w:bidiVisual/>
        <w:tblW w:w="8652" w:type="dxa"/>
        <w:jc w:val="left"/>
        <w:tblLayout w:type="fixed"/>
        <w:tblLook w:val="04A0" w:firstRow="1" w:lastRow="0" w:firstColumn="1" w:lastColumn="0" w:noHBand="0" w:noVBand="1"/>
      </w:tblPr>
      <w:tblGrid>
        <w:gridCol w:w="862"/>
        <w:gridCol w:w="4066"/>
        <w:gridCol w:w="889"/>
        <w:gridCol w:w="992"/>
        <w:gridCol w:w="709"/>
        <w:gridCol w:w="1134"/>
      </w:tblGrid>
      <w:tr w:rsidR="008E0621" w:rsidRPr="00201A4C" w14:paraId="4673424A" w14:textId="77777777" w:rsidTr="003D6B6B">
        <w:trPr>
          <w:cnfStyle w:val="100000000000" w:firstRow="1" w:lastRow="0" w:firstColumn="0" w:lastColumn="0" w:oddVBand="0" w:evenVBand="0" w:oddHBand="0" w:evenHBand="0" w:firstRowFirstColumn="0" w:firstRowLastColumn="0" w:lastRowFirstColumn="0" w:lastRowLastColumn="0"/>
          <w:trHeight w:val="24"/>
          <w:jc w:val="left"/>
        </w:trPr>
        <w:tc>
          <w:tcPr>
            <w:cnfStyle w:val="001000000000" w:firstRow="0" w:lastRow="0" w:firstColumn="1" w:lastColumn="0" w:oddVBand="0" w:evenVBand="0" w:oddHBand="0" w:evenHBand="0" w:firstRowFirstColumn="0" w:firstRowLastColumn="0" w:lastRowFirstColumn="0" w:lastRowLastColumn="0"/>
            <w:tcW w:w="862" w:type="dxa"/>
            <w:tcBorders>
              <w:top w:val="thinThickSmallGap" w:sz="18" w:space="0" w:color="000000"/>
              <w:left w:val="thickThinSmallGap" w:sz="18" w:space="0" w:color="000000"/>
              <w:bottom w:val="single" w:sz="12" w:space="0" w:color="000000"/>
              <w:right w:val="dashSmallGap" w:sz="4" w:space="0" w:color="000000"/>
            </w:tcBorders>
            <w:shd w:val="clear" w:color="auto" w:fill="auto"/>
          </w:tcPr>
          <w:p w14:paraId="637ABF2F"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w:t>
            </w:r>
          </w:p>
        </w:tc>
        <w:tc>
          <w:tcPr>
            <w:tcW w:w="4066" w:type="dxa"/>
            <w:tcBorders>
              <w:top w:val="thinThickSmallGap" w:sz="18" w:space="0" w:color="000000"/>
              <w:left w:val="dashSmallGap" w:sz="4" w:space="0" w:color="000000"/>
              <w:bottom w:val="single" w:sz="12" w:space="0" w:color="000000"/>
              <w:right w:val="single" w:sz="12" w:space="0" w:color="000000"/>
            </w:tcBorders>
            <w:shd w:val="clear" w:color="auto" w:fill="auto"/>
          </w:tcPr>
          <w:p w14:paraId="77056B6D"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عنوان الأبعاد</w:t>
            </w:r>
          </w:p>
        </w:tc>
        <w:tc>
          <w:tcPr>
            <w:tcW w:w="889" w:type="dxa"/>
            <w:tcBorders>
              <w:top w:val="thinThickSmallGap" w:sz="18" w:space="0" w:color="000000"/>
              <w:left w:val="single" w:sz="12" w:space="0" w:color="000000"/>
              <w:bottom w:val="single" w:sz="12" w:space="0" w:color="000000"/>
            </w:tcBorders>
            <w:shd w:val="clear" w:color="auto" w:fill="auto"/>
          </w:tcPr>
          <w:p w14:paraId="25F73062"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المتوسط الحسابي</w:t>
            </w:r>
          </w:p>
        </w:tc>
        <w:tc>
          <w:tcPr>
            <w:tcW w:w="992" w:type="dxa"/>
            <w:tcBorders>
              <w:top w:val="thinThickSmallGap" w:sz="18" w:space="0" w:color="000000"/>
              <w:left w:val="dashSmallGap" w:sz="4" w:space="0" w:color="000000"/>
              <w:bottom w:val="single" w:sz="12" w:space="0" w:color="000000"/>
            </w:tcBorders>
            <w:shd w:val="clear" w:color="auto" w:fill="auto"/>
          </w:tcPr>
          <w:p w14:paraId="1707D5C7"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الانحراف المعياري</w:t>
            </w:r>
          </w:p>
        </w:tc>
        <w:tc>
          <w:tcPr>
            <w:tcW w:w="709" w:type="dxa"/>
            <w:tcBorders>
              <w:top w:val="thinThickSmallGap" w:sz="18" w:space="0" w:color="000000"/>
              <w:left w:val="dashSmallGap" w:sz="4" w:space="0" w:color="000000"/>
              <w:bottom w:val="single" w:sz="12" w:space="0" w:color="000000"/>
            </w:tcBorders>
            <w:shd w:val="clear" w:color="auto" w:fill="auto"/>
          </w:tcPr>
          <w:p w14:paraId="22A0F349"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الرتبة</w:t>
            </w:r>
          </w:p>
        </w:tc>
        <w:tc>
          <w:tcPr>
            <w:tcW w:w="1134" w:type="dxa"/>
            <w:tcBorders>
              <w:top w:val="thinThickSmallGap" w:sz="18" w:space="0" w:color="000000"/>
              <w:left w:val="dashSmallGap" w:sz="4" w:space="0" w:color="000000"/>
              <w:bottom w:val="single" w:sz="12" w:space="0" w:color="000000"/>
              <w:right w:val="thinThickSmallGap" w:sz="18" w:space="0" w:color="000000"/>
            </w:tcBorders>
            <w:shd w:val="clear" w:color="auto" w:fill="auto"/>
          </w:tcPr>
          <w:p w14:paraId="13A1EFA5"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المستوى</w:t>
            </w:r>
          </w:p>
        </w:tc>
      </w:tr>
      <w:tr w:rsidR="008E0621" w:rsidRPr="00201A4C" w14:paraId="5F503E21" w14:textId="77777777" w:rsidTr="003D6B6B">
        <w:trPr>
          <w:cnfStyle w:val="000000100000" w:firstRow="0" w:lastRow="0" w:firstColumn="0" w:lastColumn="0" w:oddVBand="0" w:evenVBand="0" w:oddHBand="1" w:evenHBand="0" w:firstRowFirstColumn="0" w:firstRowLastColumn="0" w:lastRowFirstColumn="0" w:lastRowLastColumn="0"/>
          <w:trHeight w:val="38"/>
          <w:jc w:val="left"/>
        </w:trPr>
        <w:tc>
          <w:tcPr>
            <w:cnfStyle w:val="001000000000" w:firstRow="0" w:lastRow="0" w:firstColumn="1" w:lastColumn="0" w:oddVBand="0" w:evenVBand="0" w:oddHBand="0" w:evenHBand="0" w:firstRowFirstColumn="0" w:firstRowLastColumn="0" w:lastRowFirstColumn="0" w:lastRowLastColumn="0"/>
            <w:tcW w:w="862" w:type="dxa"/>
            <w:tcBorders>
              <w:top w:val="single" w:sz="12" w:space="0" w:color="000000"/>
              <w:left w:val="thickThinSmallGap" w:sz="18" w:space="0" w:color="000000"/>
              <w:bottom w:val="single" w:sz="4" w:space="0" w:color="000000"/>
              <w:right w:val="dashSmallGap" w:sz="4" w:space="0" w:color="000000"/>
            </w:tcBorders>
            <w:shd w:val="clear" w:color="auto" w:fill="auto"/>
          </w:tcPr>
          <w:p w14:paraId="4EC2F74F" w14:textId="77777777" w:rsidR="008E0621" w:rsidRPr="00201A4C" w:rsidRDefault="008E0621" w:rsidP="008B05E2">
            <w:pPr>
              <w:numPr>
                <w:ilvl w:val="0"/>
                <w:numId w:val="6"/>
              </w:numPr>
              <w:ind w:right="-473"/>
              <w:contextualSpacing/>
              <w:jc w:val="both"/>
              <w:rPr>
                <w:rFonts w:ascii="Simplified Arabic" w:eastAsia="Calibri" w:hAnsi="Simplified Arabic" w:cs="Simplified Arabic"/>
                <w:sz w:val="24"/>
                <w:szCs w:val="24"/>
                <w:rtl/>
              </w:rPr>
            </w:pPr>
          </w:p>
        </w:tc>
        <w:tc>
          <w:tcPr>
            <w:tcW w:w="4066" w:type="dxa"/>
            <w:tcBorders>
              <w:top w:val="single" w:sz="12" w:space="0" w:color="000000"/>
              <w:left w:val="dashSmallGap" w:sz="4" w:space="0" w:color="000000"/>
              <w:bottom w:val="single" w:sz="4" w:space="0" w:color="000000"/>
              <w:right w:val="single" w:sz="12" w:space="0" w:color="000000"/>
            </w:tcBorders>
            <w:shd w:val="clear" w:color="auto" w:fill="auto"/>
          </w:tcPr>
          <w:p w14:paraId="28967727" w14:textId="56D701AE"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إدارة التخطيط </w:t>
            </w:r>
            <w:r w:rsidR="005A0EEA" w:rsidRPr="00201A4C">
              <w:rPr>
                <w:rFonts w:ascii="Simplified Arabic" w:eastAsia="Calibri" w:hAnsi="Simplified Arabic" w:cs="Simplified Arabic"/>
                <w:sz w:val="24"/>
                <w:szCs w:val="24"/>
                <w:rtl/>
              </w:rPr>
              <w:t>الالكترونية</w:t>
            </w:r>
          </w:p>
        </w:tc>
        <w:tc>
          <w:tcPr>
            <w:tcW w:w="889" w:type="dxa"/>
            <w:tcBorders>
              <w:top w:val="single" w:sz="12" w:space="0" w:color="000000"/>
              <w:left w:val="single" w:sz="12" w:space="0" w:color="000000"/>
              <w:bottom w:val="single" w:sz="4" w:space="0" w:color="000000"/>
            </w:tcBorders>
            <w:shd w:val="clear" w:color="auto" w:fill="auto"/>
          </w:tcPr>
          <w:p w14:paraId="2F65EAC3"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4.453</w:t>
            </w:r>
          </w:p>
        </w:tc>
        <w:tc>
          <w:tcPr>
            <w:tcW w:w="992" w:type="dxa"/>
            <w:tcBorders>
              <w:top w:val="single" w:sz="12" w:space="0" w:color="000000"/>
              <w:left w:val="dashSmallGap" w:sz="4" w:space="0" w:color="000000"/>
              <w:bottom w:val="single" w:sz="4" w:space="0" w:color="000000"/>
            </w:tcBorders>
            <w:shd w:val="clear" w:color="auto" w:fill="auto"/>
          </w:tcPr>
          <w:p w14:paraId="73EBFB4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0.500</w:t>
            </w:r>
          </w:p>
        </w:tc>
        <w:tc>
          <w:tcPr>
            <w:tcW w:w="709" w:type="dxa"/>
            <w:tcBorders>
              <w:top w:val="single" w:sz="12" w:space="0" w:color="000000"/>
              <w:left w:val="dashSmallGap" w:sz="4" w:space="0" w:color="000000"/>
              <w:bottom w:val="single" w:sz="4" w:space="0" w:color="000000"/>
            </w:tcBorders>
            <w:shd w:val="clear" w:color="auto" w:fill="auto"/>
          </w:tcPr>
          <w:p w14:paraId="3F13B4BA"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1</w:t>
            </w:r>
          </w:p>
        </w:tc>
        <w:tc>
          <w:tcPr>
            <w:tcW w:w="1134" w:type="dxa"/>
            <w:tcBorders>
              <w:top w:val="single" w:sz="12" w:space="0" w:color="000000"/>
              <w:left w:val="dashSmallGap" w:sz="4" w:space="0" w:color="000000"/>
              <w:bottom w:val="single" w:sz="4" w:space="0" w:color="000000"/>
              <w:right w:val="thinThickSmallGap" w:sz="18" w:space="0" w:color="000000"/>
            </w:tcBorders>
            <w:shd w:val="clear" w:color="auto" w:fill="auto"/>
          </w:tcPr>
          <w:p w14:paraId="720906A1"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523CC96E" w14:textId="77777777" w:rsidTr="003D6B6B">
        <w:trPr>
          <w:trHeight w:val="38"/>
          <w:jc w:val="left"/>
        </w:trPr>
        <w:tc>
          <w:tcPr>
            <w:cnfStyle w:val="001000000000" w:firstRow="0" w:lastRow="0" w:firstColumn="1" w:lastColumn="0" w:oddVBand="0" w:evenVBand="0" w:oddHBand="0" w:evenHBand="0" w:firstRowFirstColumn="0" w:firstRowLastColumn="0" w:lastRowFirstColumn="0" w:lastRowLastColumn="0"/>
            <w:tcW w:w="862" w:type="dxa"/>
            <w:tcBorders>
              <w:top w:val="single" w:sz="12" w:space="0" w:color="000000"/>
              <w:left w:val="thickThinSmallGap" w:sz="18" w:space="0" w:color="000000"/>
              <w:bottom w:val="single" w:sz="4" w:space="0" w:color="000000"/>
              <w:right w:val="dashSmallGap" w:sz="4" w:space="0" w:color="000000"/>
            </w:tcBorders>
            <w:shd w:val="clear" w:color="auto" w:fill="auto"/>
          </w:tcPr>
          <w:p w14:paraId="246C6AB5" w14:textId="77777777" w:rsidR="008E0621" w:rsidRPr="00201A4C" w:rsidRDefault="008E0621" w:rsidP="008B05E2">
            <w:pPr>
              <w:numPr>
                <w:ilvl w:val="0"/>
                <w:numId w:val="6"/>
              </w:numPr>
              <w:ind w:right="-473"/>
              <w:contextualSpacing/>
              <w:jc w:val="both"/>
              <w:rPr>
                <w:rFonts w:ascii="Simplified Arabic" w:eastAsia="Calibri" w:hAnsi="Simplified Arabic" w:cs="Simplified Arabic"/>
                <w:sz w:val="24"/>
                <w:szCs w:val="24"/>
                <w:rtl/>
              </w:rPr>
            </w:pPr>
          </w:p>
        </w:tc>
        <w:tc>
          <w:tcPr>
            <w:tcW w:w="4066" w:type="dxa"/>
            <w:tcBorders>
              <w:top w:val="single" w:sz="12" w:space="0" w:color="000000"/>
              <w:left w:val="dashSmallGap" w:sz="4" w:space="0" w:color="000000"/>
              <w:bottom w:val="single" w:sz="4" w:space="0" w:color="000000"/>
              <w:right w:val="single" w:sz="12" w:space="0" w:color="000000"/>
            </w:tcBorders>
            <w:shd w:val="clear" w:color="auto" w:fill="auto"/>
          </w:tcPr>
          <w:p w14:paraId="6E4658C0" w14:textId="694102A4"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إدارة المعرفة </w:t>
            </w:r>
            <w:r w:rsidR="005A0EEA" w:rsidRPr="00201A4C">
              <w:rPr>
                <w:rFonts w:ascii="Simplified Arabic" w:eastAsia="Calibri" w:hAnsi="Simplified Arabic" w:cs="Simplified Arabic"/>
                <w:sz w:val="24"/>
                <w:szCs w:val="24"/>
                <w:rtl/>
              </w:rPr>
              <w:t>الالكترونية</w:t>
            </w:r>
          </w:p>
        </w:tc>
        <w:tc>
          <w:tcPr>
            <w:tcW w:w="889" w:type="dxa"/>
            <w:tcBorders>
              <w:top w:val="single" w:sz="12" w:space="0" w:color="000000"/>
              <w:left w:val="single" w:sz="12" w:space="0" w:color="000000"/>
              <w:bottom w:val="single" w:sz="4" w:space="0" w:color="000000"/>
            </w:tcBorders>
            <w:shd w:val="clear" w:color="auto" w:fill="auto"/>
          </w:tcPr>
          <w:p w14:paraId="1BC7A408"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4.009</w:t>
            </w:r>
          </w:p>
        </w:tc>
        <w:tc>
          <w:tcPr>
            <w:tcW w:w="992" w:type="dxa"/>
            <w:tcBorders>
              <w:top w:val="single" w:sz="12" w:space="0" w:color="000000"/>
              <w:left w:val="dashSmallGap" w:sz="4" w:space="0" w:color="000000"/>
              <w:bottom w:val="single" w:sz="4" w:space="0" w:color="000000"/>
            </w:tcBorders>
            <w:shd w:val="clear" w:color="auto" w:fill="auto"/>
          </w:tcPr>
          <w:p w14:paraId="54EC7822"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0.653</w:t>
            </w:r>
          </w:p>
        </w:tc>
        <w:tc>
          <w:tcPr>
            <w:tcW w:w="709" w:type="dxa"/>
            <w:tcBorders>
              <w:top w:val="single" w:sz="12" w:space="0" w:color="000000"/>
              <w:left w:val="dashSmallGap" w:sz="4" w:space="0" w:color="000000"/>
              <w:bottom w:val="single" w:sz="4" w:space="0" w:color="000000"/>
            </w:tcBorders>
            <w:shd w:val="clear" w:color="auto" w:fill="auto"/>
          </w:tcPr>
          <w:p w14:paraId="0EC99728"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5</w:t>
            </w:r>
          </w:p>
        </w:tc>
        <w:tc>
          <w:tcPr>
            <w:tcW w:w="1134" w:type="dxa"/>
            <w:tcBorders>
              <w:top w:val="single" w:sz="12" w:space="0" w:color="000000"/>
              <w:left w:val="dashSmallGap" w:sz="4" w:space="0" w:color="000000"/>
              <w:bottom w:val="single" w:sz="4" w:space="0" w:color="000000"/>
              <w:right w:val="thinThickSmallGap" w:sz="18" w:space="0" w:color="000000"/>
            </w:tcBorders>
            <w:shd w:val="clear" w:color="auto" w:fill="auto"/>
          </w:tcPr>
          <w:p w14:paraId="66B89519"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429403F2" w14:textId="77777777" w:rsidTr="003D6B6B">
        <w:trPr>
          <w:cnfStyle w:val="000000100000" w:firstRow="0" w:lastRow="0" w:firstColumn="0" w:lastColumn="0" w:oddVBand="0" w:evenVBand="0" w:oddHBand="1" w:evenHBand="0" w:firstRowFirstColumn="0" w:firstRowLastColumn="0" w:lastRowFirstColumn="0" w:lastRowLastColumn="0"/>
          <w:trHeight w:val="38"/>
          <w:jc w:val="left"/>
        </w:trPr>
        <w:tc>
          <w:tcPr>
            <w:cnfStyle w:val="001000000000" w:firstRow="0" w:lastRow="0" w:firstColumn="1" w:lastColumn="0" w:oddVBand="0" w:evenVBand="0" w:oddHBand="0" w:evenHBand="0" w:firstRowFirstColumn="0" w:firstRowLastColumn="0" w:lastRowFirstColumn="0" w:lastRowLastColumn="0"/>
            <w:tcW w:w="862" w:type="dxa"/>
            <w:tcBorders>
              <w:top w:val="single" w:sz="12" w:space="0" w:color="000000"/>
              <w:left w:val="thickThinSmallGap" w:sz="18" w:space="0" w:color="000000"/>
              <w:bottom w:val="single" w:sz="4" w:space="0" w:color="000000"/>
              <w:right w:val="dashSmallGap" w:sz="4" w:space="0" w:color="000000"/>
            </w:tcBorders>
            <w:shd w:val="clear" w:color="auto" w:fill="auto"/>
          </w:tcPr>
          <w:p w14:paraId="010869A4" w14:textId="77777777" w:rsidR="008E0621" w:rsidRPr="00201A4C" w:rsidRDefault="008E0621" w:rsidP="008B05E2">
            <w:pPr>
              <w:numPr>
                <w:ilvl w:val="0"/>
                <w:numId w:val="6"/>
              </w:numPr>
              <w:ind w:right="-473"/>
              <w:contextualSpacing/>
              <w:jc w:val="both"/>
              <w:rPr>
                <w:rFonts w:ascii="Simplified Arabic" w:eastAsia="Calibri" w:hAnsi="Simplified Arabic" w:cs="Simplified Arabic"/>
                <w:sz w:val="24"/>
                <w:szCs w:val="24"/>
                <w:rtl/>
              </w:rPr>
            </w:pPr>
          </w:p>
        </w:tc>
        <w:tc>
          <w:tcPr>
            <w:tcW w:w="4066" w:type="dxa"/>
            <w:tcBorders>
              <w:top w:val="single" w:sz="12" w:space="0" w:color="000000"/>
              <w:left w:val="dashSmallGap" w:sz="4" w:space="0" w:color="000000"/>
              <w:bottom w:val="single" w:sz="4" w:space="0" w:color="000000"/>
              <w:right w:val="single" w:sz="12" w:space="0" w:color="000000"/>
            </w:tcBorders>
            <w:shd w:val="clear" w:color="auto" w:fill="auto"/>
          </w:tcPr>
          <w:p w14:paraId="3AC9628A" w14:textId="2B6CEBBC"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إدارة الوثائق </w:t>
            </w:r>
            <w:r w:rsidR="005A0EEA" w:rsidRPr="00201A4C">
              <w:rPr>
                <w:rFonts w:ascii="Simplified Arabic" w:eastAsia="Calibri" w:hAnsi="Simplified Arabic" w:cs="Simplified Arabic"/>
                <w:sz w:val="24"/>
                <w:szCs w:val="24"/>
                <w:rtl/>
              </w:rPr>
              <w:t>الالكترونية</w:t>
            </w:r>
          </w:p>
        </w:tc>
        <w:tc>
          <w:tcPr>
            <w:tcW w:w="889" w:type="dxa"/>
            <w:tcBorders>
              <w:top w:val="single" w:sz="12" w:space="0" w:color="000000"/>
              <w:left w:val="single" w:sz="12" w:space="0" w:color="000000"/>
              <w:bottom w:val="single" w:sz="4" w:space="0" w:color="000000"/>
            </w:tcBorders>
            <w:shd w:val="clear" w:color="auto" w:fill="auto"/>
          </w:tcPr>
          <w:p w14:paraId="5AD6172F"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4.335</w:t>
            </w:r>
          </w:p>
        </w:tc>
        <w:tc>
          <w:tcPr>
            <w:tcW w:w="992" w:type="dxa"/>
            <w:tcBorders>
              <w:top w:val="single" w:sz="12" w:space="0" w:color="000000"/>
              <w:left w:val="dashSmallGap" w:sz="4" w:space="0" w:color="000000"/>
              <w:bottom w:val="single" w:sz="4" w:space="0" w:color="000000"/>
            </w:tcBorders>
            <w:shd w:val="clear" w:color="auto" w:fill="auto"/>
          </w:tcPr>
          <w:p w14:paraId="62443D37"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0.658</w:t>
            </w:r>
          </w:p>
        </w:tc>
        <w:tc>
          <w:tcPr>
            <w:tcW w:w="709" w:type="dxa"/>
            <w:tcBorders>
              <w:top w:val="single" w:sz="12" w:space="0" w:color="000000"/>
              <w:left w:val="dashSmallGap" w:sz="4" w:space="0" w:color="000000"/>
              <w:bottom w:val="single" w:sz="4" w:space="0" w:color="000000"/>
            </w:tcBorders>
            <w:shd w:val="clear" w:color="auto" w:fill="auto"/>
          </w:tcPr>
          <w:p w14:paraId="6EED4A55"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w:t>
            </w:r>
          </w:p>
        </w:tc>
        <w:tc>
          <w:tcPr>
            <w:tcW w:w="1134" w:type="dxa"/>
            <w:tcBorders>
              <w:top w:val="single" w:sz="12" w:space="0" w:color="000000"/>
              <w:left w:val="dashSmallGap" w:sz="4" w:space="0" w:color="000000"/>
              <w:bottom w:val="single" w:sz="4" w:space="0" w:color="000000"/>
              <w:right w:val="thinThickSmallGap" w:sz="18" w:space="0" w:color="000000"/>
            </w:tcBorders>
            <w:shd w:val="clear" w:color="auto" w:fill="auto"/>
          </w:tcPr>
          <w:p w14:paraId="2049998A"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7413C883"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862" w:type="dxa"/>
            <w:tcBorders>
              <w:top w:val="single" w:sz="4" w:space="0" w:color="000000"/>
              <w:left w:val="thickThinSmallGap" w:sz="18" w:space="0" w:color="000000"/>
              <w:bottom w:val="single" w:sz="4" w:space="0" w:color="000000"/>
              <w:right w:val="dashSmallGap" w:sz="4" w:space="0" w:color="000000"/>
            </w:tcBorders>
            <w:shd w:val="clear" w:color="auto" w:fill="auto"/>
          </w:tcPr>
          <w:p w14:paraId="43683953" w14:textId="77777777" w:rsidR="008E0621" w:rsidRPr="00201A4C" w:rsidRDefault="008E0621" w:rsidP="008B05E2">
            <w:pPr>
              <w:numPr>
                <w:ilvl w:val="0"/>
                <w:numId w:val="6"/>
              </w:numPr>
              <w:ind w:right="-473"/>
              <w:contextualSpacing/>
              <w:jc w:val="both"/>
              <w:rPr>
                <w:rFonts w:ascii="Simplified Arabic" w:eastAsia="Calibri" w:hAnsi="Simplified Arabic" w:cs="Simplified Arabic"/>
                <w:sz w:val="24"/>
                <w:szCs w:val="24"/>
                <w:rtl/>
              </w:rPr>
            </w:pPr>
          </w:p>
        </w:tc>
        <w:tc>
          <w:tcPr>
            <w:tcW w:w="4066" w:type="dxa"/>
            <w:tcBorders>
              <w:top w:val="single" w:sz="4" w:space="0" w:color="000000"/>
              <w:left w:val="dashSmallGap" w:sz="4" w:space="0" w:color="000000"/>
              <w:bottom w:val="single" w:sz="4" w:space="0" w:color="000000"/>
              <w:right w:val="single" w:sz="12" w:space="0" w:color="000000"/>
            </w:tcBorders>
            <w:shd w:val="clear" w:color="auto" w:fill="auto"/>
          </w:tcPr>
          <w:p w14:paraId="106BF9E6" w14:textId="66B88332"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إدارة الاجتماعات </w:t>
            </w:r>
            <w:r w:rsidR="005A0EEA" w:rsidRPr="00201A4C">
              <w:rPr>
                <w:rFonts w:ascii="Simplified Arabic" w:eastAsia="Calibri" w:hAnsi="Simplified Arabic" w:cs="Simplified Arabic"/>
                <w:sz w:val="24"/>
                <w:szCs w:val="24"/>
                <w:rtl/>
              </w:rPr>
              <w:t>الالكترونية</w:t>
            </w:r>
          </w:p>
        </w:tc>
        <w:tc>
          <w:tcPr>
            <w:tcW w:w="889" w:type="dxa"/>
            <w:tcBorders>
              <w:top w:val="single" w:sz="4" w:space="0" w:color="000000"/>
              <w:left w:val="single" w:sz="12" w:space="0" w:color="000000"/>
              <w:bottom w:val="single" w:sz="4" w:space="0" w:color="000000"/>
            </w:tcBorders>
            <w:shd w:val="clear" w:color="auto" w:fill="auto"/>
          </w:tcPr>
          <w:p w14:paraId="195EB0BE"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4.233</w:t>
            </w:r>
          </w:p>
        </w:tc>
        <w:tc>
          <w:tcPr>
            <w:tcW w:w="992" w:type="dxa"/>
            <w:tcBorders>
              <w:top w:val="single" w:sz="4" w:space="0" w:color="000000"/>
              <w:left w:val="dashSmallGap" w:sz="4" w:space="0" w:color="000000"/>
              <w:bottom w:val="single" w:sz="4" w:space="0" w:color="000000"/>
            </w:tcBorders>
            <w:shd w:val="clear" w:color="auto" w:fill="auto"/>
          </w:tcPr>
          <w:p w14:paraId="60AF27BD"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0.643</w:t>
            </w:r>
          </w:p>
        </w:tc>
        <w:tc>
          <w:tcPr>
            <w:tcW w:w="709" w:type="dxa"/>
            <w:tcBorders>
              <w:top w:val="single" w:sz="4" w:space="0" w:color="000000"/>
              <w:left w:val="dashSmallGap" w:sz="4" w:space="0" w:color="000000"/>
              <w:bottom w:val="single" w:sz="4" w:space="0" w:color="000000"/>
            </w:tcBorders>
            <w:shd w:val="clear" w:color="auto" w:fill="auto"/>
          </w:tcPr>
          <w:p w14:paraId="3A9458C6"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w:t>
            </w:r>
          </w:p>
        </w:tc>
        <w:tc>
          <w:tcPr>
            <w:tcW w:w="1134" w:type="dxa"/>
            <w:tcBorders>
              <w:top w:val="single" w:sz="4" w:space="0" w:color="000000"/>
              <w:left w:val="dashSmallGap" w:sz="4" w:space="0" w:color="000000"/>
              <w:bottom w:val="single" w:sz="4" w:space="0" w:color="000000"/>
              <w:right w:val="thinThickSmallGap" w:sz="18" w:space="0" w:color="000000"/>
            </w:tcBorders>
            <w:shd w:val="clear" w:color="auto" w:fill="auto"/>
          </w:tcPr>
          <w:p w14:paraId="681E78F9"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6905A4E7"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862" w:type="dxa"/>
            <w:tcBorders>
              <w:top w:val="single" w:sz="4" w:space="0" w:color="000000"/>
              <w:left w:val="thickThinSmallGap" w:sz="18" w:space="0" w:color="000000"/>
              <w:bottom w:val="single" w:sz="4" w:space="0" w:color="000000"/>
              <w:right w:val="dashSmallGap" w:sz="4" w:space="0" w:color="000000"/>
            </w:tcBorders>
            <w:shd w:val="clear" w:color="auto" w:fill="auto"/>
          </w:tcPr>
          <w:p w14:paraId="3600448C" w14:textId="77777777" w:rsidR="008E0621" w:rsidRPr="00201A4C" w:rsidRDefault="008E0621" w:rsidP="008B05E2">
            <w:pPr>
              <w:numPr>
                <w:ilvl w:val="0"/>
                <w:numId w:val="6"/>
              </w:numPr>
              <w:ind w:right="-473"/>
              <w:contextualSpacing/>
              <w:jc w:val="both"/>
              <w:rPr>
                <w:rFonts w:ascii="Simplified Arabic" w:eastAsia="Calibri" w:hAnsi="Simplified Arabic" w:cs="Simplified Arabic"/>
                <w:sz w:val="24"/>
                <w:szCs w:val="24"/>
                <w:rtl/>
              </w:rPr>
            </w:pPr>
          </w:p>
        </w:tc>
        <w:tc>
          <w:tcPr>
            <w:tcW w:w="4066" w:type="dxa"/>
            <w:tcBorders>
              <w:top w:val="single" w:sz="4" w:space="0" w:color="000000"/>
              <w:left w:val="dashSmallGap" w:sz="4" w:space="0" w:color="000000"/>
              <w:bottom w:val="single" w:sz="4" w:space="0" w:color="000000"/>
              <w:right w:val="single" w:sz="12" w:space="0" w:color="000000"/>
            </w:tcBorders>
            <w:shd w:val="clear" w:color="auto" w:fill="auto"/>
          </w:tcPr>
          <w:p w14:paraId="43528B8C" w14:textId="15EB2A73"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إدارة الخدمات </w:t>
            </w:r>
            <w:r w:rsidR="005A0EEA" w:rsidRPr="00201A4C">
              <w:rPr>
                <w:rFonts w:ascii="Simplified Arabic" w:eastAsia="Calibri" w:hAnsi="Simplified Arabic" w:cs="Simplified Arabic"/>
                <w:sz w:val="24"/>
                <w:szCs w:val="24"/>
                <w:rtl/>
              </w:rPr>
              <w:t>الالكترونية</w:t>
            </w:r>
          </w:p>
        </w:tc>
        <w:tc>
          <w:tcPr>
            <w:tcW w:w="889" w:type="dxa"/>
            <w:tcBorders>
              <w:top w:val="single" w:sz="4" w:space="0" w:color="000000"/>
              <w:left w:val="single" w:sz="12" w:space="0" w:color="000000"/>
              <w:bottom w:val="single" w:sz="4" w:space="0" w:color="000000"/>
            </w:tcBorders>
            <w:shd w:val="clear" w:color="auto" w:fill="auto"/>
          </w:tcPr>
          <w:p w14:paraId="50C047C9"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4.320</w:t>
            </w:r>
          </w:p>
        </w:tc>
        <w:tc>
          <w:tcPr>
            <w:tcW w:w="992" w:type="dxa"/>
            <w:tcBorders>
              <w:top w:val="single" w:sz="4" w:space="0" w:color="000000"/>
              <w:left w:val="dashSmallGap" w:sz="4" w:space="0" w:color="000000"/>
              <w:bottom w:val="single" w:sz="4" w:space="0" w:color="000000"/>
            </w:tcBorders>
            <w:shd w:val="clear" w:color="auto" w:fill="auto"/>
          </w:tcPr>
          <w:p w14:paraId="7B8EC042"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0.612</w:t>
            </w:r>
          </w:p>
        </w:tc>
        <w:tc>
          <w:tcPr>
            <w:tcW w:w="709" w:type="dxa"/>
            <w:tcBorders>
              <w:top w:val="single" w:sz="4" w:space="0" w:color="000000"/>
              <w:left w:val="dashSmallGap" w:sz="4" w:space="0" w:color="000000"/>
              <w:bottom w:val="single" w:sz="4" w:space="0" w:color="000000"/>
            </w:tcBorders>
            <w:shd w:val="clear" w:color="auto" w:fill="auto"/>
          </w:tcPr>
          <w:p w14:paraId="2E72A6CE"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w:t>
            </w:r>
          </w:p>
        </w:tc>
        <w:tc>
          <w:tcPr>
            <w:tcW w:w="1134" w:type="dxa"/>
            <w:tcBorders>
              <w:top w:val="single" w:sz="4" w:space="0" w:color="000000"/>
              <w:left w:val="dashSmallGap" w:sz="4" w:space="0" w:color="000000"/>
              <w:bottom w:val="single" w:sz="4" w:space="0" w:color="000000"/>
              <w:right w:val="thinThickSmallGap" w:sz="18" w:space="0" w:color="000000"/>
            </w:tcBorders>
            <w:shd w:val="clear" w:color="auto" w:fill="auto"/>
          </w:tcPr>
          <w:p w14:paraId="7F75E601"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4591AA89"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4928" w:type="dxa"/>
            <w:gridSpan w:val="2"/>
            <w:tcBorders>
              <w:top w:val="single" w:sz="12" w:space="0" w:color="000000"/>
              <w:left w:val="thickThinSmallGap" w:sz="18" w:space="0" w:color="000000"/>
              <w:bottom w:val="thickThinSmallGap" w:sz="18" w:space="0" w:color="000000"/>
              <w:right w:val="single" w:sz="12" w:space="0" w:color="000000"/>
            </w:tcBorders>
            <w:shd w:val="clear" w:color="auto" w:fill="auto"/>
          </w:tcPr>
          <w:p w14:paraId="18942B88" w14:textId="1B30E0CD"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الدرجة الكلية لمحور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p>
        </w:tc>
        <w:tc>
          <w:tcPr>
            <w:tcW w:w="889" w:type="dxa"/>
            <w:tcBorders>
              <w:top w:val="single" w:sz="12" w:space="0" w:color="000000"/>
              <w:left w:val="single" w:sz="12" w:space="0" w:color="000000"/>
              <w:bottom w:val="thickThinSmallGap" w:sz="18" w:space="0" w:color="000000"/>
            </w:tcBorders>
            <w:shd w:val="clear" w:color="auto" w:fill="auto"/>
            <w:vAlign w:val="bottom"/>
          </w:tcPr>
          <w:p w14:paraId="0756AC51"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4.270</w:t>
            </w:r>
          </w:p>
        </w:tc>
        <w:tc>
          <w:tcPr>
            <w:tcW w:w="992" w:type="dxa"/>
            <w:tcBorders>
              <w:top w:val="single" w:sz="12" w:space="0" w:color="000000"/>
              <w:left w:val="dashSmallGap" w:sz="4" w:space="0" w:color="000000"/>
              <w:bottom w:val="thickThinSmallGap" w:sz="18" w:space="0" w:color="000000"/>
            </w:tcBorders>
            <w:shd w:val="clear" w:color="auto" w:fill="auto"/>
            <w:vAlign w:val="bottom"/>
          </w:tcPr>
          <w:p w14:paraId="231D63D6"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0.517</w:t>
            </w:r>
          </w:p>
        </w:tc>
        <w:tc>
          <w:tcPr>
            <w:tcW w:w="1843" w:type="dxa"/>
            <w:gridSpan w:val="2"/>
            <w:tcBorders>
              <w:top w:val="single" w:sz="12" w:space="0" w:color="000000"/>
              <w:left w:val="dashSmallGap" w:sz="4" w:space="0" w:color="000000"/>
              <w:bottom w:val="thickThinSmallGap" w:sz="18" w:space="0" w:color="000000"/>
              <w:right w:val="thinThickSmallGap" w:sz="18" w:space="0" w:color="000000"/>
            </w:tcBorders>
            <w:shd w:val="clear" w:color="auto" w:fill="auto"/>
          </w:tcPr>
          <w:p w14:paraId="398BDC5D"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عالٍ جداً</w:t>
            </w:r>
          </w:p>
        </w:tc>
      </w:tr>
    </w:tbl>
    <w:p w14:paraId="00481FF1" w14:textId="77777777" w:rsidR="008E0621" w:rsidRPr="00201A4C" w:rsidRDefault="008E0621" w:rsidP="008B05E2">
      <w:pPr>
        <w:spacing w:after="0" w:line="240" w:lineRule="auto"/>
        <w:ind w:firstLine="567"/>
        <w:jc w:val="both"/>
        <w:rPr>
          <w:rFonts w:ascii="Simplified Arabic" w:eastAsia="Calibri" w:hAnsi="Simplified Arabic" w:cs="Simplified Arabic"/>
          <w:i/>
          <w:iCs/>
          <w:sz w:val="24"/>
          <w:szCs w:val="24"/>
          <w:rtl/>
        </w:rPr>
      </w:pPr>
      <w:r w:rsidRPr="00201A4C">
        <w:rPr>
          <w:rFonts w:ascii="Simplified Arabic" w:eastAsia="Calibri" w:hAnsi="Simplified Arabic" w:cs="Simplified Arabic"/>
          <w:i/>
          <w:iCs/>
          <w:sz w:val="24"/>
          <w:szCs w:val="24"/>
          <w:rtl/>
        </w:rPr>
        <w:t xml:space="preserve">المصدر مخرجات برنامج </w:t>
      </w:r>
      <w:r w:rsidRPr="00201A4C">
        <w:rPr>
          <w:rFonts w:ascii="Simplified Arabic" w:eastAsia="Calibri" w:hAnsi="Simplified Arabic" w:cs="Simplified Arabic"/>
          <w:i/>
          <w:iCs/>
          <w:sz w:val="24"/>
          <w:szCs w:val="24"/>
        </w:rPr>
        <w:t>SPSS</w:t>
      </w:r>
      <w:r w:rsidRPr="00201A4C">
        <w:rPr>
          <w:rFonts w:ascii="Simplified Arabic" w:eastAsia="Calibri" w:hAnsi="Simplified Arabic" w:cs="Simplified Arabic"/>
          <w:i/>
          <w:iCs/>
          <w:sz w:val="24"/>
          <w:szCs w:val="24"/>
          <w:rtl/>
        </w:rPr>
        <w:t xml:space="preserve"> </w:t>
      </w:r>
    </w:p>
    <w:p w14:paraId="69FE0FAE" w14:textId="2B6D725D"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من خلال النتائج الموضحة أعلاه يتضح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أجابوا بدرجة (عالية جداً) على مستوى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لدى العاملين في مستشفى سلمان الحبيب بمتوسط (4.009 – 4.453) </w:t>
      </w:r>
      <w:r w:rsidR="0051747A" w:rsidRPr="00201A4C">
        <w:rPr>
          <w:rFonts w:ascii="Simplified Arabic" w:eastAsia="Calibri" w:hAnsi="Simplified Arabic" w:cs="Simplified Arabic"/>
          <w:sz w:val="24"/>
          <w:szCs w:val="24"/>
          <w:rtl/>
        </w:rPr>
        <w:t>و</w:t>
      </w:r>
      <w:r w:rsidRPr="00201A4C">
        <w:rPr>
          <w:rFonts w:ascii="Simplified Arabic" w:eastAsia="Calibri" w:hAnsi="Simplified Arabic" w:cs="Simplified Arabic"/>
          <w:sz w:val="24"/>
          <w:szCs w:val="24"/>
          <w:rtl/>
        </w:rPr>
        <w:t xml:space="preserve">المتوسط العام لمستوى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ككل هو (4.270) أي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من (العاملين في مستشفى سلمان الحبيب لديهم درجة عالية جداً من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w:t>
      </w:r>
    </w:p>
    <w:p w14:paraId="221518CC" w14:textId="77777777"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rPr>
      </w:pPr>
      <w:bookmarkStart w:id="70" w:name="_Toc103297777"/>
      <w:bookmarkStart w:id="71" w:name="_Toc103448695"/>
      <w:bookmarkStart w:id="72" w:name="_Hlk104769234"/>
      <w:r w:rsidRPr="00201A4C">
        <w:rPr>
          <w:rFonts w:ascii="Simplified Arabic" w:eastAsia="Times New Roman" w:hAnsi="Simplified Arabic" w:cs="Simplified Arabic"/>
          <w:b/>
          <w:bCs/>
          <w:sz w:val="24"/>
          <w:szCs w:val="24"/>
          <w:rtl/>
        </w:rPr>
        <w:t>أولاً</w:t>
      </w:r>
      <w:bookmarkStart w:id="73" w:name="_Toc60177301"/>
      <w:bookmarkStart w:id="74" w:name="_Toc60178110"/>
      <w:bookmarkStart w:id="75" w:name="_Toc68547177"/>
      <w:r w:rsidRPr="00201A4C">
        <w:rPr>
          <w:rFonts w:ascii="Simplified Arabic" w:eastAsia="Times New Roman" w:hAnsi="Simplified Arabic" w:cs="Simplified Arabic"/>
          <w:b/>
          <w:bCs/>
          <w:sz w:val="24"/>
          <w:szCs w:val="24"/>
          <w:rtl/>
        </w:rPr>
        <w:t>: الإجابة على السؤال الفرعي الأول</w:t>
      </w:r>
      <w:bookmarkEnd w:id="73"/>
      <w:bookmarkEnd w:id="74"/>
      <w:bookmarkEnd w:id="75"/>
      <w:r w:rsidRPr="00201A4C">
        <w:rPr>
          <w:rFonts w:ascii="Simplified Arabic" w:eastAsia="Times New Roman" w:hAnsi="Simplified Arabic" w:cs="Simplified Arabic"/>
          <w:b/>
          <w:bCs/>
          <w:sz w:val="24"/>
          <w:szCs w:val="24"/>
          <w:rtl/>
        </w:rPr>
        <w:t>:</w:t>
      </w:r>
      <w:bookmarkEnd w:id="70"/>
      <w:bookmarkEnd w:id="71"/>
    </w:p>
    <w:p w14:paraId="1E6518DD" w14:textId="27986D73"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النتائج المُتعلقة بالسؤال الأول الفرعي والذي ينص على: </w:t>
      </w:r>
      <w:r w:rsidRPr="00201A4C">
        <w:rPr>
          <w:rFonts w:ascii="Simplified Arabic" w:eastAsia="Calibri" w:hAnsi="Simplified Arabic" w:cs="Simplified Arabic"/>
          <w:b/>
          <w:bCs/>
          <w:sz w:val="24"/>
          <w:szCs w:val="24"/>
          <w:rtl/>
        </w:rPr>
        <w:t xml:space="preserve">"ما مستوى بُعد إدارة التخطيط </w:t>
      </w:r>
      <w:r w:rsidR="005A0EEA" w:rsidRPr="00201A4C">
        <w:rPr>
          <w:rFonts w:ascii="Simplified Arabic" w:eastAsia="Calibri" w:hAnsi="Simplified Arabic" w:cs="Simplified Arabic"/>
          <w:b/>
          <w:bCs/>
          <w:sz w:val="24"/>
          <w:szCs w:val="24"/>
          <w:rtl/>
        </w:rPr>
        <w:t>الالكترونية</w:t>
      </w:r>
      <w:r w:rsidRPr="00201A4C">
        <w:rPr>
          <w:rFonts w:ascii="Simplified Arabic" w:eastAsia="Calibri" w:hAnsi="Simplified Arabic" w:cs="Simplified Arabic"/>
          <w:b/>
          <w:bCs/>
          <w:sz w:val="24"/>
          <w:szCs w:val="24"/>
          <w:rtl/>
        </w:rPr>
        <w:t xml:space="preserve"> لدى العاملين في مستشفى سلمان الحبيب؟"</w:t>
      </w:r>
    </w:p>
    <w:p w14:paraId="27778617" w14:textId="5F530F60"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للإجابة على هذا السؤال؛ قام الباحث بحساب المتوسطات الحسابية والانحرافات المعيارية وتحديد الرتب والمستوى لاستجابات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على عبارات إدارة التخطيط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وجاءت النتائج كما يوضحها الجدول التالي:</w:t>
      </w:r>
    </w:p>
    <w:p w14:paraId="2F5FF5DA" w14:textId="5E6F00EA" w:rsidR="008E0621" w:rsidRPr="00201A4C" w:rsidRDefault="008E0621" w:rsidP="008B05E2">
      <w:pPr>
        <w:spacing w:line="240" w:lineRule="auto"/>
        <w:jc w:val="both"/>
        <w:rPr>
          <w:rFonts w:ascii="Simplified Arabic" w:eastAsia="Times New Roman" w:hAnsi="Simplified Arabic" w:cs="Simplified Arabic"/>
          <w:b/>
          <w:bCs/>
          <w:sz w:val="24"/>
          <w:szCs w:val="24"/>
          <w:rtl/>
        </w:rPr>
      </w:pPr>
      <w:bookmarkStart w:id="76" w:name="_Toc60177302"/>
      <w:bookmarkStart w:id="77" w:name="_Toc60178111"/>
      <w:bookmarkStart w:id="78" w:name="_Toc68547178"/>
      <w:bookmarkStart w:id="79" w:name="_Toc103297778"/>
      <w:bookmarkStart w:id="80" w:name="_Toc103448696"/>
      <w:r w:rsidRPr="00201A4C">
        <w:rPr>
          <w:rFonts w:ascii="Simplified Arabic" w:eastAsia="Times New Roman" w:hAnsi="Simplified Arabic" w:cs="Simplified Arabic"/>
          <w:b/>
          <w:bCs/>
          <w:sz w:val="24"/>
          <w:szCs w:val="24"/>
          <w:rtl/>
        </w:rPr>
        <w:t>جدول رقم (</w:t>
      </w:r>
      <w:r w:rsidR="006E2B96" w:rsidRPr="00201A4C">
        <w:rPr>
          <w:rFonts w:ascii="Simplified Arabic" w:eastAsia="Times New Roman" w:hAnsi="Simplified Arabic" w:cs="Simplified Arabic"/>
          <w:b/>
          <w:bCs/>
          <w:sz w:val="24"/>
          <w:szCs w:val="24"/>
          <w:rtl/>
        </w:rPr>
        <w:t>7</w:t>
      </w:r>
      <w:r w:rsidRPr="00201A4C">
        <w:rPr>
          <w:rFonts w:ascii="Simplified Arabic" w:eastAsia="Times New Roman" w:hAnsi="Simplified Arabic" w:cs="Simplified Arabic"/>
          <w:b/>
          <w:bCs/>
          <w:sz w:val="24"/>
          <w:szCs w:val="24"/>
          <w:rtl/>
        </w:rPr>
        <w:t xml:space="preserve">): استجابات </w:t>
      </w:r>
      <w:r w:rsidR="00C04C97" w:rsidRPr="00201A4C">
        <w:rPr>
          <w:rFonts w:ascii="Simplified Arabic" w:eastAsia="Times New Roman" w:hAnsi="Simplified Arabic" w:cs="Simplified Arabic"/>
          <w:b/>
          <w:bCs/>
          <w:sz w:val="24"/>
          <w:szCs w:val="24"/>
          <w:rtl/>
        </w:rPr>
        <w:t>العينة</w:t>
      </w:r>
      <w:r w:rsidRPr="00201A4C">
        <w:rPr>
          <w:rFonts w:ascii="Simplified Arabic" w:eastAsia="Times New Roman" w:hAnsi="Simplified Arabic" w:cs="Simplified Arabic"/>
          <w:b/>
          <w:bCs/>
          <w:sz w:val="24"/>
          <w:szCs w:val="24"/>
          <w:rtl/>
        </w:rPr>
        <w:t xml:space="preserve"> على عبارات إدارة التخطيط </w:t>
      </w:r>
      <w:r w:rsidR="005A0EEA" w:rsidRPr="00201A4C">
        <w:rPr>
          <w:rFonts w:ascii="Simplified Arabic" w:eastAsia="Times New Roman" w:hAnsi="Simplified Arabic" w:cs="Simplified Arabic"/>
          <w:b/>
          <w:bCs/>
          <w:sz w:val="24"/>
          <w:szCs w:val="24"/>
          <w:rtl/>
        </w:rPr>
        <w:t>الالكترونية</w:t>
      </w:r>
      <w:r w:rsidRPr="00201A4C">
        <w:rPr>
          <w:rFonts w:ascii="Simplified Arabic" w:eastAsia="Times New Roman" w:hAnsi="Simplified Arabic" w:cs="Simplified Arabic"/>
          <w:b/>
          <w:bCs/>
          <w:sz w:val="24"/>
          <w:szCs w:val="24"/>
          <w:rtl/>
        </w:rPr>
        <w:t xml:space="preserve"> مرتبة تنازلياً حسب المتوسطات الحسابية</w:t>
      </w:r>
      <w:bookmarkEnd w:id="76"/>
      <w:bookmarkEnd w:id="77"/>
      <w:bookmarkEnd w:id="78"/>
      <w:bookmarkEnd w:id="79"/>
      <w:bookmarkEnd w:id="80"/>
    </w:p>
    <w:tbl>
      <w:tblPr>
        <w:tblStyle w:val="LightShading211"/>
        <w:tblpPr w:leftFromText="180" w:rightFromText="180" w:vertAnchor="text" w:tblpXSpec="center" w:tblpY="1"/>
        <w:tblOverlap w:val="never"/>
        <w:bidiVisual/>
        <w:tblW w:w="10351" w:type="dxa"/>
        <w:jc w:val="left"/>
        <w:tblLayout w:type="fixed"/>
        <w:tblLook w:val="04A0" w:firstRow="1" w:lastRow="0" w:firstColumn="1" w:lastColumn="0" w:noHBand="0" w:noVBand="1"/>
      </w:tblPr>
      <w:tblGrid>
        <w:gridCol w:w="561"/>
        <w:gridCol w:w="6101"/>
        <w:gridCol w:w="992"/>
        <w:gridCol w:w="993"/>
        <w:gridCol w:w="708"/>
        <w:gridCol w:w="996"/>
      </w:tblGrid>
      <w:tr w:rsidR="008E0621" w:rsidRPr="00201A4C" w14:paraId="7477F3F7" w14:textId="77777777" w:rsidTr="003D6B6B">
        <w:trPr>
          <w:cnfStyle w:val="100000000000" w:firstRow="1" w:lastRow="0" w:firstColumn="0" w:lastColumn="0" w:oddVBand="0" w:evenVBand="0" w:oddHBand="0" w:evenHBand="0" w:firstRowFirstColumn="0" w:firstRowLastColumn="0" w:lastRowFirstColumn="0" w:lastRowLastColumn="0"/>
          <w:trHeight w:val="24"/>
          <w:jc w:val="left"/>
        </w:trPr>
        <w:tc>
          <w:tcPr>
            <w:cnfStyle w:val="001000000000" w:firstRow="0" w:lastRow="0" w:firstColumn="1" w:lastColumn="0" w:oddVBand="0" w:evenVBand="0" w:oddHBand="0" w:evenHBand="0" w:firstRowFirstColumn="0" w:firstRowLastColumn="0" w:lastRowFirstColumn="0" w:lastRowLastColumn="0"/>
            <w:tcW w:w="561" w:type="dxa"/>
            <w:tcBorders>
              <w:top w:val="thinThickSmallGap" w:sz="18" w:space="0" w:color="000000"/>
              <w:left w:val="thickThinSmallGap" w:sz="18" w:space="0" w:color="000000"/>
              <w:bottom w:val="thickThinSmallGap" w:sz="18" w:space="0" w:color="000000"/>
              <w:right w:val="dashSmallGap" w:sz="4" w:space="0" w:color="000000"/>
            </w:tcBorders>
          </w:tcPr>
          <w:p w14:paraId="0F676957"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w:t>
            </w:r>
          </w:p>
        </w:tc>
        <w:tc>
          <w:tcPr>
            <w:tcW w:w="6101" w:type="dxa"/>
            <w:tcBorders>
              <w:top w:val="thinThickSmallGap" w:sz="18" w:space="0" w:color="000000"/>
              <w:left w:val="dashSmallGap" w:sz="4" w:space="0" w:color="000000"/>
              <w:bottom w:val="thickThinSmallGap" w:sz="18" w:space="0" w:color="000000"/>
              <w:right w:val="single" w:sz="12" w:space="0" w:color="000000"/>
            </w:tcBorders>
          </w:tcPr>
          <w:p w14:paraId="0D40EA7A"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عبارات البُعد الأول</w:t>
            </w:r>
          </w:p>
        </w:tc>
        <w:tc>
          <w:tcPr>
            <w:tcW w:w="992" w:type="dxa"/>
            <w:tcBorders>
              <w:top w:val="thinThickSmallGap" w:sz="18" w:space="0" w:color="000000"/>
              <w:left w:val="single" w:sz="12" w:space="0" w:color="000000"/>
              <w:bottom w:val="thickThinSmallGap" w:sz="18" w:space="0" w:color="000000"/>
            </w:tcBorders>
          </w:tcPr>
          <w:p w14:paraId="0E7002D2"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المتوسط الحسابي</w:t>
            </w:r>
          </w:p>
        </w:tc>
        <w:tc>
          <w:tcPr>
            <w:tcW w:w="993" w:type="dxa"/>
            <w:tcBorders>
              <w:top w:val="thinThickSmallGap" w:sz="18" w:space="0" w:color="000000"/>
              <w:left w:val="dashSmallGap" w:sz="4" w:space="0" w:color="000000"/>
              <w:bottom w:val="thickThinSmallGap" w:sz="18" w:space="0" w:color="000000"/>
            </w:tcBorders>
          </w:tcPr>
          <w:p w14:paraId="7A28E41D"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الانحراف المعياري</w:t>
            </w:r>
          </w:p>
        </w:tc>
        <w:tc>
          <w:tcPr>
            <w:tcW w:w="708" w:type="dxa"/>
            <w:tcBorders>
              <w:top w:val="thinThickSmallGap" w:sz="18" w:space="0" w:color="000000"/>
              <w:left w:val="dashSmallGap" w:sz="4" w:space="0" w:color="000000"/>
              <w:bottom w:val="thickThinSmallGap" w:sz="18" w:space="0" w:color="000000"/>
            </w:tcBorders>
          </w:tcPr>
          <w:p w14:paraId="0DC424B9"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الرتبة</w:t>
            </w:r>
          </w:p>
        </w:tc>
        <w:tc>
          <w:tcPr>
            <w:tcW w:w="996" w:type="dxa"/>
            <w:tcBorders>
              <w:top w:val="thinThickSmallGap" w:sz="18" w:space="0" w:color="000000"/>
              <w:left w:val="dashSmallGap" w:sz="4" w:space="0" w:color="000000"/>
              <w:bottom w:val="thickThinSmallGap" w:sz="18" w:space="0" w:color="000000"/>
              <w:right w:val="thinThickSmallGap" w:sz="18" w:space="0" w:color="000000"/>
            </w:tcBorders>
          </w:tcPr>
          <w:p w14:paraId="38C18E2C"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المستوى</w:t>
            </w:r>
          </w:p>
        </w:tc>
      </w:tr>
      <w:tr w:rsidR="008E0621" w:rsidRPr="00201A4C" w14:paraId="3BDF3100" w14:textId="77777777" w:rsidTr="003D6B6B">
        <w:trPr>
          <w:cnfStyle w:val="000000100000" w:firstRow="0" w:lastRow="0" w:firstColumn="0" w:lastColumn="0" w:oddVBand="0" w:evenVBand="0" w:oddHBand="1" w:evenHBand="0" w:firstRowFirstColumn="0" w:firstRowLastColumn="0" w:lastRowFirstColumn="0" w:lastRowLastColumn="0"/>
          <w:trHeight w:val="38"/>
          <w:jc w:val="left"/>
        </w:trPr>
        <w:tc>
          <w:tcPr>
            <w:cnfStyle w:val="001000000000" w:firstRow="0" w:lastRow="0" w:firstColumn="1" w:lastColumn="0" w:oddVBand="0" w:evenVBand="0" w:oddHBand="0" w:evenHBand="0" w:firstRowFirstColumn="0" w:firstRowLastColumn="0" w:lastRowFirstColumn="0" w:lastRowLastColumn="0"/>
            <w:tcW w:w="561" w:type="dxa"/>
            <w:tcBorders>
              <w:top w:val="thickThinSmallGap" w:sz="18" w:space="0" w:color="000000"/>
              <w:left w:val="thickThinSmallGap" w:sz="18" w:space="0" w:color="000000"/>
              <w:bottom w:val="single" w:sz="4" w:space="0" w:color="000000"/>
              <w:right w:val="dashSmallGap" w:sz="4" w:space="0" w:color="000000"/>
            </w:tcBorders>
            <w:shd w:val="clear" w:color="auto" w:fill="FFFFFF"/>
          </w:tcPr>
          <w:p w14:paraId="38D73D99" w14:textId="77777777" w:rsidR="008E0621" w:rsidRPr="00201A4C" w:rsidRDefault="008E0621" w:rsidP="008B05E2">
            <w:pPr>
              <w:numPr>
                <w:ilvl w:val="0"/>
                <w:numId w:val="7"/>
              </w:numPr>
              <w:ind w:right="-473"/>
              <w:contextualSpacing/>
              <w:jc w:val="both"/>
              <w:rPr>
                <w:rFonts w:ascii="Simplified Arabic" w:eastAsia="Calibri" w:hAnsi="Simplified Arabic" w:cs="Simplified Arabic"/>
                <w:sz w:val="24"/>
                <w:szCs w:val="24"/>
                <w:rtl/>
              </w:rPr>
            </w:pPr>
          </w:p>
        </w:tc>
        <w:tc>
          <w:tcPr>
            <w:tcW w:w="6101" w:type="dxa"/>
            <w:tcBorders>
              <w:top w:val="thickThinSmallGap" w:sz="18" w:space="0" w:color="000000"/>
              <w:left w:val="dashSmallGap" w:sz="4" w:space="0" w:color="000000"/>
              <w:bottom w:val="single" w:sz="4" w:space="0" w:color="000000"/>
              <w:right w:val="single" w:sz="12" w:space="0" w:color="000000"/>
            </w:tcBorders>
            <w:shd w:val="clear" w:color="auto" w:fill="FFFFFF"/>
          </w:tcPr>
          <w:p w14:paraId="3462DB98"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يعمل التخطيط الإلكتروني في تنمية مهارات وقدرات الموظفين بالمستشفى</w:t>
            </w:r>
          </w:p>
        </w:tc>
        <w:tc>
          <w:tcPr>
            <w:tcW w:w="992" w:type="dxa"/>
            <w:tcBorders>
              <w:top w:val="thickThinSmallGap" w:sz="18" w:space="0" w:color="000000"/>
              <w:left w:val="single" w:sz="12" w:space="0" w:color="000000"/>
              <w:bottom w:val="single" w:sz="4" w:space="0" w:color="000000"/>
            </w:tcBorders>
            <w:shd w:val="clear" w:color="auto" w:fill="FFFFFF"/>
          </w:tcPr>
          <w:p w14:paraId="4F8F14DC"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4.527</w:t>
            </w:r>
          </w:p>
        </w:tc>
        <w:tc>
          <w:tcPr>
            <w:tcW w:w="993" w:type="dxa"/>
            <w:tcBorders>
              <w:top w:val="thickThinSmallGap" w:sz="18" w:space="0" w:color="000000"/>
              <w:left w:val="dashSmallGap" w:sz="4" w:space="0" w:color="000000"/>
              <w:bottom w:val="single" w:sz="4" w:space="0" w:color="000000"/>
            </w:tcBorders>
            <w:shd w:val="clear" w:color="auto" w:fill="FFFFFF"/>
          </w:tcPr>
          <w:p w14:paraId="3F201011"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0.611</w:t>
            </w:r>
          </w:p>
        </w:tc>
        <w:tc>
          <w:tcPr>
            <w:tcW w:w="708" w:type="dxa"/>
            <w:tcBorders>
              <w:top w:val="thickThinSmallGap" w:sz="18" w:space="0" w:color="000000"/>
              <w:left w:val="dashSmallGap" w:sz="4" w:space="0" w:color="000000"/>
              <w:bottom w:val="single" w:sz="4" w:space="0" w:color="000000"/>
            </w:tcBorders>
            <w:shd w:val="clear" w:color="auto" w:fill="FFFFFF"/>
          </w:tcPr>
          <w:p w14:paraId="4C153557"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1</w:t>
            </w:r>
          </w:p>
        </w:tc>
        <w:tc>
          <w:tcPr>
            <w:tcW w:w="996" w:type="dxa"/>
            <w:tcBorders>
              <w:top w:val="thickThinSmallGap" w:sz="18" w:space="0" w:color="000000"/>
              <w:left w:val="dashSmallGap" w:sz="4" w:space="0" w:color="000000"/>
              <w:bottom w:val="single" w:sz="4" w:space="0" w:color="000000"/>
              <w:right w:val="thinThickSmallGap" w:sz="18" w:space="0" w:color="000000"/>
            </w:tcBorders>
            <w:shd w:val="clear" w:color="auto" w:fill="FFFFFF"/>
          </w:tcPr>
          <w:p w14:paraId="64AC2A49"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703F9317"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7C6797DA" w14:textId="77777777" w:rsidR="008E0621" w:rsidRPr="00201A4C" w:rsidRDefault="008E0621" w:rsidP="008B05E2">
            <w:pPr>
              <w:numPr>
                <w:ilvl w:val="0"/>
                <w:numId w:val="7"/>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tcPr>
          <w:p w14:paraId="2D3971A5"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يساعد التخطيط الإلكتروني على مراقبة تنفيذ الأهداف الإدارية بالمستشفى</w:t>
            </w:r>
          </w:p>
        </w:tc>
        <w:tc>
          <w:tcPr>
            <w:tcW w:w="992" w:type="dxa"/>
            <w:tcBorders>
              <w:top w:val="single" w:sz="4" w:space="0" w:color="000000"/>
              <w:left w:val="single" w:sz="12" w:space="0" w:color="000000"/>
              <w:bottom w:val="single" w:sz="4" w:space="0" w:color="000000"/>
            </w:tcBorders>
            <w:shd w:val="clear" w:color="auto" w:fill="FFFFFF"/>
          </w:tcPr>
          <w:p w14:paraId="0FC98CB4"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4.512</w:t>
            </w:r>
          </w:p>
        </w:tc>
        <w:tc>
          <w:tcPr>
            <w:tcW w:w="993" w:type="dxa"/>
            <w:tcBorders>
              <w:top w:val="single" w:sz="4" w:space="0" w:color="000000"/>
              <w:left w:val="dashSmallGap" w:sz="4" w:space="0" w:color="000000"/>
              <w:bottom w:val="single" w:sz="4" w:space="0" w:color="000000"/>
            </w:tcBorders>
            <w:shd w:val="clear" w:color="auto" w:fill="FFFFFF"/>
          </w:tcPr>
          <w:p w14:paraId="42278CFD"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0.606</w:t>
            </w:r>
          </w:p>
        </w:tc>
        <w:tc>
          <w:tcPr>
            <w:tcW w:w="708" w:type="dxa"/>
            <w:tcBorders>
              <w:top w:val="single" w:sz="4" w:space="0" w:color="000000"/>
              <w:left w:val="dashSmallGap" w:sz="4" w:space="0" w:color="000000"/>
              <w:bottom w:val="single" w:sz="4" w:space="0" w:color="000000"/>
            </w:tcBorders>
            <w:shd w:val="clear" w:color="auto" w:fill="FFFFFF"/>
          </w:tcPr>
          <w:p w14:paraId="02589736"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tcPr>
          <w:p w14:paraId="1BADA92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382F4351"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51FABA3D" w14:textId="77777777" w:rsidR="008E0621" w:rsidRPr="00201A4C" w:rsidRDefault="008E0621" w:rsidP="008B05E2">
            <w:pPr>
              <w:numPr>
                <w:ilvl w:val="0"/>
                <w:numId w:val="7"/>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tcPr>
          <w:p w14:paraId="1AC78AC2"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يساعد التخطيط الإلكتروني على تحديد الاحتياجات المادية والبشرية للمستشفى</w:t>
            </w:r>
          </w:p>
        </w:tc>
        <w:tc>
          <w:tcPr>
            <w:tcW w:w="992" w:type="dxa"/>
            <w:tcBorders>
              <w:top w:val="single" w:sz="4" w:space="0" w:color="000000"/>
              <w:left w:val="single" w:sz="12" w:space="0" w:color="000000"/>
              <w:bottom w:val="single" w:sz="4" w:space="0" w:color="000000"/>
            </w:tcBorders>
            <w:shd w:val="clear" w:color="auto" w:fill="FFFFFF"/>
          </w:tcPr>
          <w:p w14:paraId="7422EAB9"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4.450</w:t>
            </w:r>
          </w:p>
        </w:tc>
        <w:tc>
          <w:tcPr>
            <w:tcW w:w="993" w:type="dxa"/>
            <w:tcBorders>
              <w:top w:val="single" w:sz="4" w:space="0" w:color="000000"/>
              <w:left w:val="dashSmallGap" w:sz="4" w:space="0" w:color="000000"/>
              <w:bottom w:val="single" w:sz="4" w:space="0" w:color="000000"/>
            </w:tcBorders>
            <w:shd w:val="clear" w:color="auto" w:fill="FFFFFF"/>
          </w:tcPr>
          <w:p w14:paraId="7A93A88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0.659</w:t>
            </w:r>
          </w:p>
        </w:tc>
        <w:tc>
          <w:tcPr>
            <w:tcW w:w="708" w:type="dxa"/>
            <w:tcBorders>
              <w:top w:val="single" w:sz="4" w:space="0" w:color="000000"/>
              <w:left w:val="dashSmallGap" w:sz="4" w:space="0" w:color="000000"/>
              <w:bottom w:val="single" w:sz="4" w:space="0" w:color="000000"/>
            </w:tcBorders>
            <w:shd w:val="clear" w:color="auto" w:fill="FFFFFF"/>
          </w:tcPr>
          <w:p w14:paraId="0DB51D7C"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tcPr>
          <w:p w14:paraId="7838DAD0"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4F5148CF"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083647AE" w14:textId="77777777" w:rsidR="008E0621" w:rsidRPr="00201A4C" w:rsidRDefault="008E0621" w:rsidP="008B05E2">
            <w:pPr>
              <w:numPr>
                <w:ilvl w:val="0"/>
                <w:numId w:val="7"/>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tcPr>
          <w:p w14:paraId="25689C1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يعمل التخطيط الإلكتروني على توفير آليات فعالة وداعمة لاتخاذ القرارات بالمستشفى</w:t>
            </w:r>
          </w:p>
        </w:tc>
        <w:tc>
          <w:tcPr>
            <w:tcW w:w="992" w:type="dxa"/>
            <w:tcBorders>
              <w:top w:val="single" w:sz="4" w:space="0" w:color="000000"/>
              <w:left w:val="single" w:sz="12" w:space="0" w:color="000000"/>
              <w:bottom w:val="single" w:sz="4" w:space="0" w:color="000000"/>
            </w:tcBorders>
            <w:shd w:val="clear" w:color="auto" w:fill="FFFFFF"/>
          </w:tcPr>
          <w:p w14:paraId="39396CA2"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4.331</w:t>
            </w:r>
          </w:p>
        </w:tc>
        <w:tc>
          <w:tcPr>
            <w:tcW w:w="993" w:type="dxa"/>
            <w:tcBorders>
              <w:top w:val="single" w:sz="4" w:space="0" w:color="000000"/>
              <w:left w:val="dashSmallGap" w:sz="4" w:space="0" w:color="000000"/>
              <w:bottom w:val="single" w:sz="4" w:space="0" w:color="000000"/>
            </w:tcBorders>
            <w:shd w:val="clear" w:color="auto" w:fill="FFFFFF"/>
          </w:tcPr>
          <w:p w14:paraId="6B095EDC"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0.755</w:t>
            </w:r>
          </w:p>
        </w:tc>
        <w:tc>
          <w:tcPr>
            <w:tcW w:w="708" w:type="dxa"/>
            <w:tcBorders>
              <w:top w:val="single" w:sz="4" w:space="0" w:color="000000"/>
              <w:left w:val="dashSmallGap" w:sz="4" w:space="0" w:color="000000"/>
              <w:bottom w:val="single" w:sz="4" w:space="0" w:color="000000"/>
            </w:tcBorders>
            <w:shd w:val="clear" w:color="auto" w:fill="FFFFFF"/>
          </w:tcPr>
          <w:p w14:paraId="61892038"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5</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tcPr>
          <w:p w14:paraId="64A5FFC0"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430E5D5B"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12" w:space="0" w:color="000000"/>
              <w:right w:val="dashSmallGap" w:sz="4" w:space="0" w:color="000000"/>
            </w:tcBorders>
            <w:shd w:val="clear" w:color="auto" w:fill="FFFFFF"/>
          </w:tcPr>
          <w:p w14:paraId="7C6301CA" w14:textId="77777777" w:rsidR="008E0621" w:rsidRPr="00201A4C" w:rsidRDefault="008E0621" w:rsidP="008B05E2">
            <w:pPr>
              <w:numPr>
                <w:ilvl w:val="0"/>
                <w:numId w:val="7"/>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12" w:space="0" w:color="000000"/>
              <w:right w:val="single" w:sz="12" w:space="0" w:color="000000"/>
            </w:tcBorders>
            <w:shd w:val="clear" w:color="auto" w:fill="FFFFFF"/>
          </w:tcPr>
          <w:p w14:paraId="7D48A55B"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ساهم التخطيط الإلكتروني في تبسيط إجراءات أعمال المستشفى اليومية</w:t>
            </w:r>
          </w:p>
        </w:tc>
        <w:tc>
          <w:tcPr>
            <w:tcW w:w="992" w:type="dxa"/>
            <w:tcBorders>
              <w:top w:val="single" w:sz="4" w:space="0" w:color="000000"/>
              <w:left w:val="single" w:sz="12" w:space="0" w:color="000000"/>
              <w:bottom w:val="single" w:sz="12" w:space="0" w:color="000000"/>
            </w:tcBorders>
            <w:shd w:val="clear" w:color="auto" w:fill="FFFFFF"/>
          </w:tcPr>
          <w:p w14:paraId="66FC8160"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4.446</w:t>
            </w:r>
          </w:p>
        </w:tc>
        <w:tc>
          <w:tcPr>
            <w:tcW w:w="993" w:type="dxa"/>
            <w:tcBorders>
              <w:top w:val="single" w:sz="4" w:space="0" w:color="000000"/>
              <w:left w:val="dashSmallGap" w:sz="4" w:space="0" w:color="000000"/>
              <w:bottom w:val="single" w:sz="12" w:space="0" w:color="000000"/>
            </w:tcBorders>
            <w:shd w:val="clear" w:color="auto" w:fill="FFFFFF"/>
          </w:tcPr>
          <w:p w14:paraId="7FFC40AC"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0.640</w:t>
            </w:r>
          </w:p>
        </w:tc>
        <w:tc>
          <w:tcPr>
            <w:tcW w:w="708" w:type="dxa"/>
            <w:tcBorders>
              <w:top w:val="single" w:sz="4" w:space="0" w:color="000000"/>
              <w:left w:val="dashSmallGap" w:sz="4" w:space="0" w:color="000000"/>
              <w:bottom w:val="single" w:sz="12" w:space="0" w:color="000000"/>
            </w:tcBorders>
            <w:shd w:val="clear" w:color="auto" w:fill="FFFFFF"/>
          </w:tcPr>
          <w:p w14:paraId="0B4A0FE8"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w:t>
            </w:r>
          </w:p>
        </w:tc>
        <w:tc>
          <w:tcPr>
            <w:tcW w:w="996" w:type="dxa"/>
            <w:tcBorders>
              <w:top w:val="single" w:sz="4" w:space="0" w:color="000000"/>
              <w:left w:val="dashSmallGap" w:sz="4" w:space="0" w:color="000000"/>
              <w:bottom w:val="nil"/>
              <w:right w:val="thinThickSmallGap" w:sz="18" w:space="0" w:color="000000"/>
            </w:tcBorders>
            <w:shd w:val="clear" w:color="auto" w:fill="FFFFFF"/>
          </w:tcPr>
          <w:p w14:paraId="3350EFDA"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B13E7" w:rsidRPr="00201A4C" w14:paraId="2DC49FB2"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6662" w:type="dxa"/>
            <w:gridSpan w:val="2"/>
            <w:tcBorders>
              <w:top w:val="single" w:sz="12" w:space="0" w:color="000000"/>
              <w:left w:val="thickThinSmallGap" w:sz="18" w:space="0" w:color="000000"/>
              <w:bottom w:val="thickThinSmallGap" w:sz="18" w:space="0" w:color="000000"/>
              <w:right w:val="single" w:sz="12" w:space="0" w:color="000000"/>
            </w:tcBorders>
            <w:shd w:val="clear" w:color="auto" w:fill="808080"/>
          </w:tcPr>
          <w:p w14:paraId="192039C3" w14:textId="7A4B1A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الدرجة الكلية لبُعد إدارة التخطيط </w:t>
            </w:r>
            <w:r w:rsidR="005A0EEA" w:rsidRPr="00201A4C">
              <w:rPr>
                <w:rFonts w:ascii="Simplified Arabic" w:eastAsia="Calibri" w:hAnsi="Simplified Arabic" w:cs="Simplified Arabic"/>
                <w:sz w:val="24"/>
                <w:szCs w:val="24"/>
                <w:rtl/>
              </w:rPr>
              <w:t>الالكترونية</w:t>
            </w:r>
          </w:p>
        </w:tc>
        <w:tc>
          <w:tcPr>
            <w:tcW w:w="992" w:type="dxa"/>
            <w:tcBorders>
              <w:top w:val="single" w:sz="12" w:space="0" w:color="000000"/>
              <w:left w:val="single" w:sz="12" w:space="0" w:color="000000"/>
              <w:bottom w:val="thickThinSmallGap" w:sz="18" w:space="0" w:color="000000"/>
            </w:tcBorders>
            <w:shd w:val="clear" w:color="auto" w:fill="808080"/>
          </w:tcPr>
          <w:p w14:paraId="0454AF2E"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4.453</w:t>
            </w:r>
          </w:p>
        </w:tc>
        <w:tc>
          <w:tcPr>
            <w:tcW w:w="993" w:type="dxa"/>
            <w:tcBorders>
              <w:top w:val="single" w:sz="12" w:space="0" w:color="000000"/>
              <w:left w:val="dashSmallGap" w:sz="4" w:space="0" w:color="000000"/>
              <w:bottom w:val="thickThinSmallGap" w:sz="18" w:space="0" w:color="000000"/>
            </w:tcBorders>
            <w:shd w:val="clear" w:color="auto" w:fill="808080"/>
          </w:tcPr>
          <w:p w14:paraId="3FD13A2C"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0.500</w:t>
            </w:r>
          </w:p>
        </w:tc>
        <w:tc>
          <w:tcPr>
            <w:tcW w:w="1704" w:type="dxa"/>
            <w:gridSpan w:val="2"/>
            <w:tcBorders>
              <w:top w:val="single" w:sz="12" w:space="0" w:color="000000"/>
              <w:left w:val="dashSmallGap" w:sz="4" w:space="0" w:color="000000"/>
              <w:bottom w:val="thickThinSmallGap" w:sz="18" w:space="0" w:color="000000"/>
              <w:right w:val="thinThickSmallGap" w:sz="18" w:space="0" w:color="000000"/>
            </w:tcBorders>
            <w:shd w:val="clear" w:color="auto" w:fill="808080"/>
          </w:tcPr>
          <w:p w14:paraId="58B1883E"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عالٍ جداً</w:t>
            </w:r>
          </w:p>
        </w:tc>
      </w:tr>
    </w:tbl>
    <w:p w14:paraId="6B2F3C17" w14:textId="77777777" w:rsidR="008E0621" w:rsidRPr="00201A4C" w:rsidRDefault="008E0621" w:rsidP="008B05E2">
      <w:pPr>
        <w:spacing w:after="0" w:line="240" w:lineRule="auto"/>
        <w:ind w:firstLine="567"/>
        <w:jc w:val="both"/>
        <w:rPr>
          <w:rFonts w:ascii="Simplified Arabic" w:eastAsia="Calibri" w:hAnsi="Simplified Arabic" w:cs="Simplified Arabic"/>
          <w:i/>
          <w:iCs/>
          <w:sz w:val="24"/>
          <w:szCs w:val="24"/>
          <w:rtl/>
        </w:rPr>
      </w:pPr>
      <w:r w:rsidRPr="00201A4C">
        <w:rPr>
          <w:rFonts w:ascii="Simplified Arabic" w:eastAsia="Calibri" w:hAnsi="Simplified Arabic" w:cs="Simplified Arabic"/>
          <w:i/>
          <w:iCs/>
          <w:sz w:val="24"/>
          <w:szCs w:val="24"/>
          <w:rtl/>
        </w:rPr>
        <w:t xml:space="preserve">المصدر مخرجات برنامج </w:t>
      </w:r>
      <w:r w:rsidRPr="00201A4C">
        <w:rPr>
          <w:rFonts w:ascii="Simplified Arabic" w:eastAsia="Calibri" w:hAnsi="Simplified Arabic" w:cs="Simplified Arabic"/>
          <w:i/>
          <w:iCs/>
          <w:sz w:val="24"/>
          <w:szCs w:val="24"/>
        </w:rPr>
        <w:t>SPSS</w:t>
      </w:r>
      <w:r w:rsidRPr="00201A4C">
        <w:rPr>
          <w:rFonts w:ascii="Simplified Arabic" w:eastAsia="Calibri" w:hAnsi="Simplified Arabic" w:cs="Simplified Arabic"/>
          <w:i/>
          <w:iCs/>
          <w:sz w:val="24"/>
          <w:szCs w:val="24"/>
          <w:rtl/>
        </w:rPr>
        <w:t xml:space="preserve"> </w:t>
      </w:r>
    </w:p>
    <w:p w14:paraId="0E2122B0" w14:textId="44D78186"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lastRenderedPageBreak/>
        <w:t xml:space="preserve">من خلال النتائج الموضحة أعلاه يتضح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أجابوا بدرجة (عالية جداً) على مستوى بُعد إدارة التخطيط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لدى العاملين في مستشفى سلمان الحبيب بمتوسط (4.331 – 4.527) </w:t>
      </w:r>
      <w:r w:rsidR="0051747A" w:rsidRPr="00201A4C">
        <w:rPr>
          <w:rFonts w:ascii="Simplified Arabic" w:eastAsia="Calibri" w:hAnsi="Simplified Arabic" w:cs="Simplified Arabic"/>
          <w:sz w:val="24"/>
          <w:szCs w:val="24"/>
          <w:rtl/>
        </w:rPr>
        <w:t>و</w:t>
      </w:r>
      <w:r w:rsidRPr="00201A4C">
        <w:rPr>
          <w:rFonts w:ascii="Simplified Arabic" w:eastAsia="Calibri" w:hAnsi="Simplified Arabic" w:cs="Simplified Arabic"/>
          <w:sz w:val="24"/>
          <w:szCs w:val="24"/>
          <w:rtl/>
        </w:rPr>
        <w:t xml:space="preserve">المتوسط العام لمستوى ودرجة بُعد إدارة التخطيط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ككل هو (4.453) أي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من (العاملين في مستشفى سلمان الحبيب لديهم درجة عالية جداً من مستوى إدارة التخطيط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w:t>
      </w:r>
    </w:p>
    <w:p w14:paraId="283C75CF" w14:textId="422404BC" w:rsidR="008E0621" w:rsidRPr="00201A4C" w:rsidRDefault="008E0621" w:rsidP="008B05E2">
      <w:pPr>
        <w:spacing w:after="0" w:line="240" w:lineRule="auto"/>
        <w:ind w:firstLine="566"/>
        <w:jc w:val="both"/>
        <w:rPr>
          <w:rFonts w:ascii="Simplified Arabic" w:eastAsia="Calibri" w:hAnsi="Simplified Arabic" w:cs="Simplified Arabic"/>
          <w:sz w:val="24"/>
          <w:szCs w:val="24"/>
          <w:rtl/>
          <w:lang w:bidi="ar-EG"/>
        </w:rPr>
      </w:pPr>
      <w:r w:rsidRPr="00201A4C">
        <w:rPr>
          <w:rFonts w:ascii="Simplified Arabic" w:eastAsia="Calibri" w:hAnsi="Simplified Arabic" w:cs="Simplified Arabic"/>
          <w:sz w:val="24"/>
          <w:szCs w:val="24"/>
          <w:rtl/>
          <w:lang w:bidi="ar-EG"/>
        </w:rPr>
        <w:t xml:space="preserve">حيث يتضح من النتائج أن </w:t>
      </w:r>
      <w:r w:rsidR="00C04C97" w:rsidRPr="00201A4C">
        <w:rPr>
          <w:rFonts w:ascii="Simplified Arabic" w:eastAsia="Calibri" w:hAnsi="Simplified Arabic" w:cs="Simplified Arabic"/>
          <w:sz w:val="24"/>
          <w:szCs w:val="24"/>
          <w:rtl/>
          <w:lang w:bidi="ar-EG"/>
        </w:rPr>
        <w:t>العينة</w:t>
      </w:r>
      <w:r w:rsidRPr="00201A4C">
        <w:rPr>
          <w:rFonts w:ascii="Simplified Arabic" w:eastAsia="Calibri" w:hAnsi="Simplified Arabic" w:cs="Simplified Arabic"/>
          <w:sz w:val="24"/>
          <w:szCs w:val="24"/>
          <w:rtl/>
          <w:lang w:bidi="ar-EG"/>
        </w:rPr>
        <w:t xml:space="preserve"> لديهم درجة عالية جداً من </w:t>
      </w:r>
      <w:bookmarkStart w:id="81" w:name="_Hlk107578825"/>
      <w:r w:rsidRPr="00201A4C">
        <w:rPr>
          <w:rFonts w:ascii="Simplified Arabic" w:eastAsia="Calibri" w:hAnsi="Simplified Arabic" w:cs="Simplified Arabic"/>
          <w:sz w:val="24"/>
          <w:szCs w:val="24"/>
          <w:rtl/>
          <w:lang w:bidi="ar-EG"/>
        </w:rPr>
        <w:t xml:space="preserve">مستوى إدارة التخطيط </w:t>
      </w:r>
      <w:r w:rsidR="005A0EEA" w:rsidRPr="00201A4C">
        <w:rPr>
          <w:rFonts w:ascii="Simplified Arabic" w:eastAsia="Calibri" w:hAnsi="Simplified Arabic" w:cs="Simplified Arabic"/>
          <w:sz w:val="24"/>
          <w:szCs w:val="24"/>
          <w:rtl/>
          <w:lang w:bidi="ar-EG"/>
        </w:rPr>
        <w:t>الالكترونية</w:t>
      </w:r>
      <w:bookmarkEnd w:id="81"/>
      <w:r w:rsidRPr="00201A4C">
        <w:rPr>
          <w:rFonts w:ascii="Simplified Arabic" w:eastAsia="Calibri" w:hAnsi="Simplified Arabic" w:cs="Simplified Arabic"/>
          <w:sz w:val="24"/>
          <w:szCs w:val="24"/>
          <w:rtl/>
          <w:lang w:bidi="ar-EG"/>
        </w:rPr>
        <w:t>، والتي تم ترتيبها تنازلياً حسب المتوسطات الحسابية كالتالي:</w:t>
      </w:r>
    </w:p>
    <w:bookmarkEnd w:id="72"/>
    <w:p w14:paraId="32803EB2" w14:textId="34A6F404" w:rsidR="008E0621" w:rsidRPr="00201A4C" w:rsidRDefault="001603F2" w:rsidP="008B05E2">
      <w:pPr>
        <w:numPr>
          <w:ilvl w:val="0"/>
          <w:numId w:val="14"/>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1</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يعمل التخطيط الإلكتروني في تنمية مهارات وقدرات الموظفين بالمستشفى</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الأولى</w:t>
      </w:r>
      <w:r w:rsidR="008E0621" w:rsidRPr="00201A4C">
        <w:rPr>
          <w:rFonts w:ascii="Simplified Arabic" w:eastAsia="Calibri" w:hAnsi="Simplified Arabic" w:cs="Simplified Arabic"/>
          <w:sz w:val="24"/>
          <w:szCs w:val="24"/>
          <w:rtl/>
        </w:rPr>
        <w:t xml:space="preserve"> من حيث مستوى إدارة التخطيط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4.527</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0.611</w:t>
      </w:r>
      <w:r w:rsidR="008E0621" w:rsidRPr="00201A4C">
        <w:rPr>
          <w:rFonts w:ascii="Simplified Arabic" w:eastAsia="Calibri" w:hAnsi="Simplified Arabic" w:cs="Simplified Arabic"/>
          <w:sz w:val="24"/>
          <w:szCs w:val="24"/>
          <w:rtl/>
        </w:rPr>
        <w:t>).</w:t>
      </w:r>
    </w:p>
    <w:p w14:paraId="7CF20ADA" w14:textId="12AE10C6" w:rsidR="008E0621" w:rsidRPr="00201A4C" w:rsidRDefault="001603F2" w:rsidP="008B05E2">
      <w:pPr>
        <w:numPr>
          <w:ilvl w:val="0"/>
          <w:numId w:val="14"/>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2</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يساعد التخطيط الإلكتروني على مراقبة تنفيذ الأهداف الإدارية بالمستشفى</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الثانية</w:t>
      </w:r>
      <w:r w:rsidR="008E0621" w:rsidRPr="00201A4C">
        <w:rPr>
          <w:rFonts w:ascii="Simplified Arabic" w:eastAsia="Calibri" w:hAnsi="Simplified Arabic" w:cs="Simplified Arabic"/>
          <w:sz w:val="24"/>
          <w:szCs w:val="24"/>
          <w:rtl/>
        </w:rPr>
        <w:t xml:space="preserve"> من حيث مستوى إدارة التخطيط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4.512</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0.606</w:t>
      </w:r>
      <w:r w:rsidR="008E0621" w:rsidRPr="00201A4C">
        <w:rPr>
          <w:rFonts w:ascii="Simplified Arabic" w:eastAsia="Calibri" w:hAnsi="Simplified Arabic" w:cs="Simplified Arabic"/>
          <w:sz w:val="24"/>
          <w:szCs w:val="24"/>
          <w:rtl/>
        </w:rPr>
        <w:t>).</w:t>
      </w:r>
    </w:p>
    <w:p w14:paraId="6C974561" w14:textId="6400AD51" w:rsidR="008E0621" w:rsidRPr="00201A4C" w:rsidRDefault="001603F2" w:rsidP="008B05E2">
      <w:pPr>
        <w:numPr>
          <w:ilvl w:val="0"/>
          <w:numId w:val="14"/>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3</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يساعد التخطيط الإلكتروني على تحديد الاحتياجات المادية والبشرية للمستشفى</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الثالثة</w:t>
      </w:r>
      <w:r w:rsidR="008E0621" w:rsidRPr="00201A4C">
        <w:rPr>
          <w:rFonts w:ascii="Simplified Arabic" w:eastAsia="Calibri" w:hAnsi="Simplified Arabic" w:cs="Simplified Arabic"/>
          <w:sz w:val="24"/>
          <w:szCs w:val="24"/>
          <w:rtl/>
        </w:rPr>
        <w:t xml:space="preserve"> من حيث مستوى إدارة التخطيط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4.450</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0.659</w:t>
      </w:r>
      <w:r w:rsidR="008E0621" w:rsidRPr="00201A4C">
        <w:rPr>
          <w:rFonts w:ascii="Simplified Arabic" w:eastAsia="Calibri" w:hAnsi="Simplified Arabic" w:cs="Simplified Arabic"/>
          <w:sz w:val="24"/>
          <w:szCs w:val="24"/>
          <w:rtl/>
        </w:rPr>
        <w:t>).</w:t>
      </w:r>
    </w:p>
    <w:p w14:paraId="024D8192" w14:textId="42D6BF66" w:rsidR="008E0621" w:rsidRPr="00201A4C" w:rsidRDefault="001603F2" w:rsidP="008B05E2">
      <w:pPr>
        <w:numPr>
          <w:ilvl w:val="0"/>
          <w:numId w:val="14"/>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5</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ساهم التخطيط الإلكتروني في تبسيط إجراءات أعمال المستشفى اليومية</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الرابعة</w:t>
      </w:r>
      <w:r w:rsidR="008E0621" w:rsidRPr="00201A4C">
        <w:rPr>
          <w:rFonts w:ascii="Simplified Arabic" w:eastAsia="Calibri" w:hAnsi="Simplified Arabic" w:cs="Simplified Arabic"/>
          <w:sz w:val="24"/>
          <w:szCs w:val="24"/>
          <w:rtl/>
        </w:rPr>
        <w:t xml:space="preserve"> من حيث مستوى إدارة التخطيط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4.446</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0.640</w:t>
      </w:r>
      <w:r w:rsidR="008E0621" w:rsidRPr="00201A4C">
        <w:rPr>
          <w:rFonts w:ascii="Simplified Arabic" w:eastAsia="Calibri" w:hAnsi="Simplified Arabic" w:cs="Simplified Arabic"/>
          <w:sz w:val="24"/>
          <w:szCs w:val="24"/>
          <w:rtl/>
        </w:rPr>
        <w:t>).</w:t>
      </w:r>
    </w:p>
    <w:p w14:paraId="72705DBB" w14:textId="25BF6EA3" w:rsidR="008E0621" w:rsidRPr="00201A4C" w:rsidRDefault="001603F2" w:rsidP="008B05E2">
      <w:pPr>
        <w:numPr>
          <w:ilvl w:val="0"/>
          <w:numId w:val="14"/>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4</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يعمل التخطيط الإلكتروني على  توفير آليات فعالة وداعمة لاتخاذ القرارات بالمستشفى</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الخامسة</w:t>
      </w:r>
      <w:r w:rsidR="008E0621" w:rsidRPr="00201A4C">
        <w:rPr>
          <w:rFonts w:ascii="Simplified Arabic" w:eastAsia="Calibri" w:hAnsi="Simplified Arabic" w:cs="Simplified Arabic"/>
          <w:sz w:val="24"/>
          <w:szCs w:val="24"/>
          <w:rtl/>
        </w:rPr>
        <w:t xml:space="preserve"> من حيث مستوى إدارة التخطيط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4.331</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0.755</w:t>
      </w:r>
      <w:r w:rsidR="008E0621" w:rsidRPr="00201A4C">
        <w:rPr>
          <w:rFonts w:ascii="Simplified Arabic" w:eastAsia="Calibri" w:hAnsi="Simplified Arabic" w:cs="Simplified Arabic"/>
          <w:sz w:val="24"/>
          <w:szCs w:val="24"/>
          <w:rtl/>
        </w:rPr>
        <w:t>).</w:t>
      </w:r>
    </w:p>
    <w:p w14:paraId="5BC8C8C5" w14:textId="77777777"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rPr>
      </w:pPr>
      <w:r w:rsidRPr="00201A4C">
        <w:rPr>
          <w:rFonts w:ascii="Simplified Arabic" w:eastAsia="Times New Roman" w:hAnsi="Simplified Arabic" w:cs="Simplified Arabic"/>
          <w:b/>
          <w:bCs/>
          <w:sz w:val="24"/>
          <w:szCs w:val="24"/>
          <w:rtl/>
        </w:rPr>
        <w:t>ثانياً: الإجابة على السؤال الفرعي الثاني:</w:t>
      </w:r>
    </w:p>
    <w:p w14:paraId="40CB0575" w14:textId="6395C383"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النتائج المُتعلقة بالسؤال الثاني الفرعي والذي ينص على: </w:t>
      </w:r>
      <w:r w:rsidRPr="00201A4C">
        <w:rPr>
          <w:rFonts w:ascii="Simplified Arabic" w:eastAsia="Calibri" w:hAnsi="Simplified Arabic" w:cs="Simplified Arabic"/>
          <w:b/>
          <w:bCs/>
          <w:sz w:val="24"/>
          <w:szCs w:val="24"/>
          <w:rtl/>
        </w:rPr>
        <w:t xml:space="preserve">"ما مستوى بُعد إدارة المعرفة </w:t>
      </w:r>
      <w:r w:rsidR="005A0EEA" w:rsidRPr="00201A4C">
        <w:rPr>
          <w:rFonts w:ascii="Simplified Arabic" w:eastAsia="Calibri" w:hAnsi="Simplified Arabic" w:cs="Simplified Arabic"/>
          <w:b/>
          <w:bCs/>
          <w:sz w:val="24"/>
          <w:szCs w:val="24"/>
          <w:rtl/>
        </w:rPr>
        <w:t>الالكترونية</w:t>
      </w:r>
      <w:r w:rsidRPr="00201A4C">
        <w:rPr>
          <w:rFonts w:ascii="Simplified Arabic" w:eastAsia="Calibri" w:hAnsi="Simplified Arabic" w:cs="Simplified Arabic"/>
          <w:b/>
          <w:bCs/>
          <w:sz w:val="24"/>
          <w:szCs w:val="24"/>
          <w:rtl/>
        </w:rPr>
        <w:t xml:space="preserve"> لدى العاملين في مستشفى سلمان الحبيب؟"</w:t>
      </w:r>
    </w:p>
    <w:p w14:paraId="479D35D1" w14:textId="2926C1A2"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للإجابة على هذا السؤال؛ قام الباحث بحساب المتوسطات الحسابية والانحرافات المعيارية وتحديد الرتب والمستوى لاستجابات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على عبارات إدارة المعرفة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وجاءت النتائج كما يوضحها الجدول التالي:</w:t>
      </w:r>
    </w:p>
    <w:p w14:paraId="7526645F" w14:textId="5FE7DF2D"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rPr>
      </w:pPr>
      <w:r w:rsidRPr="00201A4C">
        <w:rPr>
          <w:rFonts w:ascii="Simplified Arabic" w:eastAsia="Times New Roman" w:hAnsi="Simplified Arabic" w:cs="Simplified Arabic"/>
          <w:b/>
          <w:bCs/>
          <w:sz w:val="24"/>
          <w:szCs w:val="24"/>
          <w:rtl/>
        </w:rPr>
        <w:t>جدول رقم (</w:t>
      </w:r>
      <w:r w:rsidR="006E2B96" w:rsidRPr="00201A4C">
        <w:rPr>
          <w:rFonts w:ascii="Simplified Arabic" w:eastAsia="Times New Roman" w:hAnsi="Simplified Arabic" w:cs="Simplified Arabic"/>
          <w:b/>
          <w:bCs/>
          <w:sz w:val="24"/>
          <w:szCs w:val="24"/>
          <w:rtl/>
        </w:rPr>
        <w:t>8</w:t>
      </w:r>
      <w:r w:rsidRPr="00201A4C">
        <w:rPr>
          <w:rFonts w:ascii="Simplified Arabic" w:eastAsia="Times New Roman" w:hAnsi="Simplified Arabic" w:cs="Simplified Arabic"/>
          <w:b/>
          <w:bCs/>
          <w:sz w:val="24"/>
          <w:szCs w:val="24"/>
          <w:rtl/>
        </w:rPr>
        <w:t xml:space="preserve">): استجابات </w:t>
      </w:r>
      <w:r w:rsidR="00C04C97" w:rsidRPr="00201A4C">
        <w:rPr>
          <w:rFonts w:ascii="Simplified Arabic" w:eastAsia="Times New Roman" w:hAnsi="Simplified Arabic" w:cs="Simplified Arabic"/>
          <w:b/>
          <w:bCs/>
          <w:sz w:val="24"/>
          <w:szCs w:val="24"/>
          <w:rtl/>
        </w:rPr>
        <w:t>العينة</w:t>
      </w:r>
      <w:r w:rsidRPr="00201A4C">
        <w:rPr>
          <w:rFonts w:ascii="Simplified Arabic" w:eastAsia="Times New Roman" w:hAnsi="Simplified Arabic" w:cs="Simplified Arabic"/>
          <w:b/>
          <w:bCs/>
          <w:sz w:val="24"/>
          <w:szCs w:val="24"/>
          <w:rtl/>
        </w:rPr>
        <w:t xml:space="preserve"> على عبارات إدارة المعرفة </w:t>
      </w:r>
      <w:r w:rsidR="005A0EEA" w:rsidRPr="00201A4C">
        <w:rPr>
          <w:rFonts w:ascii="Simplified Arabic" w:eastAsia="Times New Roman" w:hAnsi="Simplified Arabic" w:cs="Simplified Arabic"/>
          <w:b/>
          <w:bCs/>
          <w:sz w:val="24"/>
          <w:szCs w:val="24"/>
          <w:rtl/>
        </w:rPr>
        <w:t>الالكترونية</w:t>
      </w:r>
      <w:r w:rsidRPr="00201A4C">
        <w:rPr>
          <w:rFonts w:ascii="Simplified Arabic" w:eastAsia="Times New Roman" w:hAnsi="Simplified Arabic" w:cs="Simplified Arabic"/>
          <w:b/>
          <w:bCs/>
          <w:sz w:val="24"/>
          <w:szCs w:val="24"/>
          <w:rtl/>
        </w:rPr>
        <w:t xml:space="preserve"> مرتبة تنازلياً حسب المتوسطات الحسابية</w:t>
      </w:r>
    </w:p>
    <w:tbl>
      <w:tblPr>
        <w:tblStyle w:val="LightShading211"/>
        <w:tblpPr w:leftFromText="180" w:rightFromText="180" w:vertAnchor="text" w:tblpXSpec="center" w:tblpY="1"/>
        <w:tblOverlap w:val="never"/>
        <w:bidiVisual/>
        <w:tblW w:w="10351" w:type="dxa"/>
        <w:jc w:val="left"/>
        <w:tblLayout w:type="fixed"/>
        <w:tblLook w:val="04A0" w:firstRow="1" w:lastRow="0" w:firstColumn="1" w:lastColumn="0" w:noHBand="0" w:noVBand="1"/>
      </w:tblPr>
      <w:tblGrid>
        <w:gridCol w:w="561"/>
        <w:gridCol w:w="6101"/>
        <w:gridCol w:w="992"/>
        <w:gridCol w:w="993"/>
        <w:gridCol w:w="708"/>
        <w:gridCol w:w="996"/>
      </w:tblGrid>
      <w:tr w:rsidR="008E0621" w:rsidRPr="00201A4C" w14:paraId="519873E9" w14:textId="77777777" w:rsidTr="003D6B6B">
        <w:trPr>
          <w:cnfStyle w:val="100000000000" w:firstRow="1" w:lastRow="0" w:firstColumn="0" w:lastColumn="0" w:oddVBand="0" w:evenVBand="0" w:oddHBand="0" w:evenHBand="0" w:firstRowFirstColumn="0" w:firstRowLastColumn="0" w:lastRowFirstColumn="0" w:lastRowLastColumn="0"/>
          <w:trHeight w:val="24"/>
          <w:jc w:val="left"/>
        </w:trPr>
        <w:tc>
          <w:tcPr>
            <w:cnfStyle w:val="001000000000" w:firstRow="0" w:lastRow="0" w:firstColumn="1" w:lastColumn="0" w:oddVBand="0" w:evenVBand="0" w:oddHBand="0" w:evenHBand="0" w:firstRowFirstColumn="0" w:firstRowLastColumn="0" w:lastRowFirstColumn="0" w:lastRowLastColumn="0"/>
            <w:tcW w:w="561" w:type="dxa"/>
            <w:tcBorders>
              <w:top w:val="thinThickSmallGap" w:sz="18" w:space="0" w:color="000000"/>
              <w:left w:val="thickThinSmallGap" w:sz="18" w:space="0" w:color="000000"/>
              <w:bottom w:val="thickThinSmallGap" w:sz="18" w:space="0" w:color="000000"/>
              <w:right w:val="dashSmallGap" w:sz="4" w:space="0" w:color="000000"/>
            </w:tcBorders>
          </w:tcPr>
          <w:p w14:paraId="5CE57B5C"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w:t>
            </w:r>
          </w:p>
        </w:tc>
        <w:tc>
          <w:tcPr>
            <w:tcW w:w="6101" w:type="dxa"/>
            <w:tcBorders>
              <w:top w:val="thinThickSmallGap" w:sz="18" w:space="0" w:color="000000"/>
              <w:left w:val="dashSmallGap" w:sz="4" w:space="0" w:color="000000"/>
              <w:bottom w:val="thickThinSmallGap" w:sz="18" w:space="0" w:color="000000"/>
              <w:right w:val="single" w:sz="12" w:space="0" w:color="000000"/>
            </w:tcBorders>
          </w:tcPr>
          <w:p w14:paraId="6ABA5328"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عبارات البُعد الثاني</w:t>
            </w:r>
          </w:p>
        </w:tc>
        <w:tc>
          <w:tcPr>
            <w:tcW w:w="992" w:type="dxa"/>
            <w:tcBorders>
              <w:top w:val="thinThickSmallGap" w:sz="18" w:space="0" w:color="000000"/>
              <w:left w:val="single" w:sz="12" w:space="0" w:color="000000"/>
              <w:bottom w:val="thickThinSmallGap" w:sz="18" w:space="0" w:color="000000"/>
            </w:tcBorders>
          </w:tcPr>
          <w:p w14:paraId="09152477"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المتوسط الحسابي</w:t>
            </w:r>
          </w:p>
        </w:tc>
        <w:tc>
          <w:tcPr>
            <w:tcW w:w="993" w:type="dxa"/>
            <w:tcBorders>
              <w:top w:val="thinThickSmallGap" w:sz="18" w:space="0" w:color="000000"/>
              <w:left w:val="dashSmallGap" w:sz="4" w:space="0" w:color="000000"/>
              <w:bottom w:val="thickThinSmallGap" w:sz="18" w:space="0" w:color="000000"/>
            </w:tcBorders>
          </w:tcPr>
          <w:p w14:paraId="0B24912C"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الانحراف المعياري</w:t>
            </w:r>
          </w:p>
        </w:tc>
        <w:tc>
          <w:tcPr>
            <w:tcW w:w="708" w:type="dxa"/>
            <w:tcBorders>
              <w:top w:val="thinThickSmallGap" w:sz="18" w:space="0" w:color="000000"/>
              <w:left w:val="dashSmallGap" w:sz="4" w:space="0" w:color="000000"/>
              <w:bottom w:val="thickThinSmallGap" w:sz="18" w:space="0" w:color="000000"/>
            </w:tcBorders>
          </w:tcPr>
          <w:p w14:paraId="14E1F158"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الرتبة</w:t>
            </w:r>
          </w:p>
        </w:tc>
        <w:tc>
          <w:tcPr>
            <w:tcW w:w="996" w:type="dxa"/>
            <w:tcBorders>
              <w:top w:val="thinThickSmallGap" w:sz="18" w:space="0" w:color="000000"/>
              <w:left w:val="dashSmallGap" w:sz="4" w:space="0" w:color="000000"/>
              <w:bottom w:val="thickThinSmallGap" w:sz="18" w:space="0" w:color="000000"/>
              <w:right w:val="thinThickSmallGap" w:sz="18" w:space="0" w:color="000000"/>
            </w:tcBorders>
          </w:tcPr>
          <w:p w14:paraId="3AF484D3"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المستوى</w:t>
            </w:r>
          </w:p>
        </w:tc>
      </w:tr>
      <w:tr w:rsidR="008E0621" w:rsidRPr="00201A4C" w14:paraId="0C482556" w14:textId="77777777" w:rsidTr="003D6B6B">
        <w:trPr>
          <w:cnfStyle w:val="000000100000" w:firstRow="0" w:lastRow="0" w:firstColumn="0" w:lastColumn="0" w:oddVBand="0" w:evenVBand="0" w:oddHBand="1" w:evenHBand="0" w:firstRowFirstColumn="0" w:firstRowLastColumn="0" w:lastRowFirstColumn="0" w:lastRowLastColumn="0"/>
          <w:trHeight w:val="38"/>
          <w:jc w:val="left"/>
        </w:trPr>
        <w:tc>
          <w:tcPr>
            <w:cnfStyle w:val="001000000000" w:firstRow="0" w:lastRow="0" w:firstColumn="1" w:lastColumn="0" w:oddVBand="0" w:evenVBand="0" w:oddHBand="0" w:evenHBand="0" w:firstRowFirstColumn="0" w:firstRowLastColumn="0" w:lastRowFirstColumn="0" w:lastRowLastColumn="0"/>
            <w:tcW w:w="561" w:type="dxa"/>
            <w:tcBorders>
              <w:top w:val="thickThinSmallGap" w:sz="18" w:space="0" w:color="000000"/>
              <w:left w:val="thickThinSmallGap" w:sz="18" w:space="0" w:color="000000"/>
              <w:bottom w:val="single" w:sz="4" w:space="0" w:color="000000"/>
              <w:right w:val="dashSmallGap" w:sz="4" w:space="0" w:color="000000"/>
            </w:tcBorders>
            <w:shd w:val="clear" w:color="auto" w:fill="FFFFFF"/>
          </w:tcPr>
          <w:p w14:paraId="60A382A4" w14:textId="77777777" w:rsidR="008E0621" w:rsidRPr="00201A4C" w:rsidRDefault="008E0621" w:rsidP="008B05E2">
            <w:pPr>
              <w:numPr>
                <w:ilvl w:val="0"/>
                <w:numId w:val="10"/>
              </w:numPr>
              <w:ind w:right="-473"/>
              <w:contextualSpacing/>
              <w:jc w:val="both"/>
              <w:rPr>
                <w:rFonts w:ascii="Simplified Arabic" w:eastAsia="Calibri" w:hAnsi="Simplified Arabic" w:cs="Simplified Arabic"/>
                <w:sz w:val="24"/>
                <w:szCs w:val="24"/>
                <w:rtl/>
              </w:rPr>
            </w:pPr>
          </w:p>
        </w:tc>
        <w:tc>
          <w:tcPr>
            <w:tcW w:w="6101" w:type="dxa"/>
            <w:tcBorders>
              <w:top w:val="thickThinSmallGap" w:sz="18" w:space="0" w:color="000000"/>
              <w:left w:val="dashSmallGap" w:sz="4" w:space="0" w:color="000000"/>
              <w:bottom w:val="single" w:sz="4" w:space="0" w:color="000000"/>
              <w:right w:val="single" w:sz="12" w:space="0" w:color="000000"/>
            </w:tcBorders>
            <w:shd w:val="clear" w:color="auto" w:fill="FFFFFF"/>
            <w:vAlign w:val="bottom"/>
          </w:tcPr>
          <w:p w14:paraId="7BD7B4FA" w14:textId="6EB8B68F"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تساعد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تبادل الخبرات بين العاملين بالمستشفى</w:t>
            </w:r>
          </w:p>
        </w:tc>
        <w:tc>
          <w:tcPr>
            <w:tcW w:w="992" w:type="dxa"/>
            <w:tcBorders>
              <w:top w:val="thickThinSmallGap" w:sz="18" w:space="0" w:color="000000"/>
              <w:left w:val="single" w:sz="12" w:space="0" w:color="000000"/>
              <w:bottom w:val="single" w:sz="4" w:space="0" w:color="000000"/>
            </w:tcBorders>
            <w:shd w:val="clear" w:color="auto" w:fill="FFFFFF"/>
            <w:vAlign w:val="bottom"/>
          </w:tcPr>
          <w:p w14:paraId="1D46CE23"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4.289</w:t>
            </w:r>
          </w:p>
        </w:tc>
        <w:tc>
          <w:tcPr>
            <w:tcW w:w="993" w:type="dxa"/>
            <w:tcBorders>
              <w:top w:val="thickThinSmallGap" w:sz="18" w:space="0" w:color="000000"/>
              <w:left w:val="dashSmallGap" w:sz="4" w:space="0" w:color="000000"/>
              <w:bottom w:val="single" w:sz="4" w:space="0" w:color="000000"/>
            </w:tcBorders>
            <w:shd w:val="clear" w:color="auto" w:fill="FFFFFF"/>
            <w:vAlign w:val="bottom"/>
          </w:tcPr>
          <w:p w14:paraId="405EDD2C"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0.813</w:t>
            </w:r>
          </w:p>
        </w:tc>
        <w:tc>
          <w:tcPr>
            <w:tcW w:w="708" w:type="dxa"/>
            <w:tcBorders>
              <w:top w:val="thickThinSmallGap" w:sz="18" w:space="0" w:color="000000"/>
              <w:left w:val="dashSmallGap" w:sz="4" w:space="0" w:color="000000"/>
              <w:bottom w:val="single" w:sz="4" w:space="0" w:color="000000"/>
            </w:tcBorders>
            <w:shd w:val="clear" w:color="auto" w:fill="FFFFFF"/>
            <w:vAlign w:val="bottom"/>
          </w:tcPr>
          <w:p w14:paraId="1257AD4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2</w:t>
            </w:r>
          </w:p>
        </w:tc>
        <w:tc>
          <w:tcPr>
            <w:tcW w:w="996" w:type="dxa"/>
            <w:tcBorders>
              <w:top w:val="thickThinSmallGap" w:sz="18" w:space="0" w:color="000000"/>
              <w:left w:val="dashSmallGap" w:sz="4" w:space="0" w:color="000000"/>
              <w:bottom w:val="single" w:sz="4" w:space="0" w:color="000000"/>
              <w:right w:val="thinThickSmallGap" w:sz="18" w:space="0" w:color="000000"/>
            </w:tcBorders>
            <w:shd w:val="clear" w:color="auto" w:fill="FFFFFF"/>
            <w:vAlign w:val="bottom"/>
          </w:tcPr>
          <w:p w14:paraId="489EB9BB"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7FCE2385"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46CD0505" w14:textId="77777777" w:rsidR="008E0621" w:rsidRPr="00201A4C" w:rsidRDefault="008E0621" w:rsidP="008B05E2">
            <w:pPr>
              <w:numPr>
                <w:ilvl w:val="0"/>
                <w:numId w:val="10"/>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vAlign w:val="bottom"/>
          </w:tcPr>
          <w:p w14:paraId="4246742C" w14:textId="28CF3731"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تنفذ أقسام المستشفى جميع عملياتها من خلال تطبيقات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p>
        </w:tc>
        <w:tc>
          <w:tcPr>
            <w:tcW w:w="992" w:type="dxa"/>
            <w:tcBorders>
              <w:top w:val="single" w:sz="4" w:space="0" w:color="000000"/>
              <w:left w:val="single" w:sz="12" w:space="0" w:color="000000"/>
              <w:bottom w:val="single" w:sz="4" w:space="0" w:color="000000"/>
            </w:tcBorders>
            <w:shd w:val="clear" w:color="auto" w:fill="FFFFFF"/>
            <w:vAlign w:val="bottom"/>
          </w:tcPr>
          <w:p w14:paraId="23E39048"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4.012</w:t>
            </w:r>
          </w:p>
        </w:tc>
        <w:tc>
          <w:tcPr>
            <w:tcW w:w="993" w:type="dxa"/>
            <w:tcBorders>
              <w:top w:val="single" w:sz="4" w:space="0" w:color="000000"/>
              <w:left w:val="dashSmallGap" w:sz="4" w:space="0" w:color="000000"/>
              <w:bottom w:val="single" w:sz="4" w:space="0" w:color="000000"/>
            </w:tcBorders>
            <w:shd w:val="clear" w:color="auto" w:fill="FFFFFF"/>
            <w:vAlign w:val="bottom"/>
          </w:tcPr>
          <w:p w14:paraId="6C22DAE4"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0.948</w:t>
            </w:r>
          </w:p>
        </w:tc>
        <w:tc>
          <w:tcPr>
            <w:tcW w:w="708" w:type="dxa"/>
            <w:tcBorders>
              <w:top w:val="single" w:sz="4" w:space="0" w:color="000000"/>
              <w:left w:val="dashSmallGap" w:sz="4" w:space="0" w:color="000000"/>
              <w:bottom w:val="single" w:sz="4" w:space="0" w:color="000000"/>
            </w:tcBorders>
            <w:shd w:val="clear" w:color="auto" w:fill="FFFFFF"/>
            <w:vAlign w:val="bottom"/>
          </w:tcPr>
          <w:p w14:paraId="10345AA3"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vAlign w:val="bottom"/>
          </w:tcPr>
          <w:p w14:paraId="4385D1C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40C5295B"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2235B029" w14:textId="77777777" w:rsidR="008E0621" w:rsidRPr="00201A4C" w:rsidRDefault="008E0621" w:rsidP="008B05E2">
            <w:pPr>
              <w:numPr>
                <w:ilvl w:val="0"/>
                <w:numId w:val="10"/>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vAlign w:val="bottom"/>
          </w:tcPr>
          <w:p w14:paraId="00B3DEB4" w14:textId="3B06D753"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تسهل المعرفة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على إدارة قواعد المعرفة ومشاركتها بين العاملين بالمستشفى</w:t>
            </w:r>
          </w:p>
        </w:tc>
        <w:tc>
          <w:tcPr>
            <w:tcW w:w="992" w:type="dxa"/>
            <w:tcBorders>
              <w:top w:val="single" w:sz="4" w:space="0" w:color="000000"/>
              <w:left w:val="single" w:sz="12" w:space="0" w:color="000000"/>
              <w:bottom w:val="single" w:sz="4" w:space="0" w:color="000000"/>
            </w:tcBorders>
            <w:shd w:val="clear" w:color="auto" w:fill="FFFFFF"/>
            <w:vAlign w:val="bottom"/>
          </w:tcPr>
          <w:p w14:paraId="0F734FA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4.335</w:t>
            </w:r>
          </w:p>
        </w:tc>
        <w:tc>
          <w:tcPr>
            <w:tcW w:w="993" w:type="dxa"/>
            <w:tcBorders>
              <w:top w:val="single" w:sz="4" w:space="0" w:color="000000"/>
              <w:left w:val="dashSmallGap" w:sz="4" w:space="0" w:color="000000"/>
              <w:bottom w:val="single" w:sz="4" w:space="0" w:color="000000"/>
            </w:tcBorders>
            <w:shd w:val="clear" w:color="auto" w:fill="FFFFFF"/>
            <w:vAlign w:val="bottom"/>
          </w:tcPr>
          <w:p w14:paraId="55C345E2"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0.680</w:t>
            </w:r>
          </w:p>
        </w:tc>
        <w:tc>
          <w:tcPr>
            <w:tcW w:w="708" w:type="dxa"/>
            <w:tcBorders>
              <w:top w:val="single" w:sz="4" w:space="0" w:color="000000"/>
              <w:left w:val="dashSmallGap" w:sz="4" w:space="0" w:color="000000"/>
              <w:bottom w:val="single" w:sz="4" w:space="0" w:color="000000"/>
            </w:tcBorders>
            <w:shd w:val="clear" w:color="auto" w:fill="FFFFFF"/>
            <w:vAlign w:val="bottom"/>
          </w:tcPr>
          <w:p w14:paraId="3F5CC562"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vAlign w:val="bottom"/>
          </w:tcPr>
          <w:p w14:paraId="650D0D5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30A610C3"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66D059BA" w14:textId="77777777" w:rsidR="008E0621" w:rsidRPr="00201A4C" w:rsidRDefault="008E0621" w:rsidP="008B05E2">
            <w:pPr>
              <w:numPr>
                <w:ilvl w:val="0"/>
                <w:numId w:val="10"/>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vAlign w:val="bottom"/>
          </w:tcPr>
          <w:p w14:paraId="620F3452" w14:textId="009789DE"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جميع موظفي المستشفى يتمتعون بالكفاءة والخبرة في مجال إدارة المعرفة </w:t>
            </w:r>
            <w:r w:rsidR="005A0EEA" w:rsidRPr="00201A4C">
              <w:rPr>
                <w:rFonts w:ascii="Simplified Arabic" w:eastAsia="Calibri" w:hAnsi="Simplified Arabic" w:cs="Simplified Arabic"/>
                <w:sz w:val="24"/>
                <w:szCs w:val="24"/>
                <w:rtl/>
              </w:rPr>
              <w:t>الالكترونية</w:t>
            </w:r>
          </w:p>
        </w:tc>
        <w:tc>
          <w:tcPr>
            <w:tcW w:w="992" w:type="dxa"/>
            <w:tcBorders>
              <w:top w:val="single" w:sz="4" w:space="0" w:color="000000"/>
              <w:left w:val="single" w:sz="12" w:space="0" w:color="000000"/>
              <w:bottom w:val="single" w:sz="4" w:space="0" w:color="000000"/>
            </w:tcBorders>
            <w:shd w:val="clear" w:color="auto" w:fill="FFFFFF"/>
            <w:vAlign w:val="bottom"/>
          </w:tcPr>
          <w:p w14:paraId="7C572260"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3.231</w:t>
            </w:r>
          </w:p>
        </w:tc>
        <w:tc>
          <w:tcPr>
            <w:tcW w:w="993" w:type="dxa"/>
            <w:tcBorders>
              <w:top w:val="single" w:sz="4" w:space="0" w:color="000000"/>
              <w:left w:val="dashSmallGap" w:sz="4" w:space="0" w:color="000000"/>
              <w:bottom w:val="single" w:sz="4" w:space="0" w:color="000000"/>
            </w:tcBorders>
            <w:shd w:val="clear" w:color="auto" w:fill="FFFFFF"/>
            <w:vAlign w:val="bottom"/>
          </w:tcPr>
          <w:p w14:paraId="35CEAEFE"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1.122</w:t>
            </w:r>
          </w:p>
        </w:tc>
        <w:tc>
          <w:tcPr>
            <w:tcW w:w="708" w:type="dxa"/>
            <w:tcBorders>
              <w:top w:val="single" w:sz="4" w:space="0" w:color="000000"/>
              <w:left w:val="dashSmallGap" w:sz="4" w:space="0" w:color="000000"/>
              <w:bottom w:val="single" w:sz="4" w:space="0" w:color="000000"/>
            </w:tcBorders>
            <w:shd w:val="clear" w:color="auto" w:fill="FFFFFF"/>
            <w:vAlign w:val="bottom"/>
          </w:tcPr>
          <w:p w14:paraId="551C1253"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5</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vAlign w:val="bottom"/>
          </w:tcPr>
          <w:p w14:paraId="30F7E201"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متوسط</w:t>
            </w:r>
          </w:p>
        </w:tc>
      </w:tr>
      <w:tr w:rsidR="008E0621" w:rsidRPr="00201A4C" w14:paraId="0E22D4D4"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12" w:space="0" w:color="000000"/>
              <w:right w:val="dashSmallGap" w:sz="4" w:space="0" w:color="000000"/>
            </w:tcBorders>
            <w:shd w:val="clear" w:color="auto" w:fill="FFFFFF"/>
          </w:tcPr>
          <w:p w14:paraId="6DDDDEDB" w14:textId="77777777" w:rsidR="008E0621" w:rsidRPr="00201A4C" w:rsidRDefault="008E0621" w:rsidP="008B05E2">
            <w:pPr>
              <w:numPr>
                <w:ilvl w:val="0"/>
                <w:numId w:val="10"/>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12" w:space="0" w:color="000000"/>
              <w:right w:val="single" w:sz="12" w:space="0" w:color="000000"/>
            </w:tcBorders>
            <w:shd w:val="clear" w:color="auto" w:fill="FFFFFF"/>
            <w:vAlign w:val="bottom"/>
          </w:tcPr>
          <w:p w14:paraId="73BB657A" w14:textId="7DFA992C"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ساعدت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المستشفى من التعامل مع ملفات متعددة في وقت وجيز</w:t>
            </w:r>
          </w:p>
        </w:tc>
        <w:tc>
          <w:tcPr>
            <w:tcW w:w="992" w:type="dxa"/>
            <w:tcBorders>
              <w:top w:val="single" w:sz="4" w:space="0" w:color="000000"/>
              <w:left w:val="single" w:sz="12" w:space="0" w:color="000000"/>
              <w:bottom w:val="single" w:sz="12" w:space="0" w:color="000000"/>
            </w:tcBorders>
            <w:shd w:val="clear" w:color="auto" w:fill="FFFFFF"/>
            <w:vAlign w:val="bottom"/>
          </w:tcPr>
          <w:p w14:paraId="7730E52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4.181</w:t>
            </w:r>
          </w:p>
        </w:tc>
        <w:tc>
          <w:tcPr>
            <w:tcW w:w="993" w:type="dxa"/>
            <w:tcBorders>
              <w:top w:val="single" w:sz="4" w:space="0" w:color="000000"/>
              <w:left w:val="dashSmallGap" w:sz="4" w:space="0" w:color="000000"/>
              <w:bottom w:val="single" w:sz="12" w:space="0" w:color="000000"/>
            </w:tcBorders>
            <w:shd w:val="clear" w:color="auto" w:fill="FFFFFF"/>
            <w:vAlign w:val="bottom"/>
          </w:tcPr>
          <w:p w14:paraId="29D37E9B"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0.807</w:t>
            </w:r>
          </w:p>
        </w:tc>
        <w:tc>
          <w:tcPr>
            <w:tcW w:w="708" w:type="dxa"/>
            <w:tcBorders>
              <w:top w:val="single" w:sz="4" w:space="0" w:color="000000"/>
              <w:left w:val="dashSmallGap" w:sz="4" w:space="0" w:color="000000"/>
              <w:bottom w:val="single" w:sz="12" w:space="0" w:color="000000"/>
            </w:tcBorders>
            <w:shd w:val="clear" w:color="auto" w:fill="FFFFFF"/>
            <w:vAlign w:val="bottom"/>
          </w:tcPr>
          <w:p w14:paraId="31ACC2C5"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w:t>
            </w:r>
          </w:p>
        </w:tc>
        <w:tc>
          <w:tcPr>
            <w:tcW w:w="996" w:type="dxa"/>
            <w:tcBorders>
              <w:top w:val="single" w:sz="4" w:space="0" w:color="000000"/>
              <w:left w:val="dashSmallGap" w:sz="4" w:space="0" w:color="000000"/>
              <w:bottom w:val="nil"/>
              <w:right w:val="thinThickSmallGap" w:sz="18" w:space="0" w:color="000000"/>
            </w:tcBorders>
            <w:shd w:val="clear" w:color="auto" w:fill="FFFFFF"/>
            <w:vAlign w:val="bottom"/>
          </w:tcPr>
          <w:p w14:paraId="4BB8DDD3"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72550C96"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6662" w:type="dxa"/>
            <w:gridSpan w:val="2"/>
            <w:tcBorders>
              <w:top w:val="single" w:sz="12" w:space="0" w:color="000000"/>
              <w:left w:val="thickThinSmallGap" w:sz="18" w:space="0" w:color="000000"/>
              <w:bottom w:val="thickThinSmallGap" w:sz="18" w:space="0" w:color="000000"/>
              <w:right w:val="single" w:sz="12" w:space="0" w:color="000000"/>
            </w:tcBorders>
            <w:shd w:val="clear" w:color="auto" w:fill="808080"/>
          </w:tcPr>
          <w:p w14:paraId="694B6F14" w14:textId="484E88C6"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الدرجة الكلية لبُعد إدارة المعرفة </w:t>
            </w:r>
            <w:r w:rsidR="005A0EEA" w:rsidRPr="00201A4C">
              <w:rPr>
                <w:rFonts w:ascii="Simplified Arabic" w:eastAsia="Calibri" w:hAnsi="Simplified Arabic" w:cs="Simplified Arabic"/>
                <w:sz w:val="24"/>
                <w:szCs w:val="24"/>
                <w:rtl/>
              </w:rPr>
              <w:t>الالكترونية</w:t>
            </w:r>
          </w:p>
        </w:tc>
        <w:tc>
          <w:tcPr>
            <w:tcW w:w="992" w:type="dxa"/>
            <w:tcBorders>
              <w:top w:val="single" w:sz="12" w:space="0" w:color="000000"/>
              <w:left w:val="single" w:sz="12" w:space="0" w:color="000000"/>
              <w:bottom w:val="thickThinSmallGap" w:sz="18" w:space="0" w:color="000000"/>
            </w:tcBorders>
            <w:shd w:val="clear" w:color="auto" w:fill="808080"/>
            <w:vAlign w:val="bottom"/>
          </w:tcPr>
          <w:p w14:paraId="0DF13699"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4.009</w:t>
            </w:r>
          </w:p>
        </w:tc>
        <w:tc>
          <w:tcPr>
            <w:tcW w:w="993" w:type="dxa"/>
            <w:tcBorders>
              <w:top w:val="single" w:sz="12" w:space="0" w:color="000000"/>
              <w:left w:val="dashSmallGap" w:sz="4" w:space="0" w:color="000000"/>
              <w:bottom w:val="thickThinSmallGap" w:sz="18" w:space="0" w:color="000000"/>
            </w:tcBorders>
            <w:shd w:val="clear" w:color="auto" w:fill="808080"/>
            <w:vAlign w:val="bottom"/>
          </w:tcPr>
          <w:p w14:paraId="79C8475F"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0.653</w:t>
            </w:r>
          </w:p>
        </w:tc>
        <w:tc>
          <w:tcPr>
            <w:tcW w:w="1704" w:type="dxa"/>
            <w:gridSpan w:val="2"/>
            <w:tcBorders>
              <w:top w:val="single" w:sz="12" w:space="0" w:color="000000"/>
              <w:left w:val="dashSmallGap" w:sz="4" w:space="0" w:color="000000"/>
              <w:bottom w:val="thickThinSmallGap" w:sz="18" w:space="0" w:color="000000"/>
              <w:right w:val="thinThickSmallGap" w:sz="18" w:space="0" w:color="000000"/>
            </w:tcBorders>
            <w:shd w:val="clear" w:color="auto" w:fill="808080"/>
          </w:tcPr>
          <w:p w14:paraId="136705C5"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عالي</w:t>
            </w:r>
          </w:p>
        </w:tc>
      </w:tr>
    </w:tbl>
    <w:p w14:paraId="43D0D545" w14:textId="77777777" w:rsidR="008E0621" w:rsidRPr="00201A4C" w:rsidRDefault="008E0621" w:rsidP="008B05E2">
      <w:pPr>
        <w:spacing w:after="0" w:line="240" w:lineRule="auto"/>
        <w:ind w:firstLine="567"/>
        <w:jc w:val="both"/>
        <w:rPr>
          <w:rFonts w:ascii="Simplified Arabic" w:eastAsia="Calibri" w:hAnsi="Simplified Arabic" w:cs="Simplified Arabic"/>
          <w:i/>
          <w:iCs/>
          <w:sz w:val="24"/>
          <w:szCs w:val="24"/>
          <w:rtl/>
        </w:rPr>
      </w:pPr>
      <w:r w:rsidRPr="00201A4C">
        <w:rPr>
          <w:rFonts w:ascii="Simplified Arabic" w:eastAsia="Calibri" w:hAnsi="Simplified Arabic" w:cs="Simplified Arabic"/>
          <w:i/>
          <w:iCs/>
          <w:sz w:val="24"/>
          <w:szCs w:val="24"/>
          <w:rtl/>
        </w:rPr>
        <w:t xml:space="preserve">المصدر مخرجات برنامج </w:t>
      </w:r>
      <w:r w:rsidRPr="00201A4C">
        <w:rPr>
          <w:rFonts w:ascii="Simplified Arabic" w:eastAsia="Calibri" w:hAnsi="Simplified Arabic" w:cs="Simplified Arabic"/>
          <w:i/>
          <w:iCs/>
          <w:sz w:val="24"/>
          <w:szCs w:val="24"/>
        </w:rPr>
        <w:t>SPSS</w:t>
      </w:r>
      <w:r w:rsidRPr="00201A4C">
        <w:rPr>
          <w:rFonts w:ascii="Simplified Arabic" w:eastAsia="Calibri" w:hAnsi="Simplified Arabic" w:cs="Simplified Arabic"/>
          <w:i/>
          <w:iCs/>
          <w:sz w:val="24"/>
          <w:szCs w:val="24"/>
          <w:rtl/>
        </w:rPr>
        <w:t xml:space="preserve"> </w:t>
      </w:r>
    </w:p>
    <w:p w14:paraId="3D929ECB" w14:textId="2A8057DF"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من خلال النتائج الموضحة أعلاه يتضح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أجابوا بدرجة (عالية) على مستوى بُعد إدارة المعرفة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لدى العاملين في مستشفى سلمان الحبيب بمتوسط (3.231 – 4.335) </w:t>
      </w:r>
      <w:r w:rsidR="0051747A" w:rsidRPr="00201A4C">
        <w:rPr>
          <w:rFonts w:ascii="Simplified Arabic" w:eastAsia="Calibri" w:hAnsi="Simplified Arabic" w:cs="Simplified Arabic"/>
          <w:sz w:val="24"/>
          <w:szCs w:val="24"/>
          <w:rtl/>
        </w:rPr>
        <w:t>و</w:t>
      </w:r>
      <w:r w:rsidRPr="00201A4C">
        <w:rPr>
          <w:rFonts w:ascii="Simplified Arabic" w:eastAsia="Calibri" w:hAnsi="Simplified Arabic" w:cs="Simplified Arabic"/>
          <w:sz w:val="24"/>
          <w:szCs w:val="24"/>
          <w:rtl/>
        </w:rPr>
        <w:t xml:space="preserve">المتوسط العام لمستوى ودرجة بُعد إدارة المعرفة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ككل هو (4.009) أي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من (العاملين في مستشفى سلمان الحبيب لديهم درجة عالية من مستوى إدارة المعرفة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w:t>
      </w:r>
    </w:p>
    <w:p w14:paraId="3CE2ACB6" w14:textId="5F55F3E9" w:rsidR="008E0621" w:rsidRPr="00201A4C" w:rsidRDefault="008E0621" w:rsidP="008B05E2">
      <w:pPr>
        <w:spacing w:after="0" w:line="240" w:lineRule="auto"/>
        <w:ind w:firstLine="566"/>
        <w:jc w:val="both"/>
        <w:rPr>
          <w:rFonts w:ascii="Simplified Arabic" w:eastAsia="Calibri" w:hAnsi="Simplified Arabic" w:cs="Simplified Arabic"/>
          <w:sz w:val="24"/>
          <w:szCs w:val="24"/>
          <w:rtl/>
          <w:lang w:bidi="ar-EG"/>
        </w:rPr>
      </w:pPr>
      <w:r w:rsidRPr="00201A4C">
        <w:rPr>
          <w:rFonts w:ascii="Simplified Arabic" w:eastAsia="Calibri" w:hAnsi="Simplified Arabic" w:cs="Simplified Arabic"/>
          <w:sz w:val="24"/>
          <w:szCs w:val="24"/>
          <w:rtl/>
          <w:lang w:bidi="ar-EG"/>
        </w:rPr>
        <w:t xml:space="preserve">حيث يتضح من النتائج أن </w:t>
      </w:r>
      <w:r w:rsidR="00C04C97" w:rsidRPr="00201A4C">
        <w:rPr>
          <w:rFonts w:ascii="Simplified Arabic" w:eastAsia="Calibri" w:hAnsi="Simplified Arabic" w:cs="Simplified Arabic"/>
          <w:sz w:val="24"/>
          <w:szCs w:val="24"/>
          <w:rtl/>
          <w:lang w:bidi="ar-EG"/>
        </w:rPr>
        <w:t>العينة</w:t>
      </w:r>
      <w:r w:rsidRPr="00201A4C">
        <w:rPr>
          <w:rFonts w:ascii="Simplified Arabic" w:eastAsia="Calibri" w:hAnsi="Simplified Arabic" w:cs="Simplified Arabic"/>
          <w:sz w:val="24"/>
          <w:szCs w:val="24"/>
          <w:rtl/>
          <w:lang w:bidi="ar-EG"/>
        </w:rPr>
        <w:t xml:space="preserve"> لديهم درجة عالية من مستوى إدارة المعرفة </w:t>
      </w:r>
      <w:r w:rsidR="005A0EEA" w:rsidRPr="00201A4C">
        <w:rPr>
          <w:rFonts w:ascii="Simplified Arabic" w:eastAsia="Calibri" w:hAnsi="Simplified Arabic" w:cs="Simplified Arabic"/>
          <w:sz w:val="24"/>
          <w:szCs w:val="24"/>
          <w:rtl/>
          <w:lang w:bidi="ar-EG"/>
        </w:rPr>
        <w:t>الالكترونية</w:t>
      </w:r>
      <w:r w:rsidRPr="00201A4C">
        <w:rPr>
          <w:rFonts w:ascii="Simplified Arabic" w:eastAsia="Calibri" w:hAnsi="Simplified Arabic" w:cs="Simplified Arabic"/>
          <w:sz w:val="24"/>
          <w:szCs w:val="24"/>
          <w:rtl/>
          <w:lang w:bidi="ar-EG"/>
        </w:rPr>
        <w:t>، والتي تم ترتيبها تنازلياً حسب المتوسطات الحسابية كالتالي:</w:t>
      </w:r>
    </w:p>
    <w:p w14:paraId="5F088939" w14:textId="0531E71B" w:rsidR="008E0621" w:rsidRPr="00201A4C" w:rsidRDefault="001603F2" w:rsidP="008B05E2">
      <w:pPr>
        <w:numPr>
          <w:ilvl w:val="0"/>
          <w:numId w:val="15"/>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3</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تسهل المعرفة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على إدارة قواعد المعرفة ومشاركتها بين العاملين بالمستشفى</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الأولى</w:t>
      </w:r>
      <w:r w:rsidR="008E0621" w:rsidRPr="00201A4C">
        <w:rPr>
          <w:rFonts w:ascii="Simplified Arabic" w:eastAsia="Calibri" w:hAnsi="Simplified Arabic" w:cs="Simplified Arabic"/>
          <w:sz w:val="24"/>
          <w:szCs w:val="24"/>
          <w:rtl/>
        </w:rPr>
        <w:t xml:space="preserve"> من حيث مستوى إدارة المعرفة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4.335</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0.680</w:t>
      </w:r>
      <w:r w:rsidR="008E0621" w:rsidRPr="00201A4C">
        <w:rPr>
          <w:rFonts w:ascii="Simplified Arabic" w:eastAsia="Calibri" w:hAnsi="Simplified Arabic" w:cs="Simplified Arabic"/>
          <w:sz w:val="24"/>
          <w:szCs w:val="24"/>
          <w:rtl/>
        </w:rPr>
        <w:t>).</w:t>
      </w:r>
    </w:p>
    <w:p w14:paraId="65853801" w14:textId="2F26FC60" w:rsidR="008E0621" w:rsidRPr="00201A4C" w:rsidRDefault="001603F2" w:rsidP="008B05E2">
      <w:pPr>
        <w:numPr>
          <w:ilvl w:val="0"/>
          <w:numId w:val="15"/>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1</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تساعد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في تبادل الخبرات بين العاملين  بالمستشفى</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الثانية</w:t>
      </w:r>
      <w:r w:rsidR="008E0621" w:rsidRPr="00201A4C">
        <w:rPr>
          <w:rFonts w:ascii="Simplified Arabic" w:eastAsia="Calibri" w:hAnsi="Simplified Arabic" w:cs="Simplified Arabic"/>
          <w:sz w:val="24"/>
          <w:szCs w:val="24"/>
          <w:rtl/>
        </w:rPr>
        <w:t xml:space="preserve"> من حيث مستوى إدارة المعرفة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4.289</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0.813</w:t>
      </w:r>
      <w:r w:rsidR="008E0621" w:rsidRPr="00201A4C">
        <w:rPr>
          <w:rFonts w:ascii="Simplified Arabic" w:eastAsia="Calibri" w:hAnsi="Simplified Arabic" w:cs="Simplified Arabic"/>
          <w:sz w:val="24"/>
          <w:szCs w:val="24"/>
          <w:rtl/>
        </w:rPr>
        <w:t>).</w:t>
      </w:r>
    </w:p>
    <w:p w14:paraId="42C27892" w14:textId="510D011C" w:rsidR="008E0621" w:rsidRPr="00201A4C" w:rsidRDefault="001603F2" w:rsidP="008B05E2">
      <w:pPr>
        <w:numPr>
          <w:ilvl w:val="0"/>
          <w:numId w:val="15"/>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5</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ساعدت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المستشفى من التعامل مع ملفات متعددة في وقت وجيز</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الثالثة</w:t>
      </w:r>
      <w:r w:rsidR="008E0621" w:rsidRPr="00201A4C">
        <w:rPr>
          <w:rFonts w:ascii="Simplified Arabic" w:eastAsia="Calibri" w:hAnsi="Simplified Arabic" w:cs="Simplified Arabic"/>
          <w:sz w:val="24"/>
          <w:szCs w:val="24"/>
          <w:rtl/>
        </w:rPr>
        <w:t xml:space="preserve"> من حيث مستوى إدارة المعرفة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4.181</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0.807</w:t>
      </w:r>
      <w:r w:rsidR="008E0621" w:rsidRPr="00201A4C">
        <w:rPr>
          <w:rFonts w:ascii="Simplified Arabic" w:eastAsia="Calibri" w:hAnsi="Simplified Arabic" w:cs="Simplified Arabic"/>
          <w:sz w:val="24"/>
          <w:szCs w:val="24"/>
          <w:rtl/>
        </w:rPr>
        <w:t>).</w:t>
      </w:r>
    </w:p>
    <w:p w14:paraId="39985CB2" w14:textId="72D15714" w:rsidR="008E0621" w:rsidRPr="00201A4C" w:rsidRDefault="001603F2" w:rsidP="008B05E2">
      <w:pPr>
        <w:numPr>
          <w:ilvl w:val="0"/>
          <w:numId w:val="15"/>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2</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تنفذ اقسام المستشفى جميع عملياتها من خلال تطبيقات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الرابعة</w:t>
      </w:r>
      <w:r w:rsidR="008E0621" w:rsidRPr="00201A4C">
        <w:rPr>
          <w:rFonts w:ascii="Simplified Arabic" w:eastAsia="Calibri" w:hAnsi="Simplified Arabic" w:cs="Simplified Arabic"/>
          <w:sz w:val="24"/>
          <w:szCs w:val="24"/>
          <w:rtl/>
        </w:rPr>
        <w:t xml:space="preserve"> من حيث مستوى إدارة المعرفة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4.011</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0.948</w:t>
      </w:r>
      <w:r w:rsidR="008E0621" w:rsidRPr="00201A4C">
        <w:rPr>
          <w:rFonts w:ascii="Simplified Arabic" w:eastAsia="Calibri" w:hAnsi="Simplified Arabic" w:cs="Simplified Arabic"/>
          <w:sz w:val="24"/>
          <w:szCs w:val="24"/>
          <w:rtl/>
        </w:rPr>
        <w:t>).</w:t>
      </w:r>
    </w:p>
    <w:p w14:paraId="2528E278" w14:textId="6CB13BB8" w:rsidR="008E0621" w:rsidRPr="00201A4C" w:rsidRDefault="001603F2" w:rsidP="008B05E2">
      <w:pPr>
        <w:numPr>
          <w:ilvl w:val="0"/>
          <w:numId w:val="15"/>
        </w:numPr>
        <w:tabs>
          <w:tab w:val="left" w:pos="849"/>
        </w:tabs>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4</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جميع موظفي المستشفى يتمتعون بالكفاءة والخبرة في مجال إدارة المعرفة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الخامسة</w:t>
      </w:r>
      <w:r w:rsidR="008E0621" w:rsidRPr="00201A4C">
        <w:rPr>
          <w:rFonts w:ascii="Simplified Arabic" w:eastAsia="Calibri" w:hAnsi="Simplified Arabic" w:cs="Simplified Arabic"/>
          <w:sz w:val="24"/>
          <w:szCs w:val="24"/>
          <w:rtl/>
        </w:rPr>
        <w:t xml:space="preserve"> من حيث مستوى إدارة المعرفة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3.231</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متوسط</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1.122</w:t>
      </w:r>
      <w:r w:rsidR="008E0621" w:rsidRPr="00201A4C">
        <w:rPr>
          <w:rFonts w:ascii="Simplified Arabic" w:eastAsia="Calibri" w:hAnsi="Simplified Arabic" w:cs="Simplified Arabic"/>
          <w:sz w:val="24"/>
          <w:szCs w:val="24"/>
          <w:rtl/>
        </w:rPr>
        <w:t>).</w:t>
      </w:r>
    </w:p>
    <w:p w14:paraId="2C84EC36" w14:textId="77777777"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rPr>
      </w:pPr>
      <w:r w:rsidRPr="00201A4C">
        <w:rPr>
          <w:rFonts w:ascii="Simplified Arabic" w:eastAsia="Times New Roman" w:hAnsi="Simplified Arabic" w:cs="Simplified Arabic"/>
          <w:b/>
          <w:bCs/>
          <w:sz w:val="24"/>
          <w:szCs w:val="24"/>
          <w:rtl/>
        </w:rPr>
        <w:t>ثالثاً: الإجابة على السؤال الفرعي الثالث:</w:t>
      </w:r>
    </w:p>
    <w:p w14:paraId="0266AC90" w14:textId="6319823C"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النتائج المُتعلقة بالسؤال الثالث الفرعي والذي ينص على: </w:t>
      </w:r>
      <w:r w:rsidRPr="00201A4C">
        <w:rPr>
          <w:rFonts w:ascii="Simplified Arabic" w:eastAsia="Calibri" w:hAnsi="Simplified Arabic" w:cs="Simplified Arabic"/>
          <w:b/>
          <w:bCs/>
          <w:sz w:val="24"/>
          <w:szCs w:val="24"/>
          <w:rtl/>
        </w:rPr>
        <w:t xml:space="preserve">"ما مستوى بُعد إدارة الوثائق </w:t>
      </w:r>
      <w:r w:rsidR="005A0EEA" w:rsidRPr="00201A4C">
        <w:rPr>
          <w:rFonts w:ascii="Simplified Arabic" w:eastAsia="Calibri" w:hAnsi="Simplified Arabic" w:cs="Simplified Arabic"/>
          <w:b/>
          <w:bCs/>
          <w:sz w:val="24"/>
          <w:szCs w:val="24"/>
          <w:rtl/>
        </w:rPr>
        <w:t>الالكترونية</w:t>
      </w:r>
      <w:r w:rsidRPr="00201A4C">
        <w:rPr>
          <w:rFonts w:ascii="Simplified Arabic" w:eastAsia="Calibri" w:hAnsi="Simplified Arabic" w:cs="Simplified Arabic"/>
          <w:b/>
          <w:bCs/>
          <w:sz w:val="24"/>
          <w:szCs w:val="24"/>
          <w:rtl/>
        </w:rPr>
        <w:t xml:space="preserve"> لدى العاملين في مستشفى سلمان الحبيب؟"</w:t>
      </w:r>
    </w:p>
    <w:p w14:paraId="37F6B4BA" w14:textId="32205B6E"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للإجابة على هذا السؤال؛ قام الباحث بحساب المتوسطات الحسابية والانحرافات المعيارية وتحديد الرتب والمستوى لاستجابات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على عبارات إدارة الوثائق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وجاءت النتائج كما يوضحها الجدول التالي:</w:t>
      </w:r>
    </w:p>
    <w:p w14:paraId="0E80280E" w14:textId="723EA732"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rPr>
      </w:pPr>
      <w:r w:rsidRPr="00201A4C">
        <w:rPr>
          <w:rFonts w:ascii="Simplified Arabic" w:eastAsia="Times New Roman" w:hAnsi="Simplified Arabic" w:cs="Simplified Arabic"/>
          <w:b/>
          <w:bCs/>
          <w:sz w:val="24"/>
          <w:szCs w:val="24"/>
          <w:rtl/>
        </w:rPr>
        <w:lastRenderedPageBreak/>
        <w:t>جدول رقم (</w:t>
      </w:r>
      <w:r w:rsidR="006E2B96" w:rsidRPr="00201A4C">
        <w:rPr>
          <w:rFonts w:ascii="Simplified Arabic" w:eastAsia="Times New Roman" w:hAnsi="Simplified Arabic" w:cs="Simplified Arabic"/>
          <w:b/>
          <w:bCs/>
          <w:sz w:val="24"/>
          <w:szCs w:val="24"/>
          <w:rtl/>
        </w:rPr>
        <w:t>9</w:t>
      </w:r>
      <w:r w:rsidRPr="00201A4C">
        <w:rPr>
          <w:rFonts w:ascii="Simplified Arabic" w:eastAsia="Times New Roman" w:hAnsi="Simplified Arabic" w:cs="Simplified Arabic"/>
          <w:b/>
          <w:bCs/>
          <w:sz w:val="24"/>
          <w:szCs w:val="24"/>
          <w:rtl/>
        </w:rPr>
        <w:t xml:space="preserve">): استجابات </w:t>
      </w:r>
      <w:r w:rsidR="00C04C97" w:rsidRPr="00201A4C">
        <w:rPr>
          <w:rFonts w:ascii="Simplified Arabic" w:eastAsia="Times New Roman" w:hAnsi="Simplified Arabic" w:cs="Simplified Arabic"/>
          <w:b/>
          <w:bCs/>
          <w:sz w:val="24"/>
          <w:szCs w:val="24"/>
          <w:rtl/>
        </w:rPr>
        <w:t>العينة</w:t>
      </w:r>
      <w:r w:rsidRPr="00201A4C">
        <w:rPr>
          <w:rFonts w:ascii="Simplified Arabic" w:eastAsia="Times New Roman" w:hAnsi="Simplified Arabic" w:cs="Simplified Arabic"/>
          <w:b/>
          <w:bCs/>
          <w:sz w:val="24"/>
          <w:szCs w:val="24"/>
          <w:rtl/>
        </w:rPr>
        <w:t xml:space="preserve"> على عبارات إدارة الوثائق </w:t>
      </w:r>
      <w:r w:rsidR="005A0EEA" w:rsidRPr="00201A4C">
        <w:rPr>
          <w:rFonts w:ascii="Simplified Arabic" w:eastAsia="Times New Roman" w:hAnsi="Simplified Arabic" w:cs="Simplified Arabic"/>
          <w:b/>
          <w:bCs/>
          <w:sz w:val="24"/>
          <w:szCs w:val="24"/>
          <w:rtl/>
        </w:rPr>
        <w:t>الالكترونية</w:t>
      </w:r>
      <w:r w:rsidRPr="00201A4C">
        <w:rPr>
          <w:rFonts w:ascii="Simplified Arabic" w:eastAsia="Times New Roman" w:hAnsi="Simplified Arabic" w:cs="Simplified Arabic"/>
          <w:b/>
          <w:bCs/>
          <w:sz w:val="24"/>
          <w:szCs w:val="24"/>
          <w:rtl/>
        </w:rPr>
        <w:t xml:space="preserve"> مرتبة تنازلياً حسب المتوسطات الحسابية</w:t>
      </w:r>
    </w:p>
    <w:tbl>
      <w:tblPr>
        <w:tblStyle w:val="LightShading211"/>
        <w:tblpPr w:leftFromText="180" w:rightFromText="180" w:vertAnchor="text" w:tblpXSpec="center" w:tblpY="1"/>
        <w:tblOverlap w:val="never"/>
        <w:bidiVisual/>
        <w:tblW w:w="10351" w:type="dxa"/>
        <w:jc w:val="left"/>
        <w:tblLayout w:type="fixed"/>
        <w:tblLook w:val="04A0" w:firstRow="1" w:lastRow="0" w:firstColumn="1" w:lastColumn="0" w:noHBand="0" w:noVBand="1"/>
      </w:tblPr>
      <w:tblGrid>
        <w:gridCol w:w="561"/>
        <w:gridCol w:w="6101"/>
        <w:gridCol w:w="992"/>
        <w:gridCol w:w="993"/>
        <w:gridCol w:w="708"/>
        <w:gridCol w:w="996"/>
      </w:tblGrid>
      <w:tr w:rsidR="008E0621" w:rsidRPr="00201A4C" w14:paraId="472D129D" w14:textId="77777777" w:rsidTr="003D6B6B">
        <w:trPr>
          <w:cnfStyle w:val="100000000000" w:firstRow="1" w:lastRow="0" w:firstColumn="0" w:lastColumn="0" w:oddVBand="0" w:evenVBand="0" w:oddHBand="0" w:evenHBand="0" w:firstRowFirstColumn="0" w:firstRowLastColumn="0" w:lastRowFirstColumn="0" w:lastRowLastColumn="0"/>
          <w:trHeight w:val="24"/>
          <w:jc w:val="left"/>
        </w:trPr>
        <w:tc>
          <w:tcPr>
            <w:cnfStyle w:val="001000000000" w:firstRow="0" w:lastRow="0" w:firstColumn="1" w:lastColumn="0" w:oddVBand="0" w:evenVBand="0" w:oddHBand="0" w:evenHBand="0" w:firstRowFirstColumn="0" w:firstRowLastColumn="0" w:lastRowFirstColumn="0" w:lastRowLastColumn="0"/>
            <w:tcW w:w="561" w:type="dxa"/>
            <w:tcBorders>
              <w:top w:val="thinThickSmallGap" w:sz="18" w:space="0" w:color="000000"/>
              <w:left w:val="thickThinSmallGap" w:sz="18" w:space="0" w:color="000000"/>
              <w:bottom w:val="thickThinSmallGap" w:sz="18" w:space="0" w:color="000000"/>
              <w:right w:val="dashSmallGap" w:sz="4" w:space="0" w:color="000000"/>
            </w:tcBorders>
          </w:tcPr>
          <w:p w14:paraId="658D5B74"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w:t>
            </w:r>
          </w:p>
        </w:tc>
        <w:tc>
          <w:tcPr>
            <w:tcW w:w="6101" w:type="dxa"/>
            <w:tcBorders>
              <w:top w:val="thinThickSmallGap" w:sz="18" w:space="0" w:color="000000"/>
              <w:left w:val="dashSmallGap" w:sz="4" w:space="0" w:color="000000"/>
              <w:bottom w:val="thickThinSmallGap" w:sz="18" w:space="0" w:color="000000"/>
              <w:right w:val="single" w:sz="12" w:space="0" w:color="000000"/>
            </w:tcBorders>
          </w:tcPr>
          <w:p w14:paraId="7AFA5E15"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عبارات البُعد الثالث</w:t>
            </w:r>
          </w:p>
        </w:tc>
        <w:tc>
          <w:tcPr>
            <w:tcW w:w="992" w:type="dxa"/>
            <w:tcBorders>
              <w:top w:val="thinThickSmallGap" w:sz="18" w:space="0" w:color="000000"/>
              <w:left w:val="single" w:sz="12" w:space="0" w:color="000000"/>
              <w:bottom w:val="thickThinSmallGap" w:sz="18" w:space="0" w:color="000000"/>
            </w:tcBorders>
          </w:tcPr>
          <w:p w14:paraId="71F84FE0"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المتوسط الحسابي</w:t>
            </w:r>
          </w:p>
        </w:tc>
        <w:tc>
          <w:tcPr>
            <w:tcW w:w="993" w:type="dxa"/>
            <w:tcBorders>
              <w:top w:val="thinThickSmallGap" w:sz="18" w:space="0" w:color="000000"/>
              <w:left w:val="dashSmallGap" w:sz="4" w:space="0" w:color="000000"/>
              <w:bottom w:val="thickThinSmallGap" w:sz="18" w:space="0" w:color="000000"/>
            </w:tcBorders>
          </w:tcPr>
          <w:p w14:paraId="5E1D3524"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الانحراف المعياري</w:t>
            </w:r>
          </w:p>
        </w:tc>
        <w:tc>
          <w:tcPr>
            <w:tcW w:w="708" w:type="dxa"/>
            <w:tcBorders>
              <w:top w:val="thinThickSmallGap" w:sz="18" w:space="0" w:color="000000"/>
              <w:left w:val="dashSmallGap" w:sz="4" w:space="0" w:color="000000"/>
              <w:bottom w:val="thickThinSmallGap" w:sz="18" w:space="0" w:color="000000"/>
            </w:tcBorders>
          </w:tcPr>
          <w:p w14:paraId="218C8E28"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الرتبة</w:t>
            </w:r>
          </w:p>
        </w:tc>
        <w:tc>
          <w:tcPr>
            <w:tcW w:w="996" w:type="dxa"/>
            <w:tcBorders>
              <w:top w:val="thinThickSmallGap" w:sz="18" w:space="0" w:color="000000"/>
              <w:left w:val="dashSmallGap" w:sz="4" w:space="0" w:color="000000"/>
              <w:bottom w:val="thickThinSmallGap" w:sz="18" w:space="0" w:color="000000"/>
              <w:right w:val="thinThickSmallGap" w:sz="18" w:space="0" w:color="000000"/>
            </w:tcBorders>
          </w:tcPr>
          <w:p w14:paraId="28365379"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المستوى</w:t>
            </w:r>
          </w:p>
        </w:tc>
      </w:tr>
      <w:tr w:rsidR="008E0621" w:rsidRPr="00201A4C" w14:paraId="496D7EA4" w14:textId="77777777" w:rsidTr="003D6B6B">
        <w:trPr>
          <w:cnfStyle w:val="000000100000" w:firstRow="0" w:lastRow="0" w:firstColumn="0" w:lastColumn="0" w:oddVBand="0" w:evenVBand="0" w:oddHBand="1" w:evenHBand="0" w:firstRowFirstColumn="0" w:firstRowLastColumn="0" w:lastRowFirstColumn="0" w:lastRowLastColumn="0"/>
          <w:trHeight w:val="38"/>
          <w:jc w:val="left"/>
        </w:trPr>
        <w:tc>
          <w:tcPr>
            <w:cnfStyle w:val="001000000000" w:firstRow="0" w:lastRow="0" w:firstColumn="1" w:lastColumn="0" w:oddVBand="0" w:evenVBand="0" w:oddHBand="0" w:evenHBand="0" w:firstRowFirstColumn="0" w:firstRowLastColumn="0" w:lastRowFirstColumn="0" w:lastRowLastColumn="0"/>
            <w:tcW w:w="561" w:type="dxa"/>
            <w:tcBorders>
              <w:top w:val="thickThinSmallGap" w:sz="18" w:space="0" w:color="000000"/>
              <w:left w:val="thickThinSmallGap" w:sz="18" w:space="0" w:color="000000"/>
              <w:bottom w:val="single" w:sz="4" w:space="0" w:color="000000"/>
              <w:right w:val="dashSmallGap" w:sz="4" w:space="0" w:color="000000"/>
            </w:tcBorders>
            <w:shd w:val="clear" w:color="auto" w:fill="FFFFFF"/>
          </w:tcPr>
          <w:p w14:paraId="272FD9B8" w14:textId="77777777" w:rsidR="008E0621" w:rsidRPr="00201A4C" w:rsidRDefault="008E0621" w:rsidP="008B05E2">
            <w:pPr>
              <w:numPr>
                <w:ilvl w:val="0"/>
                <w:numId w:val="11"/>
              </w:numPr>
              <w:ind w:right="-473"/>
              <w:contextualSpacing/>
              <w:jc w:val="both"/>
              <w:rPr>
                <w:rFonts w:ascii="Simplified Arabic" w:eastAsia="Calibri" w:hAnsi="Simplified Arabic" w:cs="Simplified Arabic"/>
                <w:sz w:val="24"/>
                <w:szCs w:val="24"/>
                <w:rtl/>
              </w:rPr>
            </w:pPr>
          </w:p>
        </w:tc>
        <w:tc>
          <w:tcPr>
            <w:tcW w:w="6101" w:type="dxa"/>
            <w:tcBorders>
              <w:top w:val="thickThinSmallGap" w:sz="18" w:space="0" w:color="000000"/>
              <w:left w:val="dashSmallGap" w:sz="4" w:space="0" w:color="000000"/>
              <w:bottom w:val="single" w:sz="4" w:space="0" w:color="000000"/>
              <w:right w:val="single" w:sz="12" w:space="0" w:color="000000"/>
            </w:tcBorders>
            <w:shd w:val="clear" w:color="auto" w:fill="FFFFFF"/>
            <w:vAlign w:val="bottom"/>
          </w:tcPr>
          <w:p w14:paraId="71C022A9" w14:textId="7F1D6B8A"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ساعدت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المستشفى على أرشفة وحفظ كافة ملفات المرضى</w:t>
            </w:r>
          </w:p>
        </w:tc>
        <w:tc>
          <w:tcPr>
            <w:tcW w:w="992" w:type="dxa"/>
            <w:tcBorders>
              <w:top w:val="thickThinSmallGap" w:sz="18" w:space="0" w:color="000000"/>
              <w:left w:val="single" w:sz="12" w:space="0" w:color="000000"/>
              <w:bottom w:val="single" w:sz="4" w:space="0" w:color="000000"/>
            </w:tcBorders>
            <w:shd w:val="clear" w:color="auto" w:fill="FFFFFF"/>
            <w:vAlign w:val="bottom"/>
          </w:tcPr>
          <w:p w14:paraId="72FE9DC9"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4.323</w:t>
            </w:r>
          </w:p>
        </w:tc>
        <w:tc>
          <w:tcPr>
            <w:tcW w:w="993" w:type="dxa"/>
            <w:tcBorders>
              <w:top w:val="thickThinSmallGap" w:sz="18" w:space="0" w:color="000000"/>
              <w:left w:val="dashSmallGap" w:sz="4" w:space="0" w:color="000000"/>
              <w:bottom w:val="single" w:sz="4" w:space="0" w:color="000000"/>
            </w:tcBorders>
            <w:shd w:val="clear" w:color="auto" w:fill="FFFFFF"/>
            <w:vAlign w:val="bottom"/>
          </w:tcPr>
          <w:p w14:paraId="2CF8138B"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0.822</w:t>
            </w:r>
          </w:p>
        </w:tc>
        <w:tc>
          <w:tcPr>
            <w:tcW w:w="708" w:type="dxa"/>
            <w:tcBorders>
              <w:top w:val="thickThinSmallGap" w:sz="18" w:space="0" w:color="000000"/>
              <w:left w:val="dashSmallGap" w:sz="4" w:space="0" w:color="000000"/>
              <w:bottom w:val="single" w:sz="4" w:space="0" w:color="000000"/>
            </w:tcBorders>
            <w:shd w:val="clear" w:color="auto" w:fill="FFFFFF"/>
            <w:vAlign w:val="bottom"/>
          </w:tcPr>
          <w:p w14:paraId="4412882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4</w:t>
            </w:r>
          </w:p>
        </w:tc>
        <w:tc>
          <w:tcPr>
            <w:tcW w:w="996" w:type="dxa"/>
            <w:tcBorders>
              <w:top w:val="thickThinSmallGap" w:sz="18" w:space="0" w:color="000000"/>
              <w:left w:val="dashSmallGap" w:sz="4" w:space="0" w:color="000000"/>
              <w:bottom w:val="single" w:sz="4" w:space="0" w:color="000000"/>
              <w:right w:val="thinThickSmallGap" w:sz="18" w:space="0" w:color="000000"/>
            </w:tcBorders>
            <w:shd w:val="clear" w:color="auto" w:fill="FFFFFF"/>
            <w:vAlign w:val="bottom"/>
          </w:tcPr>
          <w:p w14:paraId="15FDECAE"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5DF1BBFF"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08A03299" w14:textId="77777777" w:rsidR="008E0621" w:rsidRPr="00201A4C" w:rsidRDefault="008E0621" w:rsidP="008B05E2">
            <w:pPr>
              <w:numPr>
                <w:ilvl w:val="0"/>
                <w:numId w:val="11"/>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vAlign w:val="bottom"/>
          </w:tcPr>
          <w:p w14:paraId="04C1C2F8" w14:textId="4E53AFD1"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ساهمت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تكوين قاعدة بيانات شاملة بالمستشفى</w:t>
            </w:r>
          </w:p>
        </w:tc>
        <w:tc>
          <w:tcPr>
            <w:tcW w:w="992" w:type="dxa"/>
            <w:tcBorders>
              <w:top w:val="single" w:sz="4" w:space="0" w:color="000000"/>
              <w:left w:val="single" w:sz="12" w:space="0" w:color="000000"/>
              <w:bottom w:val="single" w:sz="4" w:space="0" w:color="000000"/>
            </w:tcBorders>
            <w:shd w:val="clear" w:color="auto" w:fill="FFFFFF"/>
            <w:vAlign w:val="bottom"/>
          </w:tcPr>
          <w:p w14:paraId="18615E17"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4.319</w:t>
            </w:r>
          </w:p>
        </w:tc>
        <w:tc>
          <w:tcPr>
            <w:tcW w:w="993" w:type="dxa"/>
            <w:tcBorders>
              <w:top w:val="single" w:sz="4" w:space="0" w:color="000000"/>
              <w:left w:val="dashSmallGap" w:sz="4" w:space="0" w:color="000000"/>
              <w:bottom w:val="single" w:sz="4" w:space="0" w:color="000000"/>
            </w:tcBorders>
            <w:shd w:val="clear" w:color="auto" w:fill="FFFFFF"/>
            <w:vAlign w:val="bottom"/>
          </w:tcPr>
          <w:p w14:paraId="6A636275"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0.826</w:t>
            </w:r>
          </w:p>
        </w:tc>
        <w:tc>
          <w:tcPr>
            <w:tcW w:w="708" w:type="dxa"/>
            <w:tcBorders>
              <w:top w:val="single" w:sz="4" w:space="0" w:color="000000"/>
              <w:left w:val="dashSmallGap" w:sz="4" w:space="0" w:color="000000"/>
              <w:bottom w:val="single" w:sz="4" w:space="0" w:color="000000"/>
            </w:tcBorders>
            <w:shd w:val="clear" w:color="auto" w:fill="FFFFFF"/>
            <w:vAlign w:val="bottom"/>
          </w:tcPr>
          <w:p w14:paraId="01C51500"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5</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vAlign w:val="bottom"/>
          </w:tcPr>
          <w:p w14:paraId="00C34319"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77E38E3B"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1DC61307" w14:textId="77777777" w:rsidR="008E0621" w:rsidRPr="00201A4C" w:rsidRDefault="008E0621" w:rsidP="008B05E2">
            <w:pPr>
              <w:numPr>
                <w:ilvl w:val="0"/>
                <w:numId w:val="11"/>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vAlign w:val="bottom"/>
          </w:tcPr>
          <w:p w14:paraId="52D4C1C4" w14:textId="63BB3D23"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ساعدت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عمليات التدقيق اليومية لبيانات المستفيدين</w:t>
            </w:r>
          </w:p>
        </w:tc>
        <w:tc>
          <w:tcPr>
            <w:tcW w:w="992" w:type="dxa"/>
            <w:tcBorders>
              <w:top w:val="single" w:sz="4" w:space="0" w:color="000000"/>
              <w:left w:val="single" w:sz="12" w:space="0" w:color="000000"/>
              <w:bottom w:val="single" w:sz="4" w:space="0" w:color="000000"/>
            </w:tcBorders>
            <w:shd w:val="clear" w:color="auto" w:fill="FFFFFF"/>
            <w:vAlign w:val="bottom"/>
          </w:tcPr>
          <w:p w14:paraId="471A6E52"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4.342</w:t>
            </w:r>
          </w:p>
        </w:tc>
        <w:tc>
          <w:tcPr>
            <w:tcW w:w="993" w:type="dxa"/>
            <w:tcBorders>
              <w:top w:val="single" w:sz="4" w:space="0" w:color="000000"/>
              <w:left w:val="dashSmallGap" w:sz="4" w:space="0" w:color="000000"/>
              <w:bottom w:val="single" w:sz="4" w:space="0" w:color="000000"/>
            </w:tcBorders>
            <w:shd w:val="clear" w:color="auto" w:fill="FFFFFF"/>
            <w:vAlign w:val="bottom"/>
          </w:tcPr>
          <w:p w14:paraId="5C070BC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0.693</w:t>
            </w:r>
          </w:p>
        </w:tc>
        <w:tc>
          <w:tcPr>
            <w:tcW w:w="708" w:type="dxa"/>
            <w:tcBorders>
              <w:top w:val="single" w:sz="4" w:space="0" w:color="000000"/>
              <w:left w:val="dashSmallGap" w:sz="4" w:space="0" w:color="000000"/>
              <w:bottom w:val="single" w:sz="4" w:space="0" w:color="000000"/>
            </w:tcBorders>
            <w:shd w:val="clear" w:color="auto" w:fill="FFFFFF"/>
            <w:vAlign w:val="bottom"/>
          </w:tcPr>
          <w:p w14:paraId="155B3F17"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vAlign w:val="bottom"/>
          </w:tcPr>
          <w:p w14:paraId="68900382"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6ACAABEA"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6FD45EDF" w14:textId="77777777" w:rsidR="008E0621" w:rsidRPr="00201A4C" w:rsidRDefault="008E0621" w:rsidP="008B05E2">
            <w:pPr>
              <w:numPr>
                <w:ilvl w:val="0"/>
                <w:numId w:val="11"/>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vAlign w:val="bottom"/>
          </w:tcPr>
          <w:p w14:paraId="41489184" w14:textId="30D74DA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غيرت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كافة الأساليب التقليدية لتسجيل دخول وخروج المرضى</w:t>
            </w:r>
          </w:p>
        </w:tc>
        <w:tc>
          <w:tcPr>
            <w:tcW w:w="992" w:type="dxa"/>
            <w:tcBorders>
              <w:top w:val="single" w:sz="4" w:space="0" w:color="000000"/>
              <w:left w:val="single" w:sz="12" w:space="0" w:color="000000"/>
              <w:bottom w:val="single" w:sz="4" w:space="0" w:color="000000"/>
            </w:tcBorders>
            <w:shd w:val="clear" w:color="auto" w:fill="FFFFFF"/>
            <w:vAlign w:val="bottom"/>
          </w:tcPr>
          <w:p w14:paraId="18033C36"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4.339</w:t>
            </w:r>
          </w:p>
        </w:tc>
        <w:tc>
          <w:tcPr>
            <w:tcW w:w="993" w:type="dxa"/>
            <w:tcBorders>
              <w:top w:val="single" w:sz="4" w:space="0" w:color="000000"/>
              <w:left w:val="dashSmallGap" w:sz="4" w:space="0" w:color="000000"/>
              <w:bottom w:val="single" w:sz="4" w:space="0" w:color="000000"/>
            </w:tcBorders>
            <w:shd w:val="clear" w:color="auto" w:fill="FFFFFF"/>
            <w:vAlign w:val="bottom"/>
          </w:tcPr>
          <w:p w14:paraId="4F29B37D"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0.756</w:t>
            </w:r>
          </w:p>
        </w:tc>
        <w:tc>
          <w:tcPr>
            <w:tcW w:w="708" w:type="dxa"/>
            <w:tcBorders>
              <w:top w:val="single" w:sz="4" w:space="0" w:color="000000"/>
              <w:left w:val="dashSmallGap" w:sz="4" w:space="0" w:color="000000"/>
              <w:bottom w:val="single" w:sz="4" w:space="0" w:color="000000"/>
            </w:tcBorders>
            <w:shd w:val="clear" w:color="auto" w:fill="FFFFFF"/>
            <w:vAlign w:val="bottom"/>
          </w:tcPr>
          <w:p w14:paraId="0DD7B461"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vAlign w:val="bottom"/>
          </w:tcPr>
          <w:p w14:paraId="272FAB48"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4DD02E30"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12" w:space="0" w:color="000000"/>
              <w:right w:val="dashSmallGap" w:sz="4" w:space="0" w:color="000000"/>
            </w:tcBorders>
            <w:shd w:val="clear" w:color="auto" w:fill="FFFFFF"/>
          </w:tcPr>
          <w:p w14:paraId="7C322A23" w14:textId="77777777" w:rsidR="008E0621" w:rsidRPr="00201A4C" w:rsidRDefault="008E0621" w:rsidP="008B05E2">
            <w:pPr>
              <w:numPr>
                <w:ilvl w:val="0"/>
                <w:numId w:val="11"/>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12" w:space="0" w:color="000000"/>
              <w:right w:val="single" w:sz="12" w:space="0" w:color="000000"/>
            </w:tcBorders>
            <w:shd w:val="clear" w:color="auto" w:fill="FFFFFF"/>
            <w:vAlign w:val="bottom"/>
          </w:tcPr>
          <w:p w14:paraId="2B8783EA" w14:textId="52C2D30B"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ساعدت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من تسريع عمليات متابعة ملفات المرضى اليومية </w:t>
            </w:r>
          </w:p>
        </w:tc>
        <w:tc>
          <w:tcPr>
            <w:tcW w:w="992" w:type="dxa"/>
            <w:tcBorders>
              <w:top w:val="single" w:sz="4" w:space="0" w:color="000000"/>
              <w:left w:val="single" w:sz="12" w:space="0" w:color="000000"/>
              <w:bottom w:val="single" w:sz="12" w:space="0" w:color="000000"/>
            </w:tcBorders>
            <w:shd w:val="clear" w:color="auto" w:fill="FFFFFF"/>
            <w:vAlign w:val="bottom"/>
          </w:tcPr>
          <w:p w14:paraId="08DC83F3"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4.350</w:t>
            </w:r>
          </w:p>
        </w:tc>
        <w:tc>
          <w:tcPr>
            <w:tcW w:w="993" w:type="dxa"/>
            <w:tcBorders>
              <w:top w:val="single" w:sz="4" w:space="0" w:color="000000"/>
              <w:left w:val="dashSmallGap" w:sz="4" w:space="0" w:color="000000"/>
              <w:bottom w:val="single" w:sz="12" w:space="0" w:color="000000"/>
            </w:tcBorders>
            <w:shd w:val="clear" w:color="auto" w:fill="FFFFFF"/>
            <w:vAlign w:val="bottom"/>
          </w:tcPr>
          <w:p w14:paraId="0EBEAFE3"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0.738</w:t>
            </w:r>
          </w:p>
        </w:tc>
        <w:tc>
          <w:tcPr>
            <w:tcW w:w="708" w:type="dxa"/>
            <w:tcBorders>
              <w:top w:val="single" w:sz="4" w:space="0" w:color="000000"/>
              <w:left w:val="dashSmallGap" w:sz="4" w:space="0" w:color="000000"/>
              <w:bottom w:val="single" w:sz="12" w:space="0" w:color="000000"/>
            </w:tcBorders>
            <w:shd w:val="clear" w:color="auto" w:fill="FFFFFF"/>
            <w:vAlign w:val="bottom"/>
          </w:tcPr>
          <w:p w14:paraId="446E4A31"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w:t>
            </w:r>
          </w:p>
        </w:tc>
        <w:tc>
          <w:tcPr>
            <w:tcW w:w="996" w:type="dxa"/>
            <w:tcBorders>
              <w:top w:val="single" w:sz="4" w:space="0" w:color="000000"/>
              <w:left w:val="dashSmallGap" w:sz="4" w:space="0" w:color="000000"/>
              <w:bottom w:val="nil"/>
              <w:right w:val="thinThickSmallGap" w:sz="18" w:space="0" w:color="000000"/>
            </w:tcBorders>
            <w:shd w:val="clear" w:color="auto" w:fill="FFFFFF"/>
            <w:vAlign w:val="bottom"/>
          </w:tcPr>
          <w:p w14:paraId="5621128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22FFF0F3"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6662" w:type="dxa"/>
            <w:gridSpan w:val="2"/>
            <w:tcBorders>
              <w:top w:val="single" w:sz="12" w:space="0" w:color="000000"/>
              <w:left w:val="thickThinSmallGap" w:sz="18" w:space="0" w:color="000000"/>
              <w:bottom w:val="thickThinSmallGap" w:sz="18" w:space="0" w:color="000000"/>
              <w:right w:val="single" w:sz="12" w:space="0" w:color="000000"/>
            </w:tcBorders>
            <w:shd w:val="clear" w:color="auto" w:fill="808080"/>
          </w:tcPr>
          <w:p w14:paraId="4688D848" w14:textId="63A82966"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الدرجة الكلية لبُعد إدارة الوثائق </w:t>
            </w:r>
            <w:r w:rsidR="005A0EEA" w:rsidRPr="00201A4C">
              <w:rPr>
                <w:rFonts w:ascii="Simplified Arabic" w:eastAsia="Calibri" w:hAnsi="Simplified Arabic" w:cs="Simplified Arabic"/>
                <w:sz w:val="24"/>
                <w:szCs w:val="24"/>
                <w:rtl/>
              </w:rPr>
              <w:t>الالكترونية</w:t>
            </w:r>
          </w:p>
        </w:tc>
        <w:tc>
          <w:tcPr>
            <w:tcW w:w="992" w:type="dxa"/>
            <w:tcBorders>
              <w:top w:val="single" w:sz="12" w:space="0" w:color="000000"/>
              <w:left w:val="single" w:sz="12" w:space="0" w:color="000000"/>
              <w:bottom w:val="thickThinSmallGap" w:sz="18" w:space="0" w:color="000000"/>
            </w:tcBorders>
            <w:shd w:val="clear" w:color="auto" w:fill="808080"/>
            <w:vAlign w:val="bottom"/>
          </w:tcPr>
          <w:p w14:paraId="0ADE0AC4"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4.335</w:t>
            </w:r>
          </w:p>
        </w:tc>
        <w:tc>
          <w:tcPr>
            <w:tcW w:w="993" w:type="dxa"/>
            <w:tcBorders>
              <w:top w:val="single" w:sz="12" w:space="0" w:color="000000"/>
              <w:left w:val="dashSmallGap" w:sz="4" w:space="0" w:color="000000"/>
              <w:bottom w:val="thickThinSmallGap" w:sz="18" w:space="0" w:color="000000"/>
            </w:tcBorders>
            <w:shd w:val="clear" w:color="auto" w:fill="808080"/>
            <w:vAlign w:val="bottom"/>
          </w:tcPr>
          <w:p w14:paraId="034FB50F"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0.658</w:t>
            </w:r>
          </w:p>
        </w:tc>
        <w:tc>
          <w:tcPr>
            <w:tcW w:w="1704" w:type="dxa"/>
            <w:gridSpan w:val="2"/>
            <w:tcBorders>
              <w:top w:val="single" w:sz="12" w:space="0" w:color="000000"/>
              <w:left w:val="dashSmallGap" w:sz="4" w:space="0" w:color="000000"/>
              <w:bottom w:val="thickThinSmallGap" w:sz="18" w:space="0" w:color="000000"/>
              <w:right w:val="thinThickSmallGap" w:sz="18" w:space="0" w:color="000000"/>
            </w:tcBorders>
            <w:shd w:val="clear" w:color="auto" w:fill="808080"/>
          </w:tcPr>
          <w:p w14:paraId="23E1A83D"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عالٍ جداً</w:t>
            </w:r>
          </w:p>
        </w:tc>
      </w:tr>
    </w:tbl>
    <w:p w14:paraId="4FCB5B04" w14:textId="77777777" w:rsidR="008E0621" w:rsidRPr="00201A4C" w:rsidRDefault="008E0621" w:rsidP="008B05E2">
      <w:pPr>
        <w:spacing w:after="0" w:line="240" w:lineRule="auto"/>
        <w:ind w:firstLine="567"/>
        <w:jc w:val="both"/>
        <w:rPr>
          <w:rFonts w:ascii="Simplified Arabic" w:eastAsia="Calibri" w:hAnsi="Simplified Arabic" w:cs="Simplified Arabic"/>
          <w:i/>
          <w:iCs/>
          <w:sz w:val="24"/>
          <w:szCs w:val="24"/>
          <w:rtl/>
        </w:rPr>
      </w:pPr>
      <w:r w:rsidRPr="00201A4C">
        <w:rPr>
          <w:rFonts w:ascii="Simplified Arabic" w:eastAsia="Calibri" w:hAnsi="Simplified Arabic" w:cs="Simplified Arabic"/>
          <w:i/>
          <w:iCs/>
          <w:sz w:val="24"/>
          <w:szCs w:val="24"/>
          <w:rtl/>
        </w:rPr>
        <w:t xml:space="preserve">المصدر مخرجات برنامج </w:t>
      </w:r>
      <w:r w:rsidRPr="00201A4C">
        <w:rPr>
          <w:rFonts w:ascii="Simplified Arabic" w:eastAsia="Calibri" w:hAnsi="Simplified Arabic" w:cs="Simplified Arabic"/>
          <w:i/>
          <w:iCs/>
          <w:sz w:val="24"/>
          <w:szCs w:val="24"/>
        </w:rPr>
        <w:t>SPSS</w:t>
      </w:r>
      <w:r w:rsidRPr="00201A4C">
        <w:rPr>
          <w:rFonts w:ascii="Simplified Arabic" w:eastAsia="Calibri" w:hAnsi="Simplified Arabic" w:cs="Simplified Arabic"/>
          <w:i/>
          <w:iCs/>
          <w:sz w:val="24"/>
          <w:szCs w:val="24"/>
          <w:rtl/>
        </w:rPr>
        <w:t xml:space="preserve"> </w:t>
      </w:r>
    </w:p>
    <w:p w14:paraId="476F7FE5" w14:textId="7945F13A"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من خلال النتائج الموضحة أعلاه يتضح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أجابوا بدرجة (عالية جداً) على مستوى بُعد إدارة الوثائق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لدى العاملين في مستشفى سلمان الحبيب بمتوسط (4.319 – 4.350) </w:t>
      </w:r>
      <w:r w:rsidR="0051747A" w:rsidRPr="00201A4C">
        <w:rPr>
          <w:rFonts w:ascii="Simplified Arabic" w:eastAsia="Calibri" w:hAnsi="Simplified Arabic" w:cs="Simplified Arabic"/>
          <w:sz w:val="24"/>
          <w:szCs w:val="24"/>
          <w:rtl/>
        </w:rPr>
        <w:t>و</w:t>
      </w:r>
      <w:r w:rsidRPr="00201A4C">
        <w:rPr>
          <w:rFonts w:ascii="Simplified Arabic" w:eastAsia="Calibri" w:hAnsi="Simplified Arabic" w:cs="Simplified Arabic"/>
          <w:sz w:val="24"/>
          <w:szCs w:val="24"/>
          <w:rtl/>
        </w:rPr>
        <w:t xml:space="preserve">المتوسط العام لمستوى ودرجة بُعد إدارة الوثائق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ككل هو (4.335) أي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من (العاملين في مستشفى سلمان الحبيب لديهم درجة عالية جداً من مستوى إدارة الوثائق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w:t>
      </w:r>
    </w:p>
    <w:p w14:paraId="1B8A4D0F" w14:textId="52CB43F9" w:rsidR="008E0621" w:rsidRPr="00201A4C" w:rsidRDefault="008E0621" w:rsidP="008B05E2">
      <w:pPr>
        <w:spacing w:after="0" w:line="240" w:lineRule="auto"/>
        <w:ind w:firstLine="566"/>
        <w:jc w:val="both"/>
        <w:rPr>
          <w:rFonts w:ascii="Simplified Arabic" w:eastAsia="Calibri" w:hAnsi="Simplified Arabic" w:cs="Simplified Arabic"/>
          <w:sz w:val="24"/>
          <w:szCs w:val="24"/>
          <w:rtl/>
          <w:lang w:bidi="ar-EG"/>
        </w:rPr>
      </w:pPr>
      <w:r w:rsidRPr="00201A4C">
        <w:rPr>
          <w:rFonts w:ascii="Simplified Arabic" w:eastAsia="Calibri" w:hAnsi="Simplified Arabic" w:cs="Simplified Arabic"/>
          <w:sz w:val="24"/>
          <w:szCs w:val="24"/>
          <w:rtl/>
          <w:lang w:bidi="ar-EG"/>
        </w:rPr>
        <w:t xml:space="preserve">حيث يتضح من النتائج أن </w:t>
      </w:r>
      <w:r w:rsidR="00C04C97" w:rsidRPr="00201A4C">
        <w:rPr>
          <w:rFonts w:ascii="Simplified Arabic" w:eastAsia="Calibri" w:hAnsi="Simplified Arabic" w:cs="Simplified Arabic"/>
          <w:sz w:val="24"/>
          <w:szCs w:val="24"/>
          <w:rtl/>
          <w:lang w:bidi="ar-EG"/>
        </w:rPr>
        <w:t>العينة</w:t>
      </w:r>
      <w:r w:rsidRPr="00201A4C">
        <w:rPr>
          <w:rFonts w:ascii="Simplified Arabic" w:eastAsia="Calibri" w:hAnsi="Simplified Arabic" w:cs="Simplified Arabic"/>
          <w:sz w:val="24"/>
          <w:szCs w:val="24"/>
          <w:rtl/>
          <w:lang w:bidi="ar-EG"/>
        </w:rPr>
        <w:t xml:space="preserve"> لديهم درجة عالية جداً من مستوى إدارة الوثائق </w:t>
      </w:r>
      <w:r w:rsidR="005A0EEA" w:rsidRPr="00201A4C">
        <w:rPr>
          <w:rFonts w:ascii="Simplified Arabic" w:eastAsia="Calibri" w:hAnsi="Simplified Arabic" w:cs="Simplified Arabic"/>
          <w:sz w:val="24"/>
          <w:szCs w:val="24"/>
          <w:rtl/>
          <w:lang w:bidi="ar-EG"/>
        </w:rPr>
        <w:t>الالكترونية</w:t>
      </w:r>
      <w:r w:rsidRPr="00201A4C">
        <w:rPr>
          <w:rFonts w:ascii="Simplified Arabic" w:eastAsia="Calibri" w:hAnsi="Simplified Arabic" w:cs="Simplified Arabic"/>
          <w:sz w:val="24"/>
          <w:szCs w:val="24"/>
          <w:rtl/>
          <w:lang w:bidi="ar-EG"/>
        </w:rPr>
        <w:t>، والتي تم ترتيبها تنازلياً حسب المتوسطات الحسابية كالتالي:</w:t>
      </w:r>
    </w:p>
    <w:p w14:paraId="23BAFC43" w14:textId="2E832FAA" w:rsidR="008E0621" w:rsidRPr="00201A4C" w:rsidRDefault="001603F2" w:rsidP="008B05E2">
      <w:pPr>
        <w:numPr>
          <w:ilvl w:val="0"/>
          <w:numId w:val="16"/>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5</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ساعدت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من تسريع عمليات متابعة ملفات المرضى اليومية</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الأولى</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4.350</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0.738</w:t>
      </w:r>
      <w:r w:rsidR="008E0621" w:rsidRPr="00201A4C">
        <w:rPr>
          <w:rFonts w:ascii="Simplified Arabic" w:eastAsia="Calibri" w:hAnsi="Simplified Arabic" w:cs="Simplified Arabic"/>
          <w:sz w:val="24"/>
          <w:szCs w:val="24"/>
          <w:rtl/>
        </w:rPr>
        <w:t>).</w:t>
      </w:r>
    </w:p>
    <w:p w14:paraId="576C5893" w14:textId="14D612A2" w:rsidR="008E0621" w:rsidRPr="00201A4C" w:rsidRDefault="001603F2" w:rsidP="008B05E2">
      <w:pPr>
        <w:numPr>
          <w:ilvl w:val="0"/>
          <w:numId w:val="16"/>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3</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ساعدت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في عمليات التدقيق اليومية لبيانات المستفيدين</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4.342</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0.693</w:t>
      </w:r>
      <w:r w:rsidR="008E0621" w:rsidRPr="00201A4C">
        <w:rPr>
          <w:rFonts w:ascii="Simplified Arabic" w:eastAsia="Calibri" w:hAnsi="Simplified Arabic" w:cs="Simplified Arabic"/>
          <w:sz w:val="24"/>
          <w:szCs w:val="24"/>
          <w:rtl/>
        </w:rPr>
        <w:t>).</w:t>
      </w:r>
    </w:p>
    <w:p w14:paraId="728EEF1E" w14:textId="4A3619DC" w:rsidR="008E0621" w:rsidRPr="00201A4C" w:rsidRDefault="001603F2" w:rsidP="008B05E2">
      <w:pPr>
        <w:numPr>
          <w:ilvl w:val="0"/>
          <w:numId w:val="16"/>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4</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غيرت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كافة الأساليب التقليدية لتسجيل دخول وخروج المرضى</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الثالثة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4.339</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0.756</w:t>
      </w:r>
      <w:r w:rsidR="008E0621" w:rsidRPr="00201A4C">
        <w:rPr>
          <w:rFonts w:ascii="Simplified Arabic" w:eastAsia="Calibri" w:hAnsi="Simplified Arabic" w:cs="Simplified Arabic"/>
          <w:sz w:val="24"/>
          <w:szCs w:val="24"/>
          <w:rtl/>
        </w:rPr>
        <w:t>).</w:t>
      </w:r>
    </w:p>
    <w:p w14:paraId="70784B6E" w14:textId="241414E5" w:rsidR="008E0621" w:rsidRPr="00201A4C" w:rsidRDefault="001603F2" w:rsidP="008B05E2">
      <w:pPr>
        <w:numPr>
          <w:ilvl w:val="0"/>
          <w:numId w:val="16"/>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1</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ساعدت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المستشفى على أرشفة وحفظ كافة ملفات المرضى</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الرابعة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4.323</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0.822</w:t>
      </w:r>
      <w:r w:rsidR="008E0621" w:rsidRPr="00201A4C">
        <w:rPr>
          <w:rFonts w:ascii="Simplified Arabic" w:eastAsia="Calibri" w:hAnsi="Simplified Arabic" w:cs="Simplified Arabic"/>
          <w:sz w:val="24"/>
          <w:szCs w:val="24"/>
          <w:rtl/>
        </w:rPr>
        <w:t>).</w:t>
      </w:r>
    </w:p>
    <w:p w14:paraId="51F2ACC7" w14:textId="083DDB17" w:rsidR="008E0621" w:rsidRPr="00201A4C" w:rsidRDefault="001603F2" w:rsidP="008B05E2">
      <w:pPr>
        <w:numPr>
          <w:ilvl w:val="0"/>
          <w:numId w:val="16"/>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2</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ساهمت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في تكوين قاعدة بيانات شاملة بالمستشفى</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الخامسة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4.319</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0.826</w:t>
      </w:r>
      <w:r w:rsidR="008E0621" w:rsidRPr="00201A4C">
        <w:rPr>
          <w:rFonts w:ascii="Simplified Arabic" w:eastAsia="Calibri" w:hAnsi="Simplified Arabic" w:cs="Simplified Arabic"/>
          <w:sz w:val="24"/>
          <w:szCs w:val="24"/>
          <w:rtl/>
        </w:rPr>
        <w:t>).</w:t>
      </w:r>
    </w:p>
    <w:p w14:paraId="65DB24D5" w14:textId="77777777"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rPr>
      </w:pPr>
      <w:r w:rsidRPr="00201A4C">
        <w:rPr>
          <w:rFonts w:ascii="Simplified Arabic" w:eastAsia="Times New Roman" w:hAnsi="Simplified Arabic" w:cs="Simplified Arabic"/>
          <w:b/>
          <w:bCs/>
          <w:sz w:val="24"/>
          <w:szCs w:val="24"/>
          <w:rtl/>
        </w:rPr>
        <w:t>رابعاً: الإجابة على السؤال الفرعي الرابع:</w:t>
      </w:r>
    </w:p>
    <w:p w14:paraId="2320F7B7" w14:textId="61DA06D6"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النتائج المُتعلقة بالسؤال الرابع الفرعي والذي ينص على: </w:t>
      </w:r>
      <w:r w:rsidRPr="00201A4C">
        <w:rPr>
          <w:rFonts w:ascii="Simplified Arabic" w:eastAsia="Calibri" w:hAnsi="Simplified Arabic" w:cs="Simplified Arabic"/>
          <w:b/>
          <w:bCs/>
          <w:sz w:val="24"/>
          <w:szCs w:val="24"/>
          <w:rtl/>
        </w:rPr>
        <w:t xml:space="preserve">"ما مستوى بُعد إدارة الاجتماعات </w:t>
      </w:r>
      <w:r w:rsidR="005A0EEA" w:rsidRPr="00201A4C">
        <w:rPr>
          <w:rFonts w:ascii="Simplified Arabic" w:eastAsia="Calibri" w:hAnsi="Simplified Arabic" w:cs="Simplified Arabic"/>
          <w:b/>
          <w:bCs/>
          <w:sz w:val="24"/>
          <w:szCs w:val="24"/>
          <w:rtl/>
        </w:rPr>
        <w:t>الالكترونية</w:t>
      </w:r>
      <w:r w:rsidRPr="00201A4C">
        <w:rPr>
          <w:rFonts w:ascii="Simplified Arabic" w:eastAsia="Calibri" w:hAnsi="Simplified Arabic" w:cs="Simplified Arabic"/>
          <w:b/>
          <w:bCs/>
          <w:sz w:val="24"/>
          <w:szCs w:val="24"/>
          <w:rtl/>
        </w:rPr>
        <w:t xml:space="preserve"> لدى العاملين في مستشفى سلمان الحبيب؟"</w:t>
      </w:r>
    </w:p>
    <w:p w14:paraId="42CBF661" w14:textId="7F931BA5"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للإجابة على هذا السؤال؛ قام الباحث بحساب المتوسطات الحسابية والانحرافات المعيارية وتحديد الرتب والمستوى لاستجابات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على عبارات إدارة الاجتماعات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وجاءت النتائج كما يوضحها الجدول التالي:</w:t>
      </w:r>
    </w:p>
    <w:p w14:paraId="25B7CB58" w14:textId="7CE8F591"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rPr>
      </w:pPr>
      <w:r w:rsidRPr="00201A4C">
        <w:rPr>
          <w:rFonts w:ascii="Simplified Arabic" w:eastAsia="Times New Roman" w:hAnsi="Simplified Arabic" w:cs="Simplified Arabic"/>
          <w:b/>
          <w:bCs/>
          <w:sz w:val="24"/>
          <w:szCs w:val="24"/>
          <w:rtl/>
        </w:rPr>
        <w:lastRenderedPageBreak/>
        <w:t>جدول رقم (</w:t>
      </w:r>
      <w:r w:rsidR="006E2B96" w:rsidRPr="00201A4C">
        <w:rPr>
          <w:rFonts w:ascii="Simplified Arabic" w:eastAsia="Times New Roman" w:hAnsi="Simplified Arabic" w:cs="Simplified Arabic"/>
          <w:b/>
          <w:bCs/>
          <w:sz w:val="24"/>
          <w:szCs w:val="24"/>
          <w:rtl/>
        </w:rPr>
        <w:t>10</w:t>
      </w:r>
      <w:r w:rsidRPr="00201A4C">
        <w:rPr>
          <w:rFonts w:ascii="Simplified Arabic" w:eastAsia="Times New Roman" w:hAnsi="Simplified Arabic" w:cs="Simplified Arabic"/>
          <w:b/>
          <w:bCs/>
          <w:sz w:val="24"/>
          <w:szCs w:val="24"/>
          <w:rtl/>
        </w:rPr>
        <w:t xml:space="preserve">): استجابات </w:t>
      </w:r>
      <w:r w:rsidR="00C04C97" w:rsidRPr="00201A4C">
        <w:rPr>
          <w:rFonts w:ascii="Simplified Arabic" w:eastAsia="Times New Roman" w:hAnsi="Simplified Arabic" w:cs="Simplified Arabic"/>
          <w:b/>
          <w:bCs/>
          <w:sz w:val="24"/>
          <w:szCs w:val="24"/>
          <w:rtl/>
        </w:rPr>
        <w:t>العينة</w:t>
      </w:r>
      <w:r w:rsidRPr="00201A4C">
        <w:rPr>
          <w:rFonts w:ascii="Simplified Arabic" w:eastAsia="Times New Roman" w:hAnsi="Simplified Arabic" w:cs="Simplified Arabic"/>
          <w:b/>
          <w:bCs/>
          <w:sz w:val="24"/>
          <w:szCs w:val="24"/>
          <w:rtl/>
        </w:rPr>
        <w:t xml:space="preserve"> على عبارات إدارة الاجتماعات </w:t>
      </w:r>
      <w:r w:rsidR="005A0EEA" w:rsidRPr="00201A4C">
        <w:rPr>
          <w:rFonts w:ascii="Simplified Arabic" w:eastAsia="Times New Roman" w:hAnsi="Simplified Arabic" w:cs="Simplified Arabic"/>
          <w:b/>
          <w:bCs/>
          <w:sz w:val="24"/>
          <w:szCs w:val="24"/>
          <w:rtl/>
        </w:rPr>
        <w:t>الالكترونية</w:t>
      </w:r>
      <w:r w:rsidRPr="00201A4C">
        <w:rPr>
          <w:rFonts w:ascii="Simplified Arabic" w:eastAsia="Times New Roman" w:hAnsi="Simplified Arabic" w:cs="Simplified Arabic"/>
          <w:b/>
          <w:bCs/>
          <w:sz w:val="24"/>
          <w:szCs w:val="24"/>
          <w:rtl/>
        </w:rPr>
        <w:t xml:space="preserve"> مرتبة تنازلياً حسب المتوسطات الحسابية</w:t>
      </w:r>
    </w:p>
    <w:tbl>
      <w:tblPr>
        <w:tblStyle w:val="LightShading211"/>
        <w:tblpPr w:leftFromText="180" w:rightFromText="180" w:vertAnchor="text" w:tblpXSpec="center" w:tblpY="1"/>
        <w:tblOverlap w:val="never"/>
        <w:bidiVisual/>
        <w:tblW w:w="10351" w:type="dxa"/>
        <w:jc w:val="left"/>
        <w:tblLayout w:type="fixed"/>
        <w:tblLook w:val="04A0" w:firstRow="1" w:lastRow="0" w:firstColumn="1" w:lastColumn="0" w:noHBand="0" w:noVBand="1"/>
      </w:tblPr>
      <w:tblGrid>
        <w:gridCol w:w="561"/>
        <w:gridCol w:w="6101"/>
        <w:gridCol w:w="992"/>
        <w:gridCol w:w="993"/>
        <w:gridCol w:w="708"/>
        <w:gridCol w:w="996"/>
      </w:tblGrid>
      <w:tr w:rsidR="008E0621" w:rsidRPr="00201A4C" w14:paraId="0FFE9A63" w14:textId="77777777" w:rsidTr="003D6B6B">
        <w:trPr>
          <w:cnfStyle w:val="100000000000" w:firstRow="1" w:lastRow="0" w:firstColumn="0" w:lastColumn="0" w:oddVBand="0" w:evenVBand="0" w:oddHBand="0" w:evenHBand="0" w:firstRowFirstColumn="0" w:firstRowLastColumn="0" w:lastRowFirstColumn="0" w:lastRowLastColumn="0"/>
          <w:trHeight w:val="24"/>
          <w:jc w:val="left"/>
        </w:trPr>
        <w:tc>
          <w:tcPr>
            <w:cnfStyle w:val="001000000000" w:firstRow="0" w:lastRow="0" w:firstColumn="1" w:lastColumn="0" w:oddVBand="0" w:evenVBand="0" w:oddHBand="0" w:evenHBand="0" w:firstRowFirstColumn="0" w:firstRowLastColumn="0" w:lastRowFirstColumn="0" w:lastRowLastColumn="0"/>
            <w:tcW w:w="561" w:type="dxa"/>
            <w:tcBorders>
              <w:top w:val="thinThickSmallGap" w:sz="18" w:space="0" w:color="000000"/>
              <w:left w:val="thickThinSmallGap" w:sz="18" w:space="0" w:color="000000"/>
              <w:bottom w:val="thickThinSmallGap" w:sz="18" w:space="0" w:color="000000"/>
              <w:right w:val="dashSmallGap" w:sz="4" w:space="0" w:color="000000"/>
            </w:tcBorders>
          </w:tcPr>
          <w:p w14:paraId="1700BC39"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w:t>
            </w:r>
          </w:p>
        </w:tc>
        <w:tc>
          <w:tcPr>
            <w:tcW w:w="6101" w:type="dxa"/>
            <w:tcBorders>
              <w:top w:val="thinThickSmallGap" w:sz="18" w:space="0" w:color="000000"/>
              <w:left w:val="dashSmallGap" w:sz="4" w:space="0" w:color="000000"/>
              <w:bottom w:val="thickThinSmallGap" w:sz="18" w:space="0" w:color="000000"/>
              <w:right w:val="single" w:sz="12" w:space="0" w:color="000000"/>
            </w:tcBorders>
          </w:tcPr>
          <w:p w14:paraId="1241949A"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عبارات البُعد الرابع</w:t>
            </w:r>
          </w:p>
        </w:tc>
        <w:tc>
          <w:tcPr>
            <w:tcW w:w="992" w:type="dxa"/>
            <w:tcBorders>
              <w:top w:val="thinThickSmallGap" w:sz="18" w:space="0" w:color="000000"/>
              <w:left w:val="single" w:sz="12" w:space="0" w:color="000000"/>
              <w:bottom w:val="thickThinSmallGap" w:sz="18" w:space="0" w:color="000000"/>
            </w:tcBorders>
          </w:tcPr>
          <w:p w14:paraId="78EE8CC4"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المتوسط الحسابي</w:t>
            </w:r>
          </w:p>
        </w:tc>
        <w:tc>
          <w:tcPr>
            <w:tcW w:w="993" w:type="dxa"/>
            <w:tcBorders>
              <w:top w:val="thinThickSmallGap" w:sz="18" w:space="0" w:color="000000"/>
              <w:left w:val="dashSmallGap" w:sz="4" w:space="0" w:color="000000"/>
              <w:bottom w:val="thickThinSmallGap" w:sz="18" w:space="0" w:color="000000"/>
            </w:tcBorders>
          </w:tcPr>
          <w:p w14:paraId="729B3D93"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الانحراف المعياري</w:t>
            </w:r>
          </w:p>
        </w:tc>
        <w:tc>
          <w:tcPr>
            <w:tcW w:w="708" w:type="dxa"/>
            <w:tcBorders>
              <w:top w:val="thinThickSmallGap" w:sz="18" w:space="0" w:color="000000"/>
              <w:left w:val="dashSmallGap" w:sz="4" w:space="0" w:color="000000"/>
              <w:bottom w:val="thickThinSmallGap" w:sz="18" w:space="0" w:color="000000"/>
            </w:tcBorders>
          </w:tcPr>
          <w:p w14:paraId="489632B4"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الرتبة</w:t>
            </w:r>
          </w:p>
        </w:tc>
        <w:tc>
          <w:tcPr>
            <w:tcW w:w="996" w:type="dxa"/>
            <w:tcBorders>
              <w:top w:val="thinThickSmallGap" w:sz="18" w:space="0" w:color="000000"/>
              <w:left w:val="dashSmallGap" w:sz="4" w:space="0" w:color="000000"/>
              <w:bottom w:val="thickThinSmallGap" w:sz="18" w:space="0" w:color="000000"/>
              <w:right w:val="thinThickSmallGap" w:sz="18" w:space="0" w:color="000000"/>
            </w:tcBorders>
          </w:tcPr>
          <w:p w14:paraId="4523F86F"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المستوى</w:t>
            </w:r>
          </w:p>
        </w:tc>
      </w:tr>
      <w:tr w:rsidR="008E0621" w:rsidRPr="00201A4C" w14:paraId="61ECABBF" w14:textId="77777777" w:rsidTr="003D6B6B">
        <w:trPr>
          <w:cnfStyle w:val="000000100000" w:firstRow="0" w:lastRow="0" w:firstColumn="0" w:lastColumn="0" w:oddVBand="0" w:evenVBand="0" w:oddHBand="1" w:evenHBand="0" w:firstRowFirstColumn="0" w:firstRowLastColumn="0" w:lastRowFirstColumn="0" w:lastRowLastColumn="0"/>
          <w:trHeight w:val="38"/>
          <w:jc w:val="left"/>
        </w:trPr>
        <w:tc>
          <w:tcPr>
            <w:cnfStyle w:val="001000000000" w:firstRow="0" w:lastRow="0" w:firstColumn="1" w:lastColumn="0" w:oddVBand="0" w:evenVBand="0" w:oddHBand="0" w:evenHBand="0" w:firstRowFirstColumn="0" w:firstRowLastColumn="0" w:lastRowFirstColumn="0" w:lastRowLastColumn="0"/>
            <w:tcW w:w="561" w:type="dxa"/>
            <w:tcBorders>
              <w:top w:val="thickThinSmallGap" w:sz="18" w:space="0" w:color="000000"/>
              <w:left w:val="thickThinSmallGap" w:sz="18" w:space="0" w:color="000000"/>
              <w:bottom w:val="single" w:sz="4" w:space="0" w:color="000000"/>
              <w:right w:val="dashSmallGap" w:sz="4" w:space="0" w:color="000000"/>
            </w:tcBorders>
            <w:shd w:val="clear" w:color="auto" w:fill="FFFFFF"/>
          </w:tcPr>
          <w:p w14:paraId="35757632" w14:textId="77777777" w:rsidR="008E0621" w:rsidRPr="00201A4C" w:rsidRDefault="008E0621" w:rsidP="008B05E2">
            <w:pPr>
              <w:numPr>
                <w:ilvl w:val="0"/>
                <w:numId w:val="12"/>
              </w:numPr>
              <w:ind w:right="-473"/>
              <w:contextualSpacing/>
              <w:jc w:val="both"/>
              <w:rPr>
                <w:rFonts w:ascii="Simplified Arabic" w:eastAsia="Calibri" w:hAnsi="Simplified Arabic" w:cs="Simplified Arabic"/>
                <w:sz w:val="24"/>
                <w:szCs w:val="24"/>
                <w:rtl/>
              </w:rPr>
            </w:pPr>
          </w:p>
        </w:tc>
        <w:tc>
          <w:tcPr>
            <w:tcW w:w="6101" w:type="dxa"/>
            <w:tcBorders>
              <w:top w:val="thickThinSmallGap" w:sz="18" w:space="0" w:color="000000"/>
              <w:left w:val="dashSmallGap" w:sz="4" w:space="0" w:color="000000"/>
              <w:bottom w:val="single" w:sz="4" w:space="0" w:color="000000"/>
              <w:right w:val="single" w:sz="12" w:space="0" w:color="000000"/>
            </w:tcBorders>
            <w:shd w:val="clear" w:color="auto" w:fill="FFFFFF"/>
            <w:vAlign w:val="bottom"/>
          </w:tcPr>
          <w:p w14:paraId="764438C6" w14:textId="05925144"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تساهم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الإعداد الجيد للاجتماعات قبل موعدها</w:t>
            </w:r>
          </w:p>
        </w:tc>
        <w:tc>
          <w:tcPr>
            <w:tcW w:w="992" w:type="dxa"/>
            <w:tcBorders>
              <w:top w:val="thickThinSmallGap" w:sz="18" w:space="0" w:color="000000"/>
              <w:left w:val="single" w:sz="12" w:space="0" w:color="000000"/>
              <w:bottom w:val="single" w:sz="4" w:space="0" w:color="000000"/>
            </w:tcBorders>
            <w:shd w:val="clear" w:color="auto" w:fill="FFFFFF"/>
            <w:vAlign w:val="bottom"/>
          </w:tcPr>
          <w:p w14:paraId="3242F140"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4.269</w:t>
            </w:r>
          </w:p>
        </w:tc>
        <w:tc>
          <w:tcPr>
            <w:tcW w:w="993" w:type="dxa"/>
            <w:tcBorders>
              <w:top w:val="thickThinSmallGap" w:sz="18" w:space="0" w:color="000000"/>
              <w:left w:val="dashSmallGap" w:sz="4" w:space="0" w:color="000000"/>
              <w:bottom w:val="single" w:sz="4" w:space="0" w:color="000000"/>
            </w:tcBorders>
            <w:shd w:val="clear" w:color="auto" w:fill="FFFFFF"/>
            <w:vAlign w:val="bottom"/>
          </w:tcPr>
          <w:p w14:paraId="4D2DFEB0"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0.794</w:t>
            </w:r>
          </w:p>
        </w:tc>
        <w:tc>
          <w:tcPr>
            <w:tcW w:w="708" w:type="dxa"/>
            <w:tcBorders>
              <w:top w:val="thickThinSmallGap" w:sz="18" w:space="0" w:color="000000"/>
              <w:left w:val="dashSmallGap" w:sz="4" w:space="0" w:color="000000"/>
              <w:bottom w:val="single" w:sz="4" w:space="0" w:color="000000"/>
            </w:tcBorders>
            <w:shd w:val="clear" w:color="auto" w:fill="FFFFFF"/>
            <w:vAlign w:val="bottom"/>
          </w:tcPr>
          <w:p w14:paraId="789088FD"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2</w:t>
            </w:r>
          </w:p>
        </w:tc>
        <w:tc>
          <w:tcPr>
            <w:tcW w:w="996" w:type="dxa"/>
            <w:tcBorders>
              <w:top w:val="thickThinSmallGap" w:sz="18" w:space="0" w:color="000000"/>
              <w:left w:val="dashSmallGap" w:sz="4" w:space="0" w:color="000000"/>
              <w:bottom w:val="single" w:sz="4" w:space="0" w:color="000000"/>
              <w:right w:val="thinThickSmallGap" w:sz="18" w:space="0" w:color="000000"/>
            </w:tcBorders>
            <w:shd w:val="clear" w:color="auto" w:fill="FFFFFF"/>
            <w:vAlign w:val="bottom"/>
          </w:tcPr>
          <w:p w14:paraId="5BE4570E"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0002CC52"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4F859B4C" w14:textId="77777777" w:rsidR="008E0621" w:rsidRPr="00201A4C" w:rsidRDefault="008E0621" w:rsidP="008B05E2">
            <w:pPr>
              <w:numPr>
                <w:ilvl w:val="0"/>
                <w:numId w:val="12"/>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vAlign w:val="bottom"/>
          </w:tcPr>
          <w:p w14:paraId="53A39570" w14:textId="2ECB2DC9"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مكنت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إدارة المستشفى من إدارة الاجتماعات إلكترونياً</w:t>
            </w:r>
          </w:p>
        </w:tc>
        <w:tc>
          <w:tcPr>
            <w:tcW w:w="992" w:type="dxa"/>
            <w:tcBorders>
              <w:top w:val="single" w:sz="4" w:space="0" w:color="000000"/>
              <w:left w:val="single" w:sz="12" w:space="0" w:color="000000"/>
              <w:bottom w:val="single" w:sz="4" w:space="0" w:color="000000"/>
            </w:tcBorders>
            <w:shd w:val="clear" w:color="auto" w:fill="FFFFFF"/>
            <w:vAlign w:val="bottom"/>
          </w:tcPr>
          <w:p w14:paraId="45A8D9EE"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4.181</w:t>
            </w:r>
          </w:p>
        </w:tc>
        <w:tc>
          <w:tcPr>
            <w:tcW w:w="993" w:type="dxa"/>
            <w:tcBorders>
              <w:top w:val="single" w:sz="4" w:space="0" w:color="000000"/>
              <w:left w:val="dashSmallGap" w:sz="4" w:space="0" w:color="000000"/>
              <w:bottom w:val="single" w:sz="4" w:space="0" w:color="000000"/>
            </w:tcBorders>
            <w:shd w:val="clear" w:color="auto" w:fill="FFFFFF"/>
            <w:vAlign w:val="bottom"/>
          </w:tcPr>
          <w:p w14:paraId="79BD5D0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0.880</w:t>
            </w:r>
          </w:p>
        </w:tc>
        <w:tc>
          <w:tcPr>
            <w:tcW w:w="708" w:type="dxa"/>
            <w:tcBorders>
              <w:top w:val="single" w:sz="4" w:space="0" w:color="000000"/>
              <w:left w:val="dashSmallGap" w:sz="4" w:space="0" w:color="000000"/>
              <w:bottom w:val="single" w:sz="4" w:space="0" w:color="000000"/>
            </w:tcBorders>
            <w:shd w:val="clear" w:color="auto" w:fill="FFFFFF"/>
            <w:vAlign w:val="bottom"/>
          </w:tcPr>
          <w:p w14:paraId="70A76A2D"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vAlign w:val="bottom"/>
          </w:tcPr>
          <w:p w14:paraId="61A131DD"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68D43A45"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066521E3" w14:textId="77777777" w:rsidR="008E0621" w:rsidRPr="00201A4C" w:rsidRDefault="008E0621" w:rsidP="008B05E2">
            <w:pPr>
              <w:numPr>
                <w:ilvl w:val="0"/>
                <w:numId w:val="12"/>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vAlign w:val="bottom"/>
          </w:tcPr>
          <w:p w14:paraId="70D1A880" w14:textId="2BA1135D"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سهلت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من تسريع أرشفة وحفظ محاضر الاجتماعات </w:t>
            </w:r>
          </w:p>
        </w:tc>
        <w:tc>
          <w:tcPr>
            <w:tcW w:w="992" w:type="dxa"/>
            <w:tcBorders>
              <w:top w:val="single" w:sz="4" w:space="0" w:color="000000"/>
              <w:left w:val="single" w:sz="12" w:space="0" w:color="000000"/>
              <w:bottom w:val="single" w:sz="4" w:space="0" w:color="000000"/>
            </w:tcBorders>
            <w:shd w:val="clear" w:color="auto" w:fill="FFFFFF"/>
            <w:vAlign w:val="bottom"/>
          </w:tcPr>
          <w:p w14:paraId="363A368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4.250</w:t>
            </w:r>
          </w:p>
        </w:tc>
        <w:tc>
          <w:tcPr>
            <w:tcW w:w="993" w:type="dxa"/>
            <w:tcBorders>
              <w:top w:val="single" w:sz="4" w:space="0" w:color="000000"/>
              <w:left w:val="dashSmallGap" w:sz="4" w:space="0" w:color="000000"/>
              <w:bottom w:val="single" w:sz="4" w:space="0" w:color="000000"/>
            </w:tcBorders>
            <w:shd w:val="clear" w:color="auto" w:fill="FFFFFF"/>
            <w:vAlign w:val="bottom"/>
          </w:tcPr>
          <w:p w14:paraId="724A9582"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0.727</w:t>
            </w:r>
          </w:p>
        </w:tc>
        <w:tc>
          <w:tcPr>
            <w:tcW w:w="708" w:type="dxa"/>
            <w:tcBorders>
              <w:top w:val="single" w:sz="4" w:space="0" w:color="000000"/>
              <w:left w:val="dashSmallGap" w:sz="4" w:space="0" w:color="000000"/>
              <w:bottom w:val="single" w:sz="4" w:space="0" w:color="000000"/>
            </w:tcBorders>
            <w:shd w:val="clear" w:color="auto" w:fill="FFFFFF"/>
            <w:vAlign w:val="bottom"/>
          </w:tcPr>
          <w:p w14:paraId="32568C78"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vAlign w:val="bottom"/>
          </w:tcPr>
          <w:p w14:paraId="3D57B55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135CB0B9"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30CC5258" w14:textId="77777777" w:rsidR="008E0621" w:rsidRPr="00201A4C" w:rsidRDefault="008E0621" w:rsidP="008B05E2">
            <w:pPr>
              <w:numPr>
                <w:ilvl w:val="0"/>
                <w:numId w:val="12"/>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vAlign w:val="bottom"/>
          </w:tcPr>
          <w:p w14:paraId="297FB550" w14:textId="433289F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تساهم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تنسيق أعمال اللجان ومتابعتها إلكترونياً</w:t>
            </w:r>
          </w:p>
        </w:tc>
        <w:tc>
          <w:tcPr>
            <w:tcW w:w="992" w:type="dxa"/>
            <w:tcBorders>
              <w:top w:val="single" w:sz="4" w:space="0" w:color="000000"/>
              <w:left w:val="single" w:sz="12" w:space="0" w:color="000000"/>
              <w:bottom w:val="single" w:sz="4" w:space="0" w:color="000000"/>
            </w:tcBorders>
            <w:shd w:val="clear" w:color="auto" w:fill="FFFFFF"/>
            <w:vAlign w:val="bottom"/>
          </w:tcPr>
          <w:p w14:paraId="235B9282"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4.135</w:t>
            </w:r>
          </w:p>
        </w:tc>
        <w:tc>
          <w:tcPr>
            <w:tcW w:w="993" w:type="dxa"/>
            <w:tcBorders>
              <w:top w:val="single" w:sz="4" w:space="0" w:color="000000"/>
              <w:left w:val="dashSmallGap" w:sz="4" w:space="0" w:color="000000"/>
              <w:bottom w:val="single" w:sz="4" w:space="0" w:color="000000"/>
            </w:tcBorders>
            <w:shd w:val="clear" w:color="auto" w:fill="FFFFFF"/>
            <w:vAlign w:val="bottom"/>
          </w:tcPr>
          <w:p w14:paraId="0B1053E8"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0.787</w:t>
            </w:r>
          </w:p>
        </w:tc>
        <w:tc>
          <w:tcPr>
            <w:tcW w:w="708" w:type="dxa"/>
            <w:tcBorders>
              <w:top w:val="single" w:sz="4" w:space="0" w:color="000000"/>
              <w:left w:val="dashSmallGap" w:sz="4" w:space="0" w:color="000000"/>
              <w:bottom w:val="single" w:sz="4" w:space="0" w:color="000000"/>
            </w:tcBorders>
            <w:shd w:val="clear" w:color="auto" w:fill="FFFFFF"/>
            <w:vAlign w:val="bottom"/>
          </w:tcPr>
          <w:p w14:paraId="0C6F941F"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5</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vAlign w:val="bottom"/>
          </w:tcPr>
          <w:p w14:paraId="2F921C84"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38CC9DE5"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12" w:space="0" w:color="000000"/>
              <w:right w:val="dashSmallGap" w:sz="4" w:space="0" w:color="000000"/>
            </w:tcBorders>
            <w:shd w:val="clear" w:color="auto" w:fill="FFFFFF"/>
          </w:tcPr>
          <w:p w14:paraId="65F46898" w14:textId="77777777" w:rsidR="008E0621" w:rsidRPr="00201A4C" w:rsidRDefault="008E0621" w:rsidP="008B05E2">
            <w:pPr>
              <w:numPr>
                <w:ilvl w:val="0"/>
                <w:numId w:val="12"/>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12" w:space="0" w:color="000000"/>
              <w:right w:val="single" w:sz="12" w:space="0" w:color="000000"/>
            </w:tcBorders>
            <w:shd w:val="clear" w:color="auto" w:fill="FFFFFF"/>
            <w:vAlign w:val="bottom"/>
          </w:tcPr>
          <w:p w14:paraId="6C5D82AE" w14:textId="2DD1D65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ساهمت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توفير الوقت والجهد عند إدارة الاجتماعات عن بعد</w:t>
            </w:r>
          </w:p>
        </w:tc>
        <w:tc>
          <w:tcPr>
            <w:tcW w:w="992" w:type="dxa"/>
            <w:tcBorders>
              <w:top w:val="single" w:sz="4" w:space="0" w:color="000000"/>
              <w:left w:val="single" w:sz="12" w:space="0" w:color="000000"/>
              <w:bottom w:val="single" w:sz="12" w:space="0" w:color="000000"/>
            </w:tcBorders>
            <w:shd w:val="clear" w:color="auto" w:fill="FFFFFF"/>
            <w:vAlign w:val="bottom"/>
          </w:tcPr>
          <w:p w14:paraId="5A6B49E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4.331</w:t>
            </w:r>
          </w:p>
        </w:tc>
        <w:tc>
          <w:tcPr>
            <w:tcW w:w="993" w:type="dxa"/>
            <w:tcBorders>
              <w:top w:val="single" w:sz="4" w:space="0" w:color="000000"/>
              <w:left w:val="dashSmallGap" w:sz="4" w:space="0" w:color="000000"/>
              <w:bottom w:val="single" w:sz="12" w:space="0" w:color="000000"/>
            </w:tcBorders>
            <w:shd w:val="clear" w:color="auto" w:fill="FFFFFF"/>
            <w:vAlign w:val="bottom"/>
          </w:tcPr>
          <w:p w14:paraId="60FE9342"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0.713</w:t>
            </w:r>
          </w:p>
        </w:tc>
        <w:tc>
          <w:tcPr>
            <w:tcW w:w="708" w:type="dxa"/>
            <w:tcBorders>
              <w:top w:val="single" w:sz="4" w:space="0" w:color="000000"/>
              <w:left w:val="dashSmallGap" w:sz="4" w:space="0" w:color="000000"/>
              <w:bottom w:val="single" w:sz="12" w:space="0" w:color="000000"/>
            </w:tcBorders>
            <w:shd w:val="clear" w:color="auto" w:fill="FFFFFF"/>
            <w:vAlign w:val="bottom"/>
          </w:tcPr>
          <w:p w14:paraId="2164263E"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w:t>
            </w:r>
          </w:p>
        </w:tc>
        <w:tc>
          <w:tcPr>
            <w:tcW w:w="996" w:type="dxa"/>
            <w:tcBorders>
              <w:top w:val="single" w:sz="4" w:space="0" w:color="000000"/>
              <w:left w:val="dashSmallGap" w:sz="4" w:space="0" w:color="000000"/>
              <w:bottom w:val="nil"/>
              <w:right w:val="thinThickSmallGap" w:sz="18" w:space="0" w:color="000000"/>
            </w:tcBorders>
            <w:shd w:val="clear" w:color="auto" w:fill="FFFFFF"/>
            <w:vAlign w:val="bottom"/>
          </w:tcPr>
          <w:p w14:paraId="1A1BD525"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722D8716"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6662" w:type="dxa"/>
            <w:gridSpan w:val="2"/>
            <w:tcBorders>
              <w:top w:val="single" w:sz="12" w:space="0" w:color="000000"/>
              <w:left w:val="thickThinSmallGap" w:sz="18" w:space="0" w:color="000000"/>
              <w:bottom w:val="thickThinSmallGap" w:sz="18" w:space="0" w:color="000000"/>
              <w:right w:val="single" w:sz="12" w:space="0" w:color="000000"/>
            </w:tcBorders>
            <w:shd w:val="clear" w:color="auto" w:fill="808080"/>
          </w:tcPr>
          <w:p w14:paraId="1CD22F8A" w14:textId="3D3F0E73"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الدرجة الكلية لبُعد إدارة الاجتماعات </w:t>
            </w:r>
            <w:r w:rsidR="005A0EEA" w:rsidRPr="00201A4C">
              <w:rPr>
                <w:rFonts w:ascii="Simplified Arabic" w:eastAsia="Calibri" w:hAnsi="Simplified Arabic" w:cs="Simplified Arabic"/>
                <w:sz w:val="24"/>
                <w:szCs w:val="24"/>
                <w:rtl/>
              </w:rPr>
              <w:t>الالكترونية</w:t>
            </w:r>
          </w:p>
        </w:tc>
        <w:tc>
          <w:tcPr>
            <w:tcW w:w="992" w:type="dxa"/>
            <w:tcBorders>
              <w:top w:val="single" w:sz="12" w:space="0" w:color="000000"/>
              <w:left w:val="single" w:sz="12" w:space="0" w:color="000000"/>
              <w:bottom w:val="thickThinSmallGap" w:sz="18" w:space="0" w:color="000000"/>
            </w:tcBorders>
            <w:shd w:val="clear" w:color="auto" w:fill="808080"/>
            <w:vAlign w:val="bottom"/>
          </w:tcPr>
          <w:p w14:paraId="46767056"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4.233</w:t>
            </w:r>
          </w:p>
        </w:tc>
        <w:tc>
          <w:tcPr>
            <w:tcW w:w="993" w:type="dxa"/>
            <w:tcBorders>
              <w:top w:val="single" w:sz="12" w:space="0" w:color="000000"/>
              <w:left w:val="dashSmallGap" w:sz="4" w:space="0" w:color="000000"/>
              <w:bottom w:val="thickThinSmallGap" w:sz="18" w:space="0" w:color="000000"/>
            </w:tcBorders>
            <w:shd w:val="clear" w:color="auto" w:fill="808080"/>
            <w:vAlign w:val="bottom"/>
          </w:tcPr>
          <w:p w14:paraId="48C07DB7"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0.643</w:t>
            </w:r>
          </w:p>
        </w:tc>
        <w:tc>
          <w:tcPr>
            <w:tcW w:w="1704" w:type="dxa"/>
            <w:gridSpan w:val="2"/>
            <w:tcBorders>
              <w:top w:val="single" w:sz="12" w:space="0" w:color="000000"/>
              <w:left w:val="dashSmallGap" w:sz="4" w:space="0" w:color="000000"/>
              <w:bottom w:val="thickThinSmallGap" w:sz="18" w:space="0" w:color="000000"/>
              <w:right w:val="thinThickSmallGap" w:sz="18" w:space="0" w:color="000000"/>
            </w:tcBorders>
            <w:shd w:val="clear" w:color="auto" w:fill="808080"/>
          </w:tcPr>
          <w:p w14:paraId="1BA3B398"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عالٍ جداً</w:t>
            </w:r>
          </w:p>
        </w:tc>
      </w:tr>
    </w:tbl>
    <w:p w14:paraId="57A45206" w14:textId="77777777" w:rsidR="008E0621" w:rsidRPr="00201A4C" w:rsidRDefault="008E0621" w:rsidP="008B05E2">
      <w:pPr>
        <w:spacing w:after="0" w:line="240" w:lineRule="auto"/>
        <w:ind w:firstLine="567"/>
        <w:jc w:val="both"/>
        <w:rPr>
          <w:rFonts w:ascii="Simplified Arabic" w:eastAsia="Calibri" w:hAnsi="Simplified Arabic" w:cs="Simplified Arabic"/>
          <w:i/>
          <w:iCs/>
          <w:sz w:val="24"/>
          <w:szCs w:val="24"/>
          <w:rtl/>
        </w:rPr>
      </w:pPr>
      <w:r w:rsidRPr="00201A4C">
        <w:rPr>
          <w:rFonts w:ascii="Simplified Arabic" w:eastAsia="Calibri" w:hAnsi="Simplified Arabic" w:cs="Simplified Arabic"/>
          <w:i/>
          <w:iCs/>
          <w:sz w:val="24"/>
          <w:szCs w:val="24"/>
          <w:rtl/>
        </w:rPr>
        <w:t xml:space="preserve">المصدر مخرجات برنامج </w:t>
      </w:r>
      <w:r w:rsidRPr="00201A4C">
        <w:rPr>
          <w:rFonts w:ascii="Simplified Arabic" w:eastAsia="Calibri" w:hAnsi="Simplified Arabic" w:cs="Simplified Arabic"/>
          <w:i/>
          <w:iCs/>
          <w:sz w:val="24"/>
          <w:szCs w:val="24"/>
        </w:rPr>
        <w:t>SPSS</w:t>
      </w:r>
      <w:r w:rsidRPr="00201A4C">
        <w:rPr>
          <w:rFonts w:ascii="Simplified Arabic" w:eastAsia="Calibri" w:hAnsi="Simplified Arabic" w:cs="Simplified Arabic"/>
          <w:i/>
          <w:iCs/>
          <w:sz w:val="24"/>
          <w:szCs w:val="24"/>
          <w:rtl/>
        </w:rPr>
        <w:t xml:space="preserve"> </w:t>
      </w:r>
    </w:p>
    <w:p w14:paraId="55EB93E9" w14:textId="6BBC461D"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من خلال النتائج الموضحة أعلاه يتضح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أجابوا بدرجة (عالية جداً) على مستوى بُعد إدارة الاجتماعات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لدى العاملين في مستشفى سلمان الحبيب بمتوسط (4.135 – 4.331) وأن المتوسط العام لمستوى ودرجة بُعد إدارة الاجتماعات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ككل هو (4.233) أي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من (العاملين في مستشفى سلمان الحبيب لديهم درجة عالية جداً من مستوى إدارة الاجتماعات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w:t>
      </w:r>
    </w:p>
    <w:p w14:paraId="4996226B" w14:textId="5004E0A7" w:rsidR="008E0621" w:rsidRPr="00201A4C" w:rsidRDefault="008E0621" w:rsidP="008B05E2">
      <w:pPr>
        <w:spacing w:after="0" w:line="240" w:lineRule="auto"/>
        <w:ind w:firstLine="566"/>
        <w:jc w:val="both"/>
        <w:rPr>
          <w:rFonts w:ascii="Simplified Arabic" w:eastAsia="Calibri" w:hAnsi="Simplified Arabic" w:cs="Simplified Arabic"/>
          <w:sz w:val="24"/>
          <w:szCs w:val="24"/>
          <w:rtl/>
          <w:lang w:bidi="ar-EG"/>
        </w:rPr>
      </w:pPr>
      <w:r w:rsidRPr="00201A4C">
        <w:rPr>
          <w:rFonts w:ascii="Simplified Arabic" w:eastAsia="Calibri" w:hAnsi="Simplified Arabic" w:cs="Simplified Arabic"/>
          <w:sz w:val="24"/>
          <w:szCs w:val="24"/>
          <w:rtl/>
          <w:lang w:bidi="ar-EG"/>
        </w:rPr>
        <w:t xml:space="preserve">حيث يتضح من النتائج أن </w:t>
      </w:r>
      <w:r w:rsidR="00C04C97" w:rsidRPr="00201A4C">
        <w:rPr>
          <w:rFonts w:ascii="Simplified Arabic" w:eastAsia="Calibri" w:hAnsi="Simplified Arabic" w:cs="Simplified Arabic"/>
          <w:sz w:val="24"/>
          <w:szCs w:val="24"/>
          <w:rtl/>
          <w:lang w:bidi="ar-EG"/>
        </w:rPr>
        <w:t>العينة</w:t>
      </w:r>
      <w:r w:rsidRPr="00201A4C">
        <w:rPr>
          <w:rFonts w:ascii="Simplified Arabic" w:eastAsia="Calibri" w:hAnsi="Simplified Arabic" w:cs="Simplified Arabic"/>
          <w:sz w:val="24"/>
          <w:szCs w:val="24"/>
          <w:rtl/>
          <w:lang w:bidi="ar-EG"/>
        </w:rPr>
        <w:t xml:space="preserve"> لديهم درجة عالية جداً من مستوى إدارة </w:t>
      </w:r>
      <w:bookmarkStart w:id="82" w:name="_Hlk107579009"/>
      <w:r w:rsidRPr="00201A4C">
        <w:rPr>
          <w:rFonts w:ascii="Simplified Arabic" w:eastAsia="Calibri" w:hAnsi="Simplified Arabic" w:cs="Simplified Arabic"/>
          <w:sz w:val="24"/>
          <w:szCs w:val="24"/>
          <w:rtl/>
          <w:lang w:bidi="ar-EG"/>
        </w:rPr>
        <w:t xml:space="preserve">الاجتماعات </w:t>
      </w:r>
      <w:bookmarkEnd w:id="82"/>
      <w:r w:rsidR="005A0EEA" w:rsidRPr="00201A4C">
        <w:rPr>
          <w:rFonts w:ascii="Simplified Arabic" w:eastAsia="Calibri" w:hAnsi="Simplified Arabic" w:cs="Simplified Arabic"/>
          <w:sz w:val="24"/>
          <w:szCs w:val="24"/>
          <w:rtl/>
          <w:lang w:bidi="ar-EG"/>
        </w:rPr>
        <w:t>الالكترونية</w:t>
      </w:r>
      <w:r w:rsidRPr="00201A4C">
        <w:rPr>
          <w:rFonts w:ascii="Simplified Arabic" w:eastAsia="Calibri" w:hAnsi="Simplified Arabic" w:cs="Simplified Arabic"/>
          <w:sz w:val="24"/>
          <w:szCs w:val="24"/>
          <w:rtl/>
          <w:lang w:bidi="ar-EG"/>
        </w:rPr>
        <w:t>، والتي تم ترتيبها تنازلياً حسب المتوسطات الحسابية كالتالي:</w:t>
      </w:r>
    </w:p>
    <w:p w14:paraId="1FB3355F" w14:textId="5E241CE9" w:rsidR="008E0621" w:rsidRPr="00201A4C" w:rsidRDefault="001603F2" w:rsidP="008B05E2">
      <w:pPr>
        <w:numPr>
          <w:ilvl w:val="0"/>
          <w:numId w:val="17"/>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5</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ساهمت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في توفير الوقت والجهد عند ادارة الاجتماعات عن بعد</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الأولى</w:t>
      </w:r>
      <w:r w:rsidR="008E0621" w:rsidRPr="00201A4C">
        <w:rPr>
          <w:rFonts w:ascii="Simplified Arabic" w:eastAsia="Calibri" w:hAnsi="Simplified Arabic" w:cs="Simplified Arabic"/>
          <w:sz w:val="24"/>
          <w:szCs w:val="24"/>
          <w:rtl/>
        </w:rPr>
        <w:t xml:space="preserve"> من حيث مستوى إدارة الاجتماعات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4.331</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0.713</w:t>
      </w:r>
      <w:r w:rsidR="008E0621" w:rsidRPr="00201A4C">
        <w:rPr>
          <w:rFonts w:ascii="Simplified Arabic" w:eastAsia="Calibri" w:hAnsi="Simplified Arabic" w:cs="Simplified Arabic"/>
          <w:sz w:val="24"/>
          <w:szCs w:val="24"/>
          <w:rtl/>
        </w:rPr>
        <w:t>).</w:t>
      </w:r>
    </w:p>
    <w:p w14:paraId="39133077" w14:textId="0CC23241" w:rsidR="008E0621" w:rsidRPr="00201A4C" w:rsidRDefault="001603F2" w:rsidP="008B05E2">
      <w:pPr>
        <w:numPr>
          <w:ilvl w:val="0"/>
          <w:numId w:val="17"/>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1</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تساهم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في الاعداد الجيد للاجتماعات قبل موعدها</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الثانية</w:t>
      </w:r>
      <w:r w:rsidR="008E0621" w:rsidRPr="00201A4C">
        <w:rPr>
          <w:rFonts w:ascii="Simplified Arabic" w:eastAsia="Calibri" w:hAnsi="Simplified Arabic" w:cs="Simplified Arabic"/>
          <w:sz w:val="24"/>
          <w:szCs w:val="24"/>
          <w:rtl/>
        </w:rPr>
        <w:t xml:space="preserve"> من حيث مستوى إدارة الاجتماعات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4.269</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0.794</w:t>
      </w:r>
      <w:r w:rsidR="008E0621" w:rsidRPr="00201A4C">
        <w:rPr>
          <w:rFonts w:ascii="Simplified Arabic" w:eastAsia="Calibri" w:hAnsi="Simplified Arabic" w:cs="Simplified Arabic"/>
          <w:sz w:val="24"/>
          <w:szCs w:val="24"/>
          <w:rtl/>
        </w:rPr>
        <w:t>).</w:t>
      </w:r>
    </w:p>
    <w:p w14:paraId="30370C7D" w14:textId="76A02733" w:rsidR="008E0621" w:rsidRPr="00201A4C" w:rsidRDefault="001603F2" w:rsidP="008B05E2">
      <w:pPr>
        <w:numPr>
          <w:ilvl w:val="0"/>
          <w:numId w:val="17"/>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3</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سهلت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من تسريع أرشفة وحفظ محاضر الاجتماعات</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الثالثة</w:t>
      </w:r>
      <w:r w:rsidR="008E0621" w:rsidRPr="00201A4C">
        <w:rPr>
          <w:rFonts w:ascii="Simplified Arabic" w:eastAsia="Calibri" w:hAnsi="Simplified Arabic" w:cs="Simplified Arabic"/>
          <w:sz w:val="24"/>
          <w:szCs w:val="24"/>
          <w:rtl/>
        </w:rPr>
        <w:t xml:space="preserve"> من حيث مستوى إدارة الاجتماعات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4.250</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0.727</w:t>
      </w:r>
      <w:r w:rsidR="008E0621" w:rsidRPr="00201A4C">
        <w:rPr>
          <w:rFonts w:ascii="Simplified Arabic" w:eastAsia="Calibri" w:hAnsi="Simplified Arabic" w:cs="Simplified Arabic"/>
          <w:sz w:val="24"/>
          <w:szCs w:val="24"/>
          <w:rtl/>
        </w:rPr>
        <w:t>).</w:t>
      </w:r>
    </w:p>
    <w:p w14:paraId="4AE6E749" w14:textId="7A145B7D" w:rsidR="008E0621" w:rsidRPr="00201A4C" w:rsidRDefault="001603F2" w:rsidP="008B05E2">
      <w:pPr>
        <w:numPr>
          <w:ilvl w:val="0"/>
          <w:numId w:val="17"/>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2</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مكنت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إدارة المستشفى من إدارة الاجتماعات إلكترونياً</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الرابعة</w:t>
      </w:r>
      <w:r w:rsidR="008E0621" w:rsidRPr="00201A4C">
        <w:rPr>
          <w:rFonts w:ascii="Simplified Arabic" w:eastAsia="Calibri" w:hAnsi="Simplified Arabic" w:cs="Simplified Arabic"/>
          <w:sz w:val="24"/>
          <w:szCs w:val="24"/>
          <w:rtl/>
        </w:rPr>
        <w:t xml:space="preserve"> من حيث مستوى إدارة الاجتماعات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4.181</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0.880</w:t>
      </w:r>
      <w:r w:rsidR="008E0621" w:rsidRPr="00201A4C">
        <w:rPr>
          <w:rFonts w:ascii="Simplified Arabic" w:eastAsia="Calibri" w:hAnsi="Simplified Arabic" w:cs="Simplified Arabic"/>
          <w:sz w:val="24"/>
          <w:szCs w:val="24"/>
          <w:rtl/>
        </w:rPr>
        <w:t>).</w:t>
      </w:r>
    </w:p>
    <w:p w14:paraId="1743A720" w14:textId="7260F1BA" w:rsidR="008E0621" w:rsidRPr="00201A4C" w:rsidRDefault="001603F2" w:rsidP="008B05E2">
      <w:pPr>
        <w:numPr>
          <w:ilvl w:val="0"/>
          <w:numId w:val="17"/>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4</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تساهم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في تنسيق أعمال اللجان ومتابعتها إلكترونياً</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الخامسة</w:t>
      </w:r>
      <w:r w:rsidR="008E0621" w:rsidRPr="00201A4C">
        <w:rPr>
          <w:rFonts w:ascii="Simplified Arabic" w:eastAsia="Calibri" w:hAnsi="Simplified Arabic" w:cs="Simplified Arabic"/>
          <w:sz w:val="24"/>
          <w:szCs w:val="24"/>
          <w:rtl/>
        </w:rPr>
        <w:t xml:space="preserve"> من حيث مستوى إدارة الاجتماعات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4.135</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0.787</w:t>
      </w:r>
      <w:r w:rsidR="008E0621" w:rsidRPr="00201A4C">
        <w:rPr>
          <w:rFonts w:ascii="Simplified Arabic" w:eastAsia="Calibri" w:hAnsi="Simplified Arabic" w:cs="Simplified Arabic"/>
          <w:sz w:val="24"/>
          <w:szCs w:val="24"/>
          <w:rtl/>
        </w:rPr>
        <w:t>).</w:t>
      </w:r>
    </w:p>
    <w:p w14:paraId="196F34AB" w14:textId="77777777"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rPr>
      </w:pPr>
      <w:r w:rsidRPr="00201A4C">
        <w:rPr>
          <w:rFonts w:ascii="Simplified Arabic" w:eastAsia="Times New Roman" w:hAnsi="Simplified Arabic" w:cs="Simplified Arabic"/>
          <w:b/>
          <w:bCs/>
          <w:sz w:val="24"/>
          <w:szCs w:val="24"/>
          <w:rtl/>
        </w:rPr>
        <w:lastRenderedPageBreak/>
        <w:t>خامساً: الإجابة على السؤال الفرعي الخامس:</w:t>
      </w:r>
    </w:p>
    <w:p w14:paraId="5A4446E2" w14:textId="33D402A7"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النتائج المُتعلقة بالسؤال الخامس الفرعي والذي ينص على: </w:t>
      </w:r>
      <w:r w:rsidRPr="00201A4C">
        <w:rPr>
          <w:rFonts w:ascii="Simplified Arabic" w:eastAsia="Calibri" w:hAnsi="Simplified Arabic" w:cs="Simplified Arabic"/>
          <w:b/>
          <w:bCs/>
          <w:sz w:val="24"/>
          <w:szCs w:val="24"/>
          <w:rtl/>
        </w:rPr>
        <w:t xml:space="preserve">"ما مستوى بُعد إدارة </w:t>
      </w:r>
      <w:bookmarkStart w:id="83" w:name="_Hlk107579061"/>
      <w:r w:rsidRPr="00201A4C">
        <w:rPr>
          <w:rFonts w:ascii="Simplified Arabic" w:eastAsia="Calibri" w:hAnsi="Simplified Arabic" w:cs="Simplified Arabic"/>
          <w:b/>
          <w:bCs/>
          <w:sz w:val="24"/>
          <w:szCs w:val="24"/>
          <w:rtl/>
        </w:rPr>
        <w:t xml:space="preserve">الخدمات </w:t>
      </w:r>
      <w:bookmarkEnd w:id="83"/>
      <w:r w:rsidR="005A0EEA" w:rsidRPr="00201A4C">
        <w:rPr>
          <w:rFonts w:ascii="Simplified Arabic" w:eastAsia="Calibri" w:hAnsi="Simplified Arabic" w:cs="Simplified Arabic"/>
          <w:b/>
          <w:bCs/>
          <w:sz w:val="24"/>
          <w:szCs w:val="24"/>
          <w:rtl/>
        </w:rPr>
        <w:t>الالكترونية</w:t>
      </w:r>
      <w:r w:rsidRPr="00201A4C">
        <w:rPr>
          <w:rFonts w:ascii="Simplified Arabic" w:eastAsia="Calibri" w:hAnsi="Simplified Arabic" w:cs="Simplified Arabic"/>
          <w:b/>
          <w:bCs/>
          <w:sz w:val="24"/>
          <w:szCs w:val="24"/>
          <w:rtl/>
        </w:rPr>
        <w:t xml:space="preserve"> لدى العاملين في مستشفى سلمان الحبيب؟"</w:t>
      </w:r>
    </w:p>
    <w:p w14:paraId="08601FE0" w14:textId="229EC0B0"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للإجابة على هذا السؤال؛ قام الباحث بحساب المتوسطات الحسابية والانحرافات المعيارية وتحديد الرتب والمستوى لاستجابات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على عبارات إدارة الخدمات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وجاءت النتائج كما يوضحها الجدول التالي:</w:t>
      </w:r>
    </w:p>
    <w:p w14:paraId="6AB38AB2" w14:textId="69F51F1D"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rPr>
      </w:pPr>
      <w:r w:rsidRPr="00201A4C">
        <w:rPr>
          <w:rFonts w:ascii="Simplified Arabic" w:eastAsia="Times New Roman" w:hAnsi="Simplified Arabic" w:cs="Simplified Arabic"/>
          <w:b/>
          <w:bCs/>
          <w:sz w:val="24"/>
          <w:szCs w:val="24"/>
          <w:rtl/>
        </w:rPr>
        <w:t>جدول رقم (</w:t>
      </w:r>
      <w:r w:rsidR="006E2B96" w:rsidRPr="00201A4C">
        <w:rPr>
          <w:rFonts w:ascii="Simplified Arabic" w:eastAsia="Times New Roman" w:hAnsi="Simplified Arabic" w:cs="Simplified Arabic"/>
          <w:b/>
          <w:bCs/>
          <w:sz w:val="24"/>
          <w:szCs w:val="24"/>
          <w:rtl/>
        </w:rPr>
        <w:t>11</w:t>
      </w:r>
      <w:r w:rsidRPr="00201A4C">
        <w:rPr>
          <w:rFonts w:ascii="Simplified Arabic" w:eastAsia="Times New Roman" w:hAnsi="Simplified Arabic" w:cs="Simplified Arabic"/>
          <w:b/>
          <w:bCs/>
          <w:sz w:val="24"/>
          <w:szCs w:val="24"/>
          <w:rtl/>
        </w:rPr>
        <w:t xml:space="preserve">): استجابات </w:t>
      </w:r>
      <w:r w:rsidR="00C04C97" w:rsidRPr="00201A4C">
        <w:rPr>
          <w:rFonts w:ascii="Simplified Arabic" w:eastAsia="Times New Roman" w:hAnsi="Simplified Arabic" w:cs="Simplified Arabic"/>
          <w:b/>
          <w:bCs/>
          <w:sz w:val="24"/>
          <w:szCs w:val="24"/>
          <w:rtl/>
        </w:rPr>
        <w:t>العينة</w:t>
      </w:r>
      <w:r w:rsidRPr="00201A4C">
        <w:rPr>
          <w:rFonts w:ascii="Simplified Arabic" w:eastAsia="Times New Roman" w:hAnsi="Simplified Arabic" w:cs="Simplified Arabic"/>
          <w:b/>
          <w:bCs/>
          <w:sz w:val="24"/>
          <w:szCs w:val="24"/>
          <w:rtl/>
        </w:rPr>
        <w:t xml:space="preserve"> على عبارات إدارة الخدمات </w:t>
      </w:r>
      <w:r w:rsidR="005A0EEA" w:rsidRPr="00201A4C">
        <w:rPr>
          <w:rFonts w:ascii="Simplified Arabic" w:eastAsia="Times New Roman" w:hAnsi="Simplified Arabic" w:cs="Simplified Arabic"/>
          <w:b/>
          <w:bCs/>
          <w:sz w:val="24"/>
          <w:szCs w:val="24"/>
          <w:rtl/>
        </w:rPr>
        <w:t>الالكترونية</w:t>
      </w:r>
      <w:r w:rsidRPr="00201A4C">
        <w:rPr>
          <w:rFonts w:ascii="Simplified Arabic" w:eastAsia="Times New Roman" w:hAnsi="Simplified Arabic" w:cs="Simplified Arabic"/>
          <w:b/>
          <w:bCs/>
          <w:sz w:val="24"/>
          <w:szCs w:val="24"/>
          <w:rtl/>
        </w:rPr>
        <w:t xml:space="preserve"> مرتبة تنازلياً حسب المتوسطات الحسابية</w:t>
      </w:r>
    </w:p>
    <w:tbl>
      <w:tblPr>
        <w:tblStyle w:val="LightShading211"/>
        <w:tblpPr w:leftFromText="180" w:rightFromText="180" w:vertAnchor="text" w:tblpXSpec="center" w:tblpY="1"/>
        <w:tblOverlap w:val="never"/>
        <w:bidiVisual/>
        <w:tblW w:w="10351" w:type="dxa"/>
        <w:jc w:val="left"/>
        <w:tblLayout w:type="fixed"/>
        <w:tblLook w:val="04A0" w:firstRow="1" w:lastRow="0" w:firstColumn="1" w:lastColumn="0" w:noHBand="0" w:noVBand="1"/>
      </w:tblPr>
      <w:tblGrid>
        <w:gridCol w:w="561"/>
        <w:gridCol w:w="6101"/>
        <w:gridCol w:w="992"/>
        <w:gridCol w:w="993"/>
        <w:gridCol w:w="708"/>
        <w:gridCol w:w="996"/>
      </w:tblGrid>
      <w:tr w:rsidR="008E0621" w:rsidRPr="00201A4C" w14:paraId="7CEA4370" w14:textId="77777777" w:rsidTr="003D6B6B">
        <w:trPr>
          <w:cnfStyle w:val="100000000000" w:firstRow="1" w:lastRow="0" w:firstColumn="0" w:lastColumn="0" w:oddVBand="0" w:evenVBand="0" w:oddHBand="0" w:evenHBand="0" w:firstRowFirstColumn="0" w:firstRowLastColumn="0" w:lastRowFirstColumn="0" w:lastRowLastColumn="0"/>
          <w:trHeight w:val="24"/>
          <w:jc w:val="left"/>
        </w:trPr>
        <w:tc>
          <w:tcPr>
            <w:cnfStyle w:val="001000000000" w:firstRow="0" w:lastRow="0" w:firstColumn="1" w:lastColumn="0" w:oddVBand="0" w:evenVBand="0" w:oddHBand="0" w:evenHBand="0" w:firstRowFirstColumn="0" w:firstRowLastColumn="0" w:lastRowFirstColumn="0" w:lastRowLastColumn="0"/>
            <w:tcW w:w="561" w:type="dxa"/>
            <w:tcBorders>
              <w:top w:val="thinThickSmallGap" w:sz="18" w:space="0" w:color="000000"/>
              <w:left w:val="thickThinSmallGap" w:sz="18" w:space="0" w:color="000000"/>
              <w:bottom w:val="thickThinSmallGap" w:sz="18" w:space="0" w:color="000000"/>
              <w:right w:val="dashSmallGap" w:sz="4" w:space="0" w:color="000000"/>
            </w:tcBorders>
          </w:tcPr>
          <w:p w14:paraId="04DCC2F5"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w:t>
            </w:r>
          </w:p>
        </w:tc>
        <w:tc>
          <w:tcPr>
            <w:tcW w:w="6101" w:type="dxa"/>
            <w:tcBorders>
              <w:top w:val="thinThickSmallGap" w:sz="18" w:space="0" w:color="000000"/>
              <w:left w:val="dashSmallGap" w:sz="4" w:space="0" w:color="000000"/>
              <w:bottom w:val="thickThinSmallGap" w:sz="18" w:space="0" w:color="000000"/>
              <w:right w:val="single" w:sz="12" w:space="0" w:color="000000"/>
            </w:tcBorders>
          </w:tcPr>
          <w:p w14:paraId="242FE0E3"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عبارات البُعد الخامس</w:t>
            </w:r>
          </w:p>
        </w:tc>
        <w:tc>
          <w:tcPr>
            <w:tcW w:w="992" w:type="dxa"/>
            <w:tcBorders>
              <w:top w:val="thinThickSmallGap" w:sz="18" w:space="0" w:color="000000"/>
              <w:left w:val="single" w:sz="12" w:space="0" w:color="000000"/>
              <w:bottom w:val="thickThinSmallGap" w:sz="18" w:space="0" w:color="000000"/>
            </w:tcBorders>
          </w:tcPr>
          <w:p w14:paraId="5BD31A90"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المتوسط الحسابي</w:t>
            </w:r>
          </w:p>
        </w:tc>
        <w:tc>
          <w:tcPr>
            <w:tcW w:w="993" w:type="dxa"/>
            <w:tcBorders>
              <w:top w:val="thinThickSmallGap" w:sz="18" w:space="0" w:color="000000"/>
              <w:left w:val="dashSmallGap" w:sz="4" w:space="0" w:color="000000"/>
              <w:bottom w:val="thickThinSmallGap" w:sz="18" w:space="0" w:color="000000"/>
            </w:tcBorders>
          </w:tcPr>
          <w:p w14:paraId="4CAEE5B2"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الانحراف المعياري</w:t>
            </w:r>
          </w:p>
        </w:tc>
        <w:tc>
          <w:tcPr>
            <w:tcW w:w="708" w:type="dxa"/>
            <w:tcBorders>
              <w:top w:val="thinThickSmallGap" w:sz="18" w:space="0" w:color="000000"/>
              <w:left w:val="dashSmallGap" w:sz="4" w:space="0" w:color="000000"/>
              <w:bottom w:val="thickThinSmallGap" w:sz="18" w:space="0" w:color="000000"/>
            </w:tcBorders>
          </w:tcPr>
          <w:p w14:paraId="6CAEC044"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الرتبة</w:t>
            </w:r>
          </w:p>
        </w:tc>
        <w:tc>
          <w:tcPr>
            <w:tcW w:w="996" w:type="dxa"/>
            <w:tcBorders>
              <w:top w:val="thinThickSmallGap" w:sz="18" w:space="0" w:color="000000"/>
              <w:left w:val="dashSmallGap" w:sz="4" w:space="0" w:color="000000"/>
              <w:bottom w:val="thickThinSmallGap" w:sz="18" w:space="0" w:color="000000"/>
              <w:right w:val="thinThickSmallGap" w:sz="18" w:space="0" w:color="000000"/>
            </w:tcBorders>
          </w:tcPr>
          <w:p w14:paraId="0712F268"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المستوى</w:t>
            </w:r>
          </w:p>
        </w:tc>
      </w:tr>
      <w:tr w:rsidR="008E0621" w:rsidRPr="00201A4C" w14:paraId="77FE2D05" w14:textId="77777777" w:rsidTr="003D6B6B">
        <w:trPr>
          <w:cnfStyle w:val="000000100000" w:firstRow="0" w:lastRow="0" w:firstColumn="0" w:lastColumn="0" w:oddVBand="0" w:evenVBand="0" w:oddHBand="1" w:evenHBand="0" w:firstRowFirstColumn="0" w:firstRowLastColumn="0" w:lastRowFirstColumn="0" w:lastRowLastColumn="0"/>
          <w:trHeight w:val="38"/>
          <w:jc w:val="left"/>
        </w:trPr>
        <w:tc>
          <w:tcPr>
            <w:cnfStyle w:val="001000000000" w:firstRow="0" w:lastRow="0" w:firstColumn="1" w:lastColumn="0" w:oddVBand="0" w:evenVBand="0" w:oddHBand="0" w:evenHBand="0" w:firstRowFirstColumn="0" w:firstRowLastColumn="0" w:lastRowFirstColumn="0" w:lastRowLastColumn="0"/>
            <w:tcW w:w="561" w:type="dxa"/>
            <w:tcBorders>
              <w:top w:val="thickThinSmallGap" w:sz="18" w:space="0" w:color="000000"/>
              <w:left w:val="thickThinSmallGap" w:sz="18" w:space="0" w:color="000000"/>
              <w:bottom w:val="single" w:sz="4" w:space="0" w:color="000000"/>
              <w:right w:val="dashSmallGap" w:sz="4" w:space="0" w:color="000000"/>
            </w:tcBorders>
            <w:shd w:val="clear" w:color="auto" w:fill="FFFFFF"/>
          </w:tcPr>
          <w:p w14:paraId="422A20B7" w14:textId="77777777" w:rsidR="008E0621" w:rsidRPr="00201A4C" w:rsidRDefault="008E0621" w:rsidP="008B05E2">
            <w:pPr>
              <w:numPr>
                <w:ilvl w:val="0"/>
                <w:numId w:val="13"/>
              </w:numPr>
              <w:ind w:right="-473"/>
              <w:contextualSpacing/>
              <w:jc w:val="both"/>
              <w:rPr>
                <w:rFonts w:ascii="Simplified Arabic" w:eastAsia="Calibri" w:hAnsi="Simplified Arabic" w:cs="Simplified Arabic"/>
                <w:sz w:val="24"/>
                <w:szCs w:val="24"/>
                <w:rtl/>
              </w:rPr>
            </w:pPr>
          </w:p>
        </w:tc>
        <w:tc>
          <w:tcPr>
            <w:tcW w:w="6101" w:type="dxa"/>
            <w:tcBorders>
              <w:top w:val="thickThinSmallGap" w:sz="18" w:space="0" w:color="000000"/>
              <w:left w:val="dashSmallGap" w:sz="4" w:space="0" w:color="000000"/>
              <w:bottom w:val="single" w:sz="4" w:space="0" w:color="000000"/>
              <w:right w:val="single" w:sz="12" w:space="0" w:color="000000"/>
            </w:tcBorders>
            <w:shd w:val="clear" w:color="auto" w:fill="FFFFFF"/>
            <w:vAlign w:val="bottom"/>
          </w:tcPr>
          <w:p w14:paraId="6535DE3A" w14:textId="5F4809FB"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تعمل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على التغلب على الحواجز المكانية والزمانية</w:t>
            </w:r>
          </w:p>
        </w:tc>
        <w:tc>
          <w:tcPr>
            <w:tcW w:w="992" w:type="dxa"/>
            <w:tcBorders>
              <w:top w:val="thickThinSmallGap" w:sz="18" w:space="0" w:color="000000"/>
              <w:left w:val="single" w:sz="12" w:space="0" w:color="000000"/>
              <w:bottom w:val="single" w:sz="4" w:space="0" w:color="000000"/>
            </w:tcBorders>
            <w:shd w:val="clear" w:color="auto" w:fill="FFFFFF"/>
            <w:vAlign w:val="bottom"/>
          </w:tcPr>
          <w:p w14:paraId="5E9B376D"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4.427</w:t>
            </w:r>
          </w:p>
        </w:tc>
        <w:tc>
          <w:tcPr>
            <w:tcW w:w="993" w:type="dxa"/>
            <w:tcBorders>
              <w:top w:val="thickThinSmallGap" w:sz="18" w:space="0" w:color="000000"/>
              <w:left w:val="dashSmallGap" w:sz="4" w:space="0" w:color="000000"/>
              <w:bottom w:val="single" w:sz="4" w:space="0" w:color="000000"/>
            </w:tcBorders>
            <w:shd w:val="clear" w:color="auto" w:fill="FFFFFF"/>
            <w:vAlign w:val="bottom"/>
          </w:tcPr>
          <w:p w14:paraId="03AA4112"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0.795</w:t>
            </w:r>
          </w:p>
        </w:tc>
        <w:tc>
          <w:tcPr>
            <w:tcW w:w="708" w:type="dxa"/>
            <w:tcBorders>
              <w:top w:val="thickThinSmallGap" w:sz="18" w:space="0" w:color="000000"/>
              <w:left w:val="dashSmallGap" w:sz="4" w:space="0" w:color="000000"/>
              <w:bottom w:val="single" w:sz="4" w:space="0" w:color="000000"/>
            </w:tcBorders>
            <w:shd w:val="clear" w:color="auto" w:fill="FFFFFF"/>
            <w:vAlign w:val="bottom"/>
          </w:tcPr>
          <w:p w14:paraId="358EF54E"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1</w:t>
            </w:r>
          </w:p>
        </w:tc>
        <w:tc>
          <w:tcPr>
            <w:tcW w:w="996" w:type="dxa"/>
            <w:tcBorders>
              <w:top w:val="thickThinSmallGap" w:sz="18" w:space="0" w:color="000000"/>
              <w:left w:val="dashSmallGap" w:sz="4" w:space="0" w:color="000000"/>
              <w:bottom w:val="single" w:sz="4" w:space="0" w:color="000000"/>
              <w:right w:val="thinThickSmallGap" w:sz="18" w:space="0" w:color="000000"/>
            </w:tcBorders>
            <w:shd w:val="clear" w:color="auto" w:fill="FFFFFF"/>
            <w:vAlign w:val="bottom"/>
          </w:tcPr>
          <w:p w14:paraId="486579CB"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33D11CE8"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6D121592" w14:textId="77777777" w:rsidR="008E0621" w:rsidRPr="00201A4C" w:rsidRDefault="008E0621" w:rsidP="008B05E2">
            <w:pPr>
              <w:numPr>
                <w:ilvl w:val="0"/>
                <w:numId w:val="13"/>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vAlign w:val="bottom"/>
          </w:tcPr>
          <w:p w14:paraId="69D26C83" w14:textId="33B350A4"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 xml:space="preserve">تساعد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على معرفة آراء المستفيدين حول مستوى خدماتها</w:t>
            </w:r>
          </w:p>
        </w:tc>
        <w:tc>
          <w:tcPr>
            <w:tcW w:w="992" w:type="dxa"/>
            <w:tcBorders>
              <w:top w:val="single" w:sz="4" w:space="0" w:color="000000"/>
              <w:left w:val="single" w:sz="12" w:space="0" w:color="000000"/>
              <w:bottom w:val="single" w:sz="4" w:space="0" w:color="000000"/>
            </w:tcBorders>
            <w:shd w:val="clear" w:color="auto" w:fill="FFFFFF"/>
            <w:vAlign w:val="bottom"/>
          </w:tcPr>
          <w:p w14:paraId="4899BBC6"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4.285</w:t>
            </w:r>
          </w:p>
        </w:tc>
        <w:tc>
          <w:tcPr>
            <w:tcW w:w="993" w:type="dxa"/>
            <w:tcBorders>
              <w:top w:val="single" w:sz="4" w:space="0" w:color="000000"/>
              <w:left w:val="dashSmallGap" w:sz="4" w:space="0" w:color="000000"/>
              <w:bottom w:val="single" w:sz="4" w:space="0" w:color="000000"/>
            </w:tcBorders>
            <w:shd w:val="clear" w:color="auto" w:fill="FFFFFF"/>
            <w:vAlign w:val="bottom"/>
          </w:tcPr>
          <w:p w14:paraId="4CC58122"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0.798</w:t>
            </w:r>
          </w:p>
        </w:tc>
        <w:tc>
          <w:tcPr>
            <w:tcW w:w="708" w:type="dxa"/>
            <w:tcBorders>
              <w:top w:val="single" w:sz="4" w:space="0" w:color="000000"/>
              <w:left w:val="dashSmallGap" w:sz="4" w:space="0" w:color="000000"/>
              <w:bottom w:val="single" w:sz="4" w:space="0" w:color="000000"/>
            </w:tcBorders>
            <w:shd w:val="clear" w:color="auto" w:fill="FFFFFF"/>
            <w:vAlign w:val="bottom"/>
          </w:tcPr>
          <w:p w14:paraId="4FF7C5E6"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vAlign w:val="bottom"/>
          </w:tcPr>
          <w:p w14:paraId="6F6FEC82"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355B154E"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784EB67C" w14:textId="77777777" w:rsidR="008E0621" w:rsidRPr="00201A4C" w:rsidRDefault="008E0621" w:rsidP="008B05E2">
            <w:pPr>
              <w:numPr>
                <w:ilvl w:val="0"/>
                <w:numId w:val="13"/>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vAlign w:val="bottom"/>
          </w:tcPr>
          <w:p w14:paraId="7EBBBAD0" w14:textId="2C92A804"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تسرع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كافة الخدمات المقدمة للمستفيدين</w:t>
            </w:r>
          </w:p>
        </w:tc>
        <w:tc>
          <w:tcPr>
            <w:tcW w:w="992" w:type="dxa"/>
            <w:tcBorders>
              <w:top w:val="single" w:sz="4" w:space="0" w:color="000000"/>
              <w:left w:val="single" w:sz="12" w:space="0" w:color="000000"/>
              <w:bottom w:val="single" w:sz="4" w:space="0" w:color="000000"/>
            </w:tcBorders>
            <w:shd w:val="clear" w:color="auto" w:fill="FFFFFF"/>
            <w:vAlign w:val="bottom"/>
          </w:tcPr>
          <w:p w14:paraId="02FAC2DD"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4.312</w:t>
            </w:r>
          </w:p>
        </w:tc>
        <w:tc>
          <w:tcPr>
            <w:tcW w:w="993" w:type="dxa"/>
            <w:tcBorders>
              <w:top w:val="single" w:sz="4" w:space="0" w:color="000000"/>
              <w:left w:val="dashSmallGap" w:sz="4" w:space="0" w:color="000000"/>
              <w:bottom w:val="single" w:sz="4" w:space="0" w:color="000000"/>
            </w:tcBorders>
            <w:shd w:val="clear" w:color="auto" w:fill="FFFFFF"/>
            <w:vAlign w:val="bottom"/>
          </w:tcPr>
          <w:p w14:paraId="69125127"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0.719</w:t>
            </w:r>
          </w:p>
        </w:tc>
        <w:tc>
          <w:tcPr>
            <w:tcW w:w="708" w:type="dxa"/>
            <w:tcBorders>
              <w:top w:val="single" w:sz="4" w:space="0" w:color="000000"/>
              <w:left w:val="dashSmallGap" w:sz="4" w:space="0" w:color="000000"/>
              <w:bottom w:val="single" w:sz="4" w:space="0" w:color="000000"/>
            </w:tcBorders>
            <w:shd w:val="clear" w:color="auto" w:fill="FFFFFF"/>
            <w:vAlign w:val="bottom"/>
          </w:tcPr>
          <w:p w14:paraId="7EC04033"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vAlign w:val="bottom"/>
          </w:tcPr>
          <w:p w14:paraId="306BDF1C"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66334171"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024D2CE7" w14:textId="77777777" w:rsidR="008E0621" w:rsidRPr="00201A4C" w:rsidRDefault="008E0621" w:rsidP="008B05E2">
            <w:pPr>
              <w:numPr>
                <w:ilvl w:val="0"/>
                <w:numId w:val="13"/>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vAlign w:val="bottom"/>
          </w:tcPr>
          <w:p w14:paraId="65C04C0B" w14:textId="0718F904"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تستخدم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لتفعيل التواصل بين إدارة المستشفى والمستفيد</w:t>
            </w:r>
          </w:p>
        </w:tc>
        <w:tc>
          <w:tcPr>
            <w:tcW w:w="992" w:type="dxa"/>
            <w:tcBorders>
              <w:top w:val="single" w:sz="4" w:space="0" w:color="000000"/>
              <w:left w:val="single" w:sz="12" w:space="0" w:color="000000"/>
              <w:bottom w:val="single" w:sz="4" w:space="0" w:color="000000"/>
            </w:tcBorders>
            <w:shd w:val="clear" w:color="auto" w:fill="FFFFFF"/>
            <w:vAlign w:val="bottom"/>
          </w:tcPr>
          <w:p w14:paraId="1D322FB2"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4.239</w:t>
            </w:r>
          </w:p>
        </w:tc>
        <w:tc>
          <w:tcPr>
            <w:tcW w:w="993" w:type="dxa"/>
            <w:tcBorders>
              <w:top w:val="single" w:sz="4" w:space="0" w:color="000000"/>
              <w:left w:val="dashSmallGap" w:sz="4" w:space="0" w:color="000000"/>
              <w:bottom w:val="single" w:sz="4" w:space="0" w:color="000000"/>
            </w:tcBorders>
            <w:shd w:val="clear" w:color="auto" w:fill="FFFFFF"/>
            <w:vAlign w:val="bottom"/>
          </w:tcPr>
          <w:p w14:paraId="295C8726"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0.764</w:t>
            </w:r>
          </w:p>
        </w:tc>
        <w:tc>
          <w:tcPr>
            <w:tcW w:w="708" w:type="dxa"/>
            <w:tcBorders>
              <w:top w:val="single" w:sz="4" w:space="0" w:color="000000"/>
              <w:left w:val="dashSmallGap" w:sz="4" w:space="0" w:color="000000"/>
              <w:bottom w:val="single" w:sz="4" w:space="0" w:color="000000"/>
            </w:tcBorders>
            <w:shd w:val="clear" w:color="auto" w:fill="FFFFFF"/>
            <w:vAlign w:val="bottom"/>
          </w:tcPr>
          <w:p w14:paraId="5DB97B38"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5</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vAlign w:val="bottom"/>
          </w:tcPr>
          <w:p w14:paraId="2FB8F8F3"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10C7853F"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12" w:space="0" w:color="000000"/>
              <w:right w:val="dashSmallGap" w:sz="4" w:space="0" w:color="000000"/>
            </w:tcBorders>
            <w:shd w:val="clear" w:color="auto" w:fill="FFFFFF"/>
          </w:tcPr>
          <w:p w14:paraId="57626A9C" w14:textId="77777777" w:rsidR="008E0621" w:rsidRPr="00201A4C" w:rsidRDefault="008E0621" w:rsidP="008B05E2">
            <w:pPr>
              <w:numPr>
                <w:ilvl w:val="0"/>
                <w:numId w:val="13"/>
              </w:numPr>
              <w:ind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12" w:space="0" w:color="000000"/>
              <w:right w:val="single" w:sz="12" w:space="0" w:color="000000"/>
            </w:tcBorders>
            <w:shd w:val="clear" w:color="auto" w:fill="FFFFFF"/>
            <w:vAlign w:val="bottom"/>
          </w:tcPr>
          <w:p w14:paraId="75A0C559" w14:textId="312C6FAA"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تعمل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على تطوير خدمات المستشفى باستمرار</w:t>
            </w:r>
          </w:p>
        </w:tc>
        <w:tc>
          <w:tcPr>
            <w:tcW w:w="992" w:type="dxa"/>
            <w:tcBorders>
              <w:top w:val="single" w:sz="4" w:space="0" w:color="000000"/>
              <w:left w:val="single" w:sz="12" w:space="0" w:color="000000"/>
              <w:bottom w:val="single" w:sz="12" w:space="0" w:color="000000"/>
            </w:tcBorders>
            <w:shd w:val="clear" w:color="auto" w:fill="FFFFFF"/>
            <w:vAlign w:val="bottom"/>
          </w:tcPr>
          <w:p w14:paraId="33BFF001"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4.339</w:t>
            </w:r>
          </w:p>
        </w:tc>
        <w:tc>
          <w:tcPr>
            <w:tcW w:w="993" w:type="dxa"/>
            <w:tcBorders>
              <w:top w:val="single" w:sz="4" w:space="0" w:color="000000"/>
              <w:left w:val="dashSmallGap" w:sz="4" w:space="0" w:color="000000"/>
              <w:bottom w:val="single" w:sz="12" w:space="0" w:color="000000"/>
            </w:tcBorders>
            <w:shd w:val="clear" w:color="auto" w:fill="FFFFFF"/>
            <w:vAlign w:val="bottom"/>
          </w:tcPr>
          <w:p w14:paraId="656715D3"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0.709</w:t>
            </w:r>
          </w:p>
        </w:tc>
        <w:tc>
          <w:tcPr>
            <w:tcW w:w="708" w:type="dxa"/>
            <w:tcBorders>
              <w:top w:val="single" w:sz="4" w:space="0" w:color="000000"/>
              <w:left w:val="dashSmallGap" w:sz="4" w:space="0" w:color="000000"/>
              <w:bottom w:val="single" w:sz="12" w:space="0" w:color="000000"/>
            </w:tcBorders>
            <w:shd w:val="clear" w:color="auto" w:fill="FFFFFF"/>
            <w:vAlign w:val="bottom"/>
          </w:tcPr>
          <w:p w14:paraId="3EBD3A1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w:t>
            </w:r>
          </w:p>
        </w:tc>
        <w:tc>
          <w:tcPr>
            <w:tcW w:w="996" w:type="dxa"/>
            <w:tcBorders>
              <w:top w:val="single" w:sz="4" w:space="0" w:color="000000"/>
              <w:left w:val="dashSmallGap" w:sz="4" w:space="0" w:color="000000"/>
              <w:bottom w:val="nil"/>
              <w:right w:val="thinThickSmallGap" w:sz="18" w:space="0" w:color="000000"/>
            </w:tcBorders>
            <w:shd w:val="clear" w:color="auto" w:fill="FFFFFF"/>
            <w:vAlign w:val="bottom"/>
          </w:tcPr>
          <w:p w14:paraId="7C6A302F"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 جداً</w:t>
            </w:r>
          </w:p>
        </w:tc>
      </w:tr>
      <w:tr w:rsidR="008E0621" w:rsidRPr="00201A4C" w14:paraId="52F6DC29"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6662" w:type="dxa"/>
            <w:gridSpan w:val="2"/>
            <w:tcBorders>
              <w:top w:val="single" w:sz="12" w:space="0" w:color="000000"/>
              <w:left w:val="thickThinSmallGap" w:sz="18" w:space="0" w:color="000000"/>
              <w:bottom w:val="thickThinSmallGap" w:sz="18" w:space="0" w:color="000000"/>
              <w:right w:val="single" w:sz="12" w:space="0" w:color="000000"/>
            </w:tcBorders>
            <w:shd w:val="clear" w:color="auto" w:fill="808080"/>
          </w:tcPr>
          <w:p w14:paraId="514F7344" w14:textId="2D7FD39D"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الدرجة الكلية لبُعد إدارة الخدمات </w:t>
            </w:r>
            <w:r w:rsidR="005A0EEA" w:rsidRPr="00201A4C">
              <w:rPr>
                <w:rFonts w:ascii="Simplified Arabic" w:eastAsia="Calibri" w:hAnsi="Simplified Arabic" w:cs="Simplified Arabic"/>
                <w:sz w:val="24"/>
                <w:szCs w:val="24"/>
                <w:rtl/>
              </w:rPr>
              <w:t>الالكترونية</w:t>
            </w:r>
          </w:p>
        </w:tc>
        <w:tc>
          <w:tcPr>
            <w:tcW w:w="992" w:type="dxa"/>
            <w:tcBorders>
              <w:top w:val="single" w:sz="12" w:space="0" w:color="000000"/>
              <w:left w:val="single" w:sz="12" w:space="0" w:color="000000"/>
              <w:bottom w:val="thickThinSmallGap" w:sz="18" w:space="0" w:color="000000"/>
            </w:tcBorders>
            <w:shd w:val="clear" w:color="auto" w:fill="808080"/>
            <w:vAlign w:val="bottom"/>
          </w:tcPr>
          <w:p w14:paraId="7005C613"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4.320</w:t>
            </w:r>
          </w:p>
        </w:tc>
        <w:tc>
          <w:tcPr>
            <w:tcW w:w="993" w:type="dxa"/>
            <w:tcBorders>
              <w:top w:val="single" w:sz="12" w:space="0" w:color="000000"/>
              <w:left w:val="dashSmallGap" w:sz="4" w:space="0" w:color="000000"/>
              <w:bottom w:val="thickThinSmallGap" w:sz="18" w:space="0" w:color="000000"/>
            </w:tcBorders>
            <w:shd w:val="clear" w:color="auto" w:fill="808080"/>
            <w:vAlign w:val="bottom"/>
          </w:tcPr>
          <w:p w14:paraId="288CC6F5"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0.612</w:t>
            </w:r>
          </w:p>
        </w:tc>
        <w:tc>
          <w:tcPr>
            <w:tcW w:w="1704" w:type="dxa"/>
            <w:gridSpan w:val="2"/>
            <w:tcBorders>
              <w:top w:val="single" w:sz="12" w:space="0" w:color="000000"/>
              <w:left w:val="dashSmallGap" w:sz="4" w:space="0" w:color="000000"/>
              <w:bottom w:val="thickThinSmallGap" w:sz="18" w:space="0" w:color="000000"/>
              <w:right w:val="thinThickSmallGap" w:sz="18" w:space="0" w:color="000000"/>
            </w:tcBorders>
            <w:shd w:val="clear" w:color="auto" w:fill="808080"/>
          </w:tcPr>
          <w:p w14:paraId="3BB968D1"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عالٍ جداً</w:t>
            </w:r>
          </w:p>
        </w:tc>
      </w:tr>
    </w:tbl>
    <w:p w14:paraId="6369009C" w14:textId="77777777" w:rsidR="008E0621" w:rsidRPr="00201A4C" w:rsidRDefault="008E0621" w:rsidP="008B05E2">
      <w:pPr>
        <w:spacing w:after="0" w:line="240" w:lineRule="auto"/>
        <w:ind w:firstLine="567"/>
        <w:jc w:val="both"/>
        <w:rPr>
          <w:rFonts w:ascii="Simplified Arabic" w:eastAsia="Calibri" w:hAnsi="Simplified Arabic" w:cs="Simplified Arabic"/>
          <w:i/>
          <w:iCs/>
          <w:sz w:val="24"/>
          <w:szCs w:val="24"/>
          <w:rtl/>
        </w:rPr>
      </w:pPr>
      <w:r w:rsidRPr="00201A4C">
        <w:rPr>
          <w:rFonts w:ascii="Simplified Arabic" w:eastAsia="Calibri" w:hAnsi="Simplified Arabic" w:cs="Simplified Arabic"/>
          <w:i/>
          <w:iCs/>
          <w:sz w:val="24"/>
          <w:szCs w:val="24"/>
          <w:rtl/>
        </w:rPr>
        <w:t xml:space="preserve">المصدر مخرجات برنامج </w:t>
      </w:r>
      <w:r w:rsidRPr="00201A4C">
        <w:rPr>
          <w:rFonts w:ascii="Simplified Arabic" w:eastAsia="Calibri" w:hAnsi="Simplified Arabic" w:cs="Simplified Arabic"/>
          <w:i/>
          <w:iCs/>
          <w:sz w:val="24"/>
          <w:szCs w:val="24"/>
        </w:rPr>
        <w:t>SPSS</w:t>
      </w:r>
      <w:r w:rsidRPr="00201A4C">
        <w:rPr>
          <w:rFonts w:ascii="Simplified Arabic" w:eastAsia="Calibri" w:hAnsi="Simplified Arabic" w:cs="Simplified Arabic"/>
          <w:i/>
          <w:iCs/>
          <w:sz w:val="24"/>
          <w:szCs w:val="24"/>
          <w:rtl/>
        </w:rPr>
        <w:t xml:space="preserve"> </w:t>
      </w:r>
    </w:p>
    <w:p w14:paraId="4E495A34" w14:textId="4B091CB5"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من خلال النتائج الموضحة أعلاه يتضح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أجابوا بدرجة (عالية جداً) على مستوى بُعد إدارة الخدمات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لدى العاملين في مستشفى سلمان الحبيب بمتوسط (4.239 – 4.427) </w:t>
      </w:r>
      <w:r w:rsidR="0051747A" w:rsidRPr="00201A4C">
        <w:rPr>
          <w:rFonts w:ascii="Simplified Arabic" w:eastAsia="Calibri" w:hAnsi="Simplified Arabic" w:cs="Simplified Arabic"/>
          <w:sz w:val="24"/>
          <w:szCs w:val="24"/>
          <w:rtl/>
        </w:rPr>
        <w:t>و</w:t>
      </w:r>
      <w:r w:rsidRPr="00201A4C">
        <w:rPr>
          <w:rFonts w:ascii="Simplified Arabic" w:eastAsia="Calibri" w:hAnsi="Simplified Arabic" w:cs="Simplified Arabic"/>
          <w:sz w:val="24"/>
          <w:szCs w:val="24"/>
          <w:rtl/>
        </w:rPr>
        <w:t xml:space="preserve">المتوسط العام لمستوى ودرجة بُعد إدارة الخدمات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ككل هو (4.320) أي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من (العاملين في مستشفى سلمان الحبيب لديهم درجة عالية جداً من مستوى إدارة الخدمات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w:t>
      </w:r>
    </w:p>
    <w:p w14:paraId="6F166E8E" w14:textId="6D8F1F9D" w:rsidR="008E0621" w:rsidRPr="00201A4C" w:rsidRDefault="008E0621" w:rsidP="008B05E2">
      <w:pPr>
        <w:spacing w:after="0" w:line="240" w:lineRule="auto"/>
        <w:ind w:firstLine="566"/>
        <w:jc w:val="both"/>
        <w:rPr>
          <w:rFonts w:ascii="Simplified Arabic" w:eastAsia="Calibri" w:hAnsi="Simplified Arabic" w:cs="Simplified Arabic"/>
          <w:sz w:val="24"/>
          <w:szCs w:val="24"/>
          <w:rtl/>
          <w:lang w:bidi="ar-EG"/>
        </w:rPr>
      </w:pPr>
      <w:r w:rsidRPr="00201A4C">
        <w:rPr>
          <w:rFonts w:ascii="Simplified Arabic" w:eastAsia="Calibri" w:hAnsi="Simplified Arabic" w:cs="Simplified Arabic"/>
          <w:sz w:val="24"/>
          <w:szCs w:val="24"/>
          <w:rtl/>
          <w:lang w:bidi="ar-EG"/>
        </w:rPr>
        <w:t xml:space="preserve">حيث يتضح من النتائج أن </w:t>
      </w:r>
      <w:r w:rsidR="00C04C97" w:rsidRPr="00201A4C">
        <w:rPr>
          <w:rFonts w:ascii="Simplified Arabic" w:eastAsia="Calibri" w:hAnsi="Simplified Arabic" w:cs="Simplified Arabic"/>
          <w:sz w:val="24"/>
          <w:szCs w:val="24"/>
          <w:rtl/>
          <w:lang w:bidi="ar-EG"/>
        </w:rPr>
        <w:t>العينة</w:t>
      </w:r>
      <w:r w:rsidRPr="00201A4C">
        <w:rPr>
          <w:rFonts w:ascii="Simplified Arabic" w:eastAsia="Calibri" w:hAnsi="Simplified Arabic" w:cs="Simplified Arabic"/>
          <w:sz w:val="24"/>
          <w:szCs w:val="24"/>
          <w:rtl/>
          <w:lang w:bidi="ar-EG"/>
        </w:rPr>
        <w:t xml:space="preserve"> لديهم درجة عالية جداً من مستوى إدارة الخدمات </w:t>
      </w:r>
      <w:r w:rsidR="005A0EEA" w:rsidRPr="00201A4C">
        <w:rPr>
          <w:rFonts w:ascii="Simplified Arabic" w:eastAsia="Calibri" w:hAnsi="Simplified Arabic" w:cs="Simplified Arabic"/>
          <w:sz w:val="24"/>
          <w:szCs w:val="24"/>
          <w:rtl/>
          <w:lang w:bidi="ar-EG"/>
        </w:rPr>
        <w:t>الالكترونية</w:t>
      </w:r>
      <w:r w:rsidRPr="00201A4C">
        <w:rPr>
          <w:rFonts w:ascii="Simplified Arabic" w:eastAsia="Calibri" w:hAnsi="Simplified Arabic" w:cs="Simplified Arabic"/>
          <w:sz w:val="24"/>
          <w:szCs w:val="24"/>
          <w:rtl/>
          <w:lang w:bidi="ar-EG"/>
        </w:rPr>
        <w:t>، والتي تم ترتيبها تنازلياً حسب المتوسطات الحسابية كالتالي:</w:t>
      </w:r>
    </w:p>
    <w:p w14:paraId="4A9C2C7B" w14:textId="372810B3" w:rsidR="008E0621" w:rsidRPr="00201A4C" w:rsidRDefault="001603F2" w:rsidP="008B05E2">
      <w:pPr>
        <w:numPr>
          <w:ilvl w:val="0"/>
          <w:numId w:val="18"/>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1</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تعمل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على التغلب على الحواجز المكانية والزمانية</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الأولى</w:t>
      </w:r>
      <w:r w:rsidR="008E0621" w:rsidRPr="00201A4C">
        <w:rPr>
          <w:rFonts w:ascii="Simplified Arabic" w:eastAsia="Calibri" w:hAnsi="Simplified Arabic" w:cs="Simplified Arabic"/>
          <w:sz w:val="24"/>
          <w:szCs w:val="24"/>
          <w:rtl/>
        </w:rPr>
        <w:t xml:space="preserve"> من حيث مستوى إدارة الخدمات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4.427</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0.795</w:t>
      </w:r>
      <w:r w:rsidR="008E0621" w:rsidRPr="00201A4C">
        <w:rPr>
          <w:rFonts w:ascii="Simplified Arabic" w:eastAsia="Calibri" w:hAnsi="Simplified Arabic" w:cs="Simplified Arabic"/>
          <w:sz w:val="24"/>
          <w:szCs w:val="24"/>
          <w:rtl/>
        </w:rPr>
        <w:t>).</w:t>
      </w:r>
    </w:p>
    <w:p w14:paraId="64633DED" w14:textId="2A50B144" w:rsidR="008E0621" w:rsidRPr="00201A4C" w:rsidRDefault="001603F2" w:rsidP="008B05E2">
      <w:pPr>
        <w:numPr>
          <w:ilvl w:val="0"/>
          <w:numId w:val="18"/>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5</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تعمل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على تطوير خدمات المستشفى باستمرار</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الثانية</w:t>
      </w:r>
      <w:r w:rsidR="008E0621" w:rsidRPr="00201A4C">
        <w:rPr>
          <w:rFonts w:ascii="Simplified Arabic" w:eastAsia="Calibri" w:hAnsi="Simplified Arabic" w:cs="Simplified Arabic"/>
          <w:sz w:val="24"/>
          <w:szCs w:val="24"/>
          <w:rtl/>
        </w:rPr>
        <w:t xml:space="preserve"> من حيث مستوى إدارة الخدمات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4.339</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0.709</w:t>
      </w:r>
      <w:r w:rsidR="008E0621" w:rsidRPr="00201A4C">
        <w:rPr>
          <w:rFonts w:ascii="Simplified Arabic" w:eastAsia="Calibri" w:hAnsi="Simplified Arabic" w:cs="Simplified Arabic"/>
          <w:sz w:val="24"/>
          <w:szCs w:val="24"/>
          <w:rtl/>
        </w:rPr>
        <w:t>).</w:t>
      </w:r>
    </w:p>
    <w:p w14:paraId="4E4BA5BB" w14:textId="38EA6255" w:rsidR="008E0621" w:rsidRPr="00201A4C" w:rsidRDefault="001603F2" w:rsidP="008B05E2">
      <w:pPr>
        <w:numPr>
          <w:ilvl w:val="0"/>
          <w:numId w:val="18"/>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3</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تسرع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كافة الخدمات المقدمة للمستفيدين</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الثالثة</w:t>
      </w:r>
      <w:r w:rsidR="008E0621" w:rsidRPr="00201A4C">
        <w:rPr>
          <w:rFonts w:ascii="Simplified Arabic" w:eastAsia="Calibri" w:hAnsi="Simplified Arabic" w:cs="Simplified Arabic"/>
          <w:sz w:val="24"/>
          <w:szCs w:val="24"/>
          <w:rtl/>
        </w:rPr>
        <w:t xml:space="preserve"> من حيث مستوى إدارة الخدمات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4.312</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0.719</w:t>
      </w:r>
      <w:r w:rsidR="008E0621" w:rsidRPr="00201A4C">
        <w:rPr>
          <w:rFonts w:ascii="Simplified Arabic" w:eastAsia="Calibri" w:hAnsi="Simplified Arabic" w:cs="Simplified Arabic"/>
          <w:sz w:val="24"/>
          <w:szCs w:val="24"/>
          <w:rtl/>
        </w:rPr>
        <w:t>).</w:t>
      </w:r>
    </w:p>
    <w:p w14:paraId="4721E1B5" w14:textId="17D9975D" w:rsidR="008E0621" w:rsidRPr="00201A4C" w:rsidRDefault="001603F2" w:rsidP="008B05E2">
      <w:pPr>
        <w:numPr>
          <w:ilvl w:val="0"/>
          <w:numId w:val="18"/>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2</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تساعد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على معرفة آراء المستفيدين حول مستوى خدماتها</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الرابعة</w:t>
      </w:r>
      <w:r w:rsidR="008E0621" w:rsidRPr="00201A4C">
        <w:rPr>
          <w:rFonts w:ascii="Simplified Arabic" w:eastAsia="Calibri" w:hAnsi="Simplified Arabic" w:cs="Simplified Arabic"/>
          <w:sz w:val="24"/>
          <w:szCs w:val="24"/>
          <w:rtl/>
        </w:rPr>
        <w:t xml:space="preserve"> من حيث مستوى إدارة الخدمات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4.285</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0.798</w:t>
      </w:r>
      <w:r w:rsidR="008E0621" w:rsidRPr="00201A4C">
        <w:rPr>
          <w:rFonts w:ascii="Simplified Arabic" w:eastAsia="Calibri" w:hAnsi="Simplified Arabic" w:cs="Simplified Arabic"/>
          <w:sz w:val="24"/>
          <w:szCs w:val="24"/>
          <w:rtl/>
        </w:rPr>
        <w:t>).</w:t>
      </w:r>
    </w:p>
    <w:p w14:paraId="79DCB05F" w14:textId="714E0ABB" w:rsidR="008E0621" w:rsidRPr="00201A4C" w:rsidRDefault="001603F2" w:rsidP="008B05E2">
      <w:pPr>
        <w:numPr>
          <w:ilvl w:val="0"/>
          <w:numId w:val="18"/>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lastRenderedPageBreak/>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4</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 xml:space="preserve">تستخدم </w:t>
      </w:r>
      <w:r w:rsidR="005A0EEA" w:rsidRPr="00201A4C">
        <w:rPr>
          <w:rFonts w:ascii="Simplified Arabic" w:eastAsia="Calibri" w:hAnsi="Simplified Arabic" w:cs="Simplified Arabic"/>
          <w:noProof/>
          <w:sz w:val="24"/>
          <w:szCs w:val="24"/>
          <w:rtl/>
        </w:rPr>
        <w:t>الادارة</w:t>
      </w:r>
      <w:r w:rsidR="008E0621" w:rsidRPr="00201A4C">
        <w:rPr>
          <w:rFonts w:ascii="Simplified Arabic" w:eastAsia="Calibri" w:hAnsi="Simplified Arabic" w:cs="Simplified Arabic"/>
          <w:noProof/>
          <w:sz w:val="24"/>
          <w:szCs w:val="24"/>
          <w:rtl/>
        </w:rPr>
        <w:t xml:space="preserve"> </w:t>
      </w:r>
      <w:r w:rsidR="005A0EEA" w:rsidRPr="00201A4C">
        <w:rPr>
          <w:rFonts w:ascii="Simplified Arabic" w:eastAsia="Calibri" w:hAnsi="Simplified Arabic" w:cs="Simplified Arabic"/>
          <w:noProof/>
          <w:sz w:val="24"/>
          <w:szCs w:val="24"/>
          <w:rtl/>
        </w:rPr>
        <w:t>الالكترونية</w:t>
      </w:r>
      <w:r w:rsidR="008E0621" w:rsidRPr="00201A4C">
        <w:rPr>
          <w:rFonts w:ascii="Simplified Arabic" w:eastAsia="Calibri" w:hAnsi="Simplified Arabic" w:cs="Simplified Arabic"/>
          <w:noProof/>
          <w:sz w:val="24"/>
          <w:szCs w:val="24"/>
          <w:rtl/>
        </w:rPr>
        <w:t xml:space="preserve"> لتفعيل التواصل بين إدارة المستشفى والمستفيد</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الخامسة</w:t>
      </w:r>
      <w:r w:rsidR="008E0621" w:rsidRPr="00201A4C">
        <w:rPr>
          <w:rFonts w:ascii="Simplified Arabic" w:eastAsia="Calibri" w:hAnsi="Simplified Arabic" w:cs="Simplified Arabic"/>
          <w:sz w:val="24"/>
          <w:szCs w:val="24"/>
          <w:rtl/>
        </w:rPr>
        <w:t xml:space="preserve"> من حيث مستوى إدارة الخدمات </w:t>
      </w:r>
      <w:r w:rsidR="005A0EEA" w:rsidRPr="00201A4C">
        <w:rPr>
          <w:rFonts w:ascii="Simplified Arabic" w:eastAsia="Calibri" w:hAnsi="Simplified Arabic" w:cs="Simplified Arabic"/>
          <w:sz w:val="24"/>
          <w:szCs w:val="24"/>
          <w:rtl/>
        </w:rPr>
        <w:t>الالكترونية</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4.239</w:t>
      </w:r>
      <w:r w:rsidR="008E0621" w:rsidRPr="00201A4C">
        <w:rPr>
          <w:rFonts w:ascii="Simplified Arabic" w:eastAsia="Calibri" w:hAnsi="Simplified Arabic" w:cs="Simplified Arabic"/>
          <w:sz w:val="24"/>
          <w:szCs w:val="24"/>
          <w:rtl/>
        </w:rPr>
        <w:t xml:space="preserve"> )،  وبانحراف معياري (</w:t>
      </w:r>
      <w:r w:rsidR="008E0621" w:rsidRPr="00201A4C">
        <w:rPr>
          <w:rFonts w:ascii="Simplified Arabic" w:eastAsia="Calibri" w:hAnsi="Simplified Arabic" w:cs="Simplified Arabic"/>
          <w:noProof/>
          <w:sz w:val="24"/>
          <w:szCs w:val="24"/>
          <w:rtl/>
        </w:rPr>
        <w:t>0.764</w:t>
      </w:r>
      <w:r w:rsidR="008E0621" w:rsidRPr="00201A4C">
        <w:rPr>
          <w:rFonts w:ascii="Simplified Arabic" w:eastAsia="Calibri" w:hAnsi="Simplified Arabic" w:cs="Simplified Arabic"/>
          <w:sz w:val="24"/>
          <w:szCs w:val="24"/>
          <w:rtl/>
        </w:rPr>
        <w:t>).</w:t>
      </w:r>
    </w:p>
    <w:bookmarkEnd w:id="66"/>
    <w:p w14:paraId="226721A0" w14:textId="77777777" w:rsidR="008E0621" w:rsidRPr="00201A4C" w:rsidRDefault="008E0621" w:rsidP="008B05E2">
      <w:pPr>
        <w:keepNext/>
        <w:spacing w:after="0" w:line="240" w:lineRule="auto"/>
        <w:jc w:val="both"/>
        <w:outlineLvl w:val="2"/>
        <w:rPr>
          <w:rFonts w:ascii="Simplified Arabic" w:eastAsia="Times New Roman" w:hAnsi="Simplified Arabic" w:cs="Simplified Arabic"/>
          <w:b/>
          <w:bCs/>
          <w:sz w:val="24"/>
          <w:szCs w:val="24"/>
          <w:rtl/>
          <w:lang w:eastAsia="ar-SA" w:bidi="ar-EG"/>
        </w:rPr>
      </w:pPr>
      <w:r w:rsidRPr="00201A4C">
        <w:rPr>
          <w:rFonts w:ascii="Simplified Arabic" w:eastAsia="Times New Roman" w:hAnsi="Simplified Arabic" w:cs="Simplified Arabic"/>
          <w:b/>
          <w:bCs/>
          <w:sz w:val="24"/>
          <w:szCs w:val="24"/>
          <w:rtl/>
          <w:lang w:eastAsia="ar-SA" w:bidi="ar-EG"/>
        </w:rPr>
        <w:t>التحليل والتفسير المتعلق بالسؤال الرئيسي الثاني:</w:t>
      </w:r>
    </w:p>
    <w:p w14:paraId="6981CD5E" w14:textId="60268B4E"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النتائج المُتعلقة بالسؤال الرئيسي الثاني والذي ينص على: </w:t>
      </w:r>
      <w:r w:rsidRPr="00201A4C">
        <w:rPr>
          <w:rFonts w:ascii="Simplified Arabic" w:eastAsia="Calibri" w:hAnsi="Simplified Arabic" w:cs="Simplified Arabic"/>
          <w:b/>
          <w:bCs/>
          <w:sz w:val="24"/>
          <w:szCs w:val="24"/>
          <w:rtl/>
        </w:rPr>
        <w:t xml:space="preserve">"ما </w:t>
      </w:r>
      <w:r w:rsidR="003054E6" w:rsidRPr="00201A4C">
        <w:rPr>
          <w:rFonts w:ascii="Simplified Arabic" w:eastAsia="Calibri" w:hAnsi="Simplified Arabic" w:cs="Simplified Arabic"/>
          <w:b/>
          <w:bCs/>
          <w:sz w:val="24"/>
          <w:szCs w:val="24"/>
          <w:rtl/>
        </w:rPr>
        <w:t>مستوى الجودة في القطاع الصحي</w:t>
      </w:r>
      <w:r w:rsidRPr="00201A4C">
        <w:rPr>
          <w:rFonts w:ascii="Simplified Arabic" w:eastAsia="Calibri" w:hAnsi="Simplified Arabic" w:cs="Simplified Arabic"/>
          <w:b/>
          <w:bCs/>
          <w:sz w:val="24"/>
          <w:szCs w:val="24"/>
          <w:rtl/>
        </w:rPr>
        <w:t xml:space="preserve"> لدى العاملين في مستشفى سلمان الحبيب؟"</w:t>
      </w:r>
    </w:p>
    <w:p w14:paraId="33B06B9C" w14:textId="4E8F6A6B"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للإجابة على هذا السؤال؛ قام الباحث بحساب المتوسطات الحسابية والانحرافات المعيارية وتحديد الرتب والمستوى لاستجابات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على عبارات محور جودة الخدمات، وجاءت النتائج كما يوضحها الجدول التالي:</w:t>
      </w:r>
    </w:p>
    <w:p w14:paraId="121D1F0F" w14:textId="646787C7" w:rsidR="008E0621" w:rsidRPr="00201A4C" w:rsidRDefault="008E0621" w:rsidP="008B05E2">
      <w:pPr>
        <w:spacing w:after="0" w:line="240" w:lineRule="auto"/>
        <w:ind w:firstLine="567"/>
        <w:jc w:val="both"/>
        <w:rPr>
          <w:rFonts w:ascii="Simplified Arabic" w:eastAsia="Times New Roman" w:hAnsi="Simplified Arabic" w:cs="Simplified Arabic"/>
          <w:b/>
          <w:bCs/>
          <w:sz w:val="24"/>
          <w:szCs w:val="24"/>
          <w:rtl/>
        </w:rPr>
      </w:pPr>
      <w:r w:rsidRPr="00201A4C">
        <w:rPr>
          <w:rFonts w:ascii="Simplified Arabic" w:eastAsia="Times New Roman" w:hAnsi="Simplified Arabic" w:cs="Simplified Arabic"/>
          <w:b/>
          <w:bCs/>
          <w:sz w:val="24"/>
          <w:szCs w:val="24"/>
          <w:rtl/>
        </w:rPr>
        <w:t>جدول رقم (</w:t>
      </w:r>
      <w:r w:rsidR="006E2B96" w:rsidRPr="00201A4C">
        <w:rPr>
          <w:rFonts w:ascii="Simplified Arabic" w:eastAsia="Times New Roman" w:hAnsi="Simplified Arabic" w:cs="Simplified Arabic"/>
          <w:b/>
          <w:bCs/>
          <w:sz w:val="24"/>
          <w:szCs w:val="24"/>
          <w:rtl/>
        </w:rPr>
        <w:t>12</w:t>
      </w:r>
      <w:r w:rsidRPr="00201A4C">
        <w:rPr>
          <w:rFonts w:ascii="Simplified Arabic" w:eastAsia="Times New Roman" w:hAnsi="Simplified Arabic" w:cs="Simplified Arabic"/>
          <w:b/>
          <w:bCs/>
          <w:sz w:val="24"/>
          <w:szCs w:val="24"/>
          <w:rtl/>
        </w:rPr>
        <w:t xml:space="preserve">): استجابات </w:t>
      </w:r>
      <w:r w:rsidR="00C04C97" w:rsidRPr="00201A4C">
        <w:rPr>
          <w:rFonts w:ascii="Simplified Arabic" w:eastAsia="Times New Roman" w:hAnsi="Simplified Arabic" w:cs="Simplified Arabic"/>
          <w:b/>
          <w:bCs/>
          <w:sz w:val="24"/>
          <w:szCs w:val="24"/>
          <w:rtl/>
        </w:rPr>
        <w:t>العينة</w:t>
      </w:r>
      <w:r w:rsidRPr="00201A4C">
        <w:rPr>
          <w:rFonts w:ascii="Simplified Arabic" w:eastAsia="Times New Roman" w:hAnsi="Simplified Arabic" w:cs="Simplified Arabic"/>
          <w:b/>
          <w:bCs/>
          <w:sz w:val="24"/>
          <w:szCs w:val="24"/>
          <w:rtl/>
        </w:rPr>
        <w:t xml:space="preserve"> على عبارات محور جودة الخدمات مرتبة تنازلياً حسب المتوسطات الحسابية</w:t>
      </w:r>
    </w:p>
    <w:tbl>
      <w:tblPr>
        <w:tblStyle w:val="LightShading211"/>
        <w:tblpPr w:leftFromText="180" w:rightFromText="180" w:vertAnchor="text" w:tblpXSpec="center" w:tblpY="1"/>
        <w:tblOverlap w:val="never"/>
        <w:bidiVisual/>
        <w:tblW w:w="10351" w:type="dxa"/>
        <w:jc w:val="left"/>
        <w:tblLayout w:type="fixed"/>
        <w:tblLook w:val="04A0" w:firstRow="1" w:lastRow="0" w:firstColumn="1" w:lastColumn="0" w:noHBand="0" w:noVBand="1"/>
      </w:tblPr>
      <w:tblGrid>
        <w:gridCol w:w="561"/>
        <w:gridCol w:w="6101"/>
        <w:gridCol w:w="992"/>
        <w:gridCol w:w="993"/>
        <w:gridCol w:w="708"/>
        <w:gridCol w:w="996"/>
      </w:tblGrid>
      <w:tr w:rsidR="008E0621" w:rsidRPr="00201A4C" w14:paraId="536DC659" w14:textId="77777777" w:rsidTr="003D6B6B">
        <w:trPr>
          <w:cnfStyle w:val="100000000000" w:firstRow="1" w:lastRow="0" w:firstColumn="0" w:lastColumn="0" w:oddVBand="0" w:evenVBand="0" w:oddHBand="0" w:evenHBand="0" w:firstRowFirstColumn="0" w:firstRowLastColumn="0" w:lastRowFirstColumn="0" w:lastRowLastColumn="0"/>
          <w:trHeight w:val="24"/>
          <w:jc w:val="left"/>
        </w:trPr>
        <w:tc>
          <w:tcPr>
            <w:cnfStyle w:val="001000000000" w:firstRow="0" w:lastRow="0" w:firstColumn="1" w:lastColumn="0" w:oddVBand="0" w:evenVBand="0" w:oddHBand="0" w:evenHBand="0" w:firstRowFirstColumn="0" w:firstRowLastColumn="0" w:lastRowFirstColumn="0" w:lastRowLastColumn="0"/>
            <w:tcW w:w="561" w:type="dxa"/>
            <w:tcBorders>
              <w:top w:val="thinThickSmallGap" w:sz="18" w:space="0" w:color="000000"/>
              <w:left w:val="thickThinSmallGap" w:sz="18" w:space="0" w:color="000000"/>
              <w:bottom w:val="thickThinSmallGap" w:sz="18" w:space="0" w:color="000000"/>
              <w:right w:val="dashSmallGap" w:sz="4" w:space="0" w:color="000000"/>
            </w:tcBorders>
          </w:tcPr>
          <w:p w14:paraId="023D3EB2" w14:textId="77777777"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w:t>
            </w:r>
          </w:p>
        </w:tc>
        <w:tc>
          <w:tcPr>
            <w:tcW w:w="6101" w:type="dxa"/>
            <w:tcBorders>
              <w:top w:val="thinThickSmallGap" w:sz="18" w:space="0" w:color="000000"/>
              <w:left w:val="dashSmallGap" w:sz="4" w:space="0" w:color="000000"/>
              <w:bottom w:val="thickThinSmallGap" w:sz="18" w:space="0" w:color="000000"/>
              <w:right w:val="single" w:sz="12" w:space="0" w:color="000000"/>
            </w:tcBorders>
          </w:tcPr>
          <w:p w14:paraId="029AE7A4"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عبارات المحور الثاني</w:t>
            </w:r>
          </w:p>
        </w:tc>
        <w:tc>
          <w:tcPr>
            <w:tcW w:w="992" w:type="dxa"/>
            <w:tcBorders>
              <w:top w:val="thinThickSmallGap" w:sz="18" w:space="0" w:color="000000"/>
              <w:left w:val="single" w:sz="12" w:space="0" w:color="000000"/>
              <w:bottom w:val="thickThinSmallGap" w:sz="18" w:space="0" w:color="000000"/>
            </w:tcBorders>
          </w:tcPr>
          <w:p w14:paraId="0BB5422B"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المتوسط الحسابي</w:t>
            </w:r>
          </w:p>
        </w:tc>
        <w:tc>
          <w:tcPr>
            <w:tcW w:w="993" w:type="dxa"/>
            <w:tcBorders>
              <w:top w:val="thinThickSmallGap" w:sz="18" w:space="0" w:color="000000"/>
              <w:left w:val="dashSmallGap" w:sz="4" w:space="0" w:color="000000"/>
              <w:bottom w:val="thickThinSmallGap" w:sz="18" w:space="0" w:color="000000"/>
            </w:tcBorders>
          </w:tcPr>
          <w:p w14:paraId="43B82FF3"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الانحراف المعياري</w:t>
            </w:r>
          </w:p>
        </w:tc>
        <w:tc>
          <w:tcPr>
            <w:tcW w:w="708" w:type="dxa"/>
            <w:tcBorders>
              <w:top w:val="thinThickSmallGap" w:sz="18" w:space="0" w:color="000000"/>
              <w:left w:val="dashSmallGap" w:sz="4" w:space="0" w:color="000000"/>
              <w:bottom w:val="thickThinSmallGap" w:sz="18" w:space="0" w:color="000000"/>
            </w:tcBorders>
          </w:tcPr>
          <w:p w14:paraId="0C1468AC"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الرتبة</w:t>
            </w:r>
          </w:p>
        </w:tc>
        <w:tc>
          <w:tcPr>
            <w:tcW w:w="996" w:type="dxa"/>
            <w:tcBorders>
              <w:top w:val="thinThickSmallGap" w:sz="18" w:space="0" w:color="000000"/>
              <w:left w:val="dashSmallGap" w:sz="4" w:space="0" w:color="000000"/>
              <w:bottom w:val="thickThinSmallGap" w:sz="18" w:space="0" w:color="000000"/>
              <w:right w:val="thinThickSmallGap" w:sz="18" w:space="0" w:color="000000"/>
            </w:tcBorders>
          </w:tcPr>
          <w:p w14:paraId="06004543" w14:textId="77777777" w:rsidR="008E0621" w:rsidRPr="00201A4C" w:rsidRDefault="008E0621" w:rsidP="008B05E2">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المستوى</w:t>
            </w:r>
          </w:p>
        </w:tc>
      </w:tr>
      <w:tr w:rsidR="008E0621" w:rsidRPr="00201A4C" w14:paraId="54594F3D" w14:textId="77777777" w:rsidTr="003D6B6B">
        <w:trPr>
          <w:cnfStyle w:val="000000100000" w:firstRow="0" w:lastRow="0" w:firstColumn="0" w:lastColumn="0" w:oddVBand="0" w:evenVBand="0" w:oddHBand="1" w:evenHBand="0" w:firstRowFirstColumn="0" w:firstRowLastColumn="0" w:lastRowFirstColumn="0" w:lastRowLastColumn="0"/>
          <w:trHeight w:val="38"/>
          <w:jc w:val="left"/>
        </w:trPr>
        <w:tc>
          <w:tcPr>
            <w:cnfStyle w:val="001000000000" w:firstRow="0" w:lastRow="0" w:firstColumn="1" w:lastColumn="0" w:oddVBand="0" w:evenVBand="0" w:oddHBand="0" w:evenHBand="0" w:firstRowFirstColumn="0" w:firstRowLastColumn="0" w:lastRowFirstColumn="0" w:lastRowLastColumn="0"/>
            <w:tcW w:w="561" w:type="dxa"/>
            <w:tcBorders>
              <w:top w:val="thickThinSmallGap" w:sz="18" w:space="0" w:color="000000"/>
              <w:left w:val="thickThinSmallGap" w:sz="18" w:space="0" w:color="000000"/>
              <w:bottom w:val="single" w:sz="4" w:space="0" w:color="000000"/>
              <w:right w:val="dashSmallGap" w:sz="4" w:space="0" w:color="000000"/>
            </w:tcBorders>
            <w:shd w:val="clear" w:color="auto" w:fill="FFFFFF"/>
          </w:tcPr>
          <w:p w14:paraId="355F2836" w14:textId="77777777" w:rsidR="008E0621" w:rsidRPr="00201A4C" w:rsidRDefault="008E0621" w:rsidP="008B05E2">
            <w:pPr>
              <w:numPr>
                <w:ilvl w:val="0"/>
                <w:numId w:val="19"/>
              </w:numPr>
              <w:ind w:left="360" w:right="-473"/>
              <w:contextualSpacing/>
              <w:jc w:val="both"/>
              <w:rPr>
                <w:rFonts w:ascii="Simplified Arabic" w:eastAsia="Calibri" w:hAnsi="Simplified Arabic" w:cs="Simplified Arabic"/>
                <w:sz w:val="24"/>
                <w:szCs w:val="24"/>
                <w:rtl/>
              </w:rPr>
            </w:pPr>
          </w:p>
        </w:tc>
        <w:tc>
          <w:tcPr>
            <w:tcW w:w="6101" w:type="dxa"/>
            <w:tcBorders>
              <w:top w:val="thickThinSmallGap" w:sz="18" w:space="0" w:color="000000"/>
              <w:left w:val="dashSmallGap" w:sz="4" w:space="0" w:color="000000"/>
              <w:bottom w:val="single" w:sz="4" w:space="0" w:color="000000"/>
              <w:right w:val="single" w:sz="12" w:space="0" w:color="000000"/>
            </w:tcBorders>
            <w:shd w:val="clear" w:color="auto" w:fill="FFFFFF"/>
          </w:tcPr>
          <w:p w14:paraId="1E967E5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يلتزم المستشفى بالحفاظ على سرية المعلومات الخاصة بالمرضى</w:t>
            </w:r>
          </w:p>
        </w:tc>
        <w:tc>
          <w:tcPr>
            <w:tcW w:w="992" w:type="dxa"/>
            <w:tcBorders>
              <w:top w:val="thickThinSmallGap" w:sz="18" w:space="0" w:color="000000"/>
              <w:left w:val="single" w:sz="12" w:space="0" w:color="000000"/>
              <w:bottom w:val="single" w:sz="4" w:space="0" w:color="000000"/>
            </w:tcBorders>
            <w:shd w:val="clear" w:color="auto" w:fill="FFFFFF"/>
          </w:tcPr>
          <w:p w14:paraId="0E7926C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4.177</w:t>
            </w:r>
          </w:p>
        </w:tc>
        <w:tc>
          <w:tcPr>
            <w:tcW w:w="993" w:type="dxa"/>
            <w:tcBorders>
              <w:top w:val="thickThinSmallGap" w:sz="18" w:space="0" w:color="000000"/>
              <w:left w:val="dashSmallGap" w:sz="4" w:space="0" w:color="000000"/>
              <w:bottom w:val="single" w:sz="4" w:space="0" w:color="000000"/>
            </w:tcBorders>
            <w:shd w:val="clear" w:color="auto" w:fill="FFFFFF"/>
          </w:tcPr>
          <w:p w14:paraId="58D12DA1"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0.761</w:t>
            </w:r>
          </w:p>
        </w:tc>
        <w:tc>
          <w:tcPr>
            <w:tcW w:w="708" w:type="dxa"/>
            <w:tcBorders>
              <w:top w:val="thickThinSmallGap" w:sz="18" w:space="0" w:color="000000"/>
              <w:left w:val="dashSmallGap" w:sz="4" w:space="0" w:color="000000"/>
              <w:bottom w:val="single" w:sz="4" w:space="0" w:color="000000"/>
            </w:tcBorders>
            <w:shd w:val="clear" w:color="auto" w:fill="FFFFFF"/>
          </w:tcPr>
          <w:p w14:paraId="6BD06010"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1</w:t>
            </w:r>
          </w:p>
        </w:tc>
        <w:tc>
          <w:tcPr>
            <w:tcW w:w="996" w:type="dxa"/>
            <w:tcBorders>
              <w:top w:val="thickThinSmallGap" w:sz="18" w:space="0" w:color="000000"/>
              <w:left w:val="dashSmallGap" w:sz="4" w:space="0" w:color="000000"/>
              <w:bottom w:val="single" w:sz="4" w:space="0" w:color="000000"/>
              <w:right w:val="thinThickSmallGap" w:sz="18" w:space="0" w:color="000000"/>
            </w:tcBorders>
            <w:shd w:val="clear" w:color="auto" w:fill="FFFFFF"/>
          </w:tcPr>
          <w:p w14:paraId="3402393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14817C7C"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0141BEB7" w14:textId="77777777" w:rsidR="008E0621" w:rsidRPr="00201A4C" w:rsidRDefault="008E0621" w:rsidP="008B05E2">
            <w:pPr>
              <w:numPr>
                <w:ilvl w:val="0"/>
                <w:numId w:val="19"/>
              </w:numPr>
              <w:ind w:left="360"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tcPr>
          <w:p w14:paraId="523E2701"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يوجد التزام بضمان جودة الخدمة من جانب الأطباء والإداريين</w:t>
            </w:r>
          </w:p>
        </w:tc>
        <w:tc>
          <w:tcPr>
            <w:tcW w:w="992" w:type="dxa"/>
            <w:tcBorders>
              <w:top w:val="single" w:sz="4" w:space="0" w:color="000000"/>
              <w:left w:val="single" w:sz="12" w:space="0" w:color="000000"/>
              <w:bottom w:val="single" w:sz="4" w:space="0" w:color="000000"/>
            </w:tcBorders>
            <w:shd w:val="clear" w:color="auto" w:fill="FFFFFF"/>
          </w:tcPr>
          <w:p w14:paraId="356B37DE"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3.935</w:t>
            </w:r>
          </w:p>
        </w:tc>
        <w:tc>
          <w:tcPr>
            <w:tcW w:w="993" w:type="dxa"/>
            <w:tcBorders>
              <w:top w:val="single" w:sz="4" w:space="0" w:color="000000"/>
              <w:left w:val="dashSmallGap" w:sz="4" w:space="0" w:color="000000"/>
              <w:bottom w:val="single" w:sz="4" w:space="0" w:color="000000"/>
            </w:tcBorders>
            <w:shd w:val="clear" w:color="auto" w:fill="FFFFFF"/>
          </w:tcPr>
          <w:p w14:paraId="6D4B112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0.958</w:t>
            </w:r>
          </w:p>
        </w:tc>
        <w:tc>
          <w:tcPr>
            <w:tcW w:w="708" w:type="dxa"/>
            <w:tcBorders>
              <w:top w:val="single" w:sz="4" w:space="0" w:color="000000"/>
              <w:left w:val="dashSmallGap" w:sz="4" w:space="0" w:color="000000"/>
              <w:bottom w:val="single" w:sz="4" w:space="0" w:color="000000"/>
            </w:tcBorders>
            <w:shd w:val="clear" w:color="auto" w:fill="FFFFFF"/>
          </w:tcPr>
          <w:p w14:paraId="73DE906F"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2</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tcPr>
          <w:p w14:paraId="3C57EF3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5B036125"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4691508D" w14:textId="77777777" w:rsidR="008E0621" w:rsidRPr="00201A4C" w:rsidRDefault="008E0621" w:rsidP="008B05E2">
            <w:pPr>
              <w:numPr>
                <w:ilvl w:val="0"/>
                <w:numId w:val="19"/>
              </w:numPr>
              <w:ind w:left="360"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tcPr>
          <w:p w14:paraId="4FCC1135"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هناك التزام بتقديم الخدمة الصحية في المواعيد المحددة</w:t>
            </w:r>
          </w:p>
        </w:tc>
        <w:tc>
          <w:tcPr>
            <w:tcW w:w="992" w:type="dxa"/>
            <w:tcBorders>
              <w:top w:val="single" w:sz="4" w:space="0" w:color="000000"/>
              <w:left w:val="single" w:sz="12" w:space="0" w:color="000000"/>
              <w:bottom w:val="single" w:sz="4" w:space="0" w:color="000000"/>
            </w:tcBorders>
            <w:shd w:val="clear" w:color="auto" w:fill="FFFFFF"/>
          </w:tcPr>
          <w:p w14:paraId="62BCEBE1"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3.919</w:t>
            </w:r>
          </w:p>
        </w:tc>
        <w:tc>
          <w:tcPr>
            <w:tcW w:w="993" w:type="dxa"/>
            <w:tcBorders>
              <w:top w:val="single" w:sz="4" w:space="0" w:color="000000"/>
              <w:left w:val="dashSmallGap" w:sz="4" w:space="0" w:color="000000"/>
              <w:bottom w:val="single" w:sz="4" w:space="0" w:color="000000"/>
            </w:tcBorders>
            <w:shd w:val="clear" w:color="auto" w:fill="FFFFFF"/>
          </w:tcPr>
          <w:p w14:paraId="04B1F77A"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1.023</w:t>
            </w:r>
          </w:p>
        </w:tc>
        <w:tc>
          <w:tcPr>
            <w:tcW w:w="708" w:type="dxa"/>
            <w:tcBorders>
              <w:top w:val="single" w:sz="4" w:space="0" w:color="000000"/>
              <w:left w:val="dashSmallGap" w:sz="4" w:space="0" w:color="000000"/>
              <w:bottom w:val="single" w:sz="4" w:space="0" w:color="000000"/>
            </w:tcBorders>
            <w:shd w:val="clear" w:color="auto" w:fill="FFFFFF"/>
          </w:tcPr>
          <w:p w14:paraId="3A6FA38A"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tcPr>
          <w:p w14:paraId="67E1C30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201EDB1D"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2BB2A97A" w14:textId="77777777" w:rsidR="008E0621" w:rsidRPr="00201A4C" w:rsidRDefault="008E0621" w:rsidP="008B05E2">
            <w:pPr>
              <w:numPr>
                <w:ilvl w:val="0"/>
                <w:numId w:val="19"/>
              </w:numPr>
              <w:ind w:left="360"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tcPr>
          <w:p w14:paraId="001C696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يقوم المستشفى بتلبية كافة حاجات المرضى من الأدوية وخدمات الرعاية الطبية باستمرار</w:t>
            </w:r>
          </w:p>
        </w:tc>
        <w:tc>
          <w:tcPr>
            <w:tcW w:w="992" w:type="dxa"/>
            <w:tcBorders>
              <w:top w:val="single" w:sz="4" w:space="0" w:color="000000"/>
              <w:left w:val="single" w:sz="12" w:space="0" w:color="000000"/>
              <w:bottom w:val="single" w:sz="4" w:space="0" w:color="000000"/>
            </w:tcBorders>
            <w:shd w:val="clear" w:color="auto" w:fill="FFFFFF"/>
          </w:tcPr>
          <w:p w14:paraId="5D04D4E8"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3.900</w:t>
            </w:r>
          </w:p>
        </w:tc>
        <w:tc>
          <w:tcPr>
            <w:tcW w:w="993" w:type="dxa"/>
            <w:tcBorders>
              <w:top w:val="single" w:sz="4" w:space="0" w:color="000000"/>
              <w:left w:val="dashSmallGap" w:sz="4" w:space="0" w:color="000000"/>
              <w:bottom w:val="single" w:sz="4" w:space="0" w:color="000000"/>
            </w:tcBorders>
            <w:shd w:val="clear" w:color="auto" w:fill="FFFFFF"/>
          </w:tcPr>
          <w:p w14:paraId="1D68BA7A"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0.977</w:t>
            </w:r>
          </w:p>
        </w:tc>
        <w:tc>
          <w:tcPr>
            <w:tcW w:w="708" w:type="dxa"/>
            <w:tcBorders>
              <w:top w:val="single" w:sz="4" w:space="0" w:color="000000"/>
              <w:left w:val="dashSmallGap" w:sz="4" w:space="0" w:color="000000"/>
              <w:bottom w:val="single" w:sz="4" w:space="0" w:color="000000"/>
            </w:tcBorders>
            <w:shd w:val="clear" w:color="auto" w:fill="FFFFFF"/>
          </w:tcPr>
          <w:p w14:paraId="55C6954A"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4</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tcPr>
          <w:p w14:paraId="3E5A0FD9"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52E290D3"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5AC8B4DC" w14:textId="77777777" w:rsidR="008E0621" w:rsidRPr="00201A4C" w:rsidRDefault="008E0621" w:rsidP="008B05E2">
            <w:pPr>
              <w:numPr>
                <w:ilvl w:val="0"/>
                <w:numId w:val="19"/>
              </w:numPr>
              <w:ind w:left="360"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tcPr>
          <w:p w14:paraId="60CF4725"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يقدم المستشفى كافة الخدمات الصحية والطبية في الوقت والمواعيد المحددة</w:t>
            </w:r>
          </w:p>
        </w:tc>
        <w:tc>
          <w:tcPr>
            <w:tcW w:w="992" w:type="dxa"/>
            <w:tcBorders>
              <w:top w:val="single" w:sz="4" w:space="0" w:color="000000"/>
              <w:left w:val="single" w:sz="12" w:space="0" w:color="000000"/>
              <w:bottom w:val="single" w:sz="4" w:space="0" w:color="000000"/>
            </w:tcBorders>
            <w:shd w:val="clear" w:color="auto" w:fill="FFFFFF"/>
          </w:tcPr>
          <w:p w14:paraId="0AE92D83"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3.858</w:t>
            </w:r>
          </w:p>
        </w:tc>
        <w:tc>
          <w:tcPr>
            <w:tcW w:w="993" w:type="dxa"/>
            <w:tcBorders>
              <w:top w:val="single" w:sz="4" w:space="0" w:color="000000"/>
              <w:left w:val="dashSmallGap" w:sz="4" w:space="0" w:color="000000"/>
              <w:bottom w:val="single" w:sz="4" w:space="0" w:color="000000"/>
            </w:tcBorders>
            <w:shd w:val="clear" w:color="auto" w:fill="FFFFFF"/>
          </w:tcPr>
          <w:p w14:paraId="2E83B09D"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0.958</w:t>
            </w:r>
          </w:p>
        </w:tc>
        <w:tc>
          <w:tcPr>
            <w:tcW w:w="708" w:type="dxa"/>
            <w:tcBorders>
              <w:top w:val="single" w:sz="4" w:space="0" w:color="000000"/>
              <w:left w:val="dashSmallGap" w:sz="4" w:space="0" w:color="000000"/>
              <w:bottom w:val="single" w:sz="4" w:space="0" w:color="000000"/>
            </w:tcBorders>
            <w:shd w:val="clear" w:color="auto" w:fill="FFFFFF"/>
          </w:tcPr>
          <w:p w14:paraId="0D1B4F7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5</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tcPr>
          <w:p w14:paraId="6BC3D580"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1AF32554"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58DADC45" w14:textId="77777777" w:rsidR="008E0621" w:rsidRPr="00201A4C" w:rsidRDefault="008E0621" w:rsidP="008B05E2">
            <w:pPr>
              <w:numPr>
                <w:ilvl w:val="0"/>
                <w:numId w:val="19"/>
              </w:numPr>
              <w:ind w:left="360"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tcPr>
          <w:p w14:paraId="5F41394D"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يشعر المريض بالأمان والثقة عند التعامل مع موظفي المستشفى</w:t>
            </w:r>
          </w:p>
        </w:tc>
        <w:tc>
          <w:tcPr>
            <w:tcW w:w="992" w:type="dxa"/>
            <w:tcBorders>
              <w:top w:val="single" w:sz="4" w:space="0" w:color="000000"/>
              <w:left w:val="single" w:sz="12" w:space="0" w:color="000000"/>
              <w:bottom w:val="single" w:sz="4" w:space="0" w:color="000000"/>
            </w:tcBorders>
            <w:shd w:val="clear" w:color="auto" w:fill="FFFFFF"/>
          </w:tcPr>
          <w:p w14:paraId="644030F0"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3.850</w:t>
            </w:r>
          </w:p>
        </w:tc>
        <w:tc>
          <w:tcPr>
            <w:tcW w:w="993" w:type="dxa"/>
            <w:tcBorders>
              <w:top w:val="single" w:sz="4" w:space="0" w:color="000000"/>
              <w:left w:val="dashSmallGap" w:sz="4" w:space="0" w:color="000000"/>
              <w:bottom w:val="single" w:sz="4" w:space="0" w:color="000000"/>
            </w:tcBorders>
            <w:shd w:val="clear" w:color="auto" w:fill="FFFFFF"/>
          </w:tcPr>
          <w:p w14:paraId="0DA24B98"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0.911</w:t>
            </w:r>
          </w:p>
        </w:tc>
        <w:tc>
          <w:tcPr>
            <w:tcW w:w="708" w:type="dxa"/>
            <w:tcBorders>
              <w:top w:val="single" w:sz="4" w:space="0" w:color="000000"/>
              <w:left w:val="dashSmallGap" w:sz="4" w:space="0" w:color="000000"/>
              <w:bottom w:val="single" w:sz="4" w:space="0" w:color="000000"/>
            </w:tcBorders>
            <w:shd w:val="clear" w:color="auto" w:fill="FFFFFF"/>
          </w:tcPr>
          <w:p w14:paraId="263AC8F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6</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tcPr>
          <w:p w14:paraId="383D18F4"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248D330A"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7CEBD570" w14:textId="77777777" w:rsidR="008E0621" w:rsidRPr="00201A4C" w:rsidRDefault="008E0621" w:rsidP="008B05E2">
            <w:pPr>
              <w:numPr>
                <w:ilvl w:val="0"/>
                <w:numId w:val="19"/>
              </w:numPr>
              <w:ind w:left="360"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tcPr>
          <w:p w14:paraId="7E68264A"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تتصف الخدمات التشخيصية والعلاجية بالمستشفى بالجودة العالية</w:t>
            </w:r>
          </w:p>
        </w:tc>
        <w:tc>
          <w:tcPr>
            <w:tcW w:w="992" w:type="dxa"/>
            <w:tcBorders>
              <w:top w:val="single" w:sz="4" w:space="0" w:color="000000"/>
              <w:left w:val="single" w:sz="12" w:space="0" w:color="000000"/>
              <w:bottom w:val="single" w:sz="4" w:space="0" w:color="000000"/>
            </w:tcBorders>
            <w:shd w:val="clear" w:color="auto" w:fill="FFFFFF"/>
          </w:tcPr>
          <w:p w14:paraId="7C91E7C7"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3.715</w:t>
            </w:r>
          </w:p>
        </w:tc>
        <w:tc>
          <w:tcPr>
            <w:tcW w:w="993" w:type="dxa"/>
            <w:tcBorders>
              <w:top w:val="single" w:sz="4" w:space="0" w:color="000000"/>
              <w:left w:val="dashSmallGap" w:sz="4" w:space="0" w:color="000000"/>
              <w:bottom w:val="single" w:sz="4" w:space="0" w:color="000000"/>
            </w:tcBorders>
            <w:shd w:val="clear" w:color="auto" w:fill="FFFFFF"/>
          </w:tcPr>
          <w:p w14:paraId="0475CA1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0.952</w:t>
            </w:r>
          </w:p>
        </w:tc>
        <w:tc>
          <w:tcPr>
            <w:tcW w:w="708" w:type="dxa"/>
            <w:tcBorders>
              <w:top w:val="single" w:sz="4" w:space="0" w:color="000000"/>
              <w:left w:val="dashSmallGap" w:sz="4" w:space="0" w:color="000000"/>
              <w:bottom w:val="single" w:sz="4" w:space="0" w:color="000000"/>
            </w:tcBorders>
            <w:shd w:val="clear" w:color="auto" w:fill="FFFFFF"/>
          </w:tcPr>
          <w:p w14:paraId="35D66D28"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7</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tcPr>
          <w:p w14:paraId="7E26761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18D88697"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57EBC2A6" w14:textId="77777777" w:rsidR="008E0621" w:rsidRPr="00201A4C" w:rsidRDefault="008E0621" w:rsidP="008B05E2">
            <w:pPr>
              <w:numPr>
                <w:ilvl w:val="0"/>
                <w:numId w:val="19"/>
              </w:numPr>
              <w:ind w:left="360"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tcPr>
          <w:p w14:paraId="0A97471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يمكن طلب جميع الخدمات الطبية بكل سهولة</w:t>
            </w:r>
          </w:p>
        </w:tc>
        <w:tc>
          <w:tcPr>
            <w:tcW w:w="992" w:type="dxa"/>
            <w:tcBorders>
              <w:top w:val="single" w:sz="4" w:space="0" w:color="000000"/>
              <w:left w:val="single" w:sz="12" w:space="0" w:color="000000"/>
              <w:bottom w:val="single" w:sz="4" w:space="0" w:color="000000"/>
            </w:tcBorders>
            <w:shd w:val="clear" w:color="auto" w:fill="FFFFFF"/>
          </w:tcPr>
          <w:p w14:paraId="688F8064"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3.696</w:t>
            </w:r>
          </w:p>
        </w:tc>
        <w:tc>
          <w:tcPr>
            <w:tcW w:w="993" w:type="dxa"/>
            <w:tcBorders>
              <w:top w:val="single" w:sz="4" w:space="0" w:color="000000"/>
              <w:left w:val="dashSmallGap" w:sz="4" w:space="0" w:color="000000"/>
              <w:bottom w:val="single" w:sz="4" w:space="0" w:color="000000"/>
            </w:tcBorders>
            <w:shd w:val="clear" w:color="auto" w:fill="FFFFFF"/>
          </w:tcPr>
          <w:p w14:paraId="643D7543"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1.074</w:t>
            </w:r>
          </w:p>
        </w:tc>
        <w:tc>
          <w:tcPr>
            <w:tcW w:w="708" w:type="dxa"/>
            <w:tcBorders>
              <w:top w:val="single" w:sz="4" w:space="0" w:color="000000"/>
              <w:left w:val="dashSmallGap" w:sz="4" w:space="0" w:color="000000"/>
              <w:bottom w:val="single" w:sz="4" w:space="0" w:color="000000"/>
            </w:tcBorders>
            <w:shd w:val="clear" w:color="auto" w:fill="FFFFFF"/>
          </w:tcPr>
          <w:p w14:paraId="24C86BA0"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8</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tcPr>
          <w:p w14:paraId="37D59C43"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255BBD06"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4" w:space="0" w:color="000000"/>
              <w:right w:val="dashSmallGap" w:sz="4" w:space="0" w:color="000000"/>
            </w:tcBorders>
            <w:shd w:val="clear" w:color="auto" w:fill="FFFFFF"/>
          </w:tcPr>
          <w:p w14:paraId="45B016F0" w14:textId="77777777" w:rsidR="008E0621" w:rsidRPr="00201A4C" w:rsidRDefault="008E0621" w:rsidP="008B05E2">
            <w:pPr>
              <w:numPr>
                <w:ilvl w:val="0"/>
                <w:numId w:val="19"/>
              </w:numPr>
              <w:ind w:left="360"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4" w:space="0" w:color="000000"/>
              <w:right w:val="single" w:sz="12" w:space="0" w:color="000000"/>
            </w:tcBorders>
            <w:shd w:val="clear" w:color="auto" w:fill="FFFFFF"/>
          </w:tcPr>
          <w:p w14:paraId="0F6CC4FD"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يعمل المستشفى على مراجعة ملفات المرضى أولاً بأول</w:t>
            </w:r>
          </w:p>
        </w:tc>
        <w:tc>
          <w:tcPr>
            <w:tcW w:w="992" w:type="dxa"/>
            <w:tcBorders>
              <w:top w:val="single" w:sz="4" w:space="0" w:color="000000"/>
              <w:left w:val="single" w:sz="12" w:space="0" w:color="000000"/>
              <w:bottom w:val="single" w:sz="4" w:space="0" w:color="000000"/>
            </w:tcBorders>
            <w:shd w:val="clear" w:color="auto" w:fill="FFFFFF"/>
          </w:tcPr>
          <w:p w14:paraId="5ACDE28B"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3.685</w:t>
            </w:r>
          </w:p>
        </w:tc>
        <w:tc>
          <w:tcPr>
            <w:tcW w:w="993" w:type="dxa"/>
            <w:tcBorders>
              <w:top w:val="single" w:sz="4" w:space="0" w:color="000000"/>
              <w:left w:val="dashSmallGap" w:sz="4" w:space="0" w:color="000000"/>
              <w:bottom w:val="single" w:sz="4" w:space="0" w:color="000000"/>
            </w:tcBorders>
            <w:shd w:val="clear" w:color="auto" w:fill="FFFFFF"/>
          </w:tcPr>
          <w:p w14:paraId="2778D706"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0.971</w:t>
            </w:r>
          </w:p>
        </w:tc>
        <w:tc>
          <w:tcPr>
            <w:tcW w:w="708" w:type="dxa"/>
            <w:tcBorders>
              <w:top w:val="single" w:sz="4" w:space="0" w:color="000000"/>
              <w:left w:val="dashSmallGap" w:sz="4" w:space="0" w:color="000000"/>
              <w:bottom w:val="single" w:sz="4" w:space="0" w:color="000000"/>
            </w:tcBorders>
            <w:shd w:val="clear" w:color="auto" w:fill="FFFFFF"/>
          </w:tcPr>
          <w:p w14:paraId="61DDC390"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9</w:t>
            </w:r>
          </w:p>
        </w:tc>
        <w:tc>
          <w:tcPr>
            <w:tcW w:w="996" w:type="dxa"/>
            <w:tcBorders>
              <w:top w:val="single" w:sz="4" w:space="0" w:color="000000"/>
              <w:left w:val="dashSmallGap" w:sz="4" w:space="0" w:color="000000"/>
              <w:bottom w:val="single" w:sz="4" w:space="0" w:color="000000"/>
              <w:right w:val="thinThickSmallGap" w:sz="18" w:space="0" w:color="000000"/>
            </w:tcBorders>
            <w:shd w:val="clear" w:color="auto" w:fill="FFFFFF"/>
          </w:tcPr>
          <w:p w14:paraId="13A468F8"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2729B59D" w14:textId="77777777" w:rsidTr="003D6B6B">
        <w:trPr>
          <w:trHeight w:val="83"/>
          <w:jc w:val="left"/>
        </w:trPr>
        <w:tc>
          <w:tcPr>
            <w:cnfStyle w:val="001000000000" w:firstRow="0" w:lastRow="0" w:firstColumn="1" w:lastColumn="0" w:oddVBand="0" w:evenVBand="0" w:oddHBand="0" w:evenHBand="0" w:firstRowFirstColumn="0" w:firstRowLastColumn="0" w:lastRowFirstColumn="0" w:lastRowLastColumn="0"/>
            <w:tcW w:w="561" w:type="dxa"/>
            <w:tcBorders>
              <w:top w:val="single" w:sz="4" w:space="0" w:color="000000"/>
              <w:left w:val="thickThinSmallGap" w:sz="18" w:space="0" w:color="000000"/>
              <w:bottom w:val="single" w:sz="12" w:space="0" w:color="000000"/>
              <w:right w:val="dashSmallGap" w:sz="4" w:space="0" w:color="000000"/>
            </w:tcBorders>
            <w:shd w:val="clear" w:color="auto" w:fill="FFFFFF"/>
          </w:tcPr>
          <w:p w14:paraId="4B6F5B3B" w14:textId="77777777" w:rsidR="008E0621" w:rsidRPr="00201A4C" w:rsidRDefault="008E0621" w:rsidP="008B05E2">
            <w:pPr>
              <w:numPr>
                <w:ilvl w:val="0"/>
                <w:numId w:val="19"/>
              </w:numPr>
              <w:ind w:left="360" w:right="-473"/>
              <w:contextualSpacing/>
              <w:jc w:val="both"/>
              <w:rPr>
                <w:rFonts w:ascii="Simplified Arabic" w:eastAsia="Calibri" w:hAnsi="Simplified Arabic" w:cs="Simplified Arabic"/>
                <w:sz w:val="24"/>
                <w:szCs w:val="24"/>
                <w:rtl/>
              </w:rPr>
            </w:pPr>
          </w:p>
        </w:tc>
        <w:tc>
          <w:tcPr>
            <w:tcW w:w="6101" w:type="dxa"/>
            <w:tcBorders>
              <w:top w:val="single" w:sz="4" w:space="0" w:color="000000"/>
              <w:left w:val="dashSmallGap" w:sz="4" w:space="0" w:color="000000"/>
              <w:bottom w:val="single" w:sz="12" w:space="0" w:color="000000"/>
              <w:right w:val="single" w:sz="12" w:space="0" w:color="000000"/>
            </w:tcBorders>
            <w:shd w:val="clear" w:color="auto" w:fill="FFFFFF"/>
          </w:tcPr>
          <w:p w14:paraId="0A0BCE4A"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تتميز الخدمات الطبية المقدمة بالمستشفى بالجودة العالية</w:t>
            </w:r>
          </w:p>
        </w:tc>
        <w:tc>
          <w:tcPr>
            <w:tcW w:w="992" w:type="dxa"/>
            <w:tcBorders>
              <w:top w:val="single" w:sz="4" w:space="0" w:color="000000"/>
              <w:left w:val="single" w:sz="12" w:space="0" w:color="000000"/>
              <w:bottom w:val="single" w:sz="12" w:space="0" w:color="000000"/>
            </w:tcBorders>
            <w:shd w:val="clear" w:color="auto" w:fill="FFFFFF"/>
          </w:tcPr>
          <w:p w14:paraId="01F596EC"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3.631</w:t>
            </w:r>
          </w:p>
        </w:tc>
        <w:tc>
          <w:tcPr>
            <w:tcW w:w="993" w:type="dxa"/>
            <w:tcBorders>
              <w:top w:val="single" w:sz="4" w:space="0" w:color="000000"/>
              <w:left w:val="dashSmallGap" w:sz="4" w:space="0" w:color="000000"/>
              <w:bottom w:val="single" w:sz="12" w:space="0" w:color="000000"/>
            </w:tcBorders>
            <w:shd w:val="clear" w:color="auto" w:fill="FFFFFF"/>
          </w:tcPr>
          <w:p w14:paraId="45AB8B64"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1.056</w:t>
            </w:r>
          </w:p>
        </w:tc>
        <w:tc>
          <w:tcPr>
            <w:tcW w:w="708" w:type="dxa"/>
            <w:tcBorders>
              <w:top w:val="single" w:sz="4" w:space="0" w:color="000000"/>
              <w:left w:val="dashSmallGap" w:sz="4" w:space="0" w:color="000000"/>
              <w:bottom w:val="single" w:sz="12" w:space="0" w:color="000000"/>
            </w:tcBorders>
            <w:shd w:val="clear" w:color="auto" w:fill="FFFFFF"/>
          </w:tcPr>
          <w:p w14:paraId="610F42E3"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10</w:t>
            </w:r>
          </w:p>
        </w:tc>
        <w:tc>
          <w:tcPr>
            <w:tcW w:w="996" w:type="dxa"/>
            <w:tcBorders>
              <w:top w:val="single" w:sz="4" w:space="0" w:color="000000"/>
              <w:left w:val="dashSmallGap" w:sz="4" w:space="0" w:color="000000"/>
              <w:bottom w:val="nil"/>
              <w:right w:val="thinThickSmallGap" w:sz="18" w:space="0" w:color="000000"/>
            </w:tcBorders>
            <w:shd w:val="clear" w:color="auto" w:fill="FFFFFF"/>
          </w:tcPr>
          <w:p w14:paraId="2185DADB" w14:textId="77777777" w:rsidR="008E0621" w:rsidRPr="00201A4C" w:rsidRDefault="008E0621" w:rsidP="008B05E2">
            <w:pPr>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عالي</w:t>
            </w:r>
          </w:p>
        </w:tc>
      </w:tr>
      <w:tr w:rsidR="008E0621" w:rsidRPr="00201A4C" w14:paraId="12EEECFD" w14:textId="77777777" w:rsidTr="003D6B6B">
        <w:trPr>
          <w:cnfStyle w:val="000000100000" w:firstRow="0" w:lastRow="0" w:firstColumn="0" w:lastColumn="0" w:oddVBand="0" w:evenVBand="0" w:oddHBand="1" w:evenHBand="0" w:firstRowFirstColumn="0" w:firstRowLastColumn="0" w:lastRowFirstColumn="0" w:lastRowLastColumn="0"/>
          <w:trHeight w:val="83"/>
          <w:jc w:val="left"/>
        </w:trPr>
        <w:tc>
          <w:tcPr>
            <w:cnfStyle w:val="001000000000" w:firstRow="0" w:lastRow="0" w:firstColumn="1" w:lastColumn="0" w:oddVBand="0" w:evenVBand="0" w:oddHBand="0" w:evenHBand="0" w:firstRowFirstColumn="0" w:firstRowLastColumn="0" w:lastRowFirstColumn="0" w:lastRowLastColumn="0"/>
            <w:tcW w:w="6662" w:type="dxa"/>
            <w:gridSpan w:val="2"/>
            <w:tcBorders>
              <w:top w:val="single" w:sz="12" w:space="0" w:color="000000"/>
              <w:left w:val="thickThinSmallGap" w:sz="18" w:space="0" w:color="000000"/>
              <w:bottom w:val="thickThinSmallGap" w:sz="18" w:space="0" w:color="000000"/>
              <w:right w:val="single" w:sz="12" w:space="0" w:color="000000"/>
            </w:tcBorders>
            <w:shd w:val="clear" w:color="auto" w:fill="808080"/>
          </w:tcPr>
          <w:p w14:paraId="06290867" w14:textId="63BDD6A0" w:rsidR="008E0621" w:rsidRPr="00201A4C" w:rsidRDefault="008E0621" w:rsidP="008B05E2">
            <w:pPr>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الدرجة الكلية لبُعد إدارة الخدمات </w:t>
            </w:r>
            <w:r w:rsidR="005A0EEA" w:rsidRPr="00201A4C">
              <w:rPr>
                <w:rFonts w:ascii="Simplified Arabic" w:eastAsia="Calibri" w:hAnsi="Simplified Arabic" w:cs="Simplified Arabic"/>
                <w:sz w:val="24"/>
                <w:szCs w:val="24"/>
                <w:rtl/>
              </w:rPr>
              <w:t>الالكترونية</w:t>
            </w:r>
          </w:p>
        </w:tc>
        <w:tc>
          <w:tcPr>
            <w:tcW w:w="992" w:type="dxa"/>
            <w:tcBorders>
              <w:top w:val="single" w:sz="12" w:space="0" w:color="000000"/>
              <w:left w:val="single" w:sz="12" w:space="0" w:color="000000"/>
              <w:bottom w:val="thickThinSmallGap" w:sz="18" w:space="0" w:color="000000"/>
            </w:tcBorders>
            <w:shd w:val="clear" w:color="auto" w:fill="808080"/>
            <w:vAlign w:val="bottom"/>
          </w:tcPr>
          <w:p w14:paraId="6F340C04"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3.837</w:t>
            </w:r>
          </w:p>
        </w:tc>
        <w:tc>
          <w:tcPr>
            <w:tcW w:w="993" w:type="dxa"/>
            <w:tcBorders>
              <w:top w:val="single" w:sz="12" w:space="0" w:color="000000"/>
              <w:left w:val="dashSmallGap" w:sz="4" w:space="0" w:color="000000"/>
              <w:bottom w:val="thickThinSmallGap" w:sz="18" w:space="0" w:color="000000"/>
            </w:tcBorders>
            <w:shd w:val="clear" w:color="auto" w:fill="808080"/>
            <w:vAlign w:val="bottom"/>
          </w:tcPr>
          <w:p w14:paraId="3ABDE2ED"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4"/>
                <w:szCs w:val="24"/>
              </w:rPr>
            </w:pPr>
            <w:r w:rsidRPr="00201A4C">
              <w:rPr>
                <w:rFonts w:ascii="Simplified Arabic" w:eastAsia="Calibri" w:hAnsi="Simplified Arabic" w:cs="Simplified Arabic"/>
                <w:b/>
                <w:bCs/>
                <w:sz w:val="24"/>
                <w:szCs w:val="24"/>
              </w:rPr>
              <w:t>0.794</w:t>
            </w:r>
          </w:p>
        </w:tc>
        <w:tc>
          <w:tcPr>
            <w:tcW w:w="1704" w:type="dxa"/>
            <w:gridSpan w:val="2"/>
            <w:tcBorders>
              <w:top w:val="single" w:sz="12" w:space="0" w:color="000000"/>
              <w:left w:val="dashSmallGap" w:sz="4" w:space="0" w:color="000000"/>
              <w:bottom w:val="thickThinSmallGap" w:sz="18" w:space="0" w:color="000000"/>
              <w:right w:val="thinThickSmallGap" w:sz="18" w:space="0" w:color="000000"/>
            </w:tcBorders>
            <w:shd w:val="clear" w:color="auto" w:fill="808080"/>
          </w:tcPr>
          <w:p w14:paraId="21B7601D" w14:textId="77777777" w:rsidR="008E0621" w:rsidRPr="00201A4C" w:rsidRDefault="008E0621" w:rsidP="008B05E2">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عالي</w:t>
            </w:r>
          </w:p>
        </w:tc>
      </w:tr>
    </w:tbl>
    <w:p w14:paraId="73065F14" w14:textId="77777777" w:rsidR="008E0621" w:rsidRPr="00201A4C" w:rsidRDefault="008E0621" w:rsidP="008B05E2">
      <w:pPr>
        <w:spacing w:after="0" w:line="240" w:lineRule="auto"/>
        <w:ind w:firstLine="567"/>
        <w:jc w:val="both"/>
        <w:rPr>
          <w:rFonts w:ascii="Simplified Arabic" w:eastAsia="Calibri" w:hAnsi="Simplified Arabic" w:cs="Simplified Arabic"/>
          <w:i/>
          <w:iCs/>
          <w:sz w:val="24"/>
          <w:szCs w:val="24"/>
          <w:rtl/>
        </w:rPr>
      </w:pPr>
      <w:r w:rsidRPr="00201A4C">
        <w:rPr>
          <w:rFonts w:ascii="Simplified Arabic" w:eastAsia="Calibri" w:hAnsi="Simplified Arabic" w:cs="Simplified Arabic"/>
          <w:i/>
          <w:iCs/>
          <w:sz w:val="24"/>
          <w:szCs w:val="24"/>
          <w:rtl/>
        </w:rPr>
        <w:t xml:space="preserve">المصدر مخرجات برنامج </w:t>
      </w:r>
      <w:r w:rsidRPr="00201A4C">
        <w:rPr>
          <w:rFonts w:ascii="Simplified Arabic" w:eastAsia="Calibri" w:hAnsi="Simplified Arabic" w:cs="Simplified Arabic"/>
          <w:i/>
          <w:iCs/>
          <w:sz w:val="24"/>
          <w:szCs w:val="24"/>
        </w:rPr>
        <w:t>SPSS</w:t>
      </w:r>
      <w:r w:rsidRPr="00201A4C">
        <w:rPr>
          <w:rFonts w:ascii="Simplified Arabic" w:eastAsia="Calibri" w:hAnsi="Simplified Arabic" w:cs="Simplified Arabic"/>
          <w:i/>
          <w:iCs/>
          <w:sz w:val="24"/>
          <w:szCs w:val="24"/>
          <w:rtl/>
        </w:rPr>
        <w:t xml:space="preserve"> </w:t>
      </w:r>
    </w:p>
    <w:p w14:paraId="567A72CF" w14:textId="071B43CE"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من خلال النتائج الموضحة أعلاه يتضح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أجابوا بدرجة (عالية) على </w:t>
      </w:r>
      <w:r w:rsidR="003054E6" w:rsidRPr="00201A4C">
        <w:rPr>
          <w:rFonts w:ascii="Simplified Arabic" w:eastAsia="Calibri" w:hAnsi="Simplified Arabic" w:cs="Simplified Arabic"/>
          <w:sz w:val="24"/>
          <w:szCs w:val="24"/>
          <w:rtl/>
        </w:rPr>
        <w:t>مستوى الجودة في القطاع الصحي</w:t>
      </w:r>
      <w:r w:rsidRPr="00201A4C">
        <w:rPr>
          <w:rFonts w:ascii="Simplified Arabic" w:eastAsia="Calibri" w:hAnsi="Simplified Arabic" w:cs="Simplified Arabic"/>
          <w:sz w:val="24"/>
          <w:szCs w:val="24"/>
          <w:rtl/>
        </w:rPr>
        <w:t xml:space="preserve"> لدى العاملين في مستشفى سلمان الحبيب بمتوسط (3.631 – 4.177) </w:t>
      </w:r>
      <w:r w:rsidR="0051747A" w:rsidRPr="00201A4C">
        <w:rPr>
          <w:rFonts w:ascii="Simplified Arabic" w:eastAsia="Calibri" w:hAnsi="Simplified Arabic" w:cs="Simplified Arabic"/>
          <w:sz w:val="24"/>
          <w:szCs w:val="24"/>
          <w:rtl/>
        </w:rPr>
        <w:t>و</w:t>
      </w:r>
      <w:r w:rsidRPr="00201A4C">
        <w:rPr>
          <w:rFonts w:ascii="Simplified Arabic" w:eastAsia="Calibri" w:hAnsi="Simplified Arabic" w:cs="Simplified Arabic"/>
          <w:sz w:val="24"/>
          <w:szCs w:val="24"/>
          <w:rtl/>
        </w:rPr>
        <w:t xml:space="preserve">المتوسط العام لمستوى ودرجة جودة الخدمات ككل هو (3.837) أي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من (العاملين في مستشفى سلمان الحبيب لديهم درجة عالية من </w:t>
      </w:r>
      <w:r w:rsidR="003054E6" w:rsidRPr="00201A4C">
        <w:rPr>
          <w:rFonts w:ascii="Simplified Arabic" w:eastAsia="Calibri" w:hAnsi="Simplified Arabic" w:cs="Simplified Arabic"/>
          <w:sz w:val="24"/>
          <w:szCs w:val="24"/>
          <w:rtl/>
        </w:rPr>
        <w:t>مستوى الجودة في القطاع الصحي</w:t>
      </w:r>
      <w:r w:rsidRPr="00201A4C">
        <w:rPr>
          <w:rFonts w:ascii="Simplified Arabic" w:eastAsia="Calibri" w:hAnsi="Simplified Arabic" w:cs="Simplified Arabic"/>
          <w:sz w:val="24"/>
          <w:szCs w:val="24"/>
          <w:rtl/>
        </w:rPr>
        <w:t>).</w:t>
      </w:r>
    </w:p>
    <w:p w14:paraId="32934272" w14:textId="21388D9A" w:rsidR="008E0621" w:rsidRPr="00201A4C" w:rsidRDefault="008E0621" w:rsidP="008B05E2">
      <w:pPr>
        <w:spacing w:after="0" w:line="240" w:lineRule="auto"/>
        <w:ind w:firstLine="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حيث يتضح من النتائج أن </w:t>
      </w:r>
      <w:r w:rsidR="00C04C97" w:rsidRPr="00201A4C">
        <w:rPr>
          <w:rFonts w:ascii="Simplified Arabic" w:eastAsia="Calibri" w:hAnsi="Simplified Arabic" w:cs="Simplified Arabic"/>
          <w:sz w:val="24"/>
          <w:szCs w:val="24"/>
          <w:rtl/>
        </w:rPr>
        <w:t>العينة</w:t>
      </w:r>
      <w:r w:rsidRPr="00201A4C">
        <w:rPr>
          <w:rFonts w:ascii="Simplified Arabic" w:eastAsia="Calibri" w:hAnsi="Simplified Arabic" w:cs="Simplified Arabic"/>
          <w:sz w:val="24"/>
          <w:szCs w:val="24"/>
          <w:rtl/>
        </w:rPr>
        <w:t xml:space="preserve"> لديهم درجة عالية من </w:t>
      </w:r>
      <w:r w:rsidR="003054E6" w:rsidRPr="00201A4C">
        <w:rPr>
          <w:rFonts w:ascii="Simplified Arabic" w:eastAsia="Calibri" w:hAnsi="Simplified Arabic" w:cs="Simplified Arabic"/>
          <w:sz w:val="24"/>
          <w:szCs w:val="24"/>
          <w:rtl/>
        </w:rPr>
        <w:t>مستوى الجودة في القطاع الصحي</w:t>
      </w:r>
      <w:bookmarkStart w:id="84" w:name="_Hlk107579750"/>
      <w:r w:rsidRPr="00201A4C">
        <w:rPr>
          <w:rFonts w:ascii="Simplified Arabic" w:eastAsia="Calibri" w:hAnsi="Simplified Arabic" w:cs="Simplified Arabic"/>
          <w:sz w:val="24"/>
          <w:szCs w:val="24"/>
          <w:rtl/>
        </w:rPr>
        <w:t xml:space="preserve"> </w:t>
      </w:r>
      <w:bookmarkEnd w:id="84"/>
      <w:r w:rsidRPr="00201A4C">
        <w:rPr>
          <w:rFonts w:ascii="Simplified Arabic" w:eastAsia="Calibri" w:hAnsi="Simplified Arabic" w:cs="Simplified Arabic"/>
          <w:sz w:val="24"/>
          <w:szCs w:val="24"/>
          <w:rtl/>
        </w:rPr>
        <w:t xml:space="preserve">وتتمثل أبرزها في العبارات والتي تم ترتيبها تنازلياً حسب المتوسطات الحسابية كالتالي: </w:t>
      </w:r>
    </w:p>
    <w:p w14:paraId="5668E1AF" w14:textId="543838DE" w:rsidR="008E0621" w:rsidRPr="00201A4C" w:rsidRDefault="001603F2" w:rsidP="008B05E2">
      <w:pPr>
        <w:numPr>
          <w:ilvl w:val="0"/>
          <w:numId w:val="20"/>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lastRenderedPageBreak/>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7</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يلتزم المستشفى بالحفاظ على سرية المعلومات الخاصة بالمرضى</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الأولى</w:t>
      </w:r>
      <w:r w:rsidR="008E0621" w:rsidRPr="00201A4C">
        <w:rPr>
          <w:rFonts w:ascii="Simplified Arabic" w:eastAsia="Calibri" w:hAnsi="Simplified Arabic" w:cs="Simplified Arabic"/>
          <w:sz w:val="24"/>
          <w:szCs w:val="24"/>
          <w:rtl/>
        </w:rPr>
        <w:t xml:space="preserve"> من حيث </w:t>
      </w:r>
      <w:r w:rsidR="003054E6" w:rsidRPr="00201A4C">
        <w:rPr>
          <w:rFonts w:ascii="Simplified Arabic" w:eastAsia="Calibri" w:hAnsi="Simplified Arabic" w:cs="Simplified Arabic"/>
          <w:sz w:val="24"/>
          <w:szCs w:val="24"/>
          <w:rtl/>
        </w:rPr>
        <w:t>مستوى الجودة في القطاع الصحي</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4.177</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0.761</w:t>
      </w:r>
      <w:r w:rsidR="008E0621" w:rsidRPr="00201A4C">
        <w:rPr>
          <w:rFonts w:ascii="Simplified Arabic" w:eastAsia="Calibri" w:hAnsi="Simplified Arabic" w:cs="Simplified Arabic"/>
          <w:sz w:val="24"/>
          <w:szCs w:val="24"/>
          <w:rtl/>
        </w:rPr>
        <w:t>).</w:t>
      </w:r>
    </w:p>
    <w:p w14:paraId="10A6E15A" w14:textId="3EBBF4F8" w:rsidR="008E0621" w:rsidRPr="00201A4C" w:rsidRDefault="001603F2" w:rsidP="008B05E2">
      <w:pPr>
        <w:numPr>
          <w:ilvl w:val="0"/>
          <w:numId w:val="20"/>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2</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يوجد التزام بضمان جودة الخدمة من جانب الأطباء والإداريين</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الثانية</w:t>
      </w:r>
      <w:r w:rsidR="008E0621" w:rsidRPr="00201A4C">
        <w:rPr>
          <w:rFonts w:ascii="Simplified Arabic" w:eastAsia="Calibri" w:hAnsi="Simplified Arabic" w:cs="Simplified Arabic"/>
          <w:sz w:val="24"/>
          <w:szCs w:val="24"/>
          <w:rtl/>
        </w:rPr>
        <w:t xml:space="preserve"> من حيث </w:t>
      </w:r>
      <w:r w:rsidR="003054E6" w:rsidRPr="00201A4C">
        <w:rPr>
          <w:rFonts w:ascii="Simplified Arabic" w:eastAsia="Calibri" w:hAnsi="Simplified Arabic" w:cs="Simplified Arabic"/>
          <w:sz w:val="24"/>
          <w:szCs w:val="24"/>
          <w:rtl/>
        </w:rPr>
        <w:t>مستوى الجودة في القطاع الصحي</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3.935</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0.958</w:t>
      </w:r>
      <w:r w:rsidR="008E0621" w:rsidRPr="00201A4C">
        <w:rPr>
          <w:rFonts w:ascii="Simplified Arabic" w:eastAsia="Calibri" w:hAnsi="Simplified Arabic" w:cs="Simplified Arabic"/>
          <w:sz w:val="24"/>
          <w:szCs w:val="24"/>
          <w:rtl/>
        </w:rPr>
        <w:t>).</w:t>
      </w:r>
    </w:p>
    <w:p w14:paraId="6D1FE6F3" w14:textId="7753C6B6" w:rsidR="008E0621" w:rsidRPr="00201A4C" w:rsidRDefault="001603F2" w:rsidP="008B05E2">
      <w:pPr>
        <w:numPr>
          <w:ilvl w:val="0"/>
          <w:numId w:val="20"/>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1</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هناك التزام بتقديم الخدمة الصحية في المواعيد المحددة</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الثالثة</w:t>
      </w:r>
      <w:r w:rsidR="008E0621" w:rsidRPr="00201A4C">
        <w:rPr>
          <w:rFonts w:ascii="Simplified Arabic" w:eastAsia="Calibri" w:hAnsi="Simplified Arabic" w:cs="Simplified Arabic"/>
          <w:sz w:val="24"/>
          <w:szCs w:val="24"/>
          <w:rtl/>
        </w:rPr>
        <w:t xml:space="preserve"> من حيث </w:t>
      </w:r>
      <w:r w:rsidR="003054E6" w:rsidRPr="00201A4C">
        <w:rPr>
          <w:rFonts w:ascii="Simplified Arabic" w:eastAsia="Calibri" w:hAnsi="Simplified Arabic" w:cs="Simplified Arabic"/>
          <w:sz w:val="24"/>
          <w:szCs w:val="24"/>
          <w:rtl/>
        </w:rPr>
        <w:t>مستوى الجودة في القطاع الصحي</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3.919</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1.023</w:t>
      </w:r>
      <w:r w:rsidR="008E0621" w:rsidRPr="00201A4C">
        <w:rPr>
          <w:rFonts w:ascii="Simplified Arabic" w:eastAsia="Calibri" w:hAnsi="Simplified Arabic" w:cs="Simplified Arabic"/>
          <w:sz w:val="24"/>
          <w:szCs w:val="24"/>
          <w:rtl/>
        </w:rPr>
        <w:t>).</w:t>
      </w:r>
    </w:p>
    <w:p w14:paraId="7BEBED63" w14:textId="36B423E1" w:rsidR="008E0621" w:rsidRPr="00201A4C" w:rsidRDefault="001603F2" w:rsidP="008B05E2">
      <w:pPr>
        <w:numPr>
          <w:ilvl w:val="0"/>
          <w:numId w:val="20"/>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8</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يقوم المستشفى بتلبية كافة حاجات المرضى من الأدوية وخدمات الرعاية الطبية باستمرار</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الرابعة</w:t>
      </w:r>
      <w:r w:rsidR="008E0621" w:rsidRPr="00201A4C">
        <w:rPr>
          <w:rFonts w:ascii="Simplified Arabic" w:eastAsia="Calibri" w:hAnsi="Simplified Arabic" w:cs="Simplified Arabic"/>
          <w:sz w:val="24"/>
          <w:szCs w:val="24"/>
          <w:rtl/>
        </w:rPr>
        <w:t xml:space="preserve"> من حيث </w:t>
      </w:r>
      <w:r w:rsidR="003054E6" w:rsidRPr="00201A4C">
        <w:rPr>
          <w:rFonts w:ascii="Simplified Arabic" w:eastAsia="Calibri" w:hAnsi="Simplified Arabic" w:cs="Simplified Arabic"/>
          <w:sz w:val="24"/>
          <w:szCs w:val="24"/>
          <w:rtl/>
        </w:rPr>
        <w:t>مستوى الجودة في القطاع الصحي</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3.900</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0.977</w:t>
      </w:r>
      <w:r w:rsidR="008E0621" w:rsidRPr="00201A4C">
        <w:rPr>
          <w:rFonts w:ascii="Simplified Arabic" w:eastAsia="Calibri" w:hAnsi="Simplified Arabic" w:cs="Simplified Arabic"/>
          <w:sz w:val="24"/>
          <w:szCs w:val="24"/>
          <w:rtl/>
        </w:rPr>
        <w:t>).</w:t>
      </w:r>
    </w:p>
    <w:p w14:paraId="24FEEB93" w14:textId="7241CE4A" w:rsidR="008E0621" w:rsidRPr="00201A4C" w:rsidRDefault="001603F2" w:rsidP="008B05E2">
      <w:pPr>
        <w:numPr>
          <w:ilvl w:val="0"/>
          <w:numId w:val="20"/>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9</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يقدم المستشفى كافة الخدمات الصحية والطبية في الوقت والمواعيد المحددة</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الخامسة</w:t>
      </w:r>
      <w:r w:rsidR="008E0621" w:rsidRPr="00201A4C">
        <w:rPr>
          <w:rFonts w:ascii="Simplified Arabic" w:eastAsia="Calibri" w:hAnsi="Simplified Arabic" w:cs="Simplified Arabic"/>
          <w:sz w:val="24"/>
          <w:szCs w:val="24"/>
          <w:rtl/>
        </w:rPr>
        <w:t xml:space="preserve"> من حيث </w:t>
      </w:r>
      <w:r w:rsidR="003054E6" w:rsidRPr="00201A4C">
        <w:rPr>
          <w:rFonts w:ascii="Simplified Arabic" w:eastAsia="Calibri" w:hAnsi="Simplified Arabic" w:cs="Simplified Arabic"/>
          <w:sz w:val="24"/>
          <w:szCs w:val="24"/>
          <w:rtl/>
        </w:rPr>
        <w:t>مستوى الجودة في القطاع الصحي</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3.858</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0.958</w:t>
      </w:r>
      <w:r w:rsidR="008E0621" w:rsidRPr="00201A4C">
        <w:rPr>
          <w:rFonts w:ascii="Simplified Arabic" w:eastAsia="Calibri" w:hAnsi="Simplified Arabic" w:cs="Simplified Arabic"/>
          <w:sz w:val="24"/>
          <w:szCs w:val="24"/>
          <w:rtl/>
        </w:rPr>
        <w:t>).</w:t>
      </w:r>
    </w:p>
    <w:p w14:paraId="62A01C93" w14:textId="0126ABC0" w:rsidR="008E0621" w:rsidRPr="00201A4C" w:rsidRDefault="001603F2" w:rsidP="008B05E2">
      <w:pPr>
        <w:numPr>
          <w:ilvl w:val="0"/>
          <w:numId w:val="20"/>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4</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يشعر المريض بالأمان والثقة عند التعامل مع موظفي المستشفى</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السادسة</w:t>
      </w:r>
      <w:r w:rsidR="008E0621" w:rsidRPr="00201A4C">
        <w:rPr>
          <w:rFonts w:ascii="Simplified Arabic" w:eastAsia="Calibri" w:hAnsi="Simplified Arabic" w:cs="Simplified Arabic"/>
          <w:sz w:val="24"/>
          <w:szCs w:val="24"/>
          <w:rtl/>
        </w:rPr>
        <w:t xml:space="preserve"> من حيث </w:t>
      </w:r>
      <w:r w:rsidR="003054E6" w:rsidRPr="00201A4C">
        <w:rPr>
          <w:rFonts w:ascii="Simplified Arabic" w:eastAsia="Calibri" w:hAnsi="Simplified Arabic" w:cs="Simplified Arabic"/>
          <w:sz w:val="24"/>
          <w:szCs w:val="24"/>
          <w:rtl/>
        </w:rPr>
        <w:t>مستوى الجودة في القطاع الصحي</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3.850</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0.911</w:t>
      </w:r>
      <w:r w:rsidR="008E0621" w:rsidRPr="00201A4C">
        <w:rPr>
          <w:rFonts w:ascii="Simplified Arabic" w:eastAsia="Calibri" w:hAnsi="Simplified Arabic" w:cs="Simplified Arabic"/>
          <w:sz w:val="24"/>
          <w:szCs w:val="24"/>
          <w:rtl/>
        </w:rPr>
        <w:t>).</w:t>
      </w:r>
    </w:p>
    <w:p w14:paraId="337519C1" w14:textId="26D4FBFB" w:rsidR="008E0621" w:rsidRPr="00201A4C" w:rsidRDefault="001603F2" w:rsidP="008B05E2">
      <w:pPr>
        <w:numPr>
          <w:ilvl w:val="0"/>
          <w:numId w:val="20"/>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5</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تتصف الخدمات التشخيصية والعلاجية بالمستشفى بالجودة العالية</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السابعة</w:t>
      </w:r>
      <w:r w:rsidR="008E0621" w:rsidRPr="00201A4C">
        <w:rPr>
          <w:rFonts w:ascii="Simplified Arabic" w:eastAsia="Calibri" w:hAnsi="Simplified Arabic" w:cs="Simplified Arabic"/>
          <w:sz w:val="24"/>
          <w:szCs w:val="24"/>
          <w:rtl/>
        </w:rPr>
        <w:t xml:space="preserve"> من حيث </w:t>
      </w:r>
      <w:r w:rsidR="003054E6" w:rsidRPr="00201A4C">
        <w:rPr>
          <w:rFonts w:ascii="Simplified Arabic" w:eastAsia="Calibri" w:hAnsi="Simplified Arabic" w:cs="Simplified Arabic"/>
          <w:sz w:val="24"/>
          <w:szCs w:val="24"/>
          <w:rtl/>
        </w:rPr>
        <w:t>مستوى الجودة في القطاع الصحي</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3.715</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0.952</w:t>
      </w:r>
      <w:r w:rsidR="008E0621" w:rsidRPr="00201A4C">
        <w:rPr>
          <w:rFonts w:ascii="Simplified Arabic" w:eastAsia="Calibri" w:hAnsi="Simplified Arabic" w:cs="Simplified Arabic"/>
          <w:sz w:val="24"/>
          <w:szCs w:val="24"/>
          <w:rtl/>
        </w:rPr>
        <w:t>).</w:t>
      </w:r>
    </w:p>
    <w:p w14:paraId="2E69DF99" w14:textId="78F9CCD5" w:rsidR="008E0621" w:rsidRPr="00201A4C" w:rsidRDefault="001603F2" w:rsidP="008B05E2">
      <w:pPr>
        <w:numPr>
          <w:ilvl w:val="0"/>
          <w:numId w:val="20"/>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10</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يمكن طلب جميع الخدمات الطبية بكل سهولة</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الثامنة</w:t>
      </w:r>
      <w:r w:rsidR="008E0621" w:rsidRPr="00201A4C">
        <w:rPr>
          <w:rFonts w:ascii="Simplified Arabic" w:eastAsia="Calibri" w:hAnsi="Simplified Arabic" w:cs="Simplified Arabic"/>
          <w:sz w:val="24"/>
          <w:szCs w:val="24"/>
          <w:rtl/>
        </w:rPr>
        <w:t xml:space="preserve"> من حيث </w:t>
      </w:r>
      <w:r w:rsidR="003054E6" w:rsidRPr="00201A4C">
        <w:rPr>
          <w:rFonts w:ascii="Simplified Arabic" w:eastAsia="Calibri" w:hAnsi="Simplified Arabic" w:cs="Simplified Arabic"/>
          <w:sz w:val="24"/>
          <w:szCs w:val="24"/>
          <w:rtl/>
        </w:rPr>
        <w:t>مستوى الجودة في القطاع الصحي</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3.696</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1.074</w:t>
      </w:r>
      <w:r w:rsidR="008E0621" w:rsidRPr="00201A4C">
        <w:rPr>
          <w:rFonts w:ascii="Simplified Arabic" w:eastAsia="Calibri" w:hAnsi="Simplified Arabic" w:cs="Simplified Arabic"/>
          <w:sz w:val="24"/>
          <w:szCs w:val="24"/>
          <w:rtl/>
        </w:rPr>
        <w:t>).</w:t>
      </w:r>
    </w:p>
    <w:p w14:paraId="2EB3CC4C" w14:textId="3FDD3ED8" w:rsidR="008E0621" w:rsidRPr="00201A4C" w:rsidRDefault="001603F2" w:rsidP="008B05E2">
      <w:pPr>
        <w:numPr>
          <w:ilvl w:val="0"/>
          <w:numId w:val="20"/>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6</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يعمل المستشفى على مراجعة ملفات المرضى أولاً بأول</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التاسعة</w:t>
      </w:r>
      <w:r w:rsidR="008E0621" w:rsidRPr="00201A4C">
        <w:rPr>
          <w:rFonts w:ascii="Simplified Arabic" w:eastAsia="Calibri" w:hAnsi="Simplified Arabic" w:cs="Simplified Arabic"/>
          <w:sz w:val="24"/>
          <w:szCs w:val="24"/>
          <w:rtl/>
        </w:rPr>
        <w:t xml:space="preserve"> من حيث </w:t>
      </w:r>
      <w:r w:rsidR="003054E6" w:rsidRPr="00201A4C">
        <w:rPr>
          <w:rFonts w:ascii="Simplified Arabic" w:eastAsia="Calibri" w:hAnsi="Simplified Arabic" w:cs="Simplified Arabic"/>
          <w:sz w:val="24"/>
          <w:szCs w:val="24"/>
          <w:rtl/>
        </w:rPr>
        <w:t>مستوى الجودة في القطاع الصحي</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3.685</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0.971</w:t>
      </w:r>
      <w:r w:rsidR="008E0621" w:rsidRPr="00201A4C">
        <w:rPr>
          <w:rFonts w:ascii="Simplified Arabic" w:eastAsia="Calibri" w:hAnsi="Simplified Arabic" w:cs="Simplified Arabic"/>
          <w:sz w:val="24"/>
          <w:szCs w:val="24"/>
          <w:rtl/>
        </w:rPr>
        <w:t>).</w:t>
      </w:r>
    </w:p>
    <w:p w14:paraId="42B13FAC" w14:textId="6D015D80" w:rsidR="008E0621" w:rsidRPr="00201A4C" w:rsidRDefault="001603F2" w:rsidP="008B05E2">
      <w:pPr>
        <w:numPr>
          <w:ilvl w:val="0"/>
          <w:numId w:val="20"/>
        </w:numPr>
        <w:tabs>
          <w:tab w:val="left" w:pos="849"/>
        </w:tabs>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العبارة</w:t>
      </w:r>
      <w:r w:rsidR="008E0621" w:rsidRPr="00201A4C">
        <w:rPr>
          <w:rFonts w:ascii="Simplified Arabic" w:eastAsia="Calibri" w:hAnsi="Simplified Arabic" w:cs="Simplified Arabic"/>
          <w:sz w:val="24"/>
          <w:szCs w:val="24"/>
          <w:rtl/>
        </w:rPr>
        <w:t xml:space="preserve"> رقم (</w:t>
      </w:r>
      <w:r w:rsidR="008E0621" w:rsidRPr="00201A4C">
        <w:rPr>
          <w:rFonts w:ascii="Simplified Arabic" w:eastAsia="Calibri" w:hAnsi="Simplified Arabic" w:cs="Simplified Arabic"/>
          <w:noProof/>
          <w:sz w:val="24"/>
          <w:szCs w:val="24"/>
          <w:rtl/>
        </w:rPr>
        <w:t>3</w:t>
      </w:r>
      <w:r w:rsidR="008E0621" w:rsidRPr="00201A4C">
        <w:rPr>
          <w:rFonts w:ascii="Simplified Arabic" w:eastAsia="Calibri" w:hAnsi="Simplified Arabic" w:cs="Simplified Arabic"/>
          <w:sz w:val="24"/>
          <w:szCs w:val="24"/>
          <w:rtl/>
        </w:rPr>
        <w:t>) وهي "</w:t>
      </w:r>
      <w:r w:rsidR="008E0621" w:rsidRPr="00201A4C">
        <w:rPr>
          <w:rFonts w:ascii="Simplified Arabic" w:eastAsia="Calibri" w:hAnsi="Simplified Arabic" w:cs="Simplified Arabic"/>
          <w:noProof/>
          <w:sz w:val="24"/>
          <w:szCs w:val="24"/>
          <w:rtl/>
        </w:rPr>
        <w:t>تتميز الخدمات الطبية المقدمة بالمستشفى بالجودة العالية</w:t>
      </w:r>
      <w:r w:rsidR="008E0621" w:rsidRPr="00201A4C">
        <w:rPr>
          <w:rFonts w:ascii="Simplified Arabic" w:eastAsia="Calibri" w:hAnsi="Simplified Arabic" w:cs="Simplified Arabic"/>
          <w:sz w:val="24"/>
          <w:szCs w:val="24"/>
          <w:rtl/>
        </w:rPr>
        <w:t xml:space="preserve">" بالمرتبة </w:t>
      </w:r>
      <w:r w:rsidR="008E0621" w:rsidRPr="00201A4C">
        <w:rPr>
          <w:rFonts w:ascii="Simplified Arabic" w:eastAsia="Calibri" w:hAnsi="Simplified Arabic" w:cs="Simplified Arabic"/>
          <w:noProof/>
          <w:sz w:val="24"/>
          <w:szCs w:val="24"/>
          <w:rtl/>
        </w:rPr>
        <w:t>العاشرة</w:t>
      </w:r>
      <w:r w:rsidR="008E0621" w:rsidRPr="00201A4C">
        <w:rPr>
          <w:rFonts w:ascii="Simplified Arabic" w:eastAsia="Calibri" w:hAnsi="Simplified Arabic" w:cs="Simplified Arabic"/>
          <w:sz w:val="24"/>
          <w:szCs w:val="24"/>
          <w:rtl/>
        </w:rPr>
        <w:t xml:space="preserve"> من حيث </w:t>
      </w:r>
      <w:r w:rsidR="003054E6" w:rsidRPr="00201A4C">
        <w:rPr>
          <w:rFonts w:ascii="Simplified Arabic" w:eastAsia="Calibri" w:hAnsi="Simplified Arabic" w:cs="Simplified Arabic"/>
          <w:sz w:val="24"/>
          <w:szCs w:val="24"/>
          <w:rtl/>
        </w:rPr>
        <w:t>مستوى الجودة في القطاع الصحي</w:t>
      </w:r>
      <w:r w:rsidR="008E0621" w:rsidRPr="00201A4C">
        <w:rPr>
          <w:rFonts w:ascii="Simplified Arabic" w:eastAsia="Calibri" w:hAnsi="Simplified Arabic" w:cs="Simplified Arabic"/>
          <w:sz w:val="24"/>
          <w:szCs w:val="24"/>
          <w:rtl/>
        </w:rPr>
        <w:t xml:space="preserve"> لدى أفراد </w:t>
      </w:r>
      <w:r w:rsidR="00C04C97" w:rsidRPr="00201A4C">
        <w:rPr>
          <w:rFonts w:ascii="Simplified Arabic" w:eastAsia="Calibri" w:hAnsi="Simplified Arabic" w:cs="Simplified Arabic"/>
          <w:sz w:val="24"/>
          <w:szCs w:val="24"/>
          <w:rtl/>
        </w:rPr>
        <w:t>العينة</w:t>
      </w:r>
      <w:r w:rsidR="008E0621" w:rsidRPr="00201A4C">
        <w:rPr>
          <w:rFonts w:ascii="Simplified Arabic" w:eastAsia="Calibri" w:hAnsi="Simplified Arabic" w:cs="Simplified Arabic"/>
          <w:sz w:val="24"/>
          <w:szCs w:val="24"/>
          <w:rtl/>
        </w:rPr>
        <w:t xml:space="preserve"> </w:t>
      </w:r>
      <w:r w:rsidR="0051747A" w:rsidRPr="00201A4C">
        <w:rPr>
          <w:rFonts w:ascii="Simplified Arabic" w:eastAsia="Calibri" w:hAnsi="Simplified Arabic" w:cs="Simplified Arabic"/>
          <w:sz w:val="24"/>
          <w:szCs w:val="24"/>
          <w:rtl/>
        </w:rPr>
        <w:t>بمتوسط</w:t>
      </w:r>
      <w:r w:rsidR="008E0621" w:rsidRPr="00201A4C">
        <w:rPr>
          <w:rFonts w:ascii="Simplified Arabic" w:eastAsia="Calibri" w:hAnsi="Simplified Arabic" w:cs="Simplified Arabic"/>
          <w:sz w:val="24"/>
          <w:szCs w:val="24"/>
          <w:rtl/>
        </w:rPr>
        <w:t xml:space="preserve"> (</w:t>
      </w:r>
      <w:r w:rsidR="008E0621" w:rsidRPr="00201A4C">
        <w:rPr>
          <w:rFonts w:ascii="Simplified Arabic" w:eastAsia="Calibri" w:hAnsi="Simplified Arabic" w:cs="Simplified Arabic"/>
          <w:noProof/>
          <w:sz w:val="24"/>
          <w:szCs w:val="24"/>
          <w:rtl/>
        </w:rPr>
        <w:t>3.631</w:t>
      </w:r>
      <w:r w:rsidR="008E0621" w:rsidRPr="00201A4C">
        <w:rPr>
          <w:rFonts w:ascii="Simplified Arabic" w:eastAsia="Calibri" w:hAnsi="Simplified Arabic" w:cs="Simplified Arabic"/>
          <w:sz w:val="24"/>
          <w:szCs w:val="24"/>
          <w:rtl/>
        </w:rPr>
        <w:t xml:space="preserve"> )، وبمستوى (</w:t>
      </w:r>
      <w:r w:rsidR="008E0621" w:rsidRPr="00201A4C">
        <w:rPr>
          <w:rFonts w:ascii="Simplified Arabic" w:eastAsia="Calibri" w:hAnsi="Simplified Arabic" w:cs="Simplified Arabic"/>
          <w:noProof/>
          <w:sz w:val="24"/>
          <w:szCs w:val="24"/>
          <w:rtl/>
        </w:rPr>
        <w:t>عالي</w:t>
      </w:r>
      <w:r w:rsidR="008E0621" w:rsidRPr="00201A4C">
        <w:rPr>
          <w:rFonts w:ascii="Simplified Arabic" w:eastAsia="Calibri" w:hAnsi="Simplified Arabic" w:cs="Simplified Arabic"/>
          <w:sz w:val="24"/>
          <w:szCs w:val="24"/>
          <w:rtl/>
        </w:rPr>
        <w:t>)، وبانحراف معياري (</w:t>
      </w:r>
      <w:r w:rsidR="008E0621" w:rsidRPr="00201A4C">
        <w:rPr>
          <w:rFonts w:ascii="Simplified Arabic" w:eastAsia="Calibri" w:hAnsi="Simplified Arabic" w:cs="Simplified Arabic"/>
          <w:noProof/>
          <w:sz w:val="24"/>
          <w:szCs w:val="24"/>
          <w:rtl/>
        </w:rPr>
        <w:t>1.056</w:t>
      </w:r>
      <w:r w:rsidR="008E0621" w:rsidRPr="00201A4C">
        <w:rPr>
          <w:rFonts w:ascii="Simplified Arabic" w:eastAsia="Calibri" w:hAnsi="Simplified Arabic" w:cs="Simplified Arabic"/>
          <w:sz w:val="24"/>
          <w:szCs w:val="24"/>
          <w:rtl/>
        </w:rPr>
        <w:t>).</w:t>
      </w:r>
    </w:p>
    <w:p w14:paraId="28D2F571" w14:textId="2D84CE50" w:rsidR="00A92B18" w:rsidRPr="00201A4C" w:rsidRDefault="00254E00" w:rsidP="0055784A">
      <w:pPr>
        <w:spacing w:after="0" w:line="240" w:lineRule="auto"/>
        <w:jc w:val="both"/>
        <w:outlineLvl w:val="1"/>
        <w:rPr>
          <w:rFonts w:ascii="Simplified Arabic" w:eastAsia="Times New Roman" w:hAnsi="Simplified Arabic" w:cs="Simplified Arabic"/>
          <w:bCs/>
          <w:sz w:val="24"/>
          <w:szCs w:val="24"/>
          <w:rtl/>
        </w:rPr>
      </w:pPr>
      <w:bookmarkStart w:id="85" w:name="_Toc103448744"/>
      <w:r w:rsidRPr="00201A4C">
        <w:rPr>
          <w:rFonts w:ascii="Simplified Arabic" w:eastAsia="Times New Roman" w:hAnsi="Simplified Arabic" w:cs="Simplified Arabic" w:hint="cs"/>
          <w:bCs/>
          <w:sz w:val="24"/>
          <w:szCs w:val="24"/>
          <w:rtl/>
        </w:rPr>
        <w:t>نتائج فروض الدراسة</w:t>
      </w:r>
    </w:p>
    <w:p w14:paraId="77148E6E" w14:textId="77777777" w:rsidR="00A92B18" w:rsidRPr="00201A4C" w:rsidRDefault="00A92B18" w:rsidP="0055784A">
      <w:pPr>
        <w:spacing w:after="0" w:line="240" w:lineRule="auto"/>
        <w:jc w:val="both"/>
        <w:outlineLvl w:val="1"/>
        <w:rPr>
          <w:rFonts w:ascii="Simplified Arabic" w:eastAsia="Times New Roman" w:hAnsi="Simplified Arabic" w:cs="Simplified Arabic"/>
          <w:bCs/>
          <w:sz w:val="24"/>
          <w:szCs w:val="24"/>
          <w:rtl/>
        </w:rPr>
      </w:pPr>
    </w:p>
    <w:p w14:paraId="5AEBA81B" w14:textId="77777777" w:rsidR="00254E00" w:rsidRPr="00201A4C" w:rsidRDefault="00254E00" w:rsidP="00254E00">
      <w:pPr>
        <w:keepNext/>
        <w:spacing w:after="0" w:line="240" w:lineRule="auto"/>
        <w:jc w:val="lowKashida"/>
        <w:outlineLvl w:val="1"/>
        <w:rPr>
          <w:rFonts w:ascii="Times New Roman" w:eastAsia="Times New Roman" w:hAnsi="Times New Roman" w:cs="Traditional Arabic"/>
          <w:b/>
          <w:bCs/>
          <w:sz w:val="24"/>
          <w:szCs w:val="24"/>
          <w:rtl/>
          <w:lang w:eastAsia="ar-SA" w:bidi="ar-EG"/>
        </w:rPr>
      </w:pPr>
      <w:bookmarkStart w:id="86" w:name="_Toc103448707"/>
      <w:r w:rsidRPr="00201A4C">
        <w:rPr>
          <w:rFonts w:ascii="Times New Roman" w:eastAsia="Times New Roman" w:hAnsi="Times New Roman" w:cs="Traditional Arabic" w:hint="cs"/>
          <w:b/>
          <w:bCs/>
          <w:sz w:val="24"/>
          <w:szCs w:val="24"/>
          <w:rtl/>
          <w:lang w:eastAsia="ar-SA" w:bidi="ar-EG"/>
        </w:rPr>
        <w:lastRenderedPageBreak/>
        <w:t>ثالثاً</w:t>
      </w:r>
      <w:r w:rsidRPr="00201A4C">
        <w:rPr>
          <w:rFonts w:ascii="Times New Roman" w:eastAsia="Times New Roman" w:hAnsi="Times New Roman" w:cs="Traditional Arabic"/>
          <w:b/>
          <w:bCs/>
          <w:sz w:val="24"/>
          <w:szCs w:val="24"/>
          <w:rtl/>
          <w:lang w:eastAsia="ar-SA" w:bidi="ar-EG"/>
        </w:rPr>
        <w:t>: النتائج المتعلقة بفرضيات الدراسة:</w:t>
      </w:r>
      <w:bookmarkEnd w:id="86"/>
    </w:p>
    <w:p w14:paraId="1D9D0ADF" w14:textId="77777777" w:rsidR="00254E00" w:rsidRPr="00201A4C" w:rsidRDefault="00254E00" w:rsidP="00254E00">
      <w:pPr>
        <w:spacing w:after="0" w:line="240" w:lineRule="auto"/>
        <w:ind w:left="418"/>
        <w:jc w:val="highKashida"/>
        <w:outlineLvl w:val="2"/>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التحليل والتفسير</w:t>
      </w:r>
      <w:r w:rsidRPr="00201A4C">
        <w:rPr>
          <w:rFonts w:ascii="Traditional Arabic" w:eastAsia="Calibri" w:hAnsi="Traditional Arabic" w:cs="Traditional Arabic" w:hint="cs"/>
          <w:b/>
          <w:bCs/>
          <w:sz w:val="24"/>
          <w:szCs w:val="24"/>
          <w:rtl/>
        </w:rPr>
        <w:t xml:space="preserve"> </w:t>
      </w:r>
      <w:r w:rsidRPr="00201A4C">
        <w:rPr>
          <w:rFonts w:ascii="Traditional Arabic" w:eastAsia="Calibri" w:hAnsi="Traditional Arabic" w:cs="Traditional Arabic"/>
          <w:b/>
          <w:bCs/>
          <w:sz w:val="24"/>
          <w:szCs w:val="24"/>
          <w:rtl/>
        </w:rPr>
        <w:t xml:space="preserve">المتعلقة </w:t>
      </w:r>
      <w:r w:rsidRPr="00201A4C">
        <w:rPr>
          <w:rFonts w:ascii="Traditional Arabic" w:eastAsia="Calibri" w:hAnsi="Traditional Arabic" w:cs="Traditional Arabic" w:hint="cs"/>
          <w:b/>
          <w:bCs/>
          <w:sz w:val="24"/>
          <w:szCs w:val="24"/>
          <w:rtl/>
        </w:rPr>
        <w:t>بالفرضية الفرعية الأولى</w:t>
      </w:r>
      <w:r w:rsidRPr="00201A4C">
        <w:rPr>
          <w:rFonts w:ascii="Traditional Arabic" w:eastAsia="Calibri" w:hAnsi="Traditional Arabic" w:cs="Traditional Arabic"/>
          <w:b/>
          <w:bCs/>
          <w:sz w:val="24"/>
          <w:szCs w:val="24"/>
          <w:rtl/>
        </w:rPr>
        <w:t xml:space="preserve">: </w:t>
      </w:r>
    </w:p>
    <w:p w14:paraId="2CB6D88A"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b/>
          <w:bCs/>
          <w:sz w:val="24"/>
          <w:szCs w:val="24"/>
          <w:rtl/>
        </w:rPr>
        <w:t xml:space="preserve">الفرضية الفرعية </w:t>
      </w:r>
      <w:r w:rsidRPr="00201A4C">
        <w:rPr>
          <w:rFonts w:ascii="Traditional Arabic" w:eastAsia="Times New Roman" w:hAnsi="Traditional Arabic" w:cs="Traditional Arabic" w:hint="cs"/>
          <w:b/>
          <w:bCs/>
          <w:sz w:val="24"/>
          <w:szCs w:val="24"/>
          <w:rtl/>
        </w:rPr>
        <w:t>الأولى:</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b/>
          <w:bCs/>
          <w:sz w:val="24"/>
          <w:szCs w:val="24"/>
          <w:rtl/>
        </w:rPr>
        <w:t>يوجد أثر ذو دلالة إحصائية عند مستوى (</w:t>
      </w:r>
      <w:r w:rsidRPr="00201A4C">
        <w:rPr>
          <w:rFonts w:ascii="Cambria" w:eastAsia="Times New Roman" w:hAnsi="Cambria" w:cs="Cambria"/>
          <w:b/>
          <w:bCs/>
          <w:sz w:val="24"/>
          <w:szCs w:val="24"/>
        </w:rPr>
        <w:t>α</w:t>
      </w:r>
      <w:r w:rsidRPr="00201A4C">
        <w:rPr>
          <w:rFonts w:ascii="Traditional Arabic" w:eastAsia="Times New Roman" w:hAnsi="Traditional Arabic" w:cs="Traditional Arabic"/>
          <w:b/>
          <w:bCs/>
          <w:sz w:val="24"/>
          <w:szCs w:val="24"/>
        </w:rPr>
        <w:t xml:space="preserve"> </w:t>
      </w:r>
      <w:r w:rsidRPr="00201A4C">
        <w:rPr>
          <w:rFonts w:ascii="Sakkal Majalla" w:eastAsia="Times New Roman" w:hAnsi="Sakkal Majalla" w:cs="Sakkal Majalla"/>
          <w:b/>
          <w:bCs/>
          <w:sz w:val="24"/>
          <w:szCs w:val="24"/>
        </w:rPr>
        <w:t>≤</w:t>
      </w:r>
      <w:r w:rsidRPr="00201A4C">
        <w:rPr>
          <w:rFonts w:ascii="Traditional Arabic" w:eastAsia="Times New Roman" w:hAnsi="Traditional Arabic" w:cs="Traditional Arabic"/>
          <w:b/>
          <w:bCs/>
          <w:sz w:val="24"/>
          <w:szCs w:val="24"/>
        </w:rPr>
        <w:t xml:space="preserve"> 0.05</w:t>
      </w:r>
      <w:r w:rsidRPr="00201A4C">
        <w:rPr>
          <w:rFonts w:ascii="Traditional Arabic" w:eastAsia="Times New Roman" w:hAnsi="Traditional Arabic" w:cs="Traditional Arabic"/>
          <w:b/>
          <w:bCs/>
          <w:sz w:val="24"/>
          <w:szCs w:val="24"/>
          <w:rtl/>
        </w:rPr>
        <w:t xml:space="preserve">) </w:t>
      </w:r>
      <w:r w:rsidRPr="00201A4C">
        <w:rPr>
          <w:rFonts w:ascii="Traditional Arabic" w:eastAsia="Times New Roman" w:hAnsi="Traditional Arabic" w:cs="Traditional Arabic" w:hint="cs"/>
          <w:b/>
          <w:bCs/>
          <w:sz w:val="24"/>
          <w:szCs w:val="24"/>
          <w:rtl/>
        </w:rPr>
        <w:t>لإدارة التخطيط الإلكترونية</w:t>
      </w:r>
      <w:r w:rsidRPr="00201A4C">
        <w:rPr>
          <w:rFonts w:ascii="Traditional Arabic" w:eastAsia="Times New Roman" w:hAnsi="Traditional Arabic" w:cs="Traditional Arabic"/>
          <w:b/>
          <w:bCs/>
          <w:sz w:val="24"/>
          <w:szCs w:val="24"/>
          <w:rtl/>
        </w:rPr>
        <w:t xml:space="preserve"> على 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w:t>
      </w:r>
    </w:p>
    <w:p w14:paraId="7D9E0391"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لاختبار هذه الفرضية استخدم الباحث اختبار الانحدار الخطي البسيط (</w:t>
      </w:r>
      <w:r w:rsidRPr="00201A4C">
        <w:rPr>
          <w:rFonts w:ascii="Traditional Arabic" w:eastAsia="Times New Roman" w:hAnsi="Traditional Arabic" w:cs="Traditional Arabic"/>
          <w:sz w:val="24"/>
          <w:szCs w:val="24"/>
        </w:rPr>
        <w:t>simple linear regression</w:t>
      </w:r>
      <w:r w:rsidRPr="00201A4C">
        <w:rPr>
          <w:rFonts w:ascii="Traditional Arabic" w:eastAsia="Times New Roman" w:hAnsi="Traditional Arabic" w:cs="Traditional Arabic"/>
          <w:sz w:val="24"/>
          <w:szCs w:val="24"/>
          <w:rtl/>
        </w:rPr>
        <w:t xml:space="preserve">) والجدول </w:t>
      </w:r>
      <w:r w:rsidRPr="00201A4C">
        <w:rPr>
          <w:rFonts w:ascii="Traditional Arabic" w:eastAsia="Times New Roman" w:hAnsi="Traditional Arabic" w:cs="Traditional Arabic" w:hint="cs"/>
          <w:sz w:val="24"/>
          <w:szCs w:val="24"/>
          <w:rtl/>
        </w:rPr>
        <w:t xml:space="preserve">التالي </w:t>
      </w:r>
      <w:r w:rsidRPr="00201A4C">
        <w:rPr>
          <w:rFonts w:ascii="Traditional Arabic" w:eastAsia="Times New Roman" w:hAnsi="Traditional Arabic" w:cs="Traditional Arabic"/>
          <w:sz w:val="24"/>
          <w:szCs w:val="24"/>
          <w:rtl/>
        </w:rPr>
        <w:t>يبين ذلك.</w:t>
      </w:r>
    </w:p>
    <w:p w14:paraId="31FBBEEC"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13</w:t>
      </w:r>
      <w:r w:rsidRPr="00201A4C">
        <w:rPr>
          <w:rFonts w:ascii="Traditional Arabic" w:eastAsia="Calibri" w:hAnsi="Traditional Arabic" w:cs="Traditional Arabic"/>
          <w:b/>
          <w:bCs/>
          <w:sz w:val="24"/>
          <w:szCs w:val="24"/>
          <w:rtl/>
        </w:rPr>
        <w:t xml:space="preserve">) </w:t>
      </w:r>
      <w:r w:rsidRPr="00201A4C">
        <w:rPr>
          <w:rFonts w:ascii="Traditional Arabic" w:eastAsia="Calibri" w:hAnsi="Traditional Arabic" w:cs="Traditional Arabic" w:hint="cs"/>
          <w:b/>
          <w:bCs/>
          <w:sz w:val="24"/>
          <w:szCs w:val="24"/>
          <w:rtl/>
        </w:rPr>
        <w:t xml:space="preserve">ملخص النموذج لأثر إدارة التخطيط الإلكترونية على </w:t>
      </w:r>
      <w:r w:rsidRPr="00201A4C">
        <w:rPr>
          <w:rFonts w:ascii="Traditional Arabic" w:eastAsia="Calibri" w:hAnsi="Traditional Arabic" w:cs="Traditional Arabic"/>
          <w:b/>
          <w:bCs/>
          <w:sz w:val="24"/>
          <w:szCs w:val="24"/>
          <w:rtl/>
        </w:rPr>
        <w:t>جودة الخدمات الصحية</w:t>
      </w:r>
      <w:r w:rsidRPr="00201A4C">
        <w:rPr>
          <w:rFonts w:ascii="Traditional Arabic" w:eastAsia="Calibri" w:hAnsi="Traditional Arabic" w:cs="Traditional Arabic" w:hint="cs"/>
          <w:b/>
          <w:bCs/>
          <w:sz w:val="24"/>
          <w:szCs w:val="24"/>
          <w:rtl/>
        </w:rPr>
        <w:t xml:space="preserve"> </w:t>
      </w:r>
    </w:p>
    <w:tbl>
      <w:tblPr>
        <w:tblStyle w:val="TableGrid1"/>
        <w:bidiVisual/>
        <w:tblW w:w="8654"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68"/>
        <w:gridCol w:w="2151"/>
        <w:gridCol w:w="2410"/>
        <w:gridCol w:w="2125"/>
      </w:tblGrid>
      <w:tr w:rsidR="00254E00" w:rsidRPr="00201A4C" w14:paraId="59C0ED95" w14:textId="77777777" w:rsidTr="00FF2518">
        <w:trPr>
          <w:jc w:val="center"/>
        </w:trPr>
        <w:tc>
          <w:tcPr>
            <w:tcW w:w="1968" w:type="dxa"/>
            <w:shd w:val="clear" w:color="auto" w:fill="F2F2F2"/>
            <w:vAlign w:val="center"/>
            <w:hideMark/>
          </w:tcPr>
          <w:p w14:paraId="21D83748"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الارتباط </w:t>
            </w:r>
            <w:r w:rsidRPr="00201A4C">
              <w:rPr>
                <w:rFonts w:ascii="Traditional Arabic" w:eastAsia="Calibri" w:hAnsi="Traditional Arabic" w:cs="Traditional Arabic"/>
                <w:b/>
                <w:bCs/>
                <w:sz w:val="24"/>
                <w:szCs w:val="24"/>
              </w:rPr>
              <w:t>R</w:t>
            </w:r>
          </w:p>
        </w:tc>
        <w:tc>
          <w:tcPr>
            <w:tcW w:w="2151" w:type="dxa"/>
            <w:shd w:val="clear" w:color="auto" w:fill="F2F2F2"/>
            <w:vAlign w:val="center"/>
            <w:hideMark/>
          </w:tcPr>
          <w:p w14:paraId="7ECD8CEF"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التحديد </w:t>
            </w:r>
            <w:proofErr w:type="spellStart"/>
            <w:r w:rsidRPr="00201A4C">
              <w:rPr>
                <w:rFonts w:ascii="Traditional Arabic" w:eastAsia="Calibri" w:hAnsi="Traditional Arabic" w:cs="Traditional Arabic"/>
                <w:b/>
                <w:bCs/>
                <w:sz w:val="24"/>
                <w:szCs w:val="24"/>
              </w:rPr>
              <w:t>R²</w:t>
            </w:r>
            <w:proofErr w:type="spellEnd"/>
          </w:p>
        </w:tc>
        <w:tc>
          <w:tcPr>
            <w:tcW w:w="2410" w:type="dxa"/>
            <w:shd w:val="clear" w:color="auto" w:fill="F2F2F2"/>
            <w:vAlign w:val="center"/>
            <w:hideMark/>
          </w:tcPr>
          <w:p w14:paraId="2EA4AD7A"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معامل التصحيح ل </w:t>
            </w:r>
            <w:proofErr w:type="spellStart"/>
            <w:r w:rsidRPr="00201A4C">
              <w:rPr>
                <w:rFonts w:ascii="Traditional Arabic" w:eastAsia="Calibri" w:hAnsi="Traditional Arabic" w:cs="Traditional Arabic"/>
                <w:b/>
                <w:bCs/>
                <w:sz w:val="24"/>
                <w:szCs w:val="24"/>
              </w:rPr>
              <w:t>R²</w:t>
            </w:r>
            <w:proofErr w:type="spellEnd"/>
          </w:p>
        </w:tc>
        <w:tc>
          <w:tcPr>
            <w:tcW w:w="2125" w:type="dxa"/>
            <w:shd w:val="clear" w:color="auto" w:fill="F2F2F2"/>
            <w:vAlign w:val="center"/>
            <w:hideMark/>
          </w:tcPr>
          <w:p w14:paraId="7E9FF683"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قيمة الخطأ المعياري</w:t>
            </w:r>
          </w:p>
        </w:tc>
      </w:tr>
      <w:tr w:rsidR="00254E00" w:rsidRPr="00201A4C" w14:paraId="5ECD358B" w14:textId="77777777" w:rsidTr="00FF2518">
        <w:trPr>
          <w:jc w:val="center"/>
        </w:trPr>
        <w:tc>
          <w:tcPr>
            <w:tcW w:w="1968" w:type="dxa"/>
          </w:tcPr>
          <w:p w14:paraId="59675FD8"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0.627</w:t>
            </w:r>
          </w:p>
        </w:tc>
        <w:tc>
          <w:tcPr>
            <w:tcW w:w="2151" w:type="dxa"/>
          </w:tcPr>
          <w:p w14:paraId="6DD4BED4"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0.182</w:t>
            </w:r>
          </w:p>
        </w:tc>
        <w:tc>
          <w:tcPr>
            <w:tcW w:w="2410" w:type="dxa"/>
          </w:tcPr>
          <w:p w14:paraId="15A9B14C"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0.179</w:t>
            </w:r>
          </w:p>
        </w:tc>
        <w:tc>
          <w:tcPr>
            <w:tcW w:w="2125" w:type="dxa"/>
          </w:tcPr>
          <w:p w14:paraId="2A0361D7"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0.720</w:t>
            </w:r>
          </w:p>
        </w:tc>
      </w:tr>
    </w:tbl>
    <w:p w14:paraId="018BF76E"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يتضح من الجدول أن معامل الارتباط الخطي بلغ</w:t>
      </w:r>
      <w:r w:rsidRPr="00201A4C">
        <w:rPr>
          <w:rFonts w:ascii="Traditional Arabic" w:eastAsia="Times New Roman" w:hAnsi="Traditional Arabic" w:cs="Traditional Arabic" w:hint="cs"/>
          <w:sz w:val="24"/>
          <w:szCs w:val="24"/>
          <w:rtl/>
        </w:rPr>
        <w:t xml:space="preserve"> (</w:t>
      </w:r>
      <w:r w:rsidRPr="00201A4C">
        <w:rPr>
          <w:rFonts w:ascii="Traditional Arabic" w:eastAsia="Times New Roman" w:hAnsi="Traditional Arabic" w:cs="Traditional Arabic"/>
          <w:sz w:val="24"/>
          <w:szCs w:val="24"/>
          <w:rtl/>
        </w:rPr>
        <w:t>0.</w:t>
      </w:r>
      <w:r w:rsidRPr="00201A4C">
        <w:rPr>
          <w:rFonts w:ascii="Traditional Arabic" w:eastAsia="Times New Roman" w:hAnsi="Traditional Arabic" w:cs="Traditional Arabic" w:hint="cs"/>
          <w:sz w:val="24"/>
          <w:szCs w:val="24"/>
          <w:rtl/>
        </w:rPr>
        <w:t>627)</w:t>
      </w:r>
      <w:r w:rsidRPr="00201A4C">
        <w:rPr>
          <w:rFonts w:ascii="Traditional Arabic" w:eastAsia="Times New Roman" w:hAnsi="Traditional Arabic" w:cs="Traditional Arabic"/>
          <w:sz w:val="24"/>
          <w:szCs w:val="24"/>
          <w:rtl/>
        </w:rPr>
        <w:t xml:space="preserve"> وهذا يدل على وجود علاقة </w:t>
      </w:r>
      <w:r w:rsidRPr="00201A4C">
        <w:rPr>
          <w:rFonts w:ascii="Traditional Arabic" w:eastAsia="Times New Roman" w:hAnsi="Traditional Arabic" w:cs="Traditional Arabic" w:hint="cs"/>
          <w:sz w:val="24"/>
          <w:szCs w:val="24"/>
          <w:rtl/>
        </w:rPr>
        <w:t>ارتباطية</w:t>
      </w:r>
      <w:r w:rsidRPr="00201A4C">
        <w:rPr>
          <w:rFonts w:ascii="Traditional Arabic" w:eastAsia="Times New Roman" w:hAnsi="Traditional Arabic" w:cs="Traditional Arabic"/>
          <w:sz w:val="24"/>
          <w:szCs w:val="24"/>
          <w:rtl/>
        </w:rPr>
        <w:t xml:space="preserve"> ذات ارتباط </w:t>
      </w:r>
      <w:r w:rsidRPr="00201A4C">
        <w:rPr>
          <w:rFonts w:ascii="Traditional Arabic" w:eastAsia="Times New Roman" w:hAnsi="Traditional Arabic" w:cs="Traditional Arabic" w:hint="cs"/>
          <w:sz w:val="24"/>
          <w:szCs w:val="24"/>
          <w:rtl/>
        </w:rPr>
        <w:t>قوي متوسط</w:t>
      </w:r>
      <w:r w:rsidRPr="00201A4C">
        <w:rPr>
          <w:rFonts w:ascii="Traditional Arabic" w:eastAsia="Times New Roman" w:hAnsi="Traditional Arabic" w:cs="Traditional Arabic"/>
          <w:sz w:val="24"/>
          <w:szCs w:val="24"/>
          <w:rtl/>
        </w:rPr>
        <w:t xml:space="preserve"> بين إدارة التخطيط الإلكترونية </w:t>
      </w:r>
      <w:r w:rsidRPr="00201A4C">
        <w:rPr>
          <w:rFonts w:ascii="Traditional Arabic" w:eastAsia="Times New Roman" w:hAnsi="Traditional Arabic" w:cs="Traditional Arabic" w:hint="cs"/>
          <w:sz w:val="24"/>
          <w:szCs w:val="24"/>
          <w:rtl/>
        </w:rPr>
        <w:t>و</w:t>
      </w:r>
      <w:r w:rsidRPr="00201A4C">
        <w:rPr>
          <w:rFonts w:ascii="Traditional Arabic" w:eastAsia="Times New Roman" w:hAnsi="Traditional Arabic" w:cs="Traditional Arabic"/>
          <w:sz w:val="24"/>
          <w:szCs w:val="24"/>
          <w:rtl/>
        </w:rPr>
        <w:t>جودة الخدمات الصحية لدى عينة من العاملين في مستشفى سلمان الحبيب، كما بلغ معامل التحديد</w:t>
      </w:r>
      <w:r w:rsidRPr="00201A4C">
        <w:rPr>
          <w:rFonts w:ascii="Traditional Arabic" w:eastAsia="Times New Roman" w:hAnsi="Traditional Arabic" w:cs="Traditional Arabic" w:hint="cs"/>
          <w:sz w:val="24"/>
          <w:szCs w:val="24"/>
          <w:rtl/>
        </w:rPr>
        <w:t xml:space="preserve"> (</w:t>
      </w:r>
      <w:r w:rsidRPr="00201A4C">
        <w:rPr>
          <w:rFonts w:ascii="Traditional Arabic" w:eastAsia="Times New Roman" w:hAnsi="Traditional Arabic" w:cs="Traditional Arabic"/>
          <w:sz w:val="24"/>
          <w:szCs w:val="24"/>
          <w:rtl/>
        </w:rPr>
        <w:t>0.</w:t>
      </w:r>
      <w:r w:rsidRPr="00201A4C">
        <w:rPr>
          <w:rFonts w:ascii="Traditional Arabic" w:eastAsia="Times New Roman" w:hAnsi="Traditional Arabic" w:cs="Traditional Arabic" w:hint="cs"/>
          <w:sz w:val="24"/>
          <w:szCs w:val="24"/>
          <w:rtl/>
        </w:rPr>
        <w:t>182)</w:t>
      </w:r>
      <w:r w:rsidRPr="00201A4C">
        <w:rPr>
          <w:rFonts w:ascii="Traditional Arabic" w:eastAsia="Times New Roman" w:hAnsi="Traditional Arabic" w:cs="Traditional Arabic"/>
          <w:sz w:val="24"/>
          <w:szCs w:val="24"/>
          <w:rtl/>
        </w:rPr>
        <w:t xml:space="preserve"> وهو يدل على أن إدارة التخطيط الإلكترونية </w:t>
      </w:r>
      <w:r w:rsidRPr="00201A4C">
        <w:rPr>
          <w:rFonts w:ascii="Traditional Arabic" w:eastAsia="Times New Roman" w:hAnsi="Traditional Arabic" w:cs="Traditional Arabic" w:hint="cs"/>
          <w:sz w:val="24"/>
          <w:szCs w:val="24"/>
          <w:rtl/>
        </w:rPr>
        <w:t>تفسر</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hint="cs"/>
          <w:sz w:val="24"/>
          <w:szCs w:val="24"/>
          <w:rtl/>
        </w:rPr>
        <w:t>18.2</w:t>
      </w:r>
      <w:r w:rsidRPr="00201A4C">
        <w:rPr>
          <w:rFonts w:ascii="Traditional Arabic" w:eastAsia="Times New Roman" w:hAnsi="Traditional Arabic" w:cs="Traditional Arabic"/>
          <w:sz w:val="24"/>
          <w:szCs w:val="24"/>
          <w:rtl/>
        </w:rPr>
        <w:t xml:space="preserve">% من التغيرات الحاصلة في جودة الخدمات الصحية لدى عينة من العاملين في مستشفى سلمان الحبيب، أما الباقي فيعود لمتغيرات أخرى غير مدروسة؛ كما يشير جدول تحليل التباين </w:t>
      </w:r>
      <w:r w:rsidRPr="00201A4C">
        <w:rPr>
          <w:rFonts w:ascii="Traditional Arabic" w:eastAsia="Times New Roman" w:hAnsi="Traditional Arabic" w:cs="Traditional Arabic"/>
          <w:sz w:val="24"/>
          <w:szCs w:val="24"/>
        </w:rPr>
        <w:t>ANOVA</w:t>
      </w:r>
      <w:r w:rsidRPr="00201A4C">
        <w:rPr>
          <w:rFonts w:ascii="Traditional Arabic" w:eastAsia="Times New Roman" w:hAnsi="Traditional Arabic" w:cs="Traditional Arabic"/>
          <w:sz w:val="24"/>
          <w:szCs w:val="24"/>
          <w:rtl/>
        </w:rPr>
        <w:t xml:space="preserve"> المرافق لتحليل الانحدار الخطي إلى مدى صلاحية النموذج الخطي الذي يعبر</w:t>
      </w:r>
      <w:r w:rsidRPr="00201A4C">
        <w:rPr>
          <w:rFonts w:ascii="Traditional Arabic" w:eastAsia="Times New Roman" w:hAnsi="Traditional Arabic" w:cs="Traditional Arabic" w:hint="cs"/>
          <w:sz w:val="24"/>
          <w:szCs w:val="24"/>
          <w:rtl/>
        </w:rPr>
        <w:t xml:space="preserve"> عن العلاقة بين المتغيرين وفقاً للنتائج التالية:</w:t>
      </w:r>
    </w:p>
    <w:p w14:paraId="719FF9F2"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14</w:t>
      </w:r>
      <w:r w:rsidRPr="00201A4C">
        <w:rPr>
          <w:rFonts w:ascii="Traditional Arabic" w:eastAsia="Calibri" w:hAnsi="Traditional Arabic" w:cs="Traditional Arabic"/>
          <w:b/>
          <w:bCs/>
          <w:sz w:val="24"/>
          <w:szCs w:val="24"/>
          <w:rtl/>
        </w:rPr>
        <w:t xml:space="preserve">) اختبار الانحدار الخطي البسيط </w:t>
      </w:r>
      <w:r w:rsidRPr="00201A4C">
        <w:rPr>
          <w:rFonts w:ascii="Traditional Arabic" w:eastAsia="Calibri" w:hAnsi="Traditional Arabic" w:cs="Traditional Arabic" w:hint="cs"/>
          <w:b/>
          <w:bCs/>
          <w:sz w:val="24"/>
          <w:szCs w:val="24"/>
          <w:rtl/>
        </w:rPr>
        <w:t>لأ</w:t>
      </w:r>
      <w:r w:rsidRPr="00201A4C">
        <w:rPr>
          <w:rFonts w:ascii="Traditional Arabic" w:eastAsia="Calibri" w:hAnsi="Traditional Arabic" w:cs="Traditional Arabic"/>
          <w:b/>
          <w:bCs/>
          <w:sz w:val="24"/>
          <w:szCs w:val="24"/>
          <w:rtl/>
        </w:rPr>
        <w:t>ثر إدارة التخطيط الإلكترونية على جودة الخدمات الصحية</w:t>
      </w:r>
    </w:p>
    <w:tbl>
      <w:tblPr>
        <w:tblStyle w:val="TableGrid1"/>
        <w:bidiVisual/>
        <w:tblW w:w="963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076"/>
        <w:gridCol w:w="1765"/>
        <w:gridCol w:w="1559"/>
        <w:gridCol w:w="2410"/>
        <w:gridCol w:w="1134"/>
        <w:gridCol w:w="1695"/>
      </w:tblGrid>
      <w:tr w:rsidR="00254E00" w:rsidRPr="00201A4C" w14:paraId="34FE4E2D" w14:textId="77777777" w:rsidTr="00FF2518">
        <w:trPr>
          <w:trHeight w:val="20"/>
          <w:jc w:val="center"/>
        </w:trPr>
        <w:tc>
          <w:tcPr>
            <w:tcW w:w="1076" w:type="dxa"/>
            <w:tcBorders>
              <w:top w:val="thinThickSmallGap" w:sz="18" w:space="0" w:color="auto"/>
              <w:left w:val="thickThinSmallGap" w:sz="18" w:space="0" w:color="auto"/>
              <w:bottom w:val="single" w:sz="12" w:space="0" w:color="auto"/>
            </w:tcBorders>
            <w:shd w:val="clear" w:color="auto" w:fill="F2F2F2"/>
            <w:vAlign w:val="center"/>
            <w:hideMark/>
          </w:tcPr>
          <w:p w14:paraId="2144A198"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المعاملات</w:t>
            </w:r>
          </w:p>
        </w:tc>
        <w:tc>
          <w:tcPr>
            <w:tcW w:w="1765" w:type="dxa"/>
            <w:tcBorders>
              <w:top w:val="thinThickSmallGap" w:sz="18" w:space="0" w:color="auto"/>
              <w:bottom w:val="single" w:sz="12" w:space="0" w:color="auto"/>
            </w:tcBorders>
            <w:shd w:val="clear" w:color="auto" w:fill="F2F2F2"/>
            <w:vAlign w:val="center"/>
          </w:tcPr>
          <w:p w14:paraId="60F7F9CA"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مجموع الانحراف</w:t>
            </w:r>
          </w:p>
        </w:tc>
        <w:tc>
          <w:tcPr>
            <w:tcW w:w="1559" w:type="dxa"/>
            <w:tcBorders>
              <w:top w:val="thinThickSmallGap" w:sz="18" w:space="0" w:color="auto"/>
              <w:bottom w:val="single" w:sz="12" w:space="0" w:color="auto"/>
            </w:tcBorders>
            <w:shd w:val="clear" w:color="auto" w:fill="F2F2F2"/>
            <w:vAlign w:val="center"/>
          </w:tcPr>
          <w:p w14:paraId="2436B5B8"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درجات الحرية</w:t>
            </w:r>
          </w:p>
        </w:tc>
        <w:tc>
          <w:tcPr>
            <w:tcW w:w="2410" w:type="dxa"/>
            <w:tcBorders>
              <w:top w:val="thinThickSmallGap" w:sz="18" w:space="0" w:color="auto"/>
              <w:bottom w:val="single" w:sz="12" w:space="0" w:color="auto"/>
            </w:tcBorders>
            <w:shd w:val="clear" w:color="auto" w:fill="F2F2F2"/>
            <w:vAlign w:val="center"/>
            <w:hideMark/>
          </w:tcPr>
          <w:p w14:paraId="61E60692"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مربع مجموع الانحرافات</w:t>
            </w:r>
          </w:p>
        </w:tc>
        <w:tc>
          <w:tcPr>
            <w:tcW w:w="1134" w:type="dxa"/>
            <w:tcBorders>
              <w:top w:val="thinThickSmallGap" w:sz="18" w:space="0" w:color="auto"/>
              <w:bottom w:val="single" w:sz="12" w:space="0" w:color="auto"/>
            </w:tcBorders>
            <w:shd w:val="clear" w:color="auto" w:fill="F2F2F2"/>
            <w:vAlign w:val="center"/>
            <w:hideMark/>
          </w:tcPr>
          <w:p w14:paraId="5096E7C1"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F</w:t>
            </w:r>
          </w:p>
        </w:tc>
        <w:tc>
          <w:tcPr>
            <w:tcW w:w="1695" w:type="dxa"/>
            <w:tcBorders>
              <w:top w:val="thinThickSmallGap" w:sz="18" w:space="0" w:color="auto"/>
              <w:bottom w:val="single" w:sz="12" w:space="0" w:color="auto"/>
              <w:right w:val="thinThickSmallGap" w:sz="18" w:space="0" w:color="auto"/>
            </w:tcBorders>
            <w:shd w:val="clear" w:color="auto" w:fill="F2F2F2"/>
            <w:vAlign w:val="center"/>
            <w:hideMark/>
          </w:tcPr>
          <w:p w14:paraId="4845B35A"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282A7B31" w14:textId="77777777" w:rsidTr="00FF2518">
        <w:trPr>
          <w:trHeight w:val="274"/>
          <w:jc w:val="center"/>
        </w:trPr>
        <w:tc>
          <w:tcPr>
            <w:tcW w:w="1076" w:type="dxa"/>
            <w:tcBorders>
              <w:top w:val="single" w:sz="12" w:space="0" w:color="auto"/>
              <w:left w:val="thickThinSmallGap" w:sz="18" w:space="0" w:color="auto"/>
            </w:tcBorders>
            <w:shd w:val="clear" w:color="auto" w:fill="F2F2F2"/>
            <w:vAlign w:val="center"/>
            <w:hideMark/>
          </w:tcPr>
          <w:p w14:paraId="1B09DCF5"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الانحدار</w:t>
            </w:r>
          </w:p>
        </w:tc>
        <w:tc>
          <w:tcPr>
            <w:tcW w:w="1765" w:type="dxa"/>
            <w:tcBorders>
              <w:top w:val="single" w:sz="12" w:space="0" w:color="auto"/>
            </w:tcBorders>
            <w:vAlign w:val="center"/>
          </w:tcPr>
          <w:p w14:paraId="646E56DA"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29.769</w:t>
            </w:r>
          </w:p>
        </w:tc>
        <w:tc>
          <w:tcPr>
            <w:tcW w:w="1559" w:type="dxa"/>
            <w:tcBorders>
              <w:top w:val="single" w:sz="12" w:space="0" w:color="auto"/>
            </w:tcBorders>
            <w:vAlign w:val="center"/>
          </w:tcPr>
          <w:p w14:paraId="7806DDB5"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w:t>
            </w:r>
          </w:p>
        </w:tc>
        <w:tc>
          <w:tcPr>
            <w:tcW w:w="2410" w:type="dxa"/>
            <w:tcBorders>
              <w:top w:val="single" w:sz="12" w:space="0" w:color="auto"/>
            </w:tcBorders>
            <w:vAlign w:val="center"/>
          </w:tcPr>
          <w:p w14:paraId="3A7453E7"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29.769</w:t>
            </w:r>
          </w:p>
        </w:tc>
        <w:tc>
          <w:tcPr>
            <w:tcW w:w="1134" w:type="dxa"/>
            <w:vMerge w:val="restart"/>
            <w:tcBorders>
              <w:top w:val="single" w:sz="12" w:space="0" w:color="auto"/>
            </w:tcBorders>
            <w:vAlign w:val="center"/>
          </w:tcPr>
          <w:p w14:paraId="1BC3952B"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sz w:val="24"/>
                <w:szCs w:val="24"/>
              </w:rPr>
              <w:t>57.465</w:t>
            </w:r>
          </w:p>
        </w:tc>
        <w:tc>
          <w:tcPr>
            <w:tcW w:w="1695" w:type="dxa"/>
            <w:vMerge w:val="restart"/>
            <w:tcBorders>
              <w:top w:val="single" w:sz="12" w:space="0" w:color="auto"/>
              <w:right w:val="thinThickSmallGap" w:sz="18" w:space="0" w:color="auto"/>
            </w:tcBorders>
            <w:vAlign w:val="center"/>
          </w:tcPr>
          <w:p w14:paraId="393E5AB4"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0.000</w:t>
            </w:r>
          </w:p>
        </w:tc>
      </w:tr>
      <w:tr w:rsidR="00254E00" w:rsidRPr="00201A4C" w14:paraId="451673BD" w14:textId="77777777" w:rsidTr="00FF2518">
        <w:trPr>
          <w:trHeight w:val="315"/>
          <w:jc w:val="center"/>
        </w:trPr>
        <w:tc>
          <w:tcPr>
            <w:tcW w:w="1076" w:type="dxa"/>
            <w:tcBorders>
              <w:left w:val="thickThinSmallGap" w:sz="18" w:space="0" w:color="auto"/>
            </w:tcBorders>
            <w:shd w:val="clear" w:color="auto" w:fill="F2F2F2"/>
            <w:vAlign w:val="center"/>
            <w:hideMark/>
          </w:tcPr>
          <w:p w14:paraId="00C4CB70"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البواقي</w:t>
            </w:r>
          </w:p>
        </w:tc>
        <w:tc>
          <w:tcPr>
            <w:tcW w:w="1765" w:type="dxa"/>
            <w:vAlign w:val="center"/>
          </w:tcPr>
          <w:p w14:paraId="18BD49DA"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133.654</w:t>
            </w:r>
          </w:p>
        </w:tc>
        <w:tc>
          <w:tcPr>
            <w:tcW w:w="1559" w:type="dxa"/>
            <w:vAlign w:val="center"/>
          </w:tcPr>
          <w:p w14:paraId="30C6F296"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258</w:t>
            </w:r>
          </w:p>
        </w:tc>
        <w:tc>
          <w:tcPr>
            <w:tcW w:w="2410" w:type="dxa"/>
            <w:vMerge w:val="restart"/>
            <w:vAlign w:val="center"/>
          </w:tcPr>
          <w:p w14:paraId="5B5520EC"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0.518</w:t>
            </w:r>
          </w:p>
        </w:tc>
        <w:tc>
          <w:tcPr>
            <w:tcW w:w="1134" w:type="dxa"/>
            <w:vMerge/>
            <w:vAlign w:val="center"/>
          </w:tcPr>
          <w:p w14:paraId="6BDCD74F" w14:textId="77777777" w:rsidR="00254E00" w:rsidRPr="00201A4C" w:rsidRDefault="00254E00" w:rsidP="00254E00">
            <w:pPr>
              <w:jc w:val="center"/>
              <w:rPr>
                <w:rFonts w:ascii="Traditional Arabic" w:eastAsia="Calibri" w:hAnsi="Traditional Arabic" w:cs="Traditional Arabic"/>
                <w:sz w:val="24"/>
                <w:szCs w:val="24"/>
              </w:rPr>
            </w:pPr>
          </w:p>
        </w:tc>
        <w:tc>
          <w:tcPr>
            <w:tcW w:w="1695" w:type="dxa"/>
            <w:vMerge/>
            <w:tcBorders>
              <w:right w:val="thinThickSmallGap" w:sz="18" w:space="0" w:color="auto"/>
            </w:tcBorders>
            <w:vAlign w:val="center"/>
          </w:tcPr>
          <w:p w14:paraId="123CE47E" w14:textId="77777777" w:rsidR="00254E00" w:rsidRPr="00201A4C" w:rsidRDefault="00254E00" w:rsidP="00254E00">
            <w:pPr>
              <w:jc w:val="center"/>
              <w:rPr>
                <w:rFonts w:ascii="Traditional Arabic" w:eastAsia="Calibri" w:hAnsi="Traditional Arabic" w:cs="Traditional Arabic"/>
                <w:sz w:val="24"/>
                <w:szCs w:val="24"/>
              </w:rPr>
            </w:pPr>
          </w:p>
        </w:tc>
      </w:tr>
      <w:tr w:rsidR="00254E00" w:rsidRPr="00201A4C" w14:paraId="5BD9E0A1" w14:textId="77777777" w:rsidTr="00FF2518">
        <w:trPr>
          <w:trHeight w:val="70"/>
          <w:jc w:val="center"/>
        </w:trPr>
        <w:tc>
          <w:tcPr>
            <w:tcW w:w="1076" w:type="dxa"/>
            <w:tcBorders>
              <w:left w:val="thickThinSmallGap" w:sz="18" w:space="0" w:color="auto"/>
              <w:bottom w:val="thickThinSmallGap" w:sz="18" w:space="0" w:color="auto"/>
            </w:tcBorders>
            <w:shd w:val="clear" w:color="auto" w:fill="F2F2F2"/>
            <w:vAlign w:val="center"/>
            <w:hideMark/>
          </w:tcPr>
          <w:p w14:paraId="0962FBD2"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المجموع</w:t>
            </w:r>
          </w:p>
        </w:tc>
        <w:tc>
          <w:tcPr>
            <w:tcW w:w="1765" w:type="dxa"/>
            <w:tcBorders>
              <w:bottom w:val="thickThinSmallGap" w:sz="18" w:space="0" w:color="auto"/>
            </w:tcBorders>
            <w:vAlign w:val="center"/>
          </w:tcPr>
          <w:p w14:paraId="356358D1"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sz w:val="24"/>
                <w:szCs w:val="24"/>
                <w:rtl/>
              </w:rPr>
              <w:t>163.423</w:t>
            </w:r>
          </w:p>
        </w:tc>
        <w:tc>
          <w:tcPr>
            <w:tcW w:w="1559" w:type="dxa"/>
            <w:tcBorders>
              <w:bottom w:val="thickThinSmallGap" w:sz="18" w:space="0" w:color="auto"/>
            </w:tcBorders>
            <w:vAlign w:val="center"/>
          </w:tcPr>
          <w:p w14:paraId="3F53263D"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259</w:t>
            </w:r>
          </w:p>
        </w:tc>
        <w:tc>
          <w:tcPr>
            <w:tcW w:w="2410" w:type="dxa"/>
            <w:vMerge/>
            <w:tcBorders>
              <w:bottom w:val="thickThinSmallGap" w:sz="18" w:space="0" w:color="auto"/>
            </w:tcBorders>
            <w:vAlign w:val="center"/>
          </w:tcPr>
          <w:p w14:paraId="73EEC39B" w14:textId="77777777" w:rsidR="00254E00" w:rsidRPr="00201A4C" w:rsidRDefault="00254E00" w:rsidP="00254E00">
            <w:pPr>
              <w:jc w:val="center"/>
              <w:rPr>
                <w:rFonts w:ascii="Traditional Arabic" w:eastAsia="Calibri" w:hAnsi="Traditional Arabic" w:cs="Traditional Arabic"/>
                <w:sz w:val="24"/>
                <w:szCs w:val="24"/>
              </w:rPr>
            </w:pPr>
          </w:p>
        </w:tc>
        <w:tc>
          <w:tcPr>
            <w:tcW w:w="1134" w:type="dxa"/>
            <w:vMerge/>
            <w:tcBorders>
              <w:bottom w:val="thickThinSmallGap" w:sz="18" w:space="0" w:color="auto"/>
            </w:tcBorders>
            <w:vAlign w:val="center"/>
          </w:tcPr>
          <w:p w14:paraId="29D2FC28" w14:textId="77777777" w:rsidR="00254E00" w:rsidRPr="00201A4C" w:rsidRDefault="00254E00" w:rsidP="00254E00">
            <w:pPr>
              <w:jc w:val="center"/>
              <w:rPr>
                <w:rFonts w:ascii="Traditional Arabic" w:eastAsia="Calibri" w:hAnsi="Traditional Arabic" w:cs="Traditional Arabic"/>
                <w:sz w:val="24"/>
                <w:szCs w:val="24"/>
              </w:rPr>
            </w:pPr>
          </w:p>
        </w:tc>
        <w:tc>
          <w:tcPr>
            <w:tcW w:w="1695" w:type="dxa"/>
            <w:vMerge/>
            <w:tcBorders>
              <w:bottom w:val="thickThinSmallGap" w:sz="18" w:space="0" w:color="auto"/>
              <w:right w:val="thinThickSmallGap" w:sz="18" w:space="0" w:color="auto"/>
            </w:tcBorders>
            <w:vAlign w:val="center"/>
          </w:tcPr>
          <w:p w14:paraId="1E206546" w14:textId="77777777" w:rsidR="00254E00" w:rsidRPr="00201A4C" w:rsidRDefault="00254E00" w:rsidP="00254E00">
            <w:pPr>
              <w:jc w:val="center"/>
              <w:rPr>
                <w:rFonts w:ascii="Traditional Arabic" w:eastAsia="Calibri" w:hAnsi="Traditional Arabic" w:cs="Traditional Arabic"/>
                <w:sz w:val="24"/>
                <w:szCs w:val="24"/>
              </w:rPr>
            </w:pPr>
          </w:p>
        </w:tc>
      </w:tr>
    </w:tbl>
    <w:p w14:paraId="508B7527"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يتضح من خلال الج</w:t>
      </w:r>
      <w:r w:rsidRPr="00201A4C">
        <w:rPr>
          <w:rFonts w:ascii="Traditional Arabic" w:eastAsia="Times New Roman" w:hAnsi="Traditional Arabic" w:cs="Traditional Arabic" w:hint="cs"/>
          <w:sz w:val="24"/>
          <w:szCs w:val="24"/>
          <w:rtl/>
        </w:rPr>
        <w:t>د</w:t>
      </w:r>
      <w:r w:rsidRPr="00201A4C">
        <w:rPr>
          <w:rFonts w:ascii="Traditional Arabic" w:eastAsia="Times New Roman" w:hAnsi="Traditional Arabic" w:cs="Traditional Arabic"/>
          <w:sz w:val="24"/>
          <w:szCs w:val="24"/>
          <w:rtl/>
        </w:rPr>
        <w:t>ول أن مستوى الدلالة لأثر إدارة التخطيط الإلكترونية على جودة الخدمات الصحية لدى عينة من العاملين في مستشفى سلمان الحبيب هو (0.</w:t>
      </w:r>
      <w:r w:rsidRPr="00201A4C">
        <w:rPr>
          <w:rFonts w:ascii="Traditional Arabic" w:eastAsia="Times New Roman" w:hAnsi="Traditional Arabic" w:cs="Traditional Arabic" w:hint="cs"/>
          <w:sz w:val="24"/>
          <w:szCs w:val="24"/>
          <w:rtl/>
        </w:rPr>
        <w:t>000</w:t>
      </w:r>
      <w:r w:rsidRPr="00201A4C">
        <w:rPr>
          <w:rFonts w:ascii="Traditional Arabic" w:eastAsia="Times New Roman" w:hAnsi="Traditional Arabic" w:cs="Traditional Arabic"/>
          <w:sz w:val="24"/>
          <w:szCs w:val="24"/>
          <w:rtl/>
        </w:rPr>
        <w:t xml:space="preserve">) وهو أقل من (0.05) أي أنه يوجد أثر ذو دلالة إحصائية </w:t>
      </w:r>
      <w:r w:rsidRPr="00201A4C">
        <w:rPr>
          <w:rFonts w:ascii="Traditional Arabic" w:eastAsia="Times New Roman" w:hAnsi="Traditional Arabic" w:cs="Traditional Arabic" w:hint="cs"/>
          <w:sz w:val="24"/>
          <w:szCs w:val="24"/>
          <w:rtl/>
        </w:rPr>
        <w:t>لإدارة التخطيط الإلكترونية</w:t>
      </w:r>
      <w:r w:rsidRPr="00201A4C">
        <w:rPr>
          <w:rFonts w:ascii="Traditional Arabic" w:eastAsia="Times New Roman" w:hAnsi="Traditional Arabic" w:cs="Traditional Arabic"/>
          <w:sz w:val="24"/>
          <w:szCs w:val="24"/>
          <w:rtl/>
        </w:rPr>
        <w:t xml:space="preserve"> على 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w:t>
      </w:r>
    </w:p>
    <w:p w14:paraId="111A2BE4"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15</w:t>
      </w:r>
      <w:r w:rsidRPr="00201A4C">
        <w:rPr>
          <w:rFonts w:ascii="Traditional Arabic" w:eastAsia="Calibri" w:hAnsi="Traditional Arabic" w:cs="Traditional Arabic"/>
          <w:b/>
          <w:bCs/>
          <w:sz w:val="24"/>
          <w:szCs w:val="24"/>
          <w:rtl/>
        </w:rPr>
        <w:t xml:space="preserve">) نموذج الانحدار الخطي البسيط لأثر إدارة التخطيط الإلكترونية على جودة الخدمات الصحية </w:t>
      </w:r>
    </w:p>
    <w:tbl>
      <w:tblPr>
        <w:tblStyle w:val="TableGrid1"/>
        <w:bidiVisual/>
        <w:tblW w:w="9641"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270"/>
        <w:gridCol w:w="1134"/>
        <w:gridCol w:w="1559"/>
        <w:gridCol w:w="1985"/>
        <w:gridCol w:w="1134"/>
        <w:gridCol w:w="1559"/>
      </w:tblGrid>
      <w:tr w:rsidR="00254E00" w:rsidRPr="00201A4C" w14:paraId="4F02CEE0" w14:textId="77777777" w:rsidTr="00FF2518">
        <w:trPr>
          <w:trHeight w:val="578"/>
          <w:jc w:val="center"/>
        </w:trPr>
        <w:tc>
          <w:tcPr>
            <w:tcW w:w="2270" w:type="dxa"/>
            <w:tcBorders>
              <w:top w:val="thinThickSmallGap" w:sz="18" w:space="0" w:color="auto"/>
              <w:left w:val="thickThinSmallGap" w:sz="18" w:space="0" w:color="auto"/>
              <w:bottom w:val="single" w:sz="12" w:space="0" w:color="auto"/>
            </w:tcBorders>
            <w:shd w:val="clear" w:color="auto" w:fill="F2F2F2"/>
            <w:vAlign w:val="center"/>
            <w:hideMark/>
          </w:tcPr>
          <w:p w14:paraId="341291AF"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المعاملات</w:t>
            </w:r>
          </w:p>
        </w:tc>
        <w:tc>
          <w:tcPr>
            <w:tcW w:w="1134" w:type="dxa"/>
            <w:tcBorders>
              <w:top w:val="thinThickSmallGap" w:sz="18" w:space="0" w:color="auto"/>
              <w:bottom w:val="single" w:sz="12" w:space="0" w:color="auto"/>
            </w:tcBorders>
            <w:shd w:val="clear" w:color="auto" w:fill="F2F2F2"/>
            <w:vAlign w:val="center"/>
          </w:tcPr>
          <w:p w14:paraId="476BC7D5"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Cambria" w:eastAsia="Calibri" w:hAnsi="Cambria" w:cs="Cambria"/>
                <w:b/>
                <w:bCs/>
                <w:sz w:val="24"/>
                <w:szCs w:val="24"/>
              </w:rPr>
              <w:t>β</w:t>
            </w:r>
          </w:p>
        </w:tc>
        <w:tc>
          <w:tcPr>
            <w:tcW w:w="1559" w:type="dxa"/>
            <w:tcBorders>
              <w:top w:val="thinThickSmallGap" w:sz="18" w:space="0" w:color="auto"/>
              <w:bottom w:val="single" w:sz="12" w:space="0" w:color="auto"/>
            </w:tcBorders>
            <w:shd w:val="clear" w:color="auto" w:fill="F2F2F2"/>
            <w:vAlign w:val="center"/>
          </w:tcPr>
          <w:p w14:paraId="0CDE0761"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الخطأ المعياري</w:t>
            </w:r>
          </w:p>
        </w:tc>
        <w:tc>
          <w:tcPr>
            <w:tcW w:w="1985" w:type="dxa"/>
            <w:tcBorders>
              <w:top w:val="thinThickSmallGap" w:sz="18" w:space="0" w:color="auto"/>
              <w:bottom w:val="single" w:sz="12" w:space="0" w:color="auto"/>
            </w:tcBorders>
            <w:shd w:val="clear" w:color="auto" w:fill="F2F2F2"/>
            <w:vAlign w:val="center"/>
          </w:tcPr>
          <w:p w14:paraId="3CCDD547"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الوسط الحسابي ل</w:t>
            </w:r>
            <w:r w:rsidRPr="00201A4C">
              <w:rPr>
                <w:rFonts w:ascii="Cambria" w:eastAsia="Calibri" w:hAnsi="Cambria" w:cs="Cambria" w:hint="cs"/>
                <w:b/>
                <w:bCs/>
                <w:sz w:val="24"/>
                <w:szCs w:val="24"/>
                <w:rtl/>
              </w:rPr>
              <w:t>β</w:t>
            </w:r>
          </w:p>
        </w:tc>
        <w:tc>
          <w:tcPr>
            <w:tcW w:w="1134" w:type="dxa"/>
            <w:tcBorders>
              <w:top w:val="thinThickSmallGap" w:sz="18" w:space="0" w:color="auto"/>
              <w:bottom w:val="single" w:sz="12" w:space="0" w:color="auto"/>
            </w:tcBorders>
            <w:shd w:val="clear" w:color="auto" w:fill="F2F2F2"/>
            <w:vAlign w:val="center"/>
          </w:tcPr>
          <w:p w14:paraId="3F7BD1BF"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T</w:t>
            </w:r>
          </w:p>
        </w:tc>
        <w:tc>
          <w:tcPr>
            <w:tcW w:w="1559" w:type="dxa"/>
            <w:tcBorders>
              <w:top w:val="thinThickSmallGap" w:sz="18" w:space="0" w:color="auto"/>
              <w:bottom w:val="single" w:sz="12" w:space="0" w:color="auto"/>
              <w:right w:val="thinThickSmallGap" w:sz="18" w:space="0" w:color="auto"/>
            </w:tcBorders>
            <w:shd w:val="clear" w:color="auto" w:fill="F2F2F2"/>
            <w:vAlign w:val="center"/>
          </w:tcPr>
          <w:p w14:paraId="0C2A54C5"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3E92D802" w14:textId="77777777" w:rsidTr="00FF2518">
        <w:trPr>
          <w:trHeight w:val="50"/>
          <w:jc w:val="center"/>
        </w:trPr>
        <w:tc>
          <w:tcPr>
            <w:tcW w:w="2270" w:type="dxa"/>
            <w:tcBorders>
              <w:top w:val="single" w:sz="12" w:space="0" w:color="auto"/>
              <w:left w:val="thickThinSmallGap" w:sz="18" w:space="0" w:color="auto"/>
            </w:tcBorders>
            <w:shd w:val="clear" w:color="auto" w:fill="F2F2F2"/>
            <w:vAlign w:val="center"/>
          </w:tcPr>
          <w:p w14:paraId="39C741E4"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المعامل الثابت (</w:t>
            </w:r>
            <w:r w:rsidRPr="00201A4C">
              <w:rPr>
                <w:rFonts w:ascii="Cambria" w:eastAsia="Calibri" w:hAnsi="Cambria" w:cs="Cambria"/>
                <w:b/>
                <w:bCs/>
                <w:sz w:val="24"/>
                <w:szCs w:val="24"/>
              </w:rPr>
              <w:t>β</w:t>
            </w:r>
            <w:r w:rsidRPr="00201A4C">
              <w:rPr>
                <w:rFonts w:ascii="Traditional Arabic" w:eastAsia="Calibri" w:hAnsi="Traditional Arabic" w:cs="Traditional Arabic"/>
                <w:b/>
                <w:bCs/>
                <w:sz w:val="24"/>
                <w:szCs w:val="24"/>
              </w:rPr>
              <w:t>0</w:t>
            </w:r>
            <w:r w:rsidRPr="00201A4C">
              <w:rPr>
                <w:rFonts w:ascii="Traditional Arabic" w:eastAsia="Calibri" w:hAnsi="Traditional Arabic" w:cs="Traditional Arabic"/>
                <w:b/>
                <w:bCs/>
                <w:sz w:val="24"/>
                <w:szCs w:val="24"/>
                <w:rtl/>
              </w:rPr>
              <w:t>)</w:t>
            </w:r>
          </w:p>
        </w:tc>
        <w:tc>
          <w:tcPr>
            <w:tcW w:w="1134" w:type="dxa"/>
            <w:tcBorders>
              <w:top w:val="single" w:sz="12" w:space="0" w:color="auto"/>
            </w:tcBorders>
            <w:vAlign w:val="center"/>
          </w:tcPr>
          <w:p w14:paraId="2C378B7D"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0.815</w:t>
            </w:r>
          </w:p>
        </w:tc>
        <w:tc>
          <w:tcPr>
            <w:tcW w:w="1559" w:type="dxa"/>
            <w:tcBorders>
              <w:top w:val="single" w:sz="12" w:space="0" w:color="auto"/>
            </w:tcBorders>
            <w:vAlign w:val="center"/>
          </w:tcPr>
          <w:p w14:paraId="69EF1512"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0.401</w:t>
            </w:r>
          </w:p>
        </w:tc>
        <w:tc>
          <w:tcPr>
            <w:tcW w:w="1985" w:type="dxa"/>
            <w:vMerge w:val="restart"/>
            <w:tcBorders>
              <w:top w:val="single" w:sz="12" w:space="0" w:color="auto"/>
            </w:tcBorders>
            <w:vAlign w:val="center"/>
          </w:tcPr>
          <w:p w14:paraId="14084B81"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0.427</w:t>
            </w:r>
          </w:p>
        </w:tc>
        <w:tc>
          <w:tcPr>
            <w:tcW w:w="1134" w:type="dxa"/>
            <w:tcBorders>
              <w:top w:val="single" w:sz="12" w:space="0" w:color="auto"/>
            </w:tcBorders>
            <w:vAlign w:val="center"/>
          </w:tcPr>
          <w:p w14:paraId="1D453FEC"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3.033</w:t>
            </w:r>
          </w:p>
        </w:tc>
        <w:tc>
          <w:tcPr>
            <w:tcW w:w="1559" w:type="dxa"/>
            <w:tcBorders>
              <w:top w:val="single" w:sz="12" w:space="0" w:color="auto"/>
              <w:right w:val="thinThickSmallGap" w:sz="18" w:space="0" w:color="auto"/>
            </w:tcBorders>
            <w:vAlign w:val="center"/>
          </w:tcPr>
          <w:p w14:paraId="04B21316"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000</w:t>
            </w:r>
          </w:p>
        </w:tc>
      </w:tr>
      <w:tr w:rsidR="00254E00" w:rsidRPr="00201A4C" w14:paraId="0AD792E0" w14:textId="77777777" w:rsidTr="00FF2518">
        <w:trPr>
          <w:trHeight w:val="315"/>
          <w:jc w:val="center"/>
        </w:trPr>
        <w:tc>
          <w:tcPr>
            <w:tcW w:w="2270" w:type="dxa"/>
            <w:tcBorders>
              <w:left w:val="thickThinSmallGap" w:sz="18" w:space="0" w:color="auto"/>
              <w:bottom w:val="thickThinSmallGap" w:sz="18" w:space="0" w:color="auto"/>
            </w:tcBorders>
            <w:shd w:val="clear" w:color="auto" w:fill="F2F2F2"/>
            <w:vAlign w:val="center"/>
          </w:tcPr>
          <w:p w14:paraId="2275943A"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معامل الانحدار (</w:t>
            </w:r>
            <w:r w:rsidRPr="00201A4C">
              <w:rPr>
                <w:rFonts w:ascii="Cambria" w:eastAsia="Calibri" w:hAnsi="Cambria" w:cs="Cambria"/>
                <w:b/>
                <w:bCs/>
                <w:sz w:val="24"/>
                <w:szCs w:val="24"/>
              </w:rPr>
              <w:t>β</w:t>
            </w:r>
            <w:r w:rsidRPr="00201A4C">
              <w:rPr>
                <w:rFonts w:ascii="Traditional Arabic" w:eastAsia="Calibri" w:hAnsi="Traditional Arabic" w:cs="Traditional Arabic"/>
                <w:b/>
                <w:bCs/>
                <w:sz w:val="24"/>
                <w:szCs w:val="24"/>
              </w:rPr>
              <w:t>1</w:t>
            </w:r>
            <w:r w:rsidRPr="00201A4C">
              <w:rPr>
                <w:rFonts w:ascii="Traditional Arabic" w:eastAsia="Calibri" w:hAnsi="Traditional Arabic" w:cs="Traditional Arabic"/>
                <w:b/>
                <w:bCs/>
                <w:sz w:val="24"/>
                <w:szCs w:val="24"/>
                <w:rtl/>
              </w:rPr>
              <w:t>)</w:t>
            </w:r>
          </w:p>
        </w:tc>
        <w:tc>
          <w:tcPr>
            <w:tcW w:w="1134" w:type="dxa"/>
            <w:tcBorders>
              <w:bottom w:val="thickThinSmallGap" w:sz="18" w:space="0" w:color="auto"/>
            </w:tcBorders>
            <w:vAlign w:val="center"/>
          </w:tcPr>
          <w:p w14:paraId="13C44433"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0.678</w:t>
            </w:r>
          </w:p>
        </w:tc>
        <w:tc>
          <w:tcPr>
            <w:tcW w:w="1559" w:type="dxa"/>
            <w:tcBorders>
              <w:bottom w:val="thickThinSmallGap" w:sz="18" w:space="0" w:color="auto"/>
            </w:tcBorders>
            <w:vAlign w:val="center"/>
          </w:tcPr>
          <w:p w14:paraId="6B7904CF"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0.090</w:t>
            </w:r>
          </w:p>
        </w:tc>
        <w:tc>
          <w:tcPr>
            <w:tcW w:w="1985" w:type="dxa"/>
            <w:vMerge/>
            <w:tcBorders>
              <w:bottom w:val="thickThinSmallGap" w:sz="18" w:space="0" w:color="auto"/>
            </w:tcBorders>
            <w:vAlign w:val="center"/>
          </w:tcPr>
          <w:p w14:paraId="1CBA6074" w14:textId="77777777" w:rsidR="00254E00" w:rsidRPr="00201A4C" w:rsidRDefault="00254E00" w:rsidP="00254E00">
            <w:pPr>
              <w:jc w:val="center"/>
              <w:rPr>
                <w:rFonts w:ascii="Traditional Arabic" w:eastAsia="Calibri" w:hAnsi="Traditional Arabic" w:cs="Traditional Arabic"/>
                <w:sz w:val="24"/>
                <w:szCs w:val="24"/>
              </w:rPr>
            </w:pPr>
          </w:p>
        </w:tc>
        <w:tc>
          <w:tcPr>
            <w:tcW w:w="1134" w:type="dxa"/>
            <w:tcBorders>
              <w:bottom w:val="thickThinSmallGap" w:sz="18" w:space="0" w:color="auto"/>
            </w:tcBorders>
            <w:vAlign w:val="center"/>
          </w:tcPr>
          <w:p w14:paraId="3513014E"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7.581</w:t>
            </w:r>
          </w:p>
        </w:tc>
        <w:tc>
          <w:tcPr>
            <w:tcW w:w="1559" w:type="dxa"/>
            <w:tcBorders>
              <w:bottom w:val="thickThinSmallGap" w:sz="18" w:space="0" w:color="auto"/>
              <w:right w:val="thinThickSmallGap" w:sz="18" w:space="0" w:color="auto"/>
            </w:tcBorders>
            <w:vAlign w:val="center"/>
          </w:tcPr>
          <w:p w14:paraId="3525EBE5"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020</w:t>
            </w:r>
          </w:p>
        </w:tc>
      </w:tr>
    </w:tbl>
    <w:p w14:paraId="0B2A5752"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 xml:space="preserve">يتضح من خلال </w:t>
      </w:r>
      <w:r w:rsidRPr="00201A4C">
        <w:rPr>
          <w:rFonts w:ascii="Traditional Arabic" w:eastAsia="Times New Roman" w:hAnsi="Traditional Arabic" w:cs="Traditional Arabic" w:hint="cs"/>
          <w:sz w:val="24"/>
          <w:szCs w:val="24"/>
          <w:rtl/>
        </w:rPr>
        <w:t>الجدول إن قيمة الثابت في معادلة خط الانحدار (</w:t>
      </w:r>
      <w:r w:rsidRPr="00201A4C">
        <w:rPr>
          <w:rFonts w:ascii="Traditional Arabic" w:eastAsia="Times New Roman" w:hAnsi="Traditional Arabic" w:cs="Traditional Arabic"/>
          <w:sz w:val="24"/>
          <w:szCs w:val="24"/>
        </w:rPr>
        <w:t>a= 0.815</w:t>
      </w:r>
      <w:r w:rsidRPr="00201A4C">
        <w:rPr>
          <w:rFonts w:ascii="Traditional Arabic" w:eastAsia="Times New Roman" w:hAnsi="Traditional Arabic" w:cs="Traditional Arabic" w:hint="cs"/>
          <w:sz w:val="24"/>
          <w:szCs w:val="24"/>
          <w:rtl/>
        </w:rPr>
        <w:t>)، وقيمة الميل في معادلة الانحدار (</w:t>
      </w:r>
      <w:r w:rsidRPr="00201A4C">
        <w:rPr>
          <w:rFonts w:ascii="Traditional Arabic" w:eastAsia="Times New Roman" w:hAnsi="Traditional Arabic" w:cs="Traditional Arabic"/>
          <w:sz w:val="24"/>
          <w:szCs w:val="24"/>
        </w:rPr>
        <w:t>b= 0.678</w:t>
      </w:r>
      <w:r w:rsidRPr="00201A4C">
        <w:rPr>
          <w:rFonts w:ascii="Traditional Arabic" w:eastAsia="Times New Roman" w:hAnsi="Traditional Arabic" w:cs="Traditional Arabic" w:hint="cs"/>
          <w:sz w:val="24"/>
          <w:szCs w:val="24"/>
          <w:rtl/>
        </w:rPr>
        <w:t>)</w:t>
      </w:r>
      <w:r w:rsidRPr="00201A4C">
        <w:rPr>
          <w:rFonts w:ascii="Traditional Arabic" w:eastAsia="Times New Roman" w:hAnsi="Traditional Arabic" w:cs="Traditional Arabic"/>
          <w:sz w:val="24"/>
          <w:szCs w:val="24"/>
          <w:rtl/>
        </w:rPr>
        <w:t>،</w:t>
      </w:r>
      <w:r w:rsidRPr="00201A4C">
        <w:rPr>
          <w:rFonts w:ascii="Traditional Arabic" w:eastAsia="Times New Roman" w:hAnsi="Traditional Arabic" w:cs="Traditional Arabic" w:hint="cs"/>
          <w:sz w:val="24"/>
          <w:szCs w:val="24"/>
          <w:rtl/>
        </w:rPr>
        <w:t xml:space="preserve"> وتوكد قيمته الموجبة على أن التأثير إيجابي والعلاقة طردية بين إدارة التخطيط الإلكترونية</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hint="cs"/>
          <w:sz w:val="24"/>
          <w:szCs w:val="24"/>
          <w:rtl/>
        </w:rPr>
        <w:t>و</w:t>
      </w:r>
      <w:r w:rsidRPr="00201A4C">
        <w:rPr>
          <w:rFonts w:ascii="Traditional Arabic" w:eastAsia="Times New Roman" w:hAnsi="Traditional Arabic" w:cs="Traditional Arabic"/>
          <w:sz w:val="24"/>
          <w:szCs w:val="24"/>
          <w:rtl/>
        </w:rPr>
        <w:t>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 وبذلك تكون معادلة الانحدار من الشكل:</w:t>
      </w:r>
    </w:p>
    <w:p w14:paraId="7264A440" w14:textId="77777777" w:rsidR="00254E00" w:rsidRPr="00201A4C" w:rsidRDefault="00201A4C" w:rsidP="00254E00">
      <w:pPr>
        <w:spacing w:after="0" w:line="240" w:lineRule="auto"/>
        <w:jc w:val="both"/>
        <w:rPr>
          <w:rFonts w:ascii="Traditional Arabic" w:eastAsia="Times New Roman" w:hAnsi="Traditional Arabic" w:cs="Traditional Arabic"/>
          <w:sz w:val="24"/>
          <w:szCs w:val="24"/>
          <w:rtl/>
        </w:rPr>
      </w:pPr>
      <m:oMathPara>
        <m:oMath>
          <m:acc>
            <m:accPr>
              <m:ctrlPr>
                <w:rPr>
                  <w:rFonts w:ascii="Cambria Math" w:eastAsia="Times New Roman" w:hAnsi="Cambria Math" w:cs="Traditional Arabic"/>
                  <w:i/>
                  <w:sz w:val="24"/>
                  <w:szCs w:val="24"/>
                </w:rPr>
              </m:ctrlPr>
            </m:accPr>
            <m:e>
              <m:r>
                <w:rPr>
                  <w:rFonts w:ascii="Cambria Math" w:eastAsia="Times New Roman" w:hAnsi="Cambria Math" w:cs="Traditional Arabic"/>
                  <w:sz w:val="24"/>
                  <w:szCs w:val="24"/>
                </w:rPr>
                <m:t>y</m:t>
              </m:r>
            </m:e>
          </m:acc>
          <m:r>
            <w:rPr>
              <w:rFonts w:ascii="Cambria Math" w:eastAsia="Times New Roman" w:hAnsi="Cambria Math" w:cs="Traditional Arabic"/>
              <w:sz w:val="24"/>
              <w:szCs w:val="24"/>
            </w:rPr>
            <m:t>=0.815+0.678 x</m:t>
          </m:r>
        </m:oMath>
      </m:oMathPara>
    </w:p>
    <w:p w14:paraId="19FE25AF" w14:textId="77777777" w:rsidR="00254E00" w:rsidRPr="00201A4C" w:rsidRDefault="00254E00" w:rsidP="00254E00">
      <w:pPr>
        <w:spacing w:after="0" w:line="240" w:lineRule="auto"/>
        <w:ind w:left="418"/>
        <w:jc w:val="highKashida"/>
        <w:outlineLvl w:val="2"/>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التحليل والتفسير</w:t>
      </w:r>
      <w:r w:rsidRPr="00201A4C">
        <w:rPr>
          <w:rFonts w:ascii="Traditional Arabic" w:eastAsia="Calibri" w:hAnsi="Traditional Arabic" w:cs="Traditional Arabic" w:hint="cs"/>
          <w:b/>
          <w:bCs/>
          <w:sz w:val="24"/>
          <w:szCs w:val="24"/>
          <w:rtl/>
        </w:rPr>
        <w:t xml:space="preserve"> </w:t>
      </w:r>
      <w:r w:rsidRPr="00201A4C">
        <w:rPr>
          <w:rFonts w:ascii="Traditional Arabic" w:eastAsia="Calibri" w:hAnsi="Traditional Arabic" w:cs="Traditional Arabic"/>
          <w:b/>
          <w:bCs/>
          <w:sz w:val="24"/>
          <w:szCs w:val="24"/>
          <w:rtl/>
        </w:rPr>
        <w:t xml:space="preserve">المتعلقة </w:t>
      </w:r>
      <w:r w:rsidRPr="00201A4C">
        <w:rPr>
          <w:rFonts w:ascii="Traditional Arabic" w:eastAsia="Calibri" w:hAnsi="Traditional Arabic" w:cs="Traditional Arabic" w:hint="cs"/>
          <w:b/>
          <w:bCs/>
          <w:sz w:val="24"/>
          <w:szCs w:val="24"/>
          <w:rtl/>
        </w:rPr>
        <w:t>بالفرضية الفرعية الثانية</w:t>
      </w:r>
      <w:r w:rsidRPr="00201A4C">
        <w:rPr>
          <w:rFonts w:ascii="Traditional Arabic" w:eastAsia="Calibri" w:hAnsi="Traditional Arabic" w:cs="Traditional Arabic"/>
          <w:b/>
          <w:bCs/>
          <w:sz w:val="24"/>
          <w:szCs w:val="24"/>
          <w:rtl/>
        </w:rPr>
        <w:t xml:space="preserve">: </w:t>
      </w:r>
    </w:p>
    <w:p w14:paraId="45F87CEC"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b/>
          <w:bCs/>
          <w:sz w:val="24"/>
          <w:szCs w:val="24"/>
          <w:rtl/>
        </w:rPr>
        <w:t xml:space="preserve">الفرضية الفرعية </w:t>
      </w:r>
      <w:r w:rsidRPr="00201A4C">
        <w:rPr>
          <w:rFonts w:ascii="Traditional Arabic" w:eastAsia="Times New Roman" w:hAnsi="Traditional Arabic" w:cs="Traditional Arabic" w:hint="cs"/>
          <w:b/>
          <w:bCs/>
          <w:sz w:val="24"/>
          <w:szCs w:val="24"/>
          <w:rtl/>
        </w:rPr>
        <w:t>الثانية:</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b/>
          <w:bCs/>
          <w:sz w:val="24"/>
          <w:szCs w:val="24"/>
          <w:rtl/>
        </w:rPr>
        <w:t>يوجد أثر ذو دلالة إحصائية عند مستوى (</w:t>
      </w:r>
      <w:r w:rsidRPr="00201A4C">
        <w:rPr>
          <w:rFonts w:ascii="Cambria" w:eastAsia="Times New Roman" w:hAnsi="Cambria" w:cs="Cambria"/>
          <w:b/>
          <w:bCs/>
          <w:sz w:val="24"/>
          <w:szCs w:val="24"/>
        </w:rPr>
        <w:t>α</w:t>
      </w:r>
      <w:r w:rsidRPr="00201A4C">
        <w:rPr>
          <w:rFonts w:ascii="Traditional Arabic" w:eastAsia="Times New Roman" w:hAnsi="Traditional Arabic" w:cs="Traditional Arabic"/>
          <w:b/>
          <w:bCs/>
          <w:sz w:val="24"/>
          <w:szCs w:val="24"/>
        </w:rPr>
        <w:t xml:space="preserve"> </w:t>
      </w:r>
      <w:r w:rsidRPr="00201A4C">
        <w:rPr>
          <w:rFonts w:ascii="Sakkal Majalla" w:eastAsia="Times New Roman" w:hAnsi="Sakkal Majalla" w:cs="Sakkal Majalla"/>
          <w:b/>
          <w:bCs/>
          <w:sz w:val="24"/>
          <w:szCs w:val="24"/>
        </w:rPr>
        <w:t>≤</w:t>
      </w:r>
      <w:r w:rsidRPr="00201A4C">
        <w:rPr>
          <w:rFonts w:ascii="Traditional Arabic" w:eastAsia="Times New Roman" w:hAnsi="Traditional Arabic" w:cs="Traditional Arabic"/>
          <w:b/>
          <w:bCs/>
          <w:sz w:val="24"/>
          <w:szCs w:val="24"/>
        </w:rPr>
        <w:t xml:space="preserve"> 0.05</w:t>
      </w:r>
      <w:r w:rsidRPr="00201A4C">
        <w:rPr>
          <w:rFonts w:ascii="Traditional Arabic" w:eastAsia="Times New Roman" w:hAnsi="Traditional Arabic" w:cs="Traditional Arabic"/>
          <w:b/>
          <w:bCs/>
          <w:sz w:val="24"/>
          <w:szCs w:val="24"/>
          <w:rtl/>
        </w:rPr>
        <w:t xml:space="preserve">) </w:t>
      </w:r>
      <w:r w:rsidRPr="00201A4C">
        <w:rPr>
          <w:rFonts w:ascii="Traditional Arabic" w:eastAsia="Times New Roman" w:hAnsi="Traditional Arabic" w:cs="Traditional Arabic" w:hint="cs"/>
          <w:b/>
          <w:bCs/>
          <w:sz w:val="24"/>
          <w:szCs w:val="24"/>
          <w:rtl/>
        </w:rPr>
        <w:t>لإدارة المعرفة الإلكترونية</w:t>
      </w:r>
      <w:r w:rsidRPr="00201A4C">
        <w:rPr>
          <w:rFonts w:ascii="Traditional Arabic" w:eastAsia="Times New Roman" w:hAnsi="Traditional Arabic" w:cs="Traditional Arabic"/>
          <w:b/>
          <w:bCs/>
          <w:sz w:val="24"/>
          <w:szCs w:val="24"/>
          <w:rtl/>
        </w:rPr>
        <w:t xml:space="preserve"> على 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w:t>
      </w:r>
    </w:p>
    <w:p w14:paraId="68DD351C"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لاختبار هذه الفرضية استخدم الباحث اختبار الانحدار الخطي البسيط (</w:t>
      </w:r>
      <w:r w:rsidRPr="00201A4C">
        <w:rPr>
          <w:rFonts w:ascii="Traditional Arabic" w:eastAsia="Times New Roman" w:hAnsi="Traditional Arabic" w:cs="Traditional Arabic"/>
          <w:sz w:val="24"/>
          <w:szCs w:val="24"/>
        </w:rPr>
        <w:t>simple linear regression</w:t>
      </w:r>
      <w:r w:rsidRPr="00201A4C">
        <w:rPr>
          <w:rFonts w:ascii="Traditional Arabic" w:eastAsia="Times New Roman" w:hAnsi="Traditional Arabic" w:cs="Traditional Arabic"/>
          <w:sz w:val="24"/>
          <w:szCs w:val="24"/>
          <w:rtl/>
        </w:rPr>
        <w:t xml:space="preserve">) والجدول </w:t>
      </w:r>
      <w:r w:rsidRPr="00201A4C">
        <w:rPr>
          <w:rFonts w:ascii="Traditional Arabic" w:eastAsia="Times New Roman" w:hAnsi="Traditional Arabic" w:cs="Traditional Arabic" w:hint="cs"/>
          <w:sz w:val="24"/>
          <w:szCs w:val="24"/>
          <w:rtl/>
        </w:rPr>
        <w:t xml:space="preserve">التالي </w:t>
      </w:r>
      <w:r w:rsidRPr="00201A4C">
        <w:rPr>
          <w:rFonts w:ascii="Traditional Arabic" w:eastAsia="Times New Roman" w:hAnsi="Traditional Arabic" w:cs="Traditional Arabic"/>
          <w:sz w:val="24"/>
          <w:szCs w:val="24"/>
          <w:rtl/>
        </w:rPr>
        <w:t>يبين ذلك.</w:t>
      </w:r>
    </w:p>
    <w:p w14:paraId="094B690A"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lastRenderedPageBreak/>
        <w:t>جدول (</w:t>
      </w:r>
      <w:r w:rsidRPr="00201A4C">
        <w:rPr>
          <w:rFonts w:ascii="Traditional Arabic" w:eastAsia="Calibri" w:hAnsi="Traditional Arabic" w:cs="Traditional Arabic" w:hint="cs"/>
          <w:b/>
          <w:bCs/>
          <w:sz w:val="24"/>
          <w:szCs w:val="24"/>
          <w:rtl/>
        </w:rPr>
        <w:t>16</w:t>
      </w:r>
      <w:r w:rsidRPr="00201A4C">
        <w:rPr>
          <w:rFonts w:ascii="Traditional Arabic" w:eastAsia="Calibri" w:hAnsi="Traditional Arabic" w:cs="Traditional Arabic"/>
          <w:b/>
          <w:bCs/>
          <w:sz w:val="24"/>
          <w:szCs w:val="24"/>
          <w:rtl/>
        </w:rPr>
        <w:t xml:space="preserve">) </w:t>
      </w:r>
      <w:r w:rsidRPr="00201A4C">
        <w:rPr>
          <w:rFonts w:ascii="Traditional Arabic" w:eastAsia="Calibri" w:hAnsi="Traditional Arabic" w:cs="Traditional Arabic" w:hint="cs"/>
          <w:b/>
          <w:bCs/>
          <w:sz w:val="24"/>
          <w:szCs w:val="24"/>
          <w:rtl/>
        </w:rPr>
        <w:t xml:space="preserve">ملخص النموذج لأثر إدارة المعرفة الإلكترونية على </w:t>
      </w:r>
      <w:r w:rsidRPr="00201A4C">
        <w:rPr>
          <w:rFonts w:ascii="Traditional Arabic" w:eastAsia="Calibri" w:hAnsi="Traditional Arabic" w:cs="Traditional Arabic"/>
          <w:b/>
          <w:bCs/>
          <w:sz w:val="24"/>
          <w:szCs w:val="24"/>
          <w:rtl/>
        </w:rPr>
        <w:t>جودة الخدمات الصحية</w:t>
      </w:r>
      <w:r w:rsidRPr="00201A4C">
        <w:rPr>
          <w:rFonts w:ascii="Traditional Arabic" w:eastAsia="Calibri" w:hAnsi="Traditional Arabic" w:cs="Traditional Arabic" w:hint="cs"/>
          <w:b/>
          <w:bCs/>
          <w:sz w:val="24"/>
          <w:szCs w:val="24"/>
          <w:rtl/>
        </w:rPr>
        <w:t xml:space="preserve"> </w:t>
      </w:r>
    </w:p>
    <w:tbl>
      <w:tblPr>
        <w:tblStyle w:val="TableGrid1"/>
        <w:bidiVisual/>
        <w:tblW w:w="8654"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68"/>
        <w:gridCol w:w="2151"/>
        <w:gridCol w:w="2410"/>
        <w:gridCol w:w="2125"/>
      </w:tblGrid>
      <w:tr w:rsidR="00254E00" w:rsidRPr="00201A4C" w14:paraId="251033CB" w14:textId="77777777" w:rsidTr="00FF2518">
        <w:trPr>
          <w:jc w:val="center"/>
        </w:trPr>
        <w:tc>
          <w:tcPr>
            <w:tcW w:w="1968" w:type="dxa"/>
            <w:shd w:val="clear" w:color="auto" w:fill="F2F2F2"/>
            <w:vAlign w:val="center"/>
            <w:hideMark/>
          </w:tcPr>
          <w:p w14:paraId="2D094D65"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الارتباط </w:t>
            </w:r>
            <w:r w:rsidRPr="00201A4C">
              <w:rPr>
                <w:rFonts w:ascii="Traditional Arabic" w:eastAsia="Calibri" w:hAnsi="Traditional Arabic" w:cs="Traditional Arabic"/>
                <w:b/>
                <w:bCs/>
                <w:sz w:val="24"/>
                <w:szCs w:val="24"/>
              </w:rPr>
              <w:t>R</w:t>
            </w:r>
          </w:p>
        </w:tc>
        <w:tc>
          <w:tcPr>
            <w:tcW w:w="2151" w:type="dxa"/>
            <w:shd w:val="clear" w:color="auto" w:fill="F2F2F2"/>
            <w:vAlign w:val="center"/>
            <w:hideMark/>
          </w:tcPr>
          <w:p w14:paraId="58EAEE56"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التحديد </w:t>
            </w:r>
            <w:proofErr w:type="spellStart"/>
            <w:r w:rsidRPr="00201A4C">
              <w:rPr>
                <w:rFonts w:ascii="Traditional Arabic" w:eastAsia="Calibri" w:hAnsi="Traditional Arabic" w:cs="Traditional Arabic"/>
                <w:b/>
                <w:bCs/>
                <w:sz w:val="24"/>
                <w:szCs w:val="24"/>
              </w:rPr>
              <w:t>R²</w:t>
            </w:r>
            <w:proofErr w:type="spellEnd"/>
          </w:p>
        </w:tc>
        <w:tc>
          <w:tcPr>
            <w:tcW w:w="2410" w:type="dxa"/>
            <w:shd w:val="clear" w:color="auto" w:fill="F2F2F2"/>
            <w:vAlign w:val="center"/>
            <w:hideMark/>
          </w:tcPr>
          <w:p w14:paraId="47C6407E"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معامل التصحيح ل </w:t>
            </w:r>
            <w:proofErr w:type="spellStart"/>
            <w:r w:rsidRPr="00201A4C">
              <w:rPr>
                <w:rFonts w:ascii="Traditional Arabic" w:eastAsia="Calibri" w:hAnsi="Traditional Arabic" w:cs="Traditional Arabic"/>
                <w:b/>
                <w:bCs/>
                <w:sz w:val="24"/>
                <w:szCs w:val="24"/>
              </w:rPr>
              <w:t>R²</w:t>
            </w:r>
            <w:proofErr w:type="spellEnd"/>
          </w:p>
        </w:tc>
        <w:tc>
          <w:tcPr>
            <w:tcW w:w="2125" w:type="dxa"/>
            <w:shd w:val="clear" w:color="auto" w:fill="F2F2F2"/>
            <w:vAlign w:val="center"/>
            <w:hideMark/>
          </w:tcPr>
          <w:p w14:paraId="1BA50727"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قيمة الخطأ المعياري</w:t>
            </w:r>
          </w:p>
        </w:tc>
      </w:tr>
      <w:tr w:rsidR="00254E00" w:rsidRPr="00201A4C" w14:paraId="26FB7605" w14:textId="77777777" w:rsidTr="00FF2518">
        <w:trPr>
          <w:jc w:val="center"/>
        </w:trPr>
        <w:tc>
          <w:tcPr>
            <w:tcW w:w="1968" w:type="dxa"/>
          </w:tcPr>
          <w:p w14:paraId="799FB74D"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0.612</w:t>
            </w:r>
          </w:p>
        </w:tc>
        <w:tc>
          <w:tcPr>
            <w:tcW w:w="2151" w:type="dxa"/>
          </w:tcPr>
          <w:p w14:paraId="7F480CE4"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0.374</w:t>
            </w:r>
          </w:p>
        </w:tc>
        <w:tc>
          <w:tcPr>
            <w:tcW w:w="2410" w:type="dxa"/>
          </w:tcPr>
          <w:p w14:paraId="0A2373DA"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0.372</w:t>
            </w:r>
          </w:p>
        </w:tc>
        <w:tc>
          <w:tcPr>
            <w:tcW w:w="2125" w:type="dxa"/>
          </w:tcPr>
          <w:p w14:paraId="0D2030C4"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0.630</w:t>
            </w:r>
          </w:p>
        </w:tc>
      </w:tr>
    </w:tbl>
    <w:p w14:paraId="17EB54BE"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يتضح من الجدول أن معامل الارتباط الخطي بلغ</w:t>
      </w:r>
      <w:r w:rsidRPr="00201A4C">
        <w:rPr>
          <w:rFonts w:ascii="Traditional Arabic" w:eastAsia="Times New Roman" w:hAnsi="Traditional Arabic" w:cs="Traditional Arabic" w:hint="cs"/>
          <w:sz w:val="24"/>
          <w:szCs w:val="24"/>
          <w:rtl/>
        </w:rPr>
        <w:t xml:space="preserve"> (</w:t>
      </w:r>
      <w:r w:rsidRPr="00201A4C">
        <w:rPr>
          <w:rFonts w:ascii="Traditional Arabic" w:eastAsia="Times New Roman" w:hAnsi="Traditional Arabic" w:cs="Traditional Arabic"/>
          <w:sz w:val="24"/>
          <w:szCs w:val="24"/>
          <w:rtl/>
        </w:rPr>
        <w:t>0.</w:t>
      </w:r>
      <w:r w:rsidRPr="00201A4C">
        <w:rPr>
          <w:rFonts w:ascii="Traditional Arabic" w:eastAsia="Times New Roman" w:hAnsi="Traditional Arabic" w:cs="Traditional Arabic" w:hint="cs"/>
          <w:sz w:val="24"/>
          <w:szCs w:val="24"/>
          <w:rtl/>
        </w:rPr>
        <w:t>612)</w:t>
      </w:r>
      <w:r w:rsidRPr="00201A4C">
        <w:rPr>
          <w:rFonts w:ascii="Traditional Arabic" w:eastAsia="Times New Roman" w:hAnsi="Traditional Arabic" w:cs="Traditional Arabic"/>
          <w:sz w:val="24"/>
          <w:szCs w:val="24"/>
          <w:rtl/>
        </w:rPr>
        <w:t xml:space="preserve"> وهذا يدل على وجود علاقة </w:t>
      </w:r>
      <w:r w:rsidRPr="00201A4C">
        <w:rPr>
          <w:rFonts w:ascii="Traditional Arabic" w:eastAsia="Times New Roman" w:hAnsi="Traditional Arabic" w:cs="Traditional Arabic" w:hint="cs"/>
          <w:sz w:val="24"/>
          <w:szCs w:val="24"/>
          <w:rtl/>
        </w:rPr>
        <w:t>ارتباطية</w:t>
      </w:r>
      <w:r w:rsidRPr="00201A4C">
        <w:rPr>
          <w:rFonts w:ascii="Traditional Arabic" w:eastAsia="Times New Roman" w:hAnsi="Traditional Arabic" w:cs="Traditional Arabic"/>
          <w:sz w:val="24"/>
          <w:szCs w:val="24"/>
          <w:rtl/>
        </w:rPr>
        <w:t xml:space="preserve"> ذات ارتباط </w:t>
      </w:r>
      <w:r w:rsidRPr="00201A4C">
        <w:rPr>
          <w:rFonts w:ascii="Traditional Arabic" w:eastAsia="Times New Roman" w:hAnsi="Traditional Arabic" w:cs="Traditional Arabic" w:hint="cs"/>
          <w:sz w:val="24"/>
          <w:szCs w:val="24"/>
          <w:rtl/>
        </w:rPr>
        <w:t>قوي متوسط</w:t>
      </w:r>
      <w:r w:rsidRPr="00201A4C">
        <w:rPr>
          <w:rFonts w:ascii="Traditional Arabic" w:eastAsia="Times New Roman" w:hAnsi="Traditional Arabic" w:cs="Traditional Arabic"/>
          <w:sz w:val="24"/>
          <w:szCs w:val="24"/>
          <w:rtl/>
        </w:rPr>
        <w:t xml:space="preserve"> بين إدارة المعرفة الإلكترونية </w:t>
      </w:r>
      <w:r w:rsidRPr="00201A4C">
        <w:rPr>
          <w:rFonts w:ascii="Traditional Arabic" w:eastAsia="Times New Roman" w:hAnsi="Traditional Arabic" w:cs="Traditional Arabic" w:hint="cs"/>
          <w:sz w:val="24"/>
          <w:szCs w:val="24"/>
          <w:rtl/>
        </w:rPr>
        <w:t>و</w:t>
      </w:r>
      <w:r w:rsidRPr="00201A4C">
        <w:rPr>
          <w:rFonts w:ascii="Traditional Arabic" w:eastAsia="Times New Roman" w:hAnsi="Traditional Arabic" w:cs="Traditional Arabic"/>
          <w:sz w:val="24"/>
          <w:szCs w:val="24"/>
          <w:rtl/>
        </w:rPr>
        <w:t>جودة الخدمات الصحية لدى عينة من العاملين في مستشفى سلمان الحبيب، كما بلغ معامل التحديد</w:t>
      </w:r>
      <w:r w:rsidRPr="00201A4C">
        <w:rPr>
          <w:rFonts w:ascii="Traditional Arabic" w:eastAsia="Times New Roman" w:hAnsi="Traditional Arabic" w:cs="Traditional Arabic" w:hint="cs"/>
          <w:sz w:val="24"/>
          <w:szCs w:val="24"/>
          <w:rtl/>
        </w:rPr>
        <w:t xml:space="preserve"> (</w:t>
      </w:r>
      <w:r w:rsidRPr="00201A4C">
        <w:rPr>
          <w:rFonts w:ascii="Traditional Arabic" w:eastAsia="Times New Roman" w:hAnsi="Traditional Arabic" w:cs="Traditional Arabic"/>
          <w:sz w:val="24"/>
          <w:szCs w:val="24"/>
          <w:rtl/>
        </w:rPr>
        <w:t>0.</w:t>
      </w:r>
      <w:r w:rsidRPr="00201A4C">
        <w:rPr>
          <w:rFonts w:ascii="Traditional Arabic" w:eastAsia="Times New Roman" w:hAnsi="Traditional Arabic" w:cs="Traditional Arabic" w:hint="cs"/>
          <w:sz w:val="24"/>
          <w:szCs w:val="24"/>
          <w:rtl/>
        </w:rPr>
        <w:t>374)</w:t>
      </w:r>
      <w:r w:rsidRPr="00201A4C">
        <w:rPr>
          <w:rFonts w:ascii="Traditional Arabic" w:eastAsia="Times New Roman" w:hAnsi="Traditional Arabic" w:cs="Traditional Arabic"/>
          <w:sz w:val="24"/>
          <w:szCs w:val="24"/>
          <w:rtl/>
        </w:rPr>
        <w:t xml:space="preserve"> وهو يدل على أن إدارة المعرفة الإلكترونية </w:t>
      </w:r>
      <w:r w:rsidRPr="00201A4C">
        <w:rPr>
          <w:rFonts w:ascii="Traditional Arabic" w:eastAsia="Times New Roman" w:hAnsi="Traditional Arabic" w:cs="Traditional Arabic" w:hint="cs"/>
          <w:sz w:val="24"/>
          <w:szCs w:val="24"/>
          <w:rtl/>
        </w:rPr>
        <w:t>تفسر</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hint="cs"/>
          <w:sz w:val="24"/>
          <w:szCs w:val="24"/>
          <w:rtl/>
        </w:rPr>
        <w:t>37.4</w:t>
      </w:r>
      <w:r w:rsidRPr="00201A4C">
        <w:rPr>
          <w:rFonts w:ascii="Traditional Arabic" w:eastAsia="Times New Roman" w:hAnsi="Traditional Arabic" w:cs="Traditional Arabic"/>
          <w:sz w:val="24"/>
          <w:szCs w:val="24"/>
          <w:rtl/>
        </w:rPr>
        <w:t xml:space="preserve">% من التغيرات الحاصلة في جودة الخدمات الصحية لدى عينة من العاملين في مستشفى سلمان الحبيب، أما الباقي فيعود لمتغيرات أخرى غير مدروسة؛ كما يشير جدول تحليل التباين </w:t>
      </w:r>
      <w:r w:rsidRPr="00201A4C">
        <w:rPr>
          <w:rFonts w:ascii="Traditional Arabic" w:eastAsia="Times New Roman" w:hAnsi="Traditional Arabic" w:cs="Traditional Arabic"/>
          <w:sz w:val="24"/>
          <w:szCs w:val="24"/>
        </w:rPr>
        <w:t>ANOVA</w:t>
      </w:r>
      <w:r w:rsidRPr="00201A4C">
        <w:rPr>
          <w:rFonts w:ascii="Traditional Arabic" w:eastAsia="Times New Roman" w:hAnsi="Traditional Arabic" w:cs="Traditional Arabic"/>
          <w:sz w:val="24"/>
          <w:szCs w:val="24"/>
          <w:rtl/>
        </w:rPr>
        <w:t xml:space="preserve"> المرافق لتحليل الانحدار الخطي إلى مدى صلاحية النموذج الخطي الذي يعبر</w:t>
      </w:r>
      <w:r w:rsidRPr="00201A4C">
        <w:rPr>
          <w:rFonts w:ascii="Traditional Arabic" w:eastAsia="Times New Roman" w:hAnsi="Traditional Arabic" w:cs="Traditional Arabic" w:hint="cs"/>
          <w:sz w:val="24"/>
          <w:szCs w:val="24"/>
          <w:rtl/>
        </w:rPr>
        <w:t xml:space="preserve"> عن العلاقة بين المتغيرين وفقاً للنتائج التالية:</w:t>
      </w:r>
    </w:p>
    <w:p w14:paraId="3A1EB5F8"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17</w:t>
      </w:r>
      <w:r w:rsidRPr="00201A4C">
        <w:rPr>
          <w:rFonts w:ascii="Traditional Arabic" w:eastAsia="Calibri" w:hAnsi="Traditional Arabic" w:cs="Traditional Arabic"/>
          <w:b/>
          <w:bCs/>
          <w:sz w:val="24"/>
          <w:szCs w:val="24"/>
          <w:rtl/>
        </w:rPr>
        <w:t xml:space="preserve">) اختبار الانحدار الخطي البسيط </w:t>
      </w:r>
      <w:r w:rsidRPr="00201A4C">
        <w:rPr>
          <w:rFonts w:ascii="Traditional Arabic" w:eastAsia="Calibri" w:hAnsi="Traditional Arabic" w:cs="Traditional Arabic" w:hint="cs"/>
          <w:b/>
          <w:bCs/>
          <w:sz w:val="24"/>
          <w:szCs w:val="24"/>
          <w:rtl/>
        </w:rPr>
        <w:t>لأ</w:t>
      </w:r>
      <w:r w:rsidRPr="00201A4C">
        <w:rPr>
          <w:rFonts w:ascii="Traditional Arabic" w:eastAsia="Calibri" w:hAnsi="Traditional Arabic" w:cs="Traditional Arabic"/>
          <w:b/>
          <w:bCs/>
          <w:sz w:val="24"/>
          <w:szCs w:val="24"/>
          <w:rtl/>
        </w:rPr>
        <w:t>ثر إدارة المعرفة الإلكترونية على جودة الخدمات الصحية</w:t>
      </w:r>
    </w:p>
    <w:tbl>
      <w:tblPr>
        <w:tblStyle w:val="TableGrid1"/>
        <w:bidiVisual/>
        <w:tblW w:w="963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076"/>
        <w:gridCol w:w="1765"/>
        <w:gridCol w:w="1559"/>
        <w:gridCol w:w="2410"/>
        <w:gridCol w:w="1134"/>
        <w:gridCol w:w="1695"/>
      </w:tblGrid>
      <w:tr w:rsidR="00254E00" w:rsidRPr="00201A4C" w14:paraId="3E64774B" w14:textId="77777777" w:rsidTr="00FF2518">
        <w:trPr>
          <w:trHeight w:val="20"/>
          <w:jc w:val="center"/>
        </w:trPr>
        <w:tc>
          <w:tcPr>
            <w:tcW w:w="1076" w:type="dxa"/>
            <w:tcBorders>
              <w:top w:val="thinThickSmallGap" w:sz="18" w:space="0" w:color="auto"/>
              <w:left w:val="thickThinSmallGap" w:sz="18" w:space="0" w:color="auto"/>
              <w:bottom w:val="single" w:sz="12" w:space="0" w:color="auto"/>
            </w:tcBorders>
            <w:shd w:val="clear" w:color="auto" w:fill="F2F2F2"/>
            <w:vAlign w:val="center"/>
            <w:hideMark/>
          </w:tcPr>
          <w:p w14:paraId="4737C6BB"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المعاملات</w:t>
            </w:r>
          </w:p>
        </w:tc>
        <w:tc>
          <w:tcPr>
            <w:tcW w:w="1765" w:type="dxa"/>
            <w:tcBorders>
              <w:top w:val="thinThickSmallGap" w:sz="18" w:space="0" w:color="auto"/>
              <w:bottom w:val="single" w:sz="12" w:space="0" w:color="auto"/>
            </w:tcBorders>
            <w:shd w:val="clear" w:color="auto" w:fill="F2F2F2"/>
            <w:vAlign w:val="center"/>
          </w:tcPr>
          <w:p w14:paraId="41CFD364"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مجموع الانحراف</w:t>
            </w:r>
          </w:p>
        </w:tc>
        <w:tc>
          <w:tcPr>
            <w:tcW w:w="1559" w:type="dxa"/>
            <w:tcBorders>
              <w:top w:val="thinThickSmallGap" w:sz="18" w:space="0" w:color="auto"/>
              <w:bottom w:val="single" w:sz="12" w:space="0" w:color="auto"/>
            </w:tcBorders>
            <w:shd w:val="clear" w:color="auto" w:fill="F2F2F2"/>
            <w:vAlign w:val="center"/>
          </w:tcPr>
          <w:p w14:paraId="5CED8CE7"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درجات الحرية</w:t>
            </w:r>
          </w:p>
        </w:tc>
        <w:tc>
          <w:tcPr>
            <w:tcW w:w="2410" w:type="dxa"/>
            <w:tcBorders>
              <w:top w:val="thinThickSmallGap" w:sz="18" w:space="0" w:color="auto"/>
              <w:bottom w:val="single" w:sz="12" w:space="0" w:color="auto"/>
            </w:tcBorders>
            <w:shd w:val="clear" w:color="auto" w:fill="F2F2F2"/>
            <w:vAlign w:val="center"/>
            <w:hideMark/>
          </w:tcPr>
          <w:p w14:paraId="20435123"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مربع مجموع الانحرافات</w:t>
            </w:r>
          </w:p>
        </w:tc>
        <w:tc>
          <w:tcPr>
            <w:tcW w:w="1134" w:type="dxa"/>
            <w:tcBorders>
              <w:top w:val="thinThickSmallGap" w:sz="18" w:space="0" w:color="auto"/>
              <w:bottom w:val="single" w:sz="12" w:space="0" w:color="auto"/>
            </w:tcBorders>
            <w:shd w:val="clear" w:color="auto" w:fill="F2F2F2"/>
            <w:vAlign w:val="center"/>
            <w:hideMark/>
          </w:tcPr>
          <w:p w14:paraId="518C6FAD"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F</w:t>
            </w:r>
          </w:p>
        </w:tc>
        <w:tc>
          <w:tcPr>
            <w:tcW w:w="1695" w:type="dxa"/>
            <w:tcBorders>
              <w:top w:val="thinThickSmallGap" w:sz="18" w:space="0" w:color="auto"/>
              <w:bottom w:val="single" w:sz="12" w:space="0" w:color="auto"/>
              <w:right w:val="thinThickSmallGap" w:sz="18" w:space="0" w:color="auto"/>
            </w:tcBorders>
            <w:shd w:val="clear" w:color="auto" w:fill="F2F2F2"/>
            <w:vAlign w:val="center"/>
            <w:hideMark/>
          </w:tcPr>
          <w:p w14:paraId="13A51006"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148B0057" w14:textId="77777777" w:rsidTr="00FF2518">
        <w:trPr>
          <w:trHeight w:val="274"/>
          <w:jc w:val="center"/>
        </w:trPr>
        <w:tc>
          <w:tcPr>
            <w:tcW w:w="1076" w:type="dxa"/>
            <w:tcBorders>
              <w:top w:val="single" w:sz="12" w:space="0" w:color="auto"/>
              <w:left w:val="thickThinSmallGap" w:sz="18" w:space="0" w:color="auto"/>
            </w:tcBorders>
            <w:shd w:val="clear" w:color="auto" w:fill="F2F2F2"/>
            <w:vAlign w:val="center"/>
            <w:hideMark/>
          </w:tcPr>
          <w:p w14:paraId="2F414C2B"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الانحدار</w:t>
            </w:r>
          </w:p>
        </w:tc>
        <w:tc>
          <w:tcPr>
            <w:tcW w:w="1765" w:type="dxa"/>
            <w:tcBorders>
              <w:top w:val="single" w:sz="12" w:space="0" w:color="auto"/>
            </w:tcBorders>
            <w:vAlign w:val="center"/>
          </w:tcPr>
          <w:p w14:paraId="7713D1E1"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61.174</w:t>
            </w:r>
          </w:p>
        </w:tc>
        <w:tc>
          <w:tcPr>
            <w:tcW w:w="1559" w:type="dxa"/>
            <w:tcBorders>
              <w:top w:val="single" w:sz="12" w:space="0" w:color="auto"/>
            </w:tcBorders>
          </w:tcPr>
          <w:p w14:paraId="4E6790C9"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1</w:t>
            </w:r>
          </w:p>
        </w:tc>
        <w:tc>
          <w:tcPr>
            <w:tcW w:w="2410" w:type="dxa"/>
            <w:tcBorders>
              <w:top w:val="single" w:sz="12" w:space="0" w:color="auto"/>
            </w:tcBorders>
            <w:vAlign w:val="center"/>
          </w:tcPr>
          <w:p w14:paraId="762A4628"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61.174</w:t>
            </w:r>
          </w:p>
        </w:tc>
        <w:tc>
          <w:tcPr>
            <w:tcW w:w="1134" w:type="dxa"/>
            <w:vMerge w:val="restart"/>
            <w:tcBorders>
              <w:top w:val="single" w:sz="12" w:space="0" w:color="auto"/>
            </w:tcBorders>
            <w:vAlign w:val="center"/>
          </w:tcPr>
          <w:p w14:paraId="4ED27640"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154.359</w:t>
            </w:r>
          </w:p>
        </w:tc>
        <w:tc>
          <w:tcPr>
            <w:tcW w:w="1695" w:type="dxa"/>
            <w:vMerge w:val="restart"/>
            <w:tcBorders>
              <w:top w:val="single" w:sz="12" w:space="0" w:color="auto"/>
              <w:right w:val="thinThickSmallGap" w:sz="18" w:space="0" w:color="auto"/>
            </w:tcBorders>
            <w:vAlign w:val="center"/>
          </w:tcPr>
          <w:p w14:paraId="7B0F49B1"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0.000</w:t>
            </w:r>
          </w:p>
        </w:tc>
      </w:tr>
      <w:tr w:rsidR="00254E00" w:rsidRPr="00201A4C" w14:paraId="216EC8E8" w14:textId="77777777" w:rsidTr="00FF2518">
        <w:trPr>
          <w:trHeight w:val="315"/>
          <w:jc w:val="center"/>
        </w:trPr>
        <w:tc>
          <w:tcPr>
            <w:tcW w:w="1076" w:type="dxa"/>
            <w:tcBorders>
              <w:left w:val="thickThinSmallGap" w:sz="18" w:space="0" w:color="auto"/>
            </w:tcBorders>
            <w:shd w:val="clear" w:color="auto" w:fill="F2F2F2"/>
            <w:vAlign w:val="center"/>
            <w:hideMark/>
          </w:tcPr>
          <w:p w14:paraId="3398D8F5"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البواقي</w:t>
            </w:r>
          </w:p>
        </w:tc>
        <w:tc>
          <w:tcPr>
            <w:tcW w:w="1765" w:type="dxa"/>
            <w:vAlign w:val="center"/>
          </w:tcPr>
          <w:p w14:paraId="09C7F032"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102.249</w:t>
            </w:r>
          </w:p>
        </w:tc>
        <w:tc>
          <w:tcPr>
            <w:tcW w:w="1559" w:type="dxa"/>
          </w:tcPr>
          <w:p w14:paraId="565662B0"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258</w:t>
            </w:r>
          </w:p>
        </w:tc>
        <w:tc>
          <w:tcPr>
            <w:tcW w:w="2410" w:type="dxa"/>
            <w:vMerge w:val="restart"/>
            <w:vAlign w:val="center"/>
          </w:tcPr>
          <w:p w14:paraId="4B14E070"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0.396</w:t>
            </w:r>
          </w:p>
        </w:tc>
        <w:tc>
          <w:tcPr>
            <w:tcW w:w="1134" w:type="dxa"/>
            <w:vMerge/>
            <w:vAlign w:val="center"/>
          </w:tcPr>
          <w:p w14:paraId="7AF3151B" w14:textId="77777777" w:rsidR="00254E00" w:rsidRPr="00201A4C" w:rsidRDefault="00254E00" w:rsidP="00254E00">
            <w:pPr>
              <w:jc w:val="center"/>
              <w:rPr>
                <w:rFonts w:ascii="Traditional Arabic" w:eastAsia="Calibri" w:hAnsi="Traditional Arabic" w:cs="Traditional Arabic"/>
                <w:sz w:val="24"/>
                <w:szCs w:val="24"/>
              </w:rPr>
            </w:pPr>
          </w:p>
        </w:tc>
        <w:tc>
          <w:tcPr>
            <w:tcW w:w="1695" w:type="dxa"/>
            <w:vMerge/>
            <w:tcBorders>
              <w:right w:val="thinThickSmallGap" w:sz="18" w:space="0" w:color="auto"/>
            </w:tcBorders>
            <w:vAlign w:val="center"/>
          </w:tcPr>
          <w:p w14:paraId="5A7DA6A4" w14:textId="77777777" w:rsidR="00254E00" w:rsidRPr="00201A4C" w:rsidRDefault="00254E00" w:rsidP="00254E00">
            <w:pPr>
              <w:jc w:val="center"/>
              <w:rPr>
                <w:rFonts w:ascii="Traditional Arabic" w:eastAsia="Calibri" w:hAnsi="Traditional Arabic" w:cs="Traditional Arabic"/>
                <w:sz w:val="24"/>
                <w:szCs w:val="24"/>
              </w:rPr>
            </w:pPr>
          </w:p>
        </w:tc>
      </w:tr>
      <w:tr w:rsidR="00254E00" w:rsidRPr="00201A4C" w14:paraId="63612857" w14:textId="77777777" w:rsidTr="00FF2518">
        <w:trPr>
          <w:trHeight w:val="70"/>
          <w:jc w:val="center"/>
        </w:trPr>
        <w:tc>
          <w:tcPr>
            <w:tcW w:w="1076" w:type="dxa"/>
            <w:tcBorders>
              <w:left w:val="thickThinSmallGap" w:sz="18" w:space="0" w:color="auto"/>
              <w:bottom w:val="thickThinSmallGap" w:sz="18" w:space="0" w:color="auto"/>
            </w:tcBorders>
            <w:shd w:val="clear" w:color="auto" w:fill="F2F2F2"/>
            <w:vAlign w:val="center"/>
            <w:hideMark/>
          </w:tcPr>
          <w:p w14:paraId="321E3244"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المجموع</w:t>
            </w:r>
          </w:p>
        </w:tc>
        <w:tc>
          <w:tcPr>
            <w:tcW w:w="1765" w:type="dxa"/>
            <w:tcBorders>
              <w:bottom w:val="thickThinSmallGap" w:sz="18" w:space="0" w:color="auto"/>
            </w:tcBorders>
            <w:vAlign w:val="center"/>
          </w:tcPr>
          <w:p w14:paraId="4B7B2734"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163.423</w:t>
            </w:r>
          </w:p>
        </w:tc>
        <w:tc>
          <w:tcPr>
            <w:tcW w:w="1559" w:type="dxa"/>
            <w:tcBorders>
              <w:bottom w:val="thickThinSmallGap" w:sz="18" w:space="0" w:color="auto"/>
            </w:tcBorders>
          </w:tcPr>
          <w:p w14:paraId="4E9BE130"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259</w:t>
            </w:r>
          </w:p>
        </w:tc>
        <w:tc>
          <w:tcPr>
            <w:tcW w:w="2410" w:type="dxa"/>
            <w:vMerge/>
            <w:tcBorders>
              <w:bottom w:val="thickThinSmallGap" w:sz="18" w:space="0" w:color="auto"/>
            </w:tcBorders>
            <w:vAlign w:val="center"/>
          </w:tcPr>
          <w:p w14:paraId="4D1ACC79" w14:textId="77777777" w:rsidR="00254E00" w:rsidRPr="00201A4C" w:rsidRDefault="00254E00" w:rsidP="00254E00">
            <w:pPr>
              <w:jc w:val="center"/>
              <w:rPr>
                <w:rFonts w:ascii="Traditional Arabic" w:eastAsia="Calibri" w:hAnsi="Traditional Arabic" w:cs="Traditional Arabic"/>
                <w:sz w:val="24"/>
                <w:szCs w:val="24"/>
              </w:rPr>
            </w:pPr>
          </w:p>
        </w:tc>
        <w:tc>
          <w:tcPr>
            <w:tcW w:w="1134" w:type="dxa"/>
            <w:vMerge/>
            <w:tcBorders>
              <w:bottom w:val="thickThinSmallGap" w:sz="18" w:space="0" w:color="auto"/>
            </w:tcBorders>
            <w:vAlign w:val="center"/>
          </w:tcPr>
          <w:p w14:paraId="1823163A" w14:textId="77777777" w:rsidR="00254E00" w:rsidRPr="00201A4C" w:rsidRDefault="00254E00" w:rsidP="00254E00">
            <w:pPr>
              <w:jc w:val="center"/>
              <w:rPr>
                <w:rFonts w:ascii="Traditional Arabic" w:eastAsia="Calibri" w:hAnsi="Traditional Arabic" w:cs="Traditional Arabic"/>
                <w:sz w:val="24"/>
                <w:szCs w:val="24"/>
              </w:rPr>
            </w:pPr>
          </w:p>
        </w:tc>
        <w:tc>
          <w:tcPr>
            <w:tcW w:w="1695" w:type="dxa"/>
            <w:vMerge/>
            <w:tcBorders>
              <w:bottom w:val="thickThinSmallGap" w:sz="18" w:space="0" w:color="auto"/>
              <w:right w:val="thinThickSmallGap" w:sz="18" w:space="0" w:color="auto"/>
            </w:tcBorders>
            <w:vAlign w:val="center"/>
          </w:tcPr>
          <w:p w14:paraId="15186180" w14:textId="77777777" w:rsidR="00254E00" w:rsidRPr="00201A4C" w:rsidRDefault="00254E00" w:rsidP="00254E00">
            <w:pPr>
              <w:jc w:val="center"/>
              <w:rPr>
                <w:rFonts w:ascii="Traditional Arabic" w:eastAsia="Calibri" w:hAnsi="Traditional Arabic" w:cs="Traditional Arabic"/>
                <w:sz w:val="24"/>
                <w:szCs w:val="24"/>
              </w:rPr>
            </w:pPr>
          </w:p>
        </w:tc>
      </w:tr>
    </w:tbl>
    <w:p w14:paraId="21557E54"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يتضح من خلال الج</w:t>
      </w:r>
      <w:r w:rsidRPr="00201A4C">
        <w:rPr>
          <w:rFonts w:ascii="Traditional Arabic" w:eastAsia="Times New Roman" w:hAnsi="Traditional Arabic" w:cs="Traditional Arabic" w:hint="cs"/>
          <w:sz w:val="24"/>
          <w:szCs w:val="24"/>
          <w:rtl/>
        </w:rPr>
        <w:t>د</w:t>
      </w:r>
      <w:r w:rsidRPr="00201A4C">
        <w:rPr>
          <w:rFonts w:ascii="Traditional Arabic" w:eastAsia="Times New Roman" w:hAnsi="Traditional Arabic" w:cs="Traditional Arabic"/>
          <w:sz w:val="24"/>
          <w:szCs w:val="24"/>
          <w:rtl/>
        </w:rPr>
        <w:t>ول أن مستوى الدلالة لأثر إدارة المعرفة الإلكترونية على جودة الخدمات الصحية لدى عينة من العاملين في مستشفى سلمان الحبيب هو (0.</w:t>
      </w:r>
      <w:r w:rsidRPr="00201A4C">
        <w:rPr>
          <w:rFonts w:ascii="Traditional Arabic" w:eastAsia="Times New Roman" w:hAnsi="Traditional Arabic" w:cs="Traditional Arabic" w:hint="cs"/>
          <w:sz w:val="24"/>
          <w:szCs w:val="24"/>
          <w:rtl/>
        </w:rPr>
        <w:t>000</w:t>
      </w:r>
      <w:r w:rsidRPr="00201A4C">
        <w:rPr>
          <w:rFonts w:ascii="Traditional Arabic" w:eastAsia="Times New Roman" w:hAnsi="Traditional Arabic" w:cs="Traditional Arabic"/>
          <w:sz w:val="24"/>
          <w:szCs w:val="24"/>
          <w:rtl/>
        </w:rPr>
        <w:t xml:space="preserve">) وهو أقل من (0.05) أي أنه يوجد أثر ذو دلالة إحصائية </w:t>
      </w:r>
      <w:r w:rsidRPr="00201A4C">
        <w:rPr>
          <w:rFonts w:ascii="Traditional Arabic" w:eastAsia="Times New Roman" w:hAnsi="Traditional Arabic" w:cs="Traditional Arabic" w:hint="cs"/>
          <w:sz w:val="24"/>
          <w:szCs w:val="24"/>
          <w:rtl/>
        </w:rPr>
        <w:t>لإدارة المعرفة الإلكترونية</w:t>
      </w:r>
      <w:r w:rsidRPr="00201A4C">
        <w:rPr>
          <w:rFonts w:ascii="Traditional Arabic" w:eastAsia="Times New Roman" w:hAnsi="Traditional Arabic" w:cs="Traditional Arabic"/>
          <w:sz w:val="24"/>
          <w:szCs w:val="24"/>
          <w:rtl/>
        </w:rPr>
        <w:t xml:space="preserve"> على 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w:t>
      </w:r>
    </w:p>
    <w:p w14:paraId="67DC257E"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18</w:t>
      </w:r>
      <w:r w:rsidRPr="00201A4C">
        <w:rPr>
          <w:rFonts w:ascii="Traditional Arabic" w:eastAsia="Calibri" w:hAnsi="Traditional Arabic" w:cs="Traditional Arabic"/>
          <w:b/>
          <w:bCs/>
          <w:sz w:val="24"/>
          <w:szCs w:val="24"/>
          <w:rtl/>
        </w:rPr>
        <w:t xml:space="preserve">) نموذج الانحدار الخطي البسيط لأثر إدارة المعرفة الإلكترونية على جودة الخدمات الصحية </w:t>
      </w:r>
    </w:p>
    <w:tbl>
      <w:tblPr>
        <w:tblStyle w:val="TableGrid1"/>
        <w:bidiVisual/>
        <w:tblW w:w="9641"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270"/>
        <w:gridCol w:w="1134"/>
        <w:gridCol w:w="1559"/>
        <w:gridCol w:w="1985"/>
        <w:gridCol w:w="1134"/>
        <w:gridCol w:w="1559"/>
      </w:tblGrid>
      <w:tr w:rsidR="00254E00" w:rsidRPr="00201A4C" w14:paraId="1B7FBC2D" w14:textId="77777777" w:rsidTr="00FF2518">
        <w:trPr>
          <w:trHeight w:val="578"/>
          <w:jc w:val="center"/>
        </w:trPr>
        <w:tc>
          <w:tcPr>
            <w:tcW w:w="2270" w:type="dxa"/>
            <w:tcBorders>
              <w:top w:val="thinThickSmallGap" w:sz="18" w:space="0" w:color="auto"/>
              <w:left w:val="thickThinSmallGap" w:sz="18" w:space="0" w:color="auto"/>
              <w:bottom w:val="single" w:sz="12" w:space="0" w:color="auto"/>
            </w:tcBorders>
            <w:shd w:val="clear" w:color="auto" w:fill="F2F2F2"/>
            <w:vAlign w:val="center"/>
            <w:hideMark/>
          </w:tcPr>
          <w:p w14:paraId="03974FD5"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المعاملات</w:t>
            </w:r>
          </w:p>
        </w:tc>
        <w:tc>
          <w:tcPr>
            <w:tcW w:w="1134" w:type="dxa"/>
            <w:tcBorders>
              <w:top w:val="thinThickSmallGap" w:sz="18" w:space="0" w:color="auto"/>
              <w:bottom w:val="single" w:sz="12" w:space="0" w:color="auto"/>
            </w:tcBorders>
            <w:shd w:val="clear" w:color="auto" w:fill="F2F2F2"/>
            <w:vAlign w:val="center"/>
          </w:tcPr>
          <w:p w14:paraId="5EDE57EC"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Cambria" w:eastAsia="Calibri" w:hAnsi="Cambria" w:cs="Cambria"/>
                <w:b/>
                <w:bCs/>
                <w:sz w:val="24"/>
                <w:szCs w:val="24"/>
              </w:rPr>
              <w:t>β</w:t>
            </w:r>
          </w:p>
        </w:tc>
        <w:tc>
          <w:tcPr>
            <w:tcW w:w="1559" w:type="dxa"/>
            <w:tcBorders>
              <w:top w:val="thinThickSmallGap" w:sz="18" w:space="0" w:color="auto"/>
              <w:bottom w:val="single" w:sz="12" w:space="0" w:color="auto"/>
            </w:tcBorders>
            <w:shd w:val="clear" w:color="auto" w:fill="F2F2F2"/>
            <w:vAlign w:val="center"/>
          </w:tcPr>
          <w:p w14:paraId="12DFE5C2"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الخطأ المعياري</w:t>
            </w:r>
          </w:p>
        </w:tc>
        <w:tc>
          <w:tcPr>
            <w:tcW w:w="1985" w:type="dxa"/>
            <w:tcBorders>
              <w:top w:val="thinThickSmallGap" w:sz="18" w:space="0" w:color="auto"/>
              <w:bottom w:val="single" w:sz="12" w:space="0" w:color="auto"/>
            </w:tcBorders>
            <w:shd w:val="clear" w:color="auto" w:fill="F2F2F2"/>
            <w:vAlign w:val="center"/>
          </w:tcPr>
          <w:p w14:paraId="327E01F8"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الوسط الحسابي ل</w:t>
            </w:r>
            <w:r w:rsidRPr="00201A4C">
              <w:rPr>
                <w:rFonts w:ascii="Cambria" w:eastAsia="Calibri" w:hAnsi="Cambria" w:cs="Cambria" w:hint="cs"/>
                <w:b/>
                <w:bCs/>
                <w:sz w:val="24"/>
                <w:szCs w:val="24"/>
                <w:rtl/>
              </w:rPr>
              <w:t>β</w:t>
            </w:r>
          </w:p>
        </w:tc>
        <w:tc>
          <w:tcPr>
            <w:tcW w:w="1134" w:type="dxa"/>
            <w:tcBorders>
              <w:top w:val="thinThickSmallGap" w:sz="18" w:space="0" w:color="auto"/>
              <w:bottom w:val="single" w:sz="12" w:space="0" w:color="auto"/>
            </w:tcBorders>
            <w:shd w:val="clear" w:color="auto" w:fill="F2F2F2"/>
            <w:vAlign w:val="center"/>
          </w:tcPr>
          <w:p w14:paraId="271E4D4E"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T</w:t>
            </w:r>
          </w:p>
        </w:tc>
        <w:tc>
          <w:tcPr>
            <w:tcW w:w="1559" w:type="dxa"/>
            <w:tcBorders>
              <w:top w:val="thinThickSmallGap" w:sz="18" w:space="0" w:color="auto"/>
              <w:bottom w:val="single" w:sz="12" w:space="0" w:color="auto"/>
              <w:right w:val="thinThickSmallGap" w:sz="18" w:space="0" w:color="auto"/>
            </w:tcBorders>
            <w:shd w:val="clear" w:color="auto" w:fill="F2F2F2"/>
            <w:vAlign w:val="center"/>
          </w:tcPr>
          <w:p w14:paraId="50886461"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33134CD2" w14:textId="77777777" w:rsidTr="00FF2518">
        <w:trPr>
          <w:trHeight w:val="50"/>
          <w:jc w:val="center"/>
        </w:trPr>
        <w:tc>
          <w:tcPr>
            <w:tcW w:w="2270" w:type="dxa"/>
            <w:tcBorders>
              <w:top w:val="single" w:sz="12" w:space="0" w:color="auto"/>
              <w:left w:val="thickThinSmallGap" w:sz="18" w:space="0" w:color="auto"/>
            </w:tcBorders>
            <w:shd w:val="clear" w:color="auto" w:fill="F2F2F2"/>
            <w:vAlign w:val="center"/>
          </w:tcPr>
          <w:p w14:paraId="0E62C326"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المعامل الثابت (</w:t>
            </w:r>
            <w:r w:rsidRPr="00201A4C">
              <w:rPr>
                <w:rFonts w:ascii="Cambria" w:eastAsia="Calibri" w:hAnsi="Cambria" w:cs="Cambria"/>
                <w:b/>
                <w:bCs/>
                <w:sz w:val="24"/>
                <w:szCs w:val="24"/>
              </w:rPr>
              <w:t>β</w:t>
            </w:r>
            <w:r w:rsidRPr="00201A4C">
              <w:rPr>
                <w:rFonts w:ascii="Traditional Arabic" w:eastAsia="Calibri" w:hAnsi="Traditional Arabic" w:cs="Traditional Arabic"/>
                <w:b/>
                <w:bCs/>
                <w:sz w:val="24"/>
                <w:szCs w:val="24"/>
              </w:rPr>
              <w:t>0</w:t>
            </w:r>
            <w:r w:rsidRPr="00201A4C">
              <w:rPr>
                <w:rFonts w:ascii="Traditional Arabic" w:eastAsia="Calibri" w:hAnsi="Traditional Arabic" w:cs="Traditional Arabic"/>
                <w:b/>
                <w:bCs/>
                <w:sz w:val="24"/>
                <w:szCs w:val="24"/>
                <w:rtl/>
              </w:rPr>
              <w:t>)</w:t>
            </w:r>
          </w:p>
        </w:tc>
        <w:tc>
          <w:tcPr>
            <w:tcW w:w="1134" w:type="dxa"/>
            <w:tcBorders>
              <w:top w:val="single" w:sz="12" w:space="0" w:color="auto"/>
            </w:tcBorders>
            <w:vAlign w:val="center"/>
          </w:tcPr>
          <w:p w14:paraId="7DE53023"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0.582</w:t>
            </w:r>
          </w:p>
        </w:tc>
        <w:tc>
          <w:tcPr>
            <w:tcW w:w="1559" w:type="dxa"/>
            <w:tcBorders>
              <w:top w:val="single" w:sz="12" w:space="0" w:color="auto"/>
            </w:tcBorders>
            <w:vAlign w:val="center"/>
          </w:tcPr>
          <w:p w14:paraId="5C74BCC7"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0.243</w:t>
            </w:r>
          </w:p>
        </w:tc>
        <w:tc>
          <w:tcPr>
            <w:tcW w:w="1985" w:type="dxa"/>
            <w:vMerge w:val="restart"/>
            <w:tcBorders>
              <w:top w:val="single" w:sz="12" w:space="0" w:color="auto"/>
            </w:tcBorders>
            <w:vAlign w:val="center"/>
          </w:tcPr>
          <w:p w14:paraId="057B071F"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0.612</w:t>
            </w:r>
          </w:p>
        </w:tc>
        <w:tc>
          <w:tcPr>
            <w:tcW w:w="1134" w:type="dxa"/>
            <w:tcBorders>
              <w:top w:val="single" w:sz="12" w:space="0" w:color="auto"/>
            </w:tcBorders>
            <w:vAlign w:val="center"/>
          </w:tcPr>
          <w:p w14:paraId="5BCCE828"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3.500</w:t>
            </w:r>
          </w:p>
        </w:tc>
        <w:tc>
          <w:tcPr>
            <w:tcW w:w="1559" w:type="dxa"/>
            <w:tcBorders>
              <w:top w:val="single" w:sz="12" w:space="0" w:color="auto"/>
              <w:right w:val="thinThickSmallGap" w:sz="18" w:space="0" w:color="auto"/>
            </w:tcBorders>
            <w:vAlign w:val="center"/>
          </w:tcPr>
          <w:p w14:paraId="5EF333B3"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000</w:t>
            </w:r>
          </w:p>
        </w:tc>
      </w:tr>
      <w:tr w:rsidR="00254E00" w:rsidRPr="00201A4C" w14:paraId="17E8E003" w14:textId="77777777" w:rsidTr="00FF2518">
        <w:trPr>
          <w:trHeight w:val="315"/>
          <w:jc w:val="center"/>
        </w:trPr>
        <w:tc>
          <w:tcPr>
            <w:tcW w:w="2270" w:type="dxa"/>
            <w:tcBorders>
              <w:left w:val="thickThinSmallGap" w:sz="18" w:space="0" w:color="auto"/>
              <w:bottom w:val="thickThinSmallGap" w:sz="18" w:space="0" w:color="auto"/>
            </w:tcBorders>
            <w:shd w:val="clear" w:color="auto" w:fill="F2F2F2"/>
            <w:vAlign w:val="center"/>
          </w:tcPr>
          <w:p w14:paraId="0676D242"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معامل الانحدار (</w:t>
            </w:r>
            <w:r w:rsidRPr="00201A4C">
              <w:rPr>
                <w:rFonts w:ascii="Cambria" w:eastAsia="Calibri" w:hAnsi="Cambria" w:cs="Cambria"/>
                <w:b/>
                <w:bCs/>
                <w:sz w:val="24"/>
                <w:szCs w:val="24"/>
              </w:rPr>
              <w:t>β</w:t>
            </w:r>
            <w:r w:rsidRPr="00201A4C">
              <w:rPr>
                <w:rFonts w:ascii="Traditional Arabic" w:eastAsia="Calibri" w:hAnsi="Traditional Arabic" w:cs="Traditional Arabic"/>
                <w:b/>
                <w:bCs/>
                <w:sz w:val="24"/>
                <w:szCs w:val="24"/>
              </w:rPr>
              <w:t>1</w:t>
            </w:r>
            <w:r w:rsidRPr="00201A4C">
              <w:rPr>
                <w:rFonts w:ascii="Traditional Arabic" w:eastAsia="Calibri" w:hAnsi="Traditional Arabic" w:cs="Traditional Arabic"/>
                <w:b/>
                <w:bCs/>
                <w:sz w:val="24"/>
                <w:szCs w:val="24"/>
                <w:rtl/>
              </w:rPr>
              <w:t>)</w:t>
            </w:r>
          </w:p>
        </w:tc>
        <w:tc>
          <w:tcPr>
            <w:tcW w:w="1134" w:type="dxa"/>
            <w:tcBorders>
              <w:bottom w:val="thickThinSmallGap" w:sz="18" w:space="0" w:color="auto"/>
            </w:tcBorders>
            <w:vAlign w:val="center"/>
          </w:tcPr>
          <w:p w14:paraId="176CE9C6"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0.744</w:t>
            </w:r>
          </w:p>
        </w:tc>
        <w:tc>
          <w:tcPr>
            <w:tcW w:w="1559" w:type="dxa"/>
            <w:tcBorders>
              <w:bottom w:val="thickThinSmallGap" w:sz="18" w:space="0" w:color="auto"/>
            </w:tcBorders>
            <w:vAlign w:val="center"/>
          </w:tcPr>
          <w:p w14:paraId="48510275"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0.060</w:t>
            </w:r>
          </w:p>
        </w:tc>
        <w:tc>
          <w:tcPr>
            <w:tcW w:w="1985" w:type="dxa"/>
            <w:vMerge/>
            <w:tcBorders>
              <w:bottom w:val="thickThinSmallGap" w:sz="18" w:space="0" w:color="auto"/>
            </w:tcBorders>
            <w:vAlign w:val="center"/>
          </w:tcPr>
          <w:p w14:paraId="66D81ED0" w14:textId="77777777" w:rsidR="00254E00" w:rsidRPr="00201A4C" w:rsidRDefault="00254E00" w:rsidP="00254E00">
            <w:pPr>
              <w:jc w:val="center"/>
              <w:rPr>
                <w:rFonts w:ascii="Traditional Arabic" w:eastAsia="Calibri" w:hAnsi="Traditional Arabic" w:cs="Traditional Arabic"/>
                <w:sz w:val="24"/>
                <w:szCs w:val="24"/>
              </w:rPr>
            </w:pPr>
          </w:p>
        </w:tc>
        <w:tc>
          <w:tcPr>
            <w:tcW w:w="1134" w:type="dxa"/>
            <w:tcBorders>
              <w:bottom w:val="thickThinSmallGap" w:sz="18" w:space="0" w:color="auto"/>
            </w:tcBorders>
            <w:vAlign w:val="center"/>
          </w:tcPr>
          <w:p w14:paraId="0C230960"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12.424</w:t>
            </w:r>
          </w:p>
        </w:tc>
        <w:tc>
          <w:tcPr>
            <w:tcW w:w="1559" w:type="dxa"/>
            <w:tcBorders>
              <w:bottom w:val="thickThinSmallGap" w:sz="18" w:space="0" w:color="auto"/>
              <w:right w:val="thinThickSmallGap" w:sz="18" w:space="0" w:color="auto"/>
            </w:tcBorders>
            <w:vAlign w:val="center"/>
          </w:tcPr>
          <w:p w14:paraId="372B6C5C"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020</w:t>
            </w:r>
          </w:p>
        </w:tc>
      </w:tr>
    </w:tbl>
    <w:p w14:paraId="5BE69DB8"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 xml:space="preserve">يتضح من خلال </w:t>
      </w:r>
      <w:r w:rsidRPr="00201A4C">
        <w:rPr>
          <w:rFonts w:ascii="Traditional Arabic" w:eastAsia="Times New Roman" w:hAnsi="Traditional Arabic" w:cs="Traditional Arabic" w:hint="cs"/>
          <w:sz w:val="24"/>
          <w:szCs w:val="24"/>
          <w:rtl/>
        </w:rPr>
        <w:t>الجدول إن قيمة الثابت في معادلة خط الانحدار (</w:t>
      </w:r>
      <w:r w:rsidRPr="00201A4C">
        <w:rPr>
          <w:rFonts w:ascii="Traditional Arabic" w:eastAsia="Times New Roman" w:hAnsi="Traditional Arabic" w:cs="Traditional Arabic"/>
          <w:sz w:val="24"/>
          <w:szCs w:val="24"/>
        </w:rPr>
        <w:t>a= 0.582</w:t>
      </w:r>
      <w:r w:rsidRPr="00201A4C">
        <w:rPr>
          <w:rFonts w:ascii="Traditional Arabic" w:eastAsia="Times New Roman" w:hAnsi="Traditional Arabic" w:cs="Traditional Arabic" w:hint="cs"/>
          <w:sz w:val="24"/>
          <w:szCs w:val="24"/>
          <w:rtl/>
        </w:rPr>
        <w:t>)، وقيمة الميل في معادلة الانحدار (</w:t>
      </w:r>
      <w:r w:rsidRPr="00201A4C">
        <w:rPr>
          <w:rFonts w:ascii="Traditional Arabic" w:eastAsia="Times New Roman" w:hAnsi="Traditional Arabic" w:cs="Traditional Arabic"/>
          <w:sz w:val="24"/>
          <w:szCs w:val="24"/>
        </w:rPr>
        <w:t>b= 0.744</w:t>
      </w:r>
      <w:r w:rsidRPr="00201A4C">
        <w:rPr>
          <w:rFonts w:ascii="Traditional Arabic" w:eastAsia="Times New Roman" w:hAnsi="Traditional Arabic" w:cs="Traditional Arabic" w:hint="cs"/>
          <w:sz w:val="24"/>
          <w:szCs w:val="24"/>
          <w:rtl/>
        </w:rPr>
        <w:t>)</w:t>
      </w:r>
      <w:r w:rsidRPr="00201A4C">
        <w:rPr>
          <w:rFonts w:ascii="Traditional Arabic" w:eastAsia="Times New Roman" w:hAnsi="Traditional Arabic" w:cs="Traditional Arabic"/>
          <w:sz w:val="24"/>
          <w:szCs w:val="24"/>
          <w:rtl/>
        </w:rPr>
        <w:t>،</w:t>
      </w:r>
      <w:r w:rsidRPr="00201A4C">
        <w:rPr>
          <w:rFonts w:ascii="Traditional Arabic" w:eastAsia="Times New Roman" w:hAnsi="Traditional Arabic" w:cs="Traditional Arabic" w:hint="cs"/>
          <w:sz w:val="24"/>
          <w:szCs w:val="24"/>
          <w:rtl/>
        </w:rPr>
        <w:t xml:space="preserve"> وتوكد قيمته الموجبة على أن التأثير إيجابي والعلاقة طردية بين إدارة المعرفة الإلكترونية</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hint="cs"/>
          <w:sz w:val="24"/>
          <w:szCs w:val="24"/>
          <w:rtl/>
        </w:rPr>
        <w:t>و</w:t>
      </w:r>
      <w:r w:rsidRPr="00201A4C">
        <w:rPr>
          <w:rFonts w:ascii="Traditional Arabic" w:eastAsia="Times New Roman" w:hAnsi="Traditional Arabic" w:cs="Traditional Arabic"/>
          <w:sz w:val="24"/>
          <w:szCs w:val="24"/>
          <w:rtl/>
        </w:rPr>
        <w:t>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 وبذلك تكون معادلة الانحدار من الشكل:</w:t>
      </w:r>
    </w:p>
    <w:p w14:paraId="393D7263" w14:textId="77777777" w:rsidR="00254E00" w:rsidRPr="00201A4C" w:rsidRDefault="00201A4C" w:rsidP="00254E00">
      <w:pPr>
        <w:spacing w:after="0" w:line="240" w:lineRule="auto"/>
        <w:jc w:val="both"/>
        <w:rPr>
          <w:rFonts w:ascii="Traditional Arabic" w:eastAsia="Times New Roman" w:hAnsi="Traditional Arabic" w:cs="Traditional Arabic"/>
          <w:sz w:val="24"/>
          <w:szCs w:val="24"/>
          <w:rtl/>
        </w:rPr>
      </w:pPr>
      <m:oMathPara>
        <m:oMath>
          <m:acc>
            <m:accPr>
              <m:ctrlPr>
                <w:rPr>
                  <w:rFonts w:ascii="Cambria Math" w:eastAsia="Times New Roman" w:hAnsi="Cambria Math" w:cs="Traditional Arabic"/>
                  <w:i/>
                  <w:sz w:val="24"/>
                  <w:szCs w:val="24"/>
                </w:rPr>
              </m:ctrlPr>
            </m:accPr>
            <m:e>
              <m:r>
                <w:rPr>
                  <w:rFonts w:ascii="Cambria Math" w:eastAsia="Times New Roman" w:hAnsi="Cambria Math" w:cs="Traditional Arabic"/>
                  <w:sz w:val="24"/>
                  <w:szCs w:val="24"/>
                </w:rPr>
                <m:t>y</m:t>
              </m:r>
            </m:e>
          </m:acc>
          <m:r>
            <w:rPr>
              <w:rFonts w:ascii="Cambria Math" w:eastAsia="Times New Roman" w:hAnsi="Cambria Math" w:cs="Traditional Arabic"/>
              <w:sz w:val="24"/>
              <w:szCs w:val="24"/>
            </w:rPr>
            <m:t>=0.582+0.744 x</m:t>
          </m:r>
        </m:oMath>
      </m:oMathPara>
    </w:p>
    <w:p w14:paraId="055A11F1" w14:textId="77777777" w:rsidR="00254E00" w:rsidRPr="00201A4C" w:rsidRDefault="00254E00" w:rsidP="00254E00">
      <w:pPr>
        <w:spacing w:after="0" w:line="240" w:lineRule="auto"/>
        <w:ind w:left="418"/>
        <w:jc w:val="highKashida"/>
        <w:outlineLvl w:val="2"/>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التحليل والتفسير</w:t>
      </w:r>
      <w:r w:rsidRPr="00201A4C">
        <w:rPr>
          <w:rFonts w:ascii="Traditional Arabic" w:eastAsia="Calibri" w:hAnsi="Traditional Arabic" w:cs="Traditional Arabic" w:hint="cs"/>
          <w:b/>
          <w:bCs/>
          <w:sz w:val="24"/>
          <w:szCs w:val="24"/>
          <w:rtl/>
        </w:rPr>
        <w:t xml:space="preserve"> </w:t>
      </w:r>
      <w:r w:rsidRPr="00201A4C">
        <w:rPr>
          <w:rFonts w:ascii="Traditional Arabic" w:eastAsia="Calibri" w:hAnsi="Traditional Arabic" w:cs="Traditional Arabic"/>
          <w:b/>
          <w:bCs/>
          <w:sz w:val="24"/>
          <w:szCs w:val="24"/>
          <w:rtl/>
        </w:rPr>
        <w:t xml:space="preserve">المتعلقة </w:t>
      </w:r>
      <w:r w:rsidRPr="00201A4C">
        <w:rPr>
          <w:rFonts w:ascii="Traditional Arabic" w:eastAsia="Calibri" w:hAnsi="Traditional Arabic" w:cs="Traditional Arabic" w:hint="cs"/>
          <w:b/>
          <w:bCs/>
          <w:sz w:val="24"/>
          <w:szCs w:val="24"/>
          <w:rtl/>
        </w:rPr>
        <w:t>بالفرضية الفرعية الثالثة</w:t>
      </w:r>
      <w:r w:rsidRPr="00201A4C">
        <w:rPr>
          <w:rFonts w:ascii="Traditional Arabic" w:eastAsia="Calibri" w:hAnsi="Traditional Arabic" w:cs="Traditional Arabic"/>
          <w:b/>
          <w:bCs/>
          <w:sz w:val="24"/>
          <w:szCs w:val="24"/>
          <w:rtl/>
        </w:rPr>
        <w:t xml:space="preserve">: </w:t>
      </w:r>
    </w:p>
    <w:p w14:paraId="6B6EF316"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b/>
          <w:bCs/>
          <w:sz w:val="24"/>
          <w:szCs w:val="24"/>
          <w:rtl/>
        </w:rPr>
        <w:t xml:space="preserve">الفرضية الفرعية </w:t>
      </w:r>
      <w:r w:rsidRPr="00201A4C">
        <w:rPr>
          <w:rFonts w:ascii="Traditional Arabic" w:eastAsia="Times New Roman" w:hAnsi="Traditional Arabic" w:cs="Traditional Arabic" w:hint="cs"/>
          <w:b/>
          <w:bCs/>
          <w:sz w:val="24"/>
          <w:szCs w:val="24"/>
          <w:rtl/>
        </w:rPr>
        <w:t>الثالثة:</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b/>
          <w:bCs/>
          <w:sz w:val="24"/>
          <w:szCs w:val="24"/>
          <w:rtl/>
        </w:rPr>
        <w:t>يوجد أثر ذو دلالة إحصائية عند مستوى (</w:t>
      </w:r>
      <w:r w:rsidRPr="00201A4C">
        <w:rPr>
          <w:rFonts w:ascii="Cambria" w:eastAsia="Times New Roman" w:hAnsi="Cambria" w:cs="Cambria"/>
          <w:b/>
          <w:bCs/>
          <w:sz w:val="24"/>
          <w:szCs w:val="24"/>
        </w:rPr>
        <w:t>α</w:t>
      </w:r>
      <w:r w:rsidRPr="00201A4C">
        <w:rPr>
          <w:rFonts w:ascii="Traditional Arabic" w:eastAsia="Times New Roman" w:hAnsi="Traditional Arabic" w:cs="Traditional Arabic"/>
          <w:b/>
          <w:bCs/>
          <w:sz w:val="24"/>
          <w:szCs w:val="24"/>
        </w:rPr>
        <w:t xml:space="preserve"> </w:t>
      </w:r>
      <w:r w:rsidRPr="00201A4C">
        <w:rPr>
          <w:rFonts w:ascii="Sakkal Majalla" w:eastAsia="Times New Roman" w:hAnsi="Sakkal Majalla" w:cs="Sakkal Majalla"/>
          <w:b/>
          <w:bCs/>
          <w:sz w:val="24"/>
          <w:szCs w:val="24"/>
        </w:rPr>
        <w:t>≤</w:t>
      </w:r>
      <w:r w:rsidRPr="00201A4C">
        <w:rPr>
          <w:rFonts w:ascii="Traditional Arabic" w:eastAsia="Times New Roman" w:hAnsi="Traditional Arabic" w:cs="Traditional Arabic"/>
          <w:b/>
          <w:bCs/>
          <w:sz w:val="24"/>
          <w:szCs w:val="24"/>
        </w:rPr>
        <w:t xml:space="preserve"> 0.05</w:t>
      </w:r>
      <w:r w:rsidRPr="00201A4C">
        <w:rPr>
          <w:rFonts w:ascii="Traditional Arabic" w:eastAsia="Times New Roman" w:hAnsi="Traditional Arabic" w:cs="Traditional Arabic"/>
          <w:b/>
          <w:bCs/>
          <w:sz w:val="24"/>
          <w:szCs w:val="24"/>
          <w:rtl/>
        </w:rPr>
        <w:t xml:space="preserve">) </w:t>
      </w:r>
      <w:r w:rsidRPr="00201A4C">
        <w:rPr>
          <w:rFonts w:ascii="Traditional Arabic" w:eastAsia="Times New Roman" w:hAnsi="Traditional Arabic" w:cs="Traditional Arabic" w:hint="cs"/>
          <w:b/>
          <w:bCs/>
          <w:sz w:val="24"/>
          <w:szCs w:val="24"/>
          <w:rtl/>
        </w:rPr>
        <w:t>لإدارة الوثائق الإلكترونية</w:t>
      </w:r>
      <w:r w:rsidRPr="00201A4C">
        <w:rPr>
          <w:rFonts w:ascii="Traditional Arabic" w:eastAsia="Times New Roman" w:hAnsi="Traditional Arabic" w:cs="Traditional Arabic"/>
          <w:b/>
          <w:bCs/>
          <w:sz w:val="24"/>
          <w:szCs w:val="24"/>
          <w:rtl/>
        </w:rPr>
        <w:t xml:space="preserve"> على 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w:t>
      </w:r>
    </w:p>
    <w:p w14:paraId="1A707719"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لاختبار هذه الفرضية استخدم الباحث اختبار الانحدار الخطي البسيط (</w:t>
      </w:r>
      <w:r w:rsidRPr="00201A4C">
        <w:rPr>
          <w:rFonts w:ascii="Traditional Arabic" w:eastAsia="Times New Roman" w:hAnsi="Traditional Arabic" w:cs="Traditional Arabic"/>
          <w:sz w:val="24"/>
          <w:szCs w:val="24"/>
        </w:rPr>
        <w:t>simple linear regression</w:t>
      </w:r>
      <w:r w:rsidRPr="00201A4C">
        <w:rPr>
          <w:rFonts w:ascii="Traditional Arabic" w:eastAsia="Times New Roman" w:hAnsi="Traditional Arabic" w:cs="Traditional Arabic"/>
          <w:sz w:val="24"/>
          <w:szCs w:val="24"/>
          <w:rtl/>
        </w:rPr>
        <w:t xml:space="preserve">) والجدول </w:t>
      </w:r>
      <w:r w:rsidRPr="00201A4C">
        <w:rPr>
          <w:rFonts w:ascii="Traditional Arabic" w:eastAsia="Times New Roman" w:hAnsi="Traditional Arabic" w:cs="Traditional Arabic" w:hint="cs"/>
          <w:sz w:val="24"/>
          <w:szCs w:val="24"/>
          <w:rtl/>
        </w:rPr>
        <w:t xml:space="preserve">التالي </w:t>
      </w:r>
      <w:r w:rsidRPr="00201A4C">
        <w:rPr>
          <w:rFonts w:ascii="Traditional Arabic" w:eastAsia="Times New Roman" w:hAnsi="Traditional Arabic" w:cs="Traditional Arabic"/>
          <w:sz w:val="24"/>
          <w:szCs w:val="24"/>
          <w:rtl/>
        </w:rPr>
        <w:t>يبين ذلك.</w:t>
      </w:r>
    </w:p>
    <w:p w14:paraId="6795C755"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19)</w:t>
      </w:r>
      <w:r w:rsidRPr="00201A4C">
        <w:rPr>
          <w:rFonts w:ascii="Traditional Arabic" w:eastAsia="Calibri" w:hAnsi="Traditional Arabic" w:cs="Traditional Arabic"/>
          <w:b/>
          <w:bCs/>
          <w:sz w:val="24"/>
          <w:szCs w:val="24"/>
          <w:rtl/>
        </w:rPr>
        <w:t xml:space="preserve"> </w:t>
      </w:r>
      <w:r w:rsidRPr="00201A4C">
        <w:rPr>
          <w:rFonts w:ascii="Traditional Arabic" w:eastAsia="Calibri" w:hAnsi="Traditional Arabic" w:cs="Traditional Arabic" w:hint="cs"/>
          <w:b/>
          <w:bCs/>
          <w:sz w:val="24"/>
          <w:szCs w:val="24"/>
          <w:rtl/>
        </w:rPr>
        <w:t xml:space="preserve">ملخص النموذج لأثر إدارة الوثائق الإلكترونية على </w:t>
      </w:r>
      <w:r w:rsidRPr="00201A4C">
        <w:rPr>
          <w:rFonts w:ascii="Traditional Arabic" w:eastAsia="Calibri" w:hAnsi="Traditional Arabic" w:cs="Traditional Arabic"/>
          <w:b/>
          <w:bCs/>
          <w:sz w:val="24"/>
          <w:szCs w:val="24"/>
          <w:rtl/>
        </w:rPr>
        <w:t>جودة الخدمات الصحية</w:t>
      </w:r>
      <w:r w:rsidRPr="00201A4C">
        <w:rPr>
          <w:rFonts w:ascii="Traditional Arabic" w:eastAsia="Calibri" w:hAnsi="Traditional Arabic" w:cs="Traditional Arabic" w:hint="cs"/>
          <w:b/>
          <w:bCs/>
          <w:sz w:val="24"/>
          <w:szCs w:val="24"/>
          <w:rtl/>
        </w:rPr>
        <w:t xml:space="preserve"> </w:t>
      </w:r>
    </w:p>
    <w:tbl>
      <w:tblPr>
        <w:tblStyle w:val="TableGrid1"/>
        <w:bidiVisual/>
        <w:tblW w:w="9053"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92"/>
        <w:gridCol w:w="1678"/>
        <w:gridCol w:w="1830"/>
        <w:gridCol w:w="2042"/>
        <w:gridCol w:w="1811"/>
      </w:tblGrid>
      <w:tr w:rsidR="00254E00" w:rsidRPr="00201A4C" w14:paraId="6CEEB08B" w14:textId="77777777" w:rsidTr="00FF2518">
        <w:trPr>
          <w:jc w:val="center"/>
        </w:trPr>
        <w:tc>
          <w:tcPr>
            <w:tcW w:w="1692" w:type="dxa"/>
            <w:shd w:val="clear" w:color="auto" w:fill="F2F2F2"/>
            <w:vAlign w:val="center"/>
            <w:hideMark/>
          </w:tcPr>
          <w:p w14:paraId="780CEC21"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الارتباط </w:t>
            </w:r>
            <w:r w:rsidRPr="00201A4C">
              <w:rPr>
                <w:rFonts w:ascii="Traditional Arabic" w:eastAsia="Calibri" w:hAnsi="Traditional Arabic" w:cs="Traditional Arabic"/>
                <w:b/>
                <w:bCs/>
                <w:sz w:val="24"/>
                <w:szCs w:val="24"/>
              </w:rPr>
              <w:t>R</w:t>
            </w:r>
          </w:p>
        </w:tc>
        <w:tc>
          <w:tcPr>
            <w:tcW w:w="1678" w:type="dxa"/>
            <w:shd w:val="clear" w:color="auto" w:fill="F2F2F2"/>
          </w:tcPr>
          <w:p w14:paraId="22CBAF8B" w14:textId="77777777" w:rsidR="00254E00" w:rsidRPr="00201A4C" w:rsidRDefault="00254E00" w:rsidP="00254E00">
            <w:pPr>
              <w:jc w:val="center"/>
              <w:rPr>
                <w:rFonts w:ascii="Traditional Arabic" w:eastAsia="Calibri" w:hAnsi="Traditional Arabic" w:cs="Traditional Arabic"/>
                <w:b/>
                <w:bCs/>
                <w:sz w:val="24"/>
                <w:szCs w:val="24"/>
                <w:rtl/>
              </w:rPr>
            </w:pPr>
          </w:p>
        </w:tc>
        <w:tc>
          <w:tcPr>
            <w:tcW w:w="1830" w:type="dxa"/>
            <w:shd w:val="clear" w:color="auto" w:fill="F2F2F2"/>
            <w:vAlign w:val="center"/>
            <w:hideMark/>
          </w:tcPr>
          <w:p w14:paraId="7B1A1D37"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التحديد </w:t>
            </w:r>
            <w:proofErr w:type="spellStart"/>
            <w:r w:rsidRPr="00201A4C">
              <w:rPr>
                <w:rFonts w:ascii="Traditional Arabic" w:eastAsia="Calibri" w:hAnsi="Traditional Arabic" w:cs="Traditional Arabic"/>
                <w:b/>
                <w:bCs/>
                <w:sz w:val="24"/>
                <w:szCs w:val="24"/>
              </w:rPr>
              <w:t>R²</w:t>
            </w:r>
            <w:proofErr w:type="spellEnd"/>
          </w:p>
        </w:tc>
        <w:tc>
          <w:tcPr>
            <w:tcW w:w="2042" w:type="dxa"/>
            <w:shd w:val="clear" w:color="auto" w:fill="F2F2F2"/>
            <w:vAlign w:val="center"/>
            <w:hideMark/>
          </w:tcPr>
          <w:p w14:paraId="33DFD040"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التصحيح ل </w:t>
            </w:r>
            <w:proofErr w:type="spellStart"/>
            <w:r w:rsidRPr="00201A4C">
              <w:rPr>
                <w:rFonts w:ascii="Traditional Arabic" w:eastAsia="Calibri" w:hAnsi="Traditional Arabic" w:cs="Traditional Arabic"/>
                <w:b/>
                <w:bCs/>
                <w:sz w:val="24"/>
                <w:szCs w:val="24"/>
              </w:rPr>
              <w:t>R²</w:t>
            </w:r>
            <w:proofErr w:type="spellEnd"/>
          </w:p>
        </w:tc>
        <w:tc>
          <w:tcPr>
            <w:tcW w:w="1811" w:type="dxa"/>
            <w:shd w:val="clear" w:color="auto" w:fill="F2F2F2"/>
            <w:vAlign w:val="center"/>
            <w:hideMark/>
          </w:tcPr>
          <w:p w14:paraId="2C44F819"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قيمة الخطأ المعياري</w:t>
            </w:r>
          </w:p>
        </w:tc>
      </w:tr>
      <w:tr w:rsidR="00254E00" w:rsidRPr="00201A4C" w14:paraId="58B725E3" w14:textId="77777777" w:rsidTr="00FF2518">
        <w:trPr>
          <w:jc w:val="center"/>
        </w:trPr>
        <w:tc>
          <w:tcPr>
            <w:tcW w:w="1692" w:type="dxa"/>
          </w:tcPr>
          <w:p w14:paraId="1BF7C00E"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0.497</w:t>
            </w:r>
          </w:p>
        </w:tc>
        <w:tc>
          <w:tcPr>
            <w:tcW w:w="1678" w:type="dxa"/>
          </w:tcPr>
          <w:p w14:paraId="0A8FA0CC" w14:textId="77777777" w:rsidR="00254E00" w:rsidRPr="00201A4C" w:rsidRDefault="00254E00" w:rsidP="00254E00">
            <w:pPr>
              <w:jc w:val="center"/>
              <w:rPr>
                <w:rFonts w:ascii="Traditional Arabic" w:eastAsia="Calibri" w:hAnsi="Traditional Arabic" w:cs="Traditional Arabic"/>
                <w:sz w:val="24"/>
                <w:szCs w:val="24"/>
                <w:rtl/>
              </w:rPr>
            </w:pPr>
          </w:p>
        </w:tc>
        <w:tc>
          <w:tcPr>
            <w:tcW w:w="1830" w:type="dxa"/>
          </w:tcPr>
          <w:p w14:paraId="43185F11"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0.247</w:t>
            </w:r>
          </w:p>
        </w:tc>
        <w:tc>
          <w:tcPr>
            <w:tcW w:w="2042" w:type="dxa"/>
          </w:tcPr>
          <w:p w14:paraId="1903E86B"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0.244</w:t>
            </w:r>
          </w:p>
        </w:tc>
        <w:tc>
          <w:tcPr>
            <w:tcW w:w="1811" w:type="dxa"/>
          </w:tcPr>
          <w:p w14:paraId="45F81129"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0.690</w:t>
            </w:r>
          </w:p>
        </w:tc>
      </w:tr>
    </w:tbl>
    <w:p w14:paraId="0535670F"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يتضح من الجدول أن معامل الارتباط الخطي بلغ</w:t>
      </w:r>
      <w:r w:rsidRPr="00201A4C">
        <w:rPr>
          <w:rFonts w:ascii="Traditional Arabic" w:eastAsia="Times New Roman" w:hAnsi="Traditional Arabic" w:cs="Traditional Arabic" w:hint="cs"/>
          <w:sz w:val="24"/>
          <w:szCs w:val="24"/>
          <w:rtl/>
        </w:rPr>
        <w:t xml:space="preserve"> (</w:t>
      </w:r>
      <w:r w:rsidRPr="00201A4C">
        <w:rPr>
          <w:rFonts w:ascii="Traditional Arabic" w:eastAsia="Times New Roman" w:hAnsi="Traditional Arabic" w:cs="Traditional Arabic"/>
          <w:sz w:val="24"/>
          <w:szCs w:val="24"/>
          <w:rtl/>
        </w:rPr>
        <w:t>0.</w:t>
      </w:r>
      <w:r w:rsidRPr="00201A4C">
        <w:rPr>
          <w:rFonts w:ascii="Traditional Arabic" w:eastAsia="Times New Roman" w:hAnsi="Traditional Arabic" w:cs="Traditional Arabic" w:hint="cs"/>
          <w:sz w:val="24"/>
          <w:szCs w:val="24"/>
          <w:rtl/>
        </w:rPr>
        <w:t>497)</w:t>
      </w:r>
      <w:r w:rsidRPr="00201A4C">
        <w:rPr>
          <w:rFonts w:ascii="Traditional Arabic" w:eastAsia="Times New Roman" w:hAnsi="Traditional Arabic" w:cs="Traditional Arabic"/>
          <w:sz w:val="24"/>
          <w:szCs w:val="24"/>
          <w:rtl/>
        </w:rPr>
        <w:t xml:space="preserve"> وهذا يدل على وجود علاقة </w:t>
      </w:r>
      <w:r w:rsidRPr="00201A4C">
        <w:rPr>
          <w:rFonts w:ascii="Traditional Arabic" w:eastAsia="Times New Roman" w:hAnsi="Traditional Arabic" w:cs="Traditional Arabic" w:hint="cs"/>
          <w:sz w:val="24"/>
          <w:szCs w:val="24"/>
          <w:rtl/>
        </w:rPr>
        <w:t>ارتباطية</w:t>
      </w:r>
      <w:r w:rsidRPr="00201A4C">
        <w:rPr>
          <w:rFonts w:ascii="Traditional Arabic" w:eastAsia="Times New Roman" w:hAnsi="Traditional Arabic" w:cs="Traditional Arabic"/>
          <w:sz w:val="24"/>
          <w:szCs w:val="24"/>
          <w:rtl/>
        </w:rPr>
        <w:t xml:space="preserve"> ذات ارتباط </w:t>
      </w:r>
      <w:r w:rsidRPr="00201A4C">
        <w:rPr>
          <w:rFonts w:ascii="Traditional Arabic" w:eastAsia="Times New Roman" w:hAnsi="Traditional Arabic" w:cs="Traditional Arabic" w:hint="cs"/>
          <w:sz w:val="24"/>
          <w:szCs w:val="24"/>
          <w:rtl/>
        </w:rPr>
        <w:t>قوي ضعيف</w:t>
      </w:r>
      <w:r w:rsidRPr="00201A4C">
        <w:rPr>
          <w:rFonts w:ascii="Traditional Arabic" w:eastAsia="Times New Roman" w:hAnsi="Traditional Arabic" w:cs="Traditional Arabic"/>
          <w:sz w:val="24"/>
          <w:szCs w:val="24"/>
          <w:rtl/>
        </w:rPr>
        <w:t xml:space="preserve"> بين إدارة الوثائق الإلكترونية </w:t>
      </w:r>
      <w:r w:rsidRPr="00201A4C">
        <w:rPr>
          <w:rFonts w:ascii="Traditional Arabic" w:eastAsia="Times New Roman" w:hAnsi="Traditional Arabic" w:cs="Traditional Arabic" w:hint="cs"/>
          <w:sz w:val="24"/>
          <w:szCs w:val="24"/>
          <w:rtl/>
        </w:rPr>
        <w:t>و</w:t>
      </w:r>
      <w:r w:rsidRPr="00201A4C">
        <w:rPr>
          <w:rFonts w:ascii="Traditional Arabic" w:eastAsia="Times New Roman" w:hAnsi="Traditional Arabic" w:cs="Traditional Arabic"/>
          <w:sz w:val="24"/>
          <w:szCs w:val="24"/>
          <w:rtl/>
        </w:rPr>
        <w:t>جودة الخدمات الصحية لدى عينة من العاملين في مستشفى سلمان الحبيب، كما بلغ معامل التحديد</w:t>
      </w:r>
      <w:r w:rsidRPr="00201A4C">
        <w:rPr>
          <w:rFonts w:ascii="Traditional Arabic" w:eastAsia="Times New Roman" w:hAnsi="Traditional Arabic" w:cs="Traditional Arabic" w:hint="cs"/>
          <w:sz w:val="24"/>
          <w:szCs w:val="24"/>
          <w:rtl/>
        </w:rPr>
        <w:t xml:space="preserve"> (</w:t>
      </w:r>
      <w:r w:rsidRPr="00201A4C">
        <w:rPr>
          <w:rFonts w:ascii="Traditional Arabic" w:eastAsia="Times New Roman" w:hAnsi="Traditional Arabic" w:cs="Traditional Arabic"/>
          <w:sz w:val="24"/>
          <w:szCs w:val="24"/>
          <w:rtl/>
        </w:rPr>
        <w:t>0.</w:t>
      </w:r>
      <w:r w:rsidRPr="00201A4C">
        <w:rPr>
          <w:rFonts w:ascii="Traditional Arabic" w:eastAsia="Times New Roman" w:hAnsi="Traditional Arabic" w:cs="Traditional Arabic" w:hint="cs"/>
          <w:sz w:val="24"/>
          <w:szCs w:val="24"/>
          <w:rtl/>
        </w:rPr>
        <w:t>247)</w:t>
      </w:r>
      <w:r w:rsidRPr="00201A4C">
        <w:rPr>
          <w:rFonts w:ascii="Traditional Arabic" w:eastAsia="Times New Roman" w:hAnsi="Traditional Arabic" w:cs="Traditional Arabic"/>
          <w:sz w:val="24"/>
          <w:szCs w:val="24"/>
          <w:rtl/>
        </w:rPr>
        <w:t xml:space="preserve"> وهو يدل على أن </w:t>
      </w:r>
      <w:r w:rsidRPr="00201A4C">
        <w:rPr>
          <w:rFonts w:ascii="Traditional Arabic" w:eastAsia="Times New Roman" w:hAnsi="Traditional Arabic" w:cs="Traditional Arabic"/>
          <w:sz w:val="24"/>
          <w:szCs w:val="24"/>
          <w:rtl/>
        </w:rPr>
        <w:lastRenderedPageBreak/>
        <w:t xml:space="preserve">إدارة الوثائق الإلكترونية </w:t>
      </w:r>
      <w:r w:rsidRPr="00201A4C">
        <w:rPr>
          <w:rFonts w:ascii="Traditional Arabic" w:eastAsia="Times New Roman" w:hAnsi="Traditional Arabic" w:cs="Traditional Arabic" w:hint="cs"/>
          <w:sz w:val="24"/>
          <w:szCs w:val="24"/>
          <w:rtl/>
        </w:rPr>
        <w:t>تفسر</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hint="cs"/>
          <w:sz w:val="24"/>
          <w:szCs w:val="24"/>
          <w:rtl/>
        </w:rPr>
        <w:t>24.7</w:t>
      </w:r>
      <w:r w:rsidRPr="00201A4C">
        <w:rPr>
          <w:rFonts w:ascii="Traditional Arabic" w:eastAsia="Times New Roman" w:hAnsi="Traditional Arabic" w:cs="Traditional Arabic"/>
          <w:sz w:val="24"/>
          <w:szCs w:val="24"/>
          <w:rtl/>
        </w:rPr>
        <w:t xml:space="preserve">% من التغيرات الحاصلة في جودة الخدمات الصحية لدى عينة من العاملين في مستشفى سلمان الحبيب، أما الباقي فيعود لمتغيرات أخرى غير مدروسة؛ كما يشير جدول تحليل التباين </w:t>
      </w:r>
      <w:r w:rsidRPr="00201A4C">
        <w:rPr>
          <w:rFonts w:ascii="Traditional Arabic" w:eastAsia="Times New Roman" w:hAnsi="Traditional Arabic" w:cs="Traditional Arabic"/>
          <w:sz w:val="24"/>
          <w:szCs w:val="24"/>
        </w:rPr>
        <w:t>ANOVA</w:t>
      </w:r>
      <w:r w:rsidRPr="00201A4C">
        <w:rPr>
          <w:rFonts w:ascii="Traditional Arabic" w:eastAsia="Times New Roman" w:hAnsi="Traditional Arabic" w:cs="Traditional Arabic"/>
          <w:sz w:val="24"/>
          <w:szCs w:val="24"/>
          <w:rtl/>
        </w:rPr>
        <w:t xml:space="preserve"> المرافق لتحليل الانحدار الخطي إلى مدى صلاحية النموذج الخطي الذي يعبر</w:t>
      </w:r>
      <w:r w:rsidRPr="00201A4C">
        <w:rPr>
          <w:rFonts w:ascii="Traditional Arabic" w:eastAsia="Times New Roman" w:hAnsi="Traditional Arabic" w:cs="Traditional Arabic" w:hint="cs"/>
          <w:sz w:val="24"/>
          <w:szCs w:val="24"/>
          <w:rtl/>
        </w:rPr>
        <w:t xml:space="preserve"> عن العلاقة بين المتغيرين وفقاً للنتائج التالية:</w:t>
      </w:r>
    </w:p>
    <w:p w14:paraId="6CBF6C02"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20</w:t>
      </w:r>
      <w:r w:rsidRPr="00201A4C">
        <w:rPr>
          <w:rFonts w:ascii="Traditional Arabic" w:eastAsia="Calibri" w:hAnsi="Traditional Arabic" w:cs="Traditional Arabic"/>
          <w:b/>
          <w:bCs/>
          <w:sz w:val="24"/>
          <w:szCs w:val="24"/>
          <w:rtl/>
        </w:rPr>
        <w:t xml:space="preserve">) اختبار الانحدار الخطي البسيط </w:t>
      </w:r>
      <w:r w:rsidRPr="00201A4C">
        <w:rPr>
          <w:rFonts w:ascii="Traditional Arabic" w:eastAsia="Calibri" w:hAnsi="Traditional Arabic" w:cs="Traditional Arabic" w:hint="cs"/>
          <w:b/>
          <w:bCs/>
          <w:sz w:val="24"/>
          <w:szCs w:val="24"/>
          <w:rtl/>
        </w:rPr>
        <w:t>لأ</w:t>
      </w:r>
      <w:r w:rsidRPr="00201A4C">
        <w:rPr>
          <w:rFonts w:ascii="Traditional Arabic" w:eastAsia="Calibri" w:hAnsi="Traditional Arabic" w:cs="Traditional Arabic"/>
          <w:b/>
          <w:bCs/>
          <w:sz w:val="24"/>
          <w:szCs w:val="24"/>
          <w:rtl/>
        </w:rPr>
        <w:t xml:space="preserve">ثر إدارة الوثائق الإلكترونية على جودة الخدمات الصحية </w:t>
      </w:r>
    </w:p>
    <w:tbl>
      <w:tblPr>
        <w:tblStyle w:val="TableGrid1"/>
        <w:bidiVisual/>
        <w:tblW w:w="963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076"/>
        <w:gridCol w:w="1754"/>
        <w:gridCol w:w="1547"/>
        <w:gridCol w:w="2390"/>
        <w:gridCol w:w="1189"/>
        <w:gridCol w:w="1683"/>
      </w:tblGrid>
      <w:tr w:rsidR="00254E00" w:rsidRPr="00201A4C" w14:paraId="6F6E8833" w14:textId="77777777" w:rsidTr="00FF2518">
        <w:trPr>
          <w:trHeight w:val="20"/>
          <w:jc w:val="center"/>
        </w:trPr>
        <w:tc>
          <w:tcPr>
            <w:tcW w:w="1076" w:type="dxa"/>
            <w:tcBorders>
              <w:top w:val="thinThickSmallGap" w:sz="18" w:space="0" w:color="auto"/>
              <w:left w:val="thickThinSmallGap" w:sz="18" w:space="0" w:color="auto"/>
              <w:bottom w:val="single" w:sz="12" w:space="0" w:color="auto"/>
            </w:tcBorders>
            <w:shd w:val="clear" w:color="auto" w:fill="F2F2F2"/>
            <w:vAlign w:val="center"/>
            <w:hideMark/>
          </w:tcPr>
          <w:p w14:paraId="069F8676"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المعاملات</w:t>
            </w:r>
          </w:p>
        </w:tc>
        <w:tc>
          <w:tcPr>
            <w:tcW w:w="1754" w:type="dxa"/>
            <w:tcBorders>
              <w:top w:val="thinThickSmallGap" w:sz="18" w:space="0" w:color="auto"/>
              <w:bottom w:val="single" w:sz="12" w:space="0" w:color="auto"/>
            </w:tcBorders>
            <w:shd w:val="clear" w:color="auto" w:fill="F2F2F2"/>
            <w:vAlign w:val="center"/>
          </w:tcPr>
          <w:p w14:paraId="30F6088D"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مجموع الانحراف</w:t>
            </w:r>
          </w:p>
        </w:tc>
        <w:tc>
          <w:tcPr>
            <w:tcW w:w="1547" w:type="dxa"/>
            <w:tcBorders>
              <w:top w:val="thinThickSmallGap" w:sz="18" w:space="0" w:color="auto"/>
              <w:bottom w:val="single" w:sz="12" w:space="0" w:color="auto"/>
            </w:tcBorders>
            <w:shd w:val="clear" w:color="auto" w:fill="F2F2F2"/>
            <w:vAlign w:val="center"/>
          </w:tcPr>
          <w:p w14:paraId="69B2DF17"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درجات الحرية</w:t>
            </w:r>
          </w:p>
        </w:tc>
        <w:tc>
          <w:tcPr>
            <w:tcW w:w="2390" w:type="dxa"/>
            <w:tcBorders>
              <w:top w:val="thinThickSmallGap" w:sz="18" w:space="0" w:color="auto"/>
              <w:bottom w:val="single" w:sz="12" w:space="0" w:color="auto"/>
            </w:tcBorders>
            <w:shd w:val="clear" w:color="auto" w:fill="F2F2F2"/>
            <w:vAlign w:val="center"/>
            <w:hideMark/>
          </w:tcPr>
          <w:p w14:paraId="0E255558"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مربع مجموع الانحرافات</w:t>
            </w:r>
          </w:p>
        </w:tc>
        <w:tc>
          <w:tcPr>
            <w:tcW w:w="1189" w:type="dxa"/>
            <w:tcBorders>
              <w:top w:val="thinThickSmallGap" w:sz="18" w:space="0" w:color="auto"/>
              <w:bottom w:val="single" w:sz="12" w:space="0" w:color="auto"/>
            </w:tcBorders>
            <w:shd w:val="clear" w:color="auto" w:fill="F2F2F2"/>
            <w:vAlign w:val="center"/>
            <w:hideMark/>
          </w:tcPr>
          <w:p w14:paraId="4947B83B"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F</w:t>
            </w:r>
          </w:p>
        </w:tc>
        <w:tc>
          <w:tcPr>
            <w:tcW w:w="1683" w:type="dxa"/>
            <w:tcBorders>
              <w:top w:val="thinThickSmallGap" w:sz="18" w:space="0" w:color="auto"/>
              <w:bottom w:val="single" w:sz="12" w:space="0" w:color="auto"/>
              <w:right w:val="thinThickSmallGap" w:sz="18" w:space="0" w:color="auto"/>
            </w:tcBorders>
            <w:shd w:val="clear" w:color="auto" w:fill="F2F2F2"/>
            <w:vAlign w:val="center"/>
            <w:hideMark/>
          </w:tcPr>
          <w:p w14:paraId="5F73902A"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3546D920" w14:textId="77777777" w:rsidTr="00FF2518">
        <w:trPr>
          <w:trHeight w:val="274"/>
          <w:jc w:val="center"/>
        </w:trPr>
        <w:tc>
          <w:tcPr>
            <w:tcW w:w="1076" w:type="dxa"/>
            <w:tcBorders>
              <w:top w:val="single" w:sz="12" w:space="0" w:color="auto"/>
              <w:left w:val="thickThinSmallGap" w:sz="18" w:space="0" w:color="auto"/>
            </w:tcBorders>
            <w:shd w:val="clear" w:color="auto" w:fill="F2F2F2"/>
            <w:vAlign w:val="center"/>
            <w:hideMark/>
          </w:tcPr>
          <w:p w14:paraId="7E6C10C6"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الانحدار</w:t>
            </w:r>
          </w:p>
        </w:tc>
        <w:tc>
          <w:tcPr>
            <w:tcW w:w="1754" w:type="dxa"/>
            <w:tcBorders>
              <w:top w:val="single" w:sz="12" w:space="0" w:color="auto"/>
            </w:tcBorders>
          </w:tcPr>
          <w:p w14:paraId="12CC6CB3"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40.366</w:t>
            </w:r>
          </w:p>
        </w:tc>
        <w:tc>
          <w:tcPr>
            <w:tcW w:w="1547" w:type="dxa"/>
            <w:tcBorders>
              <w:top w:val="single" w:sz="12" w:space="0" w:color="auto"/>
            </w:tcBorders>
          </w:tcPr>
          <w:p w14:paraId="4772D0BD"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w:t>
            </w:r>
          </w:p>
        </w:tc>
        <w:tc>
          <w:tcPr>
            <w:tcW w:w="2390" w:type="dxa"/>
            <w:tcBorders>
              <w:top w:val="single" w:sz="12" w:space="0" w:color="auto"/>
            </w:tcBorders>
            <w:vAlign w:val="center"/>
          </w:tcPr>
          <w:p w14:paraId="1ABEC7F7"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40.366</w:t>
            </w:r>
          </w:p>
        </w:tc>
        <w:tc>
          <w:tcPr>
            <w:tcW w:w="1189" w:type="dxa"/>
            <w:vMerge w:val="restart"/>
            <w:tcBorders>
              <w:top w:val="single" w:sz="12" w:space="0" w:color="auto"/>
            </w:tcBorders>
            <w:vAlign w:val="center"/>
          </w:tcPr>
          <w:p w14:paraId="240A1863"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84.632</w:t>
            </w:r>
          </w:p>
        </w:tc>
        <w:tc>
          <w:tcPr>
            <w:tcW w:w="1683" w:type="dxa"/>
            <w:vMerge w:val="restart"/>
            <w:tcBorders>
              <w:top w:val="single" w:sz="12" w:space="0" w:color="auto"/>
              <w:right w:val="thinThickSmallGap" w:sz="18" w:space="0" w:color="auto"/>
            </w:tcBorders>
            <w:vAlign w:val="center"/>
          </w:tcPr>
          <w:p w14:paraId="325656A5"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0.000</w:t>
            </w:r>
          </w:p>
        </w:tc>
      </w:tr>
      <w:tr w:rsidR="00254E00" w:rsidRPr="00201A4C" w14:paraId="421D24A5" w14:textId="77777777" w:rsidTr="00FF2518">
        <w:trPr>
          <w:trHeight w:val="315"/>
          <w:jc w:val="center"/>
        </w:trPr>
        <w:tc>
          <w:tcPr>
            <w:tcW w:w="1076" w:type="dxa"/>
            <w:tcBorders>
              <w:left w:val="thickThinSmallGap" w:sz="18" w:space="0" w:color="auto"/>
            </w:tcBorders>
            <w:shd w:val="clear" w:color="auto" w:fill="F2F2F2"/>
            <w:vAlign w:val="center"/>
            <w:hideMark/>
          </w:tcPr>
          <w:p w14:paraId="7A046AA7"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البواقي</w:t>
            </w:r>
          </w:p>
        </w:tc>
        <w:tc>
          <w:tcPr>
            <w:tcW w:w="1754" w:type="dxa"/>
          </w:tcPr>
          <w:p w14:paraId="167C7431"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123.057</w:t>
            </w:r>
          </w:p>
        </w:tc>
        <w:tc>
          <w:tcPr>
            <w:tcW w:w="1547" w:type="dxa"/>
          </w:tcPr>
          <w:p w14:paraId="3F824874"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258</w:t>
            </w:r>
          </w:p>
        </w:tc>
        <w:tc>
          <w:tcPr>
            <w:tcW w:w="2390" w:type="dxa"/>
            <w:vMerge w:val="restart"/>
            <w:vAlign w:val="center"/>
          </w:tcPr>
          <w:p w14:paraId="04225D04"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0.477</w:t>
            </w:r>
          </w:p>
        </w:tc>
        <w:tc>
          <w:tcPr>
            <w:tcW w:w="1189" w:type="dxa"/>
            <w:vMerge/>
            <w:vAlign w:val="center"/>
          </w:tcPr>
          <w:p w14:paraId="355711E2" w14:textId="77777777" w:rsidR="00254E00" w:rsidRPr="00201A4C" w:rsidRDefault="00254E00" w:rsidP="00254E00">
            <w:pPr>
              <w:jc w:val="center"/>
              <w:rPr>
                <w:rFonts w:ascii="Traditional Arabic" w:eastAsia="Calibri" w:hAnsi="Traditional Arabic" w:cs="Traditional Arabic"/>
                <w:sz w:val="24"/>
                <w:szCs w:val="24"/>
              </w:rPr>
            </w:pPr>
          </w:p>
        </w:tc>
        <w:tc>
          <w:tcPr>
            <w:tcW w:w="1683" w:type="dxa"/>
            <w:vMerge/>
            <w:tcBorders>
              <w:right w:val="thinThickSmallGap" w:sz="18" w:space="0" w:color="auto"/>
            </w:tcBorders>
            <w:vAlign w:val="center"/>
          </w:tcPr>
          <w:p w14:paraId="6855E41D" w14:textId="77777777" w:rsidR="00254E00" w:rsidRPr="00201A4C" w:rsidRDefault="00254E00" w:rsidP="00254E00">
            <w:pPr>
              <w:jc w:val="center"/>
              <w:rPr>
                <w:rFonts w:ascii="Traditional Arabic" w:eastAsia="Calibri" w:hAnsi="Traditional Arabic" w:cs="Traditional Arabic"/>
                <w:sz w:val="24"/>
                <w:szCs w:val="24"/>
              </w:rPr>
            </w:pPr>
          </w:p>
        </w:tc>
      </w:tr>
      <w:tr w:rsidR="00254E00" w:rsidRPr="00201A4C" w14:paraId="46A70F95" w14:textId="77777777" w:rsidTr="00FF2518">
        <w:trPr>
          <w:trHeight w:val="70"/>
          <w:jc w:val="center"/>
        </w:trPr>
        <w:tc>
          <w:tcPr>
            <w:tcW w:w="1076" w:type="dxa"/>
            <w:tcBorders>
              <w:left w:val="thickThinSmallGap" w:sz="18" w:space="0" w:color="auto"/>
              <w:bottom w:val="thickThinSmallGap" w:sz="18" w:space="0" w:color="auto"/>
            </w:tcBorders>
            <w:shd w:val="clear" w:color="auto" w:fill="F2F2F2"/>
            <w:vAlign w:val="center"/>
            <w:hideMark/>
          </w:tcPr>
          <w:p w14:paraId="7313AE4C"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المجموع</w:t>
            </w:r>
          </w:p>
        </w:tc>
        <w:tc>
          <w:tcPr>
            <w:tcW w:w="1754" w:type="dxa"/>
            <w:tcBorders>
              <w:bottom w:val="thickThinSmallGap" w:sz="18" w:space="0" w:color="auto"/>
            </w:tcBorders>
          </w:tcPr>
          <w:p w14:paraId="55128A13"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163.423</w:t>
            </w:r>
          </w:p>
        </w:tc>
        <w:tc>
          <w:tcPr>
            <w:tcW w:w="1547" w:type="dxa"/>
            <w:tcBorders>
              <w:bottom w:val="thickThinSmallGap" w:sz="18" w:space="0" w:color="auto"/>
            </w:tcBorders>
          </w:tcPr>
          <w:p w14:paraId="4347ED78"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259</w:t>
            </w:r>
          </w:p>
        </w:tc>
        <w:tc>
          <w:tcPr>
            <w:tcW w:w="2390" w:type="dxa"/>
            <w:vMerge/>
            <w:tcBorders>
              <w:bottom w:val="thickThinSmallGap" w:sz="18" w:space="0" w:color="auto"/>
            </w:tcBorders>
            <w:vAlign w:val="center"/>
          </w:tcPr>
          <w:p w14:paraId="396DE405" w14:textId="77777777" w:rsidR="00254E00" w:rsidRPr="00201A4C" w:rsidRDefault="00254E00" w:rsidP="00254E00">
            <w:pPr>
              <w:jc w:val="center"/>
              <w:rPr>
                <w:rFonts w:ascii="Traditional Arabic" w:eastAsia="Calibri" w:hAnsi="Traditional Arabic" w:cs="Traditional Arabic"/>
                <w:sz w:val="24"/>
                <w:szCs w:val="24"/>
              </w:rPr>
            </w:pPr>
          </w:p>
        </w:tc>
        <w:tc>
          <w:tcPr>
            <w:tcW w:w="1189" w:type="dxa"/>
            <w:vMerge/>
            <w:tcBorders>
              <w:bottom w:val="thickThinSmallGap" w:sz="18" w:space="0" w:color="auto"/>
            </w:tcBorders>
            <w:vAlign w:val="center"/>
          </w:tcPr>
          <w:p w14:paraId="47D15BF9" w14:textId="77777777" w:rsidR="00254E00" w:rsidRPr="00201A4C" w:rsidRDefault="00254E00" w:rsidP="00254E00">
            <w:pPr>
              <w:jc w:val="center"/>
              <w:rPr>
                <w:rFonts w:ascii="Traditional Arabic" w:eastAsia="Calibri" w:hAnsi="Traditional Arabic" w:cs="Traditional Arabic"/>
                <w:sz w:val="24"/>
                <w:szCs w:val="24"/>
              </w:rPr>
            </w:pPr>
          </w:p>
        </w:tc>
        <w:tc>
          <w:tcPr>
            <w:tcW w:w="1683" w:type="dxa"/>
            <w:vMerge/>
            <w:tcBorders>
              <w:bottom w:val="thickThinSmallGap" w:sz="18" w:space="0" w:color="auto"/>
              <w:right w:val="thinThickSmallGap" w:sz="18" w:space="0" w:color="auto"/>
            </w:tcBorders>
            <w:vAlign w:val="center"/>
          </w:tcPr>
          <w:p w14:paraId="45C23639" w14:textId="77777777" w:rsidR="00254E00" w:rsidRPr="00201A4C" w:rsidRDefault="00254E00" w:rsidP="00254E00">
            <w:pPr>
              <w:jc w:val="center"/>
              <w:rPr>
                <w:rFonts w:ascii="Traditional Arabic" w:eastAsia="Calibri" w:hAnsi="Traditional Arabic" w:cs="Traditional Arabic"/>
                <w:sz w:val="24"/>
                <w:szCs w:val="24"/>
              </w:rPr>
            </w:pPr>
          </w:p>
        </w:tc>
      </w:tr>
    </w:tbl>
    <w:p w14:paraId="120DB008"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يتضح من خلال الج</w:t>
      </w:r>
      <w:r w:rsidRPr="00201A4C">
        <w:rPr>
          <w:rFonts w:ascii="Traditional Arabic" w:eastAsia="Times New Roman" w:hAnsi="Traditional Arabic" w:cs="Traditional Arabic" w:hint="cs"/>
          <w:sz w:val="24"/>
          <w:szCs w:val="24"/>
          <w:rtl/>
        </w:rPr>
        <w:t>د</w:t>
      </w:r>
      <w:r w:rsidRPr="00201A4C">
        <w:rPr>
          <w:rFonts w:ascii="Traditional Arabic" w:eastAsia="Times New Roman" w:hAnsi="Traditional Arabic" w:cs="Traditional Arabic"/>
          <w:sz w:val="24"/>
          <w:szCs w:val="24"/>
          <w:rtl/>
        </w:rPr>
        <w:t xml:space="preserve">ول أن مستوى الدلالة لأثر إدارة الوثائق الإلكترونية على جودة الخدمات الصحية لدى عينة من العاملين في مستشفى سلمان الحبيب هو (0.000) وهو أقل من (0.05) أي أنه يوجد أثر ذو دلالة إحصائية </w:t>
      </w:r>
      <w:r w:rsidRPr="00201A4C">
        <w:rPr>
          <w:rFonts w:ascii="Traditional Arabic" w:eastAsia="Times New Roman" w:hAnsi="Traditional Arabic" w:cs="Traditional Arabic" w:hint="cs"/>
          <w:sz w:val="24"/>
          <w:szCs w:val="24"/>
          <w:rtl/>
        </w:rPr>
        <w:t>لإدارة الوثائق الإلكترونية</w:t>
      </w:r>
      <w:r w:rsidRPr="00201A4C">
        <w:rPr>
          <w:rFonts w:ascii="Traditional Arabic" w:eastAsia="Times New Roman" w:hAnsi="Traditional Arabic" w:cs="Traditional Arabic"/>
          <w:sz w:val="24"/>
          <w:szCs w:val="24"/>
          <w:rtl/>
        </w:rPr>
        <w:t xml:space="preserve"> على 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w:t>
      </w:r>
    </w:p>
    <w:p w14:paraId="3226E1C6"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21</w:t>
      </w:r>
      <w:r w:rsidRPr="00201A4C">
        <w:rPr>
          <w:rFonts w:ascii="Traditional Arabic" w:eastAsia="Calibri" w:hAnsi="Traditional Arabic" w:cs="Traditional Arabic"/>
          <w:b/>
          <w:bCs/>
          <w:sz w:val="24"/>
          <w:szCs w:val="24"/>
          <w:rtl/>
        </w:rPr>
        <w:t xml:space="preserve">) نموذج الانحدار الخطي البسيط لأثر إدارة الوثائق الإلكترونية على جودة الخدمات الصحية </w:t>
      </w:r>
    </w:p>
    <w:tbl>
      <w:tblPr>
        <w:tblStyle w:val="TableGrid1"/>
        <w:bidiVisual/>
        <w:tblW w:w="9641"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270"/>
        <w:gridCol w:w="1134"/>
        <w:gridCol w:w="1559"/>
        <w:gridCol w:w="1985"/>
        <w:gridCol w:w="1134"/>
        <w:gridCol w:w="1559"/>
      </w:tblGrid>
      <w:tr w:rsidR="00254E00" w:rsidRPr="00201A4C" w14:paraId="6796ADC1" w14:textId="77777777" w:rsidTr="00FF2518">
        <w:trPr>
          <w:trHeight w:val="578"/>
          <w:jc w:val="center"/>
        </w:trPr>
        <w:tc>
          <w:tcPr>
            <w:tcW w:w="2270" w:type="dxa"/>
            <w:tcBorders>
              <w:top w:val="thinThickSmallGap" w:sz="18" w:space="0" w:color="auto"/>
              <w:left w:val="thickThinSmallGap" w:sz="18" w:space="0" w:color="auto"/>
              <w:bottom w:val="single" w:sz="12" w:space="0" w:color="auto"/>
            </w:tcBorders>
            <w:shd w:val="clear" w:color="auto" w:fill="F2F2F2"/>
            <w:vAlign w:val="center"/>
            <w:hideMark/>
          </w:tcPr>
          <w:p w14:paraId="18B02B9E"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المعاملات</w:t>
            </w:r>
          </w:p>
        </w:tc>
        <w:tc>
          <w:tcPr>
            <w:tcW w:w="1134" w:type="dxa"/>
            <w:tcBorders>
              <w:top w:val="thinThickSmallGap" w:sz="18" w:space="0" w:color="auto"/>
              <w:bottom w:val="single" w:sz="12" w:space="0" w:color="auto"/>
            </w:tcBorders>
            <w:shd w:val="clear" w:color="auto" w:fill="F2F2F2"/>
            <w:vAlign w:val="center"/>
          </w:tcPr>
          <w:p w14:paraId="39861933"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Cambria" w:eastAsia="Calibri" w:hAnsi="Cambria" w:cs="Cambria"/>
                <w:b/>
                <w:bCs/>
                <w:sz w:val="24"/>
                <w:szCs w:val="24"/>
              </w:rPr>
              <w:t>β</w:t>
            </w:r>
          </w:p>
        </w:tc>
        <w:tc>
          <w:tcPr>
            <w:tcW w:w="1559" w:type="dxa"/>
            <w:tcBorders>
              <w:top w:val="thinThickSmallGap" w:sz="18" w:space="0" w:color="auto"/>
              <w:bottom w:val="single" w:sz="12" w:space="0" w:color="auto"/>
            </w:tcBorders>
            <w:shd w:val="clear" w:color="auto" w:fill="F2F2F2"/>
            <w:vAlign w:val="center"/>
          </w:tcPr>
          <w:p w14:paraId="68819A55"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الخطأ المعياري</w:t>
            </w:r>
          </w:p>
        </w:tc>
        <w:tc>
          <w:tcPr>
            <w:tcW w:w="1985" w:type="dxa"/>
            <w:tcBorders>
              <w:top w:val="thinThickSmallGap" w:sz="18" w:space="0" w:color="auto"/>
              <w:bottom w:val="single" w:sz="12" w:space="0" w:color="auto"/>
            </w:tcBorders>
            <w:shd w:val="clear" w:color="auto" w:fill="F2F2F2"/>
            <w:vAlign w:val="center"/>
          </w:tcPr>
          <w:p w14:paraId="4F0AA2CB"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الوسط الحسابي ل</w:t>
            </w:r>
            <w:r w:rsidRPr="00201A4C">
              <w:rPr>
                <w:rFonts w:ascii="Cambria" w:eastAsia="Calibri" w:hAnsi="Cambria" w:cs="Cambria" w:hint="cs"/>
                <w:b/>
                <w:bCs/>
                <w:sz w:val="24"/>
                <w:szCs w:val="24"/>
                <w:rtl/>
              </w:rPr>
              <w:t>β</w:t>
            </w:r>
          </w:p>
        </w:tc>
        <w:tc>
          <w:tcPr>
            <w:tcW w:w="1134" w:type="dxa"/>
            <w:tcBorders>
              <w:top w:val="thinThickSmallGap" w:sz="18" w:space="0" w:color="auto"/>
              <w:bottom w:val="single" w:sz="12" w:space="0" w:color="auto"/>
            </w:tcBorders>
            <w:shd w:val="clear" w:color="auto" w:fill="F2F2F2"/>
            <w:vAlign w:val="center"/>
          </w:tcPr>
          <w:p w14:paraId="66141F82"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T</w:t>
            </w:r>
          </w:p>
        </w:tc>
        <w:tc>
          <w:tcPr>
            <w:tcW w:w="1559" w:type="dxa"/>
            <w:tcBorders>
              <w:top w:val="thinThickSmallGap" w:sz="18" w:space="0" w:color="auto"/>
              <w:bottom w:val="single" w:sz="12" w:space="0" w:color="auto"/>
              <w:right w:val="thinThickSmallGap" w:sz="18" w:space="0" w:color="auto"/>
            </w:tcBorders>
            <w:shd w:val="clear" w:color="auto" w:fill="F2F2F2"/>
            <w:vAlign w:val="center"/>
          </w:tcPr>
          <w:p w14:paraId="2D09AF4B"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46CBE463" w14:textId="77777777" w:rsidTr="00FF2518">
        <w:trPr>
          <w:trHeight w:val="50"/>
          <w:jc w:val="center"/>
        </w:trPr>
        <w:tc>
          <w:tcPr>
            <w:tcW w:w="2270" w:type="dxa"/>
            <w:tcBorders>
              <w:top w:val="single" w:sz="12" w:space="0" w:color="auto"/>
              <w:left w:val="thickThinSmallGap" w:sz="18" w:space="0" w:color="auto"/>
            </w:tcBorders>
            <w:shd w:val="clear" w:color="auto" w:fill="F2F2F2"/>
            <w:vAlign w:val="center"/>
          </w:tcPr>
          <w:p w14:paraId="1A94B954"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المعامل الثابت (</w:t>
            </w:r>
            <w:r w:rsidRPr="00201A4C">
              <w:rPr>
                <w:rFonts w:ascii="Cambria" w:eastAsia="Calibri" w:hAnsi="Cambria" w:cs="Cambria"/>
                <w:b/>
                <w:bCs/>
                <w:sz w:val="24"/>
                <w:szCs w:val="24"/>
              </w:rPr>
              <w:t>β</w:t>
            </w:r>
            <w:r w:rsidRPr="00201A4C">
              <w:rPr>
                <w:rFonts w:ascii="Traditional Arabic" w:eastAsia="Calibri" w:hAnsi="Traditional Arabic" w:cs="Traditional Arabic"/>
                <w:b/>
                <w:bCs/>
                <w:sz w:val="24"/>
                <w:szCs w:val="24"/>
              </w:rPr>
              <w:t>0</w:t>
            </w:r>
            <w:r w:rsidRPr="00201A4C">
              <w:rPr>
                <w:rFonts w:ascii="Traditional Arabic" w:eastAsia="Calibri" w:hAnsi="Traditional Arabic" w:cs="Traditional Arabic"/>
                <w:b/>
                <w:bCs/>
                <w:sz w:val="24"/>
                <w:szCs w:val="24"/>
                <w:rtl/>
              </w:rPr>
              <w:t>)</w:t>
            </w:r>
          </w:p>
        </w:tc>
        <w:tc>
          <w:tcPr>
            <w:tcW w:w="1134" w:type="dxa"/>
            <w:tcBorders>
              <w:top w:val="single" w:sz="12" w:space="0" w:color="auto"/>
            </w:tcBorders>
            <w:vAlign w:val="center"/>
          </w:tcPr>
          <w:p w14:paraId="56969ACA"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1.237</w:t>
            </w:r>
          </w:p>
        </w:tc>
        <w:tc>
          <w:tcPr>
            <w:tcW w:w="1559" w:type="dxa"/>
            <w:tcBorders>
              <w:top w:val="single" w:sz="12" w:space="0" w:color="auto"/>
            </w:tcBorders>
            <w:vAlign w:val="center"/>
          </w:tcPr>
          <w:p w14:paraId="6ABD17F7"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0.286</w:t>
            </w:r>
          </w:p>
        </w:tc>
        <w:tc>
          <w:tcPr>
            <w:tcW w:w="1985" w:type="dxa"/>
            <w:vMerge w:val="restart"/>
            <w:tcBorders>
              <w:top w:val="single" w:sz="12" w:space="0" w:color="auto"/>
            </w:tcBorders>
            <w:vAlign w:val="center"/>
          </w:tcPr>
          <w:p w14:paraId="734D3DBD"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0.497</w:t>
            </w:r>
          </w:p>
        </w:tc>
        <w:tc>
          <w:tcPr>
            <w:tcW w:w="1134" w:type="dxa"/>
            <w:tcBorders>
              <w:top w:val="single" w:sz="12" w:space="0" w:color="auto"/>
            </w:tcBorders>
            <w:vAlign w:val="center"/>
          </w:tcPr>
          <w:p w14:paraId="754661C9"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4.327</w:t>
            </w:r>
          </w:p>
        </w:tc>
        <w:tc>
          <w:tcPr>
            <w:tcW w:w="1559" w:type="dxa"/>
            <w:tcBorders>
              <w:top w:val="single" w:sz="12" w:space="0" w:color="auto"/>
              <w:right w:val="thinThickSmallGap" w:sz="18" w:space="0" w:color="auto"/>
            </w:tcBorders>
            <w:vAlign w:val="center"/>
          </w:tcPr>
          <w:p w14:paraId="28224C0A"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000</w:t>
            </w:r>
          </w:p>
        </w:tc>
      </w:tr>
      <w:tr w:rsidR="00254E00" w:rsidRPr="00201A4C" w14:paraId="5CF5A4DD" w14:textId="77777777" w:rsidTr="00FF2518">
        <w:trPr>
          <w:trHeight w:val="315"/>
          <w:jc w:val="center"/>
        </w:trPr>
        <w:tc>
          <w:tcPr>
            <w:tcW w:w="2270" w:type="dxa"/>
            <w:tcBorders>
              <w:left w:val="thickThinSmallGap" w:sz="18" w:space="0" w:color="auto"/>
              <w:bottom w:val="thickThinSmallGap" w:sz="18" w:space="0" w:color="auto"/>
            </w:tcBorders>
            <w:shd w:val="clear" w:color="auto" w:fill="F2F2F2"/>
            <w:vAlign w:val="center"/>
          </w:tcPr>
          <w:p w14:paraId="1705921E"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معامل الانحدار (</w:t>
            </w:r>
            <w:r w:rsidRPr="00201A4C">
              <w:rPr>
                <w:rFonts w:ascii="Cambria" w:eastAsia="Calibri" w:hAnsi="Cambria" w:cs="Cambria"/>
                <w:b/>
                <w:bCs/>
                <w:sz w:val="24"/>
                <w:szCs w:val="24"/>
              </w:rPr>
              <w:t>β</w:t>
            </w:r>
            <w:r w:rsidRPr="00201A4C">
              <w:rPr>
                <w:rFonts w:ascii="Traditional Arabic" w:eastAsia="Calibri" w:hAnsi="Traditional Arabic" w:cs="Traditional Arabic"/>
                <w:b/>
                <w:bCs/>
                <w:sz w:val="24"/>
                <w:szCs w:val="24"/>
              </w:rPr>
              <w:t>1</w:t>
            </w:r>
            <w:r w:rsidRPr="00201A4C">
              <w:rPr>
                <w:rFonts w:ascii="Traditional Arabic" w:eastAsia="Calibri" w:hAnsi="Traditional Arabic" w:cs="Traditional Arabic"/>
                <w:b/>
                <w:bCs/>
                <w:sz w:val="24"/>
                <w:szCs w:val="24"/>
                <w:rtl/>
              </w:rPr>
              <w:t>)</w:t>
            </w:r>
          </w:p>
        </w:tc>
        <w:tc>
          <w:tcPr>
            <w:tcW w:w="1134" w:type="dxa"/>
            <w:tcBorders>
              <w:bottom w:val="thickThinSmallGap" w:sz="18" w:space="0" w:color="auto"/>
            </w:tcBorders>
            <w:vAlign w:val="center"/>
          </w:tcPr>
          <w:p w14:paraId="4BC34ECE"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0.600</w:t>
            </w:r>
          </w:p>
        </w:tc>
        <w:tc>
          <w:tcPr>
            <w:tcW w:w="1559" w:type="dxa"/>
            <w:tcBorders>
              <w:bottom w:val="thickThinSmallGap" w:sz="18" w:space="0" w:color="auto"/>
            </w:tcBorders>
            <w:vAlign w:val="center"/>
          </w:tcPr>
          <w:p w14:paraId="1EB320BC"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0.065</w:t>
            </w:r>
          </w:p>
        </w:tc>
        <w:tc>
          <w:tcPr>
            <w:tcW w:w="1985" w:type="dxa"/>
            <w:vMerge/>
            <w:tcBorders>
              <w:bottom w:val="thickThinSmallGap" w:sz="18" w:space="0" w:color="auto"/>
            </w:tcBorders>
            <w:vAlign w:val="center"/>
          </w:tcPr>
          <w:p w14:paraId="58FB955A" w14:textId="77777777" w:rsidR="00254E00" w:rsidRPr="00201A4C" w:rsidRDefault="00254E00" w:rsidP="00254E00">
            <w:pPr>
              <w:jc w:val="center"/>
              <w:rPr>
                <w:rFonts w:ascii="Traditional Arabic" w:eastAsia="Calibri" w:hAnsi="Traditional Arabic" w:cs="Traditional Arabic"/>
                <w:sz w:val="24"/>
                <w:szCs w:val="24"/>
              </w:rPr>
            </w:pPr>
          </w:p>
        </w:tc>
        <w:tc>
          <w:tcPr>
            <w:tcW w:w="1134" w:type="dxa"/>
            <w:tcBorders>
              <w:bottom w:val="thickThinSmallGap" w:sz="18" w:space="0" w:color="auto"/>
            </w:tcBorders>
            <w:vAlign w:val="center"/>
          </w:tcPr>
          <w:p w14:paraId="469D7B5B"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9.200</w:t>
            </w:r>
          </w:p>
        </w:tc>
        <w:tc>
          <w:tcPr>
            <w:tcW w:w="1559" w:type="dxa"/>
            <w:tcBorders>
              <w:bottom w:val="thickThinSmallGap" w:sz="18" w:space="0" w:color="auto"/>
              <w:right w:val="thinThickSmallGap" w:sz="18" w:space="0" w:color="auto"/>
            </w:tcBorders>
            <w:vAlign w:val="center"/>
          </w:tcPr>
          <w:p w14:paraId="22922DD9"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000</w:t>
            </w:r>
          </w:p>
        </w:tc>
      </w:tr>
    </w:tbl>
    <w:p w14:paraId="56C2939E"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 xml:space="preserve">يتضح من خلال </w:t>
      </w:r>
      <w:r w:rsidRPr="00201A4C">
        <w:rPr>
          <w:rFonts w:ascii="Traditional Arabic" w:eastAsia="Times New Roman" w:hAnsi="Traditional Arabic" w:cs="Traditional Arabic" w:hint="cs"/>
          <w:sz w:val="24"/>
          <w:szCs w:val="24"/>
          <w:rtl/>
        </w:rPr>
        <w:t>الجدول إن قيمة الثابت في معادلة خط الانحدار (</w:t>
      </w:r>
      <w:r w:rsidRPr="00201A4C">
        <w:rPr>
          <w:rFonts w:ascii="Traditional Arabic" w:eastAsia="Times New Roman" w:hAnsi="Traditional Arabic" w:cs="Traditional Arabic"/>
          <w:sz w:val="24"/>
          <w:szCs w:val="24"/>
        </w:rPr>
        <w:t>a= 1.237</w:t>
      </w:r>
      <w:r w:rsidRPr="00201A4C">
        <w:rPr>
          <w:rFonts w:ascii="Traditional Arabic" w:eastAsia="Times New Roman" w:hAnsi="Traditional Arabic" w:cs="Traditional Arabic" w:hint="cs"/>
          <w:sz w:val="24"/>
          <w:szCs w:val="24"/>
          <w:rtl/>
        </w:rPr>
        <w:t>)، وقيمة الميل في معادلة الانحدار (</w:t>
      </w:r>
      <w:r w:rsidRPr="00201A4C">
        <w:rPr>
          <w:rFonts w:ascii="Traditional Arabic" w:eastAsia="Times New Roman" w:hAnsi="Traditional Arabic" w:cs="Traditional Arabic"/>
          <w:sz w:val="24"/>
          <w:szCs w:val="24"/>
        </w:rPr>
        <w:t>b= 0.600</w:t>
      </w:r>
      <w:r w:rsidRPr="00201A4C">
        <w:rPr>
          <w:rFonts w:ascii="Traditional Arabic" w:eastAsia="Times New Roman" w:hAnsi="Traditional Arabic" w:cs="Traditional Arabic" w:hint="cs"/>
          <w:sz w:val="24"/>
          <w:szCs w:val="24"/>
          <w:rtl/>
        </w:rPr>
        <w:t>)</w:t>
      </w:r>
      <w:r w:rsidRPr="00201A4C">
        <w:rPr>
          <w:rFonts w:ascii="Traditional Arabic" w:eastAsia="Times New Roman" w:hAnsi="Traditional Arabic" w:cs="Traditional Arabic"/>
          <w:sz w:val="24"/>
          <w:szCs w:val="24"/>
          <w:rtl/>
        </w:rPr>
        <w:t>،</w:t>
      </w:r>
      <w:r w:rsidRPr="00201A4C">
        <w:rPr>
          <w:rFonts w:ascii="Traditional Arabic" w:eastAsia="Times New Roman" w:hAnsi="Traditional Arabic" w:cs="Traditional Arabic" w:hint="cs"/>
          <w:sz w:val="24"/>
          <w:szCs w:val="24"/>
          <w:rtl/>
        </w:rPr>
        <w:t xml:space="preserve"> وتوكد قيمته الموجبة على أن التأثير إيجابي والعلاقة طردية بين </w:t>
      </w:r>
      <w:r w:rsidRPr="00201A4C">
        <w:rPr>
          <w:rFonts w:ascii="Traditional Arabic" w:eastAsia="Times New Roman" w:hAnsi="Traditional Arabic" w:cs="Traditional Arabic"/>
          <w:sz w:val="24"/>
          <w:szCs w:val="24"/>
          <w:rtl/>
        </w:rPr>
        <w:t xml:space="preserve">إدارة الوثائق الإلكترونية </w:t>
      </w:r>
      <w:r w:rsidRPr="00201A4C">
        <w:rPr>
          <w:rFonts w:ascii="Traditional Arabic" w:eastAsia="Times New Roman" w:hAnsi="Traditional Arabic" w:cs="Traditional Arabic" w:hint="cs"/>
          <w:sz w:val="24"/>
          <w:szCs w:val="24"/>
          <w:rtl/>
        </w:rPr>
        <w:t>و</w:t>
      </w:r>
      <w:r w:rsidRPr="00201A4C">
        <w:rPr>
          <w:rFonts w:ascii="Traditional Arabic" w:eastAsia="Times New Roman" w:hAnsi="Traditional Arabic" w:cs="Traditional Arabic"/>
          <w:sz w:val="24"/>
          <w:szCs w:val="24"/>
          <w:rtl/>
        </w:rPr>
        <w:t>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 وبذلك تكون معادلة الانحدار من الشكل:</w:t>
      </w:r>
    </w:p>
    <w:p w14:paraId="01A5EC5E" w14:textId="77777777" w:rsidR="00254E00" w:rsidRPr="00201A4C" w:rsidRDefault="00201A4C" w:rsidP="00254E00">
      <w:pPr>
        <w:spacing w:after="0" w:line="240" w:lineRule="auto"/>
        <w:jc w:val="both"/>
        <w:rPr>
          <w:rFonts w:ascii="Traditional Arabic" w:eastAsia="Times New Roman" w:hAnsi="Traditional Arabic" w:cs="Traditional Arabic"/>
          <w:sz w:val="24"/>
          <w:szCs w:val="24"/>
          <w:rtl/>
        </w:rPr>
      </w:pPr>
      <m:oMathPara>
        <m:oMath>
          <m:acc>
            <m:accPr>
              <m:ctrlPr>
                <w:rPr>
                  <w:rFonts w:ascii="Cambria Math" w:eastAsia="Times New Roman" w:hAnsi="Cambria Math" w:cs="Traditional Arabic"/>
                  <w:i/>
                  <w:sz w:val="24"/>
                  <w:szCs w:val="24"/>
                </w:rPr>
              </m:ctrlPr>
            </m:accPr>
            <m:e>
              <m:r>
                <w:rPr>
                  <w:rFonts w:ascii="Cambria Math" w:eastAsia="Times New Roman" w:hAnsi="Cambria Math" w:cs="Traditional Arabic"/>
                  <w:sz w:val="24"/>
                  <w:szCs w:val="24"/>
                </w:rPr>
                <m:t>y</m:t>
              </m:r>
            </m:e>
          </m:acc>
          <m:r>
            <w:rPr>
              <w:rFonts w:ascii="Cambria Math" w:eastAsia="Times New Roman" w:hAnsi="Cambria Math" w:cs="Traditional Arabic"/>
              <w:sz w:val="24"/>
              <w:szCs w:val="24"/>
            </w:rPr>
            <m:t>=1.237+0.600 x</m:t>
          </m:r>
        </m:oMath>
      </m:oMathPara>
    </w:p>
    <w:p w14:paraId="55698F10" w14:textId="77777777" w:rsidR="00254E00" w:rsidRPr="00201A4C" w:rsidRDefault="00254E00" w:rsidP="00254E00">
      <w:pPr>
        <w:spacing w:after="0" w:line="240" w:lineRule="auto"/>
        <w:ind w:left="418"/>
        <w:jc w:val="highKashida"/>
        <w:outlineLvl w:val="2"/>
        <w:rPr>
          <w:rFonts w:ascii="Traditional Arabic" w:eastAsia="Calibri" w:hAnsi="Traditional Arabic" w:cs="Traditional Arabic"/>
          <w:b/>
          <w:bCs/>
          <w:sz w:val="24"/>
          <w:szCs w:val="24"/>
          <w:rtl/>
        </w:rPr>
      </w:pPr>
    </w:p>
    <w:p w14:paraId="4DA24C81" w14:textId="77777777" w:rsidR="00254E00" w:rsidRPr="00201A4C" w:rsidRDefault="00254E00" w:rsidP="00254E00">
      <w:pPr>
        <w:spacing w:after="0" w:line="240" w:lineRule="auto"/>
        <w:ind w:left="418"/>
        <w:jc w:val="highKashida"/>
        <w:outlineLvl w:val="2"/>
        <w:rPr>
          <w:rFonts w:ascii="Traditional Arabic" w:eastAsia="Calibri" w:hAnsi="Traditional Arabic" w:cs="Traditional Arabic"/>
          <w:b/>
          <w:bCs/>
          <w:sz w:val="24"/>
          <w:szCs w:val="24"/>
          <w:rtl/>
        </w:rPr>
      </w:pPr>
    </w:p>
    <w:p w14:paraId="665DC12F" w14:textId="77777777" w:rsidR="00254E00" w:rsidRPr="00201A4C" w:rsidRDefault="00254E00" w:rsidP="00254E00">
      <w:pPr>
        <w:spacing w:after="0" w:line="240" w:lineRule="auto"/>
        <w:ind w:left="418"/>
        <w:jc w:val="highKashida"/>
        <w:outlineLvl w:val="2"/>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التحليل والتفسير</w:t>
      </w:r>
      <w:r w:rsidRPr="00201A4C">
        <w:rPr>
          <w:rFonts w:ascii="Traditional Arabic" w:eastAsia="Calibri" w:hAnsi="Traditional Arabic" w:cs="Traditional Arabic" w:hint="cs"/>
          <w:b/>
          <w:bCs/>
          <w:sz w:val="24"/>
          <w:szCs w:val="24"/>
          <w:rtl/>
        </w:rPr>
        <w:t xml:space="preserve"> </w:t>
      </w:r>
      <w:r w:rsidRPr="00201A4C">
        <w:rPr>
          <w:rFonts w:ascii="Traditional Arabic" w:eastAsia="Calibri" w:hAnsi="Traditional Arabic" w:cs="Traditional Arabic"/>
          <w:b/>
          <w:bCs/>
          <w:sz w:val="24"/>
          <w:szCs w:val="24"/>
          <w:rtl/>
        </w:rPr>
        <w:t xml:space="preserve">المتعلقة </w:t>
      </w:r>
      <w:r w:rsidRPr="00201A4C">
        <w:rPr>
          <w:rFonts w:ascii="Traditional Arabic" w:eastAsia="Calibri" w:hAnsi="Traditional Arabic" w:cs="Traditional Arabic" w:hint="cs"/>
          <w:b/>
          <w:bCs/>
          <w:sz w:val="24"/>
          <w:szCs w:val="24"/>
          <w:rtl/>
        </w:rPr>
        <w:t>بالفرضية الفرعية الرابعة</w:t>
      </w:r>
      <w:r w:rsidRPr="00201A4C">
        <w:rPr>
          <w:rFonts w:ascii="Traditional Arabic" w:eastAsia="Calibri" w:hAnsi="Traditional Arabic" w:cs="Traditional Arabic"/>
          <w:b/>
          <w:bCs/>
          <w:sz w:val="24"/>
          <w:szCs w:val="24"/>
          <w:rtl/>
        </w:rPr>
        <w:t xml:space="preserve">: </w:t>
      </w:r>
    </w:p>
    <w:p w14:paraId="35C91D7D"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b/>
          <w:bCs/>
          <w:sz w:val="24"/>
          <w:szCs w:val="24"/>
          <w:rtl/>
        </w:rPr>
        <w:t xml:space="preserve">الفرضية الفرعية </w:t>
      </w:r>
      <w:r w:rsidRPr="00201A4C">
        <w:rPr>
          <w:rFonts w:ascii="Traditional Arabic" w:eastAsia="Times New Roman" w:hAnsi="Traditional Arabic" w:cs="Traditional Arabic" w:hint="cs"/>
          <w:b/>
          <w:bCs/>
          <w:sz w:val="24"/>
          <w:szCs w:val="24"/>
          <w:rtl/>
        </w:rPr>
        <w:t>الرابعة:</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b/>
          <w:bCs/>
          <w:sz w:val="24"/>
          <w:szCs w:val="24"/>
          <w:rtl/>
        </w:rPr>
        <w:t>يوجد أثر ذو دلالة إحصائية عند مستوى (</w:t>
      </w:r>
      <w:r w:rsidRPr="00201A4C">
        <w:rPr>
          <w:rFonts w:ascii="Cambria" w:eastAsia="Times New Roman" w:hAnsi="Cambria" w:cs="Cambria"/>
          <w:b/>
          <w:bCs/>
          <w:sz w:val="24"/>
          <w:szCs w:val="24"/>
        </w:rPr>
        <w:t>α</w:t>
      </w:r>
      <w:r w:rsidRPr="00201A4C">
        <w:rPr>
          <w:rFonts w:ascii="Traditional Arabic" w:eastAsia="Times New Roman" w:hAnsi="Traditional Arabic" w:cs="Traditional Arabic"/>
          <w:b/>
          <w:bCs/>
          <w:sz w:val="24"/>
          <w:szCs w:val="24"/>
        </w:rPr>
        <w:t xml:space="preserve"> </w:t>
      </w:r>
      <w:r w:rsidRPr="00201A4C">
        <w:rPr>
          <w:rFonts w:ascii="Sakkal Majalla" w:eastAsia="Times New Roman" w:hAnsi="Sakkal Majalla" w:cs="Sakkal Majalla"/>
          <w:b/>
          <w:bCs/>
          <w:sz w:val="24"/>
          <w:szCs w:val="24"/>
        </w:rPr>
        <w:t>≤</w:t>
      </w:r>
      <w:r w:rsidRPr="00201A4C">
        <w:rPr>
          <w:rFonts w:ascii="Traditional Arabic" w:eastAsia="Times New Roman" w:hAnsi="Traditional Arabic" w:cs="Traditional Arabic"/>
          <w:b/>
          <w:bCs/>
          <w:sz w:val="24"/>
          <w:szCs w:val="24"/>
        </w:rPr>
        <w:t xml:space="preserve"> 0.05</w:t>
      </w:r>
      <w:r w:rsidRPr="00201A4C">
        <w:rPr>
          <w:rFonts w:ascii="Traditional Arabic" w:eastAsia="Times New Roman" w:hAnsi="Traditional Arabic" w:cs="Traditional Arabic"/>
          <w:b/>
          <w:bCs/>
          <w:sz w:val="24"/>
          <w:szCs w:val="24"/>
          <w:rtl/>
        </w:rPr>
        <w:t xml:space="preserve">) </w:t>
      </w:r>
      <w:r w:rsidRPr="00201A4C">
        <w:rPr>
          <w:rFonts w:ascii="Traditional Arabic" w:eastAsia="Times New Roman" w:hAnsi="Traditional Arabic" w:cs="Traditional Arabic" w:hint="cs"/>
          <w:b/>
          <w:bCs/>
          <w:sz w:val="24"/>
          <w:szCs w:val="24"/>
          <w:rtl/>
        </w:rPr>
        <w:t>لإدارة الاجتماعات الإلكترونية</w:t>
      </w:r>
      <w:r w:rsidRPr="00201A4C">
        <w:rPr>
          <w:rFonts w:ascii="Traditional Arabic" w:eastAsia="Times New Roman" w:hAnsi="Traditional Arabic" w:cs="Traditional Arabic"/>
          <w:b/>
          <w:bCs/>
          <w:sz w:val="24"/>
          <w:szCs w:val="24"/>
          <w:rtl/>
        </w:rPr>
        <w:t xml:space="preserve"> على 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w:t>
      </w:r>
    </w:p>
    <w:p w14:paraId="7F7D1016"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لاختبار هذه الفرضية استخدم الباحث اختبار الانحدار الخطي البسيط (</w:t>
      </w:r>
      <w:r w:rsidRPr="00201A4C">
        <w:rPr>
          <w:rFonts w:ascii="Traditional Arabic" w:eastAsia="Times New Roman" w:hAnsi="Traditional Arabic" w:cs="Traditional Arabic"/>
          <w:sz w:val="24"/>
          <w:szCs w:val="24"/>
        </w:rPr>
        <w:t>simple linear regression</w:t>
      </w:r>
      <w:r w:rsidRPr="00201A4C">
        <w:rPr>
          <w:rFonts w:ascii="Traditional Arabic" w:eastAsia="Times New Roman" w:hAnsi="Traditional Arabic" w:cs="Traditional Arabic"/>
          <w:sz w:val="24"/>
          <w:szCs w:val="24"/>
          <w:rtl/>
        </w:rPr>
        <w:t xml:space="preserve">) والجدول </w:t>
      </w:r>
      <w:r w:rsidRPr="00201A4C">
        <w:rPr>
          <w:rFonts w:ascii="Traditional Arabic" w:eastAsia="Times New Roman" w:hAnsi="Traditional Arabic" w:cs="Traditional Arabic" w:hint="cs"/>
          <w:sz w:val="24"/>
          <w:szCs w:val="24"/>
          <w:rtl/>
        </w:rPr>
        <w:t xml:space="preserve">التالي </w:t>
      </w:r>
      <w:r w:rsidRPr="00201A4C">
        <w:rPr>
          <w:rFonts w:ascii="Traditional Arabic" w:eastAsia="Times New Roman" w:hAnsi="Traditional Arabic" w:cs="Traditional Arabic"/>
          <w:sz w:val="24"/>
          <w:szCs w:val="24"/>
          <w:rtl/>
        </w:rPr>
        <w:t>يبين ذلك.</w:t>
      </w:r>
    </w:p>
    <w:p w14:paraId="7BDF075C"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22</w:t>
      </w:r>
      <w:r w:rsidRPr="00201A4C">
        <w:rPr>
          <w:rFonts w:ascii="Traditional Arabic" w:eastAsia="Calibri" w:hAnsi="Traditional Arabic" w:cs="Traditional Arabic"/>
          <w:b/>
          <w:bCs/>
          <w:sz w:val="24"/>
          <w:szCs w:val="24"/>
          <w:rtl/>
        </w:rPr>
        <w:t xml:space="preserve">) </w:t>
      </w:r>
      <w:r w:rsidRPr="00201A4C">
        <w:rPr>
          <w:rFonts w:ascii="Traditional Arabic" w:eastAsia="Calibri" w:hAnsi="Traditional Arabic" w:cs="Traditional Arabic" w:hint="cs"/>
          <w:b/>
          <w:bCs/>
          <w:sz w:val="24"/>
          <w:szCs w:val="24"/>
          <w:rtl/>
        </w:rPr>
        <w:t xml:space="preserve">ملخص النموذج لأثر إدارة الاجتماعات الإلكترونية على </w:t>
      </w:r>
      <w:r w:rsidRPr="00201A4C">
        <w:rPr>
          <w:rFonts w:ascii="Traditional Arabic" w:eastAsia="Calibri" w:hAnsi="Traditional Arabic" w:cs="Traditional Arabic"/>
          <w:b/>
          <w:bCs/>
          <w:sz w:val="24"/>
          <w:szCs w:val="24"/>
          <w:rtl/>
        </w:rPr>
        <w:t>جودة الخدمات الصحية</w:t>
      </w:r>
      <w:r w:rsidRPr="00201A4C">
        <w:rPr>
          <w:rFonts w:ascii="Traditional Arabic" w:eastAsia="Calibri" w:hAnsi="Traditional Arabic" w:cs="Traditional Arabic" w:hint="cs"/>
          <w:b/>
          <w:bCs/>
          <w:sz w:val="24"/>
          <w:szCs w:val="24"/>
          <w:rtl/>
        </w:rPr>
        <w:t xml:space="preserve"> </w:t>
      </w:r>
    </w:p>
    <w:tbl>
      <w:tblPr>
        <w:tblStyle w:val="TableGrid1"/>
        <w:bidiVisual/>
        <w:tblW w:w="8654"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68"/>
        <w:gridCol w:w="2151"/>
        <w:gridCol w:w="2410"/>
        <w:gridCol w:w="2125"/>
      </w:tblGrid>
      <w:tr w:rsidR="00254E00" w:rsidRPr="00201A4C" w14:paraId="2A7A46F4" w14:textId="77777777" w:rsidTr="00FF2518">
        <w:trPr>
          <w:jc w:val="center"/>
        </w:trPr>
        <w:tc>
          <w:tcPr>
            <w:tcW w:w="1968" w:type="dxa"/>
            <w:shd w:val="clear" w:color="auto" w:fill="F2F2F2"/>
            <w:vAlign w:val="center"/>
            <w:hideMark/>
          </w:tcPr>
          <w:p w14:paraId="362A5FDD"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الارتباط </w:t>
            </w:r>
            <w:r w:rsidRPr="00201A4C">
              <w:rPr>
                <w:rFonts w:ascii="Traditional Arabic" w:eastAsia="Calibri" w:hAnsi="Traditional Arabic" w:cs="Traditional Arabic"/>
                <w:b/>
                <w:bCs/>
                <w:sz w:val="24"/>
                <w:szCs w:val="24"/>
              </w:rPr>
              <w:t>R</w:t>
            </w:r>
          </w:p>
        </w:tc>
        <w:tc>
          <w:tcPr>
            <w:tcW w:w="2151" w:type="dxa"/>
            <w:shd w:val="clear" w:color="auto" w:fill="F2F2F2"/>
            <w:vAlign w:val="center"/>
            <w:hideMark/>
          </w:tcPr>
          <w:p w14:paraId="12AC7C7A"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التحديد </w:t>
            </w:r>
            <w:proofErr w:type="spellStart"/>
            <w:r w:rsidRPr="00201A4C">
              <w:rPr>
                <w:rFonts w:ascii="Traditional Arabic" w:eastAsia="Calibri" w:hAnsi="Traditional Arabic" w:cs="Traditional Arabic"/>
                <w:b/>
                <w:bCs/>
                <w:sz w:val="24"/>
                <w:szCs w:val="24"/>
              </w:rPr>
              <w:t>R²</w:t>
            </w:r>
            <w:proofErr w:type="spellEnd"/>
          </w:p>
        </w:tc>
        <w:tc>
          <w:tcPr>
            <w:tcW w:w="2410" w:type="dxa"/>
            <w:shd w:val="clear" w:color="auto" w:fill="F2F2F2"/>
            <w:vAlign w:val="center"/>
            <w:hideMark/>
          </w:tcPr>
          <w:p w14:paraId="7E3009F7"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التصحيح ل </w:t>
            </w:r>
            <w:proofErr w:type="spellStart"/>
            <w:r w:rsidRPr="00201A4C">
              <w:rPr>
                <w:rFonts w:ascii="Traditional Arabic" w:eastAsia="Calibri" w:hAnsi="Traditional Arabic" w:cs="Traditional Arabic"/>
                <w:b/>
                <w:bCs/>
                <w:sz w:val="24"/>
                <w:szCs w:val="24"/>
              </w:rPr>
              <w:t>R²</w:t>
            </w:r>
            <w:proofErr w:type="spellEnd"/>
          </w:p>
        </w:tc>
        <w:tc>
          <w:tcPr>
            <w:tcW w:w="2125" w:type="dxa"/>
            <w:shd w:val="clear" w:color="auto" w:fill="F2F2F2"/>
            <w:vAlign w:val="center"/>
            <w:hideMark/>
          </w:tcPr>
          <w:p w14:paraId="13FB4B09"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قيمة الخطأ المعياري</w:t>
            </w:r>
          </w:p>
        </w:tc>
      </w:tr>
      <w:tr w:rsidR="00254E00" w:rsidRPr="00201A4C" w14:paraId="61759ED1" w14:textId="77777777" w:rsidTr="00FF2518">
        <w:trPr>
          <w:jc w:val="center"/>
        </w:trPr>
        <w:tc>
          <w:tcPr>
            <w:tcW w:w="1968" w:type="dxa"/>
          </w:tcPr>
          <w:p w14:paraId="3000B856"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0.543</w:t>
            </w:r>
          </w:p>
        </w:tc>
        <w:tc>
          <w:tcPr>
            <w:tcW w:w="2151" w:type="dxa"/>
          </w:tcPr>
          <w:p w14:paraId="26AC8FD7"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0.295</w:t>
            </w:r>
          </w:p>
        </w:tc>
        <w:tc>
          <w:tcPr>
            <w:tcW w:w="2410" w:type="dxa"/>
          </w:tcPr>
          <w:p w14:paraId="4516E15B"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0.292</w:t>
            </w:r>
          </w:p>
        </w:tc>
        <w:tc>
          <w:tcPr>
            <w:tcW w:w="2125" w:type="dxa"/>
          </w:tcPr>
          <w:p w14:paraId="19D02705"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0.668</w:t>
            </w:r>
          </w:p>
        </w:tc>
      </w:tr>
    </w:tbl>
    <w:p w14:paraId="785A9402"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يتضح من الجدول أن معامل الارتباط الخطي بلغ</w:t>
      </w:r>
      <w:r w:rsidRPr="00201A4C">
        <w:rPr>
          <w:rFonts w:ascii="Traditional Arabic" w:eastAsia="Times New Roman" w:hAnsi="Traditional Arabic" w:cs="Traditional Arabic" w:hint="cs"/>
          <w:sz w:val="24"/>
          <w:szCs w:val="24"/>
          <w:rtl/>
        </w:rPr>
        <w:t xml:space="preserve"> (</w:t>
      </w:r>
      <w:r w:rsidRPr="00201A4C">
        <w:rPr>
          <w:rFonts w:ascii="Traditional Arabic" w:eastAsia="Times New Roman" w:hAnsi="Traditional Arabic" w:cs="Traditional Arabic"/>
          <w:sz w:val="24"/>
          <w:szCs w:val="24"/>
          <w:rtl/>
        </w:rPr>
        <w:t>0.</w:t>
      </w:r>
      <w:r w:rsidRPr="00201A4C">
        <w:rPr>
          <w:rFonts w:ascii="Traditional Arabic" w:eastAsia="Times New Roman" w:hAnsi="Traditional Arabic" w:cs="Traditional Arabic" w:hint="cs"/>
          <w:sz w:val="24"/>
          <w:szCs w:val="24"/>
          <w:rtl/>
        </w:rPr>
        <w:t>543)</w:t>
      </w:r>
      <w:r w:rsidRPr="00201A4C">
        <w:rPr>
          <w:rFonts w:ascii="Traditional Arabic" w:eastAsia="Times New Roman" w:hAnsi="Traditional Arabic" w:cs="Traditional Arabic"/>
          <w:sz w:val="24"/>
          <w:szCs w:val="24"/>
          <w:rtl/>
        </w:rPr>
        <w:t xml:space="preserve"> وهذا يدل على وجود علاقة </w:t>
      </w:r>
      <w:r w:rsidRPr="00201A4C">
        <w:rPr>
          <w:rFonts w:ascii="Traditional Arabic" w:eastAsia="Times New Roman" w:hAnsi="Traditional Arabic" w:cs="Traditional Arabic" w:hint="cs"/>
          <w:sz w:val="24"/>
          <w:szCs w:val="24"/>
          <w:rtl/>
        </w:rPr>
        <w:t>ارتباطية</w:t>
      </w:r>
      <w:r w:rsidRPr="00201A4C">
        <w:rPr>
          <w:rFonts w:ascii="Traditional Arabic" w:eastAsia="Times New Roman" w:hAnsi="Traditional Arabic" w:cs="Traditional Arabic"/>
          <w:sz w:val="24"/>
          <w:szCs w:val="24"/>
          <w:rtl/>
        </w:rPr>
        <w:t xml:space="preserve"> ذات ارتباط </w:t>
      </w:r>
      <w:r w:rsidRPr="00201A4C">
        <w:rPr>
          <w:rFonts w:ascii="Traditional Arabic" w:eastAsia="Times New Roman" w:hAnsi="Traditional Arabic" w:cs="Traditional Arabic" w:hint="cs"/>
          <w:sz w:val="24"/>
          <w:szCs w:val="24"/>
          <w:rtl/>
        </w:rPr>
        <w:t>قوي متوسط</w:t>
      </w:r>
      <w:r w:rsidRPr="00201A4C">
        <w:rPr>
          <w:rFonts w:ascii="Traditional Arabic" w:eastAsia="Times New Roman" w:hAnsi="Traditional Arabic" w:cs="Traditional Arabic"/>
          <w:sz w:val="24"/>
          <w:szCs w:val="24"/>
          <w:rtl/>
        </w:rPr>
        <w:t xml:space="preserve"> بين إدارة الاجتماعات الإلكترونية </w:t>
      </w:r>
      <w:r w:rsidRPr="00201A4C">
        <w:rPr>
          <w:rFonts w:ascii="Traditional Arabic" w:eastAsia="Times New Roman" w:hAnsi="Traditional Arabic" w:cs="Traditional Arabic" w:hint="cs"/>
          <w:sz w:val="24"/>
          <w:szCs w:val="24"/>
          <w:rtl/>
        </w:rPr>
        <w:t>و</w:t>
      </w:r>
      <w:r w:rsidRPr="00201A4C">
        <w:rPr>
          <w:rFonts w:ascii="Traditional Arabic" w:eastAsia="Times New Roman" w:hAnsi="Traditional Arabic" w:cs="Traditional Arabic"/>
          <w:sz w:val="24"/>
          <w:szCs w:val="24"/>
          <w:rtl/>
        </w:rPr>
        <w:t>جودة الخدمات الصحية لدى عينة من العاملين في مستشفى سلمان الحبيب، كما بلغ معامل التحديد</w:t>
      </w:r>
      <w:r w:rsidRPr="00201A4C">
        <w:rPr>
          <w:rFonts w:ascii="Traditional Arabic" w:eastAsia="Times New Roman" w:hAnsi="Traditional Arabic" w:cs="Traditional Arabic" w:hint="cs"/>
          <w:sz w:val="24"/>
          <w:szCs w:val="24"/>
          <w:rtl/>
        </w:rPr>
        <w:t xml:space="preserve"> (</w:t>
      </w:r>
      <w:r w:rsidRPr="00201A4C">
        <w:rPr>
          <w:rFonts w:ascii="Traditional Arabic" w:eastAsia="Times New Roman" w:hAnsi="Traditional Arabic" w:cs="Traditional Arabic"/>
          <w:sz w:val="24"/>
          <w:szCs w:val="24"/>
          <w:rtl/>
        </w:rPr>
        <w:t>0.</w:t>
      </w:r>
      <w:r w:rsidRPr="00201A4C">
        <w:rPr>
          <w:rFonts w:ascii="Traditional Arabic" w:eastAsia="Times New Roman" w:hAnsi="Traditional Arabic" w:cs="Traditional Arabic" w:hint="cs"/>
          <w:sz w:val="24"/>
          <w:szCs w:val="24"/>
          <w:rtl/>
        </w:rPr>
        <w:t>295)</w:t>
      </w:r>
      <w:r w:rsidRPr="00201A4C">
        <w:rPr>
          <w:rFonts w:ascii="Traditional Arabic" w:eastAsia="Times New Roman" w:hAnsi="Traditional Arabic" w:cs="Traditional Arabic"/>
          <w:sz w:val="24"/>
          <w:szCs w:val="24"/>
          <w:rtl/>
        </w:rPr>
        <w:t xml:space="preserve"> وهو يدل على أن إدارة الاجتماعات الإلكترونية </w:t>
      </w:r>
      <w:r w:rsidRPr="00201A4C">
        <w:rPr>
          <w:rFonts w:ascii="Traditional Arabic" w:eastAsia="Times New Roman" w:hAnsi="Traditional Arabic" w:cs="Traditional Arabic" w:hint="cs"/>
          <w:sz w:val="24"/>
          <w:szCs w:val="24"/>
          <w:rtl/>
        </w:rPr>
        <w:t>تفسر</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hint="cs"/>
          <w:sz w:val="24"/>
          <w:szCs w:val="24"/>
          <w:rtl/>
        </w:rPr>
        <w:t>29.5</w:t>
      </w:r>
      <w:r w:rsidRPr="00201A4C">
        <w:rPr>
          <w:rFonts w:ascii="Traditional Arabic" w:eastAsia="Times New Roman" w:hAnsi="Traditional Arabic" w:cs="Traditional Arabic"/>
          <w:sz w:val="24"/>
          <w:szCs w:val="24"/>
          <w:rtl/>
        </w:rPr>
        <w:t xml:space="preserve">% من التغيرات الحاصلة في جودة الخدمات الصحية لدى عينة من العاملين في مستشفى سلمان الحبيب، أما الباقي فيعود لمتغيرات أخرى غير مدروسة؛ كما يشير جدول تحليل التباين </w:t>
      </w:r>
      <w:r w:rsidRPr="00201A4C">
        <w:rPr>
          <w:rFonts w:ascii="Traditional Arabic" w:eastAsia="Times New Roman" w:hAnsi="Traditional Arabic" w:cs="Traditional Arabic"/>
          <w:sz w:val="24"/>
          <w:szCs w:val="24"/>
        </w:rPr>
        <w:t>ANOVA</w:t>
      </w:r>
      <w:r w:rsidRPr="00201A4C">
        <w:rPr>
          <w:rFonts w:ascii="Traditional Arabic" w:eastAsia="Times New Roman" w:hAnsi="Traditional Arabic" w:cs="Traditional Arabic"/>
          <w:sz w:val="24"/>
          <w:szCs w:val="24"/>
          <w:rtl/>
        </w:rPr>
        <w:t xml:space="preserve"> المرافق لتحليل الانحدار الخطي إلى مدى صلاحية النموذج الخطي الذي يعبر</w:t>
      </w:r>
      <w:r w:rsidRPr="00201A4C">
        <w:rPr>
          <w:rFonts w:ascii="Traditional Arabic" w:eastAsia="Times New Roman" w:hAnsi="Traditional Arabic" w:cs="Traditional Arabic" w:hint="cs"/>
          <w:sz w:val="24"/>
          <w:szCs w:val="24"/>
          <w:rtl/>
        </w:rPr>
        <w:t xml:space="preserve"> عن العلاقة بين المتغيرين وفقاً للنتائج التالية:</w:t>
      </w:r>
    </w:p>
    <w:p w14:paraId="45ED19FF"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lastRenderedPageBreak/>
        <w:t>جدول (</w:t>
      </w:r>
      <w:r w:rsidRPr="00201A4C">
        <w:rPr>
          <w:rFonts w:ascii="Traditional Arabic" w:eastAsia="Calibri" w:hAnsi="Traditional Arabic" w:cs="Traditional Arabic" w:hint="cs"/>
          <w:b/>
          <w:bCs/>
          <w:sz w:val="24"/>
          <w:szCs w:val="24"/>
          <w:rtl/>
        </w:rPr>
        <w:t>23</w:t>
      </w:r>
      <w:r w:rsidRPr="00201A4C">
        <w:rPr>
          <w:rFonts w:ascii="Traditional Arabic" w:eastAsia="Calibri" w:hAnsi="Traditional Arabic" w:cs="Traditional Arabic"/>
          <w:b/>
          <w:bCs/>
          <w:sz w:val="24"/>
          <w:szCs w:val="24"/>
          <w:rtl/>
        </w:rPr>
        <w:t xml:space="preserve">) اختبار الانحدار الخطي البسيط </w:t>
      </w:r>
      <w:r w:rsidRPr="00201A4C">
        <w:rPr>
          <w:rFonts w:ascii="Traditional Arabic" w:eastAsia="Calibri" w:hAnsi="Traditional Arabic" w:cs="Traditional Arabic" w:hint="cs"/>
          <w:b/>
          <w:bCs/>
          <w:sz w:val="24"/>
          <w:szCs w:val="24"/>
          <w:rtl/>
        </w:rPr>
        <w:t>لأ</w:t>
      </w:r>
      <w:r w:rsidRPr="00201A4C">
        <w:rPr>
          <w:rFonts w:ascii="Traditional Arabic" w:eastAsia="Calibri" w:hAnsi="Traditional Arabic" w:cs="Traditional Arabic"/>
          <w:b/>
          <w:bCs/>
          <w:sz w:val="24"/>
          <w:szCs w:val="24"/>
          <w:rtl/>
        </w:rPr>
        <w:t xml:space="preserve">ثر إدارة الاجتماعات الإلكترونية على جودة الخدمات الصحية </w:t>
      </w:r>
    </w:p>
    <w:tbl>
      <w:tblPr>
        <w:tblStyle w:val="TableGrid1"/>
        <w:bidiVisual/>
        <w:tblW w:w="963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076"/>
        <w:gridCol w:w="1754"/>
        <w:gridCol w:w="1547"/>
        <w:gridCol w:w="2390"/>
        <w:gridCol w:w="1189"/>
        <w:gridCol w:w="1683"/>
      </w:tblGrid>
      <w:tr w:rsidR="00254E00" w:rsidRPr="00201A4C" w14:paraId="4E04BEA0" w14:textId="77777777" w:rsidTr="00FF2518">
        <w:trPr>
          <w:trHeight w:val="20"/>
          <w:jc w:val="center"/>
        </w:trPr>
        <w:tc>
          <w:tcPr>
            <w:tcW w:w="1076" w:type="dxa"/>
            <w:tcBorders>
              <w:top w:val="thinThickSmallGap" w:sz="18" w:space="0" w:color="auto"/>
              <w:left w:val="thickThinSmallGap" w:sz="18" w:space="0" w:color="auto"/>
              <w:bottom w:val="single" w:sz="12" w:space="0" w:color="auto"/>
            </w:tcBorders>
            <w:shd w:val="clear" w:color="auto" w:fill="F2F2F2"/>
            <w:vAlign w:val="center"/>
            <w:hideMark/>
          </w:tcPr>
          <w:p w14:paraId="340B1C7C"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المعاملات</w:t>
            </w:r>
          </w:p>
        </w:tc>
        <w:tc>
          <w:tcPr>
            <w:tcW w:w="1754" w:type="dxa"/>
            <w:tcBorders>
              <w:top w:val="thinThickSmallGap" w:sz="18" w:space="0" w:color="auto"/>
              <w:bottom w:val="single" w:sz="12" w:space="0" w:color="auto"/>
            </w:tcBorders>
            <w:shd w:val="clear" w:color="auto" w:fill="F2F2F2"/>
            <w:vAlign w:val="center"/>
          </w:tcPr>
          <w:p w14:paraId="29509A83"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مجموع الانحراف</w:t>
            </w:r>
          </w:p>
        </w:tc>
        <w:tc>
          <w:tcPr>
            <w:tcW w:w="1547" w:type="dxa"/>
            <w:tcBorders>
              <w:top w:val="thinThickSmallGap" w:sz="18" w:space="0" w:color="auto"/>
              <w:bottom w:val="single" w:sz="12" w:space="0" w:color="auto"/>
            </w:tcBorders>
            <w:shd w:val="clear" w:color="auto" w:fill="F2F2F2"/>
            <w:vAlign w:val="center"/>
          </w:tcPr>
          <w:p w14:paraId="144468C9"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درجات الحرية</w:t>
            </w:r>
          </w:p>
        </w:tc>
        <w:tc>
          <w:tcPr>
            <w:tcW w:w="2390" w:type="dxa"/>
            <w:tcBorders>
              <w:top w:val="thinThickSmallGap" w:sz="18" w:space="0" w:color="auto"/>
              <w:bottom w:val="single" w:sz="12" w:space="0" w:color="auto"/>
            </w:tcBorders>
            <w:shd w:val="clear" w:color="auto" w:fill="F2F2F2"/>
            <w:vAlign w:val="center"/>
            <w:hideMark/>
          </w:tcPr>
          <w:p w14:paraId="1F74AEA7"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مربع مجموع الانحرافات</w:t>
            </w:r>
          </w:p>
        </w:tc>
        <w:tc>
          <w:tcPr>
            <w:tcW w:w="1189" w:type="dxa"/>
            <w:tcBorders>
              <w:top w:val="thinThickSmallGap" w:sz="18" w:space="0" w:color="auto"/>
              <w:bottom w:val="single" w:sz="12" w:space="0" w:color="auto"/>
            </w:tcBorders>
            <w:shd w:val="clear" w:color="auto" w:fill="F2F2F2"/>
            <w:vAlign w:val="center"/>
            <w:hideMark/>
          </w:tcPr>
          <w:p w14:paraId="5A5D0905"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F</w:t>
            </w:r>
          </w:p>
        </w:tc>
        <w:tc>
          <w:tcPr>
            <w:tcW w:w="1683" w:type="dxa"/>
            <w:tcBorders>
              <w:top w:val="thinThickSmallGap" w:sz="18" w:space="0" w:color="auto"/>
              <w:bottom w:val="single" w:sz="12" w:space="0" w:color="auto"/>
              <w:right w:val="thinThickSmallGap" w:sz="18" w:space="0" w:color="auto"/>
            </w:tcBorders>
            <w:shd w:val="clear" w:color="auto" w:fill="F2F2F2"/>
            <w:vAlign w:val="center"/>
            <w:hideMark/>
          </w:tcPr>
          <w:p w14:paraId="3E2FE22D"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2E125CFC" w14:textId="77777777" w:rsidTr="00FF2518">
        <w:trPr>
          <w:trHeight w:val="274"/>
          <w:jc w:val="center"/>
        </w:trPr>
        <w:tc>
          <w:tcPr>
            <w:tcW w:w="1076" w:type="dxa"/>
            <w:tcBorders>
              <w:top w:val="single" w:sz="12" w:space="0" w:color="auto"/>
              <w:left w:val="thickThinSmallGap" w:sz="18" w:space="0" w:color="auto"/>
            </w:tcBorders>
            <w:shd w:val="clear" w:color="auto" w:fill="F2F2F2"/>
            <w:vAlign w:val="center"/>
            <w:hideMark/>
          </w:tcPr>
          <w:p w14:paraId="2711D7A5"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الانحدار</w:t>
            </w:r>
          </w:p>
        </w:tc>
        <w:tc>
          <w:tcPr>
            <w:tcW w:w="1754" w:type="dxa"/>
            <w:tcBorders>
              <w:top w:val="single" w:sz="12" w:space="0" w:color="auto"/>
            </w:tcBorders>
          </w:tcPr>
          <w:p w14:paraId="728A8E69"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48.225</w:t>
            </w:r>
          </w:p>
        </w:tc>
        <w:tc>
          <w:tcPr>
            <w:tcW w:w="1547" w:type="dxa"/>
            <w:tcBorders>
              <w:top w:val="single" w:sz="12" w:space="0" w:color="auto"/>
            </w:tcBorders>
          </w:tcPr>
          <w:p w14:paraId="48863832"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w:t>
            </w:r>
          </w:p>
        </w:tc>
        <w:tc>
          <w:tcPr>
            <w:tcW w:w="2390" w:type="dxa"/>
            <w:tcBorders>
              <w:top w:val="single" w:sz="12" w:space="0" w:color="auto"/>
            </w:tcBorders>
            <w:vAlign w:val="center"/>
          </w:tcPr>
          <w:p w14:paraId="6026BF49"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48.225</w:t>
            </w:r>
          </w:p>
        </w:tc>
        <w:tc>
          <w:tcPr>
            <w:tcW w:w="1189" w:type="dxa"/>
            <w:vMerge w:val="restart"/>
            <w:tcBorders>
              <w:top w:val="single" w:sz="12" w:space="0" w:color="auto"/>
            </w:tcBorders>
            <w:vAlign w:val="center"/>
          </w:tcPr>
          <w:p w14:paraId="49854DA7"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108.007</w:t>
            </w:r>
          </w:p>
        </w:tc>
        <w:tc>
          <w:tcPr>
            <w:tcW w:w="1683" w:type="dxa"/>
            <w:vMerge w:val="restart"/>
            <w:tcBorders>
              <w:top w:val="single" w:sz="12" w:space="0" w:color="auto"/>
              <w:right w:val="thinThickSmallGap" w:sz="18" w:space="0" w:color="auto"/>
            </w:tcBorders>
            <w:vAlign w:val="center"/>
          </w:tcPr>
          <w:p w14:paraId="1A00DC5B"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0.000</w:t>
            </w:r>
          </w:p>
        </w:tc>
      </w:tr>
      <w:tr w:rsidR="00254E00" w:rsidRPr="00201A4C" w14:paraId="7A155B7F" w14:textId="77777777" w:rsidTr="00FF2518">
        <w:trPr>
          <w:trHeight w:val="315"/>
          <w:jc w:val="center"/>
        </w:trPr>
        <w:tc>
          <w:tcPr>
            <w:tcW w:w="1076" w:type="dxa"/>
            <w:tcBorders>
              <w:left w:val="thickThinSmallGap" w:sz="18" w:space="0" w:color="auto"/>
            </w:tcBorders>
            <w:shd w:val="clear" w:color="auto" w:fill="F2F2F2"/>
            <w:vAlign w:val="center"/>
            <w:hideMark/>
          </w:tcPr>
          <w:p w14:paraId="118605CB"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البواقي</w:t>
            </w:r>
          </w:p>
        </w:tc>
        <w:tc>
          <w:tcPr>
            <w:tcW w:w="1754" w:type="dxa"/>
          </w:tcPr>
          <w:p w14:paraId="5D98F2D8"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115.198</w:t>
            </w:r>
          </w:p>
        </w:tc>
        <w:tc>
          <w:tcPr>
            <w:tcW w:w="1547" w:type="dxa"/>
          </w:tcPr>
          <w:p w14:paraId="4FA927DA"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258</w:t>
            </w:r>
          </w:p>
        </w:tc>
        <w:tc>
          <w:tcPr>
            <w:tcW w:w="2390" w:type="dxa"/>
            <w:vMerge w:val="restart"/>
            <w:vAlign w:val="center"/>
          </w:tcPr>
          <w:p w14:paraId="276AB8CE"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0.477</w:t>
            </w:r>
          </w:p>
        </w:tc>
        <w:tc>
          <w:tcPr>
            <w:tcW w:w="1189" w:type="dxa"/>
            <w:vMerge/>
            <w:vAlign w:val="center"/>
          </w:tcPr>
          <w:p w14:paraId="44406BCF" w14:textId="77777777" w:rsidR="00254E00" w:rsidRPr="00201A4C" w:rsidRDefault="00254E00" w:rsidP="00254E00">
            <w:pPr>
              <w:jc w:val="center"/>
              <w:rPr>
                <w:rFonts w:ascii="Traditional Arabic" w:eastAsia="Calibri" w:hAnsi="Traditional Arabic" w:cs="Traditional Arabic"/>
                <w:sz w:val="24"/>
                <w:szCs w:val="24"/>
              </w:rPr>
            </w:pPr>
          </w:p>
        </w:tc>
        <w:tc>
          <w:tcPr>
            <w:tcW w:w="1683" w:type="dxa"/>
            <w:vMerge/>
            <w:tcBorders>
              <w:right w:val="thinThickSmallGap" w:sz="18" w:space="0" w:color="auto"/>
            </w:tcBorders>
            <w:vAlign w:val="center"/>
          </w:tcPr>
          <w:p w14:paraId="7674CE25" w14:textId="77777777" w:rsidR="00254E00" w:rsidRPr="00201A4C" w:rsidRDefault="00254E00" w:rsidP="00254E00">
            <w:pPr>
              <w:jc w:val="center"/>
              <w:rPr>
                <w:rFonts w:ascii="Traditional Arabic" w:eastAsia="Calibri" w:hAnsi="Traditional Arabic" w:cs="Traditional Arabic"/>
                <w:sz w:val="24"/>
                <w:szCs w:val="24"/>
              </w:rPr>
            </w:pPr>
          </w:p>
        </w:tc>
      </w:tr>
      <w:tr w:rsidR="00254E00" w:rsidRPr="00201A4C" w14:paraId="6EC8BA4E" w14:textId="77777777" w:rsidTr="00FF2518">
        <w:trPr>
          <w:trHeight w:val="70"/>
          <w:jc w:val="center"/>
        </w:trPr>
        <w:tc>
          <w:tcPr>
            <w:tcW w:w="1076" w:type="dxa"/>
            <w:tcBorders>
              <w:left w:val="thickThinSmallGap" w:sz="18" w:space="0" w:color="auto"/>
              <w:bottom w:val="thickThinSmallGap" w:sz="18" w:space="0" w:color="auto"/>
            </w:tcBorders>
            <w:shd w:val="clear" w:color="auto" w:fill="F2F2F2"/>
            <w:vAlign w:val="center"/>
            <w:hideMark/>
          </w:tcPr>
          <w:p w14:paraId="2064134C"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المجموع</w:t>
            </w:r>
          </w:p>
        </w:tc>
        <w:tc>
          <w:tcPr>
            <w:tcW w:w="1754" w:type="dxa"/>
            <w:tcBorders>
              <w:bottom w:val="thickThinSmallGap" w:sz="18" w:space="0" w:color="auto"/>
            </w:tcBorders>
          </w:tcPr>
          <w:p w14:paraId="3A44FD56"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163.423</w:t>
            </w:r>
          </w:p>
        </w:tc>
        <w:tc>
          <w:tcPr>
            <w:tcW w:w="1547" w:type="dxa"/>
            <w:tcBorders>
              <w:bottom w:val="thickThinSmallGap" w:sz="18" w:space="0" w:color="auto"/>
            </w:tcBorders>
          </w:tcPr>
          <w:p w14:paraId="03B7A4F6"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259</w:t>
            </w:r>
          </w:p>
        </w:tc>
        <w:tc>
          <w:tcPr>
            <w:tcW w:w="2390" w:type="dxa"/>
            <w:vMerge/>
            <w:tcBorders>
              <w:bottom w:val="thickThinSmallGap" w:sz="18" w:space="0" w:color="auto"/>
            </w:tcBorders>
            <w:vAlign w:val="center"/>
          </w:tcPr>
          <w:p w14:paraId="3740273E" w14:textId="77777777" w:rsidR="00254E00" w:rsidRPr="00201A4C" w:rsidRDefault="00254E00" w:rsidP="00254E00">
            <w:pPr>
              <w:jc w:val="center"/>
              <w:rPr>
                <w:rFonts w:ascii="Traditional Arabic" w:eastAsia="Calibri" w:hAnsi="Traditional Arabic" w:cs="Traditional Arabic"/>
                <w:sz w:val="24"/>
                <w:szCs w:val="24"/>
              </w:rPr>
            </w:pPr>
          </w:p>
        </w:tc>
        <w:tc>
          <w:tcPr>
            <w:tcW w:w="1189" w:type="dxa"/>
            <w:vMerge/>
            <w:tcBorders>
              <w:bottom w:val="thickThinSmallGap" w:sz="18" w:space="0" w:color="auto"/>
            </w:tcBorders>
            <w:vAlign w:val="center"/>
          </w:tcPr>
          <w:p w14:paraId="332E4001" w14:textId="77777777" w:rsidR="00254E00" w:rsidRPr="00201A4C" w:rsidRDefault="00254E00" w:rsidP="00254E00">
            <w:pPr>
              <w:jc w:val="center"/>
              <w:rPr>
                <w:rFonts w:ascii="Traditional Arabic" w:eastAsia="Calibri" w:hAnsi="Traditional Arabic" w:cs="Traditional Arabic"/>
                <w:sz w:val="24"/>
                <w:szCs w:val="24"/>
              </w:rPr>
            </w:pPr>
          </w:p>
        </w:tc>
        <w:tc>
          <w:tcPr>
            <w:tcW w:w="1683" w:type="dxa"/>
            <w:vMerge/>
            <w:tcBorders>
              <w:bottom w:val="thickThinSmallGap" w:sz="18" w:space="0" w:color="auto"/>
              <w:right w:val="thinThickSmallGap" w:sz="18" w:space="0" w:color="auto"/>
            </w:tcBorders>
            <w:vAlign w:val="center"/>
          </w:tcPr>
          <w:p w14:paraId="105A2EF9" w14:textId="77777777" w:rsidR="00254E00" w:rsidRPr="00201A4C" w:rsidRDefault="00254E00" w:rsidP="00254E00">
            <w:pPr>
              <w:jc w:val="center"/>
              <w:rPr>
                <w:rFonts w:ascii="Traditional Arabic" w:eastAsia="Calibri" w:hAnsi="Traditional Arabic" w:cs="Traditional Arabic"/>
                <w:sz w:val="24"/>
                <w:szCs w:val="24"/>
              </w:rPr>
            </w:pPr>
          </w:p>
        </w:tc>
      </w:tr>
    </w:tbl>
    <w:p w14:paraId="25A036DA"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يتضح من خلال الج</w:t>
      </w:r>
      <w:r w:rsidRPr="00201A4C">
        <w:rPr>
          <w:rFonts w:ascii="Traditional Arabic" w:eastAsia="Times New Roman" w:hAnsi="Traditional Arabic" w:cs="Traditional Arabic" w:hint="cs"/>
          <w:sz w:val="24"/>
          <w:szCs w:val="24"/>
          <w:rtl/>
        </w:rPr>
        <w:t>د</w:t>
      </w:r>
      <w:r w:rsidRPr="00201A4C">
        <w:rPr>
          <w:rFonts w:ascii="Traditional Arabic" w:eastAsia="Times New Roman" w:hAnsi="Traditional Arabic" w:cs="Traditional Arabic"/>
          <w:sz w:val="24"/>
          <w:szCs w:val="24"/>
          <w:rtl/>
        </w:rPr>
        <w:t xml:space="preserve">ول أن مستوى الدلالة لأثر إدارة الاجتماعات الإلكترونية على جودة الخدمات الصحية لدى عينة من العاملين في مستشفى سلمان الحبيب هو (0.000) وهو أقل من (0.05) أي أنه يوجد أثر ذو دلالة إحصائية </w:t>
      </w:r>
      <w:r w:rsidRPr="00201A4C">
        <w:rPr>
          <w:rFonts w:ascii="Traditional Arabic" w:eastAsia="Times New Roman" w:hAnsi="Traditional Arabic" w:cs="Traditional Arabic" w:hint="cs"/>
          <w:sz w:val="24"/>
          <w:szCs w:val="24"/>
          <w:rtl/>
        </w:rPr>
        <w:t>لإدارة الاجتماعات الإلكترونية</w:t>
      </w:r>
      <w:r w:rsidRPr="00201A4C">
        <w:rPr>
          <w:rFonts w:ascii="Traditional Arabic" w:eastAsia="Times New Roman" w:hAnsi="Traditional Arabic" w:cs="Traditional Arabic"/>
          <w:sz w:val="24"/>
          <w:szCs w:val="24"/>
          <w:rtl/>
        </w:rPr>
        <w:t xml:space="preserve"> على 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w:t>
      </w:r>
    </w:p>
    <w:p w14:paraId="0E650E0F"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24</w:t>
      </w:r>
      <w:r w:rsidRPr="00201A4C">
        <w:rPr>
          <w:rFonts w:ascii="Traditional Arabic" w:eastAsia="Calibri" w:hAnsi="Traditional Arabic" w:cs="Traditional Arabic"/>
          <w:b/>
          <w:bCs/>
          <w:sz w:val="24"/>
          <w:szCs w:val="24"/>
          <w:rtl/>
        </w:rPr>
        <w:t xml:space="preserve">) نموذج الانحدار الخطي البسيط لأثر إدارة الاجتماعات الإلكترونية على جودة الخدمات الصحية </w:t>
      </w:r>
    </w:p>
    <w:tbl>
      <w:tblPr>
        <w:tblStyle w:val="TableGrid1"/>
        <w:bidiVisual/>
        <w:tblW w:w="9641"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270"/>
        <w:gridCol w:w="1134"/>
        <w:gridCol w:w="1559"/>
        <w:gridCol w:w="1985"/>
        <w:gridCol w:w="1134"/>
        <w:gridCol w:w="1559"/>
      </w:tblGrid>
      <w:tr w:rsidR="00254E00" w:rsidRPr="00201A4C" w14:paraId="58D7AE1C" w14:textId="77777777" w:rsidTr="00FF2518">
        <w:trPr>
          <w:trHeight w:val="578"/>
          <w:jc w:val="center"/>
        </w:trPr>
        <w:tc>
          <w:tcPr>
            <w:tcW w:w="2270" w:type="dxa"/>
            <w:tcBorders>
              <w:top w:val="thinThickSmallGap" w:sz="18" w:space="0" w:color="auto"/>
              <w:left w:val="thickThinSmallGap" w:sz="18" w:space="0" w:color="auto"/>
              <w:bottom w:val="single" w:sz="12" w:space="0" w:color="auto"/>
            </w:tcBorders>
            <w:shd w:val="clear" w:color="auto" w:fill="F2F2F2"/>
            <w:vAlign w:val="center"/>
            <w:hideMark/>
          </w:tcPr>
          <w:p w14:paraId="55D90627"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المعاملات</w:t>
            </w:r>
          </w:p>
        </w:tc>
        <w:tc>
          <w:tcPr>
            <w:tcW w:w="1134" w:type="dxa"/>
            <w:tcBorders>
              <w:top w:val="thinThickSmallGap" w:sz="18" w:space="0" w:color="auto"/>
              <w:bottom w:val="single" w:sz="12" w:space="0" w:color="auto"/>
            </w:tcBorders>
            <w:shd w:val="clear" w:color="auto" w:fill="F2F2F2"/>
            <w:vAlign w:val="center"/>
          </w:tcPr>
          <w:p w14:paraId="01CDE28F"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Cambria" w:eastAsia="Calibri" w:hAnsi="Cambria" w:cs="Cambria"/>
                <w:b/>
                <w:bCs/>
                <w:sz w:val="24"/>
                <w:szCs w:val="24"/>
              </w:rPr>
              <w:t>β</w:t>
            </w:r>
          </w:p>
        </w:tc>
        <w:tc>
          <w:tcPr>
            <w:tcW w:w="1559" w:type="dxa"/>
            <w:tcBorders>
              <w:top w:val="thinThickSmallGap" w:sz="18" w:space="0" w:color="auto"/>
              <w:bottom w:val="single" w:sz="12" w:space="0" w:color="auto"/>
            </w:tcBorders>
            <w:shd w:val="clear" w:color="auto" w:fill="F2F2F2"/>
            <w:vAlign w:val="center"/>
          </w:tcPr>
          <w:p w14:paraId="52793A00"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الخطأ المعياري</w:t>
            </w:r>
          </w:p>
        </w:tc>
        <w:tc>
          <w:tcPr>
            <w:tcW w:w="1985" w:type="dxa"/>
            <w:tcBorders>
              <w:top w:val="thinThickSmallGap" w:sz="18" w:space="0" w:color="auto"/>
              <w:bottom w:val="single" w:sz="12" w:space="0" w:color="auto"/>
            </w:tcBorders>
            <w:shd w:val="clear" w:color="auto" w:fill="F2F2F2"/>
            <w:vAlign w:val="center"/>
          </w:tcPr>
          <w:p w14:paraId="0FB2F8BB"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الوسط الحسابي ل</w:t>
            </w:r>
            <w:r w:rsidRPr="00201A4C">
              <w:rPr>
                <w:rFonts w:ascii="Cambria" w:eastAsia="Calibri" w:hAnsi="Cambria" w:cs="Cambria" w:hint="cs"/>
                <w:b/>
                <w:bCs/>
                <w:sz w:val="24"/>
                <w:szCs w:val="24"/>
                <w:rtl/>
              </w:rPr>
              <w:t>β</w:t>
            </w:r>
          </w:p>
        </w:tc>
        <w:tc>
          <w:tcPr>
            <w:tcW w:w="1134" w:type="dxa"/>
            <w:tcBorders>
              <w:top w:val="thinThickSmallGap" w:sz="18" w:space="0" w:color="auto"/>
              <w:bottom w:val="single" w:sz="12" w:space="0" w:color="auto"/>
            </w:tcBorders>
            <w:shd w:val="clear" w:color="auto" w:fill="F2F2F2"/>
            <w:vAlign w:val="center"/>
          </w:tcPr>
          <w:p w14:paraId="5FFCE989"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T</w:t>
            </w:r>
          </w:p>
        </w:tc>
        <w:tc>
          <w:tcPr>
            <w:tcW w:w="1559" w:type="dxa"/>
            <w:tcBorders>
              <w:top w:val="thinThickSmallGap" w:sz="18" w:space="0" w:color="auto"/>
              <w:bottom w:val="single" w:sz="12" w:space="0" w:color="auto"/>
              <w:right w:val="thinThickSmallGap" w:sz="18" w:space="0" w:color="auto"/>
            </w:tcBorders>
            <w:shd w:val="clear" w:color="auto" w:fill="F2F2F2"/>
            <w:vAlign w:val="center"/>
          </w:tcPr>
          <w:p w14:paraId="0498112D"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20E787EC" w14:textId="77777777" w:rsidTr="00FF2518">
        <w:trPr>
          <w:trHeight w:val="50"/>
          <w:jc w:val="center"/>
        </w:trPr>
        <w:tc>
          <w:tcPr>
            <w:tcW w:w="2270" w:type="dxa"/>
            <w:tcBorders>
              <w:top w:val="single" w:sz="12" w:space="0" w:color="auto"/>
              <w:left w:val="thickThinSmallGap" w:sz="18" w:space="0" w:color="auto"/>
            </w:tcBorders>
            <w:shd w:val="clear" w:color="auto" w:fill="F2F2F2"/>
            <w:vAlign w:val="center"/>
          </w:tcPr>
          <w:p w14:paraId="653F3BF1"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المعامل الثابت (</w:t>
            </w:r>
            <w:r w:rsidRPr="00201A4C">
              <w:rPr>
                <w:rFonts w:ascii="Cambria" w:eastAsia="Calibri" w:hAnsi="Cambria" w:cs="Cambria"/>
                <w:b/>
                <w:bCs/>
                <w:sz w:val="24"/>
                <w:szCs w:val="24"/>
              </w:rPr>
              <w:t>β</w:t>
            </w:r>
            <w:r w:rsidRPr="00201A4C">
              <w:rPr>
                <w:rFonts w:ascii="Traditional Arabic" w:eastAsia="Calibri" w:hAnsi="Traditional Arabic" w:cs="Traditional Arabic"/>
                <w:b/>
                <w:bCs/>
                <w:sz w:val="24"/>
                <w:szCs w:val="24"/>
              </w:rPr>
              <w:t>0</w:t>
            </w:r>
            <w:r w:rsidRPr="00201A4C">
              <w:rPr>
                <w:rFonts w:ascii="Traditional Arabic" w:eastAsia="Calibri" w:hAnsi="Traditional Arabic" w:cs="Traditional Arabic"/>
                <w:b/>
                <w:bCs/>
                <w:sz w:val="24"/>
                <w:szCs w:val="24"/>
                <w:rtl/>
              </w:rPr>
              <w:t>)</w:t>
            </w:r>
          </w:p>
        </w:tc>
        <w:tc>
          <w:tcPr>
            <w:tcW w:w="1134" w:type="dxa"/>
            <w:tcBorders>
              <w:top w:val="single" w:sz="12" w:space="0" w:color="auto"/>
            </w:tcBorders>
            <w:vAlign w:val="center"/>
          </w:tcPr>
          <w:p w14:paraId="45EB693D"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0.995</w:t>
            </w:r>
          </w:p>
        </w:tc>
        <w:tc>
          <w:tcPr>
            <w:tcW w:w="1559" w:type="dxa"/>
            <w:tcBorders>
              <w:top w:val="single" w:sz="12" w:space="0" w:color="auto"/>
            </w:tcBorders>
            <w:vAlign w:val="center"/>
          </w:tcPr>
          <w:p w14:paraId="73311715"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0.277</w:t>
            </w:r>
          </w:p>
        </w:tc>
        <w:tc>
          <w:tcPr>
            <w:tcW w:w="1985" w:type="dxa"/>
            <w:vMerge w:val="restart"/>
            <w:tcBorders>
              <w:top w:val="single" w:sz="12" w:space="0" w:color="auto"/>
            </w:tcBorders>
            <w:vAlign w:val="center"/>
          </w:tcPr>
          <w:p w14:paraId="3D4F7D3C"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0.543</w:t>
            </w:r>
          </w:p>
        </w:tc>
        <w:tc>
          <w:tcPr>
            <w:tcW w:w="1134" w:type="dxa"/>
            <w:tcBorders>
              <w:top w:val="single" w:sz="12" w:space="0" w:color="auto"/>
            </w:tcBorders>
            <w:vAlign w:val="center"/>
          </w:tcPr>
          <w:p w14:paraId="2D844356"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3.599</w:t>
            </w:r>
          </w:p>
        </w:tc>
        <w:tc>
          <w:tcPr>
            <w:tcW w:w="1559" w:type="dxa"/>
            <w:tcBorders>
              <w:top w:val="single" w:sz="12" w:space="0" w:color="auto"/>
              <w:right w:val="thinThickSmallGap" w:sz="18" w:space="0" w:color="auto"/>
            </w:tcBorders>
            <w:vAlign w:val="center"/>
          </w:tcPr>
          <w:p w14:paraId="4617FA3B"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000</w:t>
            </w:r>
          </w:p>
        </w:tc>
      </w:tr>
      <w:tr w:rsidR="00254E00" w:rsidRPr="00201A4C" w14:paraId="0BDD44C1" w14:textId="77777777" w:rsidTr="00FF2518">
        <w:trPr>
          <w:trHeight w:val="315"/>
          <w:jc w:val="center"/>
        </w:trPr>
        <w:tc>
          <w:tcPr>
            <w:tcW w:w="2270" w:type="dxa"/>
            <w:tcBorders>
              <w:left w:val="thickThinSmallGap" w:sz="18" w:space="0" w:color="auto"/>
              <w:bottom w:val="thickThinSmallGap" w:sz="18" w:space="0" w:color="auto"/>
            </w:tcBorders>
            <w:shd w:val="clear" w:color="auto" w:fill="F2F2F2"/>
            <w:vAlign w:val="center"/>
          </w:tcPr>
          <w:p w14:paraId="6D561E15"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معامل الانحدار (</w:t>
            </w:r>
            <w:r w:rsidRPr="00201A4C">
              <w:rPr>
                <w:rFonts w:ascii="Cambria" w:eastAsia="Calibri" w:hAnsi="Cambria" w:cs="Cambria"/>
                <w:b/>
                <w:bCs/>
                <w:sz w:val="24"/>
                <w:szCs w:val="24"/>
              </w:rPr>
              <w:t>β</w:t>
            </w:r>
            <w:r w:rsidRPr="00201A4C">
              <w:rPr>
                <w:rFonts w:ascii="Traditional Arabic" w:eastAsia="Calibri" w:hAnsi="Traditional Arabic" w:cs="Traditional Arabic"/>
                <w:b/>
                <w:bCs/>
                <w:sz w:val="24"/>
                <w:szCs w:val="24"/>
              </w:rPr>
              <w:t>1</w:t>
            </w:r>
            <w:r w:rsidRPr="00201A4C">
              <w:rPr>
                <w:rFonts w:ascii="Traditional Arabic" w:eastAsia="Calibri" w:hAnsi="Traditional Arabic" w:cs="Traditional Arabic"/>
                <w:b/>
                <w:bCs/>
                <w:sz w:val="24"/>
                <w:szCs w:val="24"/>
                <w:rtl/>
              </w:rPr>
              <w:t>)</w:t>
            </w:r>
          </w:p>
        </w:tc>
        <w:tc>
          <w:tcPr>
            <w:tcW w:w="1134" w:type="dxa"/>
            <w:tcBorders>
              <w:bottom w:val="thickThinSmallGap" w:sz="18" w:space="0" w:color="auto"/>
            </w:tcBorders>
            <w:vAlign w:val="center"/>
          </w:tcPr>
          <w:p w14:paraId="1BCCF20F"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0.671</w:t>
            </w:r>
          </w:p>
        </w:tc>
        <w:tc>
          <w:tcPr>
            <w:tcW w:w="1559" w:type="dxa"/>
            <w:tcBorders>
              <w:bottom w:val="thickThinSmallGap" w:sz="18" w:space="0" w:color="auto"/>
            </w:tcBorders>
            <w:vAlign w:val="center"/>
          </w:tcPr>
          <w:p w14:paraId="206EE89E"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0.065</w:t>
            </w:r>
          </w:p>
        </w:tc>
        <w:tc>
          <w:tcPr>
            <w:tcW w:w="1985" w:type="dxa"/>
            <w:vMerge/>
            <w:tcBorders>
              <w:bottom w:val="thickThinSmallGap" w:sz="18" w:space="0" w:color="auto"/>
            </w:tcBorders>
            <w:vAlign w:val="center"/>
          </w:tcPr>
          <w:p w14:paraId="59DEAD98" w14:textId="77777777" w:rsidR="00254E00" w:rsidRPr="00201A4C" w:rsidRDefault="00254E00" w:rsidP="00254E00">
            <w:pPr>
              <w:jc w:val="center"/>
              <w:rPr>
                <w:rFonts w:ascii="Traditional Arabic" w:eastAsia="Calibri" w:hAnsi="Traditional Arabic" w:cs="Traditional Arabic"/>
                <w:sz w:val="24"/>
                <w:szCs w:val="24"/>
              </w:rPr>
            </w:pPr>
          </w:p>
        </w:tc>
        <w:tc>
          <w:tcPr>
            <w:tcW w:w="1134" w:type="dxa"/>
            <w:tcBorders>
              <w:bottom w:val="thickThinSmallGap" w:sz="18" w:space="0" w:color="auto"/>
            </w:tcBorders>
            <w:vAlign w:val="center"/>
          </w:tcPr>
          <w:p w14:paraId="4EB682E6"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10.393</w:t>
            </w:r>
          </w:p>
        </w:tc>
        <w:tc>
          <w:tcPr>
            <w:tcW w:w="1559" w:type="dxa"/>
            <w:tcBorders>
              <w:bottom w:val="thickThinSmallGap" w:sz="18" w:space="0" w:color="auto"/>
              <w:right w:val="thinThickSmallGap" w:sz="18" w:space="0" w:color="auto"/>
            </w:tcBorders>
            <w:vAlign w:val="center"/>
          </w:tcPr>
          <w:p w14:paraId="4AC893DC"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000</w:t>
            </w:r>
          </w:p>
        </w:tc>
      </w:tr>
    </w:tbl>
    <w:p w14:paraId="42A34DD2"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 xml:space="preserve">يتضح من خلال </w:t>
      </w:r>
      <w:r w:rsidRPr="00201A4C">
        <w:rPr>
          <w:rFonts w:ascii="Traditional Arabic" w:eastAsia="Times New Roman" w:hAnsi="Traditional Arabic" w:cs="Traditional Arabic" w:hint="cs"/>
          <w:sz w:val="24"/>
          <w:szCs w:val="24"/>
          <w:rtl/>
        </w:rPr>
        <w:t>الجدول إن قيمة الثابت في معادلة خط الانحدار (</w:t>
      </w:r>
      <w:r w:rsidRPr="00201A4C">
        <w:rPr>
          <w:rFonts w:ascii="Traditional Arabic" w:eastAsia="Times New Roman" w:hAnsi="Traditional Arabic" w:cs="Traditional Arabic"/>
          <w:sz w:val="24"/>
          <w:szCs w:val="24"/>
        </w:rPr>
        <w:t>a= 0.995</w:t>
      </w:r>
      <w:r w:rsidRPr="00201A4C">
        <w:rPr>
          <w:rFonts w:ascii="Traditional Arabic" w:eastAsia="Times New Roman" w:hAnsi="Traditional Arabic" w:cs="Traditional Arabic" w:hint="cs"/>
          <w:sz w:val="24"/>
          <w:szCs w:val="24"/>
          <w:rtl/>
        </w:rPr>
        <w:t>)، وقيمة الميل في معادلة الانحدار (</w:t>
      </w:r>
      <w:r w:rsidRPr="00201A4C">
        <w:rPr>
          <w:rFonts w:ascii="Traditional Arabic" w:eastAsia="Times New Roman" w:hAnsi="Traditional Arabic" w:cs="Traditional Arabic"/>
          <w:sz w:val="24"/>
          <w:szCs w:val="24"/>
        </w:rPr>
        <w:t>b= 0.671</w:t>
      </w:r>
      <w:r w:rsidRPr="00201A4C">
        <w:rPr>
          <w:rFonts w:ascii="Traditional Arabic" w:eastAsia="Times New Roman" w:hAnsi="Traditional Arabic" w:cs="Traditional Arabic" w:hint="cs"/>
          <w:sz w:val="24"/>
          <w:szCs w:val="24"/>
          <w:rtl/>
        </w:rPr>
        <w:t>)</w:t>
      </w:r>
      <w:r w:rsidRPr="00201A4C">
        <w:rPr>
          <w:rFonts w:ascii="Traditional Arabic" w:eastAsia="Times New Roman" w:hAnsi="Traditional Arabic" w:cs="Traditional Arabic"/>
          <w:sz w:val="24"/>
          <w:szCs w:val="24"/>
          <w:rtl/>
        </w:rPr>
        <w:t>،</w:t>
      </w:r>
      <w:r w:rsidRPr="00201A4C">
        <w:rPr>
          <w:rFonts w:ascii="Traditional Arabic" w:eastAsia="Times New Roman" w:hAnsi="Traditional Arabic" w:cs="Traditional Arabic" w:hint="cs"/>
          <w:sz w:val="24"/>
          <w:szCs w:val="24"/>
          <w:rtl/>
        </w:rPr>
        <w:t xml:space="preserve"> وتوكد قيمته الموجبة على أن التأثير إيجابي والعلاقة طردية بين </w:t>
      </w:r>
      <w:r w:rsidRPr="00201A4C">
        <w:rPr>
          <w:rFonts w:ascii="Traditional Arabic" w:eastAsia="Times New Roman" w:hAnsi="Traditional Arabic" w:cs="Traditional Arabic"/>
          <w:sz w:val="24"/>
          <w:szCs w:val="24"/>
          <w:rtl/>
        </w:rPr>
        <w:t xml:space="preserve">إدارة الاجتماعات الإلكترونية </w:t>
      </w:r>
      <w:r w:rsidRPr="00201A4C">
        <w:rPr>
          <w:rFonts w:ascii="Traditional Arabic" w:eastAsia="Times New Roman" w:hAnsi="Traditional Arabic" w:cs="Traditional Arabic" w:hint="cs"/>
          <w:sz w:val="24"/>
          <w:szCs w:val="24"/>
          <w:rtl/>
        </w:rPr>
        <w:t>و</w:t>
      </w:r>
      <w:r w:rsidRPr="00201A4C">
        <w:rPr>
          <w:rFonts w:ascii="Traditional Arabic" w:eastAsia="Times New Roman" w:hAnsi="Traditional Arabic" w:cs="Traditional Arabic"/>
          <w:sz w:val="24"/>
          <w:szCs w:val="24"/>
          <w:rtl/>
        </w:rPr>
        <w:t>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 وبذلك تكون معادلة الانحدار من الشكل:</w:t>
      </w:r>
    </w:p>
    <w:p w14:paraId="0DED437D" w14:textId="77777777" w:rsidR="00254E00" w:rsidRPr="00201A4C" w:rsidRDefault="00201A4C" w:rsidP="00254E00">
      <w:pPr>
        <w:spacing w:after="0" w:line="240" w:lineRule="auto"/>
        <w:jc w:val="both"/>
        <w:rPr>
          <w:rFonts w:ascii="Traditional Arabic" w:eastAsia="Times New Roman" w:hAnsi="Traditional Arabic" w:cs="Traditional Arabic"/>
          <w:sz w:val="24"/>
          <w:szCs w:val="24"/>
          <w:rtl/>
        </w:rPr>
      </w:pPr>
      <m:oMathPara>
        <m:oMath>
          <m:acc>
            <m:accPr>
              <m:ctrlPr>
                <w:rPr>
                  <w:rFonts w:ascii="Cambria Math" w:eastAsia="Times New Roman" w:hAnsi="Cambria Math" w:cs="Traditional Arabic"/>
                  <w:i/>
                  <w:sz w:val="24"/>
                  <w:szCs w:val="24"/>
                </w:rPr>
              </m:ctrlPr>
            </m:accPr>
            <m:e>
              <m:r>
                <w:rPr>
                  <w:rFonts w:ascii="Cambria Math" w:eastAsia="Times New Roman" w:hAnsi="Cambria Math" w:cs="Traditional Arabic"/>
                  <w:sz w:val="24"/>
                  <w:szCs w:val="24"/>
                </w:rPr>
                <m:t>y</m:t>
              </m:r>
            </m:e>
          </m:acc>
          <m:r>
            <w:rPr>
              <w:rFonts w:ascii="Cambria Math" w:eastAsia="Times New Roman" w:hAnsi="Cambria Math" w:cs="Traditional Arabic"/>
              <w:sz w:val="24"/>
              <w:szCs w:val="24"/>
            </w:rPr>
            <m:t>=0.995+0.671 x</m:t>
          </m:r>
        </m:oMath>
      </m:oMathPara>
    </w:p>
    <w:p w14:paraId="6242CFD9" w14:textId="77777777" w:rsidR="00254E00" w:rsidRPr="00201A4C" w:rsidRDefault="00254E00" w:rsidP="00254E00">
      <w:pPr>
        <w:autoSpaceDE w:val="0"/>
        <w:autoSpaceDN w:val="0"/>
        <w:bidi w:val="0"/>
        <w:adjustRightInd w:val="0"/>
        <w:spacing w:after="0" w:line="240" w:lineRule="auto"/>
        <w:rPr>
          <w:rFonts w:ascii="Times New Roman" w:eastAsia="Calibri" w:hAnsi="Times New Roman" w:cs="Times New Roman"/>
          <w:sz w:val="24"/>
          <w:szCs w:val="24"/>
        </w:rPr>
      </w:pPr>
    </w:p>
    <w:p w14:paraId="382CB5F0" w14:textId="77777777" w:rsidR="00254E00" w:rsidRPr="00201A4C" w:rsidRDefault="00254E00" w:rsidP="00254E00">
      <w:pPr>
        <w:spacing w:after="0" w:line="240" w:lineRule="auto"/>
        <w:ind w:left="418"/>
        <w:jc w:val="highKashida"/>
        <w:outlineLvl w:val="2"/>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التحليل والتفسير</w:t>
      </w:r>
      <w:r w:rsidRPr="00201A4C">
        <w:rPr>
          <w:rFonts w:ascii="Traditional Arabic" w:eastAsia="Calibri" w:hAnsi="Traditional Arabic" w:cs="Traditional Arabic" w:hint="cs"/>
          <w:b/>
          <w:bCs/>
          <w:sz w:val="24"/>
          <w:szCs w:val="24"/>
          <w:rtl/>
        </w:rPr>
        <w:t xml:space="preserve"> </w:t>
      </w:r>
      <w:r w:rsidRPr="00201A4C">
        <w:rPr>
          <w:rFonts w:ascii="Traditional Arabic" w:eastAsia="Calibri" w:hAnsi="Traditional Arabic" w:cs="Traditional Arabic"/>
          <w:b/>
          <w:bCs/>
          <w:sz w:val="24"/>
          <w:szCs w:val="24"/>
          <w:rtl/>
        </w:rPr>
        <w:t xml:space="preserve">المتعلقة </w:t>
      </w:r>
      <w:r w:rsidRPr="00201A4C">
        <w:rPr>
          <w:rFonts w:ascii="Traditional Arabic" w:eastAsia="Calibri" w:hAnsi="Traditional Arabic" w:cs="Traditional Arabic" w:hint="cs"/>
          <w:b/>
          <w:bCs/>
          <w:sz w:val="24"/>
          <w:szCs w:val="24"/>
          <w:rtl/>
        </w:rPr>
        <w:t>بالفرضية الفرعية الخامسة</w:t>
      </w:r>
      <w:r w:rsidRPr="00201A4C">
        <w:rPr>
          <w:rFonts w:ascii="Traditional Arabic" w:eastAsia="Calibri" w:hAnsi="Traditional Arabic" w:cs="Traditional Arabic"/>
          <w:b/>
          <w:bCs/>
          <w:sz w:val="24"/>
          <w:szCs w:val="24"/>
          <w:rtl/>
        </w:rPr>
        <w:t xml:space="preserve">: </w:t>
      </w:r>
    </w:p>
    <w:p w14:paraId="264C8690"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b/>
          <w:bCs/>
          <w:sz w:val="24"/>
          <w:szCs w:val="24"/>
          <w:rtl/>
        </w:rPr>
        <w:t xml:space="preserve">الفرضية الفرعية </w:t>
      </w:r>
      <w:r w:rsidRPr="00201A4C">
        <w:rPr>
          <w:rFonts w:ascii="Traditional Arabic" w:eastAsia="Times New Roman" w:hAnsi="Traditional Arabic" w:cs="Traditional Arabic" w:hint="cs"/>
          <w:b/>
          <w:bCs/>
          <w:sz w:val="24"/>
          <w:szCs w:val="24"/>
          <w:rtl/>
        </w:rPr>
        <w:t>الخامسة:</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b/>
          <w:bCs/>
          <w:sz w:val="24"/>
          <w:szCs w:val="24"/>
          <w:rtl/>
        </w:rPr>
        <w:t>يوجد أثر ذو دلالة إحصائية عند مستوى (</w:t>
      </w:r>
      <w:r w:rsidRPr="00201A4C">
        <w:rPr>
          <w:rFonts w:ascii="Cambria" w:eastAsia="Times New Roman" w:hAnsi="Cambria" w:cs="Cambria"/>
          <w:b/>
          <w:bCs/>
          <w:sz w:val="24"/>
          <w:szCs w:val="24"/>
        </w:rPr>
        <w:t>α</w:t>
      </w:r>
      <w:r w:rsidRPr="00201A4C">
        <w:rPr>
          <w:rFonts w:ascii="Traditional Arabic" w:eastAsia="Times New Roman" w:hAnsi="Traditional Arabic" w:cs="Traditional Arabic"/>
          <w:b/>
          <w:bCs/>
          <w:sz w:val="24"/>
          <w:szCs w:val="24"/>
        </w:rPr>
        <w:t xml:space="preserve"> </w:t>
      </w:r>
      <w:r w:rsidRPr="00201A4C">
        <w:rPr>
          <w:rFonts w:ascii="Sakkal Majalla" w:eastAsia="Times New Roman" w:hAnsi="Sakkal Majalla" w:cs="Sakkal Majalla"/>
          <w:b/>
          <w:bCs/>
          <w:sz w:val="24"/>
          <w:szCs w:val="24"/>
        </w:rPr>
        <w:t>≤</w:t>
      </w:r>
      <w:r w:rsidRPr="00201A4C">
        <w:rPr>
          <w:rFonts w:ascii="Traditional Arabic" w:eastAsia="Times New Roman" w:hAnsi="Traditional Arabic" w:cs="Traditional Arabic"/>
          <w:b/>
          <w:bCs/>
          <w:sz w:val="24"/>
          <w:szCs w:val="24"/>
        </w:rPr>
        <w:t xml:space="preserve"> 0.05</w:t>
      </w:r>
      <w:r w:rsidRPr="00201A4C">
        <w:rPr>
          <w:rFonts w:ascii="Traditional Arabic" w:eastAsia="Times New Roman" w:hAnsi="Traditional Arabic" w:cs="Traditional Arabic"/>
          <w:b/>
          <w:bCs/>
          <w:sz w:val="24"/>
          <w:szCs w:val="24"/>
          <w:rtl/>
        </w:rPr>
        <w:t xml:space="preserve">) </w:t>
      </w:r>
      <w:r w:rsidRPr="00201A4C">
        <w:rPr>
          <w:rFonts w:ascii="Traditional Arabic" w:eastAsia="Times New Roman" w:hAnsi="Traditional Arabic" w:cs="Traditional Arabic" w:hint="cs"/>
          <w:b/>
          <w:bCs/>
          <w:sz w:val="24"/>
          <w:szCs w:val="24"/>
          <w:rtl/>
        </w:rPr>
        <w:t>لإدارة الخدمات الإلكترونية</w:t>
      </w:r>
      <w:r w:rsidRPr="00201A4C">
        <w:rPr>
          <w:rFonts w:ascii="Traditional Arabic" w:eastAsia="Times New Roman" w:hAnsi="Traditional Arabic" w:cs="Traditional Arabic"/>
          <w:b/>
          <w:bCs/>
          <w:sz w:val="24"/>
          <w:szCs w:val="24"/>
          <w:rtl/>
        </w:rPr>
        <w:t xml:space="preserve"> على 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w:t>
      </w:r>
    </w:p>
    <w:p w14:paraId="60D31C00"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لاختبار هذه الفرضية استخدم الباحث اختبار الانحدار الخطي البسيط (</w:t>
      </w:r>
      <w:r w:rsidRPr="00201A4C">
        <w:rPr>
          <w:rFonts w:ascii="Traditional Arabic" w:eastAsia="Times New Roman" w:hAnsi="Traditional Arabic" w:cs="Traditional Arabic"/>
          <w:sz w:val="24"/>
          <w:szCs w:val="24"/>
        </w:rPr>
        <w:t>simple linear regression</w:t>
      </w:r>
      <w:r w:rsidRPr="00201A4C">
        <w:rPr>
          <w:rFonts w:ascii="Traditional Arabic" w:eastAsia="Times New Roman" w:hAnsi="Traditional Arabic" w:cs="Traditional Arabic"/>
          <w:sz w:val="24"/>
          <w:szCs w:val="24"/>
          <w:rtl/>
        </w:rPr>
        <w:t>).</w:t>
      </w:r>
    </w:p>
    <w:p w14:paraId="1DE6161A"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25</w:t>
      </w:r>
      <w:r w:rsidRPr="00201A4C">
        <w:rPr>
          <w:rFonts w:ascii="Traditional Arabic" w:eastAsia="Calibri" w:hAnsi="Traditional Arabic" w:cs="Traditional Arabic"/>
          <w:b/>
          <w:bCs/>
          <w:sz w:val="24"/>
          <w:szCs w:val="24"/>
          <w:rtl/>
        </w:rPr>
        <w:t xml:space="preserve">) </w:t>
      </w:r>
      <w:r w:rsidRPr="00201A4C">
        <w:rPr>
          <w:rFonts w:ascii="Traditional Arabic" w:eastAsia="Calibri" w:hAnsi="Traditional Arabic" w:cs="Traditional Arabic" w:hint="cs"/>
          <w:b/>
          <w:bCs/>
          <w:sz w:val="24"/>
          <w:szCs w:val="24"/>
          <w:rtl/>
        </w:rPr>
        <w:t xml:space="preserve">ملخص النموذج لأثر إدارة الخدمات الإلكترونية على </w:t>
      </w:r>
      <w:r w:rsidRPr="00201A4C">
        <w:rPr>
          <w:rFonts w:ascii="Traditional Arabic" w:eastAsia="Calibri" w:hAnsi="Traditional Arabic" w:cs="Traditional Arabic"/>
          <w:b/>
          <w:bCs/>
          <w:sz w:val="24"/>
          <w:szCs w:val="24"/>
          <w:rtl/>
        </w:rPr>
        <w:t>جودة الخدمات الصحية</w:t>
      </w:r>
      <w:r w:rsidRPr="00201A4C">
        <w:rPr>
          <w:rFonts w:ascii="Traditional Arabic" w:eastAsia="Calibri" w:hAnsi="Traditional Arabic" w:cs="Traditional Arabic" w:hint="cs"/>
          <w:b/>
          <w:bCs/>
          <w:sz w:val="24"/>
          <w:szCs w:val="24"/>
          <w:rtl/>
        </w:rPr>
        <w:t xml:space="preserve"> </w:t>
      </w:r>
    </w:p>
    <w:tbl>
      <w:tblPr>
        <w:tblStyle w:val="TableGrid1"/>
        <w:bidiVisual/>
        <w:tblW w:w="8654"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68"/>
        <w:gridCol w:w="2151"/>
        <w:gridCol w:w="2410"/>
        <w:gridCol w:w="2125"/>
      </w:tblGrid>
      <w:tr w:rsidR="00254E00" w:rsidRPr="00201A4C" w14:paraId="6569F7BE" w14:textId="77777777" w:rsidTr="00FF2518">
        <w:trPr>
          <w:jc w:val="center"/>
        </w:trPr>
        <w:tc>
          <w:tcPr>
            <w:tcW w:w="1968" w:type="dxa"/>
            <w:shd w:val="clear" w:color="auto" w:fill="F2F2F2"/>
            <w:vAlign w:val="center"/>
            <w:hideMark/>
          </w:tcPr>
          <w:p w14:paraId="1EEA9EB7"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الارتباط </w:t>
            </w:r>
            <w:r w:rsidRPr="00201A4C">
              <w:rPr>
                <w:rFonts w:ascii="Traditional Arabic" w:eastAsia="Calibri" w:hAnsi="Traditional Arabic" w:cs="Traditional Arabic"/>
                <w:b/>
                <w:bCs/>
                <w:sz w:val="24"/>
                <w:szCs w:val="24"/>
              </w:rPr>
              <w:t>R</w:t>
            </w:r>
          </w:p>
        </w:tc>
        <w:tc>
          <w:tcPr>
            <w:tcW w:w="2151" w:type="dxa"/>
            <w:shd w:val="clear" w:color="auto" w:fill="F2F2F2"/>
            <w:vAlign w:val="center"/>
            <w:hideMark/>
          </w:tcPr>
          <w:p w14:paraId="29D79FF5"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التحديد </w:t>
            </w:r>
            <w:proofErr w:type="spellStart"/>
            <w:r w:rsidRPr="00201A4C">
              <w:rPr>
                <w:rFonts w:ascii="Traditional Arabic" w:eastAsia="Calibri" w:hAnsi="Traditional Arabic" w:cs="Traditional Arabic"/>
                <w:b/>
                <w:bCs/>
                <w:sz w:val="24"/>
                <w:szCs w:val="24"/>
              </w:rPr>
              <w:t>R²</w:t>
            </w:r>
            <w:proofErr w:type="spellEnd"/>
          </w:p>
        </w:tc>
        <w:tc>
          <w:tcPr>
            <w:tcW w:w="2410" w:type="dxa"/>
            <w:shd w:val="clear" w:color="auto" w:fill="F2F2F2"/>
            <w:vAlign w:val="center"/>
            <w:hideMark/>
          </w:tcPr>
          <w:p w14:paraId="50204CCD"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التصحيح ل </w:t>
            </w:r>
            <w:proofErr w:type="spellStart"/>
            <w:r w:rsidRPr="00201A4C">
              <w:rPr>
                <w:rFonts w:ascii="Traditional Arabic" w:eastAsia="Calibri" w:hAnsi="Traditional Arabic" w:cs="Traditional Arabic"/>
                <w:b/>
                <w:bCs/>
                <w:sz w:val="24"/>
                <w:szCs w:val="24"/>
              </w:rPr>
              <w:t>R²</w:t>
            </w:r>
            <w:proofErr w:type="spellEnd"/>
          </w:p>
        </w:tc>
        <w:tc>
          <w:tcPr>
            <w:tcW w:w="2125" w:type="dxa"/>
            <w:shd w:val="clear" w:color="auto" w:fill="F2F2F2"/>
            <w:vAlign w:val="center"/>
            <w:hideMark/>
          </w:tcPr>
          <w:p w14:paraId="022F234D"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قيمة الخطأ المعياري</w:t>
            </w:r>
          </w:p>
        </w:tc>
      </w:tr>
      <w:tr w:rsidR="00254E00" w:rsidRPr="00201A4C" w14:paraId="4F39659A" w14:textId="77777777" w:rsidTr="00FF2518">
        <w:trPr>
          <w:jc w:val="center"/>
        </w:trPr>
        <w:tc>
          <w:tcPr>
            <w:tcW w:w="1968" w:type="dxa"/>
          </w:tcPr>
          <w:p w14:paraId="2D522BC3"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0.562</w:t>
            </w:r>
          </w:p>
        </w:tc>
        <w:tc>
          <w:tcPr>
            <w:tcW w:w="2151" w:type="dxa"/>
          </w:tcPr>
          <w:p w14:paraId="4465AC5C"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0.316</w:t>
            </w:r>
          </w:p>
        </w:tc>
        <w:tc>
          <w:tcPr>
            <w:tcW w:w="2410" w:type="dxa"/>
          </w:tcPr>
          <w:p w14:paraId="0B921B12"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0.313</w:t>
            </w:r>
          </w:p>
        </w:tc>
        <w:tc>
          <w:tcPr>
            <w:tcW w:w="2125" w:type="dxa"/>
          </w:tcPr>
          <w:p w14:paraId="7F252640"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0.658</w:t>
            </w:r>
          </w:p>
        </w:tc>
      </w:tr>
    </w:tbl>
    <w:p w14:paraId="67FBA4A0"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يتضح من الجدول أن معامل الارتباط الخطي بلغ</w:t>
      </w:r>
      <w:r w:rsidRPr="00201A4C">
        <w:rPr>
          <w:rFonts w:ascii="Traditional Arabic" w:eastAsia="Times New Roman" w:hAnsi="Traditional Arabic" w:cs="Traditional Arabic" w:hint="cs"/>
          <w:sz w:val="24"/>
          <w:szCs w:val="24"/>
          <w:rtl/>
        </w:rPr>
        <w:t xml:space="preserve"> (</w:t>
      </w:r>
      <w:r w:rsidRPr="00201A4C">
        <w:rPr>
          <w:rFonts w:ascii="Traditional Arabic" w:eastAsia="Times New Roman" w:hAnsi="Traditional Arabic" w:cs="Traditional Arabic"/>
          <w:sz w:val="24"/>
          <w:szCs w:val="24"/>
          <w:rtl/>
        </w:rPr>
        <w:t>0.</w:t>
      </w:r>
      <w:r w:rsidRPr="00201A4C">
        <w:rPr>
          <w:rFonts w:ascii="Traditional Arabic" w:eastAsia="Times New Roman" w:hAnsi="Traditional Arabic" w:cs="Traditional Arabic" w:hint="cs"/>
          <w:sz w:val="24"/>
          <w:szCs w:val="24"/>
          <w:rtl/>
        </w:rPr>
        <w:t>562)</w:t>
      </w:r>
      <w:r w:rsidRPr="00201A4C">
        <w:rPr>
          <w:rFonts w:ascii="Traditional Arabic" w:eastAsia="Times New Roman" w:hAnsi="Traditional Arabic" w:cs="Traditional Arabic"/>
          <w:sz w:val="24"/>
          <w:szCs w:val="24"/>
          <w:rtl/>
        </w:rPr>
        <w:t xml:space="preserve"> وهذا يدل على وجود علاقة </w:t>
      </w:r>
      <w:r w:rsidRPr="00201A4C">
        <w:rPr>
          <w:rFonts w:ascii="Traditional Arabic" w:eastAsia="Times New Roman" w:hAnsi="Traditional Arabic" w:cs="Traditional Arabic" w:hint="cs"/>
          <w:sz w:val="24"/>
          <w:szCs w:val="24"/>
          <w:rtl/>
        </w:rPr>
        <w:t>ارتباطية</w:t>
      </w:r>
      <w:r w:rsidRPr="00201A4C">
        <w:rPr>
          <w:rFonts w:ascii="Traditional Arabic" w:eastAsia="Times New Roman" w:hAnsi="Traditional Arabic" w:cs="Traditional Arabic"/>
          <w:sz w:val="24"/>
          <w:szCs w:val="24"/>
          <w:rtl/>
        </w:rPr>
        <w:t xml:space="preserve"> ذات ارتباط </w:t>
      </w:r>
      <w:r w:rsidRPr="00201A4C">
        <w:rPr>
          <w:rFonts w:ascii="Traditional Arabic" w:eastAsia="Times New Roman" w:hAnsi="Traditional Arabic" w:cs="Traditional Arabic" w:hint="cs"/>
          <w:sz w:val="24"/>
          <w:szCs w:val="24"/>
          <w:rtl/>
        </w:rPr>
        <w:t>قوي متوسط</w:t>
      </w:r>
      <w:r w:rsidRPr="00201A4C">
        <w:rPr>
          <w:rFonts w:ascii="Traditional Arabic" w:eastAsia="Times New Roman" w:hAnsi="Traditional Arabic" w:cs="Traditional Arabic"/>
          <w:sz w:val="24"/>
          <w:szCs w:val="24"/>
          <w:rtl/>
        </w:rPr>
        <w:t xml:space="preserve"> بين إدارة الخدمات الإلكترونية </w:t>
      </w:r>
      <w:r w:rsidRPr="00201A4C">
        <w:rPr>
          <w:rFonts w:ascii="Traditional Arabic" w:eastAsia="Times New Roman" w:hAnsi="Traditional Arabic" w:cs="Traditional Arabic" w:hint="cs"/>
          <w:sz w:val="24"/>
          <w:szCs w:val="24"/>
          <w:rtl/>
        </w:rPr>
        <w:t>و</w:t>
      </w:r>
      <w:r w:rsidRPr="00201A4C">
        <w:rPr>
          <w:rFonts w:ascii="Traditional Arabic" w:eastAsia="Times New Roman" w:hAnsi="Traditional Arabic" w:cs="Traditional Arabic"/>
          <w:sz w:val="24"/>
          <w:szCs w:val="24"/>
          <w:rtl/>
        </w:rPr>
        <w:t>جودة الخدمات الصحية لدى عينة من العاملين في مستشفى سلمان الحبيب، كما بلغ معامل التحديد</w:t>
      </w:r>
      <w:r w:rsidRPr="00201A4C">
        <w:rPr>
          <w:rFonts w:ascii="Traditional Arabic" w:eastAsia="Times New Roman" w:hAnsi="Traditional Arabic" w:cs="Traditional Arabic" w:hint="cs"/>
          <w:sz w:val="24"/>
          <w:szCs w:val="24"/>
          <w:rtl/>
        </w:rPr>
        <w:t xml:space="preserve"> (</w:t>
      </w:r>
      <w:r w:rsidRPr="00201A4C">
        <w:rPr>
          <w:rFonts w:ascii="Traditional Arabic" w:eastAsia="Times New Roman" w:hAnsi="Traditional Arabic" w:cs="Traditional Arabic"/>
          <w:sz w:val="24"/>
          <w:szCs w:val="24"/>
          <w:rtl/>
        </w:rPr>
        <w:t>0.</w:t>
      </w:r>
      <w:r w:rsidRPr="00201A4C">
        <w:rPr>
          <w:rFonts w:ascii="Traditional Arabic" w:eastAsia="Times New Roman" w:hAnsi="Traditional Arabic" w:cs="Traditional Arabic" w:hint="cs"/>
          <w:sz w:val="24"/>
          <w:szCs w:val="24"/>
          <w:rtl/>
        </w:rPr>
        <w:t>316)</w:t>
      </w:r>
      <w:r w:rsidRPr="00201A4C">
        <w:rPr>
          <w:rFonts w:ascii="Traditional Arabic" w:eastAsia="Times New Roman" w:hAnsi="Traditional Arabic" w:cs="Traditional Arabic"/>
          <w:sz w:val="24"/>
          <w:szCs w:val="24"/>
          <w:rtl/>
        </w:rPr>
        <w:t xml:space="preserve"> وهو يدل على أن إدارة الخدمات الإلكترونية </w:t>
      </w:r>
      <w:r w:rsidRPr="00201A4C">
        <w:rPr>
          <w:rFonts w:ascii="Traditional Arabic" w:eastAsia="Times New Roman" w:hAnsi="Traditional Arabic" w:cs="Traditional Arabic" w:hint="cs"/>
          <w:sz w:val="24"/>
          <w:szCs w:val="24"/>
          <w:rtl/>
        </w:rPr>
        <w:t>تفسر</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hint="cs"/>
          <w:sz w:val="24"/>
          <w:szCs w:val="24"/>
          <w:rtl/>
        </w:rPr>
        <w:t>31.6</w:t>
      </w:r>
      <w:r w:rsidRPr="00201A4C">
        <w:rPr>
          <w:rFonts w:ascii="Traditional Arabic" w:eastAsia="Times New Roman" w:hAnsi="Traditional Arabic" w:cs="Traditional Arabic"/>
          <w:sz w:val="24"/>
          <w:szCs w:val="24"/>
          <w:rtl/>
        </w:rPr>
        <w:t xml:space="preserve">% من التغيرات الحاصلة في جودة الخدمات الصحية لدى عينة من العاملين في مستشفى سلمان الحبيب، أما الباقي فيعود لمتغيرات أخرى غير مدروسة؛ كما يشير جدول تحليل التباين </w:t>
      </w:r>
      <w:r w:rsidRPr="00201A4C">
        <w:rPr>
          <w:rFonts w:ascii="Traditional Arabic" w:eastAsia="Times New Roman" w:hAnsi="Traditional Arabic" w:cs="Traditional Arabic"/>
          <w:sz w:val="24"/>
          <w:szCs w:val="24"/>
        </w:rPr>
        <w:t>ANOVA</w:t>
      </w:r>
      <w:r w:rsidRPr="00201A4C">
        <w:rPr>
          <w:rFonts w:ascii="Traditional Arabic" w:eastAsia="Times New Roman" w:hAnsi="Traditional Arabic" w:cs="Traditional Arabic"/>
          <w:sz w:val="24"/>
          <w:szCs w:val="24"/>
          <w:rtl/>
        </w:rPr>
        <w:t xml:space="preserve"> المرافق لتحليل الانحدار الخطي إلى مدى صلاحية النموذج الخطي الذي يعبر</w:t>
      </w:r>
      <w:r w:rsidRPr="00201A4C">
        <w:rPr>
          <w:rFonts w:ascii="Traditional Arabic" w:eastAsia="Times New Roman" w:hAnsi="Traditional Arabic" w:cs="Traditional Arabic" w:hint="cs"/>
          <w:sz w:val="24"/>
          <w:szCs w:val="24"/>
          <w:rtl/>
        </w:rPr>
        <w:t xml:space="preserve"> عن العلاقة بين المتغيرين وفقاً للنتائج التالية:</w:t>
      </w:r>
    </w:p>
    <w:p w14:paraId="3BE78C9B"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26</w:t>
      </w:r>
      <w:r w:rsidRPr="00201A4C">
        <w:rPr>
          <w:rFonts w:ascii="Traditional Arabic" w:eastAsia="Calibri" w:hAnsi="Traditional Arabic" w:cs="Traditional Arabic"/>
          <w:b/>
          <w:bCs/>
          <w:sz w:val="24"/>
          <w:szCs w:val="24"/>
          <w:rtl/>
        </w:rPr>
        <w:t xml:space="preserve">) اختبار الانحدار الخطي البسيط </w:t>
      </w:r>
      <w:r w:rsidRPr="00201A4C">
        <w:rPr>
          <w:rFonts w:ascii="Traditional Arabic" w:eastAsia="Calibri" w:hAnsi="Traditional Arabic" w:cs="Traditional Arabic" w:hint="cs"/>
          <w:b/>
          <w:bCs/>
          <w:sz w:val="24"/>
          <w:szCs w:val="24"/>
          <w:rtl/>
        </w:rPr>
        <w:t>لأ</w:t>
      </w:r>
      <w:r w:rsidRPr="00201A4C">
        <w:rPr>
          <w:rFonts w:ascii="Traditional Arabic" w:eastAsia="Calibri" w:hAnsi="Traditional Arabic" w:cs="Traditional Arabic"/>
          <w:b/>
          <w:bCs/>
          <w:sz w:val="24"/>
          <w:szCs w:val="24"/>
          <w:rtl/>
        </w:rPr>
        <w:t xml:space="preserve">ثر إدارة الخدمات الإلكترونية على جودة الخدمات الصحية </w:t>
      </w:r>
    </w:p>
    <w:tbl>
      <w:tblPr>
        <w:tblStyle w:val="TableGrid1"/>
        <w:bidiVisual/>
        <w:tblW w:w="963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076"/>
        <w:gridCol w:w="1754"/>
        <w:gridCol w:w="1547"/>
        <w:gridCol w:w="2390"/>
        <w:gridCol w:w="1189"/>
        <w:gridCol w:w="1683"/>
      </w:tblGrid>
      <w:tr w:rsidR="00254E00" w:rsidRPr="00201A4C" w14:paraId="18751D03" w14:textId="77777777" w:rsidTr="00FF2518">
        <w:trPr>
          <w:trHeight w:val="20"/>
          <w:jc w:val="center"/>
        </w:trPr>
        <w:tc>
          <w:tcPr>
            <w:tcW w:w="1076" w:type="dxa"/>
            <w:tcBorders>
              <w:top w:val="thinThickSmallGap" w:sz="18" w:space="0" w:color="auto"/>
              <w:left w:val="thickThinSmallGap" w:sz="18" w:space="0" w:color="auto"/>
              <w:bottom w:val="single" w:sz="12" w:space="0" w:color="auto"/>
            </w:tcBorders>
            <w:shd w:val="clear" w:color="auto" w:fill="F2F2F2"/>
            <w:vAlign w:val="center"/>
            <w:hideMark/>
          </w:tcPr>
          <w:p w14:paraId="3D09E12A"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المعاملات</w:t>
            </w:r>
          </w:p>
        </w:tc>
        <w:tc>
          <w:tcPr>
            <w:tcW w:w="1754" w:type="dxa"/>
            <w:tcBorders>
              <w:top w:val="thinThickSmallGap" w:sz="18" w:space="0" w:color="auto"/>
              <w:bottom w:val="single" w:sz="12" w:space="0" w:color="auto"/>
            </w:tcBorders>
            <w:shd w:val="clear" w:color="auto" w:fill="F2F2F2"/>
            <w:vAlign w:val="center"/>
          </w:tcPr>
          <w:p w14:paraId="3F0FCD58"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مجموع الانحراف</w:t>
            </w:r>
          </w:p>
        </w:tc>
        <w:tc>
          <w:tcPr>
            <w:tcW w:w="1547" w:type="dxa"/>
            <w:tcBorders>
              <w:top w:val="thinThickSmallGap" w:sz="18" w:space="0" w:color="auto"/>
              <w:bottom w:val="single" w:sz="12" w:space="0" w:color="auto"/>
            </w:tcBorders>
            <w:shd w:val="clear" w:color="auto" w:fill="F2F2F2"/>
            <w:vAlign w:val="center"/>
          </w:tcPr>
          <w:p w14:paraId="5C456E93"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درجات الحرية</w:t>
            </w:r>
          </w:p>
        </w:tc>
        <w:tc>
          <w:tcPr>
            <w:tcW w:w="2390" w:type="dxa"/>
            <w:tcBorders>
              <w:top w:val="thinThickSmallGap" w:sz="18" w:space="0" w:color="auto"/>
              <w:bottom w:val="single" w:sz="12" w:space="0" w:color="auto"/>
            </w:tcBorders>
            <w:shd w:val="clear" w:color="auto" w:fill="F2F2F2"/>
            <w:vAlign w:val="center"/>
            <w:hideMark/>
          </w:tcPr>
          <w:p w14:paraId="6EAFF3C9"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مربع مجموع الانحرافات</w:t>
            </w:r>
          </w:p>
        </w:tc>
        <w:tc>
          <w:tcPr>
            <w:tcW w:w="1189" w:type="dxa"/>
            <w:tcBorders>
              <w:top w:val="thinThickSmallGap" w:sz="18" w:space="0" w:color="auto"/>
              <w:bottom w:val="single" w:sz="12" w:space="0" w:color="auto"/>
            </w:tcBorders>
            <w:shd w:val="clear" w:color="auto" w:fill="F2F2F2"/>
            <w:vAlign w:val="center"/>
            <w:hideMark/>
          </w:tcPr>
          <w:p w14:paraId="6F2865EB"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F</w:t>
            </w:r>
          </w:p>
        </w:tc>
        <w:tc>
          <w:tcPr>
            <w:tcW w:w="1683" w:type="dxa"/>
            <w:tcBorders>
              <w:top w:val="thinThickSmallGap" w:sz="18" w:space="0" w:color="auto"/>
              <w:bottom w:val="single" w:sz="12" w:space="0" w:color="auto"/>
              <w:right w:val="thinThickSmallGap" w:sz="18" w:space="0" w:color="auto"/>
            </w:tcBorders>
            <w:shd w:val="clear" w:color="auto" w:fill="F2F2F2"/>
            <w:vAlign w:val="center"/>
            <w:hideMark/>
          </w:tcPr>
          <w:p w14:paraId="7BDAEAF8"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00CF377C" w14:textId="77777777" w:rsidTr="00FF2518">
        <w:trPr>
          <w:trHeight w:val="274"/>
          <w:jc w:val="center"/>
        </w:trPr>
        <w:tc>
          <w:tcPr>
            <w:tcW w:w="1076" w:type="dxa"/>
            <w:tcBorders>
              <w:top w:val="single" w:sz="12" w:space="0" w:color="auto"/>
              <w:left w:val="thickThinSmallGap" w:sz="18" w:space="0" w:color="auto"/>
            </w:tcBorders>
            <w:shd w:val="clear" w:color="auto" w:fill="F2F2F2"/>
            <w:vAlign w:val="center"/>
            <w:hideMark/>
          </w:tcPr>
          <w:p w14:paraId="5FE6CBBD"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الانحدار</w:t>
            </w:r>
          </w:p>
        </w:tc>
        <w:tc>
          <w:tcPr>
            <w:tcW w:w="1754" w:type="dxa"/>
            <w:tcBorders>
              <w:top w:val="single" w:sz="12" w:space="0" w:color="auto"/>
            </w:tcBorders>
          </w:tcPr>
          <w:p w14:paraId="3422EEB9"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51.573</w:t>
            </w:r>
          </w:p>
        </w:tc>
        <w:tc>
          <w:tcPr>
            <w:tcW w:w="1547" w:type="dxa"/>
            <w:tcBorders>
              <w:top w:val="single" w:sz="12" w:space="0" w:color="auto"/>
            </w:tcBorders>
          </w:tcPr>
          <w:p w14:paraId="3B2CF99D"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w:t>
            </w:r>
          </w:p>
        </w:tc>
        <w:tc>
          <w:tcPr>
            <w:tcW w:w="2390" w:type="dxa"/>
            <w:tcBorders>
              <w:top w:val="single" w:sz="12" w:space="0" w:color="auto"/>
            </w:tcBorders>
            <w:vAlign w:val="center"/>
          </w:tcPr>
          <w:p w14:paraId="4770BDAC"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51.573</w:t>
            </w:r>
          </w:p>
        </w:tc>
        <w:tc>
          <w:tcPr>
            <w:tcW w:w="1189" w:type="dxa"/>
            <w:vMerge w:val="restart"/>
            <w:tcBorders>
              <w:top w:val="single" w:sz="12" w:space="0" w:color="auto"/>
            </w:tcBorders>
            <w:vAlign w:val="center"/>
          </w:tcPr>
          <w:p w14:paraId="4B294DD2"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118.961</w:t>
            </w:r>
          </w:p>
        </w:tc>
        <w:tc>
          <w:tcPr>
            <w:tcW w:w="1683" w:type="dxa"/>
            <w:vMerge w:val="restart"/>
            <w:tcBorders>
              <w:top w:val="single" w:sz="12" w:space="0" w:color="auto"/>
              <w:right w:val="thinThickSmallGap" w:sz="18" w:space="0" w:color="auto"/>
            </w:tcBorders>
            <w:vAlign w:val="center"/>
          </w:tcPr>
          <w:p w14:paraId="0A9B3F11"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0.000</w:t>
            </w:r>
          </w:p>
        </w:tc>
      </w:tr>
      <w:tr w:rsidR="00254E00" w:rsidRPr="00201A4C" w14:paraId="23F051EB" w14:textId="77777777" w:rsidTr="00FF2518">
        <w:trPr>
          <w:trHeight w:val="315"/>
          <w:jc w:val="center"/>
        </w:trPr>
        <w:tc>
          <w:tcPr>
            <w:tcW w:w="1076" w:type="dxa"/>
            <w:tcBorders>
              <w:left w:val="thickThinSmallGap" w:sz="18" w:space="0" w:color="auto"/>
            </w:tcBorders>
            <w:shd w:val="clear" w:color="auto" w:fill="F2F2F2"/>
            <w:vAlign w:val="center"/>
            <w:hideMark/>
          </w:tcPr>
          <w:p w14:paraId="28904E64"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البواقي</w:t>
            </w:r>
          </w:p>
        </w:tc>
        <w:tc>
          <w:tcPr>
            <w:tcW w:w="1754" w:type="dxa"/>
          </w:tcPr>
          <w:p w14:paraId="431C0A9A"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111.850</w:t>
            </w:r>
          </w:p>
        </w:tc>
        <w:tc>
          <w:tcPr>
            <w:tcW w:w="1547" w:type="dxa"/>
          </w:tcPr>
          <w:p w14:paraId="25CF84BC"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258</w:t>
            </w:r>
          </w:p>
        </w:tc>
        <w:tc>
          <w:tcPr>
            <w:tcW w:w="2390" w:type="dxa"/>
            <w:vMerge w:val="restart"/>
            <w:vAlign w:val="center"/>
          </w:tcPr>
          <w:p w14:paraId="2523E6BB"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0.434</w:t>
            </w:r>
          </w:p>
        </w:tc>
        <w:tc>
          <w:tcPr>
            <w:tcW w:w="1189" w:type="dxa"/>
            <w:vMerge/>
            <w:vAlign w:val="center"/>
          </w:tcPr>
          <w:p w14:paraId="6D5763E1" w14:textId="77777777" w:rsidR="00254E00" w:rsidRPr="00201A4C" w:rsidRDefault="00254E00" w:rsidP="00254E00">
            <w:pPr>
              <w:jc w:val="center"/>
              <w:rPr>
                <w:rFonts w:ascii="Traditional Arabic" w:eastAsia="Calibri" w:hAnsi="Traditional Arabic" w:cs="Traditional Arabic"/>
                <w:sz w:val="24"/>
                <w:szCs w:val="24"/>
              </w:rPr>
            </w:pPr>
          </w:p>
        </w:tc>
        <w:tc>
          <w:tcPr>
            <w:tcW w:w="1683" w:type="dxa"/>
            <w:vMerge/>
            <w:tcBorders>
              <w:right w:val="thinThickSmallGap" w:sz="18" w:space="0" w:color="auto"/>
            </w:tcBorders>
            <w:vAlign w:val="center"/>
          </w:tcPr>
          <w:p w14:paraId="4C9FA7AC" w14:textId="77777777" w:rsidR="00254E00" w:rsidRPr="00201A4C" w:rsidRDefault="00254E00" w:rsidP="00254E00">
            <w:pPr>
              <w:jc w:val="center"/>
              <w:rPr>
                <w:rFonts w:ascii="Traditional Arabic" w:eastAsia="Calibri" w:hAnsi="Traditional Arabic" w:cs="Traditional Arabic"/>
                <w:sz w:val="24"/>
                <w:szCs w:val="24"/>
              </w:rPr>
            </w:pPr>
          </w:p>
        </w:tc>
      </w:tr>
      <w:tr w:rsidR="00254E00" w:rsidRPr="00201A4C" w14:paraId="35C86973" w14:textId="77777777" w:rsidTr="00FF2518">
        <w:trPr>
          <w:trHeight w:val="70"/>
          <w:jc w:val="center"/>
        </w:trPr>
        <w:tc>
          <w:tcPr>
            <w:tcW w:w="1076" w:type="dxa"/>
            <w:tcBorders>
              <w:left w:val="thickThinSmallGap" w:sz="18" w:space="0" w:color="auto"/>
              <w:bottom w:val="thickThinSmallGap" w:sz="18" w:space="0" w:color="auto"/>
            </w:tcBorders>
            <w:shd w:val="clear" w:color="auto" w:fill="F2F2F2"/>
            <w:vAlign w:val="center"/>
            <w:hideMark/>
          </w:tcPr>
          <w:p w14:paraId="55837571"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lastRenderedPageBreak/>
              <w:t>المجموع</w:t>
            </w:r>
          </w:p>
        </w:tc>
        <w:tc>
          <w:tcPr>
            <w:tcW w:w="1754" w:type="dxa"/>
            <w:tcBorders>
              <w:bottom w:val="thickThinSmallGap" w:sz="18" w:space="0" w:color="auto"/>
            </w:tcBorders>
          </w:tcPr>
          <w:p w14:paraId="2F3D5E6C"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163.423</w:t>
            </w:r>
          </w:p>
        </w:tc>
        <w:tc>
          <w:tcPr>
            <w:tcW w:w="1547" w:type="dxa"/>
            <w:tcBorders>
              <w:bottom w:val="thickThinSmallGap" w:sz="18" w:space="0" w:color="auto"/>
            </w:tcBorders>
          </w:tcPr>
          <w:p w14:paraId="605C1E10"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259</w:t>
            </w:r>
          </w:p>
        </w:tc>
        <w:tc>
          <w:tcPr>
            <w:tcW w:w="2390" w:type="dxa"/>
            <w:vMerge/>
            <w:tcBorders>
              <w:bottom w:val="thickThinSmallGap" w:sz="18" w:space="0" w:color="auto"/>
            </w:tcBorders>
            <w:vAlign w:val="center"/>
          </w:tcPr>
          <w:p w14:paraId="48FA3AEE" w14:textId="77777777" w:rsidR="00254E00" w:rsidRPr="00201A4C" w:rsidRDefault="00254E00" w:rsidP="00254E00">
            <w:pPr>
              <w:jc w:val="center"/>
              <w:rPr>
                <w:rFonts w:ascii="Traditional Arabic" w:eastAsia="Calibri" w:hAnsi="Traditional Arabic" w:cs="Traditional Arabic"/>
                <w:sz w:val="24"/>
                <w:szCs w:val="24"/>
              </w:rPr>
            </w:pPr>
          </w:p>
        </w:tc>
        <w:tc>
          <w:tcPr>
            <w:tcW w:w="1189" w:type="dxa"/>
            <w:vMerge/>
            <w:tcBorders>
              <w:bottom w:val="thickThinSmallGap" w:sz="18" w:space="0" w:color="auto"/>
            </w:tcBorders>
            <w:vAlign w:val="center"/>
          </w:tcPr>
          <w:p w14:paraId="42B3A49D" w14:textId="77777777" w:rsidR="00254E00" w:rsidRPr="00201A4C" w:rsidRDefault="00254E00" w:rsidP="00254E00">
            <w:pPr>
              <w:jc w:val="center"/>
              <w:rPr>
                <w:rFonts w:ascii="Traditional Arabic" w:eastAsia="Calibri" w:hAnsi="Traditional Arabic" w:cs="Traditional Arabic"/>
                <w:sz w:val="24"/>
                <w:szCs w:val="24"/>
              </w:rPr>
            </w:pPr>
          </w:p>
        </w:tc>
        <w:tc>
          <w:tcPr>
            <w:tcW w:w="1683" w:type="dxa"/>
            <w:vMerge/>
            <w:tcBorders>
              <w:bottom w:val="thickThinSmallGap" w:sz="18" w:space="0" w:color="auto"/>
              <w:right w:val="thinThickSmallGap" w:sz="18" w:space="0" w:color="auto"/>
            </w:tcBorders>
            <w:vAlign w:val="center"/>
          </w:tcPr>
          <w:p w14:paraId="00BEE0F3" w14:textId="77777777" w:rsidR="00254E00" w:rsidRPr="00201A4C" w:rsidRDefault="00254E00" w:rsidP="00254E00">
            <w:pPr>
              <w:jc w:val="center"/>
              <w:rPr>
                <w:rFonts w:ascii="Traditional Arabic" w:eastAsia="Calibri" w:hAnsi="Traditional Arabic" w:cs="Traditional Arabic"/>
                <w:sz w:val="24"/>
                <w:szCs w:val="24"/>
              </w:rPr>
            </w:pPr>
          </w:p>
        </w:tc>
      </w:tr>
    </w:tbl>
    <w:p w14:paraId="648229D5"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يتضح من خلال الج</w:t>
      </w:r>
      <w:r w:rsidRPr="00201A4C">
        <w:rPr>
          <w:rFonts w:ascii="Traditional Arabic" w:eastAsia="Times New Roman" w:hAnsi="Traditional Arabic" w:cs="Traditional Arabic" w:hint="cs"/>
          <w:sz w:val="24"/>
          <w:szCs w:val="24"/>
          <w:rtl/>
        </w:rPr>
        <w:t>د</w:t>
      </w:r>
      <w:r w:rsidRPr="00201A4C">
        <w:rPr>
          <w:rFonts w:ascii="Traditional Arabic" w:eastAsia="Times New Roman" w:hAnsi="Traditional Arabic" w:cs="Traditional Arabic"/>
          <w:sz w:val="24"/>
          <w:szCs w:val="24"/>
          <w:rtl/>
        </w:rPr>
        <w:t xml:space="preserve">ول أن مستوى الدلالة لأثر إدارة الخدمات الإلكترونية على جودة الخدمات الصحية لدى عينة من العاملين في مستشفى سلمان الحبيب هو (0.000) وهو أقل من (0.05) أي أنه يوجد أثر ذو دلالة إحصائية </w:t>
      </w:r>
      <w:r w:rsidRPr="00201A4C">
        <w:rPr>
          <w:rFonts w:ascii="Traditional Arabic" w:eastAsia="Times New Roman" w:hAnsi="Traditional Arabic" w:cs="Traditional Arabic" w:hint="cs"/>
          <w:sz w:val="24"/>
          <w:szCs w:val="24"/>
          <w:rtl/>
        </w:rPr>
        <w:t>لإدارة الخدمات الإلكترونية</w:t>
      </w:r>
      <w:r w:rsidRPr="00201A4C">
        <w:rPr>
          <w:rFonts w:ascii="Traditional Arabic" w:eastAsia="Times New Roman" w:hAnsi="Traditional Arabic" w:cs="Traditional Arabic"/>
          <w:sz w:val="24"/>
          <w:szCs w:val="24"/>
          <w:rtl/>
        </w:rPr>
        <w:t xml:space="preserve"> على 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w:t>
      </w:r>
    </w:p>
    <w:p w14:paraId="708BB980"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27</w:t>
      </w:r>
      <w:r w:rsidRPr="00201A4C">
        <w:rPr>
          <w:rFonts w:ascii="Traditional Arabic" w:eastAsia="Calibri" w:hAnsi="Traditional Arabic" w:cs="Traditional Arabic"/>
          <w:b/>
          <w:bCs/>
          <w:sz w:val="24"/>
          <w:szCs w:val="24"/>
          <w:rtl/>
        </w:rPr>
        <w:t xml:space="preserve">) نموذج الانحدار الخطي البسيط لأثر إدارة الخدمات الإلكترونية على جودة الخدمات الصحية </w:t>
      </w:r>
    </w:p>
    <w:tbl>
      <w:tblPr>
        <w:tblStyle w:val="TableGrid1"/>
        <w:bidiVisual/>
        <w:tblW w:w="9641"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270"/>
        <w:gridCol w:w="1134"/>
        <w:gridCol w:w="1559"/>
        <w:gridCol w:w="1985"/>
        <w:gridCol w:w="1134"/>
        <w:gridCol w:w="1559"/>
      </w:tblGrid>
      <w:tr w:rsidR="00254E00" w:rsidRPr="00201A4C" w14:paraId="2436BE21" w14:textId="77777777" w:rsidTr="00FF2518">
        <w:trPr>
          <w:trHeight w:val="578"/>
          <w:jc w:val="center"/>
        </w:trPr>
        <w:tc>
          <w:tcPr>
            <w:tcW w:w="2270" w:type="dxa"/>
            <w:tcBorders>
              <w:top w:val="thinThickSmallGap" w:sz="18" w:space="0" w:color="auto"/>
              <w:left w:val="thickThinSmallGap" w:sz="18" w:space="0" w:color="auto"/>
              <w:bottom w:val="single" w:sz="12" w:space="0" w:color="auto"/>
            </w:tcBorders>
            <w:shd w:val="clear" w:color="auto" w:fill="F2F2F2"/>
            <w:vAlign w:val="center"/>
            <w:hideMark/>
          </w:tcPr>
          <w:p w14:paraId="3B585DA2"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المعاملات</w:t>
            </w:r>
          </w:p>
        </w:tc>
        <w:tc>
          <w:tcPr>
            <w:tcW w:w="1134" w:type="dxa"/>
            <w:tcBorders>
              <w:top w:val="thinThickSmallGap" w:sz="18" w:space="0" w:color="auto"/>
              <w:bottom w:val="single" w:sz="12" w:space="0" w:color="auto"/>
            </w:tcBorders>
            <w:shd w:val="clear" w:color="auto" w:fill="F2F2F2"/>
            <w:vAlign w:val="center"/>
          </w:tcPr>
          <w:p w14:paraId="480CECB0"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Cambria" w:eastAsia="Calibri" w:hAnsi="Cambria" w:cs="Cambria"/>
                <w:b/>
                <w:bCs/>
                <w:sz w:val="24"/>
                <w:szCs w:val="24"/>
              </w:rPr>
              <w:t>β</w:t>
            </w:r>
          </w:p>
        </w:tc>
        <w:tc>
          <w:tcPr>
            <w:tcW w:w="1559" w:type="dxa"/>
            <w:tcBorders>
              <w:top w:val="thinThickSmallGap" w:sz="18" w:space="0" w:color="auto"/>
              <w:bottom w:val="single" w:sz="12" w:space="0" w:color="auto"/>
            </w:tcBorders>
            <w:shd w:val="clear" w:color="auto" w:fill="F2F2F2"/>
            <w:vAlign w:val="center"/>
          </w:tcPr>
          <w:p w14:paraId="32E0F7CD"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الخطأ المعياري</w:t>
            </w:r>
          </w:p>
        </w:tc>
        <w:tc>
          <w:tcPr>
            <w:tcW w:w="1985" w:type="dxa"/>
            <w:tcBorders>
              <w:top w:val="thinThickSmallGap" w:sz="18" w:space="0" w:color="auto"/>
              <w:bottom w:val="single" w:sz="12" w:space="0" w:color="auto"/>
            </w:tcBorders>
            <w:shd w:val="clear" w:color="auto" w:fill="F2F2F2"/>
            <w:vAlign w:val="center"/>
          </w:tcPr>
          <w:p w14:paraId="7B8F4178"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الوسط الحسابي ل</w:t>
            </w:r>
            <w:r w:rsidRPr="00201A4C">
              <w:rPr>
                <w:rFonts w:ascii="Cambria" w:eastAsia="Calibri" w:hAnsi="Cambria" w:cs="Cambria" w:hint="cs"/>
                <w:b/>
                <w:bCs/>
                <w:sz w:val="24"/>
                <w:szCs w:val="24"/>
                <w:rtl/>
              </w:rPr>
              <w:t>β</w:t>
            </w:r>
          </w:p>
        </w:tc>
        <w:tc>
          <w:tcPr>
            <w:tcW w:w="1134" w:type="dxa"/>
            <w:tcBorders>
              <w:top w:val="thinThickSmallGap" w:sz="18" w:space="0" w:color="auto"/>
              <w:bottom w:val="single" w:sz="12" w:space="0" w:color="auto"/>
            </w:tcBorders>
            <w:shd w:val="clear" w:color="auto" w:fill="F2F2F2"/>
            <w:vAlign w:val="center"/>
          </w:tcPr>
          <w:p w14:paraId="41CF9C2B"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T</w:t>
            </w:r>
          </w:p>
        </w:tc>
        <w:tc>
          <w:tcPr>
            <w:tcW w:w="1559" w:type="dxa"/>
            <w:tcBorders>
              <w:top w:val="thinThickSmallGap" w:sz="18" w:space="0" w:color="auto"/>
              <w:bottom w:val="single" w:sz="12" w:space="0" w:color="auto"/>
              <w:right w:val="thinThickSmallGap" w:sz="18" w:space="0" w:color="auto"/>
            </w:tcBorders>
            <w:shd w:val="clear" w:color="auto" w:fill="F2F2F2"/>
            <w:vAlign w:val="center"/>
          </w:tcPr>
          <w:p w14:paraId="54A6F5F6"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769C01AD" w14:textId="77777777" w:rsidTr="00FF2518">
        <w:trPr>
          <w:trHeight w:val="50"/>
          <w:jc w:val="center"/>
        </w:trPr>
        <w:tc>
          <w:tcPr>
            <w:tcW w:w="2270" w:type="dxa"/>
            <w:tcBorders>
              <w:top w:val="single" w:sz="12" w:space="0" w:color="auto"/>
              <w:left w:val="thickThinSmallGap" w:sz="18" w:space="0" w:color="auto"/>
            </w:tcBorders>
            <w:shd w:val="clear" w:color="auto" w:fill="F2F2F2"/>
            <w:vAlign w:val="center"/>
          </w:tcPr>
          <w:p w14:paraId="6328B0B5"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المعامل الثابت (</w:t>
            </w:r>
            <w:r w:rsidRPr="00201A4C">
              <w:rPr>
                <w:rFonts w:ascii="Cambria" w:eastAsia="Calibri" w:hAnsi="Cambria" w:cs="Cambria"/>
                <w:b/>
                <w:bCs/>
                <w:sz w:val="24"/>
                <w:szCs w:val="24"/>
              </w:rPr>
              <w:t>β</w:t>
            </w:r>
            <w:r w:rsidRPr="00201A4C">
              <w:rPr>
                <w:rFonts w:ascii="Traditional Arabic" w:eastAsia="Calibri" w:hAnsi="Traditional Arabic" w:cs="Traditional Arabic"/>
                <w:b/>
                <w:bCs/>
                <w:sz w:val="24"/>
                <w:szCs w:val="24"/>
              </w:rPr>
              <w:t>0</w:t>
            </w:r>
            <w:r w:rsidRPr="00201A4C">
              <w:rPr>
                <w:rFonts w:ascii="Traditional Arabic" w:eastAsia="Calibri" w:hAnsi="Traditional Arabic" w:cs="Traditional Arabic"/>
                <w:b/>
                <w:bCs/>
                <w:sz w:val="24"/>
                <w:szCs w:val="24"/>
                <w:rtl/>
              </w:rPr>
              <w:t>)</w:t>
            </w:r>
          </w:p>
        </w:tc>
        <w:tc>
          <w:tcPr>
            <w:tcW w:w="1134" w:type="dxa"/>
            <w:tcBorders>
              <w:top w:val="single" w:sz="12" w:space="0" w:color="auto"/>
            </w:tcBorders>
            <w:vAlign w:val="center"/>
          </w:tcPr>
          <w:p w14:paraId="2B0FFCDA"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0.686</w:t>
            </w:r>
          </w:p>
        </w:tc>
        <w:tc>
          <w:tcPr>
            <w:tcW w:w="1559" w:type="dxa"/>
            <w:tcBorders>
              <w:top w:val="single" w:sz="12" w:space="0" w:color="auto"/>
            </w:tcBorders>
            <w:vAlign w:val="center"/>
          </w:tcPr>
          <w:p w14:paraId="1F63FCA8"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0.292</w:t>
            </w:r>
          </w:p>
        </w:tc>
        <w:tc>
          <w:tcPr>
            <w:tcW w:w="1985" w:type="dxa"/>
            <w:vMerge w:val="restart"/>
            <w:tcBorders>
              <w:top w:val="single" w:sz="12" w:space="0" w:color="auto"/>
            </w:tcBorders>
            <w:vAlign w:val="center"/>
          </w:tcPr>
          <w:p w14:paraId="59E07B1E"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0.562</w:t>
            </w:r>
          </w:p>
        </w:tc>
        <w:tc>
          <w:tcPr>
            <w:tcW w:w="1134" w:type="dxa"/>
            <w:tcBorders>
              <w:top w:val="single" w:sz="12" w:space="0" w:color="auto"/>
            </w:tcBorders>
            <w:vAlign w:val="center"/>
          </w:tcPr>
          <w:p w14:paraId="13E00FAF"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2.352</w:t>
            </w:r>
          </w:p>
        </w:tc>
        <w:tc>
          <w:tcPr>
            <w:tcW w:w="1559" w:type="dxa"/>
            <w:tcBorders>
              <w:top w:val="single" w:sz="12" w:space="0" w:color="auto"/>
              <w:right w:val="thinThickSmallGap" w:sz="18" w:space="0" w:color="auto"/>
            </w:tcBorders>
            <w:vAlign w:val="center"/>
          </w:tcPr>
          <w:p w14:paraId="15C661A0"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000</w:t>
            </w:r>
          </w:p>
        </w:tc>
      </w:tr>
      <w:tr w:rsidR="00254E00" w:rsidRPr="00201A4C" w14:paraId="0C3AFC78" w14:textId="77777777" w:rsidTr="00FF2518">
        <w:trPr>
          <w:trHeight w:val="315"/>
          <w:jc w:val="center"/>
        </w:trPr>
        <w:tc>
          <w:tcPr>
            <w:tcW w:w="2270" w:type="dxa"/>
            <w:tcBorders>
              <w:left w:val="thickThinSmallGap" w:sz="18" w:space="0" w:color="auto"/>
              <w:bottom w:val="thickThinSmallGap" w:sz="18" w:space="0" w:color="auto"/>
            </w:tcBorders>
            <w:shd w:val="clear" w:color="auto" w:fill="F2F2F2"/>
            <w:vAlign w:val="center"/>
          </w:tcPr>
          <w:p w14:paraId="59F93FC9"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معامل الانحدار (</w:t>
            </w:r>
            <w:r w:rsidRPr="00201A4C">
              <w:rPr>
                <w:rFonts w:ascii="Cambria" w:eastAsia="Calibri" w:hAnsi="Cambria" w:cs="Cambria"/>
                <w:b/>
                <w:bCs/>
                <w:sz w:val="24"/>
                <w:szCs w:val="24"/>
              </w:rPr>
              <w:t>β</w:t>
            </w:r>
            <w:r w:rsidRPr="00201A4C">
              <w:rPr>
                <w:rFonts w:ascii="Traditional Arabic" w:eastAsia="Calibri" w:hAnsi="Traditional Arabic" w:cs="Traditional Arabic"/>
                <w:b/>
                <w:bCs/>
                <w:sz w:val="24"/>
                <w:szCs w:val="24"/>
              </w:rPr>
              <w:t>1</w:t>
            </w:r>
            <w:r w:rsidRPr="00201A4C">
              <w:rPr>
                <w:rFonts w:ascii="Traditional Arabic" w:eastAsia="Calibri" w:hAnsi="Traditional Arabic" w:cs="Traditional Arabic"/>
                <w:b/>
                <w:bCs/>
                <w:sz w:val="24"/>
                <w:szCs w:val="24"/>
                <w:rtl/>
              </w:rPr>
              <w:t>)</w:t>
            </w:r>
          </w:p>
        </w:tc>
        <w:tc>
          <w:tcPr>
            <w:tcW w:w="1134" w:type="dxa"/>
            <w:tcBorders>
              <w:bottom w:val="thickThinSmallGap" w:sz="18" w:space="0" w:color="auto"/>
            </w:tcBorders>
            <w:vAlign w:val="center"/>
          </w:tcPr>
          <w:p w14:paraId="4A10D843"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0.729</w:t>
            </w:r>
          </w:p>
        </w:tc>
        <w:tc>
          <w:tcPr>
            <w:tcW w:w="1559" w:type="dxa"/>
            <w:tcBorders>
              <w:bottom w:val="thickThinSmallGap" w:sz="18" w:space="0" w:color="auto"/>
            </w:tcBorders>
            <w:vAlign w:val="center"/>
          </w:tcPr>
          <w:p w14:paraId="03455ECE"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0.067</w:t>
            </w:r>
          </w:p>
        </w:tc>
        <w:tc>
          <w:tcPr>
            <w:tcW w:w="1985" w:type="dxa"/>
            <w:vMerge/>
            <w:tcBorders>
              <w:bottom w:val="thickThinSmallGap" w:sz="18" w:space="0" w:color="auto"/>
            </w:tcBorders>
            <w:vAlign w:val="center"/>
          </w:tcPr>
          <w:p w14:paraId="1752BDDC" w14:textId="77777777" w:rsidR="00254E00" w:rsidRPr="00201A4C" w:rsidRDefault="00254E00" w:rsidP="00254E00">
            <w:pPr>
              <w:jc w:val="center"/>
              <w:rPr>
                <w:rFonts w:ascii="Traditional Arabic" w:eastAsia="Calibri" w:hAnsi="Traditional Arabic" w:cs="Traditional Arabic"/>
                <w:sz w:val="24"/>
                <w:szCs w:val="24"/>
              </w:rPr>
            </w:pPr>
          </w:p>
        </w:tc>
        <w:tc>
          <w:tcPr>
            <w:tcW w:w="1134" w:type="dxa"/>
            <w:tcBorders>
              <w:bottom w:val="thickThinSmallGap" w:sz="18" w:space="0" w:color="auto"/>
            </w:tcBorders>
            <w:vAlign w:val="center"/>
          </w:tcPr>
          <w:p w14:paraId="5C4A5D2A"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10.907</w:t>
            </w:r>
          </w:p>
        </w:tc>
        <w:tc>
          <w:tcPr>
            <w:tcW w:w="1559" w:type="dxa"/>
            <w:tcBorders>
              <w:bottom w:val="thickThinSmallGap" w:sz="18" w:space="0" w:color="auto"/>
              <w:right w:val="thinThickSmallGap" w:sz="18" w:space="0" w:color="auto"/>
            </w:tcBorders>
            <w:vAlign w:val="center"/>
          </w:tcPr>
          <w:p w14:paraId="2BE5069A"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000</w:t>
            </w:r>
          </w:p>
        </w:tc>
      </w:tr>
    </w:tbl>
    <w:p w14:paraId="4DF435C0"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 xml:space="preserve">يتضح من خلال </w:t>
      </w:r>
      <w:r w:rsidRPr="00201A4C">
        <w:rPr>
          <w:rFonts w:ascii="Traditional Arabic" w:eastAsia="Times New Roman" w:hAnsi="Traditional Arabic" w:cs="Traditional Arabic" w:hint="cs"/>
          <w:sz w:val="24"/>
          <w:szCs w:val="24"/>
          <w:rtl/>
        </w:rPr>
        <w:t>الجدول إن قيمة الثابت في معادلة خط الانحدار (</w:t>
      </w:r>
      <w:r w:rsidRPr="00201A4C">
        <w:rPr>
          <w:rFonts w:ascii="Traditional Arabic" w:eastAsia="Times New Roman" w:hAnsi="Traditional Arabic" w:cs="Traditional Arabic"/>
          <w:sz w:val="24"/>
          <w:szCs w:val="24"/>
        </w:rPr>
        <w:t>a= 0.686</w:t>
      </w:r>
      <w:r w:rsidRPr="00201A4C">
        <w:rPr>
          <w:rFonts w:ascii="Traditional Arabic" w:eastAsia="Times New Roman" w:hAnsi="Traditional Arabic" w:cs="Traditional Arabic" w:hint="cs"/>
          <w:sz w:val="24"/>
          <w:szCs w:val="24"/>
          <w:rtl/>
        </w:rPr>
        <w:t>)، وقيمة الميل في معادلة الانحدار (</w:t>
      </w:r>
      <w:r w:rsidRPr="00201A4C">
        <w:rPr>
          <w:rFonts w:ascii="Traditional Arabic" w:eastAsia="Times New Roman" w:hAnsi="Traditional Arabic" w:cs="Traditional Arabic"/>
          <w:sz w:val="24"/>
          <w:szCs w:val="24"/>
        </w:rPr>
        <w:t>b= 0.729</w:t>
      </w:r>
      <w:r w:rsidRPr="00201A4C">
        <w:rPr>
          <w:rFonts w:ascii="Traditional Arabic" w:eastAsia="Times New Roman" w:hAnsi="Traditional Arabic" w:cs="Traditional Arabic" w:hint="cs"/>
          <w:sz w:val="24"/>
          <w:szCs w:val="24"/>
          <w:rtl/>
        </w:rPr>
        <w:t>)</w:t>
      </w:r>
      <w:r w:rsidRPr="00201A4C">
        <w:rPr>
          <w:rFonts w:ascii="Traditional Arabic" w:eastAsia="Times New Roman" w:hAnsi="Traditional Arabic" w:cs="Traditional Arabic"/>
          <w:sz w:val="24"/>
          <w:szCs w:val="24"/>
          <w:rtl/>
        </w:rPr>
        <w:t>،</w:t>
      </w:r>
      <w:r w:rsidRPr="00201A4C">
        <w:rPr>
          <w:rFonts w:ascii="Traditional Arabic" w:eastAsia="Times New Roman" w:hAnsi="Traditional Arabic" w:cs="Traditional Arabic" w:hint="cs"/>
          <w:sz w:val="24"/>
          <w:szCs w:val="24"/>
          <w:rtl/>
        </w:rPr>
        <w:t xml:space="preserve"> وتوكد قيمته الموجبة على أن التأثير إيجابي والعلاقة طردية بين </w:t>
      </w:r>
      <w:r w:rsidRPr="00201A4C">
        <w:rPr>
          <w:rFonts w:ascii="Traditional Arabic" w:eastAsia="Times New Roman" w:hAnsi="Traditional Arabic" w:cs="Traditional Arabic"/>
          <w:sz w:val="24"/>
          <w:szCs w:val="24"/>
          <w:rtl/>
        </w:rPr>
        <w:t xml:space="preserve">إدارة الخدمات الإلكترونية </w:t>
      </w:r>
      <w:r w:rsidRPr="00201A4C">
        <w:rPr>
          <w:rFonts w:ascii="Traditional Arabic" w:eastAsia="Times New Roman" w:hAnsi="Traditional Arabic" w:cs="Traditional Arabic" w:hint="cs"/>
          <w:sz w:val="24"/>
          <w:szCs w:val="24"/>
          <w:rtl/>
        </w:rPr>
        <w:t>و</w:t>
      </w:r>
      <w:r w:rsidRPr="00201A4C">
        <w:rPr>
          <w:rFonts w:ascii="Traditional Arabic" w:eastAsia="Times New Roman" w:hAnsi="Traditional Arabic" w:cs="Traditional Arabic"/>
          <w:sz w:val="24"/>
          <w:szCs w:val="24"/>
          <w:rtl/>
        </w:rPr>
        <w:t>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 وبذلك تكون معادلة الانحدار:</w:t>
      </w:r>
    </w:p>
    <w:p w14:paraId="2CBEDC65" w14:textId="77777777" w:rsidR="00254E00" w:rsidRPr="00201A4C" w:rsidRDefault="00201A4C" w:rsidP="00254E00">
      <w:pPr>
        <w:spacing w:after="0" w:line="240" w:lineRule="auto"/>
        <w:jc w:val="both"/>
        <w:rPr>
          <w:rFonts w:ascii="Traditional Arabic" w:eastAsia="Times New Roman" w:hAnsi="Traditional Arabic" w:cs="Traditional Arabic"/>
          <w:sz w:val="24"/>
          <w:szCs w:val="24"/>
          <w:rtl/>
        </w:rPr>
      </w:pPr>
      <m:oMathPara>
        <m:oMath>
          <m:acc>
            <m:accPr>
              <m:ctrlPr>
                <w:rPr>
                  <w:rFonts w:ascii="Cambria Math" w:eastAsia="Times New Roman" w:hAnsi="Cambria Math" w:cs="Traditional Arabic"/>
                  <w:i/>
                  <w:sz w:val="24"/>
                  <w:szCs w:val="24"/>
                </w:rPr>
              </m:ctrlPr>
            </m:accPr>
            <m:e>
              <m:r>
                <w:rPr>
                  <w:rFonts w:ascii="Cambria Math" w:eastAsia="Times New Roman" w:hAnsi="Cambria Math" w:cs="Traditional Arabic"/>
                  <w:sz w:val="24"/>
                  <w:szCs w:val="24"/>
                </w:rPr>
                <m:t>y</m:t>
              </m:r>
            </m:e>
          </m:acc>
          <m:r>
            <w:rPr>
              <w:rFonts w:ascii="Cambria Math" w:eastAsia="Times New Roman" w:hAnsi="Cambria Math" w:cs="Traditional Arabic"/>
              <w:sz w:val="24"/>
              <w:szCs w:val="24"/>
            </w:rPr>
            <m:t>=0.686+0.729 x</m:t>
          </m:r>
        </m:oMath>
      </m:oMathPara>
    </w:p>
    <w:p w14:paraId="3119D9C5"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b/>
          <w:bCs/>
          <w:sz w:val="24"/>
          <w:szCs w:val="24"/>
          <w:rtl/>
        </w:rPr>
        <w:t xml:space="preserve">الفرضية </w:t>
      </w:r>
      <w:r w:rsidRPr="00201A4C">
        <w:rPr>
          <w:rFonts w:ascii="Traditional Arabic" w:eastAsia="Times New Roman" w:hAnsi="Traditional Arabic" w:cs="Traditional Arabic" w:hint="cs"/>
          <w:b/>
          <w:bCs/>
          <w:sz w:val="24"/>
          <w:szCs w:val="24"/>
          <w:rtl/>
        </w:rPr>
        <w:t>الرئيسية الأولى:</w:t>
      </w:r>
      <w:r w:rsidRPr="00201A4C">
        <w:rPr>
          <w:rFonts w:ascii="Traditional Arabic" w:eastAsia="Times New Roman" w:hAnsi="Traditional Arabic" w:cs="Traditional Arabic"/>
          <w:sz w:val="24"/>
          <w:szCs w:val="24"/>
          <w:rtl/>
        </w:rPr>
        <w:t xml:space="preserve"> </w:t>
      </w:r>
      <w:bookmarkStart w:id="87" w:name="_Hlk101295332"/>
      <w:r w:rsidRPr="00201A4C">
        <w:rPr>
          <w:rFonts w:ascii="Traditional Arabic" w:eastAsia="Times New Roman" w:hAnsi="Traditional Arabic" w:cs="Traditional Arabic"/>
          <w:b/>
          <w:bCs/>
          <w:sz w:val="24"/>
          <w:szCs w:val="24"/>
          <w:rtl/>
        </w:rPr>
        <w:t>يوجد أثر ذو دلالة إحصائية عند مستوى (</w:t>
      </w:r>
      <w:r w:rsidRPr="00201A4C">
        <w:rPr>
          <w:rFonts w:ascii="Cambria" w:eastAsia="Times New Roman" w:hAnsi="Cambria" w:cs="Cambria"/>
          <w:b/>
          <w:bCs/>
          <w:sz w:val="24"/>
          <w:szCs w:val="24"/>
        </w:rPr>
        <w:t>α</w:t>
      </w:r>
      <w:r w:rsidRPr="00201A4C">
        <w:rPr>
          <w:rFonts w:ascii="Traditional Arabic" w:eastAsia="Times New Roman" w:hAnsi="Traditional Arabic" w:cs="Traditional Arabic"/>
          <w:b/>
          <w:bCs/>
          <w:sz w:val="24"/>
          <w:szCs w:val="24"/>
        </w:rPr>
        <w:t xml:space="preserve"> </w:t>
      </w:r>
      <w:r w:rsidRPr="00201A4C">
        <w:rPr>
          <w:rFonts w:ascii="Sakkal Majalla" w:eastAsia="Times New Roman" w:hAnsi="Sakkal Majalla" w:cs="Sakkal Majalla"/>
          <w:b/>
          <w:bCs/>
          <w:sz w:val="24"/>
          <w:szCs w:val="24"/>
        </w:rPr>
        <w:t>≤</w:t>
      </w:r>
      <w:r w:rsidRPr="00201A4C">
        <w:rPr>
          <w:rFonts w:ascii="Traditional Arabic" w:eastAsia="Times New Roman" w:hAnsi="Traditional Arabic" w:cs="Traditional Arabic"/>
          <w:b/>
          <w:bCs/>
          <w:sz w:val="24"/>
          <w:szCs w:val="24"/>
        </w:rPr>
        <w:t xml:space="preserve"> 0.05</w:t>
      </w:r>
      <w:r w:rsidRPr="00201A4C">
        <w:rPr>
          <w:rFonts w:ascii="Traditional Arabic" w:eastAsia="Times New Roman" w:hAnsi="Traditional Arabic" w:cs="Traditional Arabic"/>
          <w:b/>
          <w:bCs/>
          <w:sz w:val="24"/>
          <w:szCs w:val="24"/>
          <w:rtl/>
        </w:rPr>
        <w:t xml:space="preserve">) </w:t>
      </w:r>
      <w:r w:rsidRPr="00201A4C">
        <w:rPr>
          <w:rFonts w:ascii="Traditional Arabic" w:eastAsia="Times New Roman" w:hAnsi="Traditional Arabic" w:cs="Traditional Arabic" w:hint="cs"/>
          <w:b/>
          <w:bCs/>
          <w:sz w:val="24"/>
          <w:szCs w:val="24"/>
          <w:rtl/>
        </w:rPr>
        <w:t>لل</w:t>
      </w:r>
      <w:r w:rsidRPr="00201A4C">
        <w:rPr>
          <w:rFonts w:ascii="Traditional Arabic" w:eastAsia="Times New Roman" w:hAnsi="Traditional Arabic" w:cs="Traditional Arabic"/>
          <w:b/>
          <w:bCs/>
          <w:sz w:val="24"/>
          <w:szCs w:val="24"/>
          <w:rtl/>
        </w:rPr>
        <w:t>إدارة الإلكترونية على جودة الخدمات الصحية لدى عينة من العاملين في مستشفى سلمان الحبيب</w:t>
      </w:r>
      <w:bookmarkEnd w:id="87"/>
      <w:r w:rsidRPr="00201A4C">
        <w:rPr>
          <w:rFonts w:ascii="Traditional Arabic" w:eastAsia="Times New Roman" w:hAnsi="Traditional Arabic" w:cs="Traditional Arabic" w:hint="cs"/>
          <w:sz w:val="24"/>
          <w:szCs w:val="24"/>
          <w:rtl/>
        </w:rPr>
        <w:t>.</w:t>
      </w:r>
    </w:p>
    <w:p w14:paraId="47C4348E"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لاختبار هذه الفرضية استخدم الباحث اختبار الانحدار الخطي البسيط (</w:t>
      </w:r>
      <w:r w:rsidRPr="00201A4C">
        <w:rPr>
          <w:rFonts w:ascii="Traditional Arabic" w:eastAsia="Times New Roman" w:hAnsi="Traditional Arabic" w:cs="Traditional Arabic"/>
          <w:sz w:val="24"/>
          <w:szCs w:val="24"/>
        </w:rPr>
        <w:t>simple linear regression</w:t>
      </w:r>
      <w:r w:rsidRPr="00201A4C">
        <w:rPr>
          <w:rFonts w:ascii="Traditional Arabic" w:eastAsia="Times New Roman" w:hAnsi="Traditional Arabic" w:cs="Traditional Arabic"/>
          <w:sz w:val="24"/>
          <w:szCs w:val="24"/>
          <w:rtl/>
        </w:rPr>
        <w:t>)</w:t>
      </w:r>
      <w:r w:rsidRPr="00201A4C">
        <w:rPr>
          <w:rFonts w:ascii="Traditional Arabic" w:eastAsia="Times New Roman" w:hAnsi="Traditional Arabic" w:cs="Traditional Arabic" w:hint="cs"/>
          <w:sz w:val="24"/>
          <w:szCs w:val="24"/>
          <w:rtl/>
        </w:rPr>
        <w:t>.</w:t>
      </w:r>
      <w:r w:rsidRPr="00201A4C">
        <w:rPr>
          <w:rFonts w:ascii="Traditional Arabic" w:eastAsia="Times New Roman" w:hAnsi="Traditional Arabic" w:cs="Traditional Arabic"/>
          <w:sz w:val="24"/>
          <w:szCs w:val="24"/>
          <w:rtl/>
        </w:rPr>
        <w:t xml:space="preserve"> </w:t>
      </w:r>
    </w:p>
    <w:p w14:paraId="4D210B32"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28</w:t>
      </w:r>
      <w:r w:rsidRPr="00201A4C">
        <w:rPr>
          <w:rFonts w:ascii="Traditional Arabic" w:eastAsia="Calibri" w:hAnsi="Traditional Arabic" w:cs="Traditional Arabic"/>
          <w:b/>
          <w:bCs/>
          <w:sz w:val="24"/>
          <w:szCs w:val="24"/>
          <w:rtl/>
        </w:rPr>
        <w:t xml:space="preserve">) </w:t>
      </w:r>
      <w:r w:rsidRPr="00201A4C">
        <w:rPr>
          <w:rFonts w:ascii="Traditional Arabic" w:eastAsia="Calibri" w:hAnsi="Traditional Arabic" w:cs="Traditional Arabic" w:hint="cs"/>
          <w:b/>
          <w:bCs/>
          <w:sz w:val="24"/>
          <w:szCs w:val="24"/>
          <w:rtl/>
        </w:rPr>
        <w:t>ملخص النموذج لأثر ال</w:t>
      </w:r>
      <w:r w:rsidRPr="00201A4C">
        <w:rPr>
          <w:rFonts w:ascii="Traditional Arabic" w:eastAsia="Calibri" w:hAnsi="Traditional Arabic" w:cs="Traditional Arabic"/>
          <w:b/>
          <w:bCs/>
          <w:sz w:val="24"/>
          <w:szCs w:val="24"/>
          <w:rtl/>
        </w:rPr>
        <w:t>إدارة الإلكترونية</w:t>
      </w:r>
      <w:r w:rsidRPr="00201A4C">
        <w:rPr>
          <w:rFonts w:ascii="Traditional Arabic" w:eastAsia="Calibri" w:hAnsi="Traditional Arabic" w:cs="Traditional Arabic" w:hint="cs"/>
          <w:b/>
          <w:bCs/>
          <w:sz w:val="24"/>
          <w:szCs w:val="24"/>
          <w:rtl/>
        </w:rPr>
        <w:t xml:space="preserve"> على </w:t>
      </w:r>
      <w:r w:rsidRPr="00201A4C">
        <w:rPr>
          <w:rFonts w:ascii="Traditional Arabic" w:eastAsia="Calibri" w:hAnsi="Traditional Arabic" w:cs="Traditional Arabic"/>
          <w:b/>
          <w:bCs/>
          <w:sz w:val="24"/>
          <w:szCs w:val="24"/>
          <w:rtl/>
        </w:rPr>
        <w:t>جودة الخدمات الصحية</w:t>
      </w:r>
      <w:r w:rsidRPr="00201A4C">
        <w:rPr>
          <w:rFonts w:ascii="Traditional Arabic" w:eastAsia="Calibri" w:hAnsi="Traditional Arabic" w:cs="Traditional Arabic" w:hint="cs"/>
          <w:b/>
          <w:bCs/>
          <w:sz w:val="24"/>
          <w:szCs w:val="24"/>
          <w:rtl/>
        </w:rPr>
        <w:t xml:space="preserve"> </w:t>
      </w:r>
    </w:p>
    <w:tbl>
      <w:tblPr>
        <w:tblStyle w:val="TableGrid1"/>
        <w:bidiVisual/>
        <w:tblW w:w="8654"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68"/>
        <w:gridCol w:w="2151"/>
        <w:gridCol w:w="2410"/>
        <w:gridCol w:w="2125"/>
      </w:tblGrid>
      <w:tr w:rsidR="00254E00" w:rsidRPr="00201A4C" w14:paraId="28C226B6" w14:textId="77777777" w:rsidTr="00FF2518">
        <w:trPr>
          <w:jc w:val="center"/>
        </w:trPr>
        <w:tc>
          <w:tcPr>
            <w:tcW w:w="1968" w:type="dxa"/>
            <w:shd w:val="clear" w:color="auto" w:fill="F2F2F2"/>
            <w:vAlign w:val="center"/>
            <w:hideMark/>
          </w:tcPr>
          <w:p w14:paraId="07B74E51"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الارتباط </w:t>
            </w:r>
            <w:r w:rsidRPr="00201A4C">
              <w:rPr>
                <w:rFonts w:ascii="Traditional Arabic" w:eastAsia="Calibri" w:hAnsi="Traditional Arabic" w:cs="Traditional Arabic"/>
                <w:b/>
                <w:bCs/>
                <w:sz w:val="24"/>
                <w:szCs w:val="24"/>
              </w:rPr>
              <w:t>R</w:t>
            </w:r>
          </w:p>
        </w:tc>
        <w:tc>
          <w:tcPr>
            <w:tcW w:w="2151" w:type="dxa"/>
            <w:shd w:val="clear" w:color="auto" w:fill="F2F2F2"/>
            <w:vAlign w:val="center"/>
            <w:hideMark/>
          </w:tcPr>
          <w:p w14:paraId="1E44220A"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معامل التحديد </w:t>
            </w:r>
            <w:proofErr w:type="spellStart"/>
            <w:r w:rsidRPr="00201A4C">
              <w:rPr>
                <w:rFonts w:ascii="Traditional Arabic" w:eastAsia="Calibri" w:hAnsi="Traditional Arabic" w:cs="Traditional Arabic"/>
                <w:b/>
                <w:bCs/>
                <w:sz w:val="24"/>
                <w:szCs w:val="24"/>
              </w:rPr>
              <w:t>R²</w:t>
            </w:r>
            <w:proofErr w:type="spellEnd"/>
          </w:p>
        </w:tc>
        <w:tc>
          <w:tcPr>
            <w:tcW w:w="2410" w:type="dxa"/>
            <w:shd w:val="clear" w:color="auto" w:fill="F2F2F2"/>
            <w:vAlign w:val="center"/>
            <w:hideMark/>
          </w:tcPr>
          <w:p w14:paraId="36DA9E58"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معامل التصحيح ل </w:t>
            </w:r>
            <w:proofErr w:type="spellStart"/>
            <w:r w:rsidRPr="00201A4C">
              <w:rPr>
                <w:rFonts w:ascii="Traditional Arabic" w:eastAsia="Calibri" w:hAnsi="Traditional Arabic" w:cs="Traditional Arabic"/>
                <w:b/>
                <w:bCs/>
                <w:sz w:val="24"/>
                <w:szCs w:val="24"/>
              </w:rPr>
              <w:t>R²</w:t>
            </w:r>
            <w:proofErr w:type="spellEnd"/>
          </w:p>
        </w:tc>
        <w:tc>
          <w:tcPr>
            <w:tcW w:w="2125" w:type="dxa"/>
            <w:shd w:val="clear" w:color="auto" w:fill="F2F2F2"/>
            <w:vAlign w:val="center"/>
            <w:hideMark/>
          </w:tcPr>
          <w:p w14:paraId="7BF95F18"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قيمة الخطأ المعياري</w:t>
            </w:r>
          </w:p>
        </w:tc>
      </w:tr>
      <w:tr w:rsidR="00254E00" w:rsidRPr="00201A4C" w14:paraId="4C1F9863" w14:textId="77777777" w:rsidTr="00FF2518">
        <w:trPr>
          <w:jc w:val="center"/>
        </w:trPr>
        <w:tc>
          <w:tcPr>
            <w:tcW w:w="1968" w:type="dxa"/>
          </w:tcPr>
          <w:p w14:paraId="3B53EBDC"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0.631</w:t>
            </w:r>
          </w:p>
        </w:tc>
        <w:tc>
          <w:tcPr>
            <w:tcW w:w="2151" w:type="dxa"/>
          </w:tcPr>
          <w:p w14:paraId="1D8C254D"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0.399</w:t>
            </w:r>
          </w:p>
        </w:tc>
        <w:tc>
          <w:tcPr>
            <w:tcW w:w="2410" w:type="dxa"/>
          </w:tcPr>
          <w:p w14:paraId="247FAE4D"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0.396</w:t>
            </w:r>
          </w:p>
        </w:tc>
        <w:tc>
          <w:tcPr>
            <w:tcW w:w="2125" w:type="dxa"/>
          </w:tcPr>
          <w:p w14:paraId="514E83B5"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0.617</w:t>
            </w:r>
          </w:p>
        </w:tc>
      </w:tr>
    </w:tbl>
    <w:p w14:paraId="7325DB70"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يتضح من الجدول أن معامل الارتباط الخطي بلغ</w:t>
      </w:r>
      <w:r w:rsidRPr="00201A4C">
        <w:rPr>
          <w:rFonts w:ascii="Traditional Arabic" w:eastAsia="Times New Roman" w:hAnsi="Traditional Arabic" w:cs="Traditional Arabic" w:hint="cs"/>
          <w:sz w:val="24"/>
          <w:szCs w:val="24"/>
          <w:rtl/>
        </w:rPr>
        <w:t xml:space="preserve"> (</w:t>
      </w:r>
      <w:r w:rsidRPr="00201A4C">
        <w:rPr>
          <w:rFonts w:ascii="Traditional Arabic" w:eastAsia="Times New Roman" w:hAnsi="Traditional Arabic" w:cs="Traditional Arabic"/>
          <w:sz w:val="24"/>
          <w:szCs w:val="24"/>
          <w:rtl/>
        </w:rPr>
        <w:t>0.</w:t>
      </w:r>
      <w:r w:rsidRPr="00201A4C">
        <w:rPr>
          <w:rFonts w:ascii="Traditional Arabic" w:eastAsia="Times New Roman" w:hAnsi="Traditional Arabic" w:cs="Traditional Arabic" w:hint="cs"/>
          <w:sz w:val="24"/>
          <w:szCs w:val="24"/>
          <w:rtl/>
        </w:rPr>
        <w:t>631)</w:t>
      </w:r>
      <w:r w:rsidRPr="00201A4C">
        <w:rPr>
          <w:rFonts w:ascii="Traditional Arabic" w:eastAsia="Times New Roman" w:hAnsi="Traditional Arabic" w:cs="Traditional Arabic"/>
          <w:sz w:val="24"/>
          <w:szCs w:val="24"/>
          <w:rtl/>
        </w:rPr>
        <w:t xml:space="preserve"> وهذا يدل على وجود علاقة </w:t>
      </w:r>
      <w:r w:rsidRPr="00201A4C">
        <w:rPr>
          <w:rFonts w:ascii="Traditional Arabic" w:eastAsia="Times New Roman" w:hAnsi="Traditional Arabic" w:cs="Traditional Arabic" w:hint="cs"/>
          <w:sz w:val="24"/>
          <w:szCs w:val="24"/>
          <w:rtl/>
        </w:rPr>
        <w:t>ارتباطية</w:t>
      </w:r>
      <w:r w:rsidRPr="00201A4C">
        <w:rPr>
          <w:rFonts w:ascii="Traditional Arabic" w:eastAsia="Times New Roman" w:hAnsi="Traditional Arabic" w:cs="Traditional Arabic"/>
          <w:sz w:val="24"/>
          <w:szCs w:val="24"/>
          <w:rtl/>
        </w:rPr>
        <w:t xml:space="preserve"> ذات ارتباط </w:t>
      </w:r>
      <w:r w:rsidRPr="00201A4C">
        <w:rPr>
          <w:rFonts w:ascii="Traditional Arabic" w:eastAsia="Times New Roman" w:hAnsi="Traditional Arabic" w:cs="Traditional Arabic" w:hint="cs"/>
          <w:sz w:val="24"/>
          <w:szCs w:val="24"/>
          <w:rtl/>
        </w:rPr>
        <w:t>متوسط</w:t>
      </w:r>
      <w:r w:rsidRPr="00201A4C">
        <w:rPr>
          <w:rFonts w:ascii="Traditional Arabic" w:eastAsia="Times New Roman" w:hAnsi="Traditional Arabic" w:cs="Traditional Arabic"/>
          <w:sz w:val="24"/>
          <w:szCs w:val="24"/>
          <w:rtl/>
        </w:rPr>
        <w:t xml:space="preserve"> بين الإدارة الإلكترونية </w:t>
      </w:r>
      <w:r w:rsidRPr="00201A4C">
        <w:rPr>
          <w:rFonts w:ascii="Traditional Arabic" w:eastAsia="Times New Roman" w:hAnsi="Traditional Arabic" w:cs="Traditional Arabic" w:hint="cs"/>
          <w:sz w:val="24"/>
          <w:szCs w:val="24"/>
          <w:rtl/>
        </w:rPr>
        <w:t>و</w:t>
      </w:r>
      <w:r w:rsidRPr="00201A4C">
        <w:rPr>
          <w:rFonts w:ascii="Traditional Arabic" w:eastAsia="Times New Roman" w:hAnsi="Traditional Arabic" w:cs="Traditional Arabic"/>
          <w:sz w:val="24"/>
          <w:szCs w:val="24"/>
          <w:rtl/>
        </w:rPr>
        <w:t>جودة الخدمات الصحية لدى عينة من العاملين في مستشفى سلمان الحبيب، كما بلغ معامل التحديد</w:t>
      </w:r>
      <w:r w:rsidRPr="00201A4C">
        <w:rPr>
          <w:rFonts w:ascii="Traditional Arabic" w:eastAsia="Times New Roman" w:hAnsi="Traditional Arabic" w:cs="Traditional Arabic" w:hint="cs"/>
          <w:sz w:val="24"/>
          <w:szCs w:val="24"/>
          <w:rtl/>
        </w:rPr>
        <w:t xml:space="preserve"> (</w:t>
      </w:r>
      <w:r w:rsidRPr="00201A4C">
        <w:rPr>
          <w:rFonts w:ascii="Traditional Arabic" w:eastAsia="Times New Roman" w:hAnsi="Traditional Arabic" w:cs="Traditional Arabic"/>
          <w:sz w:val="24"/>
          <w:szCs w:val="24"/>
          <w:rtl/>
        </w:rPr>
        <w:t>0.</w:t>
      </w:r>
      <w:r w:rsidRPr="00201A4C">
        <w:rPr>
          <w:rFonts w:ascii="Traditional Arabic" w:eastAsia="Times New Roman" w:hAnsi="Traditional Arabic" w:cs="Traditional Arabic" w:hint="cs"/>
          <w:sz w:val="24"/>
          <w:szCs w:val="24"/>
          <w:rtl/>
        </w:rPr>
        <w:t>399)</w:t>
      </w:r>
      <w:r w:rsidRPr="00201A4C">
        <w:rPr>
          <w:rFonts w:ascii="Traditional Arabic" w:eastAsia="Times New Roman" w:hAnsi="Traditional Arabic" w:cs="Traditional Arabic"/>
          <w:sz w:val="24"/>
          <w:szCs w:val="24"/>
          <w:rtl/>
        </w:rPr>
        <w:t xml:space="preserve"> وهو يدل على أن الإدارة الإلكترونية </w:t>
      </w:r>
      <w:r w:rsidRPr="00201A4C">
        <w:rPr>
          <w:rFonts w:ascii="Traditional Arabic" w:eastAsia="Times New Roman" w:hAnsi="Traditional Arabic" w:cs="Traditional Arabic" w:hint="cs"/>
          <w:sz w:val="24"/>
          <w:szCs w:val="24"/>
          <w:rtl/>
        </w:rPr>
        <w:t>تفسر</w:t>
      </w:r>
      <w:r w:rsidRPr="00201A4C">
        <w:rPr>
          <w:rFonts w:ascii="Traditional Arabic" w:eastAsia="Times New Roman" w:hAnsi="Traditional Arabic" w:cs="Traditional Arabic"/>
          <w:sz w:val="24"/>
          <w:szCs w:val="24"/>
          <w:rtl/>
        </w:rPr>
        <w:t xml:space="preserve"> </w:t>
      </w:r>
      <w:r w:rsidRPr="00201A4C">
        <w:rPr>
          <w:rFonts w:ascii="Traditional Arabic" w:eastAsia="Times New Roman" w:hAnsi="Traditional Arabic" w:cs="Traditional Arabic" w:hint="cs"/>
          <w:sz w:val="24"/>
          <w:szCs w:val="24"/>
          <w:rtl/>
        </w:rPr>
        <w:t>39.9</w:t>
      </w:r>
      <w:r w:rsidRPr="00201A4C">
        <w:rPr>
          <w:rFonts w:ascii="Traditional Arabic" w:eastAsia="Times New Roman" w:hAnsi="Traditional Arabic" w:cs="Traditional Arabic"/>
          <w:sz w:val="24"/>
          <w:szCs w:val="24"/>
          <w:rtl/>
        </w:rPr>
        <w:t xml:space="preserve">% من التغيرات الحاصلة في جودة الخدمات الصحية لدى عينة من العاملين في مستشفى سلمان الحبيب، أما الباقي فيعود لمتغيرات أخرى غير مدروسة؛ كما يشير جدول تحليل التباين </w:t>
      </w:r>
      <w:r w:rsidRPr="00201A4C">
        <w:rPr>
          <w:rFonts w:ascii="Traditional Arabic" w:eastAsia="Times New Roman" w:hAnsi="Traditional Arabic" w:cs="Traditional Arabic"/>
          <w:sz w:val="24"/>
          <w:szCs w:val="24"/>
        </w:rPr>
        <w:t>ANOVA</w:t>
      </w:r>
      <w:r w:rsidRPr="00201A4C">
        <w:rPr>
          <w:rFonts w:ascii="Traditional Arabic" w:eastAsia="Times New Roman" w:hAnsi="Traditional Arabic" w:cs="Traditional Arabic"/>
          <w:sz w:val="24"/>
          <w:szCs w:val="24"/>
          <w:rtl/>
        </w:rPr>
        <w:t xml:space="preserve"> المرافق لتحليل الانحدار الخطي إلى مدى صلاحية النموذج الخطي الذي يعبر</w:t>
      </w:r>
      <w:r w:rsidRPr="00201A4C">
        <w:rPr>
          <w:rFonts w:ascii="Traditional Arabic" w:eastAsia="Times New Roman" w:hAnsi="Traditional Arabic" w:cs="Traditional Arabic" w:hint="cs"/>
          <w:sz w:val="24"/>
          <w:szCs w:val="24"/>
          <w:rtl/>
        </w:rPr>
        <w:t xml:space="preserve"> عن العلاقة بين المتغيرين وفقاً للنتائج التالية:</w:t>
      </w:r>
    </w:p>
    <w:p w14:paraId="0E6050DA"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29</w:t>
      </w:r>
      <w:r w:rsidRPr="00201A4C">
        <w:rPr>
          <w:rFonts w:ascii="Traditional Arabic" w:eastAsia="Calibri" w:hAnsi="Traditional Arabic" w:cs="Traditional Arabic"/>
          <w:b/>
          <w:bCs/>
          <w:sz w:val="24"/>
          <w:szCs w:val="24"/>
          <w:rtl/>
        </w:rPr>
        <w:t xml:space="preserve">) اختبار الانحدار الخطي البسيط </w:t>
      </w:r>
      <w:r w:rsidRPr="00201A4C">
        <w:rPr>
          <w:rFonts w:ascii="Traditional Arabic" w:eastAsia="Calibri" w:hAnsi="Traditional Arabic" w:cs="Traditional Arabic" w:hint="cs"/>
          <w:b/>
          <w:bCs/>
          <w:sz w:val="24"/>
          <w:szCs w:val="24"/>
          <w:rtl/>
        </w:rPr>
        <w:t>لأ</w:t>
      </w:r>
      <w:r w:rsidRPr="00201A4C">
        <w:rPr>
          <w:rFonts w:ascii="Traditional Arabic" w:eastAsia="Calibri" w:hAnsi="Traditional Arabic" w:cs="Traditional Arabic"/>
          <w:b/>
          <w:bCs/>
          <w:sz w:val="24"/>
          <w:szCs w:val="24"/>
          <w:rtl/>
        </w:rPr>
        <w:t xml:space="preserve">ثر الإدارة الإلكترونية على جودة الخدمات الصحية </w:t>
      </w:r>
    </w:p>
    <w:tbl>
      <w:tblPr>
        <w:tblStyle w:val="TableGrid1"/>
        <w:bidiVisual/>
        <w:tblW w:w="963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076"/>
        <w:gridCol w:w="1756"/>
        <w:gridCol w:w="1547"/>
        <w:gridCol w:w="2389"/>
        <w:gridCol w:w="1189"/>
        <w:gridCol w:w="1682"/>
      </w:tblGrid>
      <w:tr w:rsidR="00254E00" w:rsidRPr="00201A4C" w14:paraId="244A1792" w14:textId="77777777" w:rsidTr="00FF2518">
        <w:trPr>
          <w:trHeight w:val="20"/>
          <w:jc w:val="center"/>
        </w:trPr>
        <w:tc>
          <w:tcPr>
            <w:tcW w:w="1076" w:type="dxa"/>
            <w:tcBorders>
              <w:top w:val="thinThickSmallGap" w:sz="18" w:space="0" w:color="auto"/>
              <w:left w:val="thickThinSmallGap" w:sz="18" w:space="0" w:color="auto"/>
              <w:bottom w:val="single" w:sz="12" w:space="0" w:color="auto"/>
            </w:tcBorders>
            <w:shd w:val="clear" w:color="auto" w:fill="F2F2F2"/>
            <w:vAlign w:val="center"/>
            <w:hideMark/>
          </w:tcPr>
          <w:p w14:paraId="200A63BC"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المعاملات</w:t>
            </w:r>
          </w:p>
        </w:tc>
        <w:tc>
          <w:tcPr>
            <w:tcW w:w="1756" w:type="dxa"/>
            <w:tcBorders>
              <w:top w:val="thinThickSmallGap" w:sz="18" w:space="0" w:color="auto"/>
              <w:bottom w:val="single" w:sz="12" w:space="0" w:color="auto"/>
            </w:tcBorders>
            <w:shd w:val="clear" w:color="auto" w:fill="F2F2F2"/>
            <w:vAlign w:val="center"/>
          </w:tcPr>
          <w:p w14:paraId="49A0E10A"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مجموع الانحراف</w:t>
            </w:r>
          </w:p>
        </w:tc>
        <w:tc>
          <w:tcPr>
            <w:tcW w:w="1547" w:type="dxa"/>
            <w:tcBorders>
              <w:top w:val="thinThickSmallGap" w:sz="18" w:space="0" w:color="auto"/>
              <w:bottom w:val="single" w:sz="12" w:space="0" w:color="auto"/>
            </w:tcBorders>
            <w:shd w:val="clear" w:color="auto" w:fill="F2F2F2"/>
            <w:vAlign w:val="center"/>
          </w:tcPr>
          <w:p w14:paraId="3BE609E2"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درجات الحرية</w:t>
            </w:r>
          </w:p>
        </w:tc>
        <w:tc>
          <w:tcPr>
            <w:tcW w:w="2389" w:type="dxa"/>
            <w:tcBorders>
              <w:top w:val="thinThickSmallGap" w:sz="18" w:space="0" w:color="auto"/>
              <w:bottom w:val="single" w:sz="12" w:space="0" w:color="auto"/>
            </w:tcBorders>
            <w:shd w:val="clear" w:color="auto" w:fill="F2F2F2"/>
            <w:vAlign w:val="center"/>
            <w:hideMark/>
          </w:tcPr>
          <w:p w14:paraId="0316075C"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مربع مجموع الانحرافات</w:t>
            </w:r>
          </w:p>
        </w:tc>
        <w:tc>
          <w:tcPr>
            <w:tcW w:w="1189" w:type="dxa"/>
            <w:tcBorders>
              <w:top w:val="thinThickSmallGap" w:sz="18" w:space="0" w:color="auto"/>
              <w:bottom w:val="single" w:sz="12" w:space="0" w:color="auto"/>
            </w:tcBorders>
            <w:shd w:val="clear" w:color="auto" w:fill="F2F2F2"/>
            <w:vAlign w:val="center"/>
            <w:hideMark/>
          </w:tcPr>
          <w:p w14:paraId="7F25093E"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F</w:t>
            </w:r>
          </w:p>
        </w:tc>
        <w:tc>
          <w:tcPr>
            <w:tcW w:w="1682" w:type="dxa"/>
            <w:tcBorders>
              <w:top w:val="thinThickSmallGap" w:sz="18" w:space="0" w:color="auto"/>
              <w:bottom w:val="single" w:sz="12" w:space="0" w:color="auto"/>
              <w:right w:val="thinThickSmallGap" w:sz="18" w:space="0" w:color="auto"/>
            </w:tcBorders>
            <w:shd w:val="clear" w:color="auto" w:fill="F2F2F2"/>
            <w:vAlign w:val="center"/>
            <w:hideMark/>
          </w:tcPr>
          <w:p w14:paraId="4AE091E7"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0D962CDB" w14:textId="77777777" w:rsidTr="00FF2518">
        <w:trPr>
          <w:trHeight w:val="274"/>
          <w:jc w:val="center"/>
        </w:trPr>
        <w:tc>
          <w:tcPr>
            <w:tcW w:w="1076" w:type="dxa"/>
            <w:tcBorders>
              <w:top w:val="single" w:sz="12" w:space="0" w:color="auto"/>
              <w:left w:val="thickThinSmallGap" w:sz="18" w:space="0" w:color="auto"/>
            </w:tcBorders>
            <w:shd w:val="clear" w:color="auto" w:fill="F2F2F2"/>
            <w:vAlign w:val="center"/>
            <w:hideMark/>
          </w:tcPr>
          <w:p w14:paraId="49770EE9"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الانحدار</w:t>
            </w:r>
          </w:p>
        </w:tc>
        <w:tc>
          <w:tcPr>
            <w:tcW w:w="1756" w:type="dxa"/>
            <w:tcBorders>
              <w:top w:val="single" w:sz="12" w:space="0" w:color="auto"/>
            </w:tcBorders>
            <w:vAlign w:val="center"/>
          </w:tcPr>
          <w:p w14:paraId="7783D66F"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65.154</w:t>
            </w:r>
          </w:p>
        </w:tc>
        <w:tc>
          <w:tcPr>
            <w:tcW w:w="1547" w:type="dxa"/>
            <w:tcBorders>
              <w:top w:val="single" w:sz="12" w:space="0" w:color="auto"/>
            </w:tcBorders>
          </w:tcPr>
          <w:p w14:paraId="17C65FB5"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1</w:t>
            </w:r>
          </w:p>
        </w:tc>
        <w:tc>
          <w:tcPr>
            <w:tcW w:w="2389" w:type="dxa"/>
            <w:tcBorders>
              <w:top w:val="single" w:sz="12" w:space="0" w:color="auto"/>
            </w:tcBorders>
            <w:vAlign w:val="center"/>
          </w:tcPr>
          <w:p w14:paraId="30524E24"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65.154</w:t>
            </w:r>
          </w:p>
        </w:tc>
        <w:tc>
          <w:tcPr>
            <w:tcW w:w="1189" w:type="dxa"/>
            <w:vMerge w:val="restart"/>
            <w:tcBorders>
              <w:top w:val="single" w:sz="12" w:space="0" w:color="auto"/>
            </w:tcBorders>
            <w:vAlign w:val="center"/>
          </w:tcPr>
          <w:p w14:paraId="608C7512" w14:textId="77777777" w:rsidR="00254E00" w:rsidRPr="00201A4C" w:rsidRDefault="00254E00" w:rsidP="00254E00">
            <w:pPr>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171.060</w:t>
            </w:r>
          </w:p>
        </w:tc>
        <w:tc>
          <w:tcPr>
            <w:tcW w:w="1682" w:type="dxa"/>
            <w:vMerge w:val="restart"/>
            <w:tcBorders>
              <w:top w:val="single" w:sz="12" w:space="0" w:color="auto"/>
              <w:right w:val="thinThickSmallGap" w:sz="18" w:space="0" w:color="auto"/>
            </w:tcBorders>
            <w:vAlign w:val="center"/>
          </w:tcPr>
          <w:p w14:paraId="07742403"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0.000</w:t>
            </w:r>
          </w:p>
        </w:tc>
      </w:tr>
      <w:tr w:rsidR="00254E00" w:rsidRPr="00201A4C" w14:paraId="2CA11D60" w14:textId="77777777" w:rsidTr="00FF2518">
        <w:trPr>
          <w:trHeight w:val="315"/>
          <w:jc w:val="center"/>
        </w:trPr>
        <w:tc>
          <w:tcPr>
            <w:tcW w:w="1076" w:type="dxa"/>
            <w:tcBorders>
              <w:left w:val="thickThinSmallGap" w:sz="18" w:space="0" w:color="auto"/>
            </w:tcBorders>
            <w:shd w:val="clear" w:color="auto" w:fill="F2F2F2"/>
            <w:vAlign w:val="center"/>
            <w:hideMark/>
          </w:tcPr>
          <w:p w14:paraId="55439603"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البواقي</w:t>
            </w:r>
          </w:p>
        </w:tc>
        <w:tc>
          <w:tcPr>
            <w:tcW w:w="1756" w:type="dxa"/>
            <w:vAlign w:val="center"/>
          </w:tcPr>
          <w:p w14:paraId="1CDEE3BC"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98.269</w:t>
            </w:r>
          </w:p>
        </w:tc>
        <w:tc>
          <w:tcPr>
            <w:tcW w:w="1547" w:type="dxa"/>
          </w:tcPr>
          <w:p w14:paraId="2DD35354"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258</w:t>
            </w:r>
          </w:p>
        </w:tc>
        <w:tc>
          <w:tcPr>
            <w:tcW w:w="2389" w:type="dxa"/>
            <w:vMerge w:val="restart"/>
            <w:vAlign w:val="center"/>
          </w:tcPr>
          <w:p w14:paraId="1F30818E"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0.381</w:t>
            </w:r>
          </w:p>
        </w:tc>
        <w:tc>
          <w:tcPr>
            <w:tcW w:w="1189" w:type="dxa"/>
            <w:vMerge/>
            <w:vAlign w:val="center"/>
          </w:tcPr>
          <w:p w14:paraId="22E6D55E" w14:textId="77777777" w:rsidR="00254E00" w:rsidRPr="00201A4C" w:rsidRDefault="00254E00" w:rsidP="00254E00">
            <w:pPr>
              <w:jc w:val="center"/>
              <w:rPr>
                <w:rFonts w:ascii="Traditional Arabic" w:eastAsia="Calibri" w:hAnsi="Traditional Arabic" w:cs="Traditional Arabic"/>
                <w:sz w:val="24"/>
                <w:szCs w:val="24"/>
              </w:rPr>
            </w:pPr>
          </w:p>
        </w:tc>
        <w:tc>
          <w:tcPr>
            <w:tcW w:w="1682" w:type="dxa"/>
            <w:vMerge/>
            <w:tcBorders>
              <w:right w:val="thinThickSmallGap" w:sz="18" w:space="0" w:color="auto"/>
            </w:tcBorders>
            <w:vAlign w:val="center"/>
          </w:tcPr>
          <w:p w14:paraId="0C943425" w14:textId="77777777" w:rsidR="00254E00" w:rsidRPr="00201A4C" w:rsidRDefault="00254E00" w:rsidP="00254E00">
            <w:pPr>
              <w:jc w:val="center"/>
              <w:rPr>
                <w:rFonts w:ascii="Traditional Arabic" w:eastAsia="Calibri" w:hAnsi="Traditional Arabic" w:cs="Traditional Arabic"/>
                <w:sz w:val="24"/>
                <w:szCs w:val="24"/>
              </w:rPr>
            </w:pPr>
          </w:p>
        </w:tc>
      </w:tr>
      <w:tr w:rsidR="00254E00" w:rsidRPr="00201A4C" w14:paraId="112CFD44" w14:textId="77777777" w:rsidTr="00FF2518">
        <w:trPr>
          <w:trHeight w:val="70"/>
          <w:jc w:val="center"/>
        </w:trPr>
        <w:tc>
          <w:tcPr>
            <w:tcW w:w="1076" w:type="dxa"/>
            <w:tcBorders>
              <w:left w:val="thickThinSmallGap" w:sz="18" w:space="0" w:color="auto"/>
              <w:bottom w:val="thickThinSmallGap" w:sz="18" w:space="0" w:color="auto"/>
            </w:tcBorders>
            <w:shd w:val="clear" w:color="auto" w:fill="F2F2F2"/>
            <w:vAlign w:val="center"/>
            <w:hideMark/>
          </w:tcPr>
          <w:p w14:paraId="3BF0AC9D"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المجموع</w:t>
            </w:r>
          </w:p>
        </w:tc>
        <w:tc>
          <w:tcPr>
            <w:tcW w:w="1756" w:type="dxa"/>
            <w:tcBorders>
              <w:bottom w:val="thickThinSmallGap" w:sz="18" w:space="0" w:color="auto"/>
            </w:tcBorders>
            <w:vAlign w:val="center"/>
          </w:tcPr>
          <w:p w14:paraId="1B1ADA7B"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163.423</w:t>
            </w:r>
          </w:p>
        </w:tc>
        <w:tc>
          <w:tcPr>
            <w:tcW w:w="1547" w:type="dxa"/>
            <w:tcBorders>
              <w:bottom w:val="thickThinSmallGap" w:sz="18" w:space="0" w:color="auto"/>
            </w:tcBorders>
          </w:tcPr>
          <w:p w14:paraId="703C532F"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259</w:t>
            </w:r>
          </w:p>
        </w:tc>
        <w:tc>
          <w:tcPr>
            <w:tcW w:w="2389" w:type="dxa"/>
            <w:vMerge/>
            <w:tcBorders>
              <w:bottom w:val="thickThinSmallGap" w:sz="18" w:space="0" w:color="auto"/>
            </w:tcBorders>
            <w:vAlign w:val="center"/>
          </w:tcPr>
          <w:p w14:paraId="55501C3F" w14:textId="77777777" w:rsidR="00254E00" w:rsidRPr="00201A4C" w:rsidRDefault="00254E00" w:rsidP="00254E00">
            <w:pPr>
              <w:jc w:val="center"/>
              <w:rPr>
                <w:rFonts w:ascii="Traditional Arabic" w:eastAsia="Calibri" w:hAnsi="Traditional Arabic" w:cs="Traditional Arabic"/>
                <w:sz w:val="24"/>
                <w:szCs w:val="24"/>
              </w:rPr>
            </w:pPr>
          </w:p>
        </w:tc>
        <w:tc>
          <w:tcPr>
            <w:tcW w:w="1189" w:type="dxa"/>
            <w:vMerge/>
            <w:tcBorders>
              <w:bottom w:val="thickThinSmallGap" w:sz="18" w:space="0" w:color="auto"/>
            </w:tcBorders>
            <w:vAlign w:val="center"/>
          </w:tcPr>
          <w:p w14:paraId="7D58858F" w14:textId="77777777" w:rsidR="00254E00" w:rsidRPr="00201A4C" w:rsidRDefault="00254E00" w:rsidP="00254E00">
            <w:pPr>
              <w:jc w:val="center"/>
              <w:rPr>
                <w:rFonts w:ascii="Traditional Arabic" w:eastAsia="Calibri" w:hAnsi="Traditional Arabic" w:cs="Traditional Arabic"/>
                <w:sz w:val="24"/>
                <w:szCs w:val="24"/>
              </w:rPr>
            </w:pPr>
          </w:p>
        </w:tc>
        <w:tc>
          <w:tcPr>
            <w:tcW w:w="1682" w:type="dxa"/>
            <w:vMerge/>
            <w:tcBorders>
              <w:bottom w:val="thickThinSmallGap" w:sz="18" w:space="0" w:color="auto"/>
              <w:right w:val="thinThickSmallGap" w:sz="18" w:space="0" w:color="auto"/>
            </w:tcBorders>
            <w:vAlign w:val="center"/>
          </w:tcPr>
          <w:p w14:paraId="4808B5A3" w14:textId="77777777" w:rsidR="00254E00" w:rsidRPr="00201A4C" w:rsidRDefault="00254E00" w:rsidP="00254E00">
            <w:pPr>
              <w:jc w:val="center"/>
              <w:rPr>
                <w:rFonts w:ascii="Traditional Arabic" w:eastAsia="Calibri" w:hAnsi="Traditional Arabic" w:cs="Traditional Arabic"/>
                <w:sz w:val="24"/>
                <w:szCs w:val="24"/>
              </w:rPr>
            </w:pPr>
          </w:p>
        </w:tc>
      </w:tr>
    </w:tbl>
    <w:p w14:paraId="05FCE562"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يتضح من خلال الج</w:t>
      </w:r>
      <w:r w:rsidRPr="00201A4C">
        <w:rPr>
          <w:rFonts w:ascii="Traditional Arabic" w:eastAsia="Times New Roman" w:hAnsi="Traditional Arabic" w:cs="Traditional Arabic" w:hint="cs"/>
          <w:sz w:val="24"/>
          <w:szCs w:val="24"/>
          <w:rtl/>
        </w:rPr>
        <w:t>د</w:t>
      </w:r>
      <w:r w:rsidRPr="00201A4C">
        <w:rPr>
          <w:rFonts w:ascii="Traditional Arabic" w:eastAsia="Times New Roman" w:hAnsi="Traditional Arabic" w:cs="Traditional Arabic"/>
          <w:sz w:val="24"/>
          <w:szCs w:val="24"/>
          <w:rtl/>
        </w:rPr>
        <w:t xml:space="preserve">ول أن مستوى الدلالة لأثر الإدارة الإلكترونية على جودة الخدمات الصحية لدى عينة من العاملين في مستشفى سلمان الحبيب هو (0.000) وهو أقل من (0.05) أي أنه يوجد أثر ذو دلالة إحصائية </w:t>
      </w:r>
      <w:r w:rsidRPr="00201A4C">
        <w:rPr>
          <w:rFonts w:ascii="Traditional Arabic" w:eastAsia="Times New Roman" w:hAnsi="Traditional Arabic" w:cs="Traditional Arabic" w:hint="cs"/>
          <w:sz w:val="24"/>
          <w:szCs w:val="24"/>
          <w:rtl/>
        </w:rPr>
        <w:t>لل</w:t>
      </w:r>
      <w:r w:rsidRPr="00201A4C">
        <w:rPr>
          <w:rFonts w:ascii="Traditional Arabic" w:eastAsia="Times New Roman" w:hAnsi="Traditional Arabic" w:cs="Traditional Arabic"/>
          <w:sz w:val="24"/>
          <w:szCs w:val="24"/>
          <w:rtl/>
        </w:rPr>
        <w:t>إدارة الإلكترونية على 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w:t>
      </w:r>
    </w:p>
    <w:p w14:paraId="51F8A59C" w14:textId="77777777" w:rsidR="00254E00" w:rsidRPr="00201A4C" w:rsidRDefault="00254E00" w:rsidP="00254E00">
      <w:pPr>
        <w:autoSpaceDE w:val="0"/>
        <w:autoSpaceDN w:val="0"/>
        <w:adjustRightInd w:val="0"/>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30</w:t>
      </w:r>
      <w:r w:rsidRPr="00201A4C">
        <w:rPr>
          <w:rFonts w:ascii="Traditional Arabic" w:eastAsia="Calibri" w:hAnsi="Traditional Arabic" w:cs="Traditional Arabic"/>
          <w:b/>
          <w:bCs/>
          <w:sz w:val="24"/>
          <w:szCs w:val="24"/>
          <w:rtl/>
        </w:rPr>
        <w:t xml:space="preserve">) نموذج الانحدار الخطي البسيط لأثر الإدارة الإلكترونية على جودة الخدمات الصحية </w:t>
      </w:r>
    </w:p>
    <w:tbl>
      <w:tblPr>
        <w:tblStyle w:val="TableGrid1"/>
        <w:bidiVisual/>
        <w:tblW w:w="9641"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270"/>
        <w:gridCol w:w="1134"/>
        <w:gridCol w:w="1559"/>
        <w:gridCol w:w="1985"/>
        <w:gridCol w:w="1134"/>
        <w:gridCol w:w="1559"/>
      </w:tblGrid>
      <w:tr w:rsidR="00254E00" w:rsidRPr="00201A4C" w14:paraId="235A8F0E" w14:textId="77777777" w:rsidTr="00FF2518">
        <w:trPr>
          <w:trHeight w:val="578"/>
          <w:jc w:val="center"/>
        </w:trPr>
        <w:tc>
          <w:tcPr>
            <w:tcW w:w="2270" w:type="dxa"/>
            <w:tcBorders>
              <w:top w:val="thinThickSmallGap" w:sz="18" w:space="0" w:color="auto"/>
              <w:left w:val="thickThinSmallGap" w:sz="18" w:space="0" w:color="auto"/>
              <w:bottom w:val="single" w:sz="12" w:space="0" w:color="auto"/>
            </w:tcBorders>
            <w:shd w:val="clear" w:color="auto" w:fill="F2F2F2"/>
            <w:vAlign w:val="center"/>
            <w:hideMark/>
          </w:tcPr>
          <w:p w14:paraId="4AF636AD"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lastRenderedPageBreak/>
              <w:t>المعاملات</w:t>
            </w:r>
          </w:p>
        </w:tc>
        <w:tc>
          <w:tcPr>
            <w:tcW w:w="1134" w:type="dxa"/>
            <w:tcBorders>
              <w:top w:val="thinThickSmallGap" w:sz="18" w:space="0" w:color="auto"/>
              <w:bottom w:val="single" w:sz="12" w:space="0" w:color="auto"/>
            </w:tcBorders>
            <w:shd w:val="clear" w:color="auto" w:fill="F2F2F2"/>
            <w:vAlign w:val="center"/>
          </w:tcPr>
          <w:p w14:paraId="629C5EFE"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Cambria" w:eastAsia="Calibri" w:hAnsi="Cambria" w:cs="Cambria"/>
                <w:b/>
                <w:bCs/>
                <w:sz w:val="24"/>
                <w:szCs w:val="24"/>
              </w:rPr>
              <w:t>β</w:t>
            </w:r>
          </w:p>
        </w:tc>
        <w:tc>
          <w:tcPr>
            <w:tcW w:w="1559" w:type="dxa"/>
            <w:tcBorders>
              <w:top w:val="thinThickSmallGap" w:sz="18" w:space="0" w:color="auto"/>
              <w:bottom w:val="single" w:sz="12" w:space="0" w:color="auto"/>
            </w:tcBorders>
            <w:shd w:val="clear" w:color="auto" w:fill="F2F2F2"/>
            <w:vAlign w:val="center"/>
          </w:tcPr>
          <w:p w14:paraId="23F50F71"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الخطأ المعياري</w:t>
            </w:r>
          </w:p>
        </w:tc>
        <w:tc>
          <w:tcPr>
            <w:tcW w:w="1985" w:type="dxa"/>
            <w:tcBorders>
              <w:top w:val="thinThickSmallGap" w:sz="18" w:space="0" w:color="auto"/>
              <w:bottom w:val="single" w:sz="12" w:space="0" w:color="auto"/>
            </w:tcBorders>
            <w:shd w:val="clear" w:color="auto" w:fill="F2F2F2"/>
            <w:vAlign w:val="center"/>
          </w:tcPr>
          <w:p w14:paraId="0B5E1B60"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الوسط الحسابي ل</w:t>
            </w:r>
            <w:r w:rsidRPr="00201A4C">
              <w:rPr>
                <w:rFonts w:ascii="Cambria" w:eastAsia="Calibri" w:hAnsi="Cambria" w:cs="Cambria" w:hint="cs"/>
                <w:b/>
                <w:bCs/>
                <w:sz w:val="24"/>
                <w:szCs w:val="24"/>
                <w:rtl/>
              </w:rPr>
              <w:t>β</w:t>
            </w:r>
          </w:p>
        </w:tc>
        <w:tc>
          <w:tcPr>
            <w:tcW w:w="1134" w:type="dxa"/>
            <w:tcBorders>
              <w:top w:val="thinThickSmallGap" w:sz="18" w:space="0" w:color="auto"/>
              <w:bottom w:val="single" w:sz="12" w:space="0" w:color="auto"/>
            </w:tcBorders>
            <w:shd w:val="clear" w:color="auto" w:fill="F2F2F2"/>
            <w:vAlign w:val="center"/>
          </w:tcPr>
          <w:p w14:paraId="344CE3A1"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T</w:t>
            </w:r>
          </w:p>
        </w:tc>
        <w:tc>
          <w:tcPr>
            <w:tcW w:w="1559" w:type="dxa"/>
            <w:tcBorders>
              <w:top w:val="thinThickSmallGap" w:sz="18" w:space="0" w:color="auto"/>
              <w:bottom w:val="single" w:sz="12" w:space="0" w:color="auto"/>
              <w:right w:val="thinThickSmallGap" w:sz="18" w:space="0" w:color="auto"/>
            </w:tcBorders>
            <w:shd w:val="clear" w:color="auto" w:fill="F2F2F2"/>
            <w:vAlign w:val="center"/>
          </w:tcPr>
          <w:p w14:paraId="04C56258"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01091CC9" w14:textId="77777777" w:rsidTr="00FF2518">
        <w:trPr>
          <w:trHeight w:val="50"/>
          <w:jc w:val="center"/>
        </w:trPr>
        <w:tc>
          <w:tcPr>
            <w:tcW w:w="2270" w:type="dxa"/>
            <w:tcBorders>
              <w:top w:val="single" w:sz="12" w:space="0" w:color="auto"/>
              <w:left w:val="thickThinSmallGap" w:sz="18" w:space="0" w:color="auto"/>
            </w:tcBorders>
            <w:shd w:val="clear" w:color="auto" w:fill="F2F2F2"/>
            <w:vAlign w:val="center"/>
          </w:tcPr>
          <w:p w14:paraId="642ED1B1" w14:textId="77777777" w:rsidR="00254E00" w:rsidRPr="00201A4C" w:rsidRDefault="00254E00" w:rsidP="00254E00">
            <w:pPr>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المعامل الثابت (</w:t>
            </w:r>
            <w:r w:rsidRPr="00201A4C">
              <w:rPr>
                <w:rFonts w:ascii="Cambria" w:eastAsia="Calibri" w:hAnsi="Cambria" w:cs="Cambria"/>
                <w:b/>
                <w:bCs/>
                <w:sz w:val="24"/>
                <w:szCs w:val="24"/>
              </w:rPr>
              <w:t>β</w:t>
            </w:r>
            <w:r w:rsidRPr="00201A4C">
              <w:rPr>
                <w:rFonts w:ascii="Traditional Arabic" w:eastAsia="Calibri" w:hAnsi="Traditional Arabic" w:cs="Traditional Arabic"/>
                <w:b/>
                <w:bCs/>
                <w:sz w:val="24"/>
                <w:szCs w:val="24"/>
              </w:rPr>
              <w:t>0</w:t>
            </w:r>
            <w:r w:rsidRPr="00201A4C">
              <w:rPr>
                <w:rFonts w:ascii="Traditional Arabic" w:eastAsia="Calibri" w:hAnsi="Traditional Arabic" w:cs="Traditional Arabic"/>
                <w:b/>
                <w:bCs/>
                <w:sz w:val="24"/>
                <w:szCs w:val="24"/>
                <w:rtl/>
              </w:rPr>
              <w:t>)</w:t>
            </w:r>
          </w:p>
        </w:tc>
        <w:tc>
          <w:tcPr>
            <w:tcW w:w="1134" w:type="dxa"/>
            <w:tcBorders>
              <w:top w:val="single" w:sz="12" w:space="0" w:color="auto"/>
            </w:tcBorders>
            <w:vAlign w:val="center"/>
          </w:tcPr>
          <w:p w14:paraId="732F69AF"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0.305</w:t>
            </w:r>
          </w:p>
        </w:tc>
        <w:tc>
          <w:tcPr>
            <w:tcW w:w="1559" w:type="dxa"/>
            <w:tcBorders>
              <w:top w:val="single" w:sz="12" w:space="0" w:color="auto"/>
            </w:tcBorders>
            <w:vAlign w:val="center"/>
          </w:tcPr>
          <w:p w14:paraId="7CF65E79"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0.319</w:t>
            </w:r>
          </w:p>
        </w:tc>
        <w:tc>
          <w:tcPr>
            <w:tcW w:w="1985" w:type="dxa"/>
            <w:vMerge w:val="restart"/>
            <w:tcBorders>
              <w:top w:val="single" w:sz="12" w:space="0" w:color="auto"/>
            </w:tcBorders>
            <w:vAlign w:val="center"/>
          </w:tcPr>
          <w:p w14:paraId="12934A8F"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0.631</w:t>
            </w:r>
          </w:p>
        </w:tc>
        <w:tc>
          <w:tcPr>
            <w:tcW w:w="1134" w:type="dxa"/>
            <w:tcBorders>
              <w:top w:val="single" w:sz="12" w:space="0" w:color="auto"/>
            </w:tcBorders>
            <w:vAlign w:val="center"/>
          </w:tcPr>
          <w:p w14:paraId="37A01A81"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4.955</w:t>
            </w:r>
          </w:p>
        </w:tc>
        <w:tc>
          <w:tcPr>
            <w:tcW w:w="1559" w:type="dxa"/>
            <w:tcBorders>
              <w:top w:val="single" w:sz="12" w:space="0" w:color="auto"/>
              <w:right w:val="thinThickSmallGap" w:sz="18" w:space="0" w:color="auto"/>
            </w:tcBorders>
            <w:vAlign w:val="center"/>
          </w:tcPr>
          <w:p w14:paraId="14259671"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000</w:t>
            </w:r>
          </w:p>
        </w:tc>
      </w:tr>
      <w:tr w:rsidR="00254E00" w:rsidRPr="00201A4C" w14:paraId="4CD74690" w14:textId="77777777" w:rsidTr="00FF2518">
        <w:trPr>
          <w:trHeight w:val="315"/>
          <w:jc w:val="center"/>
        </w:trPr>
        <w:tc>
          <w:tcPr>
            <w:tcW w:w="2270" w:type="dxa"/>
            <w:tcBorders>
              <w:left w:val="thickThinSmallGap" w:sz="18" w:space="0" w:color="auto"/>
              <w:bottom w:val="thickThinSmallGap" w:sz="18" w:space="0" w:color="auto"/>
            </w:tcBorders>
            <w:shd w:val="clear" w:color="auto" w:fill="F2F2F2"/>
            <w:vAlign w:val="center"/>
          </w:tcPr>
          <w:p w14:paraId="55A1F32E" w14:textId="77777777" w:rsidR="00254E00" w:rsidRPr="00201A4C" w:rsidRDefault="00254E00" w:rsidP="00254E00">
            <w:pPr>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معامل الانحدار (</w:t>
            </w:r>
            <w:r w:rsidRPr="00201A4C">
              <w:rPr>
                <w:rFonts w:ascii="Cambria" w:eastAsia="Calibri" w:hAnsi="Cambria" w:cs="Cambria"/>
                <w:b/>
                <w:bCs/>
                <w:sz w:val="24"/>
                <w:szCs w:val="24"/>
              </w:rPr>
              <w:t>β</w:t>
            </w:r>
            <w:r w:rsidRPr="00201A4C">
              <w:rPr>
                <w:rFonts w:ascii="Traditional Arabic" w:eastAsia="Calibri" w:hAnsi="Traditional Arabic" w:cs="Traditional Arabic"/>
                <w:b/>
                <w:bCs/>
                <w:sz w:val="24"/>
                <w:szCs w:val="24"/>
              </w:rPr>
              <w:t>1</w:t>
            </w:r>
            <w:r w:rsidRPr="00201A4C">
              <w:rPr>
                <w:rFonts w:ascii="Traditional Arabic" w:eastAsia="Calibri" w:hAnsi="Traditional Arabic" w:cs="Traditional Arabic"/>
                <w:b/>
                <w:bCs/>
                <w:sz w:val="24"/>
                <w:szCs w:val="24"/>
                <w:rtl/>
              </w:rPr>
              <w:t>)</w:t>
            </w:r>
          </w:p>
        </w:tc>
        <w:tc>
          <w:tcPr>
            <w:tcW w:w="1134" w:type="dxa"/>
            <w:tcBorders>
              <w:bottom w:val="thickThinSmallGap" w:sz="18" w:space="0" w:color="auto"/>
            </w:tcBorders>
            <w:vAlign w:val="center"/>
          </w:tcPr>
          <w:p w14:paraId="40FB1357"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0.970</w:t>
            </w:r>
          </w:p>
        </w:tc>
        <w:tc>
          <w:tcPr>
            <w:tcW w:w="1559" w:type="dxa"/>
            <w:tcBorders>
              <w:bottom w:val="thickThinSmallGap" w:sz="18" w:space="0" w:color="auto"/>
            </w:tcBorders>
            <w:vAlign w:val="center"/>
          </w:tcPr>
          <w:p w14:paraId="7B21B78F"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0.074</w:t>
            </w:r>
          </w:p>
        </w:tc>
        <w:tc>
          <w:tcPr>
            <w:tcW w:w="1985" w:type="dxa"/>
            <w:vMerge/>
            <w:tcBorders>
              <w:bottom w:val="thickThinSmallGap" w:sz="18" w:space="0" w:color="auto"/>
            </w:tcBorders>
            <w:vAlign w:val="center"/>
          </w:tcPr>
          <w:p w14:paraId="578BE9AD" w14:textId="77777777" w:rsidR="00254E00" w:rsidRPr="00201A4C" w:rsidRDefault="00254E00" w:rsidP="00254E00">
            <w:pPr>
              <w:jc w:val="center"/>
              <w:rPr>
                <w:rFonts w:ascii="Traditional Arabic" w:eastAsia="Calibri" w:hAnsi="Traditional Arabic" w:cs="Traditional Arabic"/>
                <w:sz w:val="24"/>
                <w:szCs w:val="24"/>
              </w:rPr>
            </w:pPr>
          </w:p>
        </w:tc>
        <w:tc>
          <w:tcPr>
            <w:tcW w:w="1134" w:type="dxa"/>
            <w:tcBorders>
              <w:bottom w:val="thickThinSmallGap" w:sz="18" w:space="0" w:color="auto"/>
            </w:tcBorders>
            <w:vAlign w:val="center"/>
          </w:tcPr>
          <w:p w14:paraId="2D906E16"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13.079</w:t>
            </w:r>
          </w:p>
        </w:tc>
        <w:tc>
          <w:tcPr>
            <w:tcW w:w="1559" w:type="dxa"/>
            <w:tcBorders>
              <w:bottom w:val="thickThinSmallGap" w:sz="18" w:space="0" w:color="auto"/>
              <w:right w:val="thinThickSmallGap" w:sz="18" w:space="0" w:color="auto"/>
            </w:tcBorders>
            <w:vAlign w:val="center"/>
          </w:tcPr>
          <w:p w14:paraId="18DC0C79" w14:textId="77777777" w:rsidR="00254E00" w:rsidRPr="00201A4C" w:rsidRDefault="00254E00" w:rsidP="00254E00">
            <w:pPr>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0.00</w:t>
            </w:r>
            <w:r w:rsidRPr="00201A4C">
              <w:rPr>
                <w:rFonts w:ascii="Traditional Arabic" w:eastAsia="Calibri" w:hAnsi="Traditional Arabic" w:cs="Traditional Arabic" w:hint="cs"/>
                <w:sz w:val="24"/>
                <w:szCs w:val="24"/>
                <w:rtl/>
              </w:rPr>
              <w:t>0</w:t>
            </w:r>
          </w:p>
        </w:tc>
      </w:tr>
    </w:tbl>
    <w:p w14:paraId="79BADC86" w14:textId="77777777" w:rsidR="00254E00" w:rsidRPr="00201A4C" w:rsidRDefault="00254E00" w:rsidP="00254E00">
      <w:pPr>
        <w:spacing w:after="0" w:line="240" w:lineRule="auto"/>
        <w:jc w:val="both"/>
        <w:rPr>
          <w:rFonts w:ascii="Traditional Arabic" w:eastAsia="Times New Roman" w:hAnsi="Traditional Arabic" w:cs="Traditional Arabic"/>
          <w:sz w:val="24"/>
          <w:szCs w:val="24"/>
          <w:rtl/>
        </w:rPr>
      </w:pPr>
      <w:r w:rsidRPr="00201A4C">
        <w:rPr>
          <w:rFonts w:ascii="Traditional Arabic" w:eastAsia="Times New Roman" w:hAnsi="Traditional Arabic" w:cs="Traditional Arabic"/>
          <w:sz w:val="24"/>
          <w:szCs w:val="24"/>
          <w:rtl/>
        </w:rPr>
        <w:t xml:space="preserve">يتضح من خلال </w:t>
      </w:r>
      <w:r w:rsidRPr="00201A4C">
        <w:rPr>
          <w:rFonts w:ascii="Traditional Arabic" w:eastAsia="Times New Roman" w:hAnsi="Traditional Arabic" w:cs="Traditional Arabic" w:hint="cs"/>
          <w:sz w:val="24"/>
          <w:szCs w:val="24"/>
          <w:rtl/>
        </w:rPr>
        <w:t>الجدول إن قيمة الثابت في معادلة خط الانحدار (</w:t>
      </w:r>
      <w:r w:rsidRPr="00201A4C">
        <w:rPr>
          <w:rFonts w:ascii="Traditional Arabic" w:eastAsia="Times New Roman" w:hAnsi="Traditional Arabic" w:cs="Traditional Arabic"/>
          <w:sz w:val="24"/>
          <w:szCs w:val="24"/>
        </w:rPr>
        <w:t>a= 0.305</w:t>
      </w:r>
      <w:r w:rsidRPr="00201A4C">
        <w:rPr>
          <w:rFonts w:ascii="Traditional Arabic" w:eastAsia="Times New Roman" w:hAnsi="Traditional Arabic" w:cs="Traditional Arabic" w:hint="cs"/>
          <w:sz w:val="24"/>
          <w:szCs w:val="24"/>
          <w:rtl/>
        </w:rPr>
        <w:t>)، وقيمة الميل في معادلة الانحدار (</w:t>
      </w:r>
      <w:r w:rsidRPr="00201A4C">
        <w:rPr>
          <w:rFonts w:ascii="Traditional Arabic" w:eastAsia="Times New Roman" w:hAnsi="Traditional Arabic" w:cs="Traditional Arabic"/>
          <w:sz w:val="24"/>
          <w:szCs w:val="24"/>
        </w:rPr>
        <w:t>b= 0.970</w:t>
      </w:r>
      <w:r w:rsidRPr="00201A4C">
        <w:rPr>
          <w:rFonts w:ascii="Traditional Arabic" w:eastAsia="Times New Roman" w:hAnsi="Traditional Arabic" w:cs="Traditional Arabic" w:hint="cs"/>
          <w:sz w:val="24"/>
          <w:szCs w:val="24"/>
          <w:rtl/>
        </w:rPr>
        <w:t>)</w:t>
      </w:r>
      <w:r w:rsidRPr="00201A4C">
        <w:rPr>
          <w:rFonts w:ascii="Traditional Arabic" w:eastAsia="Times New Roman" w:hAnsi="Traditional Arabic" w:cs="Traditional Arabic"/>
          <w:sz w:val="24"/>
          <w:szCs w:val="24"/>
          <w:rtl/>
        </w:rPr>
        <w:t>،</w:t>
      </w:r>
      <w:r w:rsidRPr="00201A4C">
        <w:rPr>
          <w:rFonts w:ascii="Traditional Arabic" w:eastAsia="Times New Roman" w:hAnsi="Traditional Arabic" w:cs="Traditional Arabic" w:hint="cs"/>
          <w:sz w:val="24"/>
          <w:szCs w:val="24"/>
          <w:rtl/>
        </w:rPr>
        <w:t xml:space="preserve"> وتوكد قيمته الموجبة على أن التأثير إيجابي والعلاقة طردية بين </w:t>
      </w:r>
      <w:r w:rsidRPr="00201A4C">
        <w:rPr>
          <w:rFonts w:ascii="Traditional Arabic" w:eastAsia="Times New Roman" w:hAnsi="Traditional Arabic" w:cs="Traditional Arabic"/>
          <w:sz w:val="24"/>
          <w:szCs w:val="24"/>
          <w:rtl/>
        </w:rPr>
        <w:t xml:space="preserve">الإدارة الإلكترونية </w:t>
      </w:r>
      <w:r w:rsidRPr="00201A4C">
        <w:rPr>
          <w:rFonts w:ascii="Traditional Arabic" w:eastAsia="Times New Roman" w:hAnsi="Traditional Arabic" w:cs="Traditional Arabic" w:hint="cs"/>
          <w:sz w:val="24"/>
          <w:szCs w:val="24"/>
          <w:rtl/>
        </w:rPr>
        <w:t>و</w:t>
      </w:r>
      <w:r w:rsidRPr="00201A4C">
        <w:rPr>
          <w:rFonts w:ascii="Traditional Arabic" w:eastAsia="Times New Roman" w:hAnsi="Traditional Arabic" w:cs="Traditional Arabic"/>
          <w:sz w:val="24"/>
          <w:szCs w:val="24"/>
          <w:rtl/>
        </w:rPr>
        <w:t>جودة الخدمات الصحية لدى عينة من العاملين في مستشفى سلمان الحبيب</w:t>
      </w:r>
      <w:r w:rsidRPr="00201A4C">
        <w:rPr>
          <w:rFonts w:ascii="Traditional Arabic" w:eastAsia="Times New Roman" w:hAnsi="Traditional Arabic" w:cs="Traditional Arabic" w:hint="cs"/>
          <w:sz w:val="24"/>
          <w:szCs w:val="24"/>
          <w:rtl/>
        </w:rPr>
        <w:t>، وبذلك تكون معادلة الانحدار من الشكل:</w:t>
      </w:r>
    </w:p>
    <w:p w14:paraId="10AAF532" w14:textId="77777777" w:rsidR="00254E00" w:rsidRPr="00201A4C" w:rsidRDefault="00201A4C" w:rsidP="00254E00">
      <w:pPr>
        <w:spacing w:after="0" w:line="240" w:lineRule="auto"/>
        <w:jc w:val="both"/>
        <w:rPr>
          <w:rFonts w:ascii="Traditional Arabic" w:eastAsia="Times New Roman" w:hAnsi="Traditional Arabic" w:cs="Traditional Arabic"/>
          <w:i/>
          <w:sz w:val="24"/>
          <w:szCs w:val="24"/>
          <w:rtl/>
        </w:rPr>
      </w:pPr>
      <m:oMathPara>
        <m:oMath>
          <m:acc>
            <m:accPr>
              <m:ctrlPr>
                <w:rPr>
                  <w:rFonts w:ascii="Cambria Math" w:eastAsia="Times New Roman" w:hAnsi="Cambria Math" w:cs="Traditional Arabic"/>
                  <w:i/>
                  <w:sz w:val="24"/>
                  <w:szCs w:val="24"/>
                </w:rPr>
              </m:ctrlPr>
            </m:accPr>
            <m:e>
              <m:r>
                <w:rPr>
                  <w:rFonts w:ascii="Cambria Math" w:eastAsia="Times New Roman" w:hAnsi="Cambria Math" w:cs="Traditional Arabic"/>
                  <w:sz w:val="24"/>
                  <w:szCs w:val="24"/>
                </w:rPr>
                <m:t>y</m:t>
              </m:r>
            </m:e>
          </m:acc>
          <m:r>
            <w:rPr>
              <w:rFonts w:ascii="Cambria Math" w:eastAsia="Times New Roman" w:hAnsi="Cambria Math" w:cs="Traditional Arabic"/>
              <w:sz w:val="24"/>
              <w:szCs w:val="24"/>
            </w:rPr>
            <m:t>=0.305+0.970 x</m:t>
          </m:r>
        </m:oMath>
      </m:oMathPara>
    </w:p>
    <w:p w14:paraId="098D4407" w14:textId="77777777" w:rsidR="00254E00" w:rsidRPr="00201A4C" w:rsidRDefault="00254E00" w:rsidP="00254E00">
      <w:pPr>
        <w:numPr>
          <w:ilvl w:val="0"/>
          <w:numId w:val="71"/>
        </w:numPr>
        <w:spacing w:after="0" w:line="240" w:lineRule="auto"/>
        <w:ind w:left="778"/>
        <w:jc w:val="highKashida"/>
        <w:outlineLvl w:val="2"/>
        <w:rPr>
          <w:rFonts w:ascii="Traditional Arabic" w:eastAsia="Calibri" w:hAnsi="Traditional Arabic" w:cs="Traditional Arabic"/>
          <w:b/>
          <w:bCs/>
          <w:sz w:val="24"/>
          <w:szCs w:val="24"/>
          <w:rtl/>
        </w:rPr>
      </w:pPr>
      <w:bookmarkStart w:id="88" w:name="_Toc103297820"/>
      <w:bookmarkStart w:id="89" w:name="_Toc103448738"/>
      <w:r w:rsidRPr="00201A4C">
        <w:rPr>
          <w:rFonts w:ascii="Traditional Arabic" w:eastAsia="Calibri" w:hAnsi="Traditional Arabic" w:cs="Traditional Arabic"/>
          <w:b/>
          <w:bCs/>
          <w:sz w:val="24"/>
          <w:szCs w:val="24"/>
          <w:rtl/>
        </w:rPr>
        <w:t xml:space="preserve">التحليل والتفسير المتعلق </w:t>
      </w:r>
      <w:r w:rsidRPr="00201A4C">
        <w:rPr>
          <w:rFonts w:ascii="Traditional Arabic" w:eastAsia="Calibri" w:hAnsi="Traditional Arabic" w:cs="Traditional Arabic" w:hint="cs"/>
          <w:b/>
          <w:bCs/>
          <w:sz w:val="24"/>
          <w:szCs w:val="24"/>
          <w:rtl/>
        </w:rPr>
        <w:t>بالفرضية الرئيسية الثانية</w:t>
      </w:r>
      <w:r w:rsidRPr="00201A4C">
        <w:rPr>
          <w:rFonts w:ascii="Traditional Arabic" w:eastAsia="Calibri" w:hAnsi="Traditional Arabic" w:cs="Traditional Arabic"/>
          <w:b/>
          <w:bCs/>
          <w:sz w:val="24"/>
          <w:szCs w:val="24"/>
          <w:rtl/>
        </w:rPr>
        <w:t>:</w:t>
      </w:r>
      <w:bookmarkEnd w:id="88"/>
      <w:bookmarkEnd w:id="89"/>
    </w:p>
    <w:p w14:paraId="0B777140" w14:textId="77777777" w:rsidR="00254E00" w:rsidRPr="00201A4C" w:rsidRDefault="00254E00" w:rsidP="00254E00">
      <w:pPr>
        <w:spacing w:after="0" w:line="240" w:lineRule="auto"/>
        <w:jc w:val="both"/>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الفرضية الرئيسية</w:t>
      </w:r>
      <w:r w:rsidRPr="00201A4C">
        <w:rPr>
          <w:rFonts w:ascii="Traditional Arabic" w:eastAsia="Calibri" w:hAnsi="Traditional Arabic" w:cs="Traditional Arabic" w:hint="cs"/>
          <w:b/>
          <w:bCs/>
          <w:sz w:val="24"/>
          <w:szCs w:val="24"/>
          <w:rtl/>
        </w:rPr>
        <w:t xml:space="preserve"> الثانية</w:t>
      </w:r>
      <w:r w:rsidRPr="00201A4C">
        <w:rPr>
          <w:rFonts w:ascii="Traditional Arabic" w:eastAsia="Calibri" w:hAnsi="Traditional Arabic" w:cs="Traditional Arabic"/>
          <w:b/>
          <w:bCs/>
          <w:sz w:val="24"/>
          <w:szCs w:val="24"/>
          <w:rtl/>
        </w:rPr>
        <w:t>: توجد فروق ذو دلالة إحصائية عند مستوى (</w:t>
      </w:r>
      <w:r w:rsidRPr="00201A4C">
        <w:rPr>
          <w:rFonts w:ascii="Cambria" w:eastAsia="Calibri" w:hAnsi="Cambria" w:cs="Cambria"/>
          <w:b/>
          <w:bCs/>
          <w:sz w:val="24"/>
          <w:szCs w:val="24"/>
        </w:rPr>
        <w:t>α</w:t>
      </w:r>
      <w:r w:rsidRPr="00201A4C">
        <w:rPr>
          <w:rFonts w:ascii="Traditional Arabic" w:eastAsia="Calibri" w:hAnsi="Traditional Arabic" w:cs="Traditional Arabic"/>
          <w:b/>
          <w:bCs/>
          <w:sz w:val="24"/>
          <w:szCs w:val="24"/>
        </w:rPr>
        <w:t xml:space="preserve"> </w:t>
      </w:r>
      <w:r w:rsidRPr="00201A4C">
        <w:rPr>
          <w:rFonts w:ascii="Sakkal Majalla" w:eastAsia="Calibri" w:hAnsi="Sakkal Majalla" w:cs="Sakkal Majalla"/>
          <w:b/>
          <w:bCs/>
          <w:sz w:val="24"/>
          <w:szCs w:val="24"/>
        </w:rPr>
        <w:t>≤</w:t>
      </w:r>
      <w:r w:rsidRPr="00201A4C">
        <w:rPr>
          <w:rFonts w:ascii="Traditional Arabic" w:eastAsia="Calibri" w:hAnsi="Traditional Arabic" w:cs="Traditional Arabic"/>
          <w:b/>
          <w:bCs/>
          <w:sz w:val="24"/>
          <w:szCs w:val="24"/>
        </w:rPr>
        <w:t xml:space="preserve"> 0.05</w:t>
      </w:r>
      <w:r w:rsidRPr="00201A4C">
        <w:rPr>
          <w:rFonts w:ascii="Traditional Arabic" w:eastAsia="Calibri" w:hAnsi="Traditional Arabic" w:cs="Traditional Arabic"/>
          <w:b/>
          <w:bCs/>
          <w:sz w:val="24"/>
          <w:szCs w:val="24"/>
          <w:rtl/>
        </w:rPr>
        <w:t xml:space="preserve">) بين متوسطات آراء المبحوثين </w:t>
      </w:r>
      <w:r w:rsidRPr="00201A4C">
        <w:rPr>
          <w:rFonts w:ascii="Traditional Arabic" w:eastAsia="Calibri" w:hAnsi="Traditional Arabic" w:cs="Traditional Arabic" w:hint="cs"/>
          <w:b/>
          <w:bCs/>
          <w:sz w:val="24"/>
          <w:szCs w:val="24"/>
          <w:rtl/>
        </w:rPr>
        <w:t>ل</w:t>
      </w:r>
      <w:r w:rsidRPr="00201A4C">
        <w:rPr>
          <w:rFonts w:ascii="Traditional Arabic" w:eastAsia="Calibri" w:hAnsi="Traditional Arabic" w:cs="Traditional Arabic"/>
          <w:b/>
          <w:bCs/>
          <w:sz w:val="24"/>
          <w:szCs w:val="24"/>
          <w:rtl/>
        </w:rPr>
        <w:t>لإدارة الإلكترونية وجودة الخدمات الصحية من وجهة نظر العاملين في مستشفى سلمان الحبيب تعزى للمتغيرات الديموغرافية (النوع، العمر، المؤهل العلمي، الوظيفة</w:t>
      </w:r>
      <w:r w:rsidRPr="00201A4C">
        <w:rPr>
          <w:rFonts w:ascii="Traditional Arabic" w:eastAsia="Calibri" w:hAnsi="Traditional Arabic" w:cs="Traditional Arabic" w:hint="cs"/>
          <w:b/>
          <w:bCs/>
          <w:sz w:val="24"/>
          <w:szCs w:val="24"/>
          <w:rtl/>
        </w:rPr>
        <w:t>، سنوات الخبرة</w:t>
      </w:r>
      <w:r w:rsidRPr="00201A4C">
        <w:rPr>
          <w:rFonts w:ascii="Traditional Arabic" w:eastAsia="Calibri" w:hAnsi="Traditional Arabic" w:cs="Traditional Arabic"/>
          <w:b/>
          <w:bCs/>
          <w:sz w:val="24"/>
          <w:szCs w:val="24"/>
          <w:rtl/>
        </w:rPr>
        <w:t>).</w:t>
      </w:r>
    </w:p>
    <w:p w14:paraId="00405A47" w14:textId="77777777" w:rsidR="00254E00" w:rsidRPr="00201A4C" w:rsidRDefault="00254E00" w:rsidP="00254E00">
      <w:pPr>
        <w:spacing w:after="0" w:line="240" w:lineRule="auto"/>
        <w:jc w:val="both"/>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أولاً: الفروق بالنسبة لمتغير النوع:</w:t>
      </w:r>
    </w:p>
    <w:p w14:paraId="3FD407D8" w14:textId="77777777" w:rsidR="00254E00" w:rsidRPr="00201A4C" w:rsidRDefault="00254E00" w:rsidP="00254E00">
      <w:pPr>
        <w:spacing w:after="0" w:line="240" w:lineRule="auto"/>
        <w:ind w:firstLine="509"/>
        <w:jc w:val="both"/>
        <w:rPr>
          <w:rFonts w:ascii="Traditional Arabic" w:eastAsia="Calibri" w:hAnsi="Traditional Arabic" w:cs="Traditional Arabic"/>
          <w:sz w:val="24"/>
          <w:szCs w:val="24"/>
          <w:rtl/>
        </w:rPr>
      </w:pPr>
      <w:r w:rsidRPr="00201A4C">
        <w:rPr>
          <w:rFonts w:ascii="Traditional Arabic" w:eastAsia="Calibri" w:hAnsi="Traditional Arabic" w:cs="Traditional Arabic"/>
          <w:sz w:val="24"/>
          <w:szCs w:val="24"/>
          <w:rtl/>
        </w:rPr>
        <w:t>للإجابة على هذا السؤال والتحقق من فرضيته تم استخدام اختبار ت (</w:t>
      </w:r>
      <w:r w:rsidRPr="00201A4C">
        <w:rPr>
          <w:rFonts w:ascii="Traditional Arabic" w:eastAsia="Calibri" w:hAnsi="Traditional Arabic" w:cs="Traditional Arabic"/>
          <w:sz w:val="24"/>
          <w:szCs w:val="24"/>
        </w:rPr>
        <w:t>Two independent sample t-test</w:t>
      </w:r>
      <w:r w:rsidRPr="00201A4C">
        <w:rPr>
          <w:rFonts w:ascii="Traditional Arabic" w:eastAsia="Calibri" w:hAnsi="Traditional Arabic" w:cs="Traditional Arabic"/>
          <w:sz w:val="24"/>
          <w:szCs w:val="24"/>
          <w:rtl/>
        </w:rPr>
        <w:t>). لعينتين مستقلتين للكشف عن مستوى دلالة الفروق الإحصائية لمتوسطات استجابات أفراد عينة الدراسة التي تعزى لمتغير (النوع)، وجاءت النتائج كما يوضحها الجدول التالي:</w:t>
      </w:r>
    </w:p>
    <w:p w14:paraId="443DD032" w14:textId="77777777" w:rsidR="00254E00" w:rsidRPr="00201A4C" w:rsidRDefault="00254E00" w:rsidP="00254E00">
      <w:pPr>
        <w:spacing w:after="0" w:line="240" w:lineRule="auto"/>
        <w:jc w:val="center"/>
        <w:outlineLvl w:val="2"/>
        <w:rPr>
          <w:rFonts w:ascii="Traditional Arabic" w:eastAsia="Calibri" w:hAnsi="Traditional Arabic" w:cs="Traditional Arabic"/>
          <w:b/>
          <w:bCs/>
          <w:sz w:val="24"/>
          <w:szCs w:val="24"/>
        </w:rPr>
      </w:pPr>
      <w:bookmarkStart w:id="90" w:name="_Toc103297821"/>
      <w:bookmarkStart w:id="91" w:name="_Toc103448739"/>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31</w:t>
      </w:r>
      <w:r w:rsidRPr="00201A4C">
        <w:rPr>
          <w:rFonts w:ascii="Traditional Arabic" w:eastAsia="Calibri" w:hAnsi="Traditional Arabic" w:cs="Traditional Arabic"/>
          <w:b/>
          <w:bCs/>
          <w:sz w:val="24"/>
          <w:szCs w:val="24"/>
          <w:rtl/>
        </w:rPr>
        <w:t>) اختبار ت (</w:t>
      </w:r>
      <w:r w:rsidRPr="00201A4C">
        <w:rPr>
          <w:rFonts w:ascii="Traditional Arabic" w:eastAsia="Calibri" w:hAnsi="Traditional Arabic" w:cs="Traditional Arabic"/>
          <w:b/>
          <w:bCs/>
          <w:sz w:val="24"/>
          <w:szCs w:val="24"/>
        </w:rPr>
        <w:t>T- test</w:t>
      </w:r>
      <w:r w:rsidRPr="00201A4C">
        <w:rPr>
          <w:rFonts w:ascii="Traditional Arabic" w:eastAsia="Calibri" w:hAnsi="Traditional Arabic" w:cs="Traditional Arabic"/>
          <w:b/>
          <w:bCs/>
          <w:sz w:val="24"/>
          <w:szCs w:val="24"/>
          <w:rtl/>
        </w:rPr>
        <w:t>) للفروق التي تعزى لمتغير النوع</w:t>
      </w:r>
      <w:bookmarkEnd w:id="90"/>
      <w:bookmarkEnd w:id="91"/>
    </w:p>
    <w:tbl>
      <w:tblPr>
        <w:tblpPr w:leftFromText="180" w:rightFromText="180" w:vertAnchor="text" w:tblpXSpec="center" w:tblpY="1"/>
        <w:tblOverlap w:val="never"/>
        <w:bidiVisual/>
        <w:tblW w:w="9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3129"/>
        <w:gridCol w:w="1248"/>
        <w:gridCol w:w="1294"/>
        <w:gridCol w:w="1418"/>
        <w:gridCol w:w="1153"/>
        <w:gridCol w:w="983"/>
      </w:tblGrid>
      <w:tr w:rsidR="00254E00" w:rsidRPr="00201A4C" w14:paraId="17505793" w14:textId="77777777" w:rsidTr="00FF2518">
        <w:trPr>
          <w:cantSplit/>
          <w:trHeight w:val="20"/>
        </w:trPr>
        <w:tc>
          <w:tcPr>
            <w:tcW w:w="4377" w:type="dxa"/>
            <w:gridSpan w:val="2"/>
            <w:vMerge w:val="restart"/>
            <w:tcBorders>
              <w:top w:val="thinThickSmallGap" w:sz="18" w:space="0" w:color="000000"/>
              <w:left w:val="thickThinSmallGap" w:sz="18" w:space="0" w:color="000000"/>
              <w:bottom w:val="single" w:sz="18" w:space="0" w:color="auto"/>
              <w:right w:val="single" w:sz="4" w:space="0" w:color="auto"/>
            </w:tcBorders>
            <w:shd w:val="clear" w:color="auto" w:fill="FFFFFF"/>
            <w:vAlign w:val="center"/>
            <w:hideMark/>
          </w:tcPr>
          <w:p w14:paraId="1268F784"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الاستبيان</w:t>
            </w:r>
          </w:p>
        </w:tc>
        <w:tc>
          <w:tcPr>
            <w:tcW w:w="1294" w:type="dxa"/>
            <w:tcBorders>
              <w:top w:val="thinThickSmallGap" w:sz="18" w:space="0" w:color="000000"/>
              <w:left w:val="single" w:sz="4" w:space="0" w:color="auto"/>
              <w:bottom w:val="single" w:sz="4" w:space="0" w:color="auto"/>
              <w:right w:val="dotDotDash" w:sz="4" w:space="0" w:color="auto"/>
            </w:tcBorders>
            <w:shd w:val="clear" w:color="auto" w:fill="FFFFFF"/>
            <w:vAlign w:val="center"/>
            <w:hideMark/>
          </w:tcPr>
          <w:p w14:paraId="5FEC4543"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ذكر</w:t>
            </w:r>
          </w:p>
          <w:p w14:paraId="062A1208"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العدد=</w:t>
            </w:r>
            <w:r w:rsidRPr="00201A4C">
              <w:rPr>
                <w:rFonts w:ascii="Traditional Arabic" w:eastAsia="Calibri" w:hAnsi="Traditional Arabic" w:cs="Traditional Arabic" w:hint="cs"/>
                <w:b/>
                <w:bCs/>
                <w:sz w:val="24"/>
                <w:szCs w:val="24"/>
                <w:rtl/>
              </w:rPr>
              <w:t>203</w:t>
            </w:r>
          </w:p>
        </w:tc>
        <w:tc>
          <w:tcPr>
            <w:tcW w:w="1418" w:type="dxa"/>
            <w:tcBorders>
              <w:top w:val="thinThickSmallGap" w:sz="18" w:space="0" w:color="000000"/>
              <w:left w:val="dotDotDash" w:sz="4" w:space="0" w:color="auto"/>
              <w:bottom w:val="single" w:sz="4" w:space="0" w:color="auto"/>
              <w:right w:val="single" w:sz="4" w:space="0" w:color="auto"/>
            </w:tcBorders>
            <w:shd w:val="clear" w:color="auto" w:fill="FFFFFF"/>
            <w:vAlign w:val="center"/>
            <w:hideMark/>
          </w:tcPr>
          <w:p w14:paraId="17026598"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أنثى</w:t>
            </w:r>
          </w:p>
          <w:p w14:paraId="520043E5"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 xml:space="preserve">العدد= </w:t>
            </w:r>
            <w:r w:rsidRPr="00201A4C">
              <w:rPr>
                <w:rFonts w:ascii="Traditional Arabic" w:eastAsia="Calibri" w:hAnsi="Traditional Arabic" w:cs="Traditional Arabic" w:hint="cs"/>
                <w:b/>
                <w:bCs/>
                <w:sz w:val="24"/>
                <w:szCs w:val="24"/>
                <w:rtl/>
              </w:rPr>
              <w:t>57</w:t>
            </w:r>
          </w:p>
        </w:tc>
        <w:tc>
          <w:tcPr>
            <w:tcW w:w="1153" w:type="dxa"/>
            <w:vMerge w:val="restart"/>
            <w:tcBorders>
              <w:top w:val="thinThickSmallGap" w:sz="18" w:space="0" w:color="000000"/>
              <w:left w:val="single" w:sz="4" w:space="0" w:color="auto"/>
              <w:bottom w:val="single" w:sz="18" w:space="0" w:color="auto"/>
              <w:right w:val="single" w:sz="4" w:space="0" w:color="auto"/>
            </w:tcBorders>
            <w:shd w:val="clear" w:color="auto" w:fill="FFFFFF"/>
            <w:vAlign w:val="center"/>
            <w:hideMark/>
          </w:tcPr>
          <w:p w14:paraId="6F399390"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 xml:space="preserve">قيمة </w:t>
            </w:r>
            <w:r w:rsidRPr="00201A4C">
              <w:rPr>
                <w:rFonts w:ascii="Traditional Arabic" w:eastAsia="Calibri" w:hAnsi="Traditional Arabic" w:cs="Traditional Arabic"/>
                <w:b/>
                <w:bCs/>
                <w:sz w:val="24"/>
                <w:szCs w:val="24"/>
              </w:rPr>
              <w:t>T</w:t>
            </w:r>
          </w:p>
        </w:tc>
        <w:tc>
          <w:tcPr>
            <w:tcW w:w="983" w:type="dxa"/>
            <w:vMerge w:val="restart"/>
            <w:tcBorders>
              <w:top w:val="thinThickSmallGap" w:sz="18" w:space="0" w:color="000000"/>
              <w:left w:val="single" w:sz="4" w:space="0" w:color="auto"/>
              <w:bottom w:val="single" w:sz="18" w:space="0" w:color="auto"/>
              <w:right w:val="thinThickSmallGap" w:sz="18" w:space="0" w:color="000000"/>
            </w:tcBorders>
            <w:shd w:val="clear" w:color="auto" w:fill="FFFFFF"/>
            <w:vAlign w:val="center"/>
            <w:hideMark/>
          </w:tcPr>
          <w:p w14:paraId="0EDEE052"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مستوى الدلالة</w:t>
            </w:r>
          </w:p>
        </w:tc>
      </w:tr>
      <w:tr w:rsidR="00254E00" w:rsidRPr="00201A4C" w14:paraId="0D6DC328" w14:textId="77777777" w:rsidTr="00FF2518">
        <w:trPr>
          <w:cantSplit/>
          <w:trHeight w:val="20"/>
        </w:trPr>
        <w:tc>
          <w:tcPr>
            <w:tcW w:w="4377" w:type="dxa"/>
            <w:gridSpan w:val="2"/>
            <w:vMerge/>
            <w:tcBorders>
              <w:top w:val="thinThickSmallGap" w:sz="18" w:space="0" w:color="000000"/>
              <w:left w:val="thickThinSmallGap" w:sz="18" w:space="0" w:color="000000"/>
              <w:bottom w:val="single" w:sz="12" w:space="0" w:color="000000"/>
              <w:right w:val="single" w:sz="4" w:space="0" w:color="auto"/>
            </w:tcBorders>
            <w:shd w:val="clear" w:color="auto" w:fill="FFFFFF"/>
            <w:vAlign w:val="center"/>
            <w:hideMark/>
          </w:tcPr>
          <w:p w14:paraId="003C5535" w14:textId="77777777" w:rsidR="00254E00" w:rsidRPr="00201A4C" w:rsidRDefault="00254E00" w:rsidP="00254E00">
            <w:pPr>
              <w:spacing w:after="0" w:line="240" w:lineRule="auto"/>
              <w:rPr>
                <w:rFonts w:ascii="Traditional Arabic" w:eastAsia="Calibri" w:hAnsi="Traditional Arabic" w:cs="Traditional Arabic"/>
                <w:b/>
                <w:bCs/>
                <w:sz w:val="24"/>
                <w:szCs w:val="24"/>
              </w:rPr>
            </w:pPr>
          </w:p>
        </w:tc>
        <w:tc>
          <w:tcPr>
            <w:tcW w:w="1294" w:type="dxa"/>
            <w:tcBorders>
              <w:top w:val="single" w:sz="4" w:space="0" w:color="auto"/>
              <w:left w:val="single" w:sz="4" w:space="0" w:color="auto"/>
              <w:bottom w:val="single" w:sz="12" w:space="0" w:color="000000"/>
              <w:right w:val="single" w:sz="4" w:space="0" w:color="auto"/>
            </w:tcBorders>
            <w:shd w:val="clear" w:color="auto" w:fill="FFFFFF"/>
            <w:vAlign w:val="center"/>
            <w:hideMark/>
          </w:tcPr>
          <w:p w14:paraId="259D8B93"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المتوسط الحسابي</w:t>
            </w:r>
          </w:p>
        </w:tc>
        <w:tc>
          <w:tcPr>
            <w:tcW w:w="1418" w:type="dxa"/>
            <w:tcBorders>
              <w:top w:val="single" w:sz="4" w:space="0" w:color="auto"/>
              <w:left w:val="single" w:sz="4" w:space="0" w:color="auto"/>
              <w:bottom w:val="single" w:sz="12" w:space="0" w:color="000000"/>
              <w:right w:val="single" w:sz="4" w:space="0" w:color="auto"/>
            </w:tcBorders>
            <w:shd w:val="clear" w:color="auto" w:fill="FFFFFF"/>
            <w:vAlign w:val="center"/>
            <w:hideMark/>
          </w:tcPr>
          <w:p w14:paraId="28005E85"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الانحراف المعياري</w:t>
            </w:r>
          </w:p>
        </w:tc>
        <w:tc>
          <w:tcPr>
            <w:tcW w:w="1153" w:type="dxa"/>
            <w:vMerge/>
            <w:tcBorders>
              <w:top w:val="thinThickSmallGap" w:sz="18" w:space="0" w:color="000000"/>
              <w:left w:val="single" w:sz="4" w:space="0" w:color="auto"/>
              <w:bottom w:val="single" w:sz="12" w:space="0" w:color="000000"/>
              <w:right w:val="single" w:sz="4" w:space="0" w:color="auto"/>
            </w:tcBorders>
            <w:shd w:val="clear" w:color="auto" w:fill="FFFFFF"/>
            <w:vAlign w:val="center"/>
            <w:hideMark/>
          </w:tcPr>
          <w:p w14:paraId="3136ED8F" w14:textId="77777777" w:rsidR="00254E00" w:rsidRPr="00201A4C" w:rsidRDefault="00254E00" w:rsidP="00254E00">
            <w:pPr>
              <w:spacing w:after="0" w:line="240" w:lineRule="auto"/>
              <w:rPr>
                <w:rFonts w:ascii="Traditional Arabic" w:eastAsia="Calibri" w:hAnsi="Traditional Arabic" w:cs="Traditional Arabic"/>
                <w:b/>
                <w:bCs/>
                <w:sz w:val="24"/>
                <w:szCs w:val="24"/>
              </w:rPr>
            </w:pPr>
          </w:p>
        </w:tc>
        <w:tc>
          <w:tcPr>
            <w:tcW w:w="983" w:type="dxa"/>
            <w:vMerge/>
            <w:tcBorders>
              <w:top w:val="thinThickSmallGap" w:sz="18" w:space="0" w:color="000000"/>
              <w:left w:val="single" w:sz="4" w:space="0" w:color="auto"/>
              <w:bottom w:val="single" w:sz="12" w:space="0" w:color="000000"/>
              <w:right w:val="thinThickSmallGap" w:sz="18" w:space="0" w:color="000000"/>
            </w:tcBorders>
            <w:shd w:val="clear" w:color="auto" w:fill="FFFFFF"/>
            <w:vAlign w:val="center"/>
            <w:hideMark/>
          </w:tcPr>
          <w:p w14:paraId="2344473D" w14:textId="77777777" w:rsidR="00254E00" w:rsidRPr="00201A4C" w:rsidRDefault="00254E00" w:rsidP="00254E00">
            <w:pPr>
              <w:spacing w:after="0" w:line="240" w:lineRule="auto"/>
              <w:rPr>
                <w:rFonts w:ascii="Traditional Arabic" w:eastAsia="Calibri" w:hAnsi="Traditional Arabic" w:cs="Traditional Arabic"/>
                <w:b/>
                <w:bCs/>
                <w:sz w:val="24"/>
                <w:szCs w:val="24"/>
              </w:rPr>
            </w:pPr>
          </w:p>
        </w:tc>
      </w:tr>
      <w:tr w:rsidR="00254E00" w:rsidRPr="00201A4C" w14:paraId="7631FA7A" w14:textId="77777777" w:rsidTr="00FF2518">
        <w:trPr>
          <w:cantSplit/>
          <w:trHeight w:val="50"/>
        </w:trPr>
        <w:tc>
          <w:tcPr>
            <w:tcW w:w="3129" w:type="dxa"/>
            <w:vMerge w:val="restart"/>
            <w:tcBorders>
              <w:top w:val="single" w:sz="12" w:space="0" w:color="000000"/>
              <w:left w:val="thickThinSmallGap" w:sz="18" w:space="0" w:color="000000"/>
              <w:bottom w:val="thickThinSmallGap" w:sz="18" w:space="0" w:color="000000"/>
              <w:right w:val="single" w:sz="4" w:space="0" w:color="auto"/>
            </w:tcBorders>
            <w:shd w:val="clear" w:color="auto" w:fill="FFFFFF"/>
            <w:vAlign w:val="center"/>
          </w:tcPr>
          <w:p w14:paraId="46E4A0C2"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المحور الأول:</w:t>
            </w:r>
            <w:r w:rsidRPr="00201A4C">
              <w:rPr>
                <w:rFonts w:ascii="Traditional Arabic" w:eastAsia="Calibri" w:hAnsi="Traditional Arabic" w:cs="Traditional Arabic"/>
                <w:sz w:val="24"/>
                <w:szCs w:val="24"/>
                <w:rtl/>
              </w:rPr>
              <w:t xml:space="preserve"> </w:t>
            </w:r>
            <w:r w:rsidRPr="00201A4C">
              <w:rPr>
                <w:rFonts w:ascii="Traditional Arabic" w:eastAsia="Calibri" w:hAnsi="Traditional Arabic" w:cs="Traditional Arabic"/>
                <w:b/>
                <w:bCs/>
                <w:sz w:val="24"/>
                <w:szCs w:val="24"/>
                <w:rtl/>
              </w:rPr>
              <w:t>الإدارة الإلكترونية</w:t>
            </w:r>
          </w:p>
        </w:tc>
        <w:tc>
          <w:tcPr>
            <w:tcW w:w="1248" w:type="dxa"/>
            <w:tcBorders>
              <w:top w:val="single" w:sz="12" w:space="0" w:color="000000"/>
              <w:left w:val="single" w:sz="4" w:space="0" w:color="auto"/>
              <w:bottom w:val="dashSmallGap" w:sz="4" w:space="0" w:color="000000"/>
              <w:right w:val="single" w:sz="4" w:space="0" w:color="auto"/>
            </w:tcBorders>
            <w:shd w:val="clear" w:color="auto" w:fill="FFFFFF"/>
            <w:vAlign w:val="center"/>
            <w:hideMark/>
          </w:tcPr>
          <w:p w14:paraId="4BF81A67"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ذكر</w:t>
            </w:r>
          </w:p>
        </w:tc>
        <w:tc>
          <w:tcPr>
            <w:tcW w:w="1294" w:type="dxa"/>
            <w:tcBorders>
              <w:top w:val="single" w:sz="12" w:space="0" w:color="000000"/>
              <w:left w:val="single" w:sz="4" w:space="0" w:color="auto"/>
              <w:bottom w:val="dashSmallGap" w:sz="4" w:space="0" w:color="000000"/>
              <w:right w:val="single" w:sz="4" w:space="0" w:color="auto"/>
            </w:tcBorders>
            <w:shd w:val="clear" w:color="auto" w:fill="FFFFFF"/>
            <w:vAlign w:val="bottom"/>
          </w:tcPr>
          <w:p w14:paraId="0819B8CA"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4.270</w:t>
            </w:r>
          </w:p>
        </w:tc>
        <w:tc>
          <w:tcPr>
            <w:tcW w:w="1418" w:type="dxa"/>
            <w:tcBorders>
              <w:top w:val="single" w:sz="12" w:space="0" w:color="000000"/>
              <w:left w:val="single" w:sz="4" w:space="0" w:color="auto"/>
              <w:bottom w:val="dashSmallGap" w:sz="4" w:space="0" w:color="000000"/>
              <w:right w:val="single" w:sz="4" w:space="0" w:color="auto"/>
            </w:tcBorders>
            <w:shd w:val="clear" w:color="auto" w:fill="FFFFFF"/>
            <w:vAlign w:val="bottom"/>
          </w:tcPr>
          <w:p w14:paraId="5DD2C8EA"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0.518</w:t>
            </w:r>
          </w:p>
        </w:tc>
        <w:tc>
          <w:tcPr>
            <w:tcW w:w="1153" w:type="dxa"/>
            <w:vMerge w:val="restart"/>
            <w:tcBorders>
              <w:top w:val="single" w:sz="12" w:space="0" w:color="000000"/>
              <w:left w:val="single" w:sz="4" w:space="0" w:color="auto"/>
              <w:bottom w:val="thickThinSmallGap" w:sz="18" w:space="0" w:color="000000"/>
              <w:right w:val="single" w:sz="4" w:space="0" w:color="auto"/>
            </w:tcBorders>
            <w:shd w:val="clear" w:color="auto" w:fill="FFFFFF"/>
            <w:vAlign w:val="center"/>
          </w:tcPr>
          <w:p w14:paraId="7A72A74D" w14:textId="77777777" w:rsidR="00254E00" w:rsidRPr="00201A4C" w:rsidRDefault="00254E00" w:rsidP="00254E00">
            <w:pPr>
              <w:spacing w:after="0" w:line="240" w:lineRule="auto"/>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hint="cs"/>
                <w:sz w:val="24"/>
                <w:szCs w:val="24"/>
                <w:rtl/>
              </w:rPr>
              <w:t>0</w:t>
            </w:r>
            <w:r w:rsidRPr="00201A4C">
              <w:rPr>
                <w:rFonts w:ascii="Traditional Arabic" w:eastAsia="Calibri" w:hAnsi="Traditional Arabic" w:cs="Traditional Arabic"/>
                <w:sz w:val="24"/>
                <w:szCs w:val="24"/>
                <w:rtl/>
              </w:rPr>
              <w:t>.</w:t>
            </w:r>
            <w:r w:rsidRPr="00201A4C">
              <w:rPr>
                <w:rFonts w:ascii="Traditional Arabic" w:eastAsia="Calibri" w:hAnsi="Traditional Arabic" w:cs="Traditional Arabic" w:hint="cs"/>
                <w:sz w:val="24"/>
                <w:szCs w:val="24"/>
                <w:rtl/>
              </w:rPr>
              <w:t>009</w:t>
            </w:r>
          </w:p>
        </w:tc>
        <w:tc>
          <w:tcPr>
            <w:tcW w:w="983" w:type="dxa"/>
            <w:vMerge w:val="restart"/>
            <w:tcBorders>
              <w:top w:val="single" w:sz="12" w:space="0" w:color="000000"/>
              <w:left w:val="single" w:sz="4" w:space="0" w:color="auto"/>
              <w:bottom w:val="thickThinSmallGap" w:sz="18" w:space="0" w:color="000000"/>
              <w:right w:val="thinThickSmallGap" w:sz="18" w:space="0" w:color="000000"/>
            </w:tcBorders>
            <w:shd w:val="clear" w:color="auto" w:fill="FFFFFF"/>
            <w:vAlign w:val="center"/>
          </w:tcPr>
          <w:p w14:paraId="1B891D3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993</w:t>
            </w:r>
          </w:p>
        </w:tc>
      </w:tr>
      <w:tr w:rsidR="00254E00" w:rsidRPr="00201A4C" w14:paraId="3EC2CC4E" w14:textId="77777777" w:rsidTr="00FF2518">
        <w:trPr>
          <w:cantSplit/>
          <w:trHeight w:val="20"/>
        </w:trPr>
        <w:tc>
          <w:tcPr>
            <w:tcW w:w="3129" w:type="dxa"/>
            <w:vMerge/>
            <w:tcBorders>
              <w:top w:val="single" w:sz="12" w:space="0" w:color="000000"/>
              <w:left w:val="thickThinSmallGap" w:sz="18" w:space="0" w:color="000000"/>
              <w:bottom w:val="single" w:sz="12" w:space="0" w:color="auto"/>
              <w:right w:val="single" w:sz="4" w:space="0" w:color="auto"/>
            </w:tcBorders>
            <w:shd w:val="clear" w:color="auto" w:fill="FFFFFF"/>
            <w:vAlign w:val="center"/>
            <w:hideMark/>
          </w:tcPr>
          <w:p w14:paraId="76630910" w14:textId="77777777" w:rsidR="00254E00" w:rsidRPr="00201A4C" w:rsidRDefault="00254E00" w:rsidP="00254E00">
            <w:pPr>
              <w:spacing w:after="0" w:line="240" w:lineRule="auto"/>
              <w:rPr>
                <w:rFonts w:ascii="Traditional Arabic" w:eastAsia="Calibri" w:hAnsi="Traditional Arabic" w:cs="Traditional Arabic"/>
                <w:sz w:val="24"/>
                <w:szCs w:val="24"/>
              </w:rPr>
            </w:pPr>
          </w:p>
        </w:tc>
        <w:tc>
          <w:tcPr>
            <w:tcW w:w="1248" w:type="dxa"/>
            <w:tcBorders>
              <w:top w:val="dashSmallGap" w:sz="4" w:space="0" w:color="000000"/>
              <w:left w:val="single" w:sz="4" w:space="0" w:color="auto"/>
              <w:bottom w:val="single" w:sz="12" w:space="0" w:color="auto"/>
              <w:right w:val="single" w:sz="4" w:space="0" w:color="auto"/>
            </w:tcBorders>
            <w:shd w:val="clear" w:color="auto" w:fill="FFFFFF"/>
            <w:vAlign w:val="center"/>
            <w:hideMark/>
          </w:tcPr>
          <w:p w14:paraId="505F96A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أنثى</w:t>
            </w:r>
          </w:p>
        </w:tc>
        <w:tc>
          <w:tcPr>
            <w:tcW w:w="1294" w:type="dxa"/>
            <w:tcBorders>
              <w:top w:val="dashSmallGap" w:sz="4" w:space="0" w:color="000000"/>
              <w:left w:val="single" w:sz="4" w:space="0" w:color="auto"/>
              <w:bottom w:val="single" w:sz="12" w:space="0" w:color="auto"/>
              <w:right w:val="single" w:sz="4" w:space="0" w:color="auto"/>
            </w:tcBorders>
            <w:shd w:val="clear" w:color="auto" w:fill="FFFFFF"/>
            <w:vAlign w:val="bottom"/>
          </w:tcPr>
          <w:p w14:paraId="7E22AD60"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4.269</w:t>
            </w:r>
          </w:p>
        </w:tc>
        <w:tc>
          <w:tcPr>
            <w:tcW w:w="1418" w:type="dxa"/>
            <w:tcBorders>
              <w:top w:val="dashSmallGap" w:sz="4" w:space="0" w:color="000000"/>
              <w:left w:val="single" w:sz="4" w:space="0" w:color="auto"/>
              <w:bottom w:val="single" w:sz="12" w:space="0" w:color="auto"/>
              <w:right w:val="single" w:sz="4" w:space="0" w:color="auto"/>
            </w:tcBorders>
            <w:shd w:val="clear" w:color="auto" w:fill="FFFFFF"/>
            <w:vAlign w:val="bottom"/>
          </w:tcPr>
          <w:p w14:paraId="136224A1"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0.515</w:t>
            </w:r>
          </w:p>
        </w:tc>
        <w:tc>
          <w:tcPr>
            <w:tcW w:w="1153" w:type="dxa"/>
            <w:vMerge/>
            <w:tcBorders>
              <w:top w:val="single" w:sz="12" w:space="0" w:color="000000"/>
              <w:left w:val="single" w:sz="4" w:space="0" w:color="auto"/>
              <w:bottom w:val="single" w:sz="12" w:space="0" w:color="auto"/>
              <w:right w:val="single" w:sz="4" w:space="0" w:color="auto"/>
            </w:tcBorders>
            <w:shd w:val="clear" w:color="auto" w:fill="FFFFFF"/>
            <w:vAlign w:val="center"/>
          </w:tcPr>
          <w:p w14:paraId="3723E591" w14:textId="77777777" w:rsidR="00254E00" w:rsidRPr="00201A4C" w:rsidRDefault="00254E00" w:rsidP="00254E00">
            <w:pPr>
              <w:spacing w:after="0" w:line="240" w:lineRule="auto"/>
              <w:rPr>
                <w:rFonts w:ascii="Traditional Arabic" w:eastAsia="Calibri" w:hAnsi="Traditional Arabic" w:cs="Traditional Arabic"/>
                <w:sz w:val="24"/>
                <w:szCs w:val="24"/>
              </w:rPr>
            </w:pPr>
          </w:p>
        </w:tc>
        <w:tc>
          <w:tcPr>
            <w:tcW w:w="983" w:type="dxa"/>
            <w:vMerge/>
            <w:tcBorders>
              <w:top w:val="single" w:sz="12" w:space="0" w:color="000000"/>
              <w:left w:val="single" w:sz="4" w:space="0" w:color="auto"/>
              <w:bottom w:val="single" w:sz="12" w:space="0" w:color="auto"/>
              <w:right w:val="thinThickSmallGap" w:sz="18" w:space="0" w:color="000000"/>
            </w:tcBorders>
            <w:shd w:val="clear" w:color="auto" w:fill="FFFFFF"/>
            <w:vAlign w:val="center"/>
          </w:tcPr>
          <w:p w14:paraId="772AC48A" w14:textId="77777777" w:rsidR="00254E00" w:rsidRPr="00201A4C" w:rsidRDefault="00254E00" w:rsidP="00254E00">
            <w:pPr>
              <w:spacing w:after="0" w:line="240" w:lineRule="auto"/>
              <w:rPr>
                <w:rFonts w:ascii="Traditional Arabic" w:eastAsia="Calibri" w:hAnsi="Traditional Arabic" w:cs="Traditional Arabic"/>
                <w:sz w:val="24"/>
                <w:szCs w:val="24"/>
              </w:rPr>
            </w:pPr>
          </w:p>
        </w:tc>
      </w:tr>
      <w:tr w:rsidR="00254E00" w:rsidRPr="00201A4C" w14:paraId="5BD97139" w14:textId="77777777" w:rsidTr="00FF2518">
        <w:trPr>
          <w:cantSplit/>
          <w:trHeight w:val="50"/>
        </w:trPr>
        <w:tc>
          <w:tcPr>
            <w:tcW w:w="3129" w:type="dxa"/>
            <w:vMerge w:val="restart"/>
            <w:tcBorders>
              <w:top w:val="single" w:sz="12" w:space="0" w:color="000000"/>
              <w:left w:val="thickThinSmallGap" w:sz="18" w:space="0" w:color="000000"/>
              <w:bottom w:val="thickThinSmallGap" w:sz="18" w:space="0" w:color="000000"/>
              <w:right w:val="single" w:sz="4" w:space="0" w:color="auto"/>
            </w:tcBorders>
            <w:shd w:val="clear" w:color="auto" w:fill="FFFFFF"/>
            <w:vAlign w:val="center"/>
          </w:tcPr>
          <w:p w14:paraId="5224B503"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المحور الثاني:</w:t>
            </w:r>
            <w:r w:rsidRPr="00201A4C">
              <w:rPr>
                <w:rFonts w:ascii="Traditional Arabic" w:eastAsia="Calibri" w:hAnsi="Traditional Arabic" w:cs="Traditional Arabic"/>
                <w:sz w:val="24"/>
                <w:szCs w:val="24"/>
                <w:rtl/>
              </w:rPr>
              <w:t xml:space="preserve"> </w:t>
            </w:r>
            <w:r w:rsidRPr="00201A4C">
              <w:rPr>
                <w:rFonts w:ascii="Traditional Arabic" w:eastAsia="Calibri" w:hAnsi="Traditional Arabic" w:cs="Traditional Arabic"/>
                <w:b/>
                <w:bCs/>
                <w:sz w:val="24"/>
                <w:szCs w:val="24"/>
                <w:rtl/>
              </w:rPr>
              <w:t>جودة الخدمات الصحية</w:t>
            </w:r>
          </w:p>
        </w:tc>
        <w:tc>
          <w:tcPr>
            <w:tcW w:w="1248" w:type="dxa"/>
            <w:tcBorders>
              <w:top w:val="single" w:sz="12" w:space="0" w:color="000000"/>
              <w:left w:val="single" w:sz="4" w:space="0" w:color="auto"/>
              <w:bottom w:val="dashSmallGap" w:sz="4" w:space="0" w:color="000000"/>
              <w:right w:val="single" w:sz="4" w:space="0" w:color="auto"/>
            </w:tcBorders>
            <w:shd w:val="clear" w:color="auto" w:fill="FFFFFF"/>
            <w:vAlign w:val="center"/>
            <w:hideMark/>
          </w:tcPr>
          <w:p w14:paraId="6541046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ذكر</w:t>
            </w:r>
          </w:p>
        </w:tc>
        <w:tc>
          <w:tcPr>
            <w:tcW w:w="1294" w:type="dxa"/>
            <w:tcBorders>
              <w:top w:val="single" w:sz="12" w:space="0" w:color="000000"/>
              <w:left w:val="single" w:sz="4" w:space="0" w:color="auto"/>
              <w:bottom w:val="dashSmallGap" w:sz="4" w:space="0" w:color="000000"/>
              <w:right w:val="single" w:sz="4" w:space="0" w:color="auto"/>
            </w:tcBorders>
            <w:shd w:val="clear" w:color="auto" w:fill="FFFFFF"/>
            <w:vAlign w:val="bottom"/>
          </w:tcPr>
          <w:p w14:paraId="0A532590"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3.801</w:t>
            </w:r>
          </w:p>
        </w:tc>
        <w:tc>
          <w:tcPr>
            <w:tcW w:w="1418" w:type="dxa"/>
            <w:tcBorders>
              <w:top w:val="single" w:sz="12" w:space="0" w:color="000000"/>
              <w:left w:val="single" w:sz="4" w:space="0" w:color="auto"/>
              <w:bottom w:val="dashSmallGap" w:sz="4" w:space="0" w:color="000000"/>
              <w:right w:val="single" w:sz="4" w:space="0" w:color="auto"/>
            </w:tcBorders>
            <w:shd w:val="clear" w:color="auto" w:fill="FFFFFF"/>
            <w:vAlign w:val="bottom"/>
          </w:tcPr>
          <w:p w14:paraId="32D4AAA1"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0.827</w:t>
            </w:r>
          </w:p>
        </w:tc>
        <w:tc>
          <w:tcPr>
            <w:tcW w:w="1153" w:type="dxa"/>
            <w:vMerge w:val="restart"/>
            <w:tcBorders>
              <w:top w:val="single" w:sz="12" w:space="0" w:color="000000"/>
              <w:left w:val="single" w:sz="4" w:space="0" w:color="auto"/>
              <w:bottom w:val="thickThinSmallGap" w:sz="18" w:space="0" w:color="000000"/>
              <w:right w:val="single" w:sz="4" w:space="0" w:color="auto"/>
            </w:tcBorders>
            <w:shd w:val="clear" w:color="auto" w:fill="FFFFFF"/>
            <w:vAlign w:val="center"/>
          </w:tcPr>
          <w:p w14:paraId="23A2A780"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1.022</w:t>
            </w:r>
          </w:p>
        </w:tc>
        <w:tc>
          <w:tcPr>
            <w:tcW w:w="983" w:type="dxa"/>
            <w:vMerge w:val="restart"/>
            <w:tcBorders>
              <w:top w:val="single" w:sz="12" w:space="0" w:color="000000"/>
              <w:left w:val="single" w:sz="4" w:space="0" w:color="auto"/>
              <w:bottom w:val="thickThinSmallGap" w:sz="18" w:space="0" w:color="000000"/>
              <w:right w:val="thinThickSmallGap" w:sz="18" w:space="0" w:color="000000"/>
            </w:tcBorders>
            <w:shd w:val="clear" w:color="auto" w:fill="FFFFFF"/>
            <w:vAlign w:val="center"/>
          </w:tcPr>
          <w:p w14:paraId="32009824"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0.</w:t>
            </w:r>
            <w:r w:rsidRPr="00201A4C">
              <w:rPr>
                <w:rFonts w:ascii="Traditional Arabic" w:eastAsia="Calibri" w:hAnsi="Traditional Arabic" w:cs="Traditional Arabic" w:hint="cs"/>
                <w:sz w:val="24"/>
                <w:szCs w:val="24"/>
                <w:rtl/>
              </w:rPr>
              <w:t>308</w:t>
            </w:r>
          </w:p>
        </w:tc>
      </w:tr>
      <w:tr w:rsidR="00254E00" w:rsidRPr="00201A4C" w14:paraId="4E57DD45" w14:textId="77777777" w:rsidTr="00FF2518">
        <w:trPr>
          <w:cantSplit/>
          <w:trHeight w:val="20"/>
        </w:trPr>
        <w:tc>
          <w:tcPr>
            <w:tcW w:w="3129" w:type="dxa"/>
            <w:vMerge/>
            <w:tcBorders>
              <w:top w:val="single" w:sz="12" w:space="0" w:color="000000"/>
              <w:left w:val="thickThinSmallGap" w:sz="18" w:space="0" w:color="000000"/>
              <w:bottom w:val="thickThinSmallGap" w:sz="18" w:space="0" w:color="000000"/>
              <w:right w:val="single" w:sz="4" w:space="0" w:color="auto"/>
            </w:tcBorders>
            <w:shd w:val="clear" w:color="auto" w:fill="FFFFFF"/>
            <w:vAlign w:val="center"/>
            <w:hideMark/>
          </w:tcPr>
          <w:p w14:paraId="3FD970DF" w14:textId="77777777" w:rsidR="00254E00" w:rsidRPr="00201A4C" w:rsidRDefault="00254E00" w:rsidP="00254E00">
            <w:pPr>
              <w:spacing w:after="0" w:line="240" w:lineRule="auto"/>
              <w:rPr>
                <w:rFonts w:ascii="Traditional Arabic" w:eastAsia="Calibri" w:hAnsi="Traditional Arabic" w:cs="Traditional Arabic"/>
                <w:sz w:val="24"/>
                <w:szCs w:val="24"/>
              </w:rPr>
            </w:pPr>
          </w:p>
        </w:tc>
        <w:tc>
          <w:tcPr>
            <w:tcW w:w="1248" w:type="dxa"/>
            <w:tcBorders>
              <w:top w:val="dashSmallGap" w:sz="4" w:space="0" w:color="000000"/>
              <w:left w:val="single" w:sz="4" w:space="0" w:color="auto"/>
              <w:bottom w:val="thickThinSmallGap" w:sz="18" w:space="0" w:color="000000"/>
              <w:right w:val="single" w:sz="4" w:space="0" w:color="auto"/>
            </w:tcBorders>
            <w:shd w:val="clear" w:color="auto" w:fill="FFFFFF"/>
            <w:vAlign w:val="center"/>
            <w:hideMark/>
          </w:tcPr>
          <w:p w14:paraId="13CBFAB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أنثى</w:t>
            </w:r>
          </w:p>
        </w:tc>
        <w:tc>
          <w:tcPr>
            <w:tcW w:w="1294" w:type="dxa"/>
            <w:tcBorders>
              <w:top w:val="dashSmallGap" w:sz="4" w:space="0" w:color="000000"/>
              <w:left w:val="single" w:sz="4" w:space="0" w:color="auto"/>
              <w:bottom w:val="thickThinSmallGap" w:sz="18" w:space="0" w:color="000000"/>
              <w:right w:val="single" w:sz="4" w:space="0" w:color="auto"/>
            </w:tcBorders>
            <w:shd w:val="clear" w:color="auto" w:fill="FFFFFF"/>
            <w:vAlign w:val="bottom"/>
          </w:tcPr>
          <w:p w14:paraId="135D56C8"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3.932</w:t>
            </w:r>
          </w:p>
        </w:tc>
        <w:tc>
          <w:tcPr>
            <w:tcW w:w="1418" w:type="dxa"/>
            <w:tcBorders>
              <w:top w:val="dashSmallGap" w:sz="4" w:space="0" w:color="000000"/>
              <w:left w:val="single" w:sz="4" w:space="0" w:color="auto"/>
              <w:bottom w:val="thickThinSmallGap" w:sz="18" w:space="0" w:color="000000"/>
              <w:right w:val="single" w:sz="4" w:space="0" w:color="auto"/>
            </w:tcBorders>
            <w:shd w:val="clear" w:color="auto" w:fill="FFFFFF"/>
            <w:vAlign w:val="bottom"/>
          </w:tcPr>
          <w:p w14:paraId="7ED7018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hint="cs"/>
                <w:sz w:val="24"/>
                <w:szCs w:val="24"/>
                <w:rtl/>
              </w:rPr>
              <w:t>0.663</w:t>
            </w:r>
          </w:p>
        </w:tc>
        <w:tc>
          <w:tcPr>
            <w:tcW w:w="1153" w:type="dxa"/>
            <w:vMerge/>
            <w:tcBorders>
              <w:top w:val="single" w:sz="12" w:space="0" w:color="000000"/>
              <w:left w:val="single" w:sz="4" w:space="0" w:color="auto"/>
              <w:bottom w:val="thickThinSmallGap" w:sz="18" w:space="0" w:color="000000"/>
              <w:right w:val="single" w:sz="4" w:space="0" w:color="auto"/>
            </w:tcBorders>
            <w:shd w:val="clear" w:color="auto" w:fill="FFFFFF"/>
            <w:vAlign w:val="center"/>
          </w:tcPr>
          <w:p w14:paraId="1961C3AD" w14:textId="77777777" w:rsidR="00254E00" w:rsidRPr="00201A4C" w:rsidRDefault="00254E00" w:rsidP="00254E00">
            <w:pPr>
              <w:spacing w:after="0" w:line="240" w:lineRule="auto"/>
              <w:rPr>
                <w:rFonts w:ascii="Traditional Arabic" w:eastAsia="Calibri" w:hAnsi="Traditional Arabic" w:cs="Traditional Arabic"/>
                <w:sz w:val="24"/>
                <w:szCs w:val="24"/>
              </w:rPr>
            </w:pPr>
          </w:p>
        </w:tc>
        <w:tc>
          <w:tcPr>
            <w:tcW w:w="983" w:type="dxa"/>
            <w:vMerge/>
            <w:tcBorders>
              <w:top w:val="single" w:sz="12" w:space="0" w:color="000000"/>
              <w:left w:val="single" w:sz="4" w:space="0" w:color="auto"/>
              <w:bottom w:val="thickThinSmallGap" w:sz="18" w:space="0" w:color="000000"/>
              <w:right w:val="thinThickSmallGap" w:sz="18" w:space="0" w:color="000000"/>
            </w:tcBorders>
            <w:shd w:val="clear" w:color="auto" w:fill="FFFFFF"/>
            <w:vAlign w:val="center"/>
          </w:tcPr>
          <w:p w14:paraId="569C899B" w14:textId="77777777" w:rsidR="00254E00" w:rsidRPr="00201A4C" w:rsidRDefault="00254E00" w:rsidP="00254E00">
            <w:pPr>
              <w:spacing w:after="0" w:line="240" w:lineRule="auto"/>
              <w:rPr>
                <w:rFonts w:ascii="Traditional Arabic" w:eastAsia="Calibri" w:hAnsi="Traditional Arabic" w:cs="Traditional Arabic"/>
                <w:sz w:val="24"/>
                <w:szCs w:val="24"/>
              </w:rPr>
            </w:pPr>
          </w:p>
        </w:tc>
      </w:tr>
    </w:tbl>
    <w:p w14:paraId="1BD0715E" w14:textId="77777777" w:rsidR="00254E00" w:rsidRPr="00201A4C" w:rsidRDefault="00254E00" w:rsidP="00254E00">
      <w:pPr>
        <w:numPr>
          <w:ilvl w:val="0"/>
          <w:numId w:val="74"/>
        </w:numPr>
        <w:spacing w:after="0" w:line="240" w:lineRule="auto"/>
        <w:contextualSpacing/>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مستوى الدلالة للكشف عن الفروق لمتوسط محور الإدارة الإلكترونية لدى عينة من العاملين في مستشفى سلمان الحبيب تعزى لمتغير النوع: (0.</w:t>
      </w:r>
      <w:r w:rsidRPr="00201A4C">
        <w:rPr>
          <w:rFonts w:ascii="Traditional Arabic" w:eastAsia="Calibri" w:hAnsi="Traditional Arabic" w:cs="Traditional Arabic" w:hint="cs"/>
          <w:sz w:val="24"/>
          <w:szCs w:val="24"/>
          <w:rtl/>
        </w:rPr>
        <w:t>993</w:t>
      </w:r>
      <w:r w:rsidRPr="00201A4C">
        <w:rPr>
          <w:rFonts w:ascii="Traditional Arabic" w:eastAsia="Calibri" w:hAnsi="Traditional Arabic" w:cs="Traditional Arabic"/>
          <w:sz w:val="24"/>
          <w:szCs w:val="24"/>
          <w:rtl/>
        </w:rPr>
        <w:t xml:space="preserve">) وهي </w:t>
      </w:r>
      <w:r w:rsidRPr="00201A4C">
        <w:rPr>
          <w:rFonts w:ascii="Traditional Arabic" w:eastAsia="Calibri" w:hAnsi="Traditional Arabic" w:cs="Traditional Arabic" w:hint="cs"/>
          <w:sz w:val="24"/>
          <w:szCs w:val="24"/>
          <w:rtl/>
        </w:rPr>
        <w:t>أكبر</w:t>
      </w:r>
      <w:r w:rsidRPr="00201A4C">
        <w:rPr>
          <w:rFonts w:ascii="Traditional Arabic" w:eastAsia="Calibri" w:hAnsi="Traditional Arabic" w:cs="Traditional Arabic"/>
          <w:sz w:val="24"/>
          <w:szCs w:val="24"/>
          <w:rtl/>
        </w:rPr>
        <w:t xml:space="preserve"> من (0.05) أي أنه </w:t>
      </w:r>
      <w:r w:rsidRPr="00201A4C">
        <w:rPr>
          <w:rFonts w:ascii="Traditional Arabic" w:eastAsia="Calibri" w:hAnsi="Traditional Arabic" w:cs="Traditional Arabic" w:hint="cs"/>
          <w:sz w:val="24"/>
          <w:szCs w:val="24"/>
          <w:rtl/>
        </w:rPr>
        <w:t xml:space="preserve">لا </w:t>
      </w:r>
      <w:r w:rsidRPr="00201A4C">
        <w:rPr>
          <w:rFonts w:ascii="Traditional Arabic" w:eastAsia="Calibri" w:hAnsi="Traditional Arabic" w:cs="Traditional Arabic"/>
          <w:sz w:val="24"/>
          <w:szCs w:val="24"/>
          <w:rtl/>
        </w:rPr>
        <w:t>توجد فروق ذات دلالة إحصائية عند مستوى معنوية (</w:t>
      </w:r>
      <w:r w:rsidRPr="00201A4C">
        <w:rPr>
          <w:rFonts w:ascii="Cambria" w:eastAsia="Calibri" w:hAnsi="Cambria" w:cs="Cambria"/>
          <w:sz w:val="24"/>
          <w:szCs w:val="24"/>
        </w:rPr>
        <w:t>α</w:t>
      </w:r>
      <w:r w:rsidRPr="00201A4C">
        <w:rPr>
          <w:rFonts w:ascii="Traditional Arabic" w:eastAsia="Calibri" w:hAnsi="Traditional Arabic" w:cs="Traditional Arabic"/>
          <w:sz w:val="24"/>
          <w:szCs w:val="24"/>
        </w:rPr>
        <w:t xml:space="preserve"> </w:t>
      </w:r>
      <w:r w:rsidRPr="00201A4C">
        <w:rPr>
          <w:rFonts w:ascii="Sakkal Majalla" w:eastAsia="Calibri" w:hAnsi="Sakkal Majalla" w:cs="Sakkal Majalla"/>
          <w:sz w:val="24"/>
          <w:szCs w:val="24"/>
        </w:rPr>
        <w:t>≤</w:t>
      </w:r>
      <w:r w:rsidRPr="00201A4C">
        <w:rPr>
          <w:rFonts w:ascii="Traditional Arabic" w:eastAsia="Calibri" w:hAnsi="Traditional Arabic" w:cs="Traditional Arabic"/>
          <w:sz w:val="24"/>
          <w:szCs w:val="24"/>
        </w:rPr>
        <w:t xml:space="preserve"> 0.05</w:t>
      </w:r>
      <w:r w:rsidRPr="00201A4C">
        <w:rPr>
          <w:rFonts w:ascii="Traditional Arabic" w:eastAsia="Calibri" w:hAnsi="Traditional Arabic" w:cs="Traditional Arabic"/>
          <w:sz w:val="24"/>
          <w:szCs w:val="24"/>
          <w:rtl/>
        </w:rPr>
        <w:t>) لمتوسط الإدارة الإلكترونية لدى عينة من العاملين في مستشفى سلمان الحبيب تعزى لمتغير النوع.</w:t>
      </w:r>
    </w:p>
    <w:p w14:paraId="2699D9B3" w14:textId="77777777" w:rsidR="00254E00" w:rsidRPr="00201A4C" w:rsidRDefault="00254E00" w:rsidP="00254E00">
      <w:pPr>
        <w:numPr>
          <w:ilvl w:val="0"/>
          <w:numId w:val="74"/>
        </w:numPr>
        <w:spacing w:after="0" w:line="240" w:lineRule="auto"/>
        <w:contextualSpacing/>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مستوى الدلالة للكشف عن الفروق لمتوسط محور جودة الخدمات الصحية لدى عينة من العاملين في مستشفى سلمان الحبيب تعزى لمتغير النوع: (0.</w:t>
      </w:r>
      <w:r w:rsidRPr="00201A4C">
        <w:rPr>
          <w:rFonts w:ascii="Traditional Arabic" w:eastAsia="Calibri" w:hAnsi="Traditional Arabic" w:cs="Traditional Arabic" w:hint="cs"/>
          <w:sz w:val="24"/>
          <w:szCs w:val="24"/>
          <w:rtl/>
        </w:rPr>
        <w:t>308</w:t>
      </w:r>
      <w:r w:rsidRPr="00201A4C">
        <w:rPr>
          <w:rFonts w:ascii="Traditional Arabic" w:eastAsia="Calibri" w:hAnsi="Traditional Arabic" w:cs="Traditional Arabic"/>
          <w:sz w:val="24"/>
          <w:szCs w:val="24"/>
          <w:rtl/>
        </w:rPr>
        <w:t xml:space="preserve">) وهي </w:t>
      </w:r>
      <w:r w:rsidRPr="00201A4C">
        <w:rPr>
          <w:rFonts w:ascii="Traditional Arabic" w:eastAsia="Calibri" w:hAnsi="Traditional Arabic" w:cs="Traditional Arabic" w:hint="cs"/>
          <w:sz w:val="24"/>
          <w:szCs w:val="24"/>
          <w:rtl/>
        </w:rPr>
        <w:t>أكبر</w:t>
      </w:r>
      <w:r w:rsidRPr="00201A4C">
        <w:rPr>
          <w:rFonts w:ascii="Traditional Arabic" w:eastAsia="Calibri" w:hAnsi="Traditional Arabic" w:cs="Traditional Arabic"/>
          <w:sz w:val="24"/>
          <w:szCs w:val="24"/>
          <w:rtl/>
        </w:rPr>
        <w:t xml:space="preserve"> من (0.05) أي أنه </w:t>
      </w:r>
      <w:r w:rsidRPr="00201A4C">
        <w:rPr>
          <w:rFonts w:ascii="Traditional Arabic" w:eastAsia="Calibri" w:hAnsi="Traditional Arabic" w:cs="Traditional Arabic" w:hint="cs"/>
          <w:sz w:val="24"/>
          <w:szCs w:val="24"/>
          <w:rtl/>
        </w:rPr>
        <w:t xml:space="preserve">لا </w:t>
      </w:r>
      <w:r w:rsidRPr="00201A4C">
        <w:rPr>
          <w:rFonts w:ascii="Traditional Arabic" w:eastAsia="Calibri" w:hAnsi="Traditional Arabic" w:cs="Traditional Arabic"/>
          <w:sz w:val="24"/>
          <w:szCs w:val="24"/>
          <w:rtl/>
        </w:rPr>
        <w:t>توجد فروق ذات دلالة إحصائية عند مستوى معنوية (</w:t>
      </w:r>
      <w:r w:rsidRPr="00201A4C">
        <w:rPr>
          <w:rFonts w:ascii="Cambria" w:eastAsia="Calibri" w:hAnsi="Cambria" w:cs="Cambria"/>
          <w:sz w:val="24"/>
          <w:szCs w:val="24"/>
        </w:rPr>
        <w:t>α</w:t>
      </w:r>
      <w:r w:rsidRPr="00201A4C">
        <w:rPr>
          <w:rFonts w:ascii="Traditional Arabic" w:eastAsia="Calibri" w:hAnsi="Traditional Arabic" w:cs="Traditional Arabic"/>
          <w:sz w:val="24"/>
          <w:szCs w:val="24"/>
        </w:rPr>
        <w:t xml:space="preserve"> </w:t>
      </w:r>
      <w:r w:rsidRPr="00201A4C">
        <w:rPr>
          <w:rFonts w:ascii="Sakkal Majalla" w:eastAsia="Calibri" w:hAnsi="Sakkal Majalla" w:cs="Sakkal Majalla"/>
          <w:sz w:val="24"/>
          <w:szCs w:val="24"/>
        </w:rPr>
        <w:t>≤</w:t>
      </w:r>
      <w:r w:rsidRPr="00201A4C">
        <w:rPr>
          <w:rFonts w:ascii="Traditional Arabic" w:eastAsia="Calibri" w:hAnsi="Traditional Arabic" w:cs="Traditional Arabic"/>
          <w:sz w:val="24"/>
          <w:szCs w:val="24"/>
        </w:rPr>
        <w:t xml:space="preserve"> 0.05</w:t>
      </w:r>
      <w:r w:rsidRPr="00201A4C">
        <w:rPr>
          <w:rFonts w:ascii="Traditional Arabic" w:eastAsia="Calibri" w:hAnsi="Traditional Arabic" w:cs="Traditional Arabic"/>
          <w:sz w:val="24"/>
          <w:szCs w:val="24"/>
          <w:rtl/>
        </w:rPr>
        <w:t>) لمتوسط جودة الخدمات الصحية لدى عينة من العاملين في مستشفى سلمان الحبيب تعزى لمتغير النوع.</w:t>
      </w:r>
    </w:p>
    <w:p w14:paraId="7741647E" w14:textId="77777777" w:rsidR="00254E00" w:rsidRPr="00201A4C" w:rsidRDefault="00254E00" w:rsidP="00254E00">
      <w:pPr>
        <w:spacing w:after="0" w:line="240" w:lineRule="auto"/>
        <w:jc w:val="both"/>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ثانياً: الفروق بالنسبة لمتغير العمر:</w:t>
      </w:r>
    </w:p>
    <w:p w14:paraId="22B92605" w14:textId="77777777" w:rsidR="00254E00" w:rsidRPr="00201A4C" w:rsidRDefault="00254E00" w:rsidP="00254E00">
      <w:pPr>
        <w:spacing w:after="0" w:line="240" w:lineRule="auto"/>
        <w:ind w:firstLine="509"/>
        <w:jc w:val="both"/>
        <w:rPr>
          <w:rFonts w:ascii="Traditional Arabic" w:eastAsia="Calibri" w:hAnsi="Traditional Arabic" w:cs="Traditional Arabic"/>
          <w:sz w:val="24"/>
          <w:szCs w:val="24"/>
          <w:rtl/>
        </w:rPr>
      </w:pPr>
      <w:r w:rsidRPr="00201A4C">
        <w:rPr>
          <w:rFonts w:ascii="Traditional Arabic" w:eastAsia="Calibri" w:hAnsi="Traditional Arabic" w:cs="Traditional Arabic"/>
          <w:sz w:val="24"/>
          <w:szCs w:val="24"/>
          <w:rtl/>
        </w:rPr>
        <w:t>للإجابة على هذا السؤال والتحقق من فرضيته قام الباحث باستخدام تحليل التباين الأحادي (</w:t>
      </w:r>
      <w:r w:rsidRPr="00201A4C">
        <w:rPr>
          <w:rFonts w:ascii="Traditional Arabic" w:eastAsia="Calibri" w:hAnsi="Traditional Arabic" w:cs="Traditional Arabic"/>
          <w:sz w:val="24"/>
          <w:szCs w:val="24"/>
        </w:rPr>
        <w:t>One Way ANOVA</w:t>
      </w:r>
      <w:r w:rsidRPr="00201A4C">
        <w:rPr>
          <w:rFonts w:ascii="Traditional Arabic" w:eastAsia="Calibri" w:hAnsi="Traditional Arabic" w:cs="Traditional Arabic"/>
          <w:sz w:val="24"/>
          <w:szCs w:val="24"/>
          <w:rtl/>
        </w:rPr>
        <w:t>)، لأكثر من عينيتين مستقلتين للكشف عن مستوى دلالة الفروق الإحصائية لمتوسطات استجابات أفراد عينة الدراسة التي تعزى لمتغير العمر، وجاءت النتائج كما يوضحها الجدول التالي:</w:t>
      </w:r>
    </w:p>
    <w:p w14:paraId="33F44531" w14:textId="77777777" w:rsidR="00254E00" w:rsidRPr="00201A4C" w:rsidRDefault="00254E00" w:rsidP="00254E00">
      <w:pPr>
        <w:spacing w:after="0" w:line="240" w:lineRule="auto"/>
        <w:jc w:val="center"/>
        <w:outlineLvl w:val="2"/>
        <w:rPr>
          <w:rFonts w:ascii="Traditional Arabic" w:eastAsia="Calibri" w:hAnsi="Traditional Arabic" w:cs="Traditional Arabic"/>
          <w:b/>
          <w:bCs/>
          <w:sz w:val="24"/>
          <w:szCs w:val="24"/>
          <w:rtl/>
        </w:rPr>
      </w:pPr>
      <w:bookmarkStart w:id="92" w:name="_Toc103297822"/>
      <w:bookmarkStart w:id="93" w:name="_Toc103448740"/>
      <w:r w:rsidRPr="00201A4C">
        <w:rPr>
          <w:rFonts w:ascii="Traditional Arabic" w:eastAsia="Calibri" w:hAnsi="Traditional Arabic" w:cs="Traditional Arabic"/>
          <w:b/>
          <w:bCs/>
          <w:sz w:val="24"/>
          <w:szCs w:val="24"/>
          <w:rtl/>
        </w:rPr>
        <w:lastRenderedPageBreak/>
        <w:t>جدول (</w:t>
      </w:r>
      <w:r w:rsidRPr="00201A4C">
        <w:rPr>
          <w:rFonts w:ascii="Traditional Arabic" w:eastAsia="Calibri" w:hAnsi="Traditional Arabic" w:cs="Traditional Arabic" w:hint="cs"/>
          <w:b/>
          <w:bCs/>
          <w:sz w:val="24"/>
          <w:szCs w:val="24"/>
          <w:rtl/>
        </w:rPr>
        <w:t>32</w:t>
      </w:r>
      <w:r w:rsidRPr="00201A4C">
        <w:rPr>
          <w:rFonts w:ascii="Traditional Arabic" w:eastAsia="Calibri" w:hAnsi="Traditional Arabic" w:cs="Traditional Arabic"/>
          <w:b/>
          <w:bCs/>
          <w:sz w:val="24"/>
          <w:szCs w:val="24"/>
          <w:rtl/>
        </w:rPr>
        <w:t>) اختبار</w:t>
      </w:r>
      <w:r w:rsidRPr="00201A4C">
        <w:rPr>
          <w:rFonts w:ascii="Traditional Arabic" w:eastAsia="Calibri" w:hAnsi="Traditional Arabic" w:cs="Traditional Arabic"/>
          <w:b/>
          <w:bCs/>
          <w:sz w:val="24"/>
          <w:szCs w:val="24"/>
        </w:rPr>
        <w:t>ANOVA</w:t>
      </w:r>
      <w:r w:rsidRPr="00201A4C">
        <w:rPr>
          <w:rFonts w:ascii="Traditional Arabic" w:eastAsia="Calibri" w:hAnsi="Traditional Arabic" w:cs="Traditional Arabic"/>
          <w:b/>
          <w:bCs/>
          <w:sz w:val="24"/>
          <w:szCs w:val="24"/>
          <w:rtl/>
        </w:rPr>
        <w:t xml:space="preserve"> للفروق التي تعزى لمتغير العمر</w:t>
      </w:r>
      <w:bookmarkEnd w:id="92"/>
      <w:bookmarkEnd w:id="93"/>
    </w:p>
    <w:tbl>
      <w:tblPr>
        <w:bidiVisual/>
        <w:tblW w:w="9210" w:type="dxa"/>
        <w:jc w:val="center"/>
        <w:tblBorders>
          <w:top w:val="thinThickSmallGap" w:sz="24" w:space="0" w:color="auto"/>
          <w:left w:val="thinThickSmallGap" w:sz="24" w:space="0" w:color="auto"/>
          <w:bottom w:val="thinThickSmallGap" w:sz="24" w:space="0" w:color="auto"/>
          <w:right w:val="thinThickSmallGap" w:sz="24" w:space="0" w:color="auto"/>
          <w:insideH w:val="single" w:sz="18" w:space="0" w:color="auto"/>
          <w:insideV w:val="single" w:sz="18" w:space="0" w:color="auto"/>
        </w:tblBorders>
        <w:shd w:val="clear" w:color="auto" w:fill="FFFFFF"/>
        <w:tblLook w:val="04A0" w:firstRow="1" w:lastRow="0" w:firstColumn="1" w:lastColumn="0" w:noHBand="0" w:noVBand="1"/>
      </w:tblPr>
      <w:tblGrid>
        <w:gridCol w:w="2122"/>
        <w:gridCol w:w="1838"/>
        <w:gridCol w:w="1314"/>
        <w:gridCol w:w="1047"/>
        <w:gridCol w:w="1068"/>
        <w:gridCol w:w="876"/>
        <w:gridCol w:w="945"/>
      </w:tblGrid>
      <w:tr w:rsidR="00254E00" w:rsidRPr="00201A4C" w14:paraId="6E6E5608" w14:textId="77777777" w:rsidTr="00FF2518">
        <w:trPr>
          <w:trHeight w:val="512"/>
          <w:jc w:val="center"/>
        </w:trPr>
        <w:tc>
          <w:tcPr>
            <w:tcW w:w="2122" w:type="dxa"/>
            <w:tcBorders>
              <w:top w:val="thinThickSmallGap" w:sz="18" w:space="0" w:color="000000"/>
              <w:left w:val="thickThinSmallGap" w:sz="18" w:space="0" w:color="000000"/>
              <w:bottom w:val="single" w:sz="12" w:space="0" w:color="000000"/>
              <w:right w:val="single" w:sz="12" w:space="0" w:color="000000"/>
            </w:tcBorders>
            <w:shd w:val="clear" w:color="auto" w:fill="FFFFFF"/>
            <w:vAlign w:val="center"/>
            <w:hideMark/>
          </w:tcPr>
          <w:p w14:paraId="3D0F2532"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الاستبيان</w:t>
            </w:r>
          </w:p>
        </w:tc>
        <w:tc>
          <w:tcPr>
            <w:tcW w:w="1838"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0912B214"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مصدر التباين</w:t>
            </w:r>
          </w:p>
        </w:tc>
        <w:tc>
          <w:tcPr>
            <w:tcW w:w="1314"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2D46649C"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مجموع مربع الانحرافات</w:t>
            </w:r>
          </w:p>
        </w:tc>
        <w:tc>
          <w:tcPr>
            <w:tcW w:w="1047"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008E891F"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درجات الحرية</w:t>
            </w:r>
          </w:p>
        </w:tc>
        <w:tc>
          <w:tcPr>
            <w:tcW w:w="1068"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772F1292"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متوسط المربعات</w:t>
            </w:r>
          </w:p>
        </w:tc>
        <w:tc>
          <w:tcPr>
            <w:tcW w:w="876"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63E8609A"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Pr>
              <w:t>F</w:t>
            </w:r>
          </w:p>
        </w:tc>
        <w:tc>
          <w:tcPr>
            <w:tcW w:w="945" w:type="dxa"/>
            <w:tcBorders>
              <w:top w:val="thinThickSmallGap" w:sz="18" w:space="0" w:color="000000"/>
              <w:left w:val="single" w:sz="12" w:space="0" w:color="000000"/>
              <w:bottom w:val="single" w:sz="12" w:space="0" w:color="000000"/>
              <w:right w:val="thinThickSmallGap" w:sz="18" w:space="0" w:color="000000"/>
            </w:tcBorders>
            <w:shd w:val="clear" w:color="auto" w:fill="FFFFFF"/>
            <w:vAlign w:val="center"/>
            <w:hideMark/>
          </w:tcPr>
          <w:p w14:paraId="64CED92C"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6641503C" w14:textId="77777777" w:rsidTr="00FF2518">
        <w:trPr>
          <w:trHeight w:val="50"/>
          <w:jc w:val="center"/>
        </w:trPr>
        <w:tc>
          <w:tcPr>
            <w:tcW w:w="2122" w:type="dxa"/>
            <w:vMerge w:val="restart"/>
            <w:tcBorders>
              <w:top w:val="single" w:sz="12" w:space="0" w:color="000000"/>
              <w:left w:val="thickThinSmallGap" w:sz="18" w:space="0" w:color="000000"/>
              <w:bottom w:val="thickThinSmallGap" w:sz="18" w:space="0" w:color="auto"/>
              <w:right w:val="single" w:sz="12" w:space="0" w:color="000000"/>
            </w:tcBorders>
            <w:shd w:val="clear" w:color="auto" w:fill="FFFFFF"/>
            <w:vAlign w:val="center"/>
          </w:tcPr>
          <w:p w14:paraId="19E7641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b/>
                <w:bCs/>
                <w:sz w:val="24"/>
                <w:szCs w:val="24"/>
                <w:rtl/>
              </w:rPr>
              <w:t>المحور الأول:</w:t>
            </w:r>
            <w:r w:rsidRPr="00201A4C">
              <w:rPr>
                <w:rFonts w:ascii="Traditional Arabic" w:eastAsia="Calibri" w:hAnsi="Traditional Arabic" w:cs="Traditional Arabic"/>
                <w:sz w:val="24"/>
                <w:szCs w:val="24"/>
                <w:rtl/>
              </w:rPr>
              <w:t xml:space="preserve"> </w:t>
            </w:r>
            <w:r w:rsidRPr="00201A4C">
              <w:rPr>
                <w:rFonts w:ascii="Traditional Arabic" w:eastAsia="Calibri" w:hAnsi="Traditional Arabic" w:cs="Traditional Arabic"/>
                <w:b/>
                <w:bCs/>
                <w:sz w:val="24"/>
                <w:szCs w:val="24"/>
                <w:rtl/>
              </w:rPr>
              <w:t>الإدارة الإلكترونية</w:t>
            </w:r>
          </w:p>
        </w:tc>
        <w:tc>
          <w:tcPr>
            <w:tcW w:w="1838" w:type="dxa"/>
            <w:tcBorders>
              <w:top w:val="single" w:sz="12" w:space="0" w:color="000000"/>
              <w:left w:val="single" w:sz="12" w:space="0" w:color="000000"/>
              <w:bottom w:val="dashSmallGap" w:sz="4" w:space="0" w:color="auto"/>
              <w:right w:val="single" w:sz="12" w:space="0" w:color="000000"/>
            </w:tcBorders>
            <w:shd w:val="clear" w:color="auto" w:fill="FFFFFF"/>
            <w:vAlign w:val="center"/>
            <w:hideMark/>
          </w:tcPr>
          <w:p w14:paraId="5CF6E76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بين المجموعات</w:t>
            </w:r>
          </w:p>
        </w:tc>
        <w:tc>
          <w:tcPr>
            <w:tcW w:w="1314"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0718EEC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4.133</w:t>
            </w:r>
          </w:p>
        </w:tc>
        <w:tc>
          <w:tcPr>
            <w:tcW w:w="1047"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628C37C1" w14:textId="77777777" w:rsidR="00254E00" w:rsidRPr="00201A4C" w:rsidRDefault="00254E00" w:rsidP="00254E00">
            <w:pPr>
              <w:spacing w:after="0" w:line="240" w:lineRule="auto"/>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sz w:val="24"/>
                <w:szCs w:val="24"/>
              </w:rPr>
              <w:t>4</w:t>
            </w:r>
          </w:p>
        </w:tc>
        <w:tc>
          <w:tcPr>
            <w:tcW w:w="1068"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3843D88E"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1.033</w:t>
            </w:r>
          </w:p>
        </w:tc>
        <w:tc>
          <w:tcPr>
            <w:tcW w:w="876" w:type="dxa"/>
            <w:vMerge w:val="restart"/>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1DD79994"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4.045</w:t>
            </w:r>
          </w:p>
        </w:tc>
        <w:tc>
          <w:tcPr>
            <w:tcW w:w="945" w:type="dxa"/>
            <w:vMerge w:val="restart"/>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732B7C0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0.003</w:t>
            </w:r>
          </w:p>
        </w:tc>
      </w:tr>
      <w:tr w:rsidR="00254E00" w:rsidRPr="00201A4C" w14:paraId="6EAE944A" w14:textId="77777777" w:rsidTr="00FF2518">
        <w:trPr>
          <w:trHeight w:val="20"/>
          <w:jc w:val="center"/>
        </w:trPr>
        <w:tc>
          <w:tcPr>
            <w:tcW w:w="2122" w:type="dxa"/>
            <w:vMerge/>
            <w:tcBorders>
              <w:top w:val="single" w:sz="12" w:space="0" w:color="000000"/>
              <w:left w:val="thickThinSmallGap" w:sz="18" w:space="0" w:color="000000"/>
              <w:bottom w:val="thickThinSmallGap" w:sz="18" w:space="0" w:color="auto"/>
              <w:right w:val="single" w:sz="12" w:space="0" w:color="000000"/>
            </w:tcBorders>
            <w:shd w:val="clear" w:color="auto" w:fill="FFFFFF"/>
            <w:vAlign w:val="center"/>
            <w:hideMark/>
          </w:tcPr>
          <w:p w14:paraId="72B0033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dashSmallGap" w:sz="4" w:space="0" w:color="auto"/>
              <w:right w:val="single" w:sz="12" w:space="0" w:color="000000"/>
            </w:tcBorders>
            <w:shd w:val="clear" w:color="auto" w:fill="FFFFFF"/>
            <w:vAlign w:val="center"/>
            <w:hideMark/>
          </w:tcPr>
          <w:p w14:paraId="6577FA4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داخل المجموعات</w:t>
            </w:r>
          </w:p>
        </w:tc>
        <w:tc>
          <w:tcPr>
            <w:tcW w:w="1314"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46C9FAC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65.142</w:t>
            </w:r>
          </w:p>
        </w:tc>
        <w:tc>
          <w:tcPr>
            <w:tcW w:w="1047"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4DA6242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255</w:t>
            </w:r>
          </w:p>
        </w:tc>
        <w:tc>
          <w:tcPr>
            <w:tcW w:w="1068"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79C56B57"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0.255</w:t>
            </w:r>
          </w:p>
        </w:tc>
        <w:tc>
          <w:tcPr>
            <w:tcW w:w="876" w:type="dxa"/>
            <w:vMerge/>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25B3E8E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01F9FEBF"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r w:rsidR="00254E00" w:rsidRPr="00201A4C" w14:paraId="11B45D72" w14:textId="77777777" w:rsidTr="00FF2518">
        <w:trPr>
          <w:trHeight w:val="21"/>
          <w:jc w:val="center"/>
        </w:trPr>
        <w:tc>
          <w:tcPr>
            <w:tcW w:w="2122" w:type="dxa"/>
            <w:vMerge/>
            <w:tcBorders>
              <w:top w:val="single" w:sz="12" w:space="0" w:color="000000"/>
              <w:left w:val="thickThinSmallGap" w:sz="18" w:space="0" w:color="000000"/>
              <w:bottom w:val="single" w:sz="12" w:space="0" w:color="000000"/>
              <w:right w:val="single" w:sz="12" w:space="0" w:color="000000"/>
            </w:tcBorders>
            <w:shd w:val="clear" w:color="auto" w:fill="FFFFFF"/>
            <w:vAlign w:val="center"/>
            <w:hideMark/>
          </w:tcPr>
          <w:p w14:paraId="3A7BCFD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single" w:sz="12" w:space="0" w:color="000000"/>
              <w:right w:val="single" w:sz="12" w:space="0" w:color="000000"/>
            </w:tcBorders>
            <w:shd w:val="clear" w:color="auto" w:fill="FFFFFF"/>
            <w:vAlign w:val="center"/>
            <w:hideMark/>
          </w:tcPr>
          <w:p w14:paraId="3AE19711"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المجموع</w:t>
            </w:r>
          </w:p>
        </w:tc>
        <w:tc>
          <w:tcPr>
            <w:tcW w:w="1314" w:type="dxa"/>
            <w:tcBorders>
              <w:top w:val="dashSmallGap" w:sz="4" w:space="0" w:color="auto"/>
              <w:left w:val="single" w:sz="12" w:space="0" w:color="000000"/>
              <w:bottom w:val="single" w:sz="12" w:space="0" w:color="000000"/>
              <w:right w:val="single" w:sz="12" w:space="0" w:color="000000"/>
            </w:tcBorders>
            <w:shd w:val="clear" w:color="auto" w:fill="FFFFFF"/>
            <w:vAlign w:val="center"/>
          </w:tcPr>
          <w:p w14:paraId="7B6D3BD7"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69.275</w:t>
            </w:r>
          </w:p>
        </w:tc>
        <w:tc>
          <w:tcPr>
            <w:tcW w:w="1047" w:type="dxa"/>
            <w:tcBorders>
              <w:top w:val="dashSmallGap" w:sz="4" w:space="0" w:color="auto"/>
              <w:left w:val="single" w:sz="12" w:space="0" w:color="000000"/>
              <w:bottom w:val="single" w:sz="12" w:space="0" w:color="000000"/>
              <w:right w:val="single" w:sz="12" w:space="0" w:color="000000"/>
            </w:tcBorders>
            <w:shd w:val="clear" w:color="auto" w:fill="FFFFFF"/>
            <w:vAlign w:val="center"/>
          </w:tcPr>
          <w:p w14:paraId="289DB10D"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259</w:t>
            </w:r>
          </w:p>
        </w:tc>
        <w:tc>
          <w:tcPr>
            <w:tcW w:w="1068" w:type="dxa"/>
            <w:tcBorders>
              <w:top w:val="dashSmallGap" w:sz="4" w:space="0" w:color="auto"/>
              <w:left w:val="single" w:sz="12" w:space="0" w:color="000000"/>
              <w:bottom w:val="single" w:sz="12" w:space="0" w:color="000000"/>
              <w:right w:val="single" w:sz="12" w:space="0" w:color="000000"/>
            </w:tcBorders>
            <w:shd w:val="clear" w:color="auto" w:fill="FFFFFF"/>
            <w:vAlign w:val="center"/>
          </w:tcPr>
          <w:p w14:paraId="449E02A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876" w:type="dxa"/>
            <w:vMerge/>
            <w:tcBorders>
              <w:top w:val="single" w:sz="12" w:space="0" w:color="000000"/>
              <w:left w:val="single" w:sz="12" w:space="0" w:color="000000"/>
              <w:bottom w:val="single" w:sz="12" w:space="0" w:color="000000"/>
              <w:right w:val="single" w:sz="12" w:space="0" w:color="000000"/>
            </w:tcBorders>
            <w:shd w:val="clear" w:color="auto" w:fill="FFFFFF"/>
            <w:vAlign w:val="center"/>
          </w:tcPr>
          <w:p w14:paraId="7CD7E28E"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single" w:sz="12" w:space="0" w:color="000000"/>
              <w:right w:val="thinThickSmallGap" w:sz="18" w:space="0" w:color="000000"/>
            </w:tcBorders>
            <w:shd w:val="clear" w:color="auto" w:fill="FFFFFF"/>
            <w:vAlign w:val="center"/>
          </w:tcPr>
          <w:p w14:paraId="011B5C6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r w:rsidR="00254E00" w:rsidRPr="00201A4C" w14:paraId="736AC109" w14:textId="77777777" w:rsidTr="00FF2518">
        <w:trPr>
          <w:trHeight w:val="50"/>
          <w:jc w:val="center"/>
        </w:trPr>
        <w:tc>
          <w:tcPr>
            <w:tcW w:w="2122" w:type="dxa"/>
            <w:vMerge w:val="restart"/>
            <w:tcBorders>
              <w:top w:val="single" w:sz="12" w:space="0" w:color="000000"/>
              <w:left w:val="thickThinSmallGap" w:sz="18" w:space="0" w:color="000000"/>
              <w:bottom w:val="thickThinSmallGap" w:sz="18" w:space="0" w:color="auto"/>
              <w:right w:val="single" w:sz="12" w:space="0" w:color="000000"/>
            </w:tcBorders>
            <w:shd w:val="clear" w:color="auto" w:fill="FFFFFF"/>
            <w:vAlign w:val="center"/>
          </w:tcPr>
          <w:p w14:paraId="4F718E38"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b/>
                <w:bCs/>
                <w:sz w:val="24"/>
                <w:szCs w:val="24"/>
                <w:rtl/>
              </w:rPr>
              <w:t>المحور الثاني:</w:t>
            </w:r>
            <w:r w:rsidRPr="00201A4C">
              <w:rPr>
                <w:rFonts w:ascii="Traditional Arabic" w:eastAsia="Calibri" w:hAnsi="Traditional Arabic" w:cs="Traditional Arabic"/>
                <w:sz w:val="24"/>
                <w:szCs w:val="24"/>
                <w:rtl/>
              </w:rPr>
              <w:t xml:space="preserve"> </w:t>
            </w:r>
            <w:r w:rsidRPr="00201A4C">
              <w:rPr>
                <w:rFonts w:ascii="Traditional Arabic" w:eastAsia="Calibri" w:hAnsi="Traditional Arabic" w:cs="Traditional Arabic"/>
                <w:b/>
                <w:bCs/>
                <w:sz w:val="24"/>
                <w:szCs w:val="24"/>
                <w:rtl/>
              </w:rPr>
              <w:t>جودة الخدمات الصحية</w:t>
            </w:r>
          </w:p>
        </w:tc>
        <w:tc>
          <w:tcPr>
            <w:tcW w:w="1838" w:type="dxa"/>
            <w:tcBorders>
              <w:top w:val="single" w:sz="12" w:space="0" w:color="000000"/>
              <w:left w:val="single" w:sz="12" w:space="0" w:color="000000"/>
              <w:bottom w:val="dashSmallGap" w:sz="4" w:space="0" w:color="auto"/>
              <w:right w:val="single" w:sz="12" w:space="0" w:color="000000"/>
            </w:tcBorders>
            <w:shd w:val="clear" w:color="auto" w:fill="FFFFFF"/>
            <w:vAlign w:val="center"/>
            <w:hideMark/>
          </w:tcPr>
          <w:p w14:paraId="5269DB5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بين المجموعات</w:t>
            </w:r>
          </w:p>
        </w:tc>
        <w:tc>
          <w:tcPr>
            <w:tcW w:w="1314"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4210646F"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8.617</w:t>
            </w:r>
          </w:p>
        </w:tc>
        <w:tc>
          <w:tcPr>
            <w:tcW w:w="1047"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09E9C94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4</w:t>
            </w:r>
          </w:p>
        </w:tc>
        <w:tc>
          <w:tcPr>
            <w:tcW w:w="1068"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68DB38D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2.154</w:t>
            </w:r>
          </w:p>
        </w:tc>
        <w:tc>
          <w:tcPr>
            <w:tcW w:w="876" w:type="dxa"/>
            <w:vMerge w:val="restart"/>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3D1FF1E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3.549</w:t>
            </w:r>
          </w:p>
        </w:tc>
        <w:tc>
          <w:tcPr>
            <w:tcW w:w="945" w:type="dxa"/>
            <w:vMerge w:val="restart"/>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0D9049C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0.008</w:t>
            </w:r>
          </w:p>
        </w:tc>
      </w:tr>
      <w:tr w:rsidR="00254E00" w:rsidRPr="00201A4C" w14:paraId="4EFF7484" w14:textId="77777777" w:rsidTr="00FF2518">
        <w:trPr>
          <w:trHeight w:val="20"/>
          <w:jc w:val="center"/>
        </w:trPr>
        <w:tc>
          <w:tcPr>
            <w:tcW w:w="2122" w:type="dxa"/>
            <w:vMerge/>
            <w:tcBorders>
              <w:top w:val="single" w:sz="12" w:space="0" w:color="000000"/>
              <w:left w:val="thickThinSmallGap" w:sz="18" w:space="0" w:color="000000"/>
              <w:bottom w:val="thickThinSmallGap" w:sz="18" w:space="0" w:color="auto"/>
              <w:right w:val="single" w:sz="12" w:space="0" w:color="000000"/>
            </w:tcBorders>
            <w:shd w:val="clear" w:color="auto" w:fill="FFFFFF"/>
            <w:vAlign w:val="center"/>
            <w:hideMark/>
          </w:tcPr>
          <w:p w14:paraId="617C787E"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dashSmallGap" w:sz="4" w:space="0" w:color="auto"/>
              <w:right w:val="single" w:sz="12" w:space="0" w:color="000000"/>
            </w:tcBorders>
            <w:shd w:val="clear" w:color="auto" w:fill="FFFFFF"/>
            <w:vAlign w:val="center"/>
            <w:hideMark/>
          </w:tcPr>
          <w:p w14:paraId="7F276E4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داخل المجموعات</w:t>
            </w:r>
          </w:p>
        </w:tc>
        <w:tc>
          <w:tcPr>
            <w:tcW w:w="1314"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26BED1A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154.806</w:t>
            </w:r>
          </w:p>
        </w:tc>
        <w:tc>
          <w:tcPr>
            <w:tcW w:w="1047"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017E5D60"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255</w:t>
            </w:r>
          </w:p>
        </w:tc>
        <w:tc>
          <w:tcPr>
            <w:tcW w:w="1068"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67D0CD97"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0.607</w:t>
            </w:r>
          </w:p>
        </w:tc>
        <w:tc>
          <w:tcPr>
            <w:tcW w:w="876" w:type="dxa"/>
            <w:vMerge/>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506C100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5CAF5FEA"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r w:rsidR="00254E00" w:rsidRPr="00201A4C" w14:paraId="17BBC447" w14:textId="77777777" w:rsidTr="00FF2518">
        <w:trPr>
          <w:trHeight w:val="21"/>
          <w:jc w:val="center"/>
        </w:trPr>
        <w:tc>
          <w:tcPr>
            <w:tcW w:w="2122" w:type="dxa"/>
            <w:vMerge/>
            <w:tcBorders>
              <w:top w:val="single" w:sz="12" w:space="0" w:color="000000"/>
              <w:left w:val="thickThinSmallGap" w:sz="18" w:space="0" w:color="000000"/>
              <w:bottom w:val="thickThinSmallGap" w:sz="18" w:space="0" w:color="000000"/>
              <w:right w:val="single" w:sz="12" w:space="0" w:color="000000"/>
            </w:tcBorders>
            <w:shd w:val="clear" w:color="auto" w:fill="FFFFFF"/>
            <w:vAlign w:val="center"/>
            <w:hideMark/>
          </w:tcPr>
          <w:p w14:paraId="3925C3FF"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hideMark/>
          </w:tcPr>
          <w:p w14:paraId="78DCD18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المجموع</w:t>
            </w:r>
          </w:p>
        </w:tc>
        <w:tc>
          <w:tcPr>
            <w:tcW w:w="1314"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tcPr>
          <w:p w14:paraId="4A5ECAE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163.423</w:t>
            </w:r>
          </w:p>
        </w:tc>
        <w:tc>
          <w:tcPr>
            <w:tcW w:w="1047"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tcPr>
          <w:p w14:paraId="319A2BC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259</w:t>
            </w:r>
          </w:p>
        </w:tc>
        <w:tc>
          <w:tcPr>
            <w:tcW w:w="1068"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tcPr>
          <w:p w14:paraId="028E257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876" w:type="dxa"/>
            <w:vMerge/>
            <w:tcBorders>
              <w:top w:val="single" w:sz="12" w:space="0" w:color="000000"/>
              <w:left w:val="single" w:sz="12" w:space="0" w:color="000000"/>
              <w:bottom w:val="thickThinSmallGap" w:sz="18" w:space="0" w:color="000000"/>
              <w:right w:val="single" w:sz="12" w:space="0" w:color="000000"/>
            </w:tcBorders>
            <w:shd w:val="clear" w:color="auto" w:fill="FFFFFF"/>
            <w:vAlign w:val="center"/>
          </w:tcPr>
          <w:p w14:paraId="223F4A14"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thickThinSmallGap" w:sz="18" w:space="0" w:color="000000"/>
              <w:right w:val="thinThickSmallGap" w:sz="18" w:space="0" w:color="000000"/>
            </w:tcBorders>
            <w:shd w:val="clear" w:color="auto" w:fill="FFFFFF"/>
            <w:vAlign w:val="center"/>
          </w:tcPr>
          <w:p w14:paraId="71099591"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bl>
    <w:p w14:paraId="1965A127" w14:textId="77777777" w:rsidR="00254E00" w:rsidRPr="00201A4C" w:rsidRDefault="00254E00" w:rsidP="00254E00">
      <w:pPr>
        <w:spacing w:after="0" w:line="240" w:lineRule="auto"/>
        <w:ind w:firstLine="509"/>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يتضح من الجدول أعلاه أن مستوى الدلالة على لجميع المحاور كالتالي:</w:t>
      </w:r>
    </w:p>
    <w:p w14:paraId="6AE401F9" w14:textId="77777777" w:rsidR="00254E00" w:rsidRPr="00201A4C" w:rsidRDefault="00254E00" w:rsidP="00254E00">
      <w:pPr>
        <w:numPr>
          <w:ilvl w:val="0"/>
          <w:numId w:val="73"/>
        </w:numPr>
        <w:spacing w:after="0" w:line="240" w:lineRule="auto"/>
        <w:contextualSpacing/>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مستوى الدلالة للكشف عن الفروق لمتوسط محور الإدارة الإلكترونية لدى عينة من العاملين في مستشفى سلمان الحبيب تعزى لمتغير العمر: (0.</w:t>
      </w:r>
      <w:r w:rsidRPr="00201A4C">
        <w:rPr>
          <w:rFonts w:ascii="Traditional Arabic" w:eastAsia="Calibri" w:hAnsi="Traditional Arabic" w:cs="Traditional Arabic" w:hint="cs"/>
          <w:sz w:val="24"/>
          <w:szCs w:val="24"/>
          <w:rtl/>
        </w:rPr>
        <w:t>003</w:t>
      </w:r>
      <w:r w:rsidRPr="00201A4C">
        <w:rPr>
          <w:rFonts w:ascii="Traditional Arabic" w:eastAsia="Calibri" w:hAnsi="Traditional Arabic" w:cs="Traditional Arabic"/>
          <w:sz w:val="24"/>
          <w:szCs w:val="24"/>
          <w:rtl/>
        </w:rPr>
        <w:t xml:space="preserve">) وهي </w:t>
      </w:r>
      <w:r w:rsidRPr="00201A4C">
        <w:rPr>
          <w:rFonts w:ascii="Traditional Arabic" w:eastAsia="Calibri" w:hAnsi="Traditional Arabic" w:cs="Traditional Arabic" w:hint="cs"/>
          <w:sz w:val="24"/>
          <w:szCs w:val="24"/>
          <w:rtl/>
        </w:rPr>
        <w:t>أقل</w:t>
      </w:r>
      <w:r w:rsidRPr="00201A4C">
        <w:rPr>
          <w:rFonts w:ascii="Traditional Arabic" w:eastAsia="Calibri" w:hAnsi="Traditional Arabic" w:cs="Traditional Arabic"/>
          <w:sz w:val="24"/>
          <w:szCs w:val="24"/>
          <w:rtl/>
        </w:rPr>
        <w:t xml:space="preserve"> من (0.05) أي أنه توجد فروق ذات دلالة إحصائية عند مستوى معنوية (</w:t>
      </w:r>
      <w:r w:rsidRPr="00201A4C">
        <w:rPr>
          <w:rFonts w:ascii="Cambria" w:eastAsia="Calibri" w:hAnsi="Cambria" w:cs="Cambria"/>
          <w:sz w:val="24"/>
          <w:szCs w:val="24"/>
        </w:rPr>
        <w:t>α</w:t>
      </w:r>
      <w:r w:rsidRPr="00201A4C">
        <w:rPr>
          <w:rFonts w:ascii="Traditional Arabic" w:eastAsia="Calibri" w:hAnsi="Traditional Arabic" w:cs="Traditional Arabic"/>
          <w:sz w:val="24"/>
          <w:szCs w:val="24"/>
        </w:rPr>
        <w:t xml:space="preserve"> </w:t>
      </w:r>
      <w:r w:rsidRPr="00201A4C">
        <w:rPr>
          <w:rFonts w:ascii="Sakkal Majalla" w:eastAsia="Calibri" w:hAnsi="Sakkal Majalla" w:cs="Sakkal Majalla"/>
          <w:sz w:val="24"/>
          <w:szCs w:val="24"/>
        </w:rPr>
        <w:t>≤</w:t>
      </w:r>
      <w:r w:rsidRPr="00201A4C">
        <w:rPr>
          <w:rFonts w:ascii="Traditional Arabic" w:eastAsia="Calibri" w:hAnsi="Traditional Arabic" w:cs="Traditional Arabic"/>
          <w:sz w:val="24"/>
          <w:szCs w:val="24"/>
        </w:rPr>
        <w:t xml:space="preserve"> 0.05</w:t>
      </w:r>
      <w:r w:rsidRPr="00201A4C">
        <w:rPr>
          <w:rFonts w:ascii="Traditional Arabic" w:eastAsia="Calibri" w:hAnsi="Traditional Arabic" w:cs="Traditional Arabic"/>
          <w:sz w:val="24"/>
          <w:szCs w:val="24"/>
          <w:rtl/>
        </w:rPr>
        <w:t>) لمتوسط الإدارة الإلكترونية لدى عينة من العاملين في مستشفى سلمان الحبيب تعزى لمتغير العمر.</w:t>
      </w:r>
    </w:p>
    <w:p w14:paraId="482C9F20" w14:textId="77777777" w:rsidR="00254E00" w:rsidRPr="00201A4C" w:rsidRDefault="00254E00" w:rsidP="00254E00">
      <w:pPr>
        <w:numPr>
          <w:ilvl w:val="0"/>
          <w:numId w:val="73"/>
        </w:numPr>
        <w:spacing w:after="0" w:line="240" w:lineRule="auto"/>
        <w:contextualSpacing/>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مستوى الدلالة للكشف عن الفروق لمتوسط محور جودة الخدمات الصحية لدى عينة من العاملين في مستشفى سلمان الحبيب تعزى لمتغير العمر: (0.</w:t>
      </w:r>
      <w:r w:rsidRPr="00201A4C">
        <w:rPr>
          <w:rFonts w:ascii="Traditional Arabic" w:eastAsia="Calibri" w:hAnsi="Traditional Arabic" w:cs="Traditional Arabic" w:hint="cs"/>
          <w:sz w:val="24"/>
          <w:szCs w:val="24"/>
          <w:rtl/>
        </w:rPr>
        <w:t>008</w:t>
      </w:r>
      <w:r w:rsidRPr="00201A4C">
        <w:rPr>
          <w:rFonts w:ascii="Traditional Arabic" w:eastAsia="Calibri" w:hAnsi="Traditional Arabic" w:cs="Traditional Arabic"/>
          <w:sz w:val="24"/>
          <w:szCs w:val="24"/>
          <w:rtl/>
        </w:rPr>
        <w:t xml:space="preserve">) وهي </w:t>
      </w:r>
      <w:r w:rsidRPr="00201A4C">
        <w:rPr>
          <w:rFonts w:ascii="Traditional Arabic" w:eastAsia="Calibri" w:hAnsi="Traditional Arabic" w:cs="Traditional Arabic" w:hint="cs"/>
          <w:sz w:val="24"/>
          <w:szCs w:val="24"/>
          <w:rtl/>
        </w:rPr>
        <w:t>أقل</w:t>
      </w:r>
      <w:r w:rsidRPr="00201A4C">
        <w:rPr>
          <w:rFonts w:ascii="Traditional Arabic" w:eastAsia="Calibri" w:hAnsi="Traditional Arabic" w:cs="Traditional Arabic"/>
          <w:sz w:val="24"/>
          <w:szCs w:val="24"/>
          <w:rtl/>
        </w:rPr>
        <w:t xml:space="preserve"> من (0.05) أي أنه توجد فروق ذات دلالة إحصائية عند مستوى معنوية (</w:t>
      </w:r>
      <w:r w:rsidRPr="00201A4C">
        <w:rPr>
          <w:rFonts w:ascii="Cambria" w:eastAsia="Calibri" w:hAnsi="Cambria" w:cs="Cambria"/>
          <w:sz w:val="24"/>
          <w:szCs w:val="24"/>
        </w:rPr>
        <w:t>α</w:t>
      </w:r>
      <w:r w:rsidRPr="00201A4C">
        <w:rPr>
          <w:rFonts w:ascii="Traditional Arabic" w:eastAsia="Calibri" w:hAnsi="Traditional Arabic" w:cs="Traditional Arabic"/>
          <w:sz w:val="24"/>
          <w:szCs w:val="24"/>
        </w:rPr>
        <w:t xml:space="preserve"> </w:t>
      </w:r>
      <w:r w:rsidRPr="00201A4C">
        <w:rPr>
          <w:rFonts w:ascii="Sakkal Majalla" w:eastAsia="Calibri" w:hAnsi="Sakkal Majalla" w:cs="Sakkal Majalla"/>
          <w:sz w:val="24"/>
          <w:szCs w:val="24"/>
        </w:rPr>
        <w:t>≤</w:t>
      </w:r>
      <w:r w:rsidRPr="00201A4C">
        <w:rPr>
          <w:rFonts w:ascii="Traditional Arabic" w:eastAsia="Calibri" w:hAnsi="Traditional Arabic" w:cs="Traditional Arabic"/>
          <w:sz w:val="24"/>
          <w:szCs w:val="24"/>
        </w:rPr>
        <w:t xml:space="preserve"> 0.05</w:t>
      </w:r>
      <w:r w:rsidRPr="00201A4C">
        <w:rPr>
          <w:rFonts w:ascii="Traditional Arabic" w:eastAsia="Calibri" w:hAnsi="Traditional Arabic" w:cs="Traditional Arabic"/>
          <w:sz w:val="24"/>
          <w:szCs w:val="24"/>
          <w:rtl/>
        </w:rPr>
        <w:t>) لمتوسط جودة الخدمات الصحية لدى عينة من العاملين في مستشفى سلمان الحبيب تعزى لمتغير العمر.</w:t>
      </w:r>
    </w:p>
    <w:p w14:paraId="72E1573A" w14:textId="77777777" w:rsidR="00254E00" w:rsidRPr="00201A4C" w:rsidRDefault="00254E00" w:rsidP="00254E00">
      <w:pPr>
        <w:spacing w:after="0" w:line="240" w:lineRule="auto"/>
        <w:jc w:val="both"/>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ثالثاً: الفروق بالنسبة لمتغير المؤهل العلمي:</w:t>
      </w:r>
    </w:p>
    <w:p w14:paraId="49DC4CA6" w14:textId="77777777" w:rsidR="00254E00" w:rsidRPr="00201A4C" w:rsidRDefault="00254E00" w:rsidP="00254E00">
      <w:pPr>
        <w:spacing w:after="0" w:line="240" w:lineRule="auto"/>
        <w:ind w:firstLine="509"/>
        <w:jc w:val="both"/>
        <w:rPr>
          <w:rFonts w:ascii="Traditional Arabic" w:eastAsia="Calibri" w:hAnsi="Traditional Arabic" w:cs="Traditional Arabic"/>
          <w:sz w:val="24"/>
          <w:szCs w:val="24"/>
          <w:rtl/>
        </w:rPr>
      </w:pPr>
      <w:r w:rsidRPr="00201A4C">
        <w:rPr>
          <w:rFonts w:ascii="Traditional Arabic" w:eastAsia="Calibri" w:hAnsi="Traditional Arabic" w:cs="Traditional Arabic"/>
          <w:sz w:val="24"/>
          <w:szCs w:val="24"/>
          <w:rtl/>
        </w:rPr>
        <w:t>للإجابة على هذا السؤال والتحقق من فرضيته قام الباحث باستخدام تحليل التباين الأحادي (</w:t>
      </w:r>
      <w:r w:rsidRPr="00201A4C">
        <w:rPr>
          <w:rFonts w:ascii="Traditional Arabic" w:eastAsia="Calibri" w:hAnsi="Traditional Arabic" w:cs="Traditional Arabic"/>
          <w:sz w:val="24"/>
          <w:szCs w:val="24"/>
        </w:rPr>
        <w:t>One Way ANOVA</w:t>
      </w:r>
      <w:r w:rsidRPr="00201A4C">
        <w:rPr>
          <w:rFonts w:ascii="Traditional Arabic" w:eastAsia="Calibri" w:hAnsi="Traditional Arabic" w:cs="Traditional Arabic"/>
          <w:sz w:val="24"/>
          <w:szCs w:val="24"/>
          <w:rtl/>
        </w:rPr>
        <w:t>)، لأكثر من عينيتين مستقلتين للكشف عن مستوى دلالة الفروق الإحصائية لمتوسطات استجابات أفراد عينة الدراسة التي تعزى لمتغير المؤهل العلمي، وجاءت النتائج كما يوضحها الجدول التالي:</w:t>
      </w:r>
    </w:p>
    <w:p w14:paraId="23754A75" w14:textId="77777777" w:rsidR="00254E00" w:rsidRPr="00201A4C" w:rsidRDefault="00254E00" w:rsidP="00254E00">
      <w:pPr>
        <w:spacing w:after="0" w:line="240" w:lineRule="auto"/>
        <w:jc w:val="center"/>
        <w:outlineLvl w:val="2"/>
        <w:rPr>
          <w:rFonts w:ascii="Traditional Arabic" w:eastAsia="Calibri" w:hAnsi="Traditional Arabic" w:cs="Traditional Arabic"/>
          <w:b/>
          <w:bCs/>
          <w:sz w:val="24"/>
          <w:szCs w:val="24"/>
          <w:rtl/>
        </w:rPr>
      </w:pPr>
      <w:bookmarkStart w:id="94" w:name="_Toc103297823"/>
      <w:bookmarkStart w:id="95" w:name="_Toc103448741"/>
    </w:p>
    <w:p w14:paraId="65B62F49" w14:textId="77777777" w:rsidR="00254E00" w:rsidRPr="00201A4C" w:rsidRDefault="00254E00" w:rsidP="00254E00">
      <w:pPr>
        <w:spacing w:after="0" w:line="240" w:lineRule="auto"/>
        <w:jc w:val="center"/>
        <w:outlineLvl w:val="2"/>
        <w:rPr>
          <w:rFonts w:ascii="Traditional Arabic" w:eastAsia="Calibri" w:hAnsi="Traditional Arabic" w:cs="Traditional Arabic"/>
          <w:b/>
          <w:bCs/>
          <w:sz w:val="24"/>
          <w:szCs w:val="24"/>
          <w:rtl/>
        </w:rPr>
      </w:pPr>
    </w:p>
    <w:p w14:paraId="1940F9FC" w14:textId="77777777" w:rsidR="00254E00" w:rsidRPr="00201A4C" w:rsidRDefault="00254E00" w:rsidP="00254E00">
      <w:pPr>
        <w:spacing w:after="0" w:line="240" w:lineRule="auto"/>
        <w:jc w:val="center"/>
        <w:outlineLvl w:val="2"/>
        <w:rPr>
          <w:rFonts w:ascii="Traditional Arabic" w:eastAsia="Calibri" w:hAnsi="Traditional Arabic" w:cs="Traditional Arabic"/>
          <w:b/>
          <w:bCs/>
          <w:sz w:val="24"/>
          <w:szCs w:val="24"/>
          <w:rtl/>
        </w:rPr>
      </w:pPr>
    </w:p>
    <w:p w14:paraId="6CC2F2B0" w14:textId="77777777" w:rsidR="00254E00" w:rsidRPr="00201A4C" w:rsidRDefault="00254E00" w:rsidP="00254E00">
      <w:pPr>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33</w:t>
      </w:r>
      <w:r w:rsidRPr="00201A4C">
        <w:rPr>
          <w:rFonts w:ascii="Traditional Arabic" w:eastAsia="Calibri" w:hAnsi="Traditional Arabic" w:cs="Traditional Arabic"/>
          <w:b/>
          <w:bCs/>
          <w:sz w:val="24"/>
          <w:szCs w:val="24"/>
          <w:rtl/>
        </w:rPr>
        <w:t>) اختبار</w:t>
      </w:r>
      <w:r w:rsidRPr="00201A4C">
        <w:rPr>
          <w:rFonts w:ascii="Traditional Arabic" w:eastAsia="Calibri" w:hAnsi="Traditional Arabic" w:cs="Traditional Arabic"/>
          <w:b/>
          <w:bCs/>
          <w:sz w:val="24"/>
          <w:szCs w:val="24"/>
        </w:rPr>
        <w:t>ANOVA</w:t>
      </w:r>
      <w:r w:rsidRPr="00201A4C">
        <w:rPr>
          <w:rFonts w:ascii="Traditional Arabic" w:eastAsia="Calibri" w:hAnsi="Traditional Arabic" w:cs="Traditional Arabic"/>
          <w:b/>
          <w:bCs/>
          <w:sz w:val="24"/>
          <w:szCs w:val="24"/>
          <w:rtl/>
        </w:rPr>
        <w:t xml:space="preserve"> للفروق التي تعزى لمتغير المؤهل العلمي</w:t>
      </w:r>
      <w:bookmarkEnd w:id="94"/>
      <w:bookmarkEnd w:id="95"/>
    </w:p>
    <w:tbl>
      <w:tblPr>
        <w:bidiVisual/>
        <w:tblW w:w="9210" w:type="dxa"/>
        <w:jc w:val="center"/>
        <w:tblBorders>
          <w:top w:val="thinThickSmallGap" w:sz="24" w:space="0" w:color="auto"/>
          <w:left w:val="thinThickSmallGap" w:sz="24" w:space="0" w:color="auto"/>
          <w:bottom w:val="thinThickSmallGap" w:sz="24" w:space="0" w:color="auto"/>
          <w:right w:val="thinThickSmallGap" w:sz="24" w:space="0" w:color="auto"/>
          <w:insideH w:val="single" w:sz="18" w:space="0" w:color="auto"/>
          <w:insideV w:val="single" w:sz="18" w:space="0" w:color="auto"/>
        </w:tblBorders>
        <w:shd w:val="clear" w:color="auto" w:fill="FFFFFF"/>
        <w:tblLook w:val="04A0" w:firstRow="1" w:lastRow="0" w:firstColumn="1" w:lastColumn="0" w:noHBand="0" w:noVBand="1"/>
      </w:tblPr>
      <w:tblGrid>
        <w:gridCol w:w="2122"/>
        <w:gridCol w:w="1838"/>
        <w:gridCol w:w="1314"/>
        <w:gridCol w:w="1047"/>
        <w:gridCol w:w="1068"/>
        <w:gridCol w:w="876"/>
        <w:gridCol w:w="945"/>
      </w:tblGrid>
      <w:tr w:rsidR="00254E00" w:rsidRPr="00201A4C" w14:paraId="073CE85D" w14:textId="77777777" w:rsidTr="00FF2518">
        <w:trPr>
          <w:trHeight w:val="512"/>
          <w:jc w:val="center"/>
        </w:trPr>
        <w:tc>
          <w:tcPr>
            <w:tcW w:w="2122" w:type="dxa"/>
            <w:tcBorders>
              <w:top w:val="thinThickSmallGap" w:sz="18" w:space="0" w:color="000000"/>
              <w:left w:val="thickThinSmallGap" w:sz="18" w:space="0" w:color="000000"/>
              <w:bottom w:val="single" w:sz="12" w:space="0" w:color="000000"/>
              <w:right w:val="single" w:sz="12" w:space="0" w:color="000000"/>
            </w:tcBorders>
            <w:shd w:val="clear" w:color="auto" w:fill="FFFFFF"/>
            <w:vAlign w:val="center"/>
            <w:hideMark/>
          </w:tcPr>
          <w:p w14:paraId="0DE54858"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الاستبيان</w:t>
            </w:r>
          </w:p>
        </w:tc>
        <w:tc>
          <w:tcPr>
            <w:tcW w:w="1838"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30151BEE"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مصدر التباين</w:t>
            </w:r>
          </w:p>
        </w:tc>
        <w:tc>
          <w:tcPr>
            <w:tcW w:w="1314"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34DD49A3"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مجموع مربع الانحرافات</w:t>
            </w:r>
          </w:p>
        </w:tc>
        <w:tc>
          <w:tcPr>
            <w:tcW w:w="1047"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285EB354"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درجات الحرية</w:t>
            </w:r>
          </w:p>
        </w:tc>
        <w:tc>
          <w:tcPr>
            <w:tcW w:w="1068"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5412716F"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متوسط المربعات</w:t>
            </w:r>
          </w:p>
        </w:tc>
        <w:tc>
          <w:tcPr>
            <w:tcW w:w="876"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629699F2"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Pr>
              <w:t>F</w:t>
            </w:r>
          </w:p>
        </w:tc>
        <w:tc>
          <w:tcPr>
            <w:tcW w:w="945" w:type="dxa"/>
            <w:tcBorders>
              <w:top w:val="thinThickSmallGap" w:sz="18" w:space="0" w:color="000000"/>
              <w:left w:val="single" w:sz="12" w:space="0" w:color="000000"/>
              <w:bottom w:val="single" w:sz="12" w:space="0" w:color="000000"/>
              <w:right w:val="thinThickSmallGap" w:sz="18" w:space="0" w:color="000000"/>
            </w:tcBorders>
            <w:shd w:val="clear" w:color="auto" w:fill="FFFFFF"/>
            <w:vAlign w:val="center"/>
            <w:hideMark/>
          </w:tcPr>
          <w:p w14:paraId="469CC4F6"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77BE9CA3" w14:textId="77777777" w:rsidTr="00FF2518">
        <w:trPr>
          <w:trHeight w:val="50"/>
          <w:jc w:val="center"/>
        </w:trPr>
        <w:tc>
          <w:tcPr>
            <w:tcW w:w="2122" w:type="dxa"/>
            <w:vMerge w:val="restart"/>
            <w:tcBorders>
              <w:top w:val="single" w:sz="12" w:space="0" w:color="000000"/>
              <w:left w:val="thickThinSmallGap" w:sz="18" w:space="0" w:color="000000"/>
              <w:bottom w:val="thickThinSmallGap" w:sz="18" w:space="0" w:color="auto"/>
              <w:right w:val="single" w:sz="12" w:space="0" w:color="000000"/>
            </w:tcBorders>
            <w:shd w:val="clear" w:color="auto" w:fill="FFFFFF"/>
            <w:vAlign w:val="center"/>
          </w:tcPr>
          <w:p w14:paraId="46AAE6D7"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b/>
                <w:bCs/>
                <w:sz w:val="24"/>
                <w:szCs w:val="24"/>
                <w:rtl/>
              </w:rPr>
              <w:t>المحور الأول:</w:t>
            </w:r>
            <w:r w:rsidRPr="00201A4C">
              <w:rPr>
                <w:rFonts w:ascii="Traditional Arabic" w:eastAsia="Calibri" w:hAnsi="Traditional Arabic" w:cs="Traditional Arabic"/>
                <w:sz w:val="24"/>
                <w:szCs w:val="24"/>
                <w:rtl/>
              </w:rPr>
              <w:t xml:space="preserve"> </w:t>
            </w:r>
            <w:r w:rsidRPr="00201A4C">
              <w:rPr>
                <w:rFonts w:ascii="Traditional Arabic" w:eastAsia="Calibri" w:hAnsi="Traditional Arabic" w:cs="Traditional Arabic"/>
                <w:b/>
                <w:bCs/>
                <w:sz w:val="24"/>
                <w:szCs w:val="24"/>
                <w:rtl/>
              </w:rPr>
              <w:t>الإدارة الإلكترونية</w:t>
            </w:r>
          </w:p>
        </w:tc>
        <w:tc>
          <w:tcPr>
            <w:tcW w:w="1838" w:type="dxa"/>
            <w:tcBorders>
              <w:top w:val="single" w:sz="12" w:space="0" w:color="000000"/>
              <w:left w:val="single" w:sz="12" w:space="0" w:color="000000"/>
              <w:bottom w:val="dashSmallGap" w:sz="4" w:space="0" w:color="auto"/>
              <w:right w:val="single" w:sz="12" w:space="0" w:color="000000"/>
            </w:tcBorders>
            <w:shd w:val="clear" w:color="auto" w:fill="FFFFFF"/>
            <w:vAlign w:val="center"/>
            <w:hideMark/>
          </w:tcPr>
          <w:p w14:paraId="2566A2A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بين المجموعات</w:t>
            </w:r>
          </w:p>
        </w:tc>
        <w:tc>
          <w:tcPr>
            <w:tcW w:w="1314"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6D7A53ED"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3.142</w:t>
            </w:r>
          </w:p>
        </w:tc>
        <w:tc>
          <w:tcPr>
            <w:tcW w:w="1047"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08F2AFF3" w14:textId="77777777" w:rsidR="00254E00" w:rsidRPr="00201A4C" w:rsidRDefault="00254E00" w:rsidP="00254E00">
            <w:pPr>
              <w:spacing w:after="0" w:line="240" w:lineRule="auto"/>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sz w:val="24"/>
                <w:szCs w:val="24"/>
              </w:rPr>
              <w:t>4</w:t>
            </w:r>
          </w:p>
        </w:tc>
        <w:tc>
          <w:tcPr>
            <w:tcW w:w="1068"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6154B2B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0.785</w:t>
            </w:r>
          </w:p>
        </w:tc>
        <w:tc>
          <w:tcPr>
            <w:tcW w:w="876" w:type="dxa"/>
            <w:vMerge w:val="restart"/>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09586A6D"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3.029</w:t>
            </w:r>
          </w:p>
        </w:tc>
        <w:tc>
          <w:tcPr>
            <w:tcW w:w="945" w:type="dxa"/>
            <w:vMerge w:val="restart"/>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1FF7929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0.018</w:t>
            </w:r>
          </w:p>
        </w:tc>
      </w:tr>
      <w:tr w:rsidR="00254E00" w:rsidRPr="00201A4C" w14:paraId="449224A6" w14:textId="77777777" w:rsidTr="00FF2518">
        <w:trPr>
          <w:trHeight w:val="20"/>
          <w:jc w:val="center"/>
        </w:trPr>
        <w:tc>
          <w:tcPr>
            <w:tcW w:w="2122" w:type="dxa"/>
            <w:vMerge/>
            <w:tcBorders>
              <w:top w:val="single" w:sz="12" w:space="0" w:color="000000"/>
              <w:left w:val="thickThinSmallGap" w:sz="18" w:space="0" w:color="000000"/>
              <w:bottom w:val="thickThinSmallGap" w:sz="18" w:space="0" w:color="auto"/>
              <w:right w:val="single" w:sz="12" w:space="0" w:color="000000"/>
            </w:tcBorders>
            <w:shd w:val="clear" w:color="auto" w:fill="FFFFFF"/>
            <w:vAlign w:val="center"/>
            <w:hideMark/>
          </w:tcPr>
          <w:p w14:paraId="668C22D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dashSmallGap" w:sz="4" w:space="0" w:color="auto"/>
              <w:right w:val="single" w:sz="12" w:space="0" w:color="000000"/>
            </w:tcBorders>
            <w:shd w:val="clear" w:color="auto" w:fill="FFFFFF"/>
            <w:vAlign w:val="center"/>
            <w:hideMark/>
          </w:tcPr>
          <w:p w14:paraId="29221F5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داخل المجموعات</w:t>
            </w:r>
          </w:p>
        </w:tc>
        <w:tc>
          <w:tcPr>
            <w:tcW w:w="1314"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1D187EF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66.133</w:t>
            </w:r>
          </w:p>
        </w:tc>
        <w:tc>
          <w:tcPr>
            <w:tcW w:w="1047"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4FCC3621"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255</w:t>
            </w:r>
          </w:p>
        </w:tc>
        <w:tc>
          <w:tcPr>
            <w:tcW w:w="1068"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68456CBF"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0.259</w:t>
            </w:r>
          </w:p>
        </w:tc>
        <w:tc>
          <w:tcPr>
            <w:tcW w:w="876" w:type="dxa"/>
            <w:vMerge/>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4A69D6A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595C4A10"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r w:rsidR="00254E00" w:rsidRPr="00201A4C" w14:paraId="18360E92" w14:textId="77777777" w:rsidTr="00FF2518">
        <w:trPr>
          <w:trHeight w:val="21"/>
          <w:jc w:val="center"/>
        </w:trPr>
        <w:tc>
          <w:tcPr>
            <w:tcW w:w="2122" w:type="dxa"/>
            <w:vMerge/>
            <w:tcBorders>
              <w:top w:val="single" w:sz="12" w:space="0" w:color="000000"/>
              <w:left w:val="thickThinSmallGap" w:sz="18" w:space="0" w:color="000000"/>
              <w:bottom w:val="single" w:sz="12" w:space="0" w:color="000000"/>
              <w:right w:val="single" w:sz="12" w:space="0" w:color="000000"/>
            </w:tcBorders>
            <w:shd w:val="clear" w:color="auto" w:fill="FFFFFF"/>
            <w:vAlign w:val="center"/>
            <w:hideMark/>
          </w:tcPr>
          <w:p w14:paraId="3594D02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single" w:sz="12" w:space="0" w:color="000000"/>
              <w:right w:val="single" w:sz="12" w:space="0" w:color="000000"/>
            </w:tcBorders>
            <w:shd w:val="clear" w:color="auto" w:fill="FFFFFF"/>
            <w:vAlign w:val="center"/>
            <w:hideMark/>
          </w:tcPr>
          <w:p w14:paraId="2902CFA0"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المجموع</w:t>
            </w:r>
          </w:p>
        </w:tc>
        <w:tc>
          <w:tcPr>
            <w:tcW w:w="1314" w:type="dxa"/>
            <w:tcBorders>
              <w:top w:val="dashSmallGap" w:sz="4" w:space="0" w:color="auto"/>
              <w:left w:val="single" w:sz="12" w:space="0" w:color="000000"/>
              <w:bottom w:val="single" w:sz="12" w:space="0" w:color="000000"/>
              <w:right w:val="single" w:sz="12" w:space="0" w:color="000000"/>
            </w:tcBorders>
            <w:shd w:val="clear" w:color="auto" w:fill="FFFFFF"/>
            <w:vAlign w:val="center"/>
          </w:tcPr>
          <w:p w14:paraId="6BE3E3F8"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69.275</w:t>
            </w:r>
          </w:p>
        </w:tc>
        <w:tc>
          <w:tcPr>
            <w:tcW w:w="1047" w:type="dxa"/>
            <w:tcBorders>
              <w:top w:val="dashSmallGap" w:sz="4" w:space="0" w:color="auto"/>
              <w:left w:val="single" w:sz="12" w:space="0" w:color="000000"/>
              <w:bottom w:val="single" w:sz="12" w:space="0" w:color="000000"/>
              <w:right w:val="single" w:sz="12" w:space="0" w:color="000000"/>
            </w:tcBorders>
            <w:shd w:val="clear" w:color="auto" w:fill="FFFFFF"/>
            <w:vAlign w:val="center"/>
          </w:tcPr>
          <w:p w14:paraId="20AD9FCD"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259</w:t>
            </w:r>
          </w:p>
        </w:tc>
        <w:tc>
          <w:tcPr>
            <w:tcW w:w="1068" w:type="dxa"/>
            <w:tcBorders>
              <w:top w:val="dashSmallGap" w:sz="4" w:space="0" w:color="auto"/>
              <w:left w:val="single" w:sz="12" w:space="0" w:color="000000"/>
              <w:bottom w:val="single" w:sz="12" w:space="0" w:color="000000"/>
              <w:right w:val="single" w:sz="12" w:space="0" w:color="000000"/>
            </w:tcBorders>
            <w:shd w:val="clear" w:color="auto" w:fill="FFFFFF"/>
            <w:vAlign w:val="center"/>
          </w:tcPr>
          <w:p w14:paraId="3FD834F1"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876" w:type="dxa"/>
            <w:vMerge/>
            <w:tcBorders>
              <w:top w:val="single" w:sz="12" w:space="0" w:color="000000"/>
              <w:left w:val="single" w:sz="12" w:space="0" w:color="000000"/>
              <w:bottom w:val="single" w:sz="12" w:space="0" w:color="000000"/>
              <w:right w:val="single" w:sz="12" w:space="0" w:color="000000"/>
            </w:tcBorders>
            <w:shd w:val="clear" w:color="auto" w:fill="FFFFFF"/>
            <w:vAlign w:val="center"/>
          </w:tcPr>
          <w:p w14:paraId="6473E79A"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single" w:sz="12" w:space="0" w:color="000000"/>
              <w:right w:val="thinThickSmallGap" w:sz="18" w:space="0" w:color="000000"/>
            </w:tcBorders>
            <w:shd w:val="clear" w:color="auto" w:fill="FFFFFF"/>
            <w:vAlign w:val="center"/>
          </w:tcPr>
          <w:p w14:paraId="4D88E7E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r w:rsidR="00254E00" w:rsidRPr="00201A4C" w14:paraId="55E73C09" w14:textId="77777777" w:rsidTr="00FF2518">
        <w:trPr>
          <w:trHeight w:val="50"/>
          <w:jc w:val="center"/>
        </w:trPr>
        <w:tc>
          <w:tcPr>
            <w:tcW w:w="2122" w:type="dxa"/>
            <w:vMerge w:val="restart"/>
            <w:tcBorders>
              <w:top w:val="single" w:sz="12" w:space="0" w:color="000000"/>
              <w:left w:val="thickThinSmallGap" w:sz="18" w:space="0" w:color="000000"/>
              <w:bottom w:val="thickThinSmallGap" w:sz="18" w:space="0" w:color="auto"/>
              <w:right w:val="single" w:sz="12" w:space="0" w:color="000000"/>
            </w:tcBorders>
            <w:shd w:val="clear" w:color="auto" w:fill="FFFFFF"/>
            <w:vAlign w:val="center"/>
          </w:tcPr>
          <w:p w14:paraId="6CD9B59A"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b/>
                <w:bCs/>
                <w:sz w:val="24"/>
                <w:szCs w:val="24"/>
                <w:rtl/>
              </w:rPr>
              <w:t>المحور الثاني:</w:t>
            </w:r>
            <w:r w:rsidRPr="00201A4C">
              <w:rPr>
                <w:rFonts w:ascii="Traditional Arabic" w:eastAsia="Calibri" w:hAnsi="Traditional Arabic" w:cs="Traditional Arabic"/>
                <w:sz w:val="24"/>
                <w:szCs w:val="24"/>
                <w:rtl/>
              </w:rPr>
              <w:t xml:space="preserve"> </w:t>
            </w:r>
            <w:r w:rsidRPr="00201A4C">
              <w:rPr>
                <w:rFonts w:ascii="Traditional Arabic" w:eastAsia="Calibri" w:hAnsi="Traditional Arabic" w:cs="Traditional Arabic"/>
                <w:b/>
                <w:bCs/>
                <w:sz w:val="24"/>
                <w:szCs w:val="24"/>
                <w:rtl/>
              </w:rPr>
              <w:t>جودة الخدمات الصحية</w:t>
            </w:r>
          </w:p>
        </w:tc>
        <w:tc>
          <w:tcPr>
            <w:tcW w:w="1838" w:type="dxa"/>
            <w:tcBorders>
              <w:top w:val="single" w:sz="12" w:space="0" w:color="000000"/>
              <w:left w:val="single" w:sz="12" w:space="0" w:color="000000"/>
              <w:bottom w:val="dashSmallGap" w:sz="4" w:space="0" w:color="auto"/>
              <w:right w:val="single" w:sz="12" w:space="0" w:color="000000"/>
            </w:tcBorders>
            <w:shd w:val="clear" w:color="auto" w:fill="FFFFFF"/>
            <w:vAlign w:val="center"/>
            <w:hideMark/>
          </w:tcPr>
          <w:p w14:paraId="7718C87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بين المجموعات</w:t>
            </w:r>
          </w:p>
        </w:tc>
        <w:tc>
          <w:tcPr>
            <w:tcW w:w="1314"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0CD01A7C"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6.145</w:t>
            </w:r>
          </w:p>
        </w:tc>
        <w:tc>
          <w:tcPr>
            <w:tcW w:w="1047"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2694CE01"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4</w:t>
            </w:r>
          </w:p>
        </w:tc>
        <w:tc>
          <w:tcPr>
            <w:tcW w:w="1068"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35AFD6BA"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1.536</w:t>
            </w:r>
          </w:p>
        </w:tc>
        <w:tc>
          <w:tcPr>
            <w:tcW w:w="876" w:type="dxa"/>
            <w:vMerge w:val="restart"/>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35CD79A8"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2.491</w:t>
            </w:r>
          </w:p>
        </w:tc>
        <w:tc>
          <w:tcPr>
            <w:tcW w:w="945" w:type="dxa"/>
            <w:vMerge w:val="restart"/>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26C104F0"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0.044</w:t>
            </w:r>
          </w:p>
        </w:tc>
      </w:tr>
      <w:tr w:rsidR="00254E00" w:rsidRPr="00201A4C" w14:paraId="602E11BD" w14:textId="77777777" w:rsidTr="00FF2518">
        <w:trPr>
          <w:trHeight w:val="20"/>
          <w:jc w:val="center"/>
        </w:trPr>
        <w:tc>
          <w:tcPr>
            <w:tcW w:w="2122" w:type="dxa"/>
            <w:vMerge/>
            <w:tcBorders>
              <w:top w:val="single" w:sz="12" w:space="0" w:color="000000"/>
              <w:left w:val="thickThinSmallGap" w:sz="18" w:space="0" w:color="000000"/>
              <w:bottom w:val="thickThinSmallGap" w:sz="18" w:space="0" w:color="auto"/>
              <w:right w:val="single" w:sz="12" w:space="0" w:color="000000"/>
            </w:tcBorders>
            <w:shd w:val="clear" w:color="auto" w:fill="FFFFFF"/>
            <w:vAlign w:val="center"/>
            <w:hideMark/>
          </w:tcPr>
          <w:p w14:paraId="22F6FEBC"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dashSmallGap" w:sz="4" w:space="0" w:color="auto"/>
              <w:right w:val="single" w:sz="12" w:space="0" w:color="000000"/>
            </w:tcBorders>
            <w:shd w:val="clear" w:color="auto" w:fill="FFFFFF"/>
            <w:vAlign w:val="center"/>
            <w:hideMark/>
          </w:tcPr>
          <w:p w14:paraId="7897477D"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داخل المجموعات</w:t>
            </w:r>
          </w:p>
        </w:tc>
        <w:tc>
          <w:tcPr>
            <w:tcW w:w="1314"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5E9E7467"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157.278</w:t>
            </w:r>
          </w:p>
        </w:tc>
        <w:tc>
          <w:tcPr>
            <w:tcW w:w="1047"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7FE48621"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255</w:t>
            </w:r>
          </w:p>
        </w:tc>
        <w:tc>
          <w:tcPr>
            <w:tcW w:w="1068"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7CFAA3B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0.617</w:t>
            </w:r>
          </w:p>
        </w:tc>
        <w:tc>
          <w:tcPr>
            <w:tcW w:w="876" w:type="dxa"/>
            <w:vMerge/>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3667638C"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3762B10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r w:rsidR="00254E00" w:rsidRPr="00201A4C" w14:paraId="6D2F5A3C" w14:textId="77777777" w:rsidTr="00FF2518">
        <w:trPr>
          <w:trHeight w:val="21"/>
          <w:jc w:val="center"/>
        </w:trPr>
        <w:tc>
          <w:tcPr>
            <w:tcW w:w="2122" w:type="dxa"/>
            <w:vMerge/>
            <w:tcBorders>
              <w:top w:val="single" w:sz="12" w:space="0" w:color="000000"/>
              <w:left w:val="thickThinSmallGap" w:sz="18" w:space="0" w:color="000000"/>
              <w:bottom w:val="thickThinSmallGap" w:sz="18" w:space="0" w:color="000000"/>
              <w:right w:val="single" w:sz="12" w:space="0" w:color="000000"/>
            </w:tcBorders>
            <w:shd w:val="clear" w:color="auto" w:fill="FFFFFF"/>
            <w:vAlign w:val="center"/>
            <w:hideMark/>
          </w:tcPr>
          <w:p w14:paraId="626B6257"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hideMark/>
          </w:tcPr>
          <w:p w14:paraId="4CA885E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المجموع</w:t>
            </w:r>
          </w:p>
        </w:tc>
        <w:tc>
          <w:tcPr>
            <w:tcW w:w="1314"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tcPr>
          <w:p w14:paraId="78262178"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163.423</w:t>
            </w:r>
          </w:p>
        </w:tc>
        <w:tc>
          <w:tcPr>
            <w:tcW w:w="1047"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tcPr>
          <w:p w14:paraId="69DEF30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259</w:t>
            </w:r>
          </w:p>
        </w:tc>
        <w:tc>
          <w:tcPr>
            <w:tcW w:w="1068"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tcPr>
          <w:p w14:paraId="291E25E4"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876" w:type="dxa"/>
            <w:vMerge/>
            <w:tcBorders>
              <w:top w:val="single" w:sz="12" w:space="0" w:color="000000"/>
              <w:left w:val="single" w:sz="12" w:space="0" w:color="000000"/>
              <w:bottom w:val="thickThinSmallGap" w:sz="18" w:space="0" w:color="000000"/>
              <w:right w:val="single" w:sz="12" w:space="0" w:color="000000"/>
            </w:tcBorders>
            <w:shd w:val="clear" w:color="auto" w:fill="FFFFFF"/>
            <w:vAlign w:val="center"/>
          </w:tcPr>
          <w:p w14:paraId="04A0673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thickThinSmallGap" w:sz="18" w:space="0" w:color="000000"/>
              <w:right w:val="thinThickSmallGap" w:sz="18" w:space="0" w:color="000000"/>
            </w:tcBorders>
            <w:shd w:val="clear" w:color="auto" w:fill="FFFFFF"/>
            <w:vAlign w:val="center"/>
          </w:tcPr>
          <w:p w14:paraId="18A42BC1"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bl>
    <w:p w14:paraId="4CA5A8CE" w14:textId="77777777" w:rsidR="00254E00" w:rsidRPr="00201A4C" w:rsidRDefault="00254E00" w:rsidP="00254E00">
      <w:pPr>
        <w:spacing w:after="0" w:line="240" w:lineRule="auto"/>
        <w:ind w:firstLine="509"/>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يتضح من الجدول أعلاه أن مستوى الدلالة على لجميع المحاور كالتالي:</w:t>
      </w:r>
    </w:p>
    <w:p w14:paraId="0A49CE2A" w14:textId="77777777" w:rsidR="00254E00" w:rsidRPr="00201A4C" w:rsidRDefault="00254E00" w:rsidP="00254E00">
      <w:pPr>
        <w:numPr>
          <w:ilvl w:val="0"/>
          <w:numId w:val="75"/>
        </w:numPr>
        <w:spacing w:after="0" w:line="240" w:lineRule="auto"/>
        <w:contextualSpacing/>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lastRenderedPageBreak/>
        <w:t>مستوى الدلالة للكشف عن الفروق لمتوسط محور الإدارة الإلكترونية لدى عينة من العاملين في مستشفى سلمان الحبيب تعزى لمتغير المؤهل العلمي: (0.</w:t>
      </w:r>
      <w:r w:rsidRPr="00201A4C">
        <w:rPr>
          <w:rFonts w:ascii="Traditional Arabic" w:eastAsia="Calibri" w:hAnsi="Traditional Arabic" w:cs="Traditional Arabic" w:hint="cs"/>
          <w:sz w:val="24"/>
          <w:szCs w:val="24"/>
          <w:rtl/>
        </w:rPr>
        <w:t>018</w:t>
      </w:r>
      <w:r w:rsidRPr="00201A4C">
        <w:rPr>
          <w:rFonts w:ascii="Traditional Arabic" w:eastAsia="Calibri" w:hAnsi="Traditional Arabic" w:cs="Traditional Arabic"/>
          <w:sz w:val="24"/>
          <w:szCs w:val="24"/>
          <w:rtl/>
        </w:rPr>
        <w:t xml:space="preserve">) وهي </w:t>
      </w:r>
      <w:r w:rsidRPr="00201A4C">
        <w:rPr>
          <w:rFonts w:ascii="Traditional Arabic" w:eastAsia="Calibri" w:hAnsi="Traditional Arabic" w:cs="Traditional Arabic" w:hint="cs"/>
          <w:sz w:val="24"/>
          <w:szCs w:val="24"/>
          <w:rtl/>
        </w:rPr>
        <w:t>أقل</w:t>
      </w:r>
      <w:r w:rsidRPr="00201A4C">
        <w:rPr>
          <w:rFonts w:ascii="Traditional Arabic" w:eastAsia="Calibri" w:hAnsi="Traditional Arabic" w:cs="Traditional Arabic"/>
          <w:sz w:val="24"/>
          <w:szCs w:val="24"/>
          <w:rtl/>
        </w:rPr>
        <w:t xml:space="preserve"> من (0.05) أي أنه توجد فروق ذات دلالة إحصائية عند مستوى معنوية (</w:t>
      </w:r>
      <w:r w:rsidRPr="00201A4C">
        <w:rPr>
          <w:rFonts w:ascii="Cambria" w:eastAsia="Calibri" w:hAnsi="Cambria" w:cs="Cambria"/>
          <w:sz w:val="24"/>
          <w:szCs w:val="24"/>
        </w:rPr>
        <w:t>α</w:t>
      </w:r>
      <w:r w:rsidRPr="00201A4C">
        <w:rPr>
          <w:rFonts w:ascii="Traditional Arabic" w:eastAsia="Calibri" w:hAnsi="Traditional Arabic" w:cs="Traditional Arabic"/>
          <w:sz w:val="24"/>
          <w:szCs w:val="24"/>
        </w:rPr>
        <w:t xml:space="preserve"> </w:t>
      </w:r>
      <w:r w:rsidRPr="00201A4C">
        <w:rPr>
          <w:rFonts w:ascii="Sakkal Majalla" w:eastAsia="Calibri" w:hAnsi="Sakkal Majalla" w:cs="Sakkal Majalla"/>
          <w:sz w:val="24"/>
          <w:szCs w:val="24"/>
        </w:rPr>
        <w:t>≤</w:t>
      </w:r>
      <w:r w:rsidRPr="00201A4C">
        <w:rPr>
          <w:rFonts w:ascii="Traditional Arabic" w:eastAsia="Calibri" w:hAnsi="Traditional Arabic" w:cs="Traditional Arabic"/>
          <w:sz w:val="24"/>
          <w:szCs w:val="24"/>
        </w:rPr>
        <w:t xml:space="preserve"> 0.05</w:t>
      </w:r>
      <w:r w:rsidRPr="00201A4C">
        <w:rPr>
          <w:rFonts w:ascii="Traditional Arabic" w:eastAsia="Calibri" w:hAnsi="Traditional Arabic" w:cs="Traditional Arabic"/>
          <w:sz w:val="24"/>
          <w:szCs w:val="24"/>
          <w:rtl/>
        </w:rPr>
        <w:t>) لمتوسط الإدارة الإلكترونية لدى عينة من العاملين في مستشفى سلمان الحبيب تعزى لمتغير المؤهل العلمي.</w:t>
      </w:r>
    </w:p>
    <w:p w14:paraId="4C76E73E" w14:textId="77777777" w:rsidR="00254E00" w:rsidRPr="00201A4C" w:rsidRDefault="00254E00" w:rsidP="00254E00">
      <w:pPr>
        <w:numPr>
          <w:ilvl w:val="0"/>
          <w:numId w:val="75"/>
        </w:numPr>
        <w:spacing w:after="0" w:line="240" w:lineRule="auto"/>
        <w:contextualSpacing/>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مستوى الدلالة للكشف عن الفروق لمتوسط محور جودة الخدمات الصحية لدى عينة من العاملين في مستشفى سلمان الحبيب تعزى لمتغير المؤهل العلمي: (0.</w:t>
      </w:r>
      <w:r w:rsidRPr="00201A4C">
        <w:rPr>
          <w:rFonts w:ascii="Traditional Arabic" w:eastAsia="Calibri" w:hAnsi="Traditional Arabic" w:cs="Traditional Arabic" w:hint="cs"/>
          <w:sz w:val="24"/>
          <w:szCs w:val="24"/>
          <w:rtl/>
        </w:rPr>
        <w:t>044</w:t>
      </w:r>
      <w:r w:rsidRPr="00201A4C">
        <w:rPr>
          <w:rFonts w:ascii="Traditional Arabic" w:eastAsia="Calibri" w:hAnsi="Traditional Arabic" w:cs="Traditional Arabic"/>
          <w:sz w:val="24"/>
          <w:szCs w:val="24"/>
          <w:rtl/>
        </w:rPr>
        <w:t xml:space="preserve">) وهي </w:t>
      </w:r>
      <w:r w:rsidRPr="00201A4C">
        <w:rPr>
          <w:rFonts w:ascii="Traditional Arabic" w:eastAsia="Calibri" w:hAnsi="Traditional Arabic" w:cs="Traditional Arabic" w:hint="cs"/>
          <w:sz w:val="24"/>
          <w:szCs w:val="24"/>
          <w:rtl/>
        </w:rPr>
        <w:t>أقل</w:t>
      </w:r>
      <w:r w:rsidRPr="00201A4C">
        <w:rPr>
          <w:rFonts w:ascii="Traditional Arabic" w:eastAsia="Calibri" w:hAnsi="Traditional Arabic" w:cs="Traditional Arabic"/>
          <w:sz w:val="24"/>
          <w:szCs w:val="24"/>
          <w:rtl/>
        </w:rPr>
        <w:t xml:space="preserve"> من (0.05) أي أنه توجد فروق ذات دلالة إحصائية عند مستوى معنوية (</w:t>
      </w:r>
      <w:r w:rsidRPr="00201A4C">
        <w:rPr>
          <w:rFonts w:ascii="Cambria" w:eastAsia="Calibri" w:hAnsi="Cambria" w:cs="Cambria"/>
          <w:sz w:val="24"/>
          <w:szCs w:val="24"/>
        </w:rPr>
        <w:t>α</w:t>
      </w:r>
      <w:r w:rsidRPr="00201A4C">
        <w:rPr>
          <w:rFonts w:ascii="Traditional Arabic" w:eastAsia="Calibri" w:hAnsi="Traditional Arabic" w:cs="Traditional Arabic"/>
          <w:sz w:val="24"/>
          <w:szCs w:val="24"/>
        </w:rPr>
        <w:t xml:space="preserve"> </w:t>
      </w:r>
      <w:r w:rsidRPr="00201A4C">
        <w:rPr>
          <w:rFonts w:ascii="Sakkal Majalla" w:eastAsia="Calibri" w:hAnsi="Sakkal Majalla" w:cs="Sakkal Majalla"/>
          <w:sz w:val="24"/>
          <w:szCs w:val="24"/>
        </w:rPr>
        <w:t>≤</w:t>
      </w:r>
      <w:r w:rsidRPr="00201A4C">
        <w:rPr>
          <w:rFonts w:ascii="Traditional Arabic" w:eastAsia="Calibri" w:hAnsi="Traditional Arabic" w:cs="Traditional Arabic"/>
          <w:sz w:val="24"/>
          <w:szCs w:val="24"/>
        </w:rPr>
        <w:t xml:space="preserve"> 0.05</w:t>
      </w:r>
      <w:r w:rsidRPr="00201A4C">
        <w:rPr>
          <w:rFonts w:ascii="Traditional Arabic" w:eastAsia="Calibri" w:hAnsi="Traditional Arabic" w:cs="Traditional Arabic"/>
          <w:sz w:val="24"/>
          <w:szCs w:val="24"/>
          <w:rtl/>
        </w:rPr>
        <w:t>) لمتوسط جودة الخدمات الصحية لدى عينة من العاملين في مستشفى سلمان الحبيب تعزى لمتغير المؤهل العلمي.</w:t>
      </w:r>
    </w:p>
    <w:p w14:paraId="08920207" w14:textId="77777777" w:rsidR="00254E00" w:rsidRPr="00201A4C" w:rsidRDefault="00254E00" w:rsidP="00254E00">
      <w:pPr>
        <w:spacing w:after="0" w:line="240" w:lineRule="auto"/>
        <w:jc w:val="both"/>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رابعاً: الفروق بالنسبة لمتغير الوظيفة:</w:t>
      </w:r>
    </w:p>
    <w:p w14:paraId="64648B7A" w14:textId="77777777" w:rsidR="00254E00" w:rsidRPr="00201A4C" w:rsidRDefault="00254E00" w:rsidP="00254E00">
      <w:pPr>
        <w:spacing w:after="0" w:line="240" w:lineRule="auto"/>
        <w:ind w:firstLine="509"/>
        <w:jc w:val="both"/>
        <w:rPr>
          <w:rFonts w:ascii="Traditional Arabic" w:eastAsia="Calibri" w:hAnsi="Traditional Arabic" w:cs="Traditional Arabic"/>
          <w:sz w:val="24"/>
          <w:szCs w:val="24"/>
          <w:rtl/>
        </w:rPr>
      </w:pPr>
      <w:r w:rsidRPr="00201A4C">
        <w:rPr>
          <w:rFonts w:ascii="Traditional Arabic" w:eastAsia="Calibri" w:hAnsi="Traditional Arabic" w:cs="Traditional Arabic"/>
          <w:sz w:val="24"/>
          <w:szCs w:val="24"/>
          <w:rtl/>
        </w:rPr>
        <w:t>للإجابة على هذا السؤال والتحقق من فرضيته قام الباحث باستخدام تحليل التباين الأحادي (</w:t>
      </w:r>
      <w:r w:rsidRPr="00201A4C">
        <w:rPr>
          <w:rFonts w:ascii="Traditional Arabic" w:eastAsia="Calibri" w:hAnsi="Traditional Arabic" w:cs="Traditional Arabic"/>
          <w:sz w:val="24"/>
          <w:szCs w:val="24"/>
        </w:rPr>
        <w:t>One Way ANOVA</w:t>
      </w:r>
      <w:r w:rsidRPr="00201A4C">
        <w:rPr>
          <w:rFonts w:ascii="Traditional Arabic" w:eastAsia="Calibri" w:hAnsi="Traditional Arabic" w:cs="Traditional Arabic"/>
          <w:sz w:val="24"/>
          <w:szCs w:val="24"/>
          <w:rtl/>
        </w:rPr>
        <w:t>)، وجاءت النتائج كما يوضحها الجدول التالي:</w:t>
      </w:r>
    </w:p>
    <w:p w14:paraId="0047A55C" w14:textId="77777777" w:rsidR="00254E00" w:rsidRPr="00201A4C" w:rsidRDefault="00254E00" w:rsidP="00254E00">
      <w:pPr>
        <w:spacing w:after="0" w:line="240" w:lineRule="auto"/>
        <w:jc w:val="center"/>
        <w:outlineLvl w:val="2"/>
        <w:rPr>
          <w:rFonts w:ascii="Traditional Arabic" w:eastAsia="Calibri" w:hAnsi="Traditional Arabic" w:cs="Traditional Arabic"/>
          <w:b/>
          <w:bCs/>
          <w:sz w:val="24"/>
          <w:szCs w:val="24"/>
          <w:rtl/>
        </w:rPr>
      </w:pPr>
      <w:bookmarkStart w:id="96" w:name="_Toc103297824"/>
      <w:bookmarkStart w:id="97" w:name="_Toc103448742"/>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34</w:t>
      </w:r>
      <w:r w:rsidRPr="00201A4C">
        <w:rPr>
          <w:rFonts w:ascii="Traditional Arabic" w:eastAsia="Calibri" w:hAnsi="Traditional Arabic" w:cs="Traditional Arabic"/>
          <w:b/>
          <w:bCs/>
          <w:sz w:val="24"/>
          <w:szCs w:val="24"/>
          <w:rtl/>
        </w:rPr>
        <w:t>) اختبار</w:t>
      </w:r>
      <w:r w:rsidRPr="00201A4C">
        <w:rPr>
          <w:rFonts w:ascii="Traditional Arabic" w:eastAsia="Calibri" w:hAnsi="Traditional Arabic" w:cs="Traditional Arabic"/>
          <w:b/>
          <w:bCs/>
          <w:sz w:val="24"/>
          <w:szCs w:val="24"/>
        </w:rPr>
        <w:t>ANOVA</w:t>
      </w:r>
      <w:r w:rsidRPr="00201A4C">
        <w:rPr>
          <w:rFonts w:ascii="Traditional Arabic" w:eastAsia="Calibri" w:hAnsi="Traditional Arabic" w:cs="Traditional Arabic"/>
          <w:b/>
          <w:bCs/>
          <w:sz w:val="24"/>
          <w:szCs w:val="24"/>
          <w:rtl/>
        </w:rPr>
        <w:t xml:space="preserve"> للفروق التي تعزى لمتغير الوظيفة</w:t>
      </w:r>
      <w:bookmarkEnd w:id="96"/>
      <w:bookmarkEnd w:id="97"/>
    </w:p>
    <w:tbl>
      <w:tblPr>
        <w:bidiVisual/>
        <w:tblW w:w="9210" w:type="dxa"/>
        <w:jc w:val="center"/>
        <w:tblBorders>
          <w:top w:val="thinThickSmallGap" w:sz="24" w:space="0" w:color="auto"/>
          <w:left w:val="thinThickSmallGap" w:sz="24" w:space="0" w:color="auto"/>
          <w:bottom w:val="thinThickSmallGap" w:sz="24" w:space="0" w:color="auto"/>
          <w:right w:val="thinThickSmallGap" w:sz="24" w:space="0" w:color="auto"/>
          <w:insideH w:val="single" w:sz="18" w:space="0" w:color="auto"/>
          <w:insideV w:val="single" w:sz="18" w:space="0" w:color="auto"/>
        </w:tblBorders>
        <w:shd w:val="clear" w:color="auto" w:fill="FFFFFF"/>
        <w:tblLook w:val="04A0" w:firstRow="1" w:lastRow="0" w:firstColumn="1" w:lastColumn="0" w:noHBand="0" w:noVBand="1"/>
      </w:tblPr>
      <w:tblGrid>
        <w:gridCol w:w="2122"/>
        <w:gridCol w:w="1838"/>
        <w:gridCol w:w="1314"/>
        <w:gridCol w:w="1047"/>
        <w:gridCol w:w="1068"/>
        <w:gridCol w:w="876"/>
        <w:gridCol w:w="945"/>
      </w:tblGrid>
      <w:tr w:rsidR="00254E00" w:rsidRPr="00201A4C" w14:paraId="2A5729ED" w14:textId="77777777" w:rsidTr="00FF2518">
        <w:trPr>
          <w:trHeight w:val="512"/>
          <w:jc w:val="center"/>
        </w:trPr>
        <w:tc>
          <w:tcPr>
            <w:tcW w:w="2122" w:type="dxa"/>
            <w:tcBorders>
              <w:top w:val="thinThickSmallGap" w:sz="18" w:space="0" w:color="000000"/>
              <w:left w:val="thickThinSmallGap" w:sz="18" w:space="0" w:color="000000"/>
              <w:bottom w:val="single" w:sz="12" w:space="0" w:color="000000"/>
              <w:right w:val="single" w:sz="12" w:space="0" w:color="000000"/>
            </w:tcBorders>
            <w:shd w:val="clear" w:color="auto" w:fill="FFFFFF"/>
            <w:vAlign w:val="center"/>
            <w:hideMark/>
          </w:tcPr>
          <w:p w14:paraId="579F6C53"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الاستبيان</w:t>
            </w:r>
          </w:p>
        </w:tc>
        <w:tc>
          <w:tcPr>
            <w:tcW w:w="1838"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1A0B84F2"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مصدر التباين</w:t>
            </w:r>
          </w:p>
        </w:tc>
        <w:tc>
          <w:tcPr>
            <w:tcW w:w="1314"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46F80324"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مجموع مربع الانحرافات</w:t>
            </w:r>
          </w:p>
        </w:tc>
        <w:tc>
          <w:tcPr>
            <w:tcW w:w="1047"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339D6401"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درجات الحرية</w:t>
            </w:r>
          </w:p>
        </w:tc>
        <w:tc>
          <w:tcPr>
            <w:tcW w:w="1068"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381251BB"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متوسط المربعات</w:t>
            </w:r>
          </w:p>
        </w:tc>
        <w:tc>
          <w:tcPr>
            <w:tcW w:w="876"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31D644D5"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Pr>
              <w:t>F</w:t>
            </w:r>
          </w:p>
        </w:tc>
        <w:tc>
          <w:tcPr>
            <w:tcW w:w="945" w:type="dxa"/>
            <w:tcBorders>
              <w:top w:val="thinThickSmallGap" w:sz="18" w:space="0" w:color="000000"/>
              <w:left w:val="single" w:sz="12" w:space="0" w:color="000000"/>
              <w:bottom w:val="single" w:sz="12" w:space="0" w:color="000000"/>
              <w:right w:val="thinThickSmallGap" w:sz="18" w:space="0" w:color="000000"/>
            </w:tcBorders>
            <w:shd w:val="clear" w:color="auto" w:fill="FFFFFF"/>
            <w:vAlign w:val="center"/>
            <w:hideMark/>
          </w:tcPr>
          <w:p w14:paraId="041B6750"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651C224D" w14:textId="77777777" w:rsidTr="00FF2518">
        <w:trPr>
          <w:trHeight w:val="50"/>
          <w:jc w:val="center"/>
        </w:trPr>
        <w:tc>
          <w:tcPr>
            <w:tcW w:w="2122" w:type="dxa"/>
            <w:vMerge w:val="restart"/>
            <w:tcBorders>
              <w:top w:val="single" w:sz="12" w:space="0" w:color="000000"/>
              <w:left w:val="thickThinSmallGap" w:sz="18" w:space="0" w:color="000000"/>
              <w:bottom w:val="thickThinSmallGap" w:sz="18" w:space="0" w:color="auto"/>
              <w:right w:val="single" w:sz="12" w:space="0" w:color="000000"/>
            </w:tcBorders>
            <w:shd w:val="clear" w:color="auto" w:fill="FFFFFF"/>
            <w:vAlign w:val="center"/>
          </w:tcPr>
          <w:p w14:paraId="6CF035F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b/>
                <w:bCs/>
                <w:sz w:val="24"/>
                <w:szCs w:val="24"/>
                <w:rtl/>
              </w:rPr>
              <w:t>المحور الأول:</w:t>
            </w:r>
            <w:r w:rsidRPr="00201A4C">
              <w:rPr>
                <w:rFonts w:ascii="Traditional Arabic" w:eastAsia="Calibri" w:hAnsi="Traditional Arabic" w:cs="Traditional Arabic"/>
                <w:sz w:val="24"/>
                <w:szCs w:val="24"/>
                <w:rtl/>
              </w:rPr>
              <w:t xml:space="preserve"> </w:t>
            </w:r>
            <w:r w:rsidRPr="00201A4C">
              <w:rPr>
                <w:rFonts w:ascii="Traditional Arabic" w:eastAsia="Calibri" w:hAnsi="Traditional Arabic" w:cs="Traditional Arabic"/>
                <w:b/>
                <w:bCs/>
                <w:sz w:val="24"/>
                <w:szCs w:val="24"/>
                <w:rtl/>
              </w:rPr>
              <w:t>الإدارة الإلكترونية</w:t>
            </w:r>
          </w:p>
        </w:tc>
        <w:tc>
          <w:tcPr>
            <w:tcW w:w="1838" w:type="dxa"/>
            <w:tcBorders>
              <w:top w:val="single" w:sz="12" w:space="0" w:color="000000"/>
              <w:left w:val="single" w:sz="12" w:space="0" w:color="000000"/>
              <w:bottom w:val="dashSmallGap" w:sz="4" w:space="0" w:color="auto"/>
              <w:right w:val="single" w:sz="12" w:space="0" w:color="000000"/>
            </w:tcBorders>
            <w:shd w:val="clear" w:color="auto" w:fill="FFFFFF"/>
            <w:vAlign w:val="center"/>
            <w:hideMark/>
          </w:tcPr>
          <w:p w14:paraId="5653793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بين المجموعات</w:t>
            </w:r>
          </w:p>
        </w:tc>
        <w:tc>
          <w:tcPr>
            <w:tcW w:w="1314"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5B5EBC4D"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1.826</w:t>
            </w:r>
          </w:p>
        </w:tc>
        <w:tc>
          <w:tcPr>
            <w:tcW w:w="1047"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5C6AB714" w14:textId="77777777" w:rsidR="00254E00" w:rsidRPr="00201A4C" w:rsidRDefault="00254E00" w:rsidP="00254E00">
            <w:pPr>
              <w:spacing w:after="0" w:line="240" w:lineRule="auto"/>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sz w:val="24"/>
                <w:szCs w:val="24"/>
              </w:rPr>
              <w:t>5</w:t>
            </w:r>
          </w:p>
        </w:tc>
        <w:tc>
          <w:tcPr>
            <w:tcW w:w="1068"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04FE63B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0.365</w:t>
            </w:r>
          </w:p>
        </w:tc>
        <w:tc>
          <w:tcPr>
            <w:tcW w:w="876" w:type="dxa"/>
            <w:vMerge w:val="restart"/>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2E43469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1.375</w:t>
            </w:r>
          </w:p>
        </w:tc>
        <w:tc>
          <w:tcPr>
            <w:tcW w:w="945" w:type="dxa"/>
            <w:vMerge w:val="restart"/>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65F78E54"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0.234</w:t>
            </w:r>
          </w:p>
        </w:tc>
      </w:tr>
      <w:tr w:rsidR="00254E00" w:rsidRPr="00201A4C" w14:paraId="640B1E0F" w14:textId="77777777" w:rsidTr="00FF2518">
        <w:trPr>
          <w:trHeight w:val="20"/>
          <w:jc w:val="center"/>
        </w:trPr>
        <w:tc>
          <w:tcPr>
            <w:tcW w:w="2122" w:type="dxa"/>
            <w:vMerge/>
            <w:tcBorders>
              <w:top w:val="single" w:sz="12" w:space="0" w:color="000000"/>
              <w:left w:val="thickThinSmallGap" w:sz="18" w:space="0" w:color="000000"/>
              <w:bottom w:val="thickThinSmallGap" w:sz="18" w:space="0" w:color="auto"/>
              <w:right w:val="single" w:sz="12" w:space="0" w:color="000000"/>
            </w:tcBorders>
            <w:shd w:val="clear" w:color="auto" w:fill="FFFFFF"/>
            <w:vAlign w:val="center"/>
            <w:hideMark/>
          </w:tcPr>
          <w:p w14:paraId="035CD27F"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dashSmallGap" w:sz="4" w:space="0" w:color="auto"/>
              <w:right w:val="single" w:sz="12" w:space="0" w:color="000000"/>
            </w:tcBorders>
            <w:shd w:val="clear" w:color="auto" w:fill="FFFFFF"/>
            <w:vAlign w:val="center"/>
            <w:hideMark/>
          </w:tcPr>
          <w:p w14:paraId="1B04028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داخل المجموعات</w:t>
            </w:r>
          </w:p>
        </w:tc>
        <w:tc>
          <w:tcPr>
            <w:tcW w:w="1314"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03E24F0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67.449</w:t>
            </w:r>
          </w:p>
        </w:tc>
        <w:tc>
          <w:tcPr>
            <w:tcW w:w="1047"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1BFDE8A1"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254</w:t>
            </w:r>
          </w:p>
        </w:tc>
        <w:tc>
          <w:tcPr>
            <w:tcW w:w="1068"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76D2275A"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0.266</w:t>
            </w:r>
          </w:p>
        </w:tc>
        <w:tc>
          <w:tcPr>
            <w:tcW w:w="876" w:type="dxa"/>
            <w:vMerge/>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773C90BE"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6989BC5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r w:rsidR="00254E00" w:rsidRPr="00201A4C" w14:paraId="04D9DA4E" w14:textId="77777777" w:rsidTr="00FF2518">
        <w:trPr>
          <w:trHeight w:val="21"/>
          <w:jc w:val="center"/>
        </w:trPr>
        <w:tc>
          <w:tcPr>
            <w:tcW w:w="2122" w:type="dxa"/>
            <w:vMerge/>
            <w:tcBorders>
              <w:top w:val="single" w:sz="12" w:space="0" w:color="000000"/>
              <w:left w:val="thickThinSmallGap" w:sz="18" w:space="0" w:color="000000"/>
              <w:bottom w:val="single" w:sz="12" w:space="0" w:color="000000"/>
              <w:right w:val="single" w:sz="12" w:space="0" w:color="000000"/>
            </w:tcBorders>
            <w:shd w:val="clear" w:color="auto" w:fill="FFFFFF"/>
            <w:vAlign w:val="center"/>
            <w:hideMark/>
          </w:tcPr>
          <w:p w14:paraId="198D1818"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single" w:sz="12" w:space="0" w:color="000000"/>
              <w:right w:val="single" w:sz="12" w:space="0" w:color="000000"/>
            </w:tcBorders>
            <w:shd w:val="clear" w:color="auto" w:fill="FFFFFF"/>
            <w:vAlign w:val="center"/>
            <w:hideMark/>
          </w:tcPr>
          <w:p w14:paraId="54E200BF"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المجموع</w:t>
            </w:r>
          </w:p>
        </w:tc>
        <w:tc>
          <w:tcPr>
            <w:tcW w:w="1314" w:type="dxa"/>
            <w:tcBorders>
              <w:top w:val="dashSmallGap" w:sz="4" w:space="0" w:color="auto"/>
              <w:left w:val="single" w:sz="12" w:space="0" w:color="000000"/>
              <w:bottom w:val="single" w:sz="12" w:space="0" w:color="000000"/>
              <w:right w:val="single" w:sz="12" w:space="0" w:color="000000"/>
            </w:tcBorders>
            <w:shd w:val="clear" w:color="auto" w:fill="FFFFFF"/>
            <w:vAlign w:val="center"/>
          </w:tcPr>
          <w:p w14:paraId="7D4389C8"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69.275</w:t>
            </w:r>
          </w:p>
        </w:tc>
        <w:tc>
          <w:tcPr>
            <w:tcW w:w="1047" w:type="dxa"/>
            <w:tcBorders>
              <w:top w:val="dashSmallGap" w:sz="4" w:space="0" w:color="auto"/>
              <w:left w:val="single" w:sz="12" w:space="0" w:color="000000"/>
              <w:bottom w:val="single" w:sz="12" w:space="0" w:color="000000"/>
              <w:right w:val="single" w:sz="12" w:space="0" w:color="000000"/>
            </w:tcBorders>
            <w:shd w:val="clear" w:color="auto" w:fill="FFFFFF"/>
            <w:vAlign w:val="center"/>
          </w:tcPr>
          <w:p w14:paraId="2309BB2A"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259</w:t>
            </w:r>
          </w:p>
        </w:tc>
        <w:tc>
          <w:tcPr>
            <w:tcW w:w="1068" w:type="dxa"/>
            <w:tcBorders>
              <w:top w:val="dashSmallGap" w:sz="4" w:space="0" w:color="auto"/>
              <w:left w:val="single" w:sz="12" w:space="0" w:color="000000"/>
              <w:bottom w:val="single" w:sz="12" w:space="0" w:color="000000"/>
              <w:right w:val="single" w:sz="12" w:space="0" w:color="000000"/>
            </w:tcBorders>
            <w:shd w:val="clear" w:color="auto" w:fill="FFFFFF"/>
            <w:vAlign w:val="center"/>
          </w:tcPr>
          <w:p w14:paraId="475DF75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876" w:type="dxa"/>
            <w:vMerge/>
            <w:tcBorders>
              <w:top w:val="single" w:sz="12" w:space="0" w:color="000000"/>
              <w:left w:val="single" w:sz="12" w:space="0" w:color="000000"/>
              <w:bottom w:val="single" w:sz="12" w:space="0" w:color="000000"/>
              <w:right w:val="single" w:sz="12" w:space="0" w:color="000000"/>
            </w:tcBorders>
            <w:shd w:val="clear" w:color="auto" w:fill="FFFFFF"/>
            <w:vAlign w:val="center"/>
          </w:tcPr>
          <w:p w14:paraId="7AE6066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single" w:sz="12" w:space="0" w:color="000000"/>
              <w:right w:val="thinThickSmallGap" w:sz="18" w:space="0" w:color="000000"/>
            </w:tcBorders>
            <w:shd w:val="clear" w:color="auto" w:fill="FFFFFF"/>
            <w:vAlign w:val="center"/>
          </w:tcPr>
          <w:p w14:paraId="6590F37C"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r w:rsidR="00254E00" w:rsidRPr="00201A4C" w14:paraId="25B7D1CE" w14:textId="77777777" w:rsidTr="00FF2518">
        <w:trPr>
          <w:trHeight w:val="50"/>
          <w:jc w:val="center"/>
        </w:trPr>
        <w:tc>
          <w:tcPr>
            <w:tcW w:w="2122" w:type="dxa"/>
            <w:vMerge w:val="restart"/>
            <w:tcBorders>
              <w:top w:val="single" w:sz="12" w:space="0" w:color="000000"/>
              <w:left w:val="thickThinSmallGap" w:sz="18" w:space="0" w:color="000000"/>
              <w:bottom w:val="thickThinSmallGap" w:sz="18" w:space="0" w:color="auto"/>
              <w:right w:val="single" w:sz="12" w:space="0" w:color="000000"/>
            </w:tcBorders>
            <w:shd w:val="clear" w:color="auto" w:fill="FFFFFF"/>
            <w:vAlign w:val="center"/>
          </w:tcPr>
          <w:p w14:paraId="3498984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b/>
                <w:bCs/>
                <w:sz w:val="24"/>
                <w:szCs w:val="24"/>
                <w:rtl/>
              </w:rPr>
              <w:t>المحور الثاني:</w:t>
            </w:r>
            <w:r w:rsidRPr="00201A4C">
              <w:rPr>
                <w:rFonts w:ascii="Traditional Arabic" w:eastAsia="Calibri" w:hAnsi="Traditional Arabic" w:cs="Traditional Arabic"/>
                <w:sz w:val="24"/>
                <w:szCs w:val="24"/>
                <w:rtl/>
              </w:rPr>
              <w:t xml:space="preserve"> </w:t>
            </w:r>
            <w:r w:rsidRPr="00201A4C">
              <w:rPr>
                <w:rFonts w:ascii="Traditional Arabic" w:eastAsia="Calibri" w:hAnsi="Traditional Arabic" w:cs="Traditional Arabic"/>
                <w:b/>
                <w:bCs/>
                <w:sz w:val="24"/>
                <w:szCs w:val="24"/>
                <w:rtl/>
              </w:rPr>
              <w:t>جودة الخدمات الصحية</w:t>
            </w:r>
          </w:p>
        </w:tc>
        <w:tc>
          <w:tcPr>
            <w:tcW w:w="1838" w:type="dxa"/>
            <w:tcBorders>
              <w:top w:val="single" w:sz="12" w:space="0" w:color="000000"/>
              <w:left w:val="single" w:sz="12" w:space="0" w:color="000000"/>
              <w:bottom w:val="dashSmallGap" w:sz="4" w:space="0" w:color="auto"/>
              <w:right w:val="single" w:sz="12" w:space="0" w:color="000000"/>
            </w:tcBorders>
            <w:shd w:val="clear" w:color="auto" w:fill="FFFFFF"/>
            <w:vAlign w:val="center"/>
            <w:hideMark/>
          </w:tcPr>
          <w:p w14:paraId="5D16F9F7"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بين المجموعات</w:t>
            </w:r>
          </w:p>
        </w:tc>
        <w:tc>
          <w:tcPr>
            <w:tcW w:w="1314"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55806394"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4.875</w:t>
            </w:r>
          </w:p>
        </w:tc>
        <w:tc>
          <w:tcPr>
            <w:tcW w:w="1047"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3978FF5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5</w:t>
            </w:r>
          </w:p>
        </w:tc>
        <w:tc>
          <w:tcPr>
            <w:tcW w:w="1068"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71E910AF"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0.975</w:t>
            </w:r>
          </w:p>
        </w:tc>
        <w:tc>
          <w:tcPr>
            <w:tcW w:w="876" w:type="dxa"/>
            <w:vMerge w:val="restart"/>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1532067C"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1.562</w:t>
            </w:r>
          </w:p>
        </w:tc>
        <w:tc>
          <w:tcPr>
            <w:tcW w:w="945" w:type="dxa"/>
            <w:vMerge w:val="restart"/>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3B2F6EB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0.171</w:t>
            </w:r>
          </w:p>
        </w:tc>
      </w:tr>
      <w:tr w:rsidR="00254E00" w:rsidRPr="00201A4C" w14:paraId="0A3A5312" w14:textId="77777777" w:rsidTr="00FF2518">
        <w:trPr>
          <w:trHeight w:val="20"/>
          <w:jc w:val="center"/>
        </w:trPr>
        <w:tc>
          <w:tcPr>
            <w:tcW w:w="2122" w:type="dxa"/>
            <w:vMerge/>
            <w:tcBorders>
              <w:top w:val="single" w:sz="12" w:space="0" w:color="000000"/>
              <w:left w:val="thickThinSmallGap" w:sz="18" w:space="0" w:color="000000"/>
              <w:bottom w:val="thickThinSmallGap" w:sz="18" w:space="0" w:color="auto"/>
              <w:right w:val="single" w:sz="12" w:space="0" w:color="000000"/>
            </w:tcBorders>
            <w:shd w:val="clear" w:color="auto" w:fill="FFFFFF"/>
            <w:vAlign w:val="center"/>
            <w:hideMark/>
          </w:tcPr>
          <w:p w14:paraId="17F8857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dashSmallGap" w:sz="4" w:space="0" w:color="auto"/>
              <w:right w:val="single" w:sz="12" w:space="0" w:color="000000"/>
            </w:tcBorders>
            <w:shd w:val="clear" w:color="auto" w:fill="FFFFFF"/>
            <w:vAlign w:val="center"/>
            <w:hideMark/>
          </w:tcPr>
          <w:p w14:paraId="3424A721"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داخل المجموعات</w:t>
            </w:r>
          </w:p>
        </w:tc>
        <w:tc>
          <w:tcPr>
            <w:tcW w:w="1314"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7D2C7DB8"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158.547</w:t>
            </w:r>
          </w:p>
        </w:tc>
        <w:tc>
          <w:tcPr>
            <w:tcW w:w="1047"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2EDFE8CA"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254</w:t>
            </w:r>
          </w:p>
        </w:tc>
        <w:tc>
          <w:tcPr>
            <w:tcW w:w="1068"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5EF26B6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0.624</w:t>
            </w:r>
          </w:p>
        </w:tc>
        <w:tc>
          <w:tcPr>
            <w:tcW w:w="876" w:type="dxa"/>
            <w:vMerge/>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150FC024"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184AD78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r w:rsidR="00254E00" w:rsidRPr="00201A4C" w14:paraId="6C9FB92B" w14:textId="77777777" w:rsidTr="00FF2518">
        <w:trPr>
          <w:trHeight w:val="21"/>
          <w:jc w:val="center"/>
        </w:trPr>
        <w:tc>
          <w:tcPr>
            <w:tcW w:w="2122" w:type="dxa"/>
            <w:vMerge/>
            <w:tcBorders>
              <w:top w:val="single" w:sz="12" w:space="0" w:color="000000"/>
              <w:left w:val="thickThinSmallGap" w:sz="18" w:space="0" w:color="000000"/>
              <w:bottom w:val="thickThinSmallGap" w:sz="18" w:space="0" w:color="000000"/>
              <w:right w:val="single" w:sz="12" w:space="0" w:color="000000"/>
            </w:tcBorders>
            <w:shd w:val="clear" w:color="auto" w:fill="FFFFFF"/>
            <w:vAlign w:val="center"/>
            <w:hideMark/>
          </w:tcPr>
          <w:p w14:paraId="7A919FE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hideMark/>
          </w:tcPr>
          <w:p w14:paraId="3FB0038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المجموع</w:t>
            </w:r>
          </w:p>
        </w:tc>
        <w:tc>
          <w:tcPr>
            <w:tcW w:w="1314"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tcPr>
          <w:p w14:paraId="5E84759C"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163.423</w:t>
            </w:r>
          </w:p>
        </w:tc>
        <w:tc>
          <w:tcPr>
            <w:tcW w:w="1047"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tcPr>
          <w:p w14:paraId="1AA0CF8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259</w:t>
            </w:r>
          </w:p>
        </w:tc>
        <w:tc>
          <w:tcPr>
            <w:tcW w:w="1068"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tcPr>
          <w:p w14:paraId="2645DFBC"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876" w:type="dxa"/>
            <w:vMerge/>
            <w:tcBorders>
              <w:top w:val="single" w:sz="12" w:space="0" w:color="000000"/>
              <w:left w:val="single" w:sz="12" w:space="0" w:color="000000"/>
              <w:bottom w:val="thickThinSmallGap" w:sz="18" w:space="0" w:color="000000"/>
              <w:right w:val="single" w:sz="12" w:space="0" w:color="000000"/>
            </w:tcBorders>
            <w:shd w:val="clear" w:color="auto" w:fill="FFFFFF"/>
            <w:vAlign w:val="center"/>
          </w:tcPr>
          <w:p w14:paraId="61A4EE8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thickThinSmallGap" w:sz="18" w:space="0" w:color="000000"/>
              <w:right w:val="thinThickSmallGap" w:sz="18" w:space="0" w:color="000000"/>
            </w:tcBorders>
            <w:shd w:val="clear" w:color="auto" w:fill="FFFFFF"/>
            <w:vAlign w:val="center"/>
          </w:tcPr>
          <w:p w14:paraId="0F5FE34D"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bl>
    <w:p w14:paraId="468F894D" w14:textId="77777777" w:rsidR="00254E00" w:rsidRPr="00201A4C" w:rsidRDefault="00254E00" w:rsidP="00254E00">
      <w:pPr>
        <w:spacing w:after="0" w:line="240" w:lineRule="auto"/>
        <w:ind w:firstLine="509"/>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يتضح من الجدول أعلاه أن مستوى الدلالة على لجميع المحاور كالتالي:</w:t>
      </w:r>
    </w:p>
    <w:p w14:paraId="0B93315B" w14:textId="77777777" w:rsidR="00254E00" w:rsidRPr="00201A4C" w:rsidRDefault="00254E00" w:rsidP="00254E00">
      <w:pPr>
        <w:numPr>
          <w:ilvl w:val="0"/>
          <w:numId w:val="76"/>
        </w:numPr>
        <w:spacing w:after="0" w:line="240" w:lineRule="auto"/>
        <w:contextualSpacing/>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مستوى الدلالة للكشف عن الفروق لمتوسط محور الإدارة الإلكترونية لدى عينة من العاملين في مستشفى سلمان الحبيب تعزى لمتغير الوظيفة: (0.</w:t>
      </w:r>
      <w:r w:rsidRPr="00201A4C">
        <w:rPr>
          <w:rFonts w:ascii="Traditional Arabic" w:eastAsia="Calibri" w:hAnsi="Traditional Arabic" w:cs="Traditional Arabic" w:hint="cs"/>
          <w:sz w:val="24"/>
          <w:szCs w:val="24"/>
          <w:rtl/>
        </w:rPr>
        <w:t>234</w:t>
      </w:r>
      <w:r w:rsidRPr="00201A4C">
        <w:rPr>
          <w:rFonts w:ascii="Traditional Arabic" w:eastAsia="Calibri" w:hAnsi="Traditional Arabic" w:cs="Traditional Arabic"/>
          <w:sz w:val="24"/>
          <w:szCs w:val="24"/>
          <w:rtl/>
        </w:rPr>
        <w:t xml:space="preserve">) وهي </w:t>
      </w:r>
      <w:r w:rsidRPr="00201A4C">
        <w:rPr>
          <w:rFonts w:ascii="Traditional Arabic" w:eastAsia="Calibri" w:hAnsi="Traditional Arabic" w:cs="Traditional Arabic" w:hint="cs"/>
          <w:sz w:val="24"/>
          <w:szCs w:val="24"/>
          <w:rtl/>
        </w:rPr>
        <w:t>أكبر</w:t>
      </w:r>
      <w:r w:rsidRPr="00201A4C">
        <w:rPr>
          <w:rFonts w:ascii="Traditional Arabic" w:eastAsia="Calibri" w:hAnsi="Traditional Arabic" w:cs="Traditional Arabic"/>
          <w:sz w:val="24"/>
          <w:szCs w:val="24"/>
          <w:rtl/>
        </w:rPr>
        <w:t xml:space="preserve"> من (0.05) أي أنه </w:t>
      </w:r>
      <w:r w:rsidRPr="00201A4C">
        <w:rPr>
          <w:rFonts w:ascii="Traditional Arabic" w:eastAsia="Calibri" w:hAnsi="Traditional Arabic" w:cs="Traditional Arabic" w:hint="cs"/>
          <w:sz w:val="24"/>
          <w:szCs w:val="24"/>
          <w:rtl/>
        </w:rPr>
        <w:t xml:space="preserve">لا </w:t>
      </w:r>
      <w:r w:rsidRPr="00201A4C">
        <w:rPr>
          <w:rFonts w:ascii="Traditional Arabic" w:eastAsia="Calibri" w:hAnsi="Traditional Arabic" w:cs="Traditional Arabic"/>
          <w:sz w:val="24"/>
          <w:szCs w:val="24"/>
          <w:rtl/>
        </w:rPr>
        <w:t>توجد فروق ذات دلالة إحصائية عند مستوى معنوية (</w:t>
      </w:r>
      <w:r w:rsidRPr="00201A4C">
        <w:rPr>
          <w:rFonts w:ascii="Cambria" w:eastAsia="Calibri" w:hAnsi="Cambria" w:cs="Cambria"/>
          <w:sz w:val="24"/>
          <w:szCs w:val="24"/>
        </w:rPr>
        <w:t>α</w:t>
      </w:r>
      <w:r w:rsidRPr="00201A4C">
        <w:rPr>
          <w:rFonts w:ascii="Traditional Arabic" w:eastAsia="Calibri" w:hAnsi="Traditional Arabic" w:cs="Traditional Arabic"/>
          <w:sz w:val="24"/>
          <w:szCs w:val="24"/>
        </w:rPr>
        <w:t xml:space="preserve"> </w:t>
      </w:r>
      <w:r w:rsidRPr="00201A4C">
        <w:rPr>
          <w:rFonts w:ascii="Sakkal Majalla" w:eastAsia="Calibri" w:hAnsi="Sakkal Majalla" w:cs="Sakkal Majalla"/>
          <w:sz w:val="24"/>
          <w:szCs w:val="24"/>
        </w:rPr>
        <w:t>≤</w:t>
      </w:r>
      <w:r w:rsidRPr="00201A4C">
        <w:rPr>
          <w:rFonts w:ascii="Traditional Arabic" w:eastAsia="Calibri" w:hAnsi="Traditional Arabic" w:cs="Traditional Arabic"/>
          <w:sz w:val="24"/>
          <w:szCs w:val="24"/>
        </w:rPr>
        <w:t xml:space="preserve"> 0.05</w:t>
      </w:r>
      <w:r w:rsidRPr="00201A4C">
        <w:rPr>
          <w:rFonts w:ascii="Traditional Arabic" w:eastAsia="Calibri" w:hAnsi="Traditional Arabic" w:cs="Traditional Arabic"/>
          <w:sz w:val="24"/>
          <w:szCs w:val="24"/>
          <w:rtl/>
        </w:rPr>
        <w:t>) لمتوسط الإدارة الإلكترونية لدى عينة من العاملين في مستشفى سلمان الحبيب تعزى لمتغير الوظيفة.</w:t>
      </w:r>
    </w:p>
    <w:p w14:paraId="28D9367E" w14:textId="77777777" w:rsidR="00254E00" w:rsidRPr="00201A4C" w:rsidRDefault="00254E00" w:rsidP="00254E00">
      <w:pPr>
        <w:numPr>
          <w:ilvl w:val="0"/>
          <w:numId w:val="76"/>
        </w:numPr>
        <w:spacing w:after="0" w:line="240" w:lineRule="auto"/>
        <w:contextualSpacing/>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مستوى الدلالة للكشف عن الفروق لمتوسط محور جودة الخدمات الصحية لدى عينة من العاملين في مستشفى سلمان الحبيب تعزى لمتغير الوظيفة: (0.</w:t>
      </w:r>
      <w:r w:rsidRPr="00201A4C">
        <w:rPr>
          <w:rFonts w:ascii="Traditional Arabic" w:eastAsia="Calibri" w:hAnsi="Traditional Arabic" w:cs="Traditional Arabic" w:hint="cs"/>
          <w:sz w:val="24"/>
          <w:szCs w:val="24"/>
          <w:rtl/>
        </w:rPr>
        <w:t>171</w:t>
      </w:r>
      <w:r w:rsidRPr="00201A4C">
        <w:rPr>
          <w:rFonts w:ascii="Traditional Arabic" w:eastAsia="Calibri" w:hAnsi="Traditional Arabic" w:cs="Traditional Arabic"/>
          <w:sz w:val="24"/>
          <w:szCs w:val="24"/>
          <w:rtl/>
        </w:rPr>
        <w:t xml:space="preserve">) وهي </w:t>
      </w:r>
      <w:r w:rsidRPr="00201A4C">
        <w:rPr>
          <w:rFonts w:ascii="Traditional Arabic" w:eastAsia="Calibri" w:hAnsi="Traditional Arabic" w:cs="Traditional Arabic" w:hint="cs"/>
          <w:sz w:val="24"/>
          <w:szCs w:val="24"/>
          <w:rtl/>
        </w:rPr>
        <w:t>أكبر</w:t>
      </w:r>
      <w:r w:rsidRPr="00201A4C">
        <w:rPr>
          <w:rFonts w:ascii="Traditional Arabic" w:eastAsia="Calibri" w:hAnsi="Traditional Arabic" w:cs="Traditional Arabic"/>
          <w:sz w:val="24"/>
          <w:szCs w:val="24"/>
          <w:rtl/>
        </w:rPr>
        <w:t xml:space="preserve"> من (0.05) أي أنه </w:t>
      </w:r>
      <w:r w:rsidRPr="00201A4C">
        <w:rPr>
          <w:rFonts w:ascii="Traditional Arabic" w:eastAsia="Calibri" w:hAnsi="Traditional Arabic" w:cs="Traditional Arabic" w:hint="cs"/>
          <w:sz w:val="24"/>
          <w:szCs w:val="24"/>
          <w:rtl/>
        </w:rPr>
        <w:t xml:space="preserve">لا </w:t>
      </w:r>
      <w:r w:rsidRPr="00201A4C">
        <w:rPr>
          <w:rFonts w:ascii="Traditional Arabic" w:eastAsia="Calibri" w:hAnsi="Traditional Arabic" w:cs="Traditional Arabic"/>
          <w:sz w:val="24"/>
          <w:szCs w:val="24"/>
          <w:rtl/>
        </w:rPr>
        <w:t>توجد فروق ذات دلالة إحصائية عند مستوى معنوية (</w:t>
      </w:r>
      <w:r w:rsidRPr="00201A4C">
        <w:rPr>
          <w:rFonts w:ascii="Cambria" w:eastAsia="Calibri" w:hAnsi="Cambria" w:cs="Cambria"/>
          <w:sz w:val="24"/>
          <w:szCs w:val="24"/>
        </w:rPr>
        <w:t>α</w:t>
      </w:r>
      <w:r w:rsidRPr="00201A4C">
        <w:rPr>
          <w:rFonts w:ascii="Traditional Arabic" w:eastAsia="Calibri" w:hAnsi="Traditional Arabic" w:cs="Traditional Arabic"/>
          <w:sz w:val="24"/>
          <w:szCs w:val="24"/>
        </w:rPr>
        <w:t xml:space="preserve"> </w:t>
      </w:r>
      <w:r w:rsidRPr="00201A4C">
        <w:rPr>
          <w:rFonts w:ascii="Sakkal Majalla" w:eastAsia="Calibri" w:hAnsi="Sakkal Majalla" w:cs="Sakkal Majalla"/>
          <w:sz w:val="24"/>
          <w:szCs w:val="24"/>
        </w:rPr>
        <w:t>≤</w:t>
      </w:r>
      <w:r w:rsidRPr="00201A4C">
        <w:rPr>
          <w:rFonts w:ascii="Traditional Arabic" w:eastAsia="Calibri" w:hAnsi="Traditional Arabic" w:cs="Traditional Arabic"/>
          <w:sz w:val="24"/>
          <w:szCs w:val="24"/>
        </w:rPr>
        <w:t xml:space="preserve"> 0.05</w:t>
      </w:r>
      <w:r w:rsidRPr="00201A4C">
        <w:rPr>
          <w:rFonts w:ascii="Traditional Arabic" w:eastAsia="Calibri" w:hAnsi="Traditional Arabic" w:cs="Traditional Arabic"/>
          <w:sz w:val="24"/>
          <w:szCs w:val="24"/>
          <w:rtl/>
        </w:rPr>
        <w:t>) لمتوسط جودة الخدمات الصحية لدى عينة من العاملين في مستشفى سلمان الحبيب تعزى لمتغير الوظيفة.</w:t>
      </w:r>
    </w:p>
    <w:p w14:paraId="300C4FB9" w14:textId="77777777" w:rsidR="00254E00" w:rsidRPr="00201A4C" w:rsidRDefault="00254E00" w:rsidP="00254E00">
      <w:pPr>
        <w:spacing w:after="0" w:line="240" w:lineRule="auto"/>
        <w:jc w:val="both"/>
        <w:rPr>
          <w:rFonts w:ascii="Traditional Arabic" w:eastAsia="Calibri" w:hAnsi="Traditional Arabic" w:cs="Traditional Arabic"/>
          <w:b/>
          <w:bCs/>
          <w:sz w:val="24"/>
          <w:szCs w:val="24"/>
          <w:rtl/>
        </w:rPr>
      </w:pPr>
      <w:r w:rsidRPr="00201A4C">
        <w:rPr>
          <w:rFonts w:ascii="Traditional Arabic" w:eastAsia="Calibri" w:hAnsi="Traditional Arabic" w:cs="Traditional Arabic" w:hint="cs"/>
          <w:b/>
          <w:bCs/>
          <w:sz w:val="24"/>
          <w:szCs w:val="24"/>
          <w:rtl/>
        </w:rPr>
        <w:t>خامساً</w:t>
      </w:r>
      <w:r w:rsidRPr="00201A4C">
        <w:rPr>
          <w:rFonts w:ascii="Traditional Arabic" w:eastAsia="Calibri" w:hAnsi="Traditional Arabic" w:cs="Traditional Arabic"/>
          <w:b/>
          <w:bCs/>
          <w:sz w:val="24"/>
          <w:szCs w:val="24"/>
          <w:rtl/>
        </w:rPr>
        <w:t>: الفروق بالنسبة لمتغير سنوات الخبرة:</w:t>
      </w:r>
    </w:p>
    <w:p w14:paraId="635B3EC7" w14:textId="77777777" w:rsidR="00254E00" w:rsidRPr="00201A4C" w:rsidRDefault="00254E00" w:rsidP="00254E00">
      <w:pPr>
        <w:spacing w:after="0" w:line="240" w:lineRule="auto"/>
        <w:ind w:firstLine="509"/>
        <w:jc w:val="both"/>
        <w:rPr>
          <w:rFonts w:ascii="Traditional Arabic" w:eastAsia="Calibri" w:hAnsi="Traditional Arabic" w:cs="Traditional Arabic"/>
          <w:sz w:val="24"/>
          <w:szCs w:val="24"/>
          <w:rtl/>
        </w:rPr>
      </w:pPr>
      <w:r w:rsidRPr="00201A4C">
        <w:rPr>
          <w:rFonts w:ascii="Traditional Arabic" w:eastAsia="Calibri" w:hAnsi="Traditional Arabic" w:cs="Traditional Arabic"/>
          <w:sz w:val="24"/>
          <w:szCs w:val="24"/>
          <w:rtl/>
        </w:rPr>
        <w:t>للإجابة على هذا السؤال والتحقق من فرضيته قام الباحث باستخدام تحليل التباين الأحادي (</w:t>
      </w:r>
      <w:r w:rsidRPr="00201A4C">
        <w:rPr>
          <w:rFonts w:ascii="Traditional Arabic" w:eastAsia="Calibri" w:hAnsi="Traditional Arabic" w:cs="Traditional Arabic"/>
          <w:sz w:val="24"/>
          <w:szCs w:val="24"/>
        </w:rPr>
        <w:t>One Way ANOVA</w:t>
      </w:r>
      <w:r w:rsidRPr="00201A4C">
        <w:rPr>
          <w:rFonts w:ascii="Traditional Arabic" w:eastAsia="Calibri" w:hAnsi="Traditional Arabic" w:cs="Traditional Arabic"/>
          <w:sz w:val="24"/>
          <w:szCs w:val="24"/>
          <w:rtl/>
        </w:rPr>
        <w:t>)، وجاءت النتائج كما يوضحها الجدول التالي:</w:t>
      </w:r>
    </w:p>
    <w:p w14:paraId="3E843894" w14:textId="77777777" w:rsidR="00254E00" w:rsidRPr="00201A4C" w:rsidRDefault="00254E00" w:rsidP="00254E00">
      <w:pPr>
        <w:spacing w:after="0" w:line="240" w:lineRule="auto"/>
        <w:jc w:val="center"/>
        <w:outlineLvl w:val="2"/>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جدول (</w:t>
      </w:r>
      <w:r w:rsidRPr="00201A4C">
        <w:rPr>
          <w:rFonts w:ascii="Traditional Arabic" w:eastAsia="Calibri" w:hAnsi="Traditional Arabic" w:cs="Traditional Arabic" w:hint="cs"/>
          <w:b/>
          <w:bCs/>
          <w:sz w:val="24"/>
          <w:szCs w:val="24"/>
          <w:rtl/>
        </w:rPr>
        <w:t>35</w:t>
      </w:r>
      <w:r w:rsidRPr="00201A4C">
        <w:rPr>
          <w:rFonts w:ascii="Traditional Arabic" w:eastAsia="Calibri" w:hAnsi="Traditional Arabic" w:cs="Traditional Arabic"/>
          <w:b/>
          <w:bCs/>
          <w:sz w:val="24"/>
          <w:szCs w:val="24"/>
          <w:rtl/>
        </w:rPr>
        <w:t>) اختبار</w:t>
      </w:r>
      <w:r w:rsidRPr="00201A4C">
        <w:rPr>
          <w:rFonts w:ascii="Traditional Arabic" w:eastAsia="Calibri" w:hAnsi="Traditional Arabic" w:cs="Traditional Arabic"/>
          <w:b/>
          <w:bCs/>
          <w:sz w:val="24"/>
          <w:szCs w:val="24"/>
        </w:rPr>
        <w:t>ANOVA</w:t>
      </w:r>
      <w:r w:rsidRPr="00201A4C">
        <w:rPr>
          <w:rFonts w:ascii="Traditional Arabic" w:eastAsia="Calibri" w:hAnsi="Traditional Arabic" w:cs="Traditional Arabic"/>
          <w:b/>
          <w:bCs/>
          <w:sz w:val="24"/>
          <w:szCs w:val="24"/>
          <w:rtl/>
        </w:rPr>
        <w:t xml:space="preserve"> للفروق التي تعزى لمتغير سنوات الخبرة</w:t>
      </w:r>
    </w:p>
    <w:tbl>
      <w:tblPr>
        <w:bidiVisual/>
        <w:tblW w:w="9210" w:type="dxa"/>
        <w:jc w:val="center"/>
        <w:tblBorders>
          <w:top w:val="thinThickSmallGap" w:sz="24" w:space="0" w:color="auto"/>
          <w:left w:val="thinThickSmallGap" w:sz="24" w:space="0" w:color="auto"/>
          <w:bottom w:val="thinThickSmallGap" w:sz="24" w:space="0" w:color="auto"/>
          <w:right w:val="thinThickSmallGap" w:sz="24" w:space="0" w:color="auto"/>
          <w:insideH w:val="single" w:sz="18" w:space="0" w:color="auto"/>
          <w:insideV w:val="single" w:sz="18" w:space="0" w:color="auto"/>
        </w:tblBorders>
        <w:shd w:val="clear" w:color="auto" w:fill="FFFFFF"/>
        <w:tblLook w:val="04A0" w:firstRow="1" w:lastRow="0" w:firstColumn="1" w:lastColumn="0" w:noHBand="0" w:noVBand="1"/>
      </w:tblPr>
      <w:tblGrid>
        <w:gridCol w:w="2122"/>
        <w:gridCol w:w="1838"/>
        <w:gridCol w:w="1314"/>
        <w:gridCol w:w="1047"/>
        <w:gridCol w:w="1068"/>
        <w:gridCol w:w="876"/>
        <w:gridCol w:w="945"/>
      </w:tblGrid>
      <w:tr w:rsidR="00254E00" w:rsidRPr="00201A4C" w14:paraId="4CE87154" w14:textId="77777777" w:rsidTr="00FF2518">
        <w:trPr>
          <w:trHeight w:val="512"/>
          <w:jc w:val="center"/>
        </w:trPr>
        <w:tc>
          <w:tcPr>
            <w:tcW w:w="2122" w:type="dxa"/>
            <w:tcBorders>
              <w:top w:val="thinThickSmallGap" w:sz="18" w:space="0" w:color="000000"/>
              <w:left w:val="thickThinSmallGap" w:sz="18" w:space="0" w:color="000000"/>
              <w:bottom w:val="single" w:sz="12" w:space="0" w:color="000000"/>
              <w:right w:val="single" w:sz="12" w:space="0" w:color="000000"/>
            </w:tcBorders>
            <w:shd w:val="clear" w:color="auto" w:fill="FFFFFF"/>
            <w:vAlign w:val="center"/>
            <w:hideMark/>
          </w:tcPr>
          <w:p w14:paraId="717B48E6"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الاستبيان</w:t>
            </w:r>
          </w:p>
        </w:tc>
        <w:tc>
          <w:tcPr>
            <w:tcW w:w="1838"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21A8962B"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مصدر التباين</w:t>
            </w:r>
          </w:p>
        </w:tc>
        <w:tc>
          <w:tcPr>
            <w:tcW w:w="1314"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5B95B7C7"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tl/>
              </w:rPr>
            </w:pPr>
            <w:r w:rsidRPr="00201A4C">
              <w:rPr>
                <w:rFonts w:ascii="Traditional Arabic" w:eastAsia="Calibri" w:hAnsi="Traditional Arabic" w:cs="Traditional Arabic"/>
                <w:b/>
                <w:bCs/>
                <w:sz w:val="24"/>
                <w:szCs w:val="24"/>
                <w:rtl/>
              </w:rPr>
              <w:t>مجموع مربع الانحرافات</w:t>
            </w:r>
          </w:p>
        </w:tc>
        <w:tc>
          <w:tcPr>
            <w:tcW w:w="1047"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19B82410"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درجات الحرية</w:t>
            </w:r>
          </w:p>
        </w:tc>
        <w:tc>
          <w:tcPr>
            <w:tcW w:w="1068"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484C3A53"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متوسط المربعات</w:t>
            </w:r>
          </w:p>
        </w:tc>
        <w:tc>
          <w:tcPr>
            <w:tcW w:w="876" w:type="dxa"/>
            <w:tcBorders>
              <w:top w:val="thinThickSmallGap" w:sz="18" w:space="0" w:color="000000"/>
              <w:left w:val="single" w:sz="12" w:space="0" w:color="000000"/>
              <w:bottom w:val="single" w:sz="12" w:space="0" w:color="000000"/>
              <w:right w:val="single" w:sz="12" w:space="0" w:color="000000"/>
            </w:tcBorders>
            <w:shd w:val="clear" w:color="auto" w:fill="FFFFFF"/>
            <w:vAlign w:val="center"/>
            <w:hideMark/>
          </w:tcPr>
          <w:p w14:paraId="2F666B0E"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Pr>
              <w:t>F</w:t>
            </w:r>
          </w:p>
        </w:tc>
        <w:tc>
          <w:tcPr>
            <w:tcW w:w="945" w:type="dxa"/>
            <w:tcBorders>
              <w:top w:val="thinThickSmallGap" w:sz="18" w:space="0" w:color="000000"/>
              <w:left w:val="single" w:sz="12" w:space="0" w:color="000000"/>
              <w:bottom w:val="single" w:sz="12" w:space="0" w:color="000000"/>
              <w:right w:val="thinThickSmallGap" w:sz="18" w:space="0" w:color="000000"/>
            </w:tcBorders>
            <w:shd w:val="clear" w:color="auto" w:fill="FFFFFF"/>
            <w:vAlign w:val="center"/>
            <w:hideMark/>
          </w:tcPr>
          <w:p w14:paraId="0725B6F4" w14:textId="77777777" w:rsidR="00254E00" w:rsidRPr="00201A4C" w:rsidRDefault="00254E00" w:rsidP="00254E00">
            <w:pPr>
              <w:spacing w:after="0" w:line="240" w:lineRule="auto"/>
              <w:jc w:val="center"/>
              <w:rPr>
                <w:rFonts w:ascii="Traditional Arabic" w:eastAsia="Calibri" w:hAnsi="Traditional Arabic" w:cs="Traditional Arabic"/>
                <w:b/>
                <w:bCs/>
                <w:sz w:val="24"/>
                <w:szCs w:val="24"/>
              </w:rPr>
            </w:pPr>
            <w:r w:rsidRPr="00201A4C">
              <w:rPr>
                <w:rFonts w:ascii="Traditional Arabic" w:eastAsia="Calibri" w:hAnsi="Traditional Arabic" w:cs="Traditional Arabic"/>
                <w:b/>
                <w:bCs/>
                <w:sz w:val="24"/>
                <w:szCs w:val="24"/>
                <w:rtl/>
              </w:rPr>
              <w:t>مستوى الدلالة</w:t>
            </w:r>
          </w:p>
        </w:tc>
      </w:tr>
      <w:tr w:rsidR="00254E00" w:rsidRPr="00201A4C" w14:paraId="6F120253" w14:textId="77777777" w:rsidTr="00FF2518">
        <w:trPr>
          <w:trHeight w:val="50"/>
          <w:jc w:val="center"/>
        </w:trPr>
        <w:tc>
          <w:tcPr>
            <w:tcW w:w="2122" w:type="dxa"/>
            <w:vMerge w:val="restart"/>
            <w:tcBorders>
              <w:top w:val="single" w:sz="12" w:space="0" w:color="000000"/>
              <w:left w:val="thickThinSmallGap" w:sz="18" w:space="0" w:color="000000"/>
              <w:bottom w:val="thickThinSmallGap" w:sz="18" w:space="0" w:color="auto"/>
              <w:right w:val="single" w:sz="12" w:space="0" w:color="000000"/>
            </w:tcBorders>
            <w:shd w:val="clear" w:color="auto" w:fill="FFFFFF"/>
            <w:vAlign w:val="center"/>
          </w:tcPr>
          <w:p w14:paraId="0C50705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b/>
                <w:bCs/>
                <w:sz w:val="24"/>
                <w:szCs w:val="24"/>
                <w:rtl/>
              </w:rPr>
              <w:t>المحور الأول:</w:t>
            </w:r>
            <w:r w:rsidRPr="00201A4C">
              <w:rPr>
                <w:rFonts w:ascii="Traditional Arabic" w:eastAsia="Calibri" w:hAnsi="Traditional Arabic" w:cs="Traditional Arabic"/>
                <w:sz w:val="24"/>
                <w:szCs w:val="24"/>
                <w:rtl/>
              </w:rPr>
              <w:t xml:space="preserve"> </w:t>
            </w:r>
            <w:r w:rsidRPr="00201A4C">
              <w:rPr>
                <w:rFonts w:ascii="Traditional Arabic" w:eastAsia="Calibri" w:hAnsi="Traditional Arabic" w:cs="Traditional Arabic"/>
                <w:b/>
                <w:bCs/>
                <w:sz w:val="24"/>
                <w:szCs w:val="24"/>
                <w:rtl/>
              </w:rPr>
              <w:t>الإدارة الإلكترونية</w:t>
            </w:r>
          </w:p>
        </w:tc>
        <w:tc>
          <w:tcPr>
            <w:tcW w:w="1838" w:type="dxa"/>
            <w:tcBorders>
              <w:top w:val="single" w:sz="12" w:space="0" w:color="000000"/>
              <w:left w:val="single" w:sz="12" w:space="0" w:color="000000"/>
              <w:bottom w:val="dashSmallGap" w:sz="4" w:space="0" w:color="auto"/>
              <w:right w:val="single" w:sz="12" w:space="0" w:color="000000"/>
            </w:tcBorders>
            <w:shd w:val="clear" w:color="auto" w:fill="FFFFFF"/>
            <w:vAlign w:val="center"/>
            <w:hideMark/>
          </w:tcPr>
          <w:p w14:paraId="04F1B43D"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بين المجموعات</w:t>
            </w:r>
          </w:p>
        </w:tc>
        <w:tc>
          <w:tcPr>
            <w:tcW w:w="1314"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479C2F5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1.446</w:t>
            </w:r>
          </w:p>
        </w:tc>
        <w:tc>
          <w:tcPr>
            <w:tcW w:w="1047"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4DD14318" w14:textId="77777777" w:rsidR="00254E00" w:rsidRPr="00201A4C" w:rsidRDefault="00254E00" w:rsidP="00254E00">
            <w:pPr>
              <w:spacing w:after="0" w:line="240" w:lineRule="auto"/>
              <w:jc w:val="center"/>
              <w:rPr>
                <w:rFonts w:ascii="Traditional Arabic" w:eastAsia="Calibri" w:hAnsi="Traditional Arabic" w:cs="Traditional Arabic"/>
                <w:sz w:val="24"/>
                <w:szCs w:val="24"/>
                <w:rtl/>
              </w:rPr>
            </w:pPr>
            <w:r w:rsidRPr="00201A4C">
              <w:rPr>
                <w:rFonts w:ascii="Traditional Arabic" w:eastAsia="Calibri" w:hAnsi="Traditional Arabic" w:cs="Traditional Arabic"/>
                <w:sz w:val="24"/>
                <w:szCs w:val="24"/>
              </w:rPr>
              <w:t>4</w:t>
            </w:r>
          </w:p>
        </w:tc>
        <w:tc>
          <w:tcPr>
            <w:tcW w:w="1068"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7007E0C8"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0.361</w:t>
            </w:r>
          </w:p>
        </w:tc>
        <w:tc>
          <w:tcPr>
            <w:tcW w:w="876" w:type="dxa"/>
            <w:vMerge w:val="restart"/>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79475C87"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1.359</w:t>
            </w:r>
          </w:p>
        </w:tc>
        <w:tc>
          <w:tcPr>
            <w:tcW w:w="945" w:type="dxa"/>
            <w:vMerge w:val="restart"/>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41B59B4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0.249</w:t>
            </w:r>
          </w:p>
        </w:tc>
      </w:tr>
      <w:tr w:rsidR="00254E00" w:rsidRPr="00201A4C" w14:paraId="6A3A007A" w14:textId="77777777" w:rsidTr="00FF2518">
        <w:trPr>
          <w:trHeight w:val="20"/>
          <w:jc w:val="center"/>
        </w:trPr>
        <w:tc>
          <w:tcPr>
            <w:tcW w:w="2122" w:type="dxa"/>
            <w:vMerge/>
            <w:tcBorders>
              <w:top w:val="single" w:sz="12" w:space="0" w:color="000000"/>
              <w:left w:val="thickThinSmallGap" w:sz="18" w:space="0" w:color="000000"/>
              <w:bottom w:val="thickThinSmallGap" w:sz="18" w:space="0" w:color="auto"/>
              <w:right w:val="single" w:sz="12" w:space="0" w:color="000000"/>
            </w:tcBorders>
            <w:shd w:val="clear" w:color="auto" w:fill="FFFFFF"/>
            <w:vAlign w:val="center"/>
            <w:hideMark/>
          </w:tcPr>
          <w:p w14:paraId="20F011B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dashSmallGap" w:sz="4" w:space="0" w:color="auto"/>
              <w:right w:val="single" w:sz="12" w:space="0" w:color="000000"/>
            </w:tcBorders>
            <w:shd w:val="clear" w:color="auto" w:fill="FFFFFF"/>
            <w:vAlign w:val="center"/>
            <w:hideMark/>
          </w:tcPr>
          <w:p w14:paraId="34E4016E"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داخل المجموعات</w:t>
            </w:r>
          </w:p>
        </w:tc>
        <w:tc>
          <w:tcPr>
            <w:tcW w:w="1314"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2A17A70A"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67.829</w:t>
            </w:r>
          </w:p>
        </w:tc>
        <w:tc>
          <w:tcPr>
            <w:tcW w:w="1047"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686FE87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255</w:t>
            </w:r>
          </w:p>
        </w:tc>
        <w:tc>
          <w:tcPr>
            <w:tcW w:w="1068"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28355800"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0.266</w:t>
            </w:r>
          </w:p>
        </w:tc>
        <w:tc>
          <w:tcPr>
            <w:tcW w:w="876" w:type="dxa"/>
            <w:vMerge/>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217DB1C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6E19AE20"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r w:rsidR="00254E00" w:rsidRPr="00201A4C" w14:paraId="114C4F51" w14:textId="77777777" w:rsidTr="00FF2518">
        <w:trPr>
          <w:trHeight w:val="21"/>
          <w:jc w:val="center"/>
        </w:trPr>
        <w:tc>
          <w:tcPr>
            <w:tcW w:w="2122" w:type="dxa"/>
            <w:vMerge/>
            <w:tcBorders>
              <w:top w:val="single" w:sz="12" w:space="0" w:color="000000"/>
              <w:left w:val="thickThinSmallGap" w:sz="18" w:space="0" w:color="000000"/>
              <w:bottom w:val="single" w:sz="12" w:space="0" w:color="000000"/>
              <w:right w:val="single" w:sz="12" w:space="0" w:color="000000"/>
            </w:tcBorders>
            <w:shd w:val="clear" w:color="auto" w:fill="FFFFFF"/>
            <w:vAlign w:val="center"/>
            <w:hideMark/>
          </w:tcPr>
          <w:p w14:paraId="4E313617"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single" w:sz="12" w:space="0" w:color="000000"/>
              <w:right w:val="single" w:sz="12" w:space="0" w:color="000000"/>
            </w:tcBorders>
            <w:shd w:val="clear" w:color="auto" w:fill="FFFFFF"/>
            <w:vAlign w:val="center"/>
            <w:hideMark/>
          </w:tcPr>
          <w:p w14:paraId="50F4EE2A"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المجموع</w:t>
            </w:r>
          </w:p>
        </w:tc>
        <w:tc>
          <w:tcPr>
            <w:tcW w:w="1314" w:type="dxa"/>
            <w:tcBorders>
              <w:top w:val="dashSmallGap" w:sz="4" w:space="0" w:color="auto"/>
              <w:left w:val="single" w:sz="12" w:space="0" w:color="000000"/>
              <w:bottom w:val="single" w:sz="12" w:space="0" w:color="000000"/>
              <w:right w:val="single" w:sz="12" w:space="0" w:color="000000"/>
            </w:tcBorders>
            <w:shd w:val="clear" w:color="auto" w:fill="FFFFFF"/>
            <w:vAlign w:val="center"/>
          </w:tcPr>
          <w:p w14:paraId="5F61AAF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69.275</w:t>
            </w:r>
          </w:p>
        </w:tc>
        <w:tc>
          <w:tcPr>
            <w:tcW w:w="1047" w:type="dxa"/>
            <w:tcBorders>
              <w:top w:val="dashSmallGap" w:sz="4" w:space="0" w:color="auto"/>
              <w:left w:val="single" w:sz="12" w:space="0" w:color="000000"/>
              <w:bottom w:val="single" w:sz="12" w:space="0" w:color="000000"/>
              <w:right w:val="single" w:sz="12" w:space="0" w:color="000000"/>
            </w:tcBorders>
            <w:shd w:val="clear" w:color="auto" w:fill="FFFFFF"/>
            <w:vAlign w:val="center"/>
          </w:tcPr>
          <w:p w14:paraId="40E9445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259</w:t>
            </w:r>
          </w:p>
        </w:tc>
        <w:tc>
          <w:tcPr>
            <w:tcW w:w="1068" w:type="dxa"/>
            <w:tcBorders>
              <w:top w:val="dashSmallGap" w:sz="4" w:space="0" w:color="auto"/>
              <w:left w:val="single" w:sz="12" w:space="0" w:color="000000"/>
              <w:bottom w:val="single" w:sz="12" w:space="0" w:color="000000"/>
              <w:right w:val="single" w:sz="12" w:space="0" w:color="000000"/>
            </w:tcBorders>
            <w:shd w:val="clear" w:color="auto" w:fill="FFFFFF"/>
            <w:vAlign w:val="center"/>
          </w:tcPr>
          <w:p w14:paraId="4FEF795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876" w:type="dxa"/>
            <w:vMerge/>
            <w:tcBorders>
              <w:top w:val="single" w:sz="12" w:space="0" w:color="000000"/>
              <w:left w:val="single" w:sz="12" w:space="0" w:color="000000"/>
              <w:bottom w:val="single" w:sz="12" w:space="0" w:color="000000"/>
              <w:right w:val="single" w:sz="12" w:space="0" w:color="000000"/>
            </w:tcBorders>
            <w:shd w:val="clear" w:color="auto" w:fill="FFFFFF"/>
            <w:vAlign w:val="center"/>
          </w:tcPr>
          <w:p w14:paraId="310E361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single" w:sz="12" w:space="0" w:color="000000"/>
              <w:right w:val="thinThickSmallGap" w:sz="18" w:space="0" w:color="000000"/>
            </w:tcBorders>
            <w:shd w:val="clear" w:color="auto" w:fill="FFFFFF"/>
            <w:vAlign w:val="center"/>
          </w:tcPr>
          <w:p w14:paraId="093D5757"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r w:rsidR="00254E00" w:rsidRPr="00201A4C" w14:paraId="35BC0989" w14:textId="77777777" w:rsidTr="00FF2518">
        <w:trPr>
          <w:trHeight w:val="50"/>
          <w:jc w:val="center"/>
        </w:trPr>
        <w:tc>
          <w:tcPr>
            <w:tcW w:w="2122" w:type="dxa"/>
            <w:vMerge w:val="restart"/>
            <w:tcBorders>
              <w:top w:val="single" w:sz="12" w:space="0" w:color="000000"/>
              <w:left w:val="thickThinSmallGap" w:sz="18" w:space="0" w:color="000000"/>
              <w:bottom w:val="thickThinSmallGap" w:sz="18" w:space="0" w:color="auto"/>
              <w:right w:val="single" w:sz="12" w:space="0" w:color="000000"/>
            </w:tcBorders>
            <w:shd w:val="clear" w:color="auto" w:fill="FFFFFF"/>
            <w:vAlign w:val="center"/>
          </w:tcPr>
          <w:p w14:paraId="378B9E6F"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b/>
                <w:bCs/>
                <w:sz w:val="24"/>
                <w:szCs w:val="24"/>
                <w:rtl/>
              </w:rPr>
              <w:t>المحور الثاني:</w:t>
            </w:r>
            <w:r w:rsidRPr="00201A4C">
              <w:rPr>
                <w:rFonts w:ascii="Traditional Arabic" w:eastAsia="Calibri" w:hAnsi="Traditional Arabic" w:cs="Traditional Arabic"/>
                <w:sz w:val="24"/>
                <w:szCs w:val="24"/>
                <w:rtl/>
              </w:rPr>
              <w:t xml:space="preserve"> </w:t>
            </w:r>
            <w:r w:rsidRPr="00201A4C">
              <w:rPr>
                <w:rFonts w:ascii="Traditional Arabic" w:eastAsia="Calibri" w:hAnsi="Traditional Arabic" w:cs="Traditional Arabic"/>
                <w:b/>
                <w:bCs/>
                <w:sz w:val="24"/>
                <w:szCs w:val="24"/>
                <w:rtl/>
              </w:rPr>
              <w:t>جودة الخدمات الصحية</w:t>
            </w:r>
          </w:p>
        </w:tc>
        <w:tc>
          <w:tcPr>
            <w:tcW w:w="1838" w:type="dxa"/>
            <w:tcBorders>
              <w:top w:val="single" w:sz="12" w:space="0" w:color="000000"/>
              <w:left w:val="single" w:sz="12" w:space="0" w:color="000000"/>
              <w:bottom w:val="dashSmallGap" w:sz="4" w:space="0" w:color="auto"/>
              <w:right w:val="single" w:sz="12" w:space="0" w:color="000000"/>
            </w:tcBorders>
            <w:shd w:val="clear" w:color="auto" w:fill="FFFFFF"/>
            <w:vAlign w:val="center"/>
            <w:hideMark/>
          </w:tcPr>
          <w:p w14:paraId="0249D12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بين المجموعات</w:t>
            </w:r>
          </w:p>
        </w:tc>
        <w:tc>
          <w:tcPr>
            <w:tcW w:w="1314"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64E9B44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7.889</w:t>
            </w:r>
          </w:p>
        </w:tc>
        <w:tc>
          <w:tcPr>
            <w:tcW w:w="1047"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74B63CAB"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4</w:t>
            </w:r>
          </w:p>
        </w:tc>
        <w:tc>
          <w:tcPr>
            <w:tcW w:w="1068" w:type="dxa"/>
            <w:tcBorders>
              <w:top w:val="single" w:sz="12" w:space="0" w:color="000000"/>
              <w:left w:val="single" w:sz="12" w:space="0" w:color="000000"/>
              <w:bottom w:val="dashSmallGap" w:sz="4" w:space="0" w:color="auto"/>
              <w:right w:val="single" w:sz="12" w:space="0" w:color="000000"/>
            </w:tcBorders>
            <w:shd w:val="clear" w:color="auto" w:fill="FFFFFF"/>
            <w:vAlign w:val="center"/>
          </w:tcPr>
          <w:p w14:paraId="0E426F6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1.972</w:t>
            </w:r>
          </w:p>
        </w:tc>
        <w:tc>
          <w:tcPr>
            <w:tcW w:w="876" w:type="dxa"/>
            <w:vMerge w:val="restart"/>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25B8588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3.233</w:t>
            </w:r>
          </w:p>
        </w:tc>
        <w:tc>
          <w:tcPr>
            <w:tcW w:w="945" w:type="dxa"/>
            <w:vMerge w:val="restart"/>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2C28D68F"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0.013</w:t>
            </w:r>
          </w:p>
        </w:tc>
      </w:tr>
      <w:tr w:rsidR="00254E00" w:rsidRPr="00201A4C" w14:paraId="198BBA5C" w14:textId="77777777" w:rsidTr="00FF2518">
        <w:trPr>
          <w:trHeight w:val="20"/>
          <w:jc w:val="center"/>
        </w:trPr>
        <w:tc>
          <w:tcPr>
            <w:tcW w:w="2122" w:type="dxa"/>
            <w:vMerge/>
            <w:tcBorders>
              <w:top w:val="single" w:sz="12" w:space="0" w:color="000000"/>
              <w:left w:val="thickThinSmallGap" w:sz="18" w:space="0" w:color="000000"/>
              <w:bottom w:val="thickThinSmallGap" w:sz="18" w:space="0" w:color="auto"/>
              <w:right w:val="single" w:sz="12" w:space="0" w:color="000000"/>
            </w:tcBorders>
            <w:shd w:val="clear" w:color="auto" w:fill="FFFFFF"/>
            <w:vAlign w:val="center"/>
            <w:hideMark/>
          </w:tcPr>
          <w:p w14:paraId="09C6A198"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dashSmallGap" w:sz="4" w:space="0" w:color="auto"/>
              <w:right w:val="single" w:sz="12" w:space="0" w:color="000000"/>
            </w:tcBorders>
            <w:shd w:val="clear" w:color="auto" w:fill="FFFFFF"/>
            <w:vAlign w:val="center"/>
            <w:hideMark/>
          </w:tcPr>
          <w:p w14:paraId="2431E90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داخل المجموعات</w:t>
            </w:r>
          </w:p>
        </w:tc>
        <w:tc>
          <w:tcPr>
            <w:tcW w:w="1314"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29C4D2AF"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155.534</w:t>
            </w:r>
          </w:p>
        </w:tc>
        <w:tc>
          <w:tcPr>
            <w:tcW w:w="1047"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7ED35F0F"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255</w:t>
            </w:r>
          </w:p>
        </w:tc>
        <w:tc>
          <w:tcPr>
            <w:tcW w:w="1068" w:type="dxa"/>
            <w:tcBorders>
              <w:top w:val="dashSmallGap" w:sz="4" w:space="0" w:color="auto"/>
              <w:left w:val="single" w:sz="12" w:space="0" w:color="000000"/>
              <w:bottom w:val="dashSmallGap" w:sz="4" w:space="0" w:color="auto"/>
              <w:right w:val="single" w:sz="12" w:space="0" w:color="000000"/>
            </w:tcBorders>
            <w:shd w:val="clear" w:color="auto" w:fill="FFFFFF"/>
            <w:vAlign w:val="center"/>
          </w:tcPr>
          <w:p w14:paraId="0DF2BA5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0.61</w:t>
            </w:r>
          </w:p>
        </w:tc>
        <w:tc>
          <w:tcPr>
            <w:tcW w:w="876" w:type="dxa"/>
            <w:vMerge/>
            <w:tcBorders>
              <w:top w:val="single" w:sz="12" w:space="0" w:color="000000"/>
              <w:left w:val="single" w:sz="12" w:space="0" w:color="000000"/>
              <w:bottom w:val="thickThinSmallGap" w:sz="18" w:space="0" w:color="auto"/>
              <w:right w:val="single" w:sz="12" w:space="0" w:color="000000"/>
            </w:tcBorders>
            <w:shd w:val="clear" w:color="auto" w:fill="FFFFFF"/>
            <w:vAlign w:val="center"/>
          </w:tcPr>
          <w:p w14:paraId="33E340B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thickThinSmallGap" w:sz="18" w:space="0" w:color="auto"/>
              <w:right w:val="thinThickSmallGap" w:sz="18" w:space="0" w:color="000000"/>
            </w:tcBorders>
            <w:shd w:val="clear" w:color="auto" w:fill="FFFFFF"/>
            <w:vAlign w:val="center"/>
          </w:tcPr>
          <w:p w14:paraId="3035C322"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r w:rsidR="00254E00" w:rsidRPr="00201A4C" w14:paraId="79E4E844" w14:textId="77777777" w:rsidTr="00FF2518">
        <w:trPr>
          <w:trHeight w:val="21"/>
          <w:jc w:val="center"/>
        </w:trPr>
        <w:tc>
          <w:tcPr>
            <w:tcW w:w="2122" w:type="dxa"/>
            <w:vMerge/>
            <w:tcBorders>
              <w:top w:val="single" w:sz="12" w:space="0" w:color="000000"/>
              <w:left w:val="thickThinSmallGap" w:sz="18" w:space="0" w:color="000000"/>
              <w:bottom w:val="thickThinSmallGap" w:sz="18" w:space="0" w:color="000000"/>
              <w:right w:val="single" w:sz="12" w:space="0" w:color="000000"/>
            </w:tcBorders>
            <w:shd w:val="clear" w:color="auto" w:fill="FFFFFF"/>
            <w:vAlign w:val="center"/>
            <w:hideMark/>
          </w:tcPr>
          <w:p w14:paraId="20790815"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1838"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hideMark/>
          </w:tcPr>
          <w:p w14:paraId="5E37CAFE"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المجموع</w:t>
            </w:r>
          </w:p>
        </w:tc>
        <w:tc>
          <w:tcPr>
            <w:tcW w:w="1314"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tcPr>
          <w:p w14:paraId="1D736969"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163.423</w:t>
            </w:r>
          </w:p>
        </w:tc>
        <w:tc>
          <w:tcPr>
            <w:tcW w:w="1047"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tcPr>
          <w:p w14:paraId="6F9FB3A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Pr>
              <w:t>259</w:t>
            </w:r>
          </w:p>
        </w:tc>
        <w:tc>
          <w:tcPr>
            <w:tcW w:w="1068" w:type="dxa"/>
            <w:tcBorders>
              <w:top w:val="dashSmallGap" w:sz="4" w:space="0" w:color="auto"/>
              <w:left w:val="single" w:sz="12" w:space="0" w:color="000000"/>
              <w:bottom w:val="thickThinSmallGap" w:sz="18" w:space="0" w:color="000000"/>
              <w:right w:val="single" w:sz="12" w:space="0" w:color="000000"/>
            </w:tcBorders>
            <w:shd w:val="clear" w:color="auto" w:fill="FFFFFF"/>
            <w:vAlign w:val="center"/>
          </w:tcPr>
          <w:p w14:paraId="5CBB73E4"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876" w:type="dxa"/>
            <w:vMerge/>
            <w:tcBorders>
              <w:top w:val="single" w:sz="12" w:space="0" w:color="000000"/>
              <w:left w:val="single" w:sz="12" w:space="0" w:color="000000"/>
              <w:bottom w:val="thickThinSmallGap" w:sz="18" w:space="0" w:color="000000"/>
              <w:right w:val="single" w:sz="12" w:space="0" w:color="000000"/>
            </w:tcBorders>
            <w:shd w:val="clear" w:color="auto" w:fill="FFFFFF"/>
            <w:vAlign w:val="center"/>
          </w:tcPr>
          <w:p w14:paraId="1E59DF73"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c>
          <w:tcPr>
            <w:tcW w:w="945" w:type="dxa"/>
            <w:vMerge/>
            <w:tcBorders>
              <w:top w:val="single" w:sz="12" w:space="0" w:color="000000"/>
              <w:left w:val="single" w:sz="12" w:space="0" w:color="000000"/>
              <w:bottom w:val="thickThinSmallGap" w:sz="18" w:space="0" w:color="000000"/>
              <w:right w:val="thinThickSmallGap" w:sz="18" w:space="0" w:color="000000"/>
            </w:tcBorders>
            <w:shd w:val="clear" w:color="auto" w:fill="FFFFFF"/>
            <w:vAlign w:val="center"/>
          </w:tcPr>
          <w:p w14:paraId="78DE0EA6" w14:textId="77777777" w:rsidR="00254E00" w:rsidRPr="00201A4C" w:rsidRDefault="00254E00" w:rsidP="00254E00">
            <w:pPr>
              <w:spacing w:after="0" w:line="240" w:lineRule="auto"/>
              <w:jc w:val="center"/>
              <w:rPr>
                <w:rFonts w:ascii="Traditional Arabic" w:eastAsia="Calibri" w:hAnsi="Traditional Arabic" w:cs="Traditional Arabic"/>
                <w:sz w:val="24"/>
                <w:szCs w:val="24"/>
              </w:rPr>
            </w:pPr>
          </w:p>
        </w:tc>
      </w:tr>
    </w:tbl>
    <w:p w14:paraId="5DAF838B" w14:textId="77777777" w:rsidR="00254E00" w:rsidRPr="00201A4C" w:rsidRDefault="00254E00" w:rsidP="00254E00">
      <w:pPr>
        <w:spacing w:after="0" w:line="240" w:lineRule="auto"/>
        <w:ind w:firstLine="509"/>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يتضح من الجدول أعلاه أن مستوى الدلالة على لجميع المحاور كالتالي:</w:t>
      </w:r>
    </w:p>
    <w:p w14:paraId="31565BAA" w14:textId="77777777" w:rsidR="00254E00" w:rsidRPr="00201A4C" w:rsidRDefault="00254E00" w:rsidP="00254E00">
      <w:pPr>
        <w:numPr>
          <w:ilvl w:val="0"/>
          <w:numId w:val="77"/>
        </w:numPr>
        <w:spacing w:after="0" w:line="240" w:lineRule="auto"/>
        <w:contextualSpacing/>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مستوى الدلالة للكشف عن الفروق لمتوسط محور الإدارة الإلكترونية لدى عينة من العاملين في مستشفى سلمان الحبيب تعزى لمتغير سنوات الخبرة: (0.</w:t>
      </w:r>
      <w:r w:rsidRPr="00201A4C">
        <w:rPr>
          <w:rFonts w:ascii="Traditional Arabic" w:eastAsia="Calibri" w:hAnsi="Traditional Arabic" w:cs="Traditional Arabic" w:hint="cs"/>
          <w:sz w:val="24"/>
          <w:szCs w:val="24"/>
          <w:rtl/>
        </w:rPr>
        <w:t>249</w:t>
      </w:r>
      <w:r w:rsidRPr="00201A4C">
        <w:rPr>
          <w:rFonts w:ascii="Traditional Arabic" w:eastAsia="Calibri" w:hAnsi="Traditional Arabic" w:cs="Traditional Arabic"/>
          <w:sz w:val="24"/>
          <w:szCs w:val="24"/>
          <w:rtl/>
        </w:rPr>
        <w:t xml:space="preserve">) وهي </w:t>
      </w:r>
      <w:r w:rsidRPr="00201A4C">
        <w:rPr>
          <w:rFonts w:ascii="Traditional Arabic" w:eastAsia="Calibri" w:hAnsi="Traditional Arabic" w:cs="Traditional Arabic" w:hint="cs"/>
          <w:sz w:val="24"/>
          <w:szCs w:val="24"/>
          <w:rtl/>
        </w:rPr>
        <w:t>أكبر</w:t>
      </w:r>
      <w:r w:rsidRPr="00201A4C">
        <w:rPr>
          <w:rFonts w:ascii="Traditional Arabic" w:eastAsia="Calibri" w:hAnsi="Traditional Arabic" w:cs="Traditional Arabic"/>
          <w:sz w:val="24"/>
          <w:szCs w:val="24"/>
          <w:rtl/>
        </w:rPr>
        <w:t xml:space="preserve"> من (0.05) أي أنه </w:t>
      </w:r>
      <w:r w:rsidRPr="00201A4C">
        <w:rPr>
          <w:rFonts w:ascii="Traditional Arabic" w:eastAsia="Calibri" w:hAnsi="Traditional Arabic" w:cs="Traditional Arabic" w:hint="cs"/>
          <w:sz w:val="24"/>
          <w:szCs w:val="24"/>
          <w:rtl/>
        </w:rPr>
        <w:t xml:space="preserve">لا </w:t>
      </w:r>
      <w:r w:rsidRPr="00201A4C">
        <w:rPr>
          <w:rFonts w:ascii="Traditional Arabic" w:eastAsia="Calibri" w:hAnsi="Traditional Arabic" w:cs="Traditional Arabic"/>
          <w:sz w:val="24"/>
          <w:szCs w:val="24"/>
          <w:rtl/>
        </w:rPr>
        <w:t>توجد فروق ذات دلالة إحصائية عند مستوى معنوية (</w:t>
      </w:r>
      <w:r w:rsidRPr="00201A4C">
        <w:rPr>
          <w:rFonts w:ascii="Cambria" w:eastAsia="Calibri" w:hAnsi="Cambria" w:cs="Cambria"/>
          <w:sz w:val="24"/>
          <w:szCs w:val="24"/>
        </w:rPr>
        <w:t>α</w:t>
      </w:r>
      <w:r w:rsidRPr="00201A4C">
        <w:rPr>
          <w:rFonts w:ascii="Traditional Arabic" w:eastAsia="Calibri" w:hAnsi="Traditional Arabic" w:cs="Traditional Arabic"/>
          <w:sz w:val="24"/>
          <w:szCs w:val="24"/>
        </w:rPr>
        <w:t xml:space="preserve"> </w:t>
      </w:r>
      <w:r w:rsidRPr="00201A4C">
        <w:rPr>
          <w:rFonts w:ascii="Sakkal Majalla" w:eastAsia="Calibri" w:hAnsi="Sakkal Majalla" w:cs="Sakkal Majalla"/>
          <w:sz w:val="24"/>
          <w:szCs w:val="24"/>
        </w:rPr>
        <w:t>≤</w:t>
      </w:r>
      <w:r w:rsidRPr="00201A4C">
        <w:rPr>
          <w:rFonts w:ascii="Traditional Arabic" w:eastAsia="Calibri" w:hAnsi="Traditional Arabic" w:cs="Traditional Arabic"/>
          <w:sz w:val="24"/>
          <w:szCs w:val="24"/>
        </w:rPr>
        <w:t xml:space="preserve"> 0.05</w:t>
      </w:r>
      <w:r w:rsidRPr="00201A4C">
        <w:rPr>
          <w:rFonts w:ascii="Traditional Arabic" w:eastAsia="Calibri" w:hAnsi="Traditional Arabic" w:cs="Traditional Arabic"/>
          <w:sz w:val="24"/>
          <w:szCs w:val="24"/>
          <w:rtl/>
        </w:rPr>
        <w:t>) لمتوسط الإدارة الإلكترونية لدى عينة من العاملين في مستشفى سلمان الحبيب تعزى لمتغير سنوات الخبرة.</w:t>
      </w:r>
    </w:p>
    <w:p w14:paraId="59075F60" w14:textId="77777777" w:rsidR="00254E00" w:rsidRPr="00201A4C" w:rsidRDefault="00254E00" w:rsidP="00254E00">
      <w:pPr>
        <w:numPr>
          <w:ilvl w:val="0"/>
          <w:numId w:val="77"/>
        </w:numPr>
        <w:spacing w:after="0" w:line="240" w:lineRule="auto"/>
        <w:contextualSpacing/>
        <w:jc w:val="both"/>
        <w:rPr>
          <w:rFonts w:ascii="Traditional Arabic" w:eastAsia="Calibri" w:hAnsi="Traditional Arabic" w:cs="Traditional Arabic"/>
          <w:sz w:val="24"/>
          <w:szCs w:val="24"/>
        </w:rPr>
      </w:pPr>
      <w:r w:rsidRPr="00201A4C">
        <w:rPr>
          <w:rFonts w:ascii="Traditional Arabic" w:eastAsia="Calibri" w:hAnsi="Traditional Arabic" w:cs="Traditional Arabic"/>
          <w:sz w:val="24"/>
          <w:szCs w:val="24"/>
          <w:rtl/>
        </w:rPr>
        <w:t>مستوى الدلالة للكشف عن الفروق لمتوسط محور جودة الخدمات الصحية لدى عينة من العاملين في مستشفى سلمان الحبيب تعزى لمتغير سنوات الخبرة: (0.</w:t>
      </w:r>
      <w:r w:rsidRPr="00201A4C">
        <w:rPr>
          <w:rFonts w:ascii="Traditional Arabic" w:eastAsia="Calibri" w:hAnsi="Traditional Arabic" w:cs="Traditional Arabic" w:hint="cs"/>
          <w:sz w:val="24"/>
          <w:szCs w:val="24"/>
          <w:rtl/>
        </w:rPr>
        <w:t>013</w:t>
      </w:r>
      <w:r w:rsidRPr="00201A4C">
        <w:rPr>
          <w:rFonts w:ascii="Traditional Arabic" w:eastAsia="Calibri" w:hAnsi="Traditional Arabic" w:cs="Traditional Arabic"/>
          <w:sz w:val="24"/>
          <w:szCs w:val="24"/>
          <w:rtl/>
        </w:rPr>
        <w:t xml:space="preserve">) وهي </w:t>
      </w:r>
      <w:r w:rsidRPr="00201A4C">
        <w:rPr>
          <w:rFonts w:ascii="Traditional Arabic" w:eastAsia="Calibri" w:hAnsi="Traditional Arabic" w:cs="Traditional Arabic" w:hint="cs"/>
          <w:sz w:val="24"/>
          <w:szCs w:val="24"/>
          <w:rtl/>
        </w:rPr>
        <w:t>أقل</w:t>
      </w:r>
      <w:r w:rsidRPr="00201A4C">
        <w:rPr>
          <w:rFonts w:ascii="Traditional Arabic" w:eastAsia="Calibri" w:hAnsi="Traditional Arabic" w:cs="Traditional Arabic"/>
          <w:sz w:val="24"/>
          <w:szCs w:val="24"/>
          <w:rtl/>
        </w:rPr>
        <w:t xml:space="preserve"> من (0.05) أي أنه توجد فروق ذات دلالة إحصائية عند مستوى معنوية (</w:t>
      </w:r>
      <w:r w:rsidRPr="00201A4C">
        <w:rPr>
          <w:rFonts w:ascii="Cambria" w:eastAsia="Calibri" w:hAnsi="Cambria" w:cs="Cambria"/>
          <w:sz w:val="24"/>
          <w:szCs w:val="24"/>
        </w:rPr>
        <w:t>α</w:t>
      </w:r>
      <w:r w:rsidRPr="00201A4C">
        <w:rPr>
          <w:rFonts w:ascii="Traditional Arabic" w:eastAsia="Calibri" w:hAnsi="Traditional Arabic" w:cs="Traditional Arabic"/>
          <w:sz w:val="24"/>
          <w:szCs w:val="24"/>
        </w:rPr>
        <w:t xml:space="preserve"> </w:t>
      </w:r>
      <w:r w:rsidRPr="00201A4C">
        <w:rPr>
          <w:rFonts w:ascii="Sakkal Majalla" w:eastAsia="Calibri" w:hAnsi="Sakkal Majalla" w:cs="Sakkal Majalla"/>
          <w:sz w:val="24"/>
          <w:szCs w:val="24"/>
        </w:rPr>
        <w:t>≤</w:t>
      </w:r>
      <w:r w:rsidRPr="00201A4C">
        <w:rPr>
          <w:rFonts w:ascii="Traditional Arabic" w:eastAsia="Calibri" w:hAnsi="Traditional Arabic" w:cs="Traditional Arabic"/>
          <w:sz w:val="24"/>
          <w:szCs w:val="24"/>
        </w:rPr>
        <w:t xml:space="preserve"> 0.05</w:t>
      </w:r>
      <w:r w:rsidRPr="00201A4C">
        <w:rPr>
          <w:rFonts w:ascii="Traditional Arabic" w:eastAsia="Calibri" w:hAnsi="Traditional Arabic" w:cs="Traditional Arabic"/>
          <w:sz w:val="24"/>
          <w:szCs w:val="24"/>
          <w:rtl/>
        </w:rPr>
        <w:t>) لمتوسط جودة الخدمات الصحية لدى عينة من العاملين في مستشفى سلمان الحبيب تعزى لمتغير سنوات الخبرة.</w:t>
      </w:r>
    </w:p>
    <w:p w14:paraId="3787957E" w14:textId="6AA907D2" w:rsidR="00E14D94" w:rsidRPr="00201A4C" w:rsidRDefault="00E14D94" w:rsidP="0055784A">
      <w:pPr>
        <w:spacing w:after="0" w:line="240" w:lineRule="auto"/>
        <w:jc w:val="both"/>
        <w:outlineLvl w:val="1"/>
        <w:rPr>
          <w:rFonts w:ascii="Simplified Arabic" w:eastAsia="Times New Roman" w:hAnsi="Simplified Arabic" w:cs="Simplified Arabic"/>
          <w:bCs/>
          <w:sz w:val="24"/>
          <w:szCs w:val="24"/>
        </w:rPr>
      </w:pPr>
      <w:r w:rsidRPr="00201A4C">
        <w:rPr>
          <w:rFonts w:ascii="Simplified Arabic" w:eastAsia="Times New Roman" w:hAnsi="Simplified Arabic" w:cs="Simplified Arabic"/>
          <w:bCs/>
          <w:sz w:val="24"/>
          <w:szCs w:val="24"/>
          <w:rtl/>
        </w:rPr>
        <w:t>الخاتمة</w:t>
      </w:r>
    </w:p>
    <w:p w14:paraId="370B2848" w14:textId="77777777" w:rsidR="00BA5190" w:rsidRPr="00201A4C" w:rsidRDefault="00BA5190" w:rsidP="00BA5190">
      <w:pPr>
        <w:widowControl w:val="0"/>
        <w:autoSpaceDE w:val="0"/>
        <w:autoSpaceDN w:val="0"/>
        <w:spacing w:before="7" w:after="0" w:line="240" w:lineRule="auto"/>
        <w:ind w:left="164" w:firstLine="593"/>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لقد أحدثت </w:t>
      </w:r>
      <w:proofErr w:type="spellStart"/>
      <w:r w:rsidRPr="00201A4C">
        <w:rPr>
          <w:rFonts w:ascii="Simplified Arabic" w:eastAsia="Cambria" w:hAnsi="Simplified Arabic" w:cs="Simplified Arabic"/>
          <w:sz w:val="24"/>
          <w:szCs w:val="24"/>
          <w:rtl/>
        </w:rPr>
        <w:t>الادارة</w:t>
      </w:r>
      <w:proofErr w:type="spellEnd"/>
      <w:r w:rsidRPr="00201A4C">
        <w:rPr>
          <w:rFonts w:ascii="Simplified Arabic" w:eastAsia="Cambria" w:hAnsi="Simplified Arabic" w:cs="Simplified Arabic"/>
          <w:sz w:val="24"/>
          <w:szCs w:val="24"/>
          <w:rtl/>
        </w:rPr>
        <w:t xml:space="preserve"> الصحية </w:t>
      </w:r>
      <w:proofErr w:type="spellStart"/>
      <w:r w:rsidRPr="00201A4C">
        <w:rPr>
          <w:rFonts w:ascii="Simplified Arabic" w:eastAsia="Cambria" w:hAnsi="Simplified Arabic" w:cs="Simplified Arabic"/>
          <w:sz w:val="24"/>
          <w:szCs w:val="24"/>
          <w:rtl/>
        </w:rPr>
        <w:t>الالكترونية</w:t>
      </w:r>
      <w:proofErr w:type="spellEnd"/>
      <w:r w:rsidRPr="00201A4C">
        <w:rPr>
          <w:rFonts w:ascii="Simplified Arabic" w:eastAsia="Cambria" w:hAnsi="Simplified Arabic" w:cs="Simplified Arabic"/>
          <w:sz w:val="24"/>
          <w:szCs w:val="24"/>
          <w:rtl/>
        </w:rPr>
        <w:t xml:space="preserve"> ثورة في تقديم الرعاية الصحية، حيث قدمت العديد من الفوائد لرعاية المرضى ونتائجهم، ولقد حسنت </w:t>
      </w:r>
      <w:proofErr w:type="spellStart"/>
      <w:r w:rsidRPr="00201A4C">
        <w:rPr>
          <w:rFonts w:ascii="Simplified Arabic" w:eastAsia="Cambria" w:hAnsi="Simplified Arabic" w:cs="Simplified Arabic"/>
          <w:sz w:val="24"/>
          <w:szCs w:val="24"/>
          <w:rtl/>
        </w:rPr>
        <w:t>الادارة</w:t>
      </w:r>
      <w:proofErr w:type="spellEnd"/>
      <w:r w:rsidRPr="00201A4C">
        <w:rPr>
          <w:rFonts w:ascii="Simplified Arabic" w:eastAsia="Cambria" w:hAnsi="Simplified Arabic" w:cs="Simplified Arabic"/>
          <w:sz w:val="24"/>
          <w:szCs w:val="24"/>
          <w:rtl/>
        </w:rPr>
        <w:t xml:space="preserve"> الصحية </w:t>
      </w:r>
      <w:proofErr w:type="spellStart"/>
      <w:r w:rsidRPr="00201A4C">
        <w:rPr>
          <w:rFonts w:ascii="Simplified Arabic" w:eastAsia="Cambria" w:hAnsi="Simplified Arabic" w:cs="Simplified Arabic"/>
          <w:sz w:val="24"/>
          <w:szCs w:val="24"/>
          <w:rtl/>
        </w:rPr>
        <w:t>الالكترونية</w:t>
      </w:r>
      <w:proofErr w:type="spellEnd"/>
      <w:r w:rsidRPr="00201A4C">
        <w:rPr>
          <w:rFonts w:ascii="Simplified Arabic" w:eastAsia="Cambria" w:hAnsi="Simplified Arabic" w:cs="Simplified Arabic"/>
          <w:sz w:val="24"/>
          <w:szCs w:val="24"/>
          <w:rtl/>
        </w:rPr>
        <w:t xml:space="preserve"> رعاية المرضى بشكل كبير من خلال تعزيز إمكانية الوصول إلى معلومات المرضى والتحقق من دقتها، ومن خلال </w:t>
      </w:r>
      <w:proofErr w:type="spellStart"/>
      <w:r w:rsidRPr="00201A4C">
        <w:rPr>
          <w:rFonts w:ascii="Simplified Arabic" w:eastAsia="Cambria" w:hAnsi="Simplified Arabic" w:cs="Simplified Arabic"/>
          <w:sz w:val="24"/>
          <w:szCs w:val="24"/>
          <w:rtl/>
        </w:rPr>
        <w:t>الادارة</w:t>
      </w:r>
      <w:proofErr w:type="spellEnd"/>
      <w:r w:rsidRPr="00201A4C">
        <w:rPr>
          <w:rFonts w:ascii="Simplified Arabic" w:eastAsia="Cambria" w:hAnsi="Simplified Arabic" w:cs="Simplified Arabic"/>
          <w:sz w:val="24"/>
          <w:szCs w:val="24"/>
          <w:rtl/>
        </w:rPr>
        <w:t xml:space="preserve"> الصحية </w:t>
      </w:r>
      <w:proofErr w:type="spellStart"/>
      <w:r w:rsidRPr="00201A4C">
        <w:rPr>
          <w:rFonts w:ascii="Simplified Arabic" w:eastAsia="Cambria" w:hAnsi="Simplified Arabic" w:cs="Simplified Arabic"/>
          <w:sz w:val="24"/>
          <w:szCs w:val="24"/>
          <w:rtl/>
        </w:rPr>
        <w:t>الالكترونية</w:t>
      </w:r>
      <w:proofErr w:type="spellEnd"/>
      <w:r w:rsidRPr="00201A4C">
        <w:rPr>
          <w:rFonts w:ascii="Simplified Arabic" w:eastAsia="Cambria" w:hAnsi="Simplified Arabic" w:cs="Simplified Arabic"/>
          <w:sz w:val="24"/>
          <w:szCs w:val="24"/>
          <w:rtl/>
        </w:rPr>
        <w:t xml:space="preserve">، يمكن لمقدمي الرعاية الصحية الوصول بسهولة إلى سجلات المرضى، بما في ذلك التاريخ الطبي والأدوية ونتائج المختبر، مما يؤدي إلى اتخاذ قرارات أكثر استنارة وتحسين تنسيق الرعاية. </w:t>
      </w:r>
    </w:p>
    <w:p w14:paraId="42152F12" w14:textId="44259B97" w:rsidR="00BA5190" w:rsidRPr="00201A4C" w:rsidRDefault="00BA5190" w:rsidP="00BA5190">
      <w:pPr>
        <w:widowControl w:val="0"/>
        <w:autoSpaceDE w:val="0"/>
        <w:autoSpaceDN w:val="0"/>
        <w:spacing w:before="7" w:after="0" w:line="240" w:lineRule="auto"/>
        <w:ind w:left="164" w:firstLine="587"/>
        <w:jc w:val="both"/>
        <w:rPr>
          <w:rFonts w:ascii="Simplified Arabic" w:eastAsia="Cambria" w:hAnsi="Simplified Arabic" w:cs="Simplified Arabic"/>
          <w:sz w:val="24"/>
          <w:szCs w:val="24"/>
        </w:rPr>
      </w:pPr>
      <w:r w:rsidRPr="00201A4C">
        <w:rPr>
          <w:rFonts w:ascii="Simplified Arabic" w:eastAsia="Cambria" w:hAnsi="Simplified Arabic" w:cs="Simplified Arabic" w:hint="cs"/>
          <w:sz w:val="24"/>
          <w:szCs w:val="24"/>
          <w:rtl/>
        </w:rPr>
        <w:t>كذلك</w:t>
      </w:r>
      <w:r w:rsidRPr="00201A4C">
        <w:rPr>
          <w:rFonts w:ascii="Simplified Arabic" w:eastAsia="Cambria" w:hAnsi="Simplified Arabic" w:cs="Simplified Arabic"/>
          <w:sz w:val="24"/>
          <w:szCs w:val="24"/>
          <w:rtl/>
        </w:rPr>
        <w:t xml:space="preserve"> غيرت </w:t>
      </w:r>
      <w:proofErr w:type="spellStart"/>
      <w:r w:rsidRPr="00201A4C">
        <w:rPr>
          <w:rFonts w:ascii="Simplified Arabic" w:eastAsia="Cambria" w:hAnsi="Simplified Arabic" w:cs="Simplified Arabic"/>
          <w:sz w:val="24"/>
          <w:szCs w:val="24"/>
          <w:rtl/>
        </w:rPr>
        <w:t>الادارة</w:t>
      </w:r>
      <w:proofErr w:type="spellEnd"/>
      <w:r w:rsidRPr="00201A4C">
        <w:rPr>
          <w:rFonts w:ascii="Simplified Arabic" w:eastAsia="Cambria" w:hAnsi="Simplified Arabic" w:cs="Simplified Arabic"/>
          <w:sz w:val="24"/>
          <w:szCs w:val="24"/>
          <w:rtl/>
        </w:rPr>
        <w:t xml:space="preserve"> الصحية </w:t>
      </w:r>
      <w:proofErr w:type="spellStart"/>
      <w:r w:rsidRPr="00201A4C">
        <w:rPr>
          <w:rFonts w:ascii="Simplified Arabic" w:eastAsia="Cambria" w:hAnsi="Simplified Arabic" w:cs="Simplified Arabic"/>
          <w:sz w:val="24"/>
          <w:szCs w:val="24"/>
          <w:rtl/>
        </w:rPr>
        <w:t>الالكترونية</w:t>
      </w:r>
      <w:proofErr w:type="spellEnd"/>
      <w:r w:rsidRPr="00201A4C">
        <w:rPr>
          <w:rFonts w:ascii="Simplified Arabic" w:eastAsia="Cambria" w:hAnsi="Simplified Arabic" w:cs="Simplified Arabic"/>
          <w:sz w:val="24"/>
          <w:szCs w:val="24"/>
          <w:rtl/>
        </w:rPr>
        <w:t xml:space="preserve"> مشهد تقديم الرعاية الصحية، حيث قدمت حلاً رقميًا لتخزين وإدارة ومشاركة معلومات المرضى، وتشمل </w:t>
      </w:r>
      <w:proofErr w:type="spellStart"/>
      <w:r w:rsidRPr="00201A4C">
        <w:rPr>
          <w:rFonts w:ascii="Simplified Arabic" w:eastAsia="Cambria" w:hAnsi="Simplified Arabic" w:cs="Simplified Arabic"/>
          <w:sz w:val="24"/>
          <w:szCs w:val="24"/>
          <w:rtl/>
        </w:rPr>
        <w:t>الادارة</w:t>
      </w:r>
      <w:proofErr w:type="spellEnd"/>
      <w:r w:rsidRPr="00201A4C">
        <w:rPr>
          <w:rFonts w:ascii="Simplified Arabic" w:eastAsia="Cambria" w:hAnsi="Simplified Arabic" w:cs="Simplified Arabic"/>
          <w:sz w:val="24"/>
          <w:szCs w:val="24"/>
          <w:rtl/>
        </w:rPr>
        <w:t xml:space="preserve"> الصحية </w:t>
      </w:r>
      <w:proofErr w:type="spellStart"/>
      <w:r w:rsidRPr="00201A4C">
        <w:rPr>
          <w:rFonts w:ascii="Simplified Arabic" w:eastAsia="Cambria" w:hAnsi="Simplified Arabic" w:cs="Simplified Arabic"/>
          <w:sz w:val="24"/>
          <w:szCs w:val="24"/>
          <w:rtl/>
        </w:rPr>
        <w:t>الالكترونية</w:t>
      </w:r>
      <w:proofErr w:type="spellEnd"/>
      <w:r w:rsidRPr="00201A4C">
        <w:rPr>
          <w:rFonts w:ascii="Simplified Arabic" w:eastAsia="Cambria" w:hAnsi="Simplified Arabic" w:cs="Simplified Arabic"/>
          <w:sz w:val="24"/>
          <w:szCs w:val="24"/>
          <w:rtl/>
        </w:rPr>
        <w:t xml:space="preserve"> مجموعة واسعة من بيانات المرضى، بما في ذلك التاريخ الطبي والأدوية والحساسية ونتائج المختبر وخطط العلاج، من بين أمور أخرى.</w:t>
      </w:r>
    </w:p>
    <w:p w14:paraId="41BB9902" w14:textId="77777777" w:rsidR="00BA5190" w:rsidRPr="00201A4C" w:rsidRDefault="00BA5190" w:rsidP="00BA5190">
      <w:pPr>
        <w:widowControl w:val="0"/>
        <w:autoSpaceDE w:val="0"/>
        <w:autoSpaceDN w:val="0"/>
        <w:spacing w:before="5" w:after="0" w:line="240" w:lineRule="auto"/>
        <w:ind w:left="164" w:firstLine="587"/>
        <w:jc w:val="both"/>
        <w:rPr>
          <w:rFonts w:ascii="Simplified Arabic" w:eastAsia="Cambria" w:hAnsi="Simplified Arabic" w:cs="Simplified Arabic"/>
          <w:sz w:val="24"/>
          <w:szCs w:val="24"/>
          <w:rtl/>
        </w:rPr>
      </w:pPr>
      <w:r w:rsidRPr="00201A4C">
        <w:rPr>
          <w:rFonts w:ascii="Simplified Arabic" w:eastAsia="Cambria" w:hAnsi="Simplified Arabic" w:cs="Simplified Arabic"/>
          <w:sz w:val="24"/>
          <w:szCs w:val="24"/>
          <w:rtl/>
        </w:rPr>
        <w:t xml:space="preserve">في حين تقدم </w:t>
      </w:r>
      <w:proofErr w:type="spellStart"/>
      <w:r w:rsidRPr="00201A4C">
        <w:rPr>
          <w:rFonts w:ascii="Simplified Arabic" w:eastAsia="Cambria" w:hAnsi="Simplified Arabic" w:cs="Simplified Arabic"/>
          <w:sz w:val="24"/>
          <w:szCs w:val="24"/>
          <w:rtl/>
        </w:rPr>
        <w:t>الادارة</w:t>
      </w:r>
      <w:proofErr w:type="spellEnd"/>
      <w:r w:rsidRPr="00201A4C">
        <w:rPr>
          <w:rFonts w:ascii="Simplified Arabic" w:eastAsia="Cambria" w:hAnsi="Simplified Arabic" w:cs="Simplified Arabic"/>
          <w:sz w:val="24"/>
          <w:szCs w:val="24"/>
          <w:rtl/>
        </w:rPr>
        <w:t xml:space="preserve"> الصحية </w:t>
      </w:r>
      <w:proofErr w:type="spellStart"/>
      <w:r w:rsidRPr="00201A4C">
        <w:rPr>
          <w:rFonts w:ascii="Simplified Arabic" w:eastAsia="Cambria" w:hAnsi="Simplified Arabic" w:cs="Simplified Arabic"/>
          <w:sz w:val="24"/>
          <w:szCs w:val="24"/>
          <w:rtl/>
        </w:rPr>
        <w:t>الالكترونية</w:t>
      </w:r>
      <w:proofErr w:type="spellEnd"/>
      <w:r w:rsidRPr="00201A4C">
        <w:rPr>
          <w:rFonts w:ascii="Simplified Arabic" w:eastAsia="Cambria" w:hAnsi="Simplified Arabic" w:cs="Simplified Arabic"/>
          <w:sz w:val="24"/>
          <w:szCs w:val="24"/>
          <w:rtl/>
        </w:rPr>
        <w:t xml:space="preserve"> العديد من الفوائد لرعاية المرضى ونتائجهم، فإن تنفيذها واستخدامها ليسا خاليين من التحديات والحواجز، وتشكل قضايا التوافق، ومخاوف الخصوصية والأمان، ومقاومة مقدمي الرعاية الصحية وتحديات التبني، تحديات كبيرة لتأثير </w:t>
      </w:r>
      <w:proofErr w:type="spellStart"/>
      <w:r w:rsidRPr="00201A4C">
        <w:rPr>
          <w:rFonts w:ascii="Simplified Arabic" w:eastAsia="Cambria" w:hAnsi="Simplified Arabic" w:cs="Simplified Arabic"/>
          <w:sz w:val="24"/>
          <w:szCs w:val="24"/>
          <w:rtl/>
        </w:rPr>
        <w:t>الادارة</w:t>
      </w:r>
      <w:proofErr w:type="spellEnd"/>
      <w:r w:rsidRPr="00201A4C">
        <w:rPr>
          <w:rFonts w:ascii="Simplified Arabic" w:eastAsia="Cambria" w:hAnsi="Simplified Arabic" w:cs="Simplified Arabic"/>
          <w:sz w:val="24"/>
          <w:szCs w:val="24"/>
          <w:rtl/>
        </w:rPr>
        <w:t xml:space="preserve"> الصحية </w:t>
      </w:r>
      <w:proofErr w:type="spellStart"/>
      <w:r w:rsidRPr="00201A4C">
        <w:rPr>
          <w:rFonts w:ascii="Simplified Arabic" w:eastAsia="Cambria" w:hAnsi="Simplified Arabic" w:cs="Simplified Arabic"/>
          <w:sz w:val="24"/>
          <w:szCs w:val="24"/>
          <w:rtl/>
        </w:rPr>
        <w:t>الالكترونية</w:t>
      </w:r>
      <w:proofErr w:type="spellEnd"/>
      <w:r w:rsidRPr="00201A4C">
        <w:rPr>
          <w:rFonts w:ascii="Simplified Arabic" w:eastAsia="Cambria" w:hAnsi="Simplified Arabic" w:cs="Simplified Arabic"/>
          <w:sz w:val="24"/>
          <w:szCs w:val="24"/>
          <w:rtl/>
        </w:rPr>
        <w:t xml:space="preserve"> على رعاية المرضى ونتائجهم. </w:t>
      </w:r>
    </w:p>
    <w:p w14:paraId="54E9C8E7" w14:textId="77777777" w:rsidR="00BA5190" w:rsidRPr="00201A4C" w:rsidRDefault="00BA5190" w:rsidP="00BA5190">
      <w:pPr>
        <w:widowControl w:val="0"/>
        <w:autoSpaceDE w:val="0"/>
        <w:autoSpaceDN w:val="0"/>
        <w:spacing w:before="5" w:after="0" w:line="240" w:lineRule="auto"/>
        <w:ind w:left="164" w:firstLine="587"/>
        <w:jc w:val="both"/>
        <w:rPr>
          <w:rFonts w:ascii="Simplified Arabic" w:eastAsia="Cambria" w:hAnsi="Simplified Arabic" w:cs="Simplified Arabic"/>
          <w:sz w:val="24"/>
          <w:szCs w:val="24"/>
        </w:rPr>
      </w:pPr>
      <w:r w:rsidRPr="00201A4C">
        <w:rPr>
          <w:rFonts w:ascii="Simplified Arabic" w:eastAsia="Cambria" w:hAnsi="Simplified Arabic" w:cs="Simplified Arabic"/>
          <w:sz w:val="24"/>
          <w:szCs w:val="24"/>
          <w:rtl/>
        </w:rPr>
        <w:t xml:space="preserve">إن معالجة هذه التحديات تتطلب التعاون بين مقدمي الرعاية الصحية وصناع السياسات وموردي </w:t>
      </w:r>
      <w:proofErr w:type="spellStart"/>
      <w:r w:rsidRPr="00201A4C">
        <w:rPr>
          <w:rFonts w:ascii="Simplified Arabic" w:eastAsia="Cambria" w:hAnsi="Simplified Arabic" w:cs="Simplified Arabic"/>
          <w:sz w:val="24"/>
          <w:szCs w:val="24"/>
          <w:rtl/>
        </w:rPr>
        <w:t>الادارة</w:t>
      </w:r>
      <w:proofErr w:type="spellEnd"/>
      <w:r w:rsidRPr="00201A4C">
        <w:rPr>
          <w:rFonts w:ascii="Simplified Arabic" w:eastAsia="Cambria" w:hAnsi="Simplified Arabic" w:cs="Simplified Arabic"/>
          <w:sz w:val="24"/>
          <w:szCs w:val="24"/>
          <w:rtl/>
        </w:rPr>
        <w:t xml:space="preserve"> الصحية </w:t>
      </w:r>
      <w:proofErr w:type="spellStart"/>
      <w:proofErr w:type="gramStart"/>
      <w:r w:rsidRPr="00201A4C">
        <w:rPr>
          <w:rFonts w:ascii="Simplified Arabic" w:eastAsia="Cambria" w:hAnsi="Simplified Arabic" w:cs="Simplified Arabic"/>
          <w:sz w:val="24"/>
          <w:szCs w:val="24"/>
          <w:rtl/>
        </w:rPr>
        <w:t>الالكترونية</w:t>
      </w:r>
      <w:proofErr w:type="spellEnd"/>
      <w:r w:rsidRPr="00201A4C">
        <w:rPr>
          <w:rFonts w:ascii="Simplified Arabic" w:eastAsia="Cambria" w:hAnsi="Simplified Arabic" w:cs="Simplified Arabic"/>
          <w:sz w:val="24"/>
          <w:szCs w:val="24"/>
          <w:rtl/>
        </w:rPr>
        <w:t xml:space="preserve">  لتطوير</w:t>
      </w:r>
      <w:proofErr w:type="gramEnd"/>
      <w:r w:rsidRPr="00201A4C">
        <w:rPr>
          <w:rFonts w:ascii="Simplified Arabic" w:eastAsia="Cambria" w:hAnsi="Simplified Arabic" w:cs="Simplified Arabic"/>
          <w:sz w:val="24"/>
          <w:szCs w:val="24"/>
          <w:rtl/>
        </w:rPr>
        <w:t xml:space="preserve"> معايير البيانات الموحدة، وتعزيز تدابير الأمن، وتوفير الدعم والتدريب الكافيين لمقدمي الرعاية الصحية، ومن خلال معالجة هذه التحديات، يمكننا تعظيم تأثير </w:t>
      </w:r>
      <w:proofErr w:type="spellStart"/>
      <w:r w:rsidRPr="00201A4C">
        <w:rPr>
          <w:rFonts w:ascii="Simplified Arabic" w:eastAsia="Cambria" w:hAnsi="Simplified Arabic" w:cs="Simplified Arabic"/>
          <w:sz w:val="24"/>
          <w:szCs w:val="24"/>
          <w:rtl/>
        </w:rPr>
        <w:t>الادارة</w:t>
      </w:r>
      <w:proofErr w:type="spellEnd"/>
      <w:r w:rsidRPr="00201A4C">
        <w:rPr>
          <w:rFonts w:ascii="Simplified Arabic" w:eastAsia="Cambria" w:hAnsi="Simplified Arabic" w:cs="Simplified Arabic"/>
          <w:sz w:val="24"/>
          <w:szCs w:val="24"/>
          <w:rtl/>
        </w:rPr>
        <w:t xml:space="preserve"> الصحية </w:t>
      </w:r>
      <w:proofErr w:type="spellStart"/>
      <w:r w:rsidRPr="00201A4C">
        <w:rPr>
          <w:rFonts w:ascii="Simplified Arabic" w:eastAsia="Cambria" w:hAnsi="Simplified Arabic" w:cs="Simplified Arabic"/>
          <w:sz w:val="24"/>
          <w:szCs w:val="24"/>
          <w:rtl/>
        </w:rPr>
        <w:t>الالكترونية</w:t>
      </w:r>
      <w:proofErr w:type="spellEnd"/>
      <w:r w:rsidRPr="00201A4C">
        <w:rPr>
          <w:rFonts w:ascii="Simplified Arabic" w:eastAsia="Cambria" w:hAnsi="Simplified Arabic" w:cs="Simplified Arabic"/>
          <w:sz w:val="24"/>
          <w:szCs w:val="24"/>
          <w:rtl/>
        </w:rPr>
        <w:t xml:space="preserve"> على رعاية المرضى ونتائجها، وتحسين جودة وسلامة تقديم الرعاية الصحية في نهاية المطاف</w:t>
      </w:r>
      <w:r w:rsidRPr="00201A4C">
        <w:rPr>
          <w:rFonts w:ascii="Simplified Arabic" w:eastAsia="Cambria" w:hAnsi="Simplified Arabic" w:cs="Simplified Arabic"/>
          <w:sz w:val="24"/>
          <w:szCs w:val="24"/>
        </w:rPr>
        <w:t>.</w:t>
      </w:r>
    </w:p>
    <w:p w14:paraId="552BCD97" w14:textId="77777777" w:rsidR="0055784A" w:rsidRPr="00201A4C" w:rsidRDefault="0055784A" w:rsidP="008B05E2">
      <w:pPr>
        <w:spacing w:after="0" w:line="240" w:lineRule="auto"/>
        <w:jc w:val="both"/>
        <w:outlineLvl w:val="1"/>
        <w:rPr>
          <w:rFonts w:ascii="Simplified Arabic" w:eastAsia="Times New Roman" w:hAnsi="Simplified Arabic" w:cs="Simplified Arabic"/>
          <w:bCs/>
          <w:sz w:val="24"/>
          <w:szCs w:val="24"/>
          <w:rtl/>
        </w:rPr>
      </w:pPr>
    </w:p>
    <w:p w14:paraId="53518E94" w14:textId="063C5F97" w:rsidR="008E0621" w:rsidRPr="00201A4C" w:rsidRDefault="008E0621" w:rsidP="008B05E2">
      <w:pPr>
        <w:spacing w:after="0" w:line="240" w:lineRule="auto"/>
        <w:jc w:val="both"/>
        <w:outlineLvl w:val="1"/>
        <w:rPr>
          <w:rFonts w:ascii="Simplified Arabic" w:eastAsia="Times New Roman" w:hAnsi="Simplified Arabic" w:cs="Simplified Arabic"/>
          <w:bCs/>
          <w:sz w:val="24"/>
          <w:szCs w:val="24"/>
          <w:rtl/>
        </w:rPr>
      </w:pPr>
      <w:r w:rsidRPr="00201A4C">
        <w:rPr>
          <w:rFonts w:ascii="Simplified Arabic" w:eastAsia="Times New Roman" w:hAnsi="Simplified Arabic" w:cs="Simplified Arabic"/>
          <w:bCs/>
          <w:sz w:val="24"/>
          <w:szCs w:val="24"/>
          <w:rtl/>
        </w:rPr>
        <w:t>التوصيات:</w:t>
      </w:r>
      <w:bookmarkEnd w:id="85"/>
    </w:p>
    <w:p w14:paraId="7AD7AF22" w14:textId="41947E93" w:rsidR="008E0621" w:rsidRPr="00201A4C" w:rsidRDefault="008E0621" w:rsidP="008B05E2">
      <w:pPr>
        <w:spacing w:after="0" w:line="240" w:lineRule="auto"/>
        <w:ind w:firstLine="509"/>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بناءً على </w:t>
      </w:r>
      <w:r w:rsidR="00C04C97" w:rsidRPr="00201A4C">
        <w:rPr>
          <w:rFonts w:ascii="Simplified Arabic" w:eastAsia="Calibri" w:hAnsi="Simplified Arabic" w:cs="Simplified Arabic"/>
          <w:sz w:val="24"/>
          <w:szCs w:val="24"/>
          <w:rtl/>
        </w:rPr>
        <w:t>النتائج</w:t>
      </w:r>
      <w:r w:rsidRPr="00201A4C">
        <w:rPr>
          <w:rFonts w:ascii="Simplified Arabic" w:eastAsia="Calibri" w:hAnsi="Simplified Arabic" w:cs="Simplified Arabic"/>
          <w:sz w:val="24"/>
          <w:szCs w:val="24"/>
          <w:rtl/>
        </w:rPr>
        <w:t xml:space="preserve">، وبهدف تحقيق أثر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على جودة الخدمات في مستشفى سلمان الحبيب، قدم الباحث مجموعة من التوصيات التالية:</w:t>
      </w:r>
    </w:p>
    <w:p w14:paraId="3F66B6B8" w14:textId="77777777" w:rsidR="008E0621" w:rsidRPr="00201A4C" w:rsidRDefault="008E0621" w:rsidP="008B05E2">
      <w:pPr>
        <w:numPr>
          <w:ilvl w:val="0"/>
          <w:numId w:val="5"/>
        </w:numPr>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عقد الدورات التدريبية للموظفين داخل مستشفى سلمان الحبيب.</w:t>
      </w:r>
    </w:p>
    <w:p w14:paraId="627C84FD" w14:textId="5FF04316" w:rsidR="008E0621" w:rsidRPr="00201A4C" w:rsidRDefault="008E0621" w:rsidP="008B05E2">
      <w:pPr>
        <w:numPr>
          <w:ilvl w:val="0"/>
          <w:numId w:val="5"/>
        </w:numPr>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lastRenderedPageBreak/>
        <w:t xml:space="preserve">تحسين مستوى البنية التحتية اللازمة لتطبيق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w:t>
      </w:r>
    </w:p>
    <w:p w14:paraId="1689D99C" w14:textId="4D6FCF3E" w:rsidR="008E0621" w:rsidRPr="00201A4C" w:rsidRDefault="008E0621" w:rsidP="008B05E2">
      <w:pPr>
        <w:numPr>
          <w:ilvl w:val="0"/>
          <w:numId w:val="5"/>
        </w:numPr>
        <w:spacing w:after="0" w:line="240" w:lineRule="auto"/>
        <w:contextualSpacing/>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tl/>
        </w:rPr>
        <w:t>ضرورة ترسيخ ثقافة جودة الخدمات لدى العاملين في المستشفى من خلال برامج التوعية.</w:t>
      </w:r>
    </w:p>
    <w:p w14:paraId="312B2E45" w14:textId="77777777" w:rsidR="00BA5190" w:rsidRPr="00201A4C" w:rsidRDefault="00BA5190" w:rsidP="00BA5190">
      <w:pPr>
        <w:numPr>
          <w:ilvl w:val="0"/>
          <w:numId w:val="5"/>
        </w:numPr>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ضرورة التخطيط الجيد والمحكم لعملية التغيير من خلال عمل خطط استراتيجية طويلة المدى، مع وجود أهداف قريبة المدى. </w:t>
      </w:r>
    </w:p>
    <w:p w14:paraId="609AE22F" w14:textId="77777777" w:rsidR="00BA5190" w:rsidRPr="00201A4C" w:rsidRDefault="00BA5190" w:rsidP="00BA5190">
      <w:pPr>
        <w:numPr>
          <w:ilvl w:val="0"/>
          <w:numId w:val="5"/>
        </w:numPr>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ضرورة أن يكون التغيير في الهيكل التنظيمي بما يتوافق مع متطلبات العمل داخل المستشفى، وبعد دراسة متطلبات التغيير البيئة الداخلية والخارجية دراسة متأنية. </w:t>
      </w:r>
    </w:p>
    <w:p w14:paraId="30E40C1A" w14:textId="77777777" w:rsidR="00BA5190" w:rsidRPr="00201A4C" w:rsidRDefault="00BA5190" w:rsidP="00BA5190">
      <w:pPr>
        <w:numPr>
          <w:ilvl w:val="0"/>
          <w:numId w:val="5"/>
        </w:numPr>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ضرورة الاهتمام برضى المستفيدين عن الخدمات الصحية المقدمة، حيث أن الحصول على معلومات المستفيدين يعد أحد جوانب إدارة التغيير. </w:t>
      </w:r>
    </w:p>
    <w:p w14:paraId="37B111EB" w14:textId="77777777" w:rsidR="00BA5190" w:rsidRPr="00201A4C" w:rsidRDefault="00BA5190" w:rsidP="00BA5190">
      <w:pPr>
        <w:numPr>
          <w:ilvl w:val="0"/>
          <w:numId w:val="5"/>
        </w:numPr>
        <w:spacing w:after="0" w:line="240" w:lineRule="auto"/>
        <w:contextualSpacing/>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العمل على أتمتة الأنظمة داخل القطاع الحكومية وتطوير التكنولوجيا الواجب استخدمها داخل المستشفى، وذلك لرفع مستوى جودة الخدمات الصحية المقدمة من المؤسسات والمستشفيات التابعة لوزارة الصحة</w:t>
      </w:r>
    </w:p>
    <w:p w14:paraId="67BA8F66" w14:textId="77777777" w:rsidR="00BA5190" w:rsidRPr="00201A4C" w:rsidRDefault="00BA5190" w:rsidP="008B05E2">
      <w:pPr>
        <w:spacing w:after="0" w:line="240" w:lineRule="auto"/>
        <w:jc w:val="both"/>
        <w:rPr>
          <w:rFonts w:ascii="Simplified Arabic" w:hAnsi="Simplified Arabic" w:cs="Simplified Arabic"/>
          <w:b/>
          <w:bCs/>
          <w:sz w:val="24"/>
          <w:szCs w:val="24"/>
          <w:rtl/>
        </w:rPr>
      </w:pPr>
    </w:p>
    <w:p w14:paraId="57AB32ED" w14:textId="7B1C1D15" w:rsidR="00EB1847" w:rsidRPr="00201A4C" w:rsidRDefault="00EB1847" w:rsidP="008B05E2">
      <w:pPr>
        <w:spacing w:after="0" w:line="240" w:lineRule="auto"/>
        <w:jc w:val="both"/>
        <w:rPr>
          <w:rFonts w:ascii="Simplified Arabic" w:hAnsi="Simplified Arabic" w:cs="Simplified Arabic"/>
          <w:b/>
          <w:bCs/>
          <w:sz w:val="24"/>
          <w:szCs w:val="24"/>
          <w:rtl/>
        </w:rPr>
      </w:pPr>
      <w:r w:rsidRPr="00201A4C">
        <w:rPr>
          <w:rFonts w:ascii="Simplified Arabic" w:hAnsi="Simplified Arabic" w:cs="Simplified Arabic"/>
          <w:b/>
          <w:bCs/>
          <w:sz w:val="24"/>
          <w:szCs w:val="24"/>
          <w:rtl/>
        </w:rPr>
        <w:t>المراجع</w:t>
      </w:r>
    </w:p>
    <w:p w14:paraId="16AD3F09" w14:textId="77777777" w:rsidR="00784034" w:rsidRPr="00201A4C" w:rsidRDefault="00784034" w:rsidP="008B05E2">
      <w:pPr>
        <w:spacing w:line="240" w:lineRule="auto"/>
        <w:jc w:val="both"/>
        <w:rPr>
          <w:rFonts w:ascii="Simplified Arabic" w:eastAsia="Calibri" w:hAnsi="Simplified Arabic" w:cs="Simplified Arabic"/>
          <w:b/>
          <w:bCs/>
          <w:sz w:val="24"/>
          <w:szCs w:val="24"/>
          <w:rtl/>
        </w:rPr>
      </w:pPr>
      <w:bookmarkStart w:id="98" w:name="_Toc105474135"/>
      <w:r w:rsidRPr="00201A4C">
        <w:rPr>
          <w:rFonts w:ascii="Simplified Arabic" w:eastAsia="Calibri" w:hAnsi="Simplified Arabic" w:cs="Simplified Arabic"/>
          <w:b/>
          <w:bCs/>
          <w:sz w:val="24"/>
          <w:szCs w:val="24"/>
          <w:rtl/>
        </w:rPr>
        <w:t xml:space="preserve">أولاً: المراجع </w:t>
      </w:r>
      <w:bookmarkEnd w:id="98"/>
      <w:r w:rsidRPr="00201A4C">
        <w:rPr>
          <w:rFonts w:ascii="Simplified Arabic" w:eastAsia="Calibri" w:hAnsi="Simplified Arabic" w:cs="Simplified Arabic"/>
          <w:b/>
          <w:bCs/>
          <w:sz w:val="24"/>
          <w:szCs w:val="24"/>
          <w:rtl/>
        </w:rPr>
        <w:t>العربية</w:t>
      </w:r>
    </w:p>
    <w:p w14:paraId="3AFA2367" w14:textId="4F898FE6" w:rsidR="003D7263" w:rsidRPr="00201A4C" w:rsidRDefault="003D7263" w:rsidP="008B05E2">
      <w:pPr>
        <w:spacing w:line="240" w:lineRule="auto"/>
        <w:ind w:right="-142"/>
        <w:jc w:val="both"/>
        <w:rPr>
          <w:rFonts w:ascii="Simplified Arabic" w:eastAsia="Calibri" w:hAnsi="Simplified Arabic" w:cs="Simplified Arabic"/>
          <w:b/>
          <w:bCs/>
          <w:sz w:val="24"/>
          <w:szCs w:val="24"/>
          <w:rtl/>
        </w:rPr>
      </w:pPr>
      <w:r w:rsidRPr="00201A4C">
        <w:rPr>
          <w:rFonts w:ascii="Simplified Arabic" w:eastAsia="Calibri" w:hAnsi="Simplified Arabic" w:cs="Simplified Arabic"/>
          <w:sz w:val="24"/>
          <w:szCs w:val="24"/>
          <w:rtl/>
        </w:rPr>
        <w:t>أبو العوف، رزان. (2021).</w:t>
      </w:r>
      <w:r w:rsidRPr="00201A4C">
        <w:rPr>
          <w:rFonts w:ascii="Simplified Arabic" w:eastAsia="Calibri" w:hAnsi="Simplified Arabic" w:cs="Simplified Arabic"/>
          <w:b/>
          <w:bCs/>
          <w:sz w:val="24"/>
          <w:szCs w:val="24"/>
          <w:rtl/>
        </w:rPr>
        <w:t xml:space="preserve"> </w:t>
      </w:r>
      <w:r w:rsidR="005A0EEA" w:rsidRPr="00201A4C">
        <w:rPr>
          <w:rFonts w:ascii="Simplified Arabic" w:eastAsia="Calibri" w:hAnsi="Simplified Arabic" w:cs="Simplified Arabic"/>
          <w:i/>
          <w:iCs/>
          <w:sz w:val="24"/>
          <w:szCs w:val="24"/>
          <w:rtl/>
        </w:rPr>
        <w:t>الادارة</w:t>
      </w:r>
      <w:r w:rsidRPr="00201A4C">
        <w:rPr>
          <w:rFonts w:ascii="Simplified Arabic" w:eastAsia="Calibri" w:hAnsi="Simplified Arabic" w:cs="Simplified Arabic"/>
          <w:i/>
          <w:iCs/>
          <w:sz w:val="24"/>
          <w:szCs w:val="24"/>
          <w:rtl/>
        </w:rPr>
        <w:t xml:space="preserve"> </w:t>
      </w:r>
      <w:r w:rsidR="005A0EEA" w:rsidRPr="00201A4C">
        <w:rPr>
          <w:rFonts w:ascii="Simplified Arabic" w:eastAsia="Calibri" w:hAnsi="Simplified Arabic" w:cs="Simplified Arabic"/>
          <w:i/>
          <w:iCs/>
          <w:sz w:val="24"/>
          <w:szCs w:val="24"/>
          <w:rtl/>
        </w:rPr>
        <w:t>الالكترونية</w:t>
      </w:r>
      <w:r w:rsidRPr="00201A4C">
        <w:rPr>
          <w:rFonts w:ascii="Simplified Arabic" w:eastAsia="Calibri" w:hAnsi="Simplified Arabic" w:cs="Simplified Arabic"/>
          <w:i/>
          <w:iCs/>
          <w:sz w:val="24"/>
          <w:szCs w:val="24"/>
          <w:rtl/>
        </w:rPr>
        <w:t xml:space="preserve"> ودورها في تحسين جودة الخدمات الصحية المقدمة في المستشفيات الفلسطينية بالمحافظات الجنوبية</w:t>
      </w:r>
      <w:r w:rsidRPr="00201A4C">
        <w:rPr>
          <w:rFonts w:ascii="Simplified Arabic" w:eastAsia="Calibri" w:hAnsi="Simplified Arabic" w:cs="Simplified Arabic"/>
          <w:sz w:val="24"/>
          <w:szCs w:val="24"/>
          <w:rtl/>
        </w:rPr>
        <w:t xml:space="preserve">. (رسالة ماجستير غير منشورة)، جامعة الأقصى غزة. </w:t>
      </w:r>
    </w:p>
    <w:p w14:paraId="243B505E" w14:textId="77777777" w:rsidR="008B05E2" w:rsidRPr="00201A4C" w:rsidRDefault="008B05E2"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القحطاني، سالم بن سعيد (2008). القيادة الإدارية: التحول نحو نموذج القيادي العالمي. (ط2)، الرياض: مرامر للطباعة والتغليف.</w:t>
      </w:r>
    </w:p>
    <w:p w14:paraId="1286EB75" w14:textId="77777777" w:rsidR="008B05E2" w:rsidRPr="00201A4C" w:rsidRDefault="008B05E2"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الكبيسي، عامر (2006م). التطوير التنظيمي وقضايا معاصرة: التنظيم الإداري الحكومي بين التقليد والمعاصرة. (ج4)، دمشق: دار الرضا للنشر.</w:t>
      </w:r>
    </w:p>
    <w:p w14:paraId="5D039403" w14:textId="77777777" w:rsidR="008B05E2" w:rsidRPr="00201A4C" w:rsidRDefault="008B05E2"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الكبيسي، عامر خضير (2014م). "المهارات القيادية في الفكر الإداري المعاصر وسبل تعزيزه في المنظمات". مجلة البحوث الأمنية، المجلد (23)، العدد (58)، الرياض: كلية الملك فهد الأمنية.</w:t>
      </w:r>
    </w:p>
    <w:p w14:paraId="6D520CE1" w14:textId="77777777" w:rsidR="008B05E2" w:rsidRPr="00201A4C" w:rsidRDefault="008B05E2"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المغربي، كامل محمد (2005م). السلوك التنظيمي: مفاهيم وأسس سلوك الفرد والجماعة في التنظيم. (ط3)، عمَّان: دار الفكر للنشر والتوزيع.</w:t>
      </w:r>
    </w:p>
    <w:p w14:paraId="7FC5131D" w14:textId="77777777" w:rsidR="008B05E2" w:rsidRPr="00201A4C" w:rsidRDefault="008B05E2"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النمر، سعود بن محمد وآخرون (2011م). الإدارة العامة: الأسس والوظائف والاتجاهات الحديثة. (ط7)، الرياض: مطابع الحميضي.</w:t>
      </w:r>
    </w:p>
    <w:p w14:paraId="467B37A5" w14:textId="77777777" w:rsidR="008B05E2" w:rsidRPr="00201A4C" w:rsidRDefault="008B05E2"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بروس، آن (2005م). كيف تحفز كل العاملين: 24 طريقة تثبت جدواها لزيادة إنتاجية العاملين (ترجمة، مكتبة جرير)، الرياض: مكتبة جرير.</w:t>
      </w:r>
    </w:p>
    <w:p w14:paraId="00129561" w14:textId="77777777" w:rsidR="008B05E2" w:rsidRPr="00201A4C" w:rsidRDefault="008B05E2"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حمزاوي، محمد سيد (2008م). السلوك الإداري والتنظيمي في المنظمات المدنية والأمنية. الرياض: مكتبة الشقري.</w:t>
      </w:r>
    </w:p>
    <w:p w14:paraId="63F954F2" w14:textId="77777777" w:rsidR="008B05E2" w:rsidRPr="00201A4C" w:rsidRDefault="008B05E2"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lastRenderedPageBreak/>
        <w:t>درة، عمر محمد (2008م). المهارات القيادية وعلاقتها ببعض الاتجاهات الإدارية المعاصرة. القاهرة: دار الرضوان للنشر والتوزيع.</w:t>
      </w:r>
    </w:p>
    <w:p w14:paraId="6F3CB648" w14:textId="77777777" w:rsidR="008B05E2" w:rsidRPr="00201A4C" w:rsidRDefault="008B05E2"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درويش، محمد أحمد (2009م). العولمــة والمواطنة والانتماء الوطني. القاهرة: عالم الكتب.</w:t>
      </w:r>
    </w:p>
    <w:p w14:paraId="0729E4FE" w14:textId="77777777" w:rsidR="008B05E2" w:rsidRPr="00201A4C" w:rsidRDefault="008B05E2"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محمد، راوية حسن (2005م). إدارة الموارد البشرية: رؤية مستقبلية. (ط2)، الإسكندرية: الدار الجامعية.</w:t>
      </w:r>
    </w:p>
    <w:p w14:paraId="373A3BCB" w14:textId="35901539" w:rsidR="00784034" w:rsidRPr="00201A4C" w:rsidRDefault="00784034"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درويش، سلطان محمد (2013)، </w:t>
      </w:r>
      <w:r w:rsidRPr="00201A4C">
        <w:rPr>
          <w:rFonts w:ascii="Simplified Arabic" w:eastAsia="Calibri" w:hAnsi="Simplified Arabic" w:cs="Simplified Arabic"/>
          <w:i/>
          <w:iCs/>
          <w:sz w:val="24"/>
          <w:szCs w:val="24"/>
          <w:rtl/>
        </w:rPr>
        <w:t xml:space="preserve">دور التعاملات </w:t>
      </w:r>
      <w:r w:rsidR="005A0EEA" w:rsidRPr="00201A4C">
        <w:rPr>
          <w:rFonts w:ascii="Simplified Arabic" w:eastAsia="Calibri" w:hAnsi="Simplified Arabic" w:cs="Simplified Arabic"/>
          <w:i/>
          <w:iCs/>
          <w:sz w:val="24"/>
          <w:szCs w:val="24"/>
          <w:rtl/>
        </w:rPr>
        <w:t>الالكترونية</w:t>
      </w:r>
      <w:r w:rsidRPr="00201A4C">
        <w:rPr>
          <w:rFonts w:ascii="Simplified Arabic" w:eastAsia="Calibri" w:hAnsi="Simplified Arabic" w:cs="Simplified Arabic"/>
          <w:i/>
          <w:iCs/>
          <w:sz w:val="24"/>
          <w:szCs w:val="24"/>
          <w:rtl/>
        </w:rPr>
        <w:t xml:space="preserve"> في تبسيط إجراءات الوافدين في إدارة جوازات الرياض</w:t>
      </w:r>
      <w:r w:rsidRPr="00201A4C">
        <w:rPr>
          <w:rFonts w:ascii="Simplified Arabic" w:eastAsia="Calibri" w:hAnsi="Simplified Arabic" w:cs="Simplified Arabic"/>
          <w:sz w:val="24"/>
          <w:szCs w:val="24"/>
          <w:rtl/>
        </w:rPr>
        <w:t xml:space="preserve">، </w:t>
      </w:r>
      <w:r w:rsidR="00885AE3"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رسالة ماجستير غير منشورة</w:t>
      </w:r>
      <w:r w:rsidR="00885AE3"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 xml:space="preserve">، جامعة نايف العربية للعلوم الأمنية الرياض، كلية الدراسات العليا، قسم العلوم الإدارية. </w:t>
      </w:r>
    </w:p>
    <w:p w14:paraId="46384677" w14:textId="3853ED12" w:rsidR="00784034" w:rsidRPr="00201A4C" w:rsidRDefault="00784034"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دريدي، أحلام. (2014). </w:t>
      </w:r>
      <w:r w:rsidRPr="00201A4C">
        <w:rPr>
          <w:rFonts w:ascii="Simplified Arabic" w:eastAsia="Calibri" w:hAnsi="Simplified Arabic" w:cs="Simplified Arabic"/>
          <w:i/>
          <w:iCs/>
          <w:sz w:val="24"/>
          <w:szCs w:val="24"/>
          <w:rtl/>
        </w:rPr>
        <w:t>دور استخدام نماذج صفوف الانتظار في تحسين جودة الخدمات الصحية دراسة حالة المؤسسة العمومية للصحة الجوارية بسكرة</w:t>
      </w:r>
      <w:r w:rsidRPr="00201A4C">
        <w:rPr>
          <w:rFonts w:ascii="Simplified Arabic" w:eastAsia="Calibri" w:hAnsi="Simplified Arabic" w:cs="Simplified Arabic"/>
          <w:sz w:val="24"/>
          <w:szCs w:val="24"/>
          <w:rtl/>
        </w:rPr>
        <w:t xml:space="preserve">. </w:t>
      </w:r>
      <w:r w:rsidR="00885AE3"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رسالة ماجستير غير منشورة</w:t>
      </w:r>
      <w:r w:rsidR="00885AE3"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 xml:space="preserve">. جامعة محمد خيضر بسكرة. </w:t>
      </w:r>
    </w:p>
    <w:p w14:paraId="6AA771BC" w14:textId="5213280E" w:rsidR="00784034" w:rsidRPr="00201A4C" w:rsidRDefault="00784034"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رحاوي، عبد الرحيم، وقاسمي، خديجة. (2017). دور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تجسين جودة الخدمة العمومية. </w:t>
      </w:r>
      <w:r w:rsidRPr="00201A4C">
        <w:rPr>
          <w:rFonts w:ascii="Simplified Arabic" w:eastAsia="Calibri" w:hAnsi="Simplified Arabic" w:cs="Simplified Arabic"/>
          <w:i/>
          <w:iCs/>
          <w:sz w:val="24"/>
          <w:szCs w:val="24"/>
          <w:rtl/>
        </w:rPr>
        <w:t>مجلة المؤشر للدراسات الاقتصادية</w:t>
      </w:r>
      <w:r w:rsidRPr="00201A4C">
        <w:rPr>
          <w:rFonts w:ascii="Simplified Arabic" w:eastAsia="Calibri" w:hAnsi="Simplified Arabic" w:cs="Simplified Arabic"/>
          <w:sz w:val="24"/>
          <w:szCs w:val="24"/>
          <w:rtl/>
        </w:rPr>
        <w:t xml:space="preserve">. (3). 101-115. </w:t>
      </w:r>
    </w:p>
    <w:p w14:paraId="5F6D10F7" w14:textId="77777777" w:rsidR="00784034" w:rsidRPr="00201A4C" w:rsidRDefault="00784034" w:rsidP="008B05E2">
      <w:pPr>
        <w:spacing w:line="240" w:lineRule="auto"/>
        <w:ind w:left="560"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صدقي، أحمد محمد سعيد، حموي، لينا عدنان .(2018). قياس أبعاد جودة الخدمة الصحية المقدمة في مستشفيات حلب الحكومية: دراسة مقارنة، مجلد 3 ، عدد 9</w:t>
      </w:r>
    </w:p>
    <w:p w14:paraId="74759536" w14:textId="1644BA74" w:rsidR="00784034" w:rsidRPr="00201A4C" w:rsidRDefault="00784034"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عبد الرؤوف، عامر. (2007). </w:t>
      </w:r>
      <w:r w:rsidR="005A0EEA" w:rsidRPr="00201A4C">
        <w:rPr>
          <w:rFonts w:ascii="Simplified Arabic" w:eastAsia="Calibri" w:hAnsi="Simplified Arabic" w:cs="Simplified Arabic"/>
          <w:i/>
          <w:iCs/>
          <w:sz w:val="24"/>
          <w:szCs w:val="24"/>
          <w:rtl/>
        </w:rPr>
        <w:t>الادارة</w:t>
      </w:r>
      <w:r w:rsidRPr="00201A4C">
        <w:rPr>
          <w:rFonts w:ascii="Simplified Arabic" w:eastAsia="Calibri" w:hAnsi="Simplified Arabic" w:cs="Simplified Arabic"/>
          <w:i/>
          <w:iCs/>
          <w:sz w:val="24"/>
          <w:szCs w:val="24"/>
          <w:rtl/>
        </w:rPr>
        <w:t xml:space="preserve"> </w:t>
      </w:r>
      <w:r w:rsidR="005A0EEA" w:rsidRPr="00201A4C">
        <w:rPr>
          <w:rFonts w:ascii="Simplified Arabic" w:eastAsia="Calibri" w:hAnsi="Simplified Arabic" w:cs="Simplified Arabic"/>
          <w:i/>
          <w:iCs/>
          <w:sz w:val="24"/>
          <w:szCs w:val="24"/>
          <w:rtl/>
        </w:rPr>
        <w:t>الالكترونية</w:t>
      </w:r>
      <w:r w:rsidRPr="00201A4C">
        <w:rPr>
          <w:rFonts w:ascii="Simplified Arabic" w:eastAsia="Calibri" w:hAnsi="Simplified Arabic" w:cs="Simplified Arabic"/>
          <w:i/>
          <w:iCs/>
          <w:sz w:val="24"/>
          <w:szCs w:val="24"/>
          <w:rtl/>
        </w:rPr>
        <w:t xml:space="preserve"> نماذج معاصرة</w:t>
      </w:r>
      <w:r w:rsidRPr="00201A4C">
        <w:rPr>
          <w:rFonts w:ascii="Simplified Arabic" w:eastAsia="Calibri" w:hAnsi="Simplified Arabic" w:cs="Simplified Arabic"/>
          <w:sz w:val="24"/>
          <w:szCs w:val="24"/>
          <w:rtl/>
        </w:rPr>
        <w:t xml:space="preserve">. دار السحاب للنشر والتوزيع. القاهرة. </w:t>
      </w:r>
    </w:p>
    <w:p w14:paraId="5E1426FC" w14:textId="2C32B9EE" w:rsidR="00784034" w:rsidRPr="00201A4C" w:rsidRDefault="00784034"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العريشي، محمد. (2008). إمكانية تطبيق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w:t>
      </w:r>
      <w:r w:rsidR="005A0EEA" w:rsidRPr="00201A4C">
        <w:rPr>
          <w:rFonts w:ascii="Simplified Arabic" w:eastAsia="Calibri" w:hAnsi="Simplified Arabic" w:cs="Simplified Arabic"/>
          <w:sz w:val="24"/>
          <w:szCs w:val="24"/>
          <w:rtl/>
        </w:rPr>
        <w:t>الالكترونية</w:t>
      </w:r>
      <w:r w:rsidRPr="00201A4C">
        <w:rPr>
          <w:rFonts w:ascii="Simplified Arabic" w:eastAsia="Calibri" w:hAnsi="Simplified Arabic" w:cs="Simplified Arabic"/>
          <w:sz w:val="24"/>
          <w:szCs w:val="24"/>
          <w:rtl/>
        </w:rPr>
        <w:t xml:space="preserve"> في </w:t>
      </w:r>
      <w:r w:rsidR="005A0EEA" w:rsidRPr="00201A4C">
        <w:rPr>
          <w:rFonts w:ascii="Simplified Arabic" w:eastAsia="Calibri" w:hAnsi="Simplified Arabic" w:cs="Simplified Arabic"/>
          <w:sz w:val="24"/>
          <w:szCs w:val="24"/>
          <w:rtl/>
        </w:rPr>
        <w:t>الادارة</w:t>
      </w:r>
      <w:r w:rsidRPr="00201A4C">
        <w:rPr>
          <w:rFonts w:ascii="Simplified Arabic" w:eastAsia="Calibri" w:hAnsi="Simplified Arabic" w:cs="Simplified Arabic"/>
          <w:sz w:val="24"/>
          <w:szCs w:val="24"/>
          <w:rtl/>
        </w:rPr>
        <w:t xml:space="preserve"> العامة للتربية والتعليم بالعاصمة المقدسة بنين. </w:t>
      </w:r>
      <w:r w:rsidR="00885AE3"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رسالة ماجستير غير منشورة</w:t>
      </w:r>
      <w:r w:rsidR="00885AE3" w:rsidRPr="00201A4C">
        <w:rPr>
          <w:rFonts w:ascii="Simplified Arabic" w:eastAsia="Calibri" w:hAnsi="Simplified Arabic" w:cs="Simplified Arabic"/>
          <w:sz w:val="24"/>
          <w:szCs w:val="24"/>
          <w:rtl/>
        </w:rPr>
        <w:t>)</w:t>
      </w:r>
      <w:r w:rsidRPr="00201A4C">
        <w:rPr>
          <w:rFonts w:ascii="Simplified Arabic" w:eastAsia="Calibri" w:hAnsi="Simplified Arabic" w:cs="Simplified Arabic"/>
          <w:sz w:val="24"/>
          <w:szCs w:val="24"/>
          <w:rtl/>
        </w:rPr>
        <w:t xml:space="preserve">. جامعة أم القرى. </w:t>
      </w:r>
    </w:p>
    <w:p w14:paraId="46287F2B" w14:textId="77777777" w:rsidR="00784034" w:rsidRPr="00201A4C" w:rsidRDefault="00784034" w:rsidP="008B05E2">
      <w:pPr>
        <w:spacing w:after="160" w:line="240" w:lineRule="auto"/>
        <w:ind w:left="651"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العزاوي، محمد. (2005). </w:t>
      </w:r>
      <w:r w:rsidRPr="00201A4C">
        <w:rPr>
          <w:rFonts w:ascii="Simplified Arabic" w:eastAsia="Calibri" w:hAnsi="Simplified Arabic" w:cs="Simplified Arabic"/>
          <w:i/>
          <w:iCs/>
          <w:sz w:val="24"/>
          <w:szCs w:val="24"/>
          <w:rtl/>
        </w:rPr>
        <w:t>إدارة الجودة الشاملة.</w:t>
      </w:r>
      <w:r w:rsidRPr="00201A4C">
        <w:rPr>
          <w:rFonts w:ascii="Simplified Arabic" w:eastAsia="Calibri" w:hAnsi="Simplified Arabic" w:cs="Simplified Arabic"/>
          <w:sz w:val="24"/>
          <w:szCs w:val="24"/>
          <w:rtl/>
        </w:rPr>
        <w:t xml:space="preserve"> دار السير للنشر والتوزيع. عمان. </w:t>
      </w:r>
    </w:p>
    <w:p w14:paraId="1CC96987" w14:textId="3788FDE1" w:rsidR="00784034" w:rsidRPr="00201A4C" w:rsidRDefault="00784034" w:rsidP="008B05E2">
      <w:pPr>
        <w:spacing w:line="240" w:lineRule="auto"/>
        <w:ind w:left="560"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المعاضيدي، عادل طالب سالم .(2012). أهمية نظام المعلومات وتأثيره على جودة الخدمات الصحية، </w:t>
      </w:r>
      <w:r w:rsidRPr="00201A4C">
        <w:rPr>
          <w:rFonts w:ascii="Simplified Arabic" w:eastAsia="Calibri" w:hAnsi="Simplified Arabic" w:cs="Simplified Arabic"/>
          <w:i/>
          <w:iCs/>
          <w:sz w:val="24"/>
          <w:szCs w:val="24"/>
          <w:rtl/>
        </w:rPr>
        <w:t>مجلة كلية بغداد للعلوم الاقتصادية الجامعة</w:t>
      </w:r>
      <w:r w:rsidRPr="00201A4C">
        <w:rPr>
          <w:rFonts w:ascii="Simplified Arabic" w:eastAsia="Calibri" w:hAnsi="Simplified Arabic" w:cs="Simplified Arabic"/>
          <w:sz w:val="24"/>
          <w:szCs w:val="24"/>
          <w:rtl/>
        </w:rPr>
        <w:t xml:space="preserve">، </w:t>
      </w:r>
      <w:r w:rsidR="00885AE3" w:rsidRPr="00201A4C">
        <w:rPr>
          <w:rFonts w:ascii="Simplified Arabic" w:eastAsia="Calibri" w:hAnsi="Simplified Arabic" w:cs="Simplified Arabic"/>
          <w:sz w:val="24"/>
          <w:szCs w:val="24"/>
          <w:rtl/>
        </w:rPr>
        <w:t>(30).</w:t>
      </w:r>
      <w:r w:rsidRPr="00201A4C">
        <w:rPr>
          <w:rFonts w:ascii="Simplified Arabic" w:eastAsia="Calibri" w:hAnsi="Simplified Arabic" w:cs="Simplified Arabic"/>
          <w:sz w:val="24"/>
          <w:szCs w:val="24"/>
          <w:rtl/>
        </w:rPr>
        <w:t xml:space="preserve"> </w:t>
      </w:r>
    </w:p>
    <w:p w14:paraId="3206580F" w14:textId="77777777" w:rsidR="00DF6B50" w:rsidRPr="00201A4C" w:rsidRDefault="00DF6B50" w:rsidP="00DF6B50">
      <w:pPr>
        <w:spacing w:line="240" w:lineRule="auto"/>
        <w:ind w:left="560" w:hanging="658"/>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السويسي، </w:t>
      </w:r>
      <w:proofErr w:type="gramStart"/>
      <w:r w:rsidRPr="00201A4C">
        <w:rPr>
          <w:rFonts w:ascii="Simplified Arabic" w:eastAsia="Calibri" w:hAnsi="Simplified Arabic" w:cs="Simplified Arabic"/>
          <w:sz w:val="24"/>
          <w:szCs w:val="24"/>
          <w:rtl/>
        </w:rPr>
        <w:t>دلال.(</w:t>
      </w:r>
      <w:proofErr w:type="gramEnd"/>
      <w:r w:rsidRPr="00201A4C">
        <w:rPr>
          <w:rFonts w:ascii="Simplified Arabic" w:eastAsia="Calibri" w:hAnsi="Simplified Arabic" w:cs="Simplified Arabic"/>
          <w:sz w:val="24"/>
          <w:szCs w:val="24"/>
          <w:rtl/>
        </w:rPr>
        <w:t xml:space="preserve">2012). نظام المعلومات كأداة لتحسين جودة الخدمة الصحية بالمؤسسة العمومية </w:t>
      </w:r>
      <w:proofErr w:type="spellStart"/>
      <w:r w:rsidRPr="00201A4C">
        <w:rPr>
          <w:rFonts w:ascii="Simplified Arabic" w:eastAsia="Calibri" w:hAnsi="Simplified Arabic" w:cs="Simplified Arabic"/>
          <w:sz w:val="24"/>
          <w:szCs w:val="24"/>
          <w:rtl/>
        </w:rPr>
        <w:t>الإستشفائية</w:t>
      </w:r>
      <w:proofErr w:type="spellEnd"/>
      <w:r w:rsidRPr="00201A4C">
        <w:rPr>
          <w:rFonts w:ascii="Simplified Arabic" w:eastAsia="Calibri" w:hAnsi="Simplified Arabic" w:cs="Simplified Arabic"/>
          <w:sz w:val="24"/>
          <w:szCs w:val="24"/>
          <w:rtl/>
        </w:rPr>
        <w:t xml:space="preserve">، دراسة حالة المؤسسة العمومية </w:t>
      </w:r>
      <w:proofErr w:type="spellStart"/>
      <w:r w:rsidRPr="00201A4C">
        <w:rPr>
          <w:rFonts w:ascii="Simplified Arabic" w:eastAsia="Calibri" w:hAnsi="Simplified Arabic" w:cs="Simplified Arabic"/>
          <w:sz w:val="24"/>
          <w:szCs w:val="24"/>
          <w:rtl/>
        </w:rPr>
        <w:t>الإستشفائية</w:t>
      </w:r>
      <w:proofErr w:type="spellEnd"/>
      <w:r w:rsidRPr="00201A4C">
        <w:rPr>
          <w:rFonts w:ascii="Simplified Arabic" w:eastAsia="Calibri" w:hAnsi="Simplified Arabic" w:cs="Simplified Arabic"/>
          <w:sz w:val="24"/>
          <w:szCs w:val="24"/>
          <w:rtl/>
        </w:rPr>
        <w:t xml:space="preserve"> محمد بوضياف ورقلة، (رسالة ماجستير غير منشورة)، كلية العلوم الاقتصادية والتجارية وعلوم التسيير.</w:t>
      </w:r>
    </w:p>
    <w:p w14:paraId="386D0AEC" w14:textId="77777777" w:rsidR="00DF6B50" w:rsidRPr="00201A4C" w:rsidRDefault="00DF6B50" w:rsidP="00DF6B50">
      <w:pPr>
        <w:spacing w:line="240" w:lineRule="auto"/>
        <w:ind w:left="560" w:hanging="658"/>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t xml:space="preserve">الكاشف، </w:t>
      </w:r>
      <w:proofErr w:type="gramStart"/>
      <w:r w:rsidRPr="00201A4C">
        <w:rPr>
          <w:rFonts w:ascii="Simplified Arabic" w:eastAsia="Calibri" w:hAnsi="Simplified Arabic" w:cs="Simplified Arabic"/>
          <w:sz w:val="24"/>
          <w:szCs w:val="24"/>
          <w:rtl/>
        </w:rPr>
        <w:t>عامر .</w:t>
      </w:r>
      <w:proofErr w:type="gramEnd"/>
      <w:r w:rsidRPr="00201A4C">
        <w:rPr>
          <w:rFonts w:ascii="Simplified Arabic" w:eastAsia="Calibri" w:hAnsi="Simplified Arabic" w:cs="Simplified Arabic"/>
          <w:sz w:val="24"/>
          <w:szCs w:val="24"/>
          <w:rtl/>
        </w:rPr>
        <w:t>(2016). أثر استخدام الإدارة الإلكترونية في تطوير العمل في المؤسسات الصحية الحكومية من وجهة نظر العاملين – دراسة حالة مستشفى رفيديا الجراحي، (رسالة ماجستير)، جامعة القدس، القدس، فلسطين.</w:t>
      </w:r>
    </w:p>
    <w:p w14:paraId="4A48C08C" w14:textId="77777777" w:rsidR="00DF6B50" w:rsidRPr="00201A4C" w:rsidRDefault="00DF6B50" w:rsidP="00DF6B50">
      <w:pPr>
        <w:spacing w:line="240" w:lineRule="auto"/>
        <w:ind w:left="560" w:hanging="658"/>
        <w:rPr>
          <w:rFonts w:ascii="Simplified Arabic" w:eastAsia="Calibri" w:hAnsi="Simplified Arabic" w:cs="Simplified Arabic" w:hint="cs"/>
          <w:sz w:val="24"/>
          <w:szCs w:val="24"/>
          <w:rtl/>
        </w:rPr>
      </w:pPr>
      <w:r w:rsidRPr="00201A4C">
        <w:rPr>
          <w:rFonts w:ascii="Simplified Arabic" w:eastAsia="Calibri" w:hAnsi="Simplified Arabic" w:cs="Simplified Arabic"/>
          <w:sz w:val="24"/>
          <w:szCs w:val="24"/>
          <w:rtl/>
        </w:rPr>
        <w:t xml:space="preserve">قسمي، طارق. (2017). دور الإدارة الإلكترونية في تحسين جودة الخدمات في المؤسسات الاستشفائية العمومية. مجلة اقتصاد المال والأعمال. 2(2). </w:t>
      </w:r>
      <w:proofErr w:type="spellStart"/>
      <w:r w:rsidRPr="00201A4C">
        <w:rPr>
          <w:rFonts w:ascii="Simplified Arabic" w:eastAsia="Calibri" w:hAnsi="Simplified Arabic" w:cs="Simplified Arabic"/>
          <w:sz w:val="24"/>
          <w:szCs w:val="24"/>
          <w:rtl/>
        </w:rPr>
        <w:t>ص:22</w:t>
      </w:r>
      <w:proofErr w:type="spellEnd"/>
      <w:r w:rsidRPr="00201A4C">
        <w:rPr>
          <w:rFonts w:ascii="Simplified Arabic" w:eastAsia="Calibri" w:hAnsi="Simplified Arabic" w:cs="Simplified Arabic"/>
          <w:sz w:val="24"/>
          <w:szCs w:val="24"/>
          <w:rtl/>
        </w:rPr>
        <w:t>- 38.</w:t>
      </w:r>
    </w:p>
    <w:p w14:paraId="14A699EE" w14:textId="640F9944" w:rsidR="00DF6B50" w:rsidRPr="00201A4C" w:rsidRDefault="00DF6B50" w:rsidP="00DF6B50">
      <w:pPr>
        <w:spacing w:line="240" w:lineRule="auto"/>
        <w:ind w:left="560" w:hanging="658"/>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tl/>
        </w:rPr>
        <w:lastRenderedPageBreak/>
        <w:t xml:space="preserve">صدقي، أحمد محمد سعيد، حموي، لينا </w:t>
      </w:r>
      <w:proofErr w:type="gramStart"/>
      <w:r w:rsidRPr="00201A4C">
        <w:rPr>
          <w:rFonts w:ascii="Simplified Arabic" w:eastAsia="Calibri" w:hAnsi="Simplified Arabic" w:cs="Simplified Arabic"/>
          <w:sz w:val="24"/>
          <w:szCs w:val="24"/>
          <w:rtl/>
        </w:rPr>
        <w:t>عدنان .</w:t>
      </w:r>
      <w:proofErr w:type="gramEnd"/>
      <w:r w:rsidRPr="00201A4C">
        <w:rPr>
          <w:rFonts w:ascii="Simplified Arabic" w:eastAsia="Calibri" w:hAnsi="Simplified Arabic" w:cs="Simplified Arabic"/>
          <w:sz w:val="24"/>
          <w:szCs w:val="24"/>
          <w:rtl/>
        </w:rPr>
        <w:t xml:space="preserve">(2018). قياس أبعاد جودة الخدمة الصحية المقدمة في مستشفيات حلب الحكومية: دراسة مقارنة، مجلد </w:t>
      </w:r>
      <w:proofErr w:type="gramStart"/>
      <w:r w:rsidRPr="00201A4C">
        <w:rPr>
          <w:rFonts w:ascii="Simplified Arabic" w:eastAsia="Calibri" w:hAnsi="Simplified Arabic" w:cs="Simplified Arabic"/>
          <w:sz w:val="24"/>
          <w:szCs w:val="24"/>
          <w:rtl/>
        </w:rPr>
        <w:t>3 ،</w:t>
      </w:r>
      <w:proofErr w:type="gramEnd"/>
      <w:r w:rsidRPr="00201A4C">
        <w:rPr>
          <w:rFonts w:ascii="Simplified Arabic" w:eastAsia="Calibri" w:hAnsi="Simplified Arabic" w:cs="Simplified Arabic"/>
          <w:sz w:val="24"/>
          <w:szCs w:val="24"/>
          <w:rtl/>
        </w:rPr>
        <w:t xml:space="preserve"> عدد 9</w:t>
      </w:r>
    </w:p>
    <w:p w14:paraId="0985B448" w14:textId="1F75636B" w:rsidR="00784034" w:rsidRPr="00201A4C" w:rsidRDefault="00784034" w:rsidP="008B05E2">
      <w:pPr>
        <w:spacing w:line="240" w:lineRule="auto"/>
        <w:jc w:val="both"/>
        <w:rPr>
          <w:rFonts w:ascii="Simplified Arabic" w:eastAsia="Calibri" w:hAnsi="Simplified Arabic" w:cs="Simplified Arabic"/>
          <w:b/>
          <w:bCs/>
          <w:sz w:val="24"/>
          <w:szCs w:val="24"/>
          <w:rtl/>
        </w:rPr>
      </w:pPr>
      <w:r w:rsidRPr="00201A4C">
        <w:rPr>
          <w:rFonts w:ascii="Simplified Arabic" w:eastAsia="Calibri" w:hAnsi="Simplified Arabic" w:cs="Simplified Arabic"/>
          <w:b/>
          <w:bCs/>
          <w:sz w:val="24"/>
          <w:szCs w:val="24"/>
          <w:rtl/>
        </w:rPr>
        <w:t>ثانياً: المراجع الأجنبية</w:t>
      </w:r>
    </w:p>
    <w:bookmarkEnd w:id="22"/>
    <w:p w14:paraId="184DCDDA"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lang w:val="pt-PT"/>
        </w:rPr>
        <w:t xml:space="preserve">Abdulkadir, M., Abdulahi, A., Alor, O.(2022). </w:t>
      </w:r>
      <w:r w:rsidRPr="00201A4C">
        <w:rPr>
          <w:rFonts w:ascii="Simplified Arabic" w:eastAsia="Calibri" w:hAnsi="Simplified Arabic" w:cs="Simplified Arabic"/>
          <w:sz w:val="24"/>
          <w:szCs w:val="24"/>
        </w:rPr>
        <w:t>The effect of gas injection geometry and an insight into the entrainment and coalescence processes concerned with a stationary Taylor bubble in a downward two-phase flow. Experimental Thermal and Fluid Science, 130, p.110491.</w:t>
      </w:r>
    </w:p>
    <w:p w14:paraId="7BDED56B"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 xml:space="preserve">Abernethy, A., Adams, L., Butte, </w:t>
      </w:r>
      <w:proofErr w:type="gramStart"/>
      <w:r w:rsidRPr="00201A4C">
        <w:rPr>
          <w:rFonts w:ascii="Simplified Arabic" w:eastAsia="Calibri" w:hAnsi="Simplified Arabic" w:cs="Simplified Arabic"/>
          <w:sz w:val="24"/>
          <w:szCs w:val="24"/>
        </w:rPr>
        <w:t>A.(</w:t>
      </w:r>
      <w:proofErr w:type="gramEnd"/>
      <w:r w:rsidRPr="00201A4C">
        <w:rPr>
          <w:rFonts w:ascii="Simplified Arabic" w:eastAsia="Calibri" w:hAnsi="Simplified Arabic" w:cs="Simplified Arabic"/>
          <w:sz w:val="24"/>
          <w:szCs w:val="24"/>
        </w:rPr>
        <w:t>2022). The promise of digital health: Then, now, and the future. NAM perspectives.</w:t>
      </w:r>
    </w:p>
    <w:p w14:paraId="2EAE770A"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Adane, K., Gizachew, M., &amp; Kendie, S. (2019). The role of medical data in efficient patient care delivery: a review. Risk management and healthcare policy, 67-73.</w:t>
      </w:r>
    </w:p>
    <w:p w14:paraId="76197633"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 xml:space="preserve">Ahmad, W., Yaqoob, I., </w:t>
      </w:r>
      <w:proofErr w:type="spellStart"/>
      <w:r w:rsidRPr="00201A4C">
        <w:rPr>
          <w:rFonts w:ascii="Simplified Arabic" w:eastAsia="Calibri" w:hAnsi="Simplified Arabic" w:cs="Simplified Arabic"/>
          <w:sz w:val="24"/>
          <w:szCs w:val="24"/>
        </w:rPr>
        <w:t>Ellahham</w:t>
      </w:r>
      <w:proofErr w:type="spellEnd"/>
      <w:r w:rsidRPr="00201A4C">
        <w:rPr>
          <w:rFonts w:ascii="Simplified Arabic" w:eastAsia="Calibri" w:hAnsi="Simplified Arabic" w:cs="Simplified Arabic"/>
          <w:sz w:val="24"/>
          <w:szCs w:val="24"/>
        </w:rPr>
        <w:t>, S. (2021). The role of blockchain technology in telehealth and telemedicine. International journal of medical informatics, 148, 104399.</w:t>
      </w:r>
    </w:p>
    <w:p w14:paraId="49D86BE0" w14:textId="77777777" w:rsidR="00842F7D" w:rsidRPr="00201A4C" w:rsidRDefault="00842F7D" w:rsidP="008B05E2">
      <w:pPr>
        <w:bidi w:val="0"/>
        <w:spacing w:after="160" w:line="240" w:lineRule="auto"/>
        <w:ind w:left="567" w:hanging="567"/>
        <w:jc w:val="both"/>
        <w:rPr>
          <w:rFonts w:ascii="Simplified Arabic" w:eastAsia="Calibri" w:hAnsi="Simplified Arabic" w:cs="Simplified Arabic"/>
          <w:sz w:val="24"/>
          <w:szCs w:val="24"/>
        </w:rPr>
      </w:pPr>
      <w:proofErr w:type="spellStart"/>
      <w:r w:rsidRPr="00201A4C">
        <w:rPr>
          <w:rFonts w:ascii="Simplified Arabic" w:eastAsia="Calibri" w:hAnsi="Simplified Arabic" w:cs="Simplified Arabic"/>
          <w:sz w:val="24"/>
          <w:szCs w:val="24"/>
        </w:rPr>
        <w:t>Alruways</w:t>
      </w:r>
      <w:proofErr w:type="spellEnd"/>
      <w:r w:rsidRPr="00201A4C">
        <w:rPr>
          <w:rFonts w:ascii="Simplified Arabic" w:eastAsia="Calibri" w:hAnsi="Simplified Arabic" w:cs="Simplified Arabic"/>
          <w:sz w:val="24"/>
          <w:szCs w:val="24"/>
        </w:rPr>
        <w:t xml:space="preserve">, N. (2020).The effect of electronic management practices on improving the level of medical services in Saudi hospitals. Multi-Knowledge Electronic Comprehensive </w:t>
      </w:r>
      <w:r w:rsidRPr="00201A4C">
        <w:rPr>
          <w:rFonts w:ascii="Simplified Arabic" w:eastAsia="Calibri" w:hAnsi="Simplified Arabic" w:cs="Simplified Arabic"/>
          <w:i/>
          <w:iCs/>
          <w:sz w:val="24"/>
          <w:szCs w:val="24"/>
        </w:rPr>
        <w:t xml:space="preserve">Journal for Education </w:t>
      </w:r>
      <w:proofErr w:type="gramStart"/>
      <w:r w:rsidRPr="00201A4C">
        <w:rPr>
          <w:rFonts w:ascii="Simplified Arabic" w:eastAsia="Calibri" w:hAnsi="Simplified Arabic" w:cs="Simplified Arabic"/>
          <w:i/>
          <w:iCs/>
          <w:sz w:val="24"/>
          <w:szCs w:val="24"/>
        </w:rPr>
        <w:t>And</w:t>
      </w:r>
      <w:proofErr w:type="gramEnd"/>
      <w:r w:rsidRPr="00201A4C">
        <w:rPr>
          <w:rFonts w:ascii="Simplified Arabic" w:eastAsia="Calibri" w:hAnsi="Simplified Arabic" w:cs="Simplified Arabic"/>
          <w:i/>
          <w:iCs/>
          <w:sz w:val="24"/>
          <w:szCs w:val="24"/>
        </w:rPr>
        <w:t xml:space="preserve"> Science Publications (MECSJ),</w:t>
      </w:r>
      <w:r w:rsidRPr="00201A4C">
        <w:rPr>
          <w:rFonts w:ascii="Simplified Arabic" w:eastAsia="Calibri" w:hAnsi="Simplified Arabic" w:cs="Simplified Arabic"/>
          <w:sz w:val="24"/>
          <w:szCs w:val="24"/>
        </w:rPr>
        <w:t xml:space="preserve"> (36). P.1-16. </w:t>
      </w:r>
    </w:p>
    <w:p w14:paraId="0EAF5934"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 xml:space="preserve">Ayaad, O., Farhan, M., Abuseif, S., Al Hroub, A., &amp; </w:t>
      </w:r>
      <w:proofErr w:type="spellStart"/>
      <w:r w:rsidRPr="00201A4C">
        <w:rPr>
          <w:rFonts w:ascii="Simplified Arabic" w:eastAsia="Calibri" w:hAnsi="Simplified Arabic" w:cs="Simplified Arabic"/>
          <w:sz w:val="24"/>
          <w:szCs w:val="24"/>
        </w:rPr>
        <w:t>Akhu-Zaheya</w:t>
      </w:r>
      <w:proofErr w:type="spellEnd"/>
      <w:r w:rsidRPr="00201A4C">
        <w:rPr>
          <w:rFonts w:ascii="Simplified Arabic" w:eastAsia="Calibri" w:hAnsi="Simplified Arabic" w:cs="Simplified Arabic"/>
          <w:sz w:val="24"/>
          <w:szCs w:val="24"/>
        </w:rPr>
        <w:t>, L. (2019). The role of electronic medical records in improving the quality of health care services: Comparative study. International journal of medical informatics, 127, 63-67.</w:t>
      </w:r>
    </w:p>
    <w:p w14:paraId="77FDD7C9"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 xml:space="preserve">Aykut, U., &amp; Jürgen, </w:t>
      </w:r>
      <w:proofErr w:type="gramStart"/>
      <w:r w:rsidRPr="00201A4C">
        <w:rPr>
          <w:rFonts w:ascii="Simplified Arabic" w:eastAsia="Calibri" w:hAnsi="Simplified Arabic" w:cs="Simplified Arabic"/>
          <w:sz w:val="24"/>
          <w:szCs w:val="24"/>
        </w:rPr>
        <w:t>S.(</w:t>
      </w:r>
      <w:proofErr w:type="gramEnd"/>
      <w:r w:rsidRPr="00201A4C">
        <w:rPr>
          <w:rFonts w:ascii="Simplified Arabic" w:eastAsia="Calibri" w:hAnsi="Simplified Arabic" w:cs="Simplified Arabic"/>
          <w:sz w:val="24"/>
          <w:szCs w:val="24"/>
        </w:rPr>
        <w:t>2021</w:t>
      </w:r>
      <w:r w:rsidRPr="00201A4C">
        <w:rPr>
          <w:rFonts w:ascii="Simplified Arabic" w:eastAsia="Calibri" w:hAnsi="Simplified Arabic" w:cs="Simplified Arabic"/>
          <w:i/>
          <w:iCs/>
          <w:sz w:val="24"/>
          <w:szCs w:val="24"/>
        </w:rPr>
        <w:t>).  Value of the Electronic Medical Record for Hospital Care:</w:t>
      </w:r>
      <w:r w:rsidRPr="00201A4C">
        <w:rPr>
          <w:rFonts w:ascii="Simplified Arabic" w:eastAsia="Calibri" w:hAnsi="Simplified Arabic" w:cs="Simplified Arabic"/>
          <w:sz w:val="24"/>
          <w:szCs w:val="24"/>
        </w:rPr>
        <w:t xml:space="preserve"> Update from the Literature, J Med Internet Res. 2021 Dec; 23(12): e26323.</w:t>
      </w:r>
    </w:p>
    <w:p w14:paraId="604C2730"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tl/>
        </w:rPr>
      </w:pPr>
      <w:r w:rsidRPr="00201A4C">
        <w:rPr>
          <w:rFonts w:ascii="Simplified Arabic" w:eastAsia="Calibri" w:hAnsi="Simplified Arabic" w:cs="Simplified Arabic"/>
          <w:sz w:val="24"/>
          <w:szCs w:val="24"/>
        </w:rPr>
        <w:t xml:space="preserve">Aziz, </w:t>
      </w:r>
      <w:proofErr w:type="gramStart"/>
      <w:r w:rsidRPr="00201A4C">
        <w:rPr>
          <w:rFonts w:ascii="Simplified Arabic" w:eastAsia="Calibri" w:hAnsi="Simplified Arabic" w:cs="Simplified Arabic"/>
          <w:sz w:val="24"/>
          <w:szCs w:val="24"/>
        </w:rPr>
        <w:t>J.(</w:t>
      </w:r>
      <w:proofErr w:type="gramEnd"/>
      <w:r w:rsidRPr="00201A4C">
        <w:rPr>
          <w:rFonts w:ascii="Simplified Arabic" w:eastAsia="Calibri" w:hAnsi="Simplified Arabic" w:cs="Simplified Arabic"/>
          <w:sz w:val="24"/>
          <w:szCs w:val="24"/>
        </w:rPr>
        <w:t xml:space="preserve">2019). The Impact of Health Information Technology on the Quality of Medical and Health Care: A Systematic Review, </w:t>
      </w:r>
      <w:r w:rsidRPr="00201A4C">
        <w:rPr>
          <w:rFonts w:ascii="Simplified Arabic" w:eastAsia="Calibri" w:hAnsi="Simplified Arabic" w:cs="Simplified Arabic"/>
          <w:i/>
          <w:iCs/>
          <w:sz w:val="24"/>
          <w:szCs w:val="24"/>
        </w:rPr>
        <w:t>journal of the Health Information Management Association of Australia</w:t>
      </w:r>
      <w:r w:rsidRPr="00201A4C">
        <w:rPr>
          <w:rFonts w:ascii="Simplified Arabic" w:eastAsia="Calibri" w:hAnsi="Simplified Arabic" w:cs="Simplified Arabic"/>
          <w:sz w:val="24"/>
          <w:szCs w:val="24"/>
        </w:rPr>
        <w:t xml:space="preserve"> 38(3):26-37</w:t>
      </w:r>
    </w:p>
    <w:p w14:paraId="64884F4D"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Bardhan, I. (2020). Connecting systems, data, and people: A multidisciplinary research roadmap for chronic disease management. MIS Quarterly, 44(1), 185-200.</w:t>
      </w:r>
    </w:p>
    <w:p w14:paraId="5C572845"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lastRenderedPageBreak/>
        <w:t xml:space="preserve">Barrett, M. (2019). Artificial intelligence supported patient self-care in chronic heart failure: a paradigm shift from reactive to predictive, preventive and </w:t>
      </w:r>
      <w:proofErr w:type="spellStart"/>
      <w:r w:rsidRPr="00201A4C">
        <w:rPr>
          <w:rFonts w:ascii="Simplified Arabic" w:eastAsia="Calibri" w:hAnsi="Simplified Arabic" w:cs="Simplified Arabic"/>
          <w:sz w:val="24"/>
          <w:szCs w:val="24"/>
        </w:rPr>
        <w:t>personalised</w:t>
      </w:r>
      <w:proofErr w:type="spellEnd"/>
      <w:r w:rsidRPr="00201A4C">
        <w:rPr>
          <w:rFonts w:ascii="Simplified Arabic" w:eastAsia="Calibri" w:hAnsi="Simplified Arabic" w:cs="Simplified Arabic"/>
          <w:sz w:val="24"/>
          <w:szCs w:val="24"/>
        </w:rPr>
        <w:t xml:space="preserve"> care. </w:t>
      </w:r>
      <w:proofErr w:type="spellStart"/>
      <w:r w:rsidRPr="00201A4C">
        <w:rPr>
          <w:rFonts w:ascii="Simplified Arabic" w:eastAsia="Calibri" w:hAnsi="Simplified Arabic" w:cs="Simplified Arabic"/>
          <w:sz w:val="24"/>
          <w:szCs w:val="24"/>
        </w:rPr>
        <w:t>Epma</w:t>
      </w:r>
      <w:proofErr w:type="spellEnd"/>
      <w:r w:rsidRPr="00201A4C">
        <w:rPr>
          <w:rFonts w:ascii="Simplified Arabic" w:eastAsia="Calibri" w:hAnsi="Simplified Arabic" w:cs="Simplified Arabic"/>
          <w:sz w:val="24"/>
          <w:szCs w:val="24"/>
        </w:rPr>
        <w:t xml:space="preserve"> Journal, 10, 445-464.</w:t>
      </w:r>
    </w:p>
    <w:p w14:paraId="16B0BD1B"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Benson, T., Grieve, G., &amp; Grieve, G. (2021). Why interoperability is hard. Principles of Health Interoperability: FHIR, HL7 and SNOMED CT, 21-40.</w:t>
      </w:r>
    </w:p>
    <w:p w14:paraId="155366B7"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Braunstein, L. (2022). Public and Population Health. In Health Informatics on FHIR: How HL7's API is Transforming Healthcare (pp. 347-379).</w:t>
      </w:r>
    </w:p>
    <w:p w14:paraId="57FFA37C"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Kuang-</w:t>
      </w:r>
      <w:proofErr w:type="spellStart"/>
      <w:proofErr w:type="gramStart"/>
      <w:r w:rsidRPr="00201A4C">
        <w:rPr>
          <w:rFonts w:ascii="Simplified Arabic" w:eastAsia="Calibri" w:hAnsi="Simplified Arabic" w:cs="Simplified Arabic"/>
          <w:sz w:val="24"/>
          <w:szCs w:val="24"/>
        </w:rPr>
        <w:t>Ming,K</w:t>
      </w:r>
      <w:proofErr w:type="spellEnd"/>
      <w:r w:rsidRPr="00201A4C">
        <w:rPr>
          <w:rFonts w:ascii="Simplified Arabic" w:eastAsia="Calibri" w:hAnsi="Simplified Arabic" w:cs="Simplified Arabic"/>
          <w:sz w:val="24"/>
          <w:szCs w:val="24"/>
        </w:rPr>
        <w:t>.</w:t>
      </w:r>
      <w:proofErr w:type="gramEnd"/>
      <w:r w:rsidRPr="00201A4C">
        <w:rPr>
          <w:rFonts w:ascii="Simplified Arabic" w:eastAsia="Calibri" w:hAnsi="Simplified Arabic" w:cs="Simplified Arabic"/>
          <w:sz w:val="24"/>
          <w:szCs w:val="24"/>
        </w:rPr>
        <w:t>, Chung-</w:t>
      </w:r>
      <w:proofErr w:type="spellStart"/>
      <w:r w:rsidRPr="00201A4C">
        <w:rPr>
          <w:rFonts w:ascii="Simplified Arabic" w:eastAsia="Calibri" w:hAnsi="Simplified Arabic" w:cs="Simplified Arabic"/>
          <w:sz w:val="24"/>
          <w:szCs w:val="24"/>
        </w:rPr>
        <w:t>Feng,L</w:t>
      </w:r>
      <w:proofErr w:type="spellEnd"/>
      <w:r w:rsidRPr="00201A4C">
        <w:rPr>
          <w:rFonts w:ascii="Simplified Arabic" w:eastAsia="Calibri" w:hAnsi="Simplified Arabic" w:cs="Simplified Arabic"/>
          <w:sz w:val="24"/>
          <w:szCs w:val="24"/>
        </w:rPr>
        <w:t xml:space="preserve">., </w:t>
      </w:r>
      <w:proofErr w:type="spellStart"/>
      <w:r w:rsidRPr="00201A4C">
        <w:rPr>
          <w:rFonts w:ascii="Simplified Arabic" w:eastAsia="Calibri" w:hAnsi="Simplified Arabic" w:cs="Simplified Arabic"/>
          <w:sz w:val="24"/>
          <w:szCs w:val="24"/>
        </w:rPr>
        <w:t>Paul,C</w:t>
      </w:r>
      <w:proofErr w:type="spellEnd"/>
      <w:r w:rsidRPr="00201A4C">
        <w:rPr>
          <w:rFonts w:ascii="Simplified Arabic" w:eastAsia="Calibri" w:hAnsi="Simplified Arabic" w:cs="Simplified Arabic"/>
          <w:sz w:val="24"/>
          <w:szCs w:val="24"/>
        </w:rPr>
        <w:t>. &amp; Su-</w:t>
      </w:r>
      <w:proofErr w:type="spellStart"/>
      <w:r w:rsidRPr="00201A4C">
        <w:rPr>
          <w:rFonts w:ascii="Simplified Arabic" w:eastAsia="Calibri" w:hAnsi="Simplified Arabic" w:cs="Simplified Arabic"/>
          <w:sz w:val="24"/>
          <w:szCs w:val="24"/>
        </w:rPr>
        <w:t>Ya,P</w:t>
      </w:r>
      <w:proofErr w:type="spellEnd"/>
      <w:r w:rsidRPr="00201A4C">
        <w:rPr>
          <w:rFonts w:ascii="Simplified Arabic" w:eastAsia="Calibri" w:hAnsi="Simplified Arabic" w:cs="Simplified Arabic"/>
          <w:sz w:val="24"/>
          <w:szCs w:val="24"/>
        </w:rPr>
        <w:t xml:space="preserve">. (2018). </w:t>
      </w:r>
      <w:r w:rsidRPr="00201A4C">
        <w:rPr>
          <w:rFonts w:ascii="Simplified Arabic" w:eastAsia="Calibri" w:hAnsi="Simplified Arabic" w:cs="Simplified Arabic"/>
          <w:i/>
          <w:iCs/>
          <w:sz w:val="24"/>
          <w:szCs w:val="24"/>
        </w:rPr>
        <w:t>Strategic Improvement for Quality and Satisfaction of Hospital Information Systems</w:t>
      </w:r>
      <w:r w:rsidRPr="00201A4C">
        <w:rPr>
          <w:rFonts w:ascii="Simplified Arabic" w:eastAsia="Calibri" w:hAnsi="Simplified Arabic" w:cs="Simplified Arabic"/>
          <w:sz w:val="24"/>
          <w:szCs w:val="24"/>
        </w:rPr>
        <w:t>, Volume 2018 |Article ID 3689618</w:t>
      </w:r>
    </w:p>
    <w:p w14:paraId="12D0268D"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proofErr w:type="gramStart"/>
      <w:r w:rsidRPr="00201A4C">
        <w:rPr>
          <w:rFonts w:ascii="Simplified Arabic" w:eastAsia="Calibri" w:hAnsi="Simplified Arabic" w:cs="Simplified Arabic"/>
          <w:sz w:val="24"/>
          <w:szCs w:val="24"/>
        </w:rPr>
        <w:t>Swati,Y</w:t>
      </w:r>
      <w:proofErr w:type="gramEnd"/>
      <w:r w:rsidRPr="00201A4C">
        <w:rPr>
          <w:rFonts w:ascii="Simplified Arabic" w:eastAsia="Calibri" w:hAnsi="Simplified Arabic" w:cs="Simplified Arabic"/>
          <w:sz w:val="24"/>
          <w:szCs w:val="24"/>
        </w:rPr>
        <w:t>,Doug,M.,Catherine,C.,&amp;</w:t>
      </w:r>
      <w:proofErr w:type="spellStart"/>
      <w:r w:rsidRPr="00201A4C">
        <w:rPr>
          <w:rFonts w:ascii="Simplified Arabic" w:eastAsia="Calibri" w:hAnsi="Simplified Arabic" w:cs="Simplified Arabic"/>
          <w:sz w:val="24"/>
          <w:szCs w:val="24"/>
        </w:rPr>
        <w:t>Tina,H</w:t>
      </w:r>
      <w:proofErr w:type="spellEnd"/>
      <w:r w:rsidRPr="00201A4C">
        <w:rPr>
          <w:rFonts w:ascii="Simplified Arabic" w:eastAsia="Calibri" w:hAnsi="Simplified Arabic" w:cs="Simplified Arabic"/>
          <w:sz w:val="24"/>
          <w:szCs w:val="24"/>
        </w:rPr>
        <w:t xml:space="preserve">.(2016).Electronic  Health Records and Quality of Care, </w:t>
      </w:r>
      <w:r w:rsidRPr="00201A4C">
        <w:rPr>
          <w:rFonts w:ascii="Simplified Arabic" w:eastAsia="Calibri" w:hAnsi="Simplified Arabic" w:cs="Simplified Arabic"/>
          <w:i/>
          <w:iCs/>
          <w:sz w:val="24"/>
          <w:szCs w:val="24"/>
        </w:rPr>
        <w:t>Medicine (Baltimore</w:t>
      </w:r>
      <w:r w:rsidRPr="00201A4C">
        <w:rPr>
          <w:rFonts w:ascii="Simplified Arabic" w:eastAsia="Calibri" w:hAnsi="Simplified Arabic" w:cs="Simplified Arabic"/>
          <w:sz w:val="24"/>
          <w:szCs w:val="24"/>
        </w:rPr>
        <w:t>), 95(19): e3332.</w:t>
      </w:r>
    </w:p>
    <w:p w14:paraId="56639F8D"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tl/>
        </w:rPr>
      </w:pPr>
      <w:proofErr w:type="spellStart"/>
      <w:proofErr w:type="gramStart"/>
      <w:r w:rsidRPr="00201A4C">
        <w:rPr>
          <w:rFonts w:ascii="Simplified Arabic" w:eastAsia="Calibri" w:hAnsi="Simplified Arabic" w:cs="Simplified Arabic"/>
          <w:sz w:val="24"/>
          <w:szCs w:val="24"/>
        </w:rPr>
        <w:t>Taqdees,F</w:t>
      </w:r>
      <w:proofErr w:type="spellEnd"/>
      <w:r w:rsidRPr="00201A4C">
        <w:rPr>
          <w:rFonts w:ascii="Simplified Arabic" w:eastAsia="Calibri" w:hAnsi="Simplified Arabic" w:cs="Simplified Arabic"/>
          <w:sz w:val="24"/>
          <w:szCs w:val="24"/>
        </w:rPr>
        <w:t>.</w:t>
      </w:r>
      <w:proofErr w:type="gramEnd"/>
      <w:r w:rsidRPr="00201A4C">
        <w:rPr>
          <w:rFonts w:ascii="Simplified Arabic" w:eastAsia="Calibri" w:hAnsi="Simplified Arabic" w:cs="Simplified Arabic"/>
          <w:sz w:val="24"/>
          <w:szCs w:val="24"/>
        </w:rPr>
        <w:t xml:space="preserve">, </w:t>
      </w:r>
      <w:proofErr w:type="spellStart"/>
      <w:r w:rsidRPr="00201A4C">
        <w:rPr>
          <w:rFonts w:ascii="Simplified Arabic" w:eastAsia="Calibri" w:hAnsi="Simplified Arabic" w:cs="Simplified Arabic"/>
          <w:sz w:val="24"/>
          <w:szCs w:val="24"/>
        </w:rPr>
        <w:t>Asma,S</w:t>
      </w:r>
      <w:proofErr w:type="spellEnd"/>
      <w:r w:rsidRPr="00201A4C">
        <w:rPr>
          <w:rFonts w:ascii="Simplified Arabic" w:eastAsia="Calibri" w:hAnsi="Simplified Arabic" w:cs="Simplified Arabic"/>
          <w:sz w:val="24"/>
          <w:szCs w:val="24"/>
        </w:rPr>
        <w:t xml:space="preserve">., &amp; </w:t>
      </w:r>
      <w:proofErr w:type="spellStart"/>
      <w:r w:rsidRPr="00201A4C">
        <w:rPr>
          <w:rFonts w:ascii="Simplified Arabic" w:eastAsia="Calibri" w:hAnsi="Simplified Arabic" w:cs="Simplified Arabic"/>
          <w:sz w:val="24"/>
          <w:szCs w:val="24"/>
        </w:rPr>
        <w:t>Shahab,M</w:t>
      </w:r>
      <w:proofErr w:type="spellEnd"/>
      <w:r w:rsidRPr="00201A4C">
        <w:rPr>
          <w:rFonts w:ascii="Simplified Arabic" w:eastAsia="Calibri" w:hAnsi="Simplified Arabic" w:cs="Simplified Arabic"/>
          <w:sz w:val="24"/>
          <w:szCs w:val="24"/>
        </w:rPr>
        <w:t xml:space="preserve">.(2018). Hospital Healthcare Service Quality, Patient Satisfaction and Loyalty: An Investigation in context of Private Healthcare Systems, </w:t>
      </w:r>
      <w:r w:rsidRPr="00201A4C">
        <w:rPr>
          <w:rFonts w:ascii="Simplified Arabic" w:eastAsia="Calibri" w:hAnsi="Simplified Arabic" w:cs="Simplified Arabic"/>
          <w:i/>
          <w:iCs/>
          <w:sz w:val="24"/>
          <w:szCs w:val="24"/>
        </w:rPr>
        <w:t>International Journal of Quality &amp; Reliability Management</w:t>
      </w:r>
      <w:r w:rsidRPr="00201A4C">
        <w:rPr>
          <w:rFonts w:ascii="Simplified Arabic" w:eastAsia="Calibri" w:hAnsi="Simplified Arabic" w:cs="Simplified Arabic"/>
          <w:sz w:val="24"/>
          <w:szCs w:val="24"/>
        </w:rPr>
        <w:t>. 35(1):00-00.</w:t>
      </w:r>
    </w:p>
    <w:p w14:paraId="46ECC421" w14:textId="77777777" w:rsidR="00842F7D" w:rsidRPr="00201A4C" w:rsidRDefault="00842F7D" w:rsidP="008B05E2">
      <w:pPr>
        <w:bidi w:val="0"/>
        <w:spacing w:line="240" w:lineRule="auto"/>
        <w:ind w:left="567" w:hanging="567"/>
        <w:jc w:val="both"/>
        <w:rPr>
          <w:rFonts w:ascii="Simplified Arabic" w:eastAsia="Calibri" w:hAnsi="Simplified Arabic" w:cs="Simplified Arabic"/>
          <w:sz w:val="24"/>
          <w:szCs w:val="24"/>
        </w:rPr>
      </w:pPr>
      <w:r w:rsidRPr="00201A4C">
        <w:rPr>
          <w:rFonts w:ascii="Simplified Arabic" w:eastAsia="Calibri" w:hAnsi="Simplified Arabic" w:cs="Simplified Arabic"/>
          <w:sz w:val="24"/>
          <w:szCs w:val="24"/>
        </w:rPr>
        <w:t xml:space="preserve">Vishal, D., Bagwan, M., &amp; Hingane, </w:t>
      </w:r>
      <w:proofErr w:type="gramStart"/>
      <w:r w:rsidRPr="00201A4C">
        <w:rPr>
          <w:rFonts w:ascii="Simplified Arabic" w:eastAsia="Calibri" w:hAnsi="Simplified Arabic" w:cs="Simplified Arabic"/>
          <w:sz w:val="24"/>
          <w:szCs w:val="24"/>
        </w:rPr>
        <w:t>L.(</w:t>
      </w:r>
      <w:proofErr w:type="gramEnd"/>
      <w:r w:rsidRPr="00201A4C">
        <w:rPr>
          <w:rFonts w:ascii="Simplified Arabic" w:eastAsia="Calibri" w:hAnsi="Simplified Arabic" w:cs="Simplified Arabic"/>
          <w:sz w:val="24"/>
          <w:szCs w:val="24"/>
        </w:rPr>
        <w:t xml:space="preserve">2021). </w:t>
      </w:r>
      <w:r w:rsidRPr="00201A4C">
        <w:rPr>
          <w:rFonts w:ascii="Simplified Arabic" w:eastAsia="Calibri" w:hAnsi="Simplified Arabic" w:cs="Simplified Arabic"/>
          <w:i/>
          <w:iCs/>
          <w:sz w:val="24"/>
          <w:szCs w:val="24"/>
        </w:rPr>
        <w:t>A REVIW ARTICLE OF HOSPITAL MANAGEMENT,</w:t>
      </w:r>
      <w:r w:rsidRPr="00201A4C">
        <w:rPr>
          <w:rFonts w:ascii="Simplified Arabic" w:eastAsia="Calibri" w:hAnsi="Simplified Arabic" w:cs="Simplified Arabic"/>
          <w:sz w:val="24"/>
          <w:szCs w:val="24"/>
        </w:rPr>
        <w:t xml:space="preserve"> review article, Volume 10, Issue 4, 226-244.</w:t>
      </w:r>
    </w:p>
    <w:p w14:paraId="17D19413" w14:textId="77777777" w:rsidR="00DF6B50" w:rsidRPr="00201A4C" w:rsidRDefault="00DF6B50" w:rsidP="00DF6B50">
      <w:pPr>
        <w:bidi w:val="0"/>
        <w:spacing w:line="240" w:lineRule="auto"/>
        <w:ind w:left="567" w:hanging="567"/>
        <w:jc w:val="both"/>
        <w:rPr>
          <w:rFonts w:ascii="Simplified Arabic" w:eastAsia="Calibri" w:hAnsi="Simplified Arabic" w:cs="Simplified Arabic"/>
          <w:sz w:val="24"/>
          <w:szCs w:val="24"/>
        </w:rPr>
      </w:pPr>
      <w:proofErr w:type="spellStart"/>
      <w:proofErr w:type="gramStart"/>
      <w:r w:rsidRPr="00201A4C">
        <w:rPr>
          <w:rFonts w:ascii="Simplified Arabic" w:eastAsia="Calibri" w:hAnsi="Simplified Arabic" w:cs="Simplified Arabic"/>
          <w:sz w:val="24"/>
          <w:szCs w:val="24"/>
        </w:rPr>
        <w:t>Brenner,S</w:t>
      </w:r>
      <w:proofErr w:type="spellEnd"/>
      <w:r w:rsidRPr="00201A4C">
        <w:rPr>
          <w:rFonts w:ascii="Simplified Arabic" w:eastAsia="Calibri" w:hAnsi="Simplified Arabic" w:cs="Simplified Arabic"/>
          <w:sz w:val="24"/>
          <w:szCs w:val="24"/>
        </w:rPr>
        <w:t>.</w:t>
      </w:r>
      <w:proofErr w:type="gramEnd"/>
      <w:r w:rsidRPr="00201A4C">
        <w:rPr>
          <w:rFonts w:ascii="Simplified Arabic" w:eastAsia="Calibri" w:hAnsi="Simplified Arabic" w:cs="Simplified Arabic"/>
          <w:sz w:val="24"/>
          <w:szCs w:val="24"/>
        </w:rPr>
        <w:t xml:space="preserve"> Kaushal, R., &amp; </w:t>
      </w:r>
      <w:proofErr w:type="spellStart"/>
      <w:r w:rsidRPr="00201A4C">
        <w:rPr>
          <w:rFonts w:ascii="Simplified Arabic" w:eastAsia="Calibri" w:hAnsi="Simplified Arabic" w:cs="Simplified Arabic"/>
          <w:sz w:val="24"/>
          <w:szCs w:val="24"/>
        </w:rPr>
        <w:t>Grinspan,Z</w:t>
      </w:r>
      <w:proofErr w:type="spellEnd"/>
      <w:r w:rsidRPr="00201A4C">
        <w:rPr>
          <w:rFonts w:ascii="Simplified Arabic" w:eastAsia="Calibri" w:hAnsi="Simplified Arabic" w:cs="Simplified Arabic"/>
          <w:sz w:val="24"/>
          <w:szCs w:val="24"/>
        </w:rPr>
        <w:t>. (2016). Effects of health information technology on patient outcomes: a systematic review, J Am Med Inform Assoc, 23(5):1016-36.</w:t>
      </w:r>
    </w:p>
    <w:p w14:paraId="5E2A48BC" w14:textId="77777777" w:rsidR="00DF6B50" w:rsidRPr="00DF6B50" w:rsidRDefault="00DF6B50" w:rsidP="00DF6B50">
      <w:pPr>
        <w:bidi w:val="0"/>
        <w:spacing w:line="240" w:lineRule="auto"/>
        <w:ind w:left="567" w:hanging="567"/>
        <w:jc w:val="both"/>
        <w:rPr>
          <w:rFonts w:ascii="Simplified Arabic" w:eastAsia="Calibri" w:hAnsi="Simplified Arabic" w:cs="Simplified Arabic"/>
          <w:sz w:val="24"/>
          <w:szCs w:val="24"/>
        </w:rPr>
      </w:pPr>
      <w:proofErr w:type="gramStart"/>
      <w:r w:rsidRPr="00201A4C">
        <w:rPr>
          <w:rFonts w:ascii="Simplified Arabic" w:eastAsia="Calibri" w:hAnsi="Simplified Arabic" w:cs="Simplified Arabic"/>
          <w:sz w:val="24"/>
          <w:szCs w:val="24"/>
        </w:rPr>
        <w:t>Swati,Y</w:t>
      </w:r>
      <w:proofErr w:type="gramEnd"/>
      <w:r w:rsidRPr="00201A4C">
        <w:rPr>
          <w:rFonts w:ascii="Simplified Arabic" w:eastAsia="Calibri" w:hAnsi="Simplified Arabic" w:cs="Simplified Arabic"/>
          <w:sz w:val="24"/>
          <w:szCs w:val="24"/>
        </w:rPr>
        <w:t>,Doug,M.,Catherine,C.,&amp;</w:t>
      </w:r>
      <w:proofErr w:type="spellStart"/>
      <w:r w:rsidRPr="00201A4C">
        <w:rPr>
          <w:rFonts w:ascii="Simplified Arabic" w:eastAsia="Calibri" w:hAnsi="Simplified Arabic" w:cs="Simplified Arabic"/>
          <w:sz w:val="24"/>
          <w:szCs w:val="24"/>
        </w:rPr>
        <w:t>Tina,H</w:t>
      </w:r>
      <w:proofErr w:type="spellEnd"/>
      <w:r w:rsidRPr="00201A4C">
        <w:rPr>
          <w:rFonts w:ascii="Simplified Arabic" w:eastAsia="Calibri" w:hAnsi="Simplified Arabic" w:cs="Simplified Arabic"/>
          <w:sz w:val="24"/>
          <w:szCs w:val="24"/>
        </w:rPr>
        <w:t xml:space="preserve">.(2016).Electronic  Health Records and Quality of Care, Medicine (Baltimore), 95(19): </w:t>
      </w:r>
      <w:proofErr w:type="spellStart"/>
      <w:r w:rsidRPr="00201A4C">
        <w:rPr>
          <w:rFonts w:ascii="Simplified Arabic" w:eastAsia="Calibri" w:hAnsi="Simplified Arabic" w:cs="Simplified Arabic"/>
          <w:sz w:val="24"/>
          <w:szCs w:val="24"/>
        </w:rPr>
        <w:t>e3332</w:t>
      </w:r>
      <w:proofErr w:type="spellEnd"/>
      <w:r w:rsidRPr="00201A4C">
        <w:rPr>
          <w:rFonts w:ascii="Simplified Arabic" w:eastAsia="Calibri" w:hAnsi="Simplified Arabic" w:cs="Simplified Arabic"/>
          <w:sz w:val="24"/>
          <w:szCs w:val="24"/>
        </w:rPr>
        <w:t>.</w:t>
      </w:r>
    </w:p>
    <w:p w14:paraId="17354F1B" w14:textId="77777777" w:rsidR="00DF6B50" w:rsidRPr="00DF6B50" w:rsidRDefault="00DF6B50" w:rsidP="00DF6B50">
      <w:pPr>
        <w:spacing w:after="160" w:line="259" w:lineRule="auto"/>
        <w:rPr>
          <w:rFonts w:ascii="Calibri" w:eastAsia="Calibri" w:hAnsi="Calibri" w:cs="Arial"/>
          <w:kern w:val="2"/>
          <w:rtl/>
          <w14:ligatures w14:val="standardContextual"/>
        </w:rPr>
      </w:pPr>
    </w:p>
    <w:p w14:paraId="73288D7B" w14:textId="77777777" w:rsidR="00DF6B50" w:rsidRPr="00DF6B50" w:rsidRDefault="00DF6B50" w:rsidP="00DF6B50">
      <w:pPr>
        <w:spacing w:after="160" w:line="259" w:lineRule="auto"/>
        <w:rPr>
          <w:rFonts w:ascii="Calibri" w:eastAsia="Calibri" w:hAnsi="Calibri" w:cs="Arial"/>
          <w:kern w:val="2"/>
          <w14:ligatures w14:val="standardContextual"/>
        </w:rPr>
      </w:pPr>
    </w:p>
    <w:p w14:paraId="2613BFDE" w14:textId="77777777" w:rsidR="00DF6B50" w:rsidRPr="009523D3" w:rsidRDefault="00DF6B50" w:rsidP="00DF6B50">
      <w:pPr>
        <w:bidi w:val="0"/>
        <w:spacing w:line="240" w:lineRule="auto"/>
        <w:ind w:left="567" w:hanging="567"/>
        <w:jc w:val="both"/>
        <w:rPr>
          <w:rFonts w:ascii="Simplified Arabic" w:eastAsia="Calibri" w:hAnsi="Simplified Arabic" w:cs="Simplified Arabic"/>
          <w:sz w:val="24"/>
          <w:szCs w:val="24"/>
          <w:rtl/>
        </w:rPr>
      </w:pPr>
    </w:p>
    <w:sectPr w:rsidR="00DF6B50" w:rsidRPr="009523D3" w:rsidSect="00EB1847">
      <w:pgSz w:w="12240" w:h="15840" w:code="1"/>
      <w:pgMar w:top="1418" w:right="1985" w:bottom="1418" w:left="1418" w:header="709" w:footer="709" w:gutter="0"/>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A17C4D" w14:textId="77777777" w:rsidR="00BB65F6" w:rsidRDefault="00BB65F6" w:rsidP="00345E53">
      <w:pPr>
        <w:spacing w:after="0" w:line="240" w:lineRule="auto"/>
      </w:pPr>
      <w:r>
        <w:separator/>
      </w:r>
    </w:p>
  </w:endnote>
  <w:endnote w:type="continuationSeparator" w:id="0">
    <w:p w14:paraId="557EBBE4" w14:textId="77777777" w:rsidR="00BB65F6" w:rsidRDefault="00BB65F6" w:rsidP="00345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otus Linotype">
    <w:altName w:val="Times New Roman"/>
    <w:charset w:val="00"/>
    <w:family w:val="auto"/>
    <w:pitch w:val="variable"/>
    <w:sig w:usb0="00002007" w:usb1="80000000" w:usb2="00000008" w:usb3="00000000" w:csb0="00000043"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miri">
    <w:altName w:val="Arial"/>
    <w:charset w:val="00"/>
    <w:family w:val="auto"/>
    <w:pitch w:val="variable"/>
    <w:sig w:usb0="A000206F" w:usb1="82002042" w:usb2="00000008" w:usb3="00000000" w:csb0="000000D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AQ_MUNA">
    <w:altName w:val="Arial"/>
    <w:charset w:val="B2"/>
    <w:family w:val="auto"/>
    <w:pitch w:val="variable"/>
    <w:sig w:usb0="00006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dobe Arabic">
    <w:panose1 w:val="00000000000000000000"/>
    <w:charset w:val="00"/>
    <w:family w:val="roman"/>
    <w:notTrueType/>
    <w:pitch w:val="variable"/>
    <w:sig w:usb0="8000202F" w:usb1="8000A04A"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FAQ_NORMAL">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55008547"/>
      <w:docPartObj>
        <w:docPartGallery w:val="Page Numbers (Bottom of Page)"/>
        <w:docPartUnique/>
      </w:docPartObj>
    </w:sdtPr>
    <w:sdtEndPr>
      <w:rPr>
        <w:noProof/>
      </w:rPr>
    </w:sdtEndPr>
    <w:sdtContent>
      <w:p w14:paraId="3FDED6F3" w14:textId="5D90D59C" w:rsidR="00BA09FB" w:rsidRPr="00BA2727" w:rsidRDefault="00BA09FB" w:rsidP="009E6E96">
        <w:pPr>
          <w:pStyle w:val="a8"/>
          <w:jc w:val="center"/>
          <w:rPr>
            <w:rtl/>
            <w:lang w:bidi="ar-EG"/>
          </w:rPr>
        </w:pPr>
        <w:r w:rsidRPr="00BA2727">
          <w:fldChar w:fldCharType="begin"/>
        </w:r>
        <w:r w:rsidRPr="00BA2727">
          <w:instrText xml:space="preserve"> PAGE   \* MERGEFORMAT </w:instrText>
        </w:r>
        <w:r w:rsidRPr="00BA2727">
          <w:fldChar w:fldCharType="separate"/>
        </w:r>
        <w:r w:rsidR="000050DC">
          <w:rPr>
            <w:noProof/>
            <w:rtl/>
          </w:rPr>
          <w:t>49</w:t>
        </w:r>
        <w:r w:rsidRPr="00BA2727">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36DD0B" w14:textId="77777777" w:rsidR="00BB65F6" w:rsidRDefault="00BB65F6" w:rsidP="00345E53">
      <w:pPr>
        <w:spacing w:after="0" w:line="240" w:lineRule="auto"/>
      </w:pPr>
      <w:r>
        <w:separator/>
      </w:r>
    </w:p>
  </w:footnote>
  <w:footnote w:type="continuationSeparator" w:id="0">
    <w:p w14:paraId="1B7009EC" w14:textId="77777777" w:rsidR="00BB65F6" w:rsidRDefault="00BB65F6" w:rsidP="00345E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37656"/>
    <w:multiLevelType w:val="hybridMultilevel"/>
    <w:tmpl w:val="028E70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6696C"/>
    <w:multiLevelType w:val="hybridMultilevel"/>
    <w:tmpl w:val="B9CAF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4C4EDE"/>
    <w:multiLevelType w:val="hybridMultilevel"/>
    <w:tmpl w:val="2370E5E0"/>
    <w:lvl w:ilvl="0" w:tplc="EF32F72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D7183"/>
    <w:multiLevelType w:val="hybridMultilevel"/>
    <w:tmpl w:val="AAA896C6"/>
    <w:lvl w:ilvl="0" w:tplc="BE0EB678">
      <w:start w:val="1"/>
      <w:numFmt w:val="decimal"/>
      <w:lvlText w:val="%1."/>
      <w:lvlJc w:val="left"/>
      <w:pPr>
        <w:ind w:left="536" w:hanging="372"/>
      </w:pPr>
      <w:rPr>
        <w:rFonts w:hint="default"/>
      </w:rPr>
    </w:lvl>
    <w:lvl w:ilvl="1" w:tplc="04090019" w:tentative="1">
      <w:start w:val="1"/>
      <w:numFmt w:val="lowerLetter"/>
      <w:lvlText w:val="%2."/>
      <w:lvlJc w:val="left"/>
      <w:pPr>
        <w:ind w:left="1244" w:hanging="360"/>
      </w:pPr>
    </w:lvl>
    <w:lvl w:ilvl="2" w:tplc="0409001B" w:tentative="1">
      <w:start w:val="1"/>
      <w:numFmt w:val="lowerRoman"/>
      <w:lvlText w:val="%3."/>
      <w:lvlJc w:val="right"/>
      <w:pPr>
        <w:ind w:left="1964" w:hanging="180"/>
      </w:pPr>
    </w:lvl>
    <w:lvl w:ilvl="3" w:tplc="0409000F" w:tentative="1">
      <w:start w:val="1"/>
      <w:numFmt w:val="decimal"/>
      <w:lvlText w:val="%4."/>
      <w:lvlJc w:val="left"/>
      <w:pPr>
        <w:ind w:left="2684" w:hanging="360"/>
      </w:pPr>
    </w:lvl>
    <w:lvl w:ilvl="4" w:tplc="04090019" w:tentative="1">
      <w:start w:val="1"/>
      <w:numFmt w:val="lowerLetter"/>
      <w:lvlText w:val="%5."/>
      <w:lvlJc w:val="left"/>
      <w:pPr>
        <w:ind w:left="3404" w:hanging="360"/>
      </w:pPr>
    </w:lvl>
    <w:lvl w:ilvl="5" w:tplc="0409001B" w:tentative="1">
      <w:start w:val="1"/>
      <w:numFmt w:val="lowerRoman"/>
      <w:lvlText w:val="%6."/>
      <w:lvlJc w:val="right"/>
      <w:pPr>
        <w:ind w:left="4124" w:hanging="180"/>
      </w:pPr>
    </w:lvl>
    <w:lvl w:ilvl="6" w:tplc="0409000F" w:tentative="1">
      <w:start w:val="1"/>
      <w:numFmt w:val="decimal"/>
      <w:lvlText w:val="%7."/>
      <w:lvlJc w:val="left"/>
      <w:pPr>
        <w:ind w:left="4844" w:hanging="360"/>
      </w:pPr>
    </w:lvl>
    <w:lvl w:ilvl="7" w:tplc="04090019" w:tentative="1">
      <w:start w:val="1"/>
      <w:numFmt w:val="lowerLetter"/>
      <w:lvlText w:val="%8."/>
      <w:lvlJc w:val="left"/>
      <w:pPr>
        <w:ind w:left="5564" w:hanging="360"/>
      </w:pPr>
    </w:lvl>
    <w:lvl w:ilvl="8" w:tplc="0409001B" w:tentative="1">
      <w:start w:val="1"/>
      <w:numFmt w:val="lowerRoman"/>
      <w:lvlText w:val="%9."/>
      <w:lvlJc w:val="right"/>
      <w:pPr>
        <w:ind w:left="6284" w:hanging="180"/>
      </w:pPr>
    </w:lvl>
  </w:abstractNum>
  <w:abstractNum w:abstractNumId="4" w15:restartNumberingAfterBreak="0">
    <w:nsid w:val="06C74050"/>
    <w:multiLevelType w:val="hybridMultilevel"/>
    <w:tmpl w:val="0AC80E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86A68E8"/>
    <w:multiLevelType w:val="hybridMultilevel"/>
    <w:tmpl w:val="AB1252E8"/>
    <w:lvl w:ilvl="0" w:tplc="5A60AF9A">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6" w15:restartNumberingAfterBreak="0">
    <w:nsid w:val="09BF213E"/>
    <w:multiLevelType w:val="hybridMultilevel"/>
    <w:tmpl w:val="FCA283C8"/>
    <w:lvl w:ilvl="0" w:tplc="5A60AF9A">
      <w:start w:val="1"/>
      <w:numFmt w:val="bullet"/>
      <w:lvlText w:val=""/>
      <w:lvlJc w:val="left"/>
      <w:pPr>
        <w:ind w:left="1235" w:hanging="360"/>
      </w:pPr>
      <w:rPr>
        <w:rFonts w:ascii="Symbol" w:hAnsi="Symbol" w:hint="default"/>
      </w:rPr>
    </w:lvl>
    <w:lvl w:ilvl="1" w:tplc="04090003" w:tentative="1">
      <w:start w:val="1"/>
      <w:numFmt w:val="bullet"/>
      <w:lvlText w:val="o"/>
      <w:lvlJc w:val="left"/>
      <w:pPr>
        <w:ind w:left="1955" w:hanging="360"/>
      </w:pPr>
      <w:rPr>
        <w:rFonts w:ascii="Courier New" w:hAnsi="Courier New" w:cs="Courier New" w:hint="default"/>
      </w:rPr>
    </w:lvl>
    <w:lvl w:ilvl="2" w:tplc="04090005" w:tentative="1">
      <w:start w:val="1"/>
      <w:numFmt w:val="bullet"/>
      <w:lvlText w:val=""/>
      <w:lvlJc w:val="left"/>
      <w:pPr>
        <w:ind w:left="2675" w:hanging="360"/>
      </w:pPr>
      <w:rPr>
        <w:rFonts w:ascii="Wingdings" w:hAnsi="Wingdings" w:hint="default"/>
      </w:rPr>
    </w:lvl>
    <w:lvl w:ilvl="3" w:tplc="04090001" w:tentative="1">
      <w:start w:val="1"/>
      <w:numFmt w:val="bullet"/>
      <w:lvlText w:val=""/>
      <w:lvlJc w:val="left"/>
      <w:pPr>
        <w:ind w:left="3395" w:hanging="360"/>
      </w:pPr>
      <w:rPr>
        <w:rFonts w:ascii="Symbol" w:hAnsi="Symbol" w:hint="default"/>
      </w:rPr>
    </w:lvl>
    <w:lvl w:ilvl="4" w:tplc="04090003" w:tentative="1">
      <w:start w:val="1"/>
      <w:numFmt w:val="bullet"/>
      <w:lvlText w:val="o"/>
      <w:lvlJc w:val="left"/>
      <w:pPr>
        <w:ind w:left="4115" w:hanging="360"/>
      </w:pPr>
      <w:rPr>
        <w:rFonts w:ascii="Courier New" w:hAnsi="Courier New" w:cs="Courier New" w:hint="default"/>
      </w:rPr>
    </w:lvl>
    <w:lvl w:ilvl="5" w:tplc="04090005" w:tentative="1">
      <w:start w:val="1"/>
      <w:numFmt w:val="bullet"/>
      <w:lvlText w:val=""/>
      <w:lvlJc w:val="left"/>
      <w:pPr>
        <w:ind w:left="4835" w:hanging="360"/>
      </w:pPr>
      <w:rPr>
        <w:rFonts w:ascii="Wingdings" w:hAnsi="Wingdings" w:hint="default"/>
      </w:rPr>
    </w:lvl>
    <w:lvl w:ilvl="6" w:tplc="04090001" w:tentative="1">
      <w:start w:val="1"/>
      <w:numFmt w:val="bullet"/>
      <w:lvlText w:val=""/>
      <w:lvlJc w:val="left"/>
      <w:pPr>
        <w:ind w:left="5555" w:hanging="360"/>
      </w:pPr>
      <w:rPr>
        <w:rFonts w:ascii="Symbol" w:hAnsi="Symbol" w:hint="default"/>
      </w:rPr>
    </w:lvl>
    <w:lvl w:ilvl="7" w:tplc="04090003" w:tentative="1">
      <w:start w:val="1"/>
      <w:numFmt w:val="bullet"/>
      <w:lvlText w:val="o"/>
      <w:lvlJc w:val="left"/>
      <w:pPr>
        <w:ind w:left="6275" w:hanging="360"/>
      </w:pPr>
      <w:rPr>
        <w:rFonts w:ascii="Courier New" w:hAnsi="Courier New" w:cs="Courier New" w:hint="default"/>
      </w:rPr>
    </w:lvl>
    <w:lvl w:ilvl="8" w:tplc="04090005" w:tentative="1">
      <w:start w:val="1"/>
      <w:numFmt w:val="bullet"/>
      <w:lvlText w:val=""/>
      <w:lvlJc w:val="left"/>
      <w:pPr>
        <w:ind w:left="6995" w:hanging="360"/>
      </w:pPr>
      <w:rPr>
        <w:rFonts w:ascii="Wingdings" w:hAnsi="Wingdings" w:hint="default"/>
      </w:rPr>
    </w:lvl>
  </w:abstractNum>
  <w:abstractNum w:abstractNumId="7" w15:restartNumberingAfterBreak="0">
    <w:nsid w:val="0A5B7C65"/>
    <w:multiLevelType w:val="hybridMultilevel"/>
    <w:tmpl w:val="F6EC7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B952EB"/>
    <w:multiLevelType w:val="hybridMultilevel"/>
    <w:tmpl w:val="B9CAF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8E4518"/>
    <w:multiLevelType w:val="hybridMultilevel"/>
    <w:tmpl w:val="204C82B2"/>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B70491"/>
    <w:multiLevelType w:val="hybridMultilevel"/>
    <w:tmpl w:val="93025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97654B"/>
    <w:multiLevelType w:val="hybridMultilevel"/>
    <w:tmpl w:val="93025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F74D4B"/>
    <w:multiLevelType w:val="hybridMultilevel"/>
    <w:tmpl w:val="0290A2EE"/>
    <w:lvl w:ilvl="0" w:tplc="CB18FC26">
      <w:start w:val="2"/>
      <w:numFmt w:val="bullet"/>
      <w:lvlText w:val="-"/>
      <w:lvlJc w:val="left"/>
      <w:pPr>
        <w:ind w:left="360" w:hanging="360"/>
      </w:pPr>
      <w:rPr>
        <w:rFonts w:ascii="Traditional Arabic" w:eastAsiaTheme="minorHAnsi" w:hAnsi="Traditional Arabic" w:cs="Traditional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7E60294"/>
    <w:multiLevelType w:val="hybridMultilevel"/>
    <w:tmpl w:val="D71258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2E637E"/>
    <w:multiLevelType w:val="hybridMultilevel"/>
    <w:tmpl w:val="5AD4CADE"/>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425586"/>
    <w:multiLevelType w:val="multilevel"/>
    <w:tmpl w:val="9DD6A4CE"/>
    <w:lvl w:ilvl="0">
      <w:start w:val="1"/>
      <w:numFmt w:val="decimal"/>
      <w:lvlText w:val="%1"/>
      <w:lvlJc w:val="left"/>
      <w:pPr>
        <w:ind w:left="570" w:hanging="57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6" w15:restartNumberingAfterBreak="0">
    <w:nsid w:val="186649AF"/>
    <w:multiLevelType w:val="hybridMultilevel"/>
    <w:tmpl w:val="F086C3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A2828E1"/>
    <w:multiLevelType w:val="multilevel"/>
    <w:tmpl w:val="10D86BDA"/>
    <w:lvl w:ilvl="0">
      <w:start w:val="1"/>
      <w:numFmt w:val="decimal"/>
      <w:lvlText w:val="%1"/>
      <w:lvlJc w:val="left"/>
      <w:pPr>
        <w:ind w:left="570" w:hanging="570"/>
      </w:pPr>
      <w:rPr>
        <w:rFonts w:hint="default"/>
      </w:rPr>
    </w:lvl>
    <w:lvl w:ilvl="1">
      <w:start w:val="2"/>
      <w:numFmt w:val="bullet"/>
      <w:lvlText w:val="-"/>
      <w:lvlJc w:val="left"/>
      <w:pPr>
        <w:ind w:left="1080" w:hanging="720"/>
      </w:pPr>
      <w:rPr>
        <w:rFonts w:ascii="Traditional Arabic" w:eastAsia="Times New Roman" w:hAnsi="Traditional Arabic" w:cs="Traditional Arabic" w:hint="default"/>
        <w:lang w:bidi="ar-SA"/>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8" w15:restartNumberingAfterBreak="0">
    <w:nsid w:val="1ACA5C3A"/>
    <w:multiLevelType w:val="hybridMultilevel"/>
    <w:tmpl w:val="F49A83E8"/>
    <w:lvl w:ilvl="0" w:tplc="FFFFFFFF">
      <w:numFmt w:val="bullet"/>
      <w:lvlText w:val="-"/>
      <w:lvlJc w:val="left"/>
      <w:pPr>
        <w:ind w:left="720" w:hanging="360"/>
      </w:pPr>
      <w:rPr>
        <w:rFonts w:ascii="Arial" w:eastAsiaTheme="minorEastAsia"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B0D0881"/>
    <w:multiLevelType w:val="hybridMultilevel"/>
    <w:tmpl w:val="E24C1088"/>
    <w:lvl w:ilvl="0" w:tplc="E86C38D6">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D086623"/>
    <w:multiLevelType w:val="hybridMultilevel"/>
    <w:tmpl w:val="55A639D8"/>
    <w:lvl w:ilvl="0" w:tplc="637C27C0">
      <w:start w:val="1"/>
      <w:numFmt w:val="bullet"/>
      <w:lvlText w:val=""/>
      <w:lvlJc w:val="left"/>
      <w:pPr>
        <w:ind w:left="504" w:hanging="360"/>
      </w:pPr>
      <w:rPr>
        <w:rFonts w:ascii="Arial" w:eastAsiaTheme="minorEastAsia" w:hAnsi="Arial" w:cs="Arial"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21" w15:restartNumberingAfterBreak="0">
    <w:nsid w:val="1D75558D"/>
    <w:multiLevelType w:val="hybridMultilevel"/>
    <w:tmpl w:val="204C82B2"/>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9357AD"/>
    <w:multiLevelType w:val="hybridMultilevel"/>
    <w:tmpl w:val="BF04770E"/>
    <w:lvl w:ilvl="0" w:tplc="FFFFFFFF">
      <w:numFmt w:val="bullet"/>
      <w:lvlText w:val="-"/>
      <w:lvlJc w:val="left"/>
      <w:pPr>
        <w:ind w:left="828" w:hanging="360"/>
      </w:pPr>
      <w:rPr>
        <w:rFonts w:ascii="Arial" w:eastAsiaTheme="minorEastAsia" w:hAnsi="Arial" w:cs="Aria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23" w15:restartNumberingAfterBreak="0">
    <w:nsid w:val="1E0C60DF"/>
    <w:multiLevelType w:val="hybridMultilevel"/>
    <w:tmpl w:val="0AC80E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06F6FC0"/>
    <w:multiLevelType w:val="hybridMultilevel"/>
    <w:tmpl w:val="B9CAF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544662"/>
    <w:multiLevelType w:val="hybridMultilevel"/>
    <w:tmpl w:val="40345C0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6" w15:restartNumberingAfterBreak="0">
    <w:nsid w:val="265001D4"/>
    <w:multiLevelType w:val="hybridMultilevel"/>
    <w:tmpl w:val="AB9ABA9C"/>
    <w:lvl w:ilvl="0" w:tplc="EC54ED58">
      <w:start w:val="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C9A4167"/>
    <w:multiLevelType w:val="hybridMultilevel"/>
    <w:tmpl w:val="14E01E70"/>
    <w:lvl w:ilvl="0" w:tplc="0082F458">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2E32697D"/>
    <w:multiLevelType w:val="hybridMultilevel"/>
    <w:tmpl w:val="93025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561D47"/>
    <w:multiLevelType w:val="hybridMultilevel"/>
    <w:tmpl w:val="E1D2B79A"/>
    <w:lvl w:ilvl="0" w:tplc="F51CC30A">
      <w:numFmt w:val="bullet"/>
      <w:lvlText w:val="-"/>
      <w:lvlJc w:val="left"/>
      <w:pPr>
        <w:ind w:left="720" w:hanging="360"/>
      </w:pPr>
      <w:rPr>
        <w:rFonts w:ascii="Traditional Arabic" w:eastAsia="Calibri" w:hAnsi="Traditional Arabic" w:cs="Traditional Arabic"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E5499F"/>
    <w:multiLevelType w:val="hybridMultilevel"/>
    <w:tmpl w:val="CE009358"/>
    <w:lvl w:ilvl="0" w:tplc="BE0EB678">
      <w:start w:val="1"/>
      <w:numFmt w:val="decimal"/>
      <w:lvlText w:val="%1."/>
      <w:lvlJc w:val="left"/>
      <w:pPr>
        <w:ind w:left="536" w:hanging="372"/>
      </w:pPr>
      <w:rPr>
        <w:rFonts w:hint="default"/>
      </w:rPr>
    </w:lvl>
    <w:lvl w:ilvl="1" w:tplc="04090019" w:tentative="1">
      <w:start w:val="1"/>
      <w:numFmt w:val="lowerLetter"/>
      <w:lvlText w:val="%2."/>
      <w:lvlJc w:val="left"/>
      <w:pPr>
        <w:ind w:left="1244" w:hanging="360"/>
      </w:pPr>
    </w:lvl>
    <w:lvl w:ilvl="2" w:tplc="0409001B" w:tentative="1">
      <w:start w:val="1"/>
      <w:numFmt w:val="lowerRoman"/>
      <w:lvlText w:val="%3."/>
      <w:lvlJc w:val="right"/>
      <w:pPr>
        <w:ind w:left="1964" w:hanging="180"/>
      </w:pPr>
    </w:lvl>
    <w:lvl w:ilvl="3" w:tplc="0409000F" w:tentative="1">
      <w:start w:val="1"/>
      <w:numFmt w:val="decimal"/>
      <w:lvlText w:val="%4."/>
      <w:lvlJc w:val="left"/>
      <w:pPr>
        <w:ind w:left="2684" w:hanging="360"/>
      </w:pPr>
    </w:lvl>
    <w:lvl w:ilvl="4" w:tplc="04090019" w:tentative="1">
      <w:start w:val="1"/>
      <w:numFmt w:val="lowerLetter"/>
      <w:lvlText w:val="%5."/>
      <w:lvlJc w:val="left"/>
      <w:pPr>
        <w:ind w:left="3404" w:hanging="360"/>
      </w:pPr>
    </w:lvl>
    <w:lvl w:ilvl="5" w:tplc="0409001B" w:tentative="1">
      <w:start w:val="1"/>
      <w:numFmt w:val="lowerRoman"/>
      <w:lvlText w:val="%6."/>
      <w:lvlJc w:val="right"/>
      <w:pPr>
        <w:ind w:left="4124" w:hanging="180"/>
      </w:pPr>
    </w:lvl>
    <w:lvl w:ilvl="6" w:tplc="0409000F" w:tentative="1">
      <w:start w:val="1"/>
      <w:numFmt w:val="decimal"/>
      <w:lvlText w:val="%7."/>
      <w:lvlJc w:val="left"/>
      <w:pPr>
        <w:ind w:left="4844" w:hanging="360"/>
      </w:pPr>
    </w:lvl>
    <w:lvl w:ilvl="7" w:tplc="04090019" w:tentative="1">
      <w:start w:val="1"/>
      <w:numFmt w:val="lowerLetter"/>
      <w:lvlText w:val="%8."/>
      <w:lvlJc w:val="left"/>
      <w:pPr>
        <w:ind w:left="5564" w:hanging="360"/>
      </w:pPr>
    </w:lvl>
    <w:lvl w:ilvl="8" w:tplc="0409001B" w:tentative="1">
      <w:start w:val="1"/>
      <w:numFmt w:val="lowerRoman"/>
      <w:lvlText w:val="%9."/>
      <w:lvlJc w:val="right"/>
      <w:pPr>
        <w:ind w:left="6284" w:hanging="180"/>
      </w:pPr>
    </w:lvl>
  </w:abstractNum>
  <w:abstractNum w:abstractNumId="31" w15:restartNumberingAfterBreak="0">
    <w:nsid w:val="33200F65"/>
    <w:multiLevelType w:val="hybridMultilevel"/>
    <w:tmpl w:val="8434692C"/>
    <w:lvl w:ilvl="0" w:tplc="FFFFFFF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4001719"/>
    <w:multiLevelType w:val="hybridMultilevel"/>
    <w:tmpl w:val="81C4D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263DD2"/>
    <w:multiLevelType w:val="hybridMultilevel"/>
    <w:tmpl w:val="204C82B2"/>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341D7A"/>
    <w:multiLevelType w:val="hybridMultilevel"/>
    <w:tmpl w:val="F5FA424A"/>
    <w:lvl w:ilvl="0" w:tplc="B7688CA2">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D3522A"/>
    <w:multiLevelType w:val="hybridMultilevel"/>
    <w:tmpl w:val="9DB6D45E"/>
    <w:lvl w:ilvl="0" w:tplc="177EBD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6D756C"/>
    <w:multiLevelType w:val="multilevel"/>
    <w:tmpl w:val="137AA704"/>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3C4B39E7"/>
    <w:multiLevelType w:val="hybridMultilevel"/>
    <w:tmpl w:val="29F4C8B8"/>
    <w:lvl w:ilvl="0" w:tplc="5A60AF9A">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38" w15:restartNumberingAfterBreak="0">
    <w:nsid w:val="3C5F3EF0"/>
    <w:multiLevelType w:val="hybridMultilevel"/>
    <w:tmpl w:val="3CF29E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C8460E9"/>
    <w:multiLevelType w:val="multilevel"/>
    <w:tmpl w:val="2DA0C96C"/>
    <w:lvl w:ilvl="0">
      <w:start w:val="1"/>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680" w:hanging="2520"/>
      </w:pPr>
      <w:rPr>
        <w:rFonts w:hint="default"/>
      </w:rPr>
    </w:lvl>
    <w:lvl w:ilvl="7">
      <w:start w:val="1"/>
      <w:numFmt w:val="decimal"/>
      <w:lvlText w:val="%1-%2.%3.%4.%5.%6.%7.%8"/>
      <w:lvlJc w:val="left"/>
      <w:pPr>
        <w:ind w:left="5400" w:hanging="2880"/>
      </w:pPr>
      <w:rPr>
        <w:rFonts w:hint="default"/>
      </w:rPr>
    </w:lvl>
    <w:lvl w:ilvl="8">
      <w:start w:val="1"/>
      <w:numFmt w:val="decimal"/>
      <w:lvlText w:val="%1-%2.%3.%4.%5.%6.%7.%8.%9"/>
      <w:lvlJc w:val="left"/>
      <w:pPr>
        <w:ind w:left="6120" w:hanging="3240"/>
      </w:pPr>
      <w:rPr>
        <w:rFonts w:hint="default"/>
      </w:rPr>
    </w:lvl>
  </w:abstractNum>
  <w:abstractNum w:abstractNumId="40" w15:restartNumberingAfterBreak="0">
    <w:nsid w:val="3C891A74"/>
    <w:multiLevelType w:val="hybridMultilevel"/>
    <w:tmpl w:val="B9CAF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743B85"/>
    <w:multiLevelType w:val="hybridMultilevel"/>
    <w:tmpl w:val="B9CAF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FB57ED"/>
    <w:multiLevelType w:val="hybridMultilevel"/>
    <w:tmpl w:val="A12A411A"/>
    <w:lvl w:ilvl="0" w:tplc="203AB6B2">
      <w:start w:val="2"/>
      <w:numFmt w:val="bullet"/>
      <w:lvlText w:val="-"/>
      <w:lvlJc w:val="left"/>
      <w:pPr>
        <w:ind w:left="720" w:hanging="360"/>
      </w:pPr>
      <w:rPr>
        <w:rFonts w:ascii="Traditional Arabic" w:eastAsiaTheme="minorHAnsi" w:hAnsi="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241A1C"/>
    <w:multiLevelType w:val="hybridMultilevel"/>
    <w:tmpl w:val="A5F40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3106FD8"/>
    <w:multiLevelType w:val="hybridMultilevel"/>
    <w:tmpl w:val="77B244A2"/>
    <w:lvl w:ilvl="0" w:tplc="1FEA9A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15:restartNumberingAfterBreak="0">
    <w:nsid w:val="444D7E3E"/>
    <w:multiLevelType w:val="hybridMultilevel"/>
    <w:tmpl w:val="B9CAF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5E068BE"/>
    <w:multiLevelType w:val="hybridMultilevel"/>
    <w:tmpl w:val="C0E6D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224021"/>
    <w:multiLevelType w:val="hybridMultilevel"/>
    <w:tmpl w:val="84FA0B84"/>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E623BE3"/>
    <w:multiLevelType w:val="hybridMultilevel"/>
    <w:tmpl w:val="41AEFB54"/>
    <w:lvl w:ilvl="0" w:tplc="CF3228DA">
      <w:start w:val="1"/>
      <w:numFmt w:val="arabicAbjad"/>
      <w:lvlText w:val="%1-"/>
      <w:lvlJc w:val="left"/>
      <w:pPr>
        <w:ind w:left="720" w:hanging="360"/>
      </w:pPr>
      <w:rPr>
        <w:rFonts w:ascii="Lotus Linotype" w:hAnsi="Lotus Linotype" w:cs="Lotus Linotype"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D05590"/>
    <w:multiLevelType w:val="hybridMultilevel"/>
    <w:tmpl w:val="88F236FC"/>
    <w:lvl w:ilvl="0" w:tplc="177EBD32">
      <w:start w:val="1"/>
      <w:numFmt w:val="decimal"/>
      <w:lvlText w:val="%1-"/>
      <w:lvlJc w:val="left"/>
      <w:pPr>
        <w:ind w:left="6455" w:hanging="360"/>
      </w:pPr>
      <w:rPr>
        <w:rFonts w:hint="default"/>
      </w:rPr>
    </w:lvl>
    <w:lvl w:ilvl="1" w:tplc="04090019" w:tentative="1">
      <w:start w:val="1"/>
      <w:numFmt w:val="lowerLetter"/>
      <w:lvlText w:val="%2."/>
      <w:lvlJc w:val="left"/>
      <w:pPr>
        <w:ind w:left="7175" w:hanging="360"/>
      </w:pPr>
    </w:lvl>
    <w:lvl w:ilvl="2" w:tplc="0409001B" w:tentative="1">
      <w:start w:val="1"/>
      <w:numFmt w:val="lowerRoman"/>
      <w:lvlText w:val="%3."/>
      <w:lvlJc w:val="right"/>
      <w:pPr>
        <w:ind w:left="7895" w:hanging="180"/>
      </w:pPr>
    </w:lvl>
    <w:lvl w:ilvl="3" w:tplc="0409000F" w:tentative="1">
      <w:start w:val="1"/>
      <w:numFmt w:val="decimal"/>
      <w:lvlText w:val="%4."/>
      <w:lvlJc w:val="left"/>
      <w:pPr>
        <w:ind w:left="8615" w:hanging="360"/>
      </w:pPr>
    </w:lvl>
    <w:lvl w:ilvl="4" w:tplc="04090019" w:tentative="1">
      <w:start w:val="1"/>
      <w:numFmt w:val="lowerLetter"/>
      <w:lvlText w:val="%5."/>
      <w:lvlJc w:val="left"/>
      <w:pPr>
        <w:ind w:left="9335" w:hanging="360"/>
      </w:pPr>
    </w:lvl>
    <w:lvl w:ilvl="5" w:tplc="0409001B" w:tentative="1">
      <w:start w:val="1"/>
      <w:numFmt w:val="lowerRoman"/>
      <w:lvlText w:val="%6."/>
      <w:lvlJc w:val="right"/>
      <w:pPr>
        <w:ind w:left="10055" w:hanging="180"/>
      </w:pPr>
    </w:lvl>
    <w:lvl w:ilvl="6" w:tplc="0409000F" w:tentative="1">
      <w:start w:val="1"/>
      <w:numFmt w:val="decimal"/>
      <w:lvlText w:val="%7."/>
      <w:lvlJc w:val="left"/>
      <w:pPr>
        <w:ind w:left="10775" w:hanging="360"/>
      </w:pPr>
    </w:lvl>
    <w:lvl w:ilvl="7" w:tplc="04090019" w:tentative="1">
      <w:start w:val="1"/>
      <w:numFmt w:val="lowerLetter"/>
      <w:lvlText w:val="%8."/>
      <w:lvlJc w:val="left"/>
      <w:pPr>
        <w:ind w:left="11495" w:hanging="360"/>
      </w:pPr>
    </w:lvl>
    <w:lvl w:ilvl="8" w:tplc="0409001B" w:tentative="1">
      <w:start w:val="1"/>
      <w:numFmt w:val="lowerRoman"/>
      <w:lvlText w:val="%9."/>
      <w:lvlJc w:val="right"/>
      <w:pPr>
        <w:ind w:left="12215" w:hanging="180"/>
      </w:pPr>
    </w:lvl>
  </w:abstractNum>
  <w:abstractNum w:abstractNumId="50" w15:restartNumberingAfterBreak="0">
    <w:nsid w:val="4FEE2409"/>
    <w:multiLevelType w:val="hybridMultilevel"/>
    <w:tmpl w:val="92705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0744B30"/>
    <w:multiLevelType w:val="hybridMultilevel"/>
    <w:tmpl w:val="90022810"/>
    <w:lvl w:ilvl="0" w:tplc="BDC0F9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1FF7437"/>
    <w:multiLevelType w:val="hybridMultilevel"/>
    <w:tmpl w:val="C8C6F338"/>
    <w:lvl w:ilvl="0" w:tplc="359E6C78">
      <w:start w:val="2"/>
      <w:numFmt w:val="bullet"/>
      <w:lvlText w:val="-"/>
      <w:lvlJc w:val="left"/>
      <w:pPr>
        <w:ind w:left="728" w:hanging="360"/>
      </w:pPr>
      <w:rPr>
        <w:rFonts w:ascii="Traditional Arabic" w:eastAsiaTheme="minorHAnsi" w:hAnsi="Traditional Arabic" w:cs="Traditional Arabic" w:hint="default"/>
        <w:b w:val="0"/>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53" w15:restartNumberingAfterBreak="0">
    <w:nsid w:val="53937C24"/>
    <w:multiLevelType w:val="hybridMultilevel"/>
    <w:tmpl w:val="B9CAF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3CA34C6"/>
    <w:multiLevelType w:val="hybridMultilevel"/>
    <w:tmpl w:val="F90A86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4C26B95"/>
    <w:multiLevelType w:val="hybridMultilevel"/>
    <w:tmpl w:val="91668782"/>
    <w:lvl w:ilvl="0" w:tplc="359E6C78">
      <w:start w:val="2"/>
      <w:numFmt w:val="bullet"/>
      <w:lvlText w:val="-"/>
      <w:lvlJc w:val="left"/>
      <w:pPr>
        <w:ind w:left="728" w:hanging="360"/>
      </w:pPr>
      <w:rPr>
        <w:rFonts w:ascii="Traditional Arabic" w:eastAsiaTheme="minorHAnsi" w:hAnsi="Traditional Arabic" w:cs="Traditional Arabic" w:hint="default"/>
        <w:b w:val="0"/>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56" w15:restartNumberingAfterBreak="0">
    <w:nsid w:val="57BC207F"/>
    <w:multiLevelType w:val="hybridMultilevel"/>
    <w:tmpl w:val="A540FE3C"/>
    <w:lvl w:ilvl="0" w:tplc="DF4280AC">
      <w:start w:val="2"/>
      <w:numFmt w:val="bullet"/>
      <w:lvlText w:val="-"/>
      <w:lvlJc w:val="left"/>
      <w:pPr>
        <w:ind w:left="360" w:hanging="360"/>
      </w:pPr>
      <w:rPr>
        <w:rFonts w:ascii="Traditional Arabic" w:eastAsia="Times New Roman" w:hAnsi="Traditional Arabic" w:cs="Traditional Arabic" w:hint="default"/>
        <w:lang w:bidi="ar-S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57CF62E7"/>
    <w:multiLevelType w:val="hybridMultilevel"/>
    <w:tmpl w:val="8434692C"/>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E23B3A"/>
    <w:multiLevelType w:val="hybridMultilevel"/>
    <w:tmpl w:val="CD20EF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B790667"/>
    <w:multiLevelType w:val="hybridMultilevel"/>
    <w:tmpl w:val="0F8E0F56"/>
    <w:lvl w:ilvl="0" w:tplc="0409000F">
      <w:start w:val="1"/>
      <w:numFmt w:val="decimal"/>
      <w:lvlText w:val="%1."/>
      <w:lvlJc w:val="left"/>
      <w:pPr>
        <w:ind w:left="78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5DB5369A"/>
    <w:multiLevelType w:val="hybridMultilevel"/>
    <w:tmpl w:val="93025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16D6909"/>
    <w:multiLevelType w:val="hybridMultilevel"/>
    <w:tmpl w:val="D5CEDB42"/>
    <w:lvl w:ilvl="0" w:tplc="DF4280AC">
      <w:start w:val="2"/>
      <w:numFmt w:val="bullet"/>
      <w:lvlText w:val="-"/>
      <w:lvlJc w:val="left"/>
      <w:pPr>
        <w:ind w:left="360" w:hanging="360"/>
      </w:pPr>
      <w:rPr>
        <w:rFonts w:ascii="Traditional Arabic" w:eastAsia="Times New Roman" w:hAnsi="Traditional Arabic" w:cs="Traditional Arabic" w:hint="default"/>
        <w:b w:val="0"/>
        <w:bCs w:val="0"/>
        <w:lang w:bidi="ar-SA"/>
      </w:rPr>
    </w:lvl>
    <w:lvl w:ilvl="1" w:tplc="243EDA5E">
      <w:start w:val="1"/>
      <w:numFmt w:val="arabicAlpha"/>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619F6493"/>
    <w:multiLevelType w:val="hybridMultilevel"/>
    <w:tmpl w:val="93025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ED08B4"/>
    <w:multiLevelType w:val="hybridMultilevel"/>
    <w:tmpl w:val="CC0EB342"/>
    <w:lvl w:ilvl="0" w:tplc="FFFFFFFF">
      <w:numFmt w:val="bullet"/>
      <w:lvlText w:val="-"/>
      <w:lvlJc w:val="left"/>
      <w:pPr>
        <w:ind w:left="1260" w:hanging="360"/>
      </w:pPr>
      <w:rPr>
        <w:rFonts w:ascii="Arial" w:eastAsiaTheme="minorEastAsia" w:hAnsi="Arial" w:cs="Arial" w:hint="default"/>
      </w:rPr>
    </w:lvl>
    <w:lvl w:ilvl="1" w:tplc="FE46628E">
      <w:start w:val="30"/>
      <w:numFmt w:val="bullet"/>
      <w:lvlText w:val=""/>
      <w:lvlJc w:val="left"/>
      <w:pPr>
        <w:ind w:left="1440" w:hanging="360"/>
      </w:pPr>
      <w:rPr>
        <w:rFonts w:ascii="Wingdings" w:eastAsiaTheme="minorEastAsia" w:hAnsi="Wingdings" w:cstheme="minorBidi" w:hint="default"/>
      </w:rPr>
    </w:lvl>
    <w:lvl w:ilvl="2" w:tplc="81204614">
      <w:numFmt w:val="bullet"/>
      <w:lvlText w:val="–"/>
      <w:lvlJc w:val="left"/>
      <w:pPr>
        <w:ind w:left="2160" w:hanging="360"/>
      </w:pPr>
      <w:rPr>
        <w:rFonts w:ascii="Simplified Arabic" w:eastAsia="Aptos" w:hAnsi="Simplified Arabic" w:cs="Simplified Arabic"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33F4436"/>
    <w:multiLevelType w:val="hybridMultilevel"/>
    <w:tmpl w:val="2340A4D4"/>
    <w:lvl w:ilvl="0" w:tplc="DF4280AC">
      <w:start w:val="2"/>
      <w:numFmt w:val="bullet"/>
      <w:lvlText w:val="-"/>
      <w:lvlJc w:val="left"/>
      <w:pPr>
        <w:ind w:left="1080" w:hanging="360"/>
      </w:pPr>
      <w:rPr>
        <w:rFonts w:ascii="Traditional Arabic" w:eastAsia="Times New Roman" w:hAnsi="Traditional Arabic" w:cs="Traditional Arabic" w:hint="default"/>
        <w:lang w:bidi="ar-SA"/>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66226510"/>
    <w:multiLevelType w:val="hybridMultilevel"/>
    <w:tmpl w:val="6D2A6E6C"/>
    <w:lvl w:ilvl="0" w:tplc="E4E487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6D1236F"/>
    <w:multiLevelType w:val="hybridMultilevel"/>
    <w:tmpl w:val="19008F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905451F"/>
    <w:multiLevelType w:val="hybridMultilevel"/>
    <w:tmpl w:val="0FFEED28"/>
    <w:lvl w:ilvl="0" w:tplc="C9E4E38C">
      <w:start w:val="4"/>
      <w:numFmt w:val="bullet"/>
      <w:lvlText w:val="-"/>
      <w:lvlJc w:val="left"/>
      <w:pPr>
        <w:ind w:left="720" w:hanging="360"/>
      </w:pPr>
      <w:rPr>
        <w:rFonts w:ascii="Amiri" w:eastAsia="Aptos" w:hAnsi="Amiri" w:cs="Ami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A116001"/>
    <w:multiLevelType w:val="hybridMultilevel"/>
    <w:tmpl w:val="9E04999A"/>
    <w:lvl w:ilvl="0" w:tplc="203AB6B2">
      <w:start w:val="2"/>
      <w:numFmt w:val="bullet"/>
      <w:lvlText w:val="-"/>
      <w:lvlJc w:val="left"/>
      <w:pPr>
        <w:ind w:left="720" w:hanging="360"/>
      </w:pPr>
      <w:rPr>
        <w:rFonts w:ascii="Traditional Arabic" w:eastAsiaTheme="minorHAnsi" w:hAnsi="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ACE35DE"/>
    <w:multiLevelType w:val="hybridMultilevel"/>
    <w:tmpl w:val="A3EACF9A"/>
    <w:lvl w:ilvl="0" w:tplc="04090001">
      <w:start w:val="1"/>
      <w:numFmt w:val="bullet"/>
      <w:lvlText w:val=""/>
      <w:lvlJc w:val="left"/>
      <w:pPr>
        <w:ind w:left="351" w:hanging="360"/>
      </w:pPr>
      <w:rPr>
        <w:rFonts w:ascii="Symbol" w:hAnsi="Symbol" w:hint="default"/>
      </w:rPr>
    </w:lvl>
    <w:lvl w:ilvl="1" w:tplc="04090003" w:tentative="1">
      <w:start w:val="1"/>
      <w:numFmt w:val="bullet"/>
      <w:lvlText w:val="o"/>
      <w:lvlJc w:val="left"/>
      <w:pPr>
        <w:ind w:left="1071" w:hanging="360"/>
      </w:pPr>
      <w:rPr>
        <w:rFonts w:ascii="Courier New" w:hAnsi="Courier New" w:cs="Courier New" w:hint="default"/>
      </w:rPr>
    </w:lvl>
    <w:lvl w:ilvl="2" w:tplc="04090005" w:tentative="1">
      <w:start w:val="1"/>
      <w:numFmt w:val="bullet"/>
      <w:lvlText w:val=""/>
      <w:lvlJc w:val="left"/>
      <w:pPr>
        <w:ind w:left="1791" w:hanging="360"/>
      </w:pPr>
      <w:rPr>
        <w:rFonts w:ascii="Wingdings" w:hAnsi="Wingdings" w:hint="default"/>
      </w:rPr>
    </w:lvl>
    <w:lvl w:ilvl="3" w:tplc="04090001" w:tentative="1">
      <w:start w:val="1"/>
      <w:numFmt w:val="bullet"/>
      <w:lvlText w:val=""/>
      <w:lvlJc w:val="left"/>
      <w:pPr>
        <w:ind w:left="2511" w:hanging="360"/>
      </w:pPr>
      <w:rPr>
        <w:rFonts w:ascii="Symbol" w:hAnsi="Symbol" w:hint="default"/>
      </w:rPr>
    </w:lvl>
    <w:lvl w:ilvl="4" w:tplc="04090003" w:tentative="1">
      <w:start w:val="1"/>
      <w:numFmt w:val="bullet"/>
      <w:lvlText w:val="o"/>
      <w:lvlJc w:val="left"/>
      <w:pPr>
        <w:ind w:left="3231" w:hanging="360"/>
      </w:pPr>
      <w:rPr>
        <w:rFonts w:ascii="Courier New" w:hAnsi="Courier New" w:cs="Courier New" w:hint="default"/>
      </w:rPr>
    </w:lvl>
    <w:lvl w:ilvl="5" w:tplc="04090005" w:tentative="1">
      <w:start w:val="1"/>
      <w:numFmt w:val="bullet"/>
      <w:lvlText w:val=""/>
      <w:lvlJc w:val="left"/>
      <w:pPr>
        <w:ind w:left="3951" w:hanging="360"/>
      </w:pPr>
      <w:rPr>
        <w:rFonts w:ascii="Wingdings" w:hAnsi="Wingdings" w:hint="default"/>
      </w:rPr>
    </w:lvl>
    <w:lvl w:ilvl="6" w:tplc="04090001" w:tentative="1">
      <w:start w:val="1"/>
      <w:numFmt w:val="bullet"/>
      <w:lvlText w:val=""/>
      <w:lvlJc w:val="left"/>
      <w:pPr>
        <w:ind w:left="4671" w:hanging="360"/>
      </w:pPr>
      <w:rPr>
        <w:rFonts w:ascii="Symbol" w:hAnsi="Symbol" w:hint="default"/>
      </w:rPr>
    </w:lvl>
    <w:lvl w:ilvl="7" w:tplc="04090003" w:tentative="1">
      <w:start w:val="1"/>
      <w:numFmt w:val="bullet"/>
      <w:lvlText w:val="o"/>
      <w:lvlJc w:val="left"/>
      <w:pPr>
        <w:ind w:left="5391" w:hanging="360"/>
      </w:pPr>
      <w:rPr>
        <w:rFonts w:ascii="Courier New" w:hAnsi="Courier New" w:cs="Courier New" w:hint="default"/>
      </w:rPr>
    </w:lvl>
    <w:lvl w:ilvl="8" w:tplc="04090005" w:tentative="1">
      <w:start w:val="1"/>
      <w:numFmt w:val="bullet"/>
      <w:lvlText w:val=""/>
      <w:lvlJc w:val="left"/>
      <w:pPr>
        <w:ind w:left="6111" w:hanging="360"/>
      </w:pPr>
      <w:rPr>
        <w:rFonts w:ascii="Wingdings" w:hAnsi="Wingdings" w:hint="default"/>
      </w:rPr>
    </w:lvl>
  </w:abstractNum>
  <w:abstractNum w:abstractNumId="70" w15:restartNumberingAfterBreak="0">
    <w:nsid w:val="6CD209E0"/>
    <w:multiLevelType w:val="hybridMultilevel"/>
    <w:tmpl w:val="E5F0A95C"/>
    <w:lvl w:ilvl="0" w:tplc="FFFFFFFF">
      <w:start w:val="1"/>
      <w:numFmt w:val="arabicAlpha"/>
      <w:lvlText w:val="%1-"/>
      <w:lvlJc w:val="left"/>
      <w:pPr>
        <w:ind w:left="720" w:hanging="360"/>
      </w:pPr>
      <w:rPr>
        <w:rFonts w:hint="default"/>
      </w:rPr>
    </w:lvl>
    <w:lvl w:ilvl="1" w:tplc="E1D8B79E">
      <w:start w:val="1"/>
      <w:numFmt w:val="decimal"/>
      <w:lvlText w:val="%2-"/>
      <w:lvlJc w:val="left"/>
      <w:pPr>
        <w:ind w:left="1575" w:hanging="49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D67623A"/>
    <w:multiLevelType w:val="hybridMultilevel"/>
    <w:tmpl w:val="825A2D90"/>
    <w:lvl w:ilvl="0" w:tplc="0C265AEC">
      <w:start w:val="1"/>
      <w:numFmt w:val="bullet"/>
      <w:lvlText w:val="-"/>
      <w:lvlJc w:val="left"/>
      <w:pPr>
        <w:ind w:left="1069" w:hanging="360"/>
      </w:pPr>
      <w:rPr>
        <w:rFonts w:ascii="Traditional Arabic" w:eastAsiaTheme="minorHAnsi" w:hAnsi="Traditional Arabic" w:cs="Traditional Arabic"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72" w15:restartNumberingAfterBreak="0">
    <w:nsid w:val="6D680C44"/>
    <w:multiLevelType w:val="hybridMultilevel"/>
    <w:tmpl w:val="651EA918"/>
    <w:lvl w:ilvl="0" w:tplc="DF4280AC">
      <w:start w:val="2"/>
      <w:numFmt w:val="bullet"/>
      <w:lvlText w:val="-"/>
      <w:lvlJc w:val="left"/>
      <w:pPr>
        <w:ind w:left="1080" w:hanging="360"/>
      </w:pPr>
      <w:rPr>
        <w:rFonts w:ascii="Traditional Arabic" w:eastAsia="Times New Roman" w:hAnsi="Traditional Arabic" w:cs="Traditional Arabic" w:hint="default"/>
        <w:lang w:bidi="ar-SA"/>
      </w:rPr>
    </w:lvl>
    <w:lvl w:ilvl="1" w:tplc="DF4280AC">
      <w:start w:val="2"/>
      <w:numFmt w:val="bullet"/>
      <w:lvlText w:val="-"/>
      <w:lvlJc w:val="left"/>
      <w:pPr>
        <w:ind w:left="1800" w:hanging="360"/>
      </w:pPr>
      <w:rPr>
        <w:rFonts w:ascii="Traditional Arabic" w:eastAsia="Times New Roman" w:hAnsi="Traditional Arabic" w:cs="Traditional Arabic" w:hint="default"/>
        <w:lang w:bidi="ar-SA"/>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6E2670EB"/>
    <w:multiLevelType w:val="hybridMultilevel"/>
    <w:tmpl w:val="93025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E2676B4"/>
    <w:multiLevelType w:val="hybridMultilevel"/>
    <w:tmpl w:val="0ABE8A3E"/>
    <w:lvl w:ilvl="0" w:tplc="BE0EB678">
      <w:start w:val="1"/>
      <w:numFmt w:val="decimal"/>
      <w:lvlText w:val="%1."/>
      <w:lvlJc w:val="left"/>
      <w:pPr>
        <w:ind w:left="536" w:hanging="372"/>
      </w:pPr>
      <w:rPr>
        <w:rFonts w:hint="default"/>
      </w:rPr>
    </w:lvl>
    <w:lvl w:ilvl="1" w:tplc="04090019" w:tentative="1">
      <w:start w:val="1"/>
      <w:numFmt w:val="lowerLetter"/>
      <w:lvlText w:val="%2."/>
      <w:lvlJc w:val="left"/>
      <w:pPr>
        <w:ind w:left="1244" w:hanging="360"/>
      </w:pPr>
    </w:lvl>
    <w:lvl w:ilvl="2" w:tplc="0409001B" w:tentative="1">
      <w:start w:val="1"/>
      <w:numFmt w:val="lowerRoman"/>
      <w:lvlText w:val="%3."/>
      <w:lvlJc w:val="right"/>
      <w:pPr>
        <w:ind w:left="1964" w:hanging="180"/>
      </w:pPr>
    </w:lvl>
    <w:lvl w:ilvl="3" w:tplc="0409000F" w:tentative="1">
      <w:start w:val="1"/>
      <w:numFmt w:val="decimal"/>
      <w:lvlText w:val="%4."/>
      <w:lvlJc w:val="left"/>
      <w:pPr>
        <w:ind w:left="2684" w:hanging="360"/>
      </w:pPr>
    </w:lvl>
    <w:lvl w:ilvl="4" w:tplc="04090019" w:tentative="1">
      <w:start w:val="1"/>
      <w:numFmt w:val="lowerLetter"/>
      <w:lvlText w:val="%5."/>
      <w:lvlJc w:val="left"/>
      <w:pPr>
        <w:ind w:left="3404" w:hanging="360"/>
      </w:pPr>
    </w:lvl>
    <w:lvl w:ilvl="5" w:tplc="0409001B" w:tentative="1">
      <w:start w:val="1"/>
      <w:numFmt w:val="lowerRoman"/>
      <w:lvlText w:val="%6."/>
      <w:lvlJc w:val="right"/>
      <w:pPr>
        <w:ind w:left="4124" w:hanging="180"/>
      </w:pPr>
    </w:lvl>
    <w:lvl w:ilvl="6" w:tplc="0409000F" w:tentative="1">
      <w:start w:val="1"/>
      <w:numFmt w:val="decimal"/>
      <w:lvlText w:val="%7."/>
      <w:lvlJc w:val="left"/>
      <w:pPr>
        <w:ind w:left="4844" w:hanging="360"/>
      </w:pPr>
    </w:lvl>
    <w:lvl w:ilvl="7" w:tplc="04090019" w:tentative="1">
      <w:start w:val="1"/>
      <w:numFmt w:val="lowerLetter"/>
      <w:lvlText w:val="%8."/>
      <w:lvlJc w:val="left"/>
      <w:pPr>
        <w:ind w:left="5564" w:hanging="360"/>
      </w:pPr>
    </w:lvl>
    <w:lvl w:ilvl="8" w:tplc="0409001B" w:tentative="1">
      <w:start w:val="1"/>
      <w:numFmt w:val="lowerRoman"/>
      <w:lvlText w:val="%9."/>
      <w:lvlJc w:val="right"/>
      <w:pPr>
        <w:ind w:left="6284" w:hanging="180"/>
      </w:pPr>
    </w:lvl>
  </w:abstractNum>
  <w:abstractNum w:abstractNumId="75" w15:restartNumberingAfterBreak="0">
    <w:nsid w:val="6F7B102F"/>
    <w:multiLevelType w:val="hybridMultilevel"/>
    <w:tmpl w:val="02944FD4"/>
    <w:lvl w:ilvl="0" w:tplc="DF4280AC">
      <w:start w:val="2"/>
      <w:numFmt w:val="bullet"/>
      <w:lvlText w:val="-"/>
      <w:lvlJc w:val="left"/>
      <w:pPr>
        <w:ind w:left="360" w:hanging="360"/>
      </w:pPr>
      <w:rPr>
        <w:rFonts w:ascii="Traditional Arabic" w:eastAsia="Times New Roman" w:hAnsi="Traditional Arabic" w:cs="Traditional Arabic" w:hint="default"/>
        <w:lang w:bidi="ar-S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6FB12B8C"/>
    <w:multiLevelType w:val="hybridMultilevel"/>
    <w:tmpl w:val="B4EC69B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6FB30064"/>
    <w:multiLevelType w:val="hybridMultilevel"/>
    <w:tmpl w:val="0F8E0F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70A96463"/>
    <w:multiLevelType w:val="hybridMultilevel"/>
    <w:tmpl w:val="096A7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446695E"/>
    <w:multiLevelType w:val="hybridMultilevel"/>
    <w:tmpl w:val="34A2B7D2"/>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74FF239E"/>
    <w:multiLevelType w:val="hybridMultilevel"/>
    <w:tmpl w:val="2A3A804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854779D"/>
    <w:multiLevelType w:val="hybridMultilevel"/>
    <w:tmpl w:val="453C978A"/>
    <w:lvl w:ilvl="0" w:tplc="359E6C78">
      <w:start w:val="2"/>
      <w:numFmt w:val="bullet"/>
      <w:lvlText w:val="-"/>
      <w:lvlJc w:val="left"/>
      <w:pPr>
        <w:ind w:left="1096" w:hanging="360"/>
      </w:pPr>
      <w:rPr>
        <w:rFonts w:ascii="Traditional Arabic" w:eastAsiaTheme="minorHAnsi" w:hAnsi="Traditional Arabic" w:cs="Traditional Arabic" w:hint="default"/>
        <w:b w:val="0"/>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82" w15:restartNumberingAfterBreak="0">
    <w:nsid w:val="797C682A"/>
    <w:multiLevelType w:val="hybridMultilevel"/>
    <w:tmpl w:val="C14AC8B6"/>
    <w:lvl w:ilvl="0" w:tplc="5A60AF9A">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3" w15:restartNumberingAfterBreak="0">
    <w:nsid w:val="7A624320"/>
    <w:multiLevelType w:val="hybridMultilevel"/>
    <w:tmpl w:val="EC6223E2"/>
    <w:lvl w:ilvl="0" w:tplc="16F8846E">
      <w:start w:val="1"/>
      <w:numFmt w:val="decimal"/>
      <w:lvlText w:val="%1."/>
      <w:lvlJc w:val="left"/>
      <w:pPr>
        <w:ind w:left="-548" w:hanging="360"/>
      </w:pPr>
      <w:rPr>
        <w:rFonts w:hint="default"/>
      </w:rPr>
    </w:lvl>
    <w:lvl w:ilvl="1" w:tplc="1FB4B152">
      <w:start w:val="1"/>
      <w:numFmt w:val="lowerLetter"/>
      <w:lvlText w:val="%2."/>
      <w:lvlJc w:val="left"/>
      <w:pPr>
        <w:ind w:left="172" w:hanging="360"/>
      </w:pPr>
      <w:rPr>
        <w:rFonts w:hint="default"/>
      </w:rPr>
    </w:lvl>
    <w:lvl w:ilvl="2" w:tplc="FC666AC6">
      <w:start w:val="4"/>
      <w:numFmt w:val="bullet"/>
      <w:lvlText w:val="-"/>
      <w:lvlJc w:val="left"/>
      <w:pPr>
        <w:ind w:left="1072" w:hanging="360"/>
      </w:pPr>
      <w:rPr>
        <w:rFonts w:ascii="Traditional Arabic" w:eastAsia="Calibri" w:hAnsi="Traditional Arabic" w:cs="Traditional Arabic" w:hint="default"/>
      </w:rPr>
    </w:lvl>
    <w:lvl w:ilvl="3" w:tplc="0409000F" w:tentative="1">
      <w:start w:val="1"/>
      <w:numFmt w:val="decimal"/>
      <w:lvlText w:val="%4."/>
      <w:lvlJc w:val="left"/>
      <w:pPr>
        <w:ind w:left="1612" w:hanging="360"/>
      </w:pPr>
    </w:lvl>
    <w:lvl w:ilvl="4" w:tplc="04090019" w:tentative="1">
      <w:start w:val="1"/>
      <w:numFmt w:val="lowerLetter"/>
      <w:lvlText w:val="%5."/>
      <w:lvlJc w:val="left"/>
      <w:pPr>
        <w:ind w:left="2332" w:hanging="360"/>
      </w:pPr>
    </w:lvl>
    <w:lvl w:ilvl="5" w:tplc="0409001B" w:tentative="1">
      <w:start w:val="1"/>
      <w:numFmt w:val="lowerRoman"/>
      <w:lvlText w:val="%6."/>
      <w:lvlJc w:val="right"/>
      <w:pPr>
        <w:ind w:left="3052" w:hanging="180"/>
      </w:pPr>
    </w:lvl>
    <w:lvl w:ilvl="6" w:tplc="0409000F" w:tentative="1">
      <w:start w:val="1"/>
      <w:numFmt w:val="decimal"/>
      <w:lvlText w:val="%7."/>
      <w:lvlJc w:val="left"/>
      <w:pPr>
        <w:ind w:left="3772" w:hanging="360"/>
      </w:pPr>
    </w:lvl>
    <w:lvl w:ilvl="7" w:tplc="04090019" w:tentative="1">
      <w:start w:val="1"/>
      <w:numFmt w:val="lowerLetter"/>
      <w:lvlText w:val="%8."/>
      <w:lvlJc w:val="left"/>
      <w:pPr>
        <w:ind w:left="4492" w:hanging="360"/>
      </w:pPr>
    </w:lvl>
    <w:lvl w:ilvl="8" w:tplc="0409001B" w:tentative="1">
      <w:start w:val="1"/>
      <w:numFmt w:val="lowerRoman"/>
      <w:lvlText w:val="%9."/>
      <w:lvlJc w:val="right"/>
      <w:pPr>
        <w:ind w:left="5212" w:hanging="180"/>
      </w:pPr>
    </w:lvl>
  </w:abstractNum>
  <w:abstractNum w:abstractNumId="84" w15:restartNumberingAfterBreak="0">
    <w:nsid w:val="7B9012FE"/>
    <w:multiLevelType w:val="hybridMultilevel"/>
    <w:tmpl w:val="D42AD00C"/>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C034647"/>
    <w:multiLevelType w:val="hybridMultilevel"/>
    <w:tmpl w:val="AEE8B0E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D0756C0"/>
    <w:multiLevelType w:val="hybridMultilevel"/>
    <w:tmpl w:val="DF5E9762"/>
    <w:lvl w:ilvl="0" w:tplc="6D9ED0DA">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87" w15:restartNumberingAfterBreak="0">
    <w:nsid w:val="7E4A3DEA"/>
    <w:multiLevelType w:val="hybridMultilevel"/>
    <w:tmpl w:val="DE20236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8" w15:restartNumberingAfterBreak="0">
    <w:nsid w:val="7F6B72F6"/>
    <w:multiLevelType w:val="hybridMultilevel"/>
    <w:tmpl w:val="204C82B2"/>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C45A5D"/>
    <w:multiLevelType w:val="hybridMultilevel"/>
    <w:tmpl w:val="93025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2263538">
    <w:abstractNumId w:val="34"/>
  </w:num>
  <w:num w:numId="2" w16cid:durableId="2030568971">
    <w:abstractNumId w:val="51"/>
  </w:num>
  <w:num w:numId="3" w16cid:durableId="653989455">
    <w:abstractNumId w:val="71"/>
  </w:num>
  <w:num w:numId="4" w16cid:durableId="642275055">
    <w:abstractNumId w:val="55"/>
  </w:num>
  <w:num w:numId="5" w16cid:durableId="1629361308">
    <w:abstractNumId w:val="42"/>
  </w:num>
  <w:num w:numId="6" w16cid:durableId="1766992757">
    <w:abstractNumId w:val="41"/>
  </w:num>
  <w:num w:numId="7" w16cid:durableId="683170338">
    <w:abstractNumId w:val="24"/>
  </w:num>
  <w:num w:numId="8" w16cid:durableId="134659508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1731257">
    <w:abstractNumId w:val="77"/>
  </w:num>
  <w:num w:numId="10" w16cid:durableId="1876888481">
    <w:abstractNumId w:val="53"/>
  </w:num>
  <w:num w:numId="11" w16cid:durableId="735015401">
    <w:abstractNumId w:val="1"/>
  </w:num>
  <w:num w:numId="12" w16cid:durableId="296227082">
    <w:abstractNumId w:val="40"/>
  </w:num>
  <w:num w:numId="13" w16cid:durableId="2039163926">
    <w:abstractNumId w:val="45"/>
  </w:num>
  <w:num w:numId="14" w16cid:durableId="2056806719">
    <w:abstractNumId w:val="73"/>
  </w:num>
  <w:num w:numId="15" w16cid:durableId="931208945">
    <w:abstractNumId w:val="28"/>
  </w:num>
  <w:num w:numId="16" w16cid:durableId="216867488">
    <w:abstractNumId w:val="60"/>
  </w:num>
  <w:num w:numId="17" w16cid:durableId="1701277148">
    <w:abstractNumId w:val="62"/>
  </w:num>
  <w:num w:numId="18" w16cid:durableId="942691577">
    <w:abstractNumId w:val="89"/>
  </w:num>
  <w:num w:numId="19" w16cid:durableId="46731936">
    <w:abstractNumId w:val="8"/>
  </w:num>
  <w:num w:numId="20" w16cid:durableId="1547765395">
    <w:abstractNumId w:val="10"/>
  </w:num>
  <w:num w:numId="21" w16cid:durableId="722798757">
    <w:abstractNumId w:val="17"/>
  </w:num>
  <w:num w:numId="22" w16cid:durableId="849873665">
    <w:abstractNumId w:val="72"/>
  </w:num>
  <w:num w:numId="23" w16cid:durableId="1494838576">
    <w:abstractNumId w:val="61"/>
  </w:num>
  <w:num w:numId="24" w16cid:durableId="1445416034">
    <w:abstractNumId w:val="75"/>
  </w:num>
  <w:num w:numId="25" w16cid:durableId="723605141">
    <w:abstractNumId w:val="66"/>
  </w:num>
  <w:num w:numId="26" w16cid:durableId="1014527315">
    <w:abstractNumId w:val="74"/>
  </w:num>
  <w:num w:numId="27" w16cid:durableId="292911681">
    <w:abstractNumId w:val="3"/>
  </w:num>
  <w:num w:numId="28" w16cid:durableId="759260006">
    <w:abstractNumId w:val="30"/>
  </w:num>
  <w:num w:numId="29" w16cid:durableId="969097347">
    <w:abstractNumId w:val="7"/>
  </w:num>
  <w:num w:numId="30" w16cid:durableId="533346151">
    <w:abstractNumId w:val="78"/>
  </w:num>
  <w:num w:numId="31" w16cid:durableId="1867868140">
    <w:abstractNumId w:val="48"/>
  </w:num>
  <w:num w:numId="32" w16cid:durableId="1434932045">
    <w:abstractNumId w:val="87"/>
  </w:num>
  <w:num w:numId="33" w16cid:durableId="67385303">
    <w:abstractNumId w:val="35"/>
  </w:num>
  <w:num w:numId="34" w16cid:durableId="1054818571">
    <w:abstractNumId w:val="49"/>
  </w:num>
  <w:num w:numId="35" w16cid:durableId="199830710">
    <w:abstractNumId w:val="29"/>
  </w:num>
  <w:num w:numId="36" w16cid:durableId="1502741746">
    <w:abstractNumId w:val="85"/>
  </w:num>
  <w:num w:numId="37" w16cid:durableId="1882204997">
    <w:abstractNumId w:val="67"/>
  </w:num>
  <w:num w:numId="38" w16cid:durableId="890846524">
    <w:abstractNumId w:val="43"/>
  </w:num>
  <w:num w:numId="39" w16cid:durableId="1207793228">
    <w:abstractNumId w:val="63"/>
  </w:num>
  <w:num w:numId="40" w16cid:durableId="868568880">
    <w:abstractNumId w:val="70"/>
  </w:num>
  <w:num w:numId="41" w16cid:durableId="630869084">
    <w:abstractNumId w:val="18"/>
  </w:num>
  <w:num w:numId="42" w16cid:durableId="1384215594">
    <w:abstractNumId w:val="13"/>
  </w:num>
  <w:num w:numId="43" w16cid:durableId="2141024212">
    <w:abstractNumId w:val="14"/>
  </w:num>
  <w:num w:numId="44" w16cid:durableId="1591620575">
    <w:abstractNumId w:val="20"/>
  </w:num>
  <w:num w:numId="45" w16cid:durableId="1666974914">
    <w:abstractNumId w:val="32"/>
  </w:num>
  <w:num w:numId="46" w16cid:durableId="411705703">
    <w:abstractNumId w:val="22"/>
  </w:num>
  <w:num w:numId="47" w16cid:durableId="59642081">
    <w:abstractNumId w:val="47"/>
  </w:num>
  <w:num w:numId="48" w16cid:durableId="242029634">
    <w:abstractNumId w:val="50"/>
  </w:num>
  <w:num w:numId="49" w16cid:durableId="592981994">
    <w:abstractNumId w:val="56"/>
  </w:num>
  <w:num w:numId="50" w16cid:durableId="1526164628">
    <w:abstractNumId w:val="4"/>
  </w:num>
  <w:num w:numId="51" w16cid:durableId="338778720">
    <w:abstractNumId w:val="27"/>
  </w:num>
  <w:num w:numId="52" w16cid:durableId="1969118676">
    <w:abstractNumId w:val="38"/>
  </w:num>
  <w:num w:numId="53" w16cid:durableId="672227679">
    <w:abstractNumId w:val="23"/>
  </w:num>
  <w:num w:numId="54" w16cid:durableId="795954264">
    <w:abstractNumId w:val="54"/>
  </w:num>
  <w:num w:numId="55" w16cid:durableId="1932546366">
    <w:abstractNumId w:val="25"/>
  </w:num>
  <w:num w:numId="56" w16cid:durableId="333609582">
    <w:abstractNumId w:val="12"/>
  </w:num>
  <w:num w:numId="57" w16cid:durableId="503938403">
    <w:abstractNumId w:val="2"/>
  </w:num>
  <w:num w:numId="58" w16cid:durableId="80638499">
    <w:abstractNumId w:val="36"/>
  </w:num>
  <w:num w:numId="59" w16cid:durableId="2074815397">
    <w:abstractNumId w:val="82"/>
  </w:num>
  <w:num w:numId="60" w16cid:durableId="1380938441">
    <w:abstractNumId w:val="37"/>
  </w:num>
  <w:num w:numId="61" w16cid:durableId="1937706675">
    <w:abstractNumId w:val="5"/>
  </w:num>
  <w:num w:numId="62" w16cid:durableId="146020709">
    <w:abstractNumId w:val="86"/>
  </w:num>
  <w:num w:numId="63" w16cid:durableId="1147547575">
    <w:abstractNumId w:val="81"/>
  </w:num>
  <w:num w:numId="64" w16cid:durableId="1321079039">
    <w:abstractNumId w:val="52"/>
  </w:num>
  <w:num w:numId="65" w16cid:durableId="1357659903">
    <w:abstractNumId w:val="15"/>
  </w:num>
  <w:num w:numId="66" w16cid:durableId="1856771204">
    <w:abstractNumId w:val="65"/>
  </w:num>
  <w:num w:numId="67" w16cid:durableId="686715768">
    <w:abstractNumId w:val="26"/>
  </w:num>
  <w:num w:numId="68" w16cid:durableId="1936206100">
    <w:abstractNumId w:val="46"/>
  </w:num>
  <w:num w:numId="69" w16cid:durableId="1279483407">
    <w:abstractNumId w:val="57"/>
  </w:num>
  <w:num w:numId="70" w16cid:durableId="282658380">
    <w:abstractNumId w:val="19"/>
  </w:num>
  <w:num w:numId="71" w16cid:durableId="111704196">
    <w:abstractNumId w:val="69"/>
  </w:num>
  <w:num w:numId="72" w16cid:durableId="864756963">
    <w:abstractNumId w:val="11"/>
  </w:num>
  <w:num w:numId="73" w16cid:durableId="331684479">
    <w:abstractNumId w:val="21"/>
  </w:num>
  <w:num w:numId="74" w16cid:durableId="1832597330">
    <w:abstractNumId w:val="44"/>
  </w:num>
  <w:num w:numId="75" w16cid:durableId="1064184450">
    <w:abstractNumId w:val="9"/>
  </w:num>
  <w:num w:numId="76" w16cid:durableId="1117024274">
    <w:abstractNumId w:val="33"/>
  </w:num>
  <w:num w:numId="77" w16cid:durableId="1327053545">
    <w:abstractNumId w:val="88"/>
  </w:num>
  <w:num w:numId="78" w16cid:durableId="456265391">
    <w:abstractNumId w:val="0"/>
  </w:num>
  <w:num w:numId="79" w16cid:durableId="1312058096">
    <w:abstractNumId w:val="83"/>
  </w:num>
  <w:num w:numId="80" w16cid:durableId="79955743">
    <w:abstractNumId w:val="31"/>
  </w:num>
  <w:num w:numId="81" w16cid:durableId="989986889">
    <w:abstractNumId w:val="6"/>
  </w:num>
  <w:num w:numId="82" w16cid:durableId="1305501786">
    <w:abstractNumId w:val="68"/>
  </w:num>
  <w:num w:numId="83" w16cid:durableId="1792821675">
    <w:abstractNumId w:val="16"/>
  </w:num>
  <w:num w:numId="84" w16cid:durableId="1213468257">
    <w:abstractNumId w:val="64"/>
  </w:num>
  <w:num w:numId="85" w16cid:durableId="903416944">
    <w:abstractNumId w:val="39"/>
  </w:num>
  <w:num w:numId="86" w16cid:durableId="1381587289">
    <w:abstractNumId w:val="76"/>
  </w:num>
  <w:num w:numId="87" w16cid:durableId="1208755691">
    <w:abstractNumId w:val="80"/>
  </w:num>
  <w:num w:numId="88" w16cid:durableId="1341081687">
    <w:abstractNumId w:val="84"/>
  </w:num>
  <w:num w:numId="89" w16cid:durableId="460418497">
    <w:abstractNumId w:val="58"/>
  </w:num>
  <w:num w:numId="90" w16cid:durableId="310453403">
    <w:abstractNumId w:val="7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229"/>
    <w:rsid w:val="000002E5"/>
    <w:rsid w:val="00000732"/>
    <w:rsid w:val="00001721"/>
    <w:rsid w:val="000033EB"/>
    <w:rsid w:val="00003A98"/>
    <w:rsid w:val="00003E4D"/>
    <w:rsid w:val="00004196"/>
    <w:rsid w:val="000050DC"/>
    <w:rsid w:val="00005BE4"/>
    <w:rsid w:val="00006546"/>
    <w:rsid w:val="000126EA"/>
    <w:rsid w:val="00014E92"/>
    <w:rsid w:val="0001533D"/>
    <w:rsid w:val="00015CC5"/>
    <w:rsid w:val="000214C1"/>
    <w:rsid w:val="00021802"/>
    <w:rsid w:val="00022CB3"/>
    <w:rsid w:val="00023DB3"/>
    <w:rsid w:val="00024953"/>
    <w:rsid w:val="00025F9A"/>
    <w:rsid w:val="00027E9F"/>
    <w:rsid w:val="00030046"/>
    <w:rsid w:val="00034363"/>
    <w:rsid w:val="00041B9F"/>
    <w:rsid w:val="0004448C"/>
    <w:rsid w:val="000461D5"/>
    <w:rsid w:val="000479B7"/>
    <w:rsid w:val="00050043"/>
    <w:rsid w:val="00051B53"/>
    <w:rsid w:val="00051DBD"/>
    <w:rsid w:val="00052B9B"/>
    <w:rsid w:val="00056672"/>
    <w:rsid w:val="00060DED"/>
    <w:rsid w:val="00063345"/>
    <w:rsid w:val="00064066"/>
    <w:rsid w:val="00064C33"/>
    <w:rsid w:val="00067C85"/>
    <w:rsid w:val="0007022B"/>
    <w:rsid w:val="00070293"/>
    <w:rsid w:val="0007274A"/>
    <w:rsid w:val="00072C97"/>
    <w:rsid w:val="0007683F"/>
    <w:rsid w:val="00076B55"/>
    <w:rsid w:val="000777C7"/>
    <w:rsid w:val="00077D17"/>
    <w:rsid w:val="00080887"/>
    <w:rsid w:val="00080AE4"/>
    <w:rsid w:val="00082A2E"/>
    <w:rsid w:val="00083EB5"/>
    <w:rsid w:val="00083EC8"/>
    <w:rsid w:val="00087E37"/>
    <w:rsid w:val="000926FE"/>
    <w:rsid w:val="00092CE0"/>
    <w:rsid w:val="0009334E"/>
    <w:rsid w:val="000935FC"/>
    <w:rsid w:val="00094A49"/>
    <w:rsid w:val="00095DDD"/>
    <w:rsid w:val="000967AE"/>
    <w:rsid w:val="000971E3"/>
    <w:rsid w:val="000A1313"/>
    <w:rsid w:val="000A2980"/>
    <w:rsid w:val="000A2AE9"/>
    <w:rsid w:val="000A30F7"/>
    <w:rsid w:val="000A34C0"/>
    <w:rsid w:val="000A52AC"/>
    <w:rsid w:val="000A7E45"/>
    <w:rsid w:val="000B14D1"/>
    <w:rsid w:val="000B15F3"/>
    <w:rsid w:val="000B2951"/>
    <w:rsid w:val="000C2AB0"/>
    <w:rsid w:val="000C30DD"/>
    <w:rsid w:val="000C4980"/>
    <w:rsid w:val="000C5776"/>
    <w:rsid w:val="000C774D"/>
    <w:rsid w:val="000D67BA"/>
    <w:rsid w:val="000D6909"/>
    <w:rsid w:val="000D737B"/>
    <w:rsid w:val="000D7C59"/>
    <w:rsid w:val="000E04BA"/>
    <w:rsid w:val="000E31EB"/>
    <w:rsid w:val="000E5809"/>
    <w:rsid w:val="000F0DB9"/>
    <w:rsid w:val="000F2CBF"/>
    <w:rsid w:val="000F39B0"/>
    <w:rsid w:val="001000CE"/>
    <w:rsid w:val="00100A6F"/>
    <w:rsid w:val="00102033"/>
    <w:rsid w:val="00103260"/>
    <w:rsid w:val="00103811"/>
    <w:rsid w:val="001060B4"/>
    <w:rsid w:val="00106EC4"/>
    <w:rsid w:val="001074D1"/>
    <w:rsid w:val="001075D1"/>
    <w:rsid w:val="0011090A"/>
    <w:rsid w:val="00112F08"/>
    <w:rsid w:val="00114CF9"/>
    <w:rsid w:val="00115B9F"/>
    <w:rsid w:val="00121642"/>
    <w:rsid w:val="00122E8A"/>
    <w:rsid w:val="00124C00"/>
    <w:rsid w:val="001256D5"/>
    <w:rsid w:val="00125F10"/>
    <w:rsid w:val="00126157"/>
    <w:rsid w:val="00126FDB"/>
    <w:rsid w:val="00131BB9"/>
    <w:rsid w:val="001326F1"/>
    <w:rsid w:val="00132EF3"/>
    <w:rsid w:val="001339CB"/>
    <w:rsid w:val="00134249"/>
    <w:rsid w:val="001342B6"/>
    <w:rsid w:val="00134937"/>
    <w:rsid w:val="00141679"/>
    <w:rsid w:val="00146651"/>
    <w:rsid w:val="00153174"/>
    <w:rsid w:val="0015439F"/>
    <w:rsid w:val="001543D4"/>
    <w:rsid w:val="00157062"/>
    <w:rsid w:val="001603F2"/>
    <w:rsid w:val="001606A6"/>
    <w:rsid w:val="00164552"/>
    <w:rsid w:val="00165584"/>
    <w:rsid w:val="00167663"/>
    <w:rsid w:val="00167B31"/>
    <w:rsid w:val="00170A61"/>
    <w:rsid w:val="001725E1"/>
    <w:rsid w:val="00172603"/>
    <w:rsid w:val="001744FA"/>
    <w:rsid w:val="00177D5C"/>
    <w:rsid w:val="00180851"/>
    <w:rsid w:val="0018140B"/>
    <w:rsid w:val="00184417"/>
    <w:rsid w:val="00195145"/>
    <w:rsid w:val="0019521D"/>
    <w:rsid w:val="00195D8A"/>
    <w:rsid w:val="0019668E"/>
    <w:rsid w:val="001A0598"/>
    <w:rsid w:val="001A1B89"/>
    <w:rsid w:val="001A5187"/>
    <w:rsid w:val="001A6097"/>
    <w:rsid w:val="001A6F68"/>
    <w:rsid w:val="001B1780"/>
    <w:rsid w:val="001B187D"/>
    <w:rsid w:val="001B2D6D"/>
    <w:rsid w:val="001B31D2"/>
    <w:rsid w:val="001B71B9"/>
    <w:rsid w:val="001C3D7D"/>
    <w:rsid w:val="001C4602"/>
    <w:rsid w:val="001C59E1"/>
    <w:rsid w:val="001D1098"/>
    <w:rsid w:val="001E109F"/>
    <w:rsid w:val="001E3755"/>
    <w:rsid w:val="001E50B9"/>
    <w:rsid w:val="001E5A87"/>
    <w:rsid w:val="001E67D9"/>
    <w:rsid w:val="001E68F1"/>
    <w:rsid w:val="001E7F93"/>
    <w:rsid w:val="001F1A16"/>
    <w:rsid w:val="001F337F"/>
    <w:rsid w:val="001F35D6"/>
    <w:rsid w:val="001F3B2F"/>
    <w:rsid w:val="001F4E29"/>
    <w:rsid w:val="001F59B9"/>
    <w:rsid w:val="0020093E"/>
    <w:rsid w:val="00201A4C"/>
    <w:rsid w:val="00203D36"/>
    <w:rsid w:val="002045E6"/>
    <w:rsid w:val="00210C4B"/>
    <w:rsid w:val="002125B6"/>
    <w:rsid w:val="00214032"/>
    <w:rsid w:val="002153B4"/>
    <w:rsid w:val="0021592A"/>
    <w:rsid w:val="00215BEC"/>
    <w:rsid w:val="002161AB"/>
    <w:rsid w:val="0021622E"/>
    <w:rsid w:val="002162A0"/>
    <w:rsid w:val="00216C39"/>
    <w:rsid w:val="00217A85"/>
    <w:rsid w:val="00221699"/>
    <w:rsid w:val="00221874"/>
    <w:rsid w:val="0022191E"/>
    <w:rsid w:val="0022255E"/>
    <w:rsid w:val="00223412"/>
    <w:rsid w:val="00223B89"/>
    <w:rsid w:val="00224017"/>
    <w:rsid w:val="00226325"/>
    <w:rsid w:val="002268FC"/>
    <w:rsid w:val="00231AE4"/>
    <w:rsid w:val="00232A22"/>
    <w:rsid w:val="002344D1"/>
    <w:rsid w:val="002357B5"/>
    <w:rsid w:val="00236803"/>
    <w:rsid w:val="0023700A"/>
    <w:rsid w:val="002419BC"/>
    <w:rsid w:val="00242489"/>
    <w:rsid w:val="002442E2"/>
    <w:rsid w:val="00244668"/>
    <w:rsid w:val="002517D5"/>
    <w:rsid w:val="00251C4C"/>
    <w:rsid w:val="00252597"/>
    <w:rsid w:val="00252B88"/>
    <w:rsid w:val="00253DDC"/>
    <w:rsid w:val="00254BCC"/>
    <w:rsid w:val="00254E00"/>
    <w:rsid w:val="00255380"/>
    <w:rsid w:val="00255CB0"/>
    <w:rsid w:val="00256868"/>
    <w:rsid w:val="002571BD"/>
    <w:rsid w:val="00260172"/>
    <w:rsid w:val="00261055"/>
    <w:rsid w:val="00262894"/>
    <w:rsid w:val="00263A9F"/>
    <w:rsid w:val="00263ACE"/>
    <w:rsid w:val="00267218"/>
    <w:rsid w:val="0027211F"/>
    <w:rsid w:val="0027214B"/>
    <w:rsid w:val="00273E56"/>
    <w:rsid w:val="00274E58"/>
    <w:rsid w:val="002758FB"/>
    <w:rsid w:val="00277575"/>
    <w:rsid w:val="0028055C"/>
    <w:rsid w:val="00284629"/>
    <w:rsid w:val="0028507A"/>
    <w:rsid w:val="00285B70"/>
    <w:rsid w:val="002915D6"/>
    <w:rsid w:val="00291A6C"/>
    <w:rsid w:val="00294881"/>
    <w:rsid w:val="0029517A"/>
    <w:rsid w:val="00295D8C"/>
    <w:rsid w:val="002976C2"/>
    <w:rsid w:val="002A25AB"/>
    <w:rsid w:val="002A5FB7"/>
    <w:rsid w:val="002A7084"/>
    <w:rsid w:val="002A7363"/>
    <w:rsid w:val="002B0AD0"/>
    <w:rsid w:val="002B279A"/>
    <w:rsid w:val="002B2ABD"/>
    <w:rsid w:val="002B35F6"/>
    <w:rsid w:val="002B67EB"/>
    <w:rsid w:val="002B6E40"/>
    <w:rsid w:val="002B7423"/>
    <w:rsid w:val="002B7962"/>
    <w:rsid w:val="002C1747"/>
    <w:rsid w:val="002C329F"/>
    <w:rsid w:val="002C49CF"/>
    <w:rsid w:val="002D0C6B"/>
    <w:rsid w:val="002D1D16"/>
    <w:rsid w:val="002D29BC"/>
    <w:rsid w:val="002D4ACE"/>
    <w:rsid w:val="002D5A6F"/>
    <w:rsid w:val="002D6331"/>
    <w:rsid w:val="002E0DF6"/>
    <w:rsid w:val="002E177E"/>
    <w:rsid w:val="002E1A21"/>
    <w:rsid w:val="002E1D8A"/>
    <w:rsid w:val="002E3145"/>
    <w:rsid w:val="002E4045"/>
    <w:rsid w:val="002E4957"/>
    <w:rsid w:val="002E53DD"/>
    <w:rsid w:val="002E74AB"/>
    <w:rsid w:val="002E7BA4"/>
    <w:rsid w:val="002F1BB3"/>
    <w:rsid w:val="002F6E02"/>
    <w:rsid w:val="00300D37"/>
    <w:rsid w:val="00300DE0"/>
    <w:rsid w:val="003023A5"/>
    <w:rsid w:val="003052BC"/>
    <w:rsid w:val="003054E6"/>
    <w:rsid w:val="003133D8"/>
    <w:rsid w:val="003147FE"/>
    <w:rsid w:val="0031582B"/>
    <w:rsid w:val="003161EE"/>
    <w:rsid w:val="00316596"/>
    <w:rsid w:val="00316BB2"/>
    <w:rsid w:val="00316E01"/>
    <w:rsid w:val="00316EC6"/>
    <w:rsid w:val="003201DF"/>
    <w:rsid w:val="003247BF"/>
    <w:rsid w:val="00326226"/>
    <w:rsid w:val="00334EFF"/>
    <w:rsid w:val="00335760"/>
    <w:rsid w:val="00337B0D"/>
    <w:rsid w:val="0034076C"/>
    <w:rsid w:val="00343903"/>
    <w:rsid w:val="00344C4B"/>
    <w:rsid w:val="00345E53"/>
    <w:rsid w:val="0035325A"/>
    <w:rsid w:val="00354051"/>
    <w:rsid w:val="00354C55"/>
    <w:rsid w:val="003552EF"/>
    <w:rsid w:val="00356977"/>
    <w:rsid w:val="00361F03"/>
    <w:rsid w:val="003629C0"/>
    <w:rsid w:val="0036437C"/>
    <w:rsid w:val="0037294A"/>
    <w:rsid w:val="0037445F"/>
    <w:rsid w:val="003760DE"/>
    <w:rsid w:val="00380EBC"/>
    <w:rsid w:val="003814B3"/>
    <w:rsid w:val="003822A3"/>
    <w:rsid w:val="00384448"/>
    <w:rsid w:val="00385022"/>
    <w:rsid w:val="0038691E"/>
    <w:rsid w:val="00395D65"/>
    <w:rsid w:val="00397D5B"/>
    <w:rsid w:val="003A1028"/>
    <w:rsid w:val="003A2F45"/>
    <w:rsid w:val="003A3E54"/>
    <w:rsid w:val="003B0C35"/>
    <w:rsid w:val="003B1E45"/>
    <w:rsid w:val="003B25ED"/>
    <w:rsid w:val="003B4319"/>
    <w:rsid w:val="003B5B01"/>
    <w:rsid w:val="003C08A6"/>
    <w:rsid w:val="003C0C24"/>
    <w:rsid w:val="003C104C"/>
    <w:rsid w:val="003C25A8"/>
    <w:rsid w:val="003C275A"/>
    <w:rsid w:val="003C41F2"/>
    <w:rsid w:val="003C43F7"/>
    <w:rsid w:val="003C7403"/>
    <w:rsid w:val="003C7D53"/>
    <w:rsid w:val="003D07D5"/>
    <w:rsid w:val="003D46F8"/>
    <w:rsid w:val="003D4FB8"/>
    <w:rsid w:val="003D5318"/>
    <w:rsid w:val="003D55E2"/>
    <w:rsid w:val="003D6164"/>
    <w:rsid w:val="003D6B6B"/>
    <w:rsid w:val="003D7263"/>
    <w:rsid w:val="003E1523"/>
    <w:rsid w:val="003E1526"/>
    <w:rsid w:val="003E1D80"/>
    <w:rsid w:val="003E687F"/>
    <w:rsid w:val="003E6CDC"/>
    <w:rsid w:val="003F32EE"/>
    <w:rsid w:val="003F780A"/>
    <w:rsid w:val="00400BD2"/>
    <w:rsid w:val="00401DE3"/>
    <w:rsid w:val="0040666C"/>
    <w:rsid w:val="00407F86"/>
    <w:rsid w:val="00410909"/>
    <w:rsid w:val="00413CBB"/>
    <w:rsid w:val="0041672D"/>
    <w:rsid w:val="0041767A"/>
    <w:rsid w:val="00420111"/>
    <w:rsid w:val="00420BD1"/>
    <w:rsid w:val="004215B4"/>
    <w:rsid w:val="00421712"/>
    <w:rsid w:val="00421D02"/>
    <w:rsid w:val="0042289C"/>
    <w:rsid w:val="00424A77"/>
    <w:rsid w:val="004302D2"/>
    <w:rsid w:val="00430B24"/>
    <w:rsid w:val="00430D34"/>
    <w:rsid w:val="004319D6"/>
    <w:rsid w:val="00432F87"/>
    <w:rsid w:val="004332AA"/>
    <w:rsid w:val="004340CB"/>
    <w:rsid w:val="0043624B"/>
    <w:rsid w:val="004363FB"/>
    <w:rsid w:val="00436741"/>
    <w:rsid w:val="004371B6"/>
    <w:rsid w:val="0043725B"/>
    <w:rsid w:val="00440275"/>
    <w:rsid w:val="00441143"/>
    <w:rsid w:val="004414D3"/>
    <w:rsid w:val="00446C1D"/>
    <w:rsid w:val="00453748"/>
    <w:rsid w:val="004545D8"/>
    <w:rsid w:val="00454C5A"/>
    <w:rsid w:val="00457A18"/>
    <w:rsid w:val="004631DD"/>
    <w:rsid w:val="00464328"/>
    <w:rsid w:val="004659CE"/>
    <w:rsid w:val="00465E4C"/>
    <w:rsid w:val="00471682"/>
    <w:rsid w:val="00473043"/>
    <w:rsid w:val="00474059"/>
    <w:rsid w:val="004741FB"/>
    <w:rsid w:val="00475A4E"/>
    <w:rsid w:val="00476676"/>
    <w:rsid w:val="00481A3D"/>
    <w:rsid w:val="00483397"/>
    <w:rsid w:val="00483654"/>
    <w:rsid w:val="00484693"/>
    <w:rsid w:val="00486958"/>
    <w:rsid w:val="00486B26"/>
    <w:rsid w:val="004871A6"/>
    <w:rsid w:val="004956E3"/>
    <w:rsid w:val="00497A57"/>
    <w:rsid w:val="004A159D"/>
    <w:rsid w:val="004A23F4"/>
    <w:rsid w:val="004A24C9"/>
    <w:rsid w:val="004A438F"/>
    <w:rsid w:val="004B0ABA"/>
    <w:rsid w:val="004B1679"/>
    <w:rsid w:val="004B525C"/>
    <w:rsid w:val="004C2157"/>
    <w:rsid w:val="004C2E91"/>
    <w:rsid w:val="004C51C9"/>
    <w:rsid w:val="004C539E"/>
    <w:rsid w:val="004C5AFA"/>
    <w:rsid w:val="004D101F"/>
    <w:rsid w:val="004D15F5"/>
    <w:rsid w:val="004D34A8"/>
    <w:rsid w:val="004D4130"/>
    <w:rsid w:val="004E3C5D"/>
    <w:rsid w:val="004E47A9"/>
    <w:rsid w:val="004E49A3"/>
    <w:rsid w:val="004E4FEE"/>
    <w:rsid w:val="004E5640"/>
    <w:rsid w:val="004E75B1"/>
    <w:rsid w:val="004E77FC"/>
    <w:rsid w:val="004F1F29"/>
    <w:rsid w:val="005027B2"/>
    <w:rsid w:val="005040AC"/>
    <w:rsid w:val="00505D13"/>
    <w:rsid w:val="00514BB7"/>
    <w:rsid w:val="005156CE"/>
    <w:rsid w:val="00515FB7"/>
    <w:rsid w:val="00516A39"/>
    <w:rsid w:val="00516F06"/>
    <w:rsid w:val="0051747A"/>
    <w:rsid w:val="00520B68"/>
    <w:rsid w:val="005221A5"/>
    <w:rsid w:val="00523465"/>
    <w:rsid w:val="00526CF6"/>
    <w:rsid w:val="00526D57"/>
    <w:rsid w:val="005302F5"/>
    <w:rsid w:val="005308E6"/>
    <w:rsid w:val="00534C78"/>
    <w:rsid w:val="005351D4"/>
    <w:rsid w:val="0053582E"/>
    <w:rsid w:val="00537139"/>
    <w:rsid w:val="00540317"/>
    <w:rsid w:val="00541C99"/>
    <w:rsid w:val="0054261B"/>
    <w:rsid w:val="0054423A"/>
    <w:rsid w:val="00545F57"/>
    <w:rsid w:val="00546CB0"/>
    <w:rsid w:val="00547174"/>
    <w:rsid w:val="00551C05"/>
    <w:rsid w:val="005523D6"/>
    <w:rsid w:val="00557229"/>
    <w:rsid w:val="0055734F"/>
    <w:rsid w:val="00557606"/>
    <w:rsid w:val="0055784A"/>
    <w:rsid w:val="00557A66"/>
    <w:rsid w:val="00557D70"/>
    <w:rsid w:val="00561730"/>
    <w:rsid w:val="00561ABC"/>
    <w:rsid w:val="0056235B"/>
    <w:rsid w:val="005642C2"/>
    <w:rsid w:val="00564EE6"/>
    <w:rsid w:val="00565408"/>
    <w:rsid w:val="00566878"/>
    <w:rsid w:val="00566F58"/>
    <w:rsid w:val="00570CE6"/>
    <w:rsid w:val="00571311"/>
    <w:rsid w:val="00572020"/>
    <w:rsid w:val="00572E41"/>
    <w:rsid w:val="005764B5"/>
    <w:rsid w:val="005775AF"/>
    <w:rsid w:val="00577B39"/>
    <w:rsid w:val="00580E26"/>
    <w:rsid w:val="00582638"/>
    <w:rsid w:val="00582BD2"/>
    <w:rsid w:val="00583624"/>
    <w:rsid w:val="00586689"/>
    <w:rsid w:val="00587F11"/>
    <w:rsid w:val="00595597"/>
    <w:rsid w:val="00595E76"/>
    <w:rsid w:val="00597B8E"/>
    <w:rsid w:val="005A0A22"/>
    <w:rsid w:val="005A0EEA"/>
    <w:rsid w:val="005A147D"/>
    <w:rsid w:val="005A5074"/>
    <w:rsid w:val="005A731B"/>
    <w:rsid w:val="005B1175"/>
    <w:rsid w:val="005B1C94"/>
    <w:rsid w:val="005B3053"/>
    <w:rsid w:val="005B3953"/>
    <w:rsid w:val="005B43D1"/>
    <w:rsid w:val="005B493E"/>
    <w:rsid w:val="005C19B9"/>
    <w:rsid w:val="005C36DA"/>
    <w:rsid w:val="005C4CCC"/>
    <w:rsid w:val="005C5BB1"/>
    <w:rsid w:val="005C678E"/>
    <w:rsid w:val="005C69B5"/>
    <w:rsid w:val="005C716A"/>
    <w:rsid w:val="005C7B33"/>
    <w:rsid w:val="005C7DCD"/>
    <w:rsid w:val="005D0385"/>
    <w:rsid w:val="005D3F50"/>
    <w:rsid w:val="005D6A2A"/>
    <w:rsid w:val="005D7266"/>
    <w:rsid w:val="005D7830"/>
    <w:rsid w:val="005D7CAB"/>
    <w:rsid w:val="005E2459"/>
    <w:rsid w:val="005E4FB0"/>
    <w:rsid w:val="005E595C"/>
    <w:rsid w:val="005E5AC7"/>
    <w:rsid w:val="005E717C"/>
    <w:rsid w:val="005F115F"/>
    <w:rsid w:val="005F4D58"/>
    <w:rsid w:val="005F67C4"/>
    <w:rsid w:val="005F69FB"/>
    <w:rsid w:val="005F7851"/>
    <w:rsid w:val="005F7D41"/>
    <w:rsid w:val="006019D8"/>
    <w:rsid w:val="00603EE1"/>
    <w:rsid w:val="006046D8"/>
    <w:rsid w:val="00605AC1"/>
    <w:rsid w:val="00605EF8"/>
    <w:rsid w:val="006069B5"/>
    <w:rsid w:val="00607792"/>
    <w:rsid w:val="006102A8"/>
    <w:rsid w:val="00612335"/>
    <w:rsid w:val="0061448C"/>
    <w:rsid w:val="0061481A"/>
    <w:rsid w:val="00615596"/>
    <w:rsid w:val="006155A1"/>
    <w:rsid w:val="00616A65"/>
    <w:rsid w:val="0062047F"/>
    <w:rsid w:val="006208B7"/>
    <w:rsid w:val="00626447"/>
    <w:rsid w:val="0062692B"/>
    <w:rsid w:val="00634BC5"/>
    <w:rsid w:val="006358AB"/>
    <w:rsid w:val="0064041C"/>
    <w:rsid w:val="00642B55"/>
    <w:rsid w:val="0064304E"/>
    <w:rsid w:val="00643361"/>
    <w:rsid w:val="00644F0C"/>
    <w:rsid w:val="00645E44"/>
    <w:rsid w:val="00647DC4"/>
    <w:rsid w:val="00647F8A"/>
    <w:rsid w:val="0065063F"/>
    <w:rsid w:val="00652F5F"/>
    <w:rsid w:val="00653433"/>
    <w:rsid w:val="0065389F"/>
    <w:rsid w:val="00654572"/>
    <w:rsid w:val="00655C31"/>
    <w:rsid w:val="00655DC7"/>
    <w:rsid w:val="00660CAD"/>
    <w:rsid w:val="00661D8C"/>
    <w:rsid w:val="00663AE9"/>
    <w:rsid w:val="00664176"/>
    <w:rsid w:val="006647F4"/>
    <w:rsid w:val="0066503B"/>
    <w:rsid w:val="0066569F"/>
    <w:rsid w:val="006657D7"/>
    <w:rsid w:val="00671BD0"/>
    <w:rsid w:val="00673484"/>
    <w:rsid w:val="0067359E"/>
    <w:rsid w:val="00676901"/>
    <w:rsid w:val="00680277"/>
    <w:rsid w:val="00682AF8"/>
    <w:rsid w:val="00683E5E"/>
    <w:rsid w:val="00686798"/>
    <w:rsid w:val="006877DB"/>
    <w:rsid w:val="006935FD"/>
    <w:rsid w:val="00693919"/>
    <w:rsid w:val="00695A3E"/>
    <w:rsid w:val="006A047F"/>
    <w:rsid w:val="006A4006"/>
    <w:rsid w:val="006A5CA1"/>
    <w:rsid w:val="006A6339"/>
    <w:rsid w:val="006A70CD"/>
    <w:rsid w:val="006B066A"/>
    <w:rsid w:val="006B1376"/>
    <w:rsid w:val="006B2E5C"/>
    <w:rsid w:val="006B3BFA"/>
    <w:rsid w:val="006B5E47"/>
    <w:rsid w:val="006B651D"/>
    <w:rsid w:val="006B658F"/>
    <w:rsid w:val="006B6957"/>
    <w:rsid w:val="006B7461"/>
    <w:rsid w:val="006B7876"/>
    <w:rsid w:val="006B7C88"/>
    <w:rsid w:val="006C1513"/>
    <w:rsid w:val="006C34B4"/>
    <w:rsid w:val="006C551D"/>
    <w:rsid w:val="006C6068"/>
    <w:rsid w:val="006C6AC5"/>
    <w:rsid w:val="006D1088"/>
    <w:rsid w:val="006D4D19"/>
    <w:rsid w:val="006D4FE3"/>
    <w:rsid w:val="006D511F"/>
    <w:rsid w:val="006D55A7"/>
    <w:rsid w:val="006D7EA2"/>
    <w:rsid w:val="006E2914"/>
    <w:rsid w:val="006E2B96"/>
    <w:rsid w:val="006E3484"/>
    <w:rsid w:val="006E34BF"/>
    <w:rsid w:val="006E4C3F"/>
    <w:rsid w:val="006E4C7B"/>
    <w:rsid w:val="006E68A0"/>
    <w:rsid w:val="006F0087"/>
    <w:rsid w:val="006F10A2"/>
    <w:rsid w:val="006F132A"/>
    <w:rsid w:val="006F363B"/>
    <w:rsid w:val="006F5E75"/>
    <w:rsid w:val="006F6E6B"/>
    <w:rsid w:val="006F706D"/>
    <w:rsid w:val="006F7464"/>
    <w:rsid w:val="00704263"/>
    <w:rsid w:val="00704E01"/>
    <w:rsid w:val="0070678D"/>
    <w:rsid w:val="00710988"/>
    <w:rsid w:val="00711C85"/>
    <w:rsid w:val="007200CE"/>
    <w:rsid w:val="007211AC"/>
    <w:rsid w:val="007233D4"/>
    <w:rsid w:val="007245D5"/>
    <w:rsid w:val="007270D2"/>
    <w:rsid w:val="00727919"/>
    <w:rsid w:val="007306C7"/>
    <w:rsid w:val="0073273E"/>
    <w:rsid w:val="007334B3"/>
    <w:rsid w:val="00734764"/>
    <w:rsid w:val="00741AB0"/>
    <w:rsid w:val="0074227D"/>
    <w:rsid w:val="00742DCB"/>
    <w:rsid w:val="0074421E"/>
    <w:rsid w:val="00745812"/>
    <w:rsid w:val="00746CEB"/>
    <w:rsid w:val="00751B29"/>
    <w:rsid w:val="00757C94"/>
    <w:rsid w:val="00757ED0"/>
    <w:rsid w:val="00760B37"/>
    <w:rsid w:val="007617FE"/>
    <w:rsid w:val="0076212A"/>
    <w:rsid w:val="00763919"/>
    <w:rsid w:val="00764666"/>
    <w:rsid w:val="00770190"/>
    <w:rsid w:val="00770B6C"/>
    <w:rsid w:val="00772B63"/>
    <w:rsid w:val="007736F0"/>
    <w:rsid w:val="00775CAC"/>
    <w:rsid w:val="0077654E"/>
    <w:rsid w:val="007809C7"/>
    <w:rsid w:val="00780A6E"/>
    <w:rsid w:val="00781AAD"/>
    <w:rsid w:val="00782078"/>
    <w:rsid w:val="00784034"/>
    <w:rsid w:val="0078414E"/>
    <w:rsid w:val="00785171"/>
    <w:rsid w:val="007858EA"/>
    <w:rsid w:val="007869D0"/>
    <w:rsid w:val="0079187A"/>
    <w:rsid w:val="00791ED8"/>
    <w:rsid w:val="00792A43"/>
    <w:rsid w:val="00795563"/>
    <w:rsid w:val="00795CA5"/>
    <w:rsid w:val="00796AC6"/>
    <w:rsid w:val="00796C60"/>
    <w:rsid w:val="00797F1F"/>
    <w:rsid w:val="007A2D07"/>
    <w:rsid w:val="007A7249"/>
    <w:rsid w:val="007B01AB"/>
    <w:rsid w:val="007B06DD"/>
    <w:rsid w:val="007B1610"/>
    <w:rsid w:val="007B1BE6"/>
    <w:rsid w:val="007B2570"/>
    <w:rsid w:val="007B2E67"/>
    <w:rsid w:val="007B3B32"/>
    <w:rsid w:val="007B547A"/>
    <w:rsid w:val="007B6A18"/>
    <w:rsid w:val="007B71D6"/>
    <w:rsid w:val="007C33E4"/>
    <w:rsid w:val="007C3FDB"/>
    <w:rsid w:val="007C48B4"/>
    <w:rsid w:val="007C5AF7"/>
    <w:rsid w:val="007C5B82"/>
    <w:rsid w:val="007C623C"/>
    <w:rsid w:val="007C7B64"/>
    <w:rsid w:val="007D1002"/>
    <w:rsid w:val="007D40A1"/>
    <w:rsid w:val="007D5B57"/>
    <w:rsid w:val="007D5F67"/>
    <w:rsid w:val="007D684A"/>
    <w:rsid w:val="007E00F3"/>
    <w:rsid w:val="007E1A28"/>
    <w:rsid w:val="007E65B5"/>
    <w:rsid w:val="007E7382"/>
    <w:rsid w:val="007E751F"/>
    <w:rsid w:val="007E7EEC"/>
    <w:rsid w:val="007F3CD1"/>
    <w:rsid w:val="007F5830"/>
    <w:rsid w:val="007F6E38"/>
    <w:rsid w:val="007F7493"/>
    <w:rsid w:val="007F7A96"/>
    <w:rsid w:val="008021C7"/>
    <w:rsid w:val="00802310"/>
    <w:rsid w:val="00802644"/>
    <w:rsid w:val="00802BB0"/>
    <w:rsid w:val="008041D1"/>
    <w:rsid w:val="008062BD"/>
    <w:rsid w:val="008075BE"/>
    <w:rsid w:val="00807D3B"/>
    <w:rsid w:val="00810C68"/>
    <w:rsid w:val="00813162"/>
    <w:rsid w:val="00822F8C"/>
    <w:rsid w:val="00823365"/>
    <w:rsid w:val="00823F40"/>
    <w:rsid w:val="00824128"/>
    <w:rsid w:val="00826EFE"/>
    <w:rsid w:val="0082702A"/>
    <w:rsid w:val="00830CFC"/>
    <w:rsid w:val="008343D7"/>
    <w:rsid w:val="008355C2"/>
    <w:rsid w:val="0083698F"/>
    <w:rsid w:val="00840354"/>
    <w:rsid w:val="00841576"/>
    <w:rsid w:val="00841DF2"/>
    <w:rsid w:val="008426A8"/>
    <w:rsid w:val="00842F7D"/>
    <w:rsid w:val="00844A44"/>
    <w:rsid w:val="00844C0C"/>
    <w:rsid w:val="00846563"/>
    <w:rsid w:val="00850581"/>
    <w:rsid w:val="00851F53"/>
    <w:rsid w:val="00852D07"/>
    <w:rsid w:val="00853A88"/>
    <w:rsid w:val="008540B3"/>
    <w:rsid w:val="00856789"/>
    <w:rsid w:val="0085719F"/>
    <w:rsid w:val="00857B3E"/>
    <w:rsid w:val="008607D3"/>
    <w:rsid w:val="00861F70"/>
    <w:rsid w:val="008638E8"/>
    <w:rsid w:val="0086583C"/>
    <w:rsid w:val="00866218"/>
    <w:rsid w:val="00866481"/>
    <w:rsid w:val="008677DD"/>
    <w:rsid w:val="008744FA"/>
    <w:rsid w:val="008745D8"/>
    <w:rsid w:val="00874A63"/>
    <w:rsid w:val="00874E8E"/>
    <w:rsid w:val="00877328"/>
    <w:rsid w:val="00880946"/>
    <w:rsid w:val="00880B89"/>
    <w:rsid w:val="00885A36"/>
    <w:rsid w:val="00885AE3"/>
    <w:rsid w:val="00887242"/>
    <w:rsid w:val="00890982"/>
    <w:rsid w:val="008932DB"/>
    <w:rsid w:val="008939A5"/>
    <w:rsid w:val="00896827"/>
    <w:rsid w:val="0089685E"/>
    <w:rsid w:val="008A0340"/>
    <w:rsid w:val="008A0645"/>
    <w:rsid w:val="008A12F0"/>
    <w:rsid w:val="008A288E"/>
    <w:rsid w:val="008A4707"/>
    <w:rsid w:val="008A4D7D"/>
    <w:rsid w:val="008B05E2"/>
    <w:rsid w:val="008B0C4E"/>
    <w:rsid w:val="008B13E7"/>
    <w:rsid w:val="008B2661"/>
    <w:rsid w:val="008B4E43"/>
    <w:rsid w:val="008B745B"/>
    <w:rsid w:val="008B78B2"/>
    <w:rsid w:val="008C0085"/>
    <w:rsid w:val="008C1D9B"/>
    <w:rsid w:val="008C22DC"/>
    <w:rsid w:val="008C292D"/>
    <w:rsid w:val="008C2982"/>
    <w:rsid w:val="008D074C"/>
    <w:rsid w:val="008D2DC7"/>
    <w:rsid w:val="008D3A18"/>
    <w:rsid w:val="008D57A8"/>
    <w:rsid w:val="008D6D82"/>
    <w:rsid w:val="008D6E94"/>
    <w:rsid w:val="008E0621"/>
    <w:rsid w:val="008E212D"/>
    <w:rsid w:val="008E22A3"/>
    <w:rsid w:val="008E5AE4"/>
    <w:rsid w:val="008E6C1F"/>
    <w:rsid w:val="008E7312"/>
    <w:rsid w:val="008F077A"/>
    <w:rsid w:val="008F099C"/>
    <w:rsid w:val="008F16D1"/>
    <w:rsid w:val="008F3490"/>
    <w:rsid w:val="008F4827"/>
    <w:rsid w:val="008F5CDA"/>
    <w:rsid w:val="008F5D29"/>
    <w:rsid w:val="00900759"/>
    <w:rsid w:val="009030AB"/>
    <w:rsid w:val="00903F9F"/>
    <w:rsid w:val="009045FC"/>
    <w:rsid w:val="00906276"/>
    <w:rsid w:val="00910D63"/>
    <w:rsid w:val="00910ED8"/>
    <w:rsid w:val="00915FF9"/>
    <w:rsid w:val="009166A8"/>
    <w:rsid w:val="00916D17"/>
    <w:rsid w:val="00917A31"/>
    <w:rsid w:val="00920291"/>
    <w:rsid w:val="00921C64"/>
    <w:rsid w:val="00921C6E"/>
    <w:rsid w:val="009224DC"/>
    <w:rsid w:val="0092286A"/>
    <w:rsid w:val="00923118"/>
    <w:rsid w:val="009237A1"/>
    <w:rsid w:val="00932807"/>
    <w:rsid w:val="00935116"/>
    <w:rsid w:val="0093593B"/>
    <w:rsid w:val="00937C54"/>
    <w:rsid w:val="0094344B"/>
    <w:rsid w:val="00950356"/>
    <w:rsid w:val="00951A7F"/>
    <w:rsid w:val="009523D3"/>
    <w:rsid w:val="00953A3B"/>
    <w:rsid w:val="009547A2"/>
    <w:rsid w:val="00957C71"/>
    <w:rsid w:val="009616E3"/>
    <w:rsid w:val="0096223E"/>
    <w:rsid w:val="00964422"/>
    <w:rsid w:val="009754C1"/>
    <w:rsid w:val="00980A79"/>
    <w:rsid w:val="00982461"/>
    <w:rsid w:val="009827F8"/>
    <w:rsid w:val="009871DC"/>
    <w:rsid w:val="00987E16"/>
    <w:rsid w:val="0099017A"/>
    <w:rsid w:val="009917E4"/>
    <w:rsid w:val="00992008"/>
    <w:rsid w:val="00992014"/>
    <w:rsid w:val="0099410A"/>
    <w:rsid w:val="009972EF"/>
    <w:rsid w:val="0099745A"/>
    <w:rsid w:val="009B1B59"/>
    <w:rsid w:val="009B1FA9"/>
    <w:rsid w:val="009B2EF4"/>
    <w:rsid w:val="009B4339"/>
    <w:rsid w:val="009B44B5"/>
    <w:rsid w:val="009C02B1"/>
    <w:rsid w:val="009C34C0"/>
    <w:rsid w:val="009C3937"/>
    <w:rsid w:val="009C452C"/>
    <w:rsid w:val="009C516A"/>
    <w:rsid w:val="009C5853"/>
    <w:rsid w:val="009C669C"/>
    <w:rsid w:val="009D0296"/>
    <w:rsid w:val="009D14A3"/>
    <w:rsid w:val="009D2034"/>
    <w:rsid w:val="009D3B77"/>
    <w:rsid w:val="009D5058"/>
    <w:rsid w:val="009D657B"/>
    <w:rsid w:val="009D72C2"/>
    <w:rsid w:val="009D758B"/>
    <w:rsid w:val="009E2ABF"/>
    <w:rsid w:val="009E4064"/>
    <w:rsid w:val="009E65F3"/>
    <w:rsid w:val="009E6C2A"/>
    <w:rsid w:val="009E6E96"/>
    <w:rsid w:val="009F0D98"/>
    <w:rsid w:val="009F1EBA"/>
    <w:rsid w:val="009F4056"/>
    <w:rsid w:val="009F6579"/>
    <w:rsid w:val="009F681D"/>
    <w:rsid w:val="009F6BD5"/>
    <w:rsid w:val="009F71A6"/>
    <w:rsid w:val="009F7205"/>
    <w:rsid w:val="00A0144A"/>
    <w:rsid w:val="00A07F14"/>
    <w:rsid w:val="00A11E04"/>
    <w:rsid w:val="00A11E5C"/>
    <w:rsid w:val="00A129B9"/>
    <w:rsid w:val="00A1499A"/>
    <w:rsid w:val="00A211FB"/>
    <w:rsid w:val="00A214F3"/>
    <w:rsid w:val="00A25E1E"/>
    <w:rsid w:val="00A26A39"/>
    <w:rsid w:val="00A26C0B"/>
    <w:rsid w:val="00A307BA"/>
    <w:rsid w:val="00A30DA0"/>
    <w:rsid w:val="00A319D8"/>
    <w:rsid w:val="00A321E0"/>
    <w:rsid w:val="00A34FDA"/>
    <w:rsid w:val="00A359F3"/>
    <w:rsid w:val="00A35A32"/>
    <w:rsid w:val="00A406AD"/>
    <w:rsid w:val="00A40BFF"/>
    <w:rsid w:val="00A4154E"/>
    <w:rsid w:val="00A42DAF"/>
    <w:rsid w:val="00A439D0"/>
    <w:rsid w:val="00A46DD0"/>
    <w:rsid w:val="00A506A9"/>
    <w:rsid w:val="00A518F9"/>
    <w:rsid w:val="00A52AAA"/>
    <w:rsid w:val="00A52B69"/>
    <w:rsid w:val="00A52DE2"/>
    <w:rsid w:val="00A5318B"/>
    <w:rsid w:val="00A54271"/>
    <w:rsid w:val="00A54383"/>
    <w:rsid w:val="00A543DD"/>
    <w:rsid w:val="00A571A1"/>
    <w:rsid w:val="00A605B8"/>
    <w:rsid w:val="00A62C55"/>
    <w:rsid w:val="00A62D54"/>
    <w:rsid w:val="00A645E3"/>
    <w:rsid w:val="00A645F5"/>
    <w:rsid w:val="00A702B8"/>
    <w:rsid w:val="00A73A21"/>
    <w:rsid w:val="00A73DAA"/>
    <w:rsid w:val="00A764F7"/>
    <w:rsid w:val="00A77A5B"/>
    <w:rsid w:val="00A77A8B"/>
    <w:rsid w:val="00A82323"/>
    <w:rsid w:val="00A823A8"/>
    <w:rsid w:val="00A839C9"/>
    <w:rsid w:val="00A84BA7"/>
    <w:rsid w:val="00A86E01"/>
    <w:rsid w:val="00A87007"/>
    <w:rsid w:val="00A91979"/>
    <w:rsid w:val="00A91CA8"/>
    <w:rsid w:val="00A92B18"/>
    <w:rsid w:val="00A939D3"/>
    <w:rsid w:val="00A93A6C"/>
    <w:rsid w:val="00A94462"/>
    <w:rsid w:val="00A95240"/>
    <w:rsid w:val="00A95F0A"/>
    <w:rsid w:val="00AA0DBB"/>
    <w:rsid w:val="00AA788F"/>
    <w:rsid w:val="00AB17D6"/>
    <w:rsid w:val="00AB1AF1"/>
    <w:rsid w:val="00AB2D33"/>
    <w:rsid w:val="00AB3B7F"/>
    <w:rsid w:val="00AB4694"/>
    <w:rsid w:val="00AB4D50"/>
    <w:rsid w:val="00AB5089"/>
    <w:rsid w:val="00AB5269"/>
    <w:rsid w:val="00AB5ED9"/>
    <w:rsid w:val="00AB759C"/>
    <w:rsid w:val="00AC1007"/>
    <w:rsid w:val="00AC2684"/>
    <w:rsid w:val="00AC37BC"/>
    <w:rsid w:val="00AC3CD5"/>
    <w:rsid w:val="00AC3F4B"/>
    <w:rsid w:val="00AC7011"/>
    <w:rsid w:val="00AC7D8F"/>
    <w:rsid w:val="00AD5331"/>
    <w:rsid w:val="00AD5532"/>
    <w:rsid w:val="00AD5E64"/>
    <w:rsid w:val="00AE06B1"/>
    <w:rsid w:val="00AE09DE"/>
    <w:rsid w:val="00AE1342"/>
    <w:rsid w:val="00AE14F7"/>
    <w:rsid w:val="00AE1C6F"/>
    <w:rsid w:val="00AE3231"/>
    <w:rsid w:val="00AE76EB"/>
    <w:rsid w:val="00AF0421"/>
    <w:rsid w:val="00AF0445"/>
    <w:rsid w:val="00AF070B"/>
    <w:rsid w:val="00AF45F8"/>
    <w:rsid w:val="00B00B77"/>
    <w:rsid w:val="00B0206B"/>
    <w:rsid w:val="00B02B93"/>
    <w:rsid w:val="00B04325"/>
    <w:rsid w:val="00B04523"/>
    <w:rsid w:val="00B05D85"/>
    <w:rsid w:val="00B06BDC"/>
    <w:rsid w:val="00B07ACB"/>
    <w:rsid w:val="00B07E9F"/>
    <w:rsid w:val="00B12D1A"/>
    <w:rsid w:val="00B13057"/>
    <w:rsid w:val="00B1364F"/>
    <w:rsid w:val="00B139B0"/>
    <w:rsid w:val="00B241B8"/>
    <w:rsid w:val="00B24895"/>
    <w:rsid w:val="00B2514E"/>
    <w:rsid w:val="00B27629"/>
    <w:rsid w:val="00B27A94"/>
    <w:rsid w:val="00B31B2B"/>
    <w:rsid w:val="00B31F32"/>
    <w:rsid w:val="00B33E2B"/>
    <w:rsid w:val="00B376C3"/>
    <w:rsid w:val="00B40AFB"/>
    <w:rsid w:val="00B4101F"/>
    <w:rsid w:val="00B4235C"/>
    <w:rsid w:val="00B42FD9"/>
    <w:rsid w:val="00B45FF6"/>
    <w:rsid w:val="00B46C7C"/>
    <w:rsid w:val="00B5000B"/>
    <w:rsid w:val="00B51348"/>
    <w:rsid w:val="00B52055"/>
    <w:rsid w:val="00B5679D"/>
    <w:rsid w:val="00B604D0"/>
    <w:rsid w:val="00B605DB"/>
    <w:rsid w:val="00B61B60"/>
    <w:rsid w:val="00B6230A"/>
    <w:rsid w:val="00B63E17"/>
    <w:rsid w:val="00B64D40"/>
    <w:rsid w:val="00B67932"/>
    <w:rsid w:val="00B74EE3"/>
    <w:rsid w:val="00B74FB0"/>
    <w:rsid w:val="00B775EA"/>
    <w:rsid w:val="00B80CE5"/>
    <w:rsid w:val="00B81322"/>
    <w:rsid w:val="00B81727"/>
    <w:rsid w:val="00B83FDD"/>
    <w:rsid w:val="00B848DF"/>
    <w:rsid w:val="00B852EF"/>
    <w:rsid w:val="00B92152"/>
    <w:rsid w:val="00B92E66"/>
    <w:rsid w:val="00B939BE"/>
    <w:rsid w:val="00B94D6C"/>
    <w:rsid w:val="00BA0449"/>
    <w:rsid w:val="00BA04F8"/>
    <w:rsid w:val="00BA09FB"/>
    <w:rsid w:val="00BA2727"/>
    <w:rsid w:val="00BA2F7C"/>
    <w:rsid w:val="00BA5190"/>
    <w:rsid w:val="00BA6222"/>
    <w:rsid w:val="00BA63F2"/>
    <w:rsid w:val="00BA6F5A"/>
    <w:rsid w:val="00BA7676"/>
    <w:rsid w:val="00BB1BF9"/>
    <w:rsid w:val="00BB2912"/>
    <w:rsid w:val="00BB47EC"/>
    <w:rsid w:val="00BB4B5C"/>
    <w:rsid w:val="00BB65F6"/>
    <w:rsid w:val="00BB682A"/>
    <w:rsid w:val="00BB6BE2"/>
    <w:rsid w:val="00BC19CE"/>
    <w:rsid w:val="00BC253A"/>
    <w:rsid w:val="00BC7182"/>
    <w:rsid w:val="00BC772F"/>
    <w:rsid w:val="00BC7C90"/>
    <w:rsid w:val="00BC7FD5"/>
    <w:rsid w:val="00BD2E89"/>
    <w:rsid w:val="00BD3E87"/>
    <w:rsid w:val="00BD4859"/>
    <w:rsid w:val="00BD54CE"/>
    <w:rsid w:val="00BE2BF8"/>
    <w:rsid w:val="00BE3256"/>
    <w:rsid w:val="00BE4D6C"/>
    <w:rsid w:val="00BE750B"/>
    <w:rsid w:val="00BE763B"/>
    <w:rsid w:val="00BF2F8E"/>
    <w:rsid w:val="00BF457B"/>
    <w:rsid w:val="00BF6534"/>
    <w:rsid w:val="00BF76CD"/>
    <w:rsid w:val="00C03359"/>
    <w:rsid w:val="00C03A5F"/>
    <w:rsid w:val="00C04C97"/>
    <w:rsid w:val="00C05B67"/>
    <w:rsid w:val="00C067C6"/>
    <w:rsid w:val="00C06DA9"/>
    <w:rsid w:val="00C0723F"/>
    <w:rsid w:val="00C0739C"/>
    <w:rsid w:val="00C21794"/>
    <w:rsid w:val="00C21A19"/>
    <w:rsid w:val="00C228DA"/>
    <w:rsid w:val="00C25B7C"/>
    <w:rsid w:val="00C25E43"/>
    <w:rsid w:val="00C26011"/>
    <w:rsid w:val="00C266C4"/>
    <w:rsid w:val="00C30057"/>
    <w:rsid w:val="00C30DDE"/>
    <w:rsid w:val="00C3142C"/>
    <w:rsid w:val="00C31D71"/>
    <w:rsid w:val="00C34574"/>
    <w:rsid w:val="00C3491F"/>
    <w:rsid w:val="00C35464"/>
    <w:rsid w:val="00C37116"/>
    <w:rsid w:val="00C37492"/>
    <w:rsid w:val="00C40B73"/>
    <w:rsid w:val="00C45F4B"/>
    <w:rsid w:val="00C46357"/>
    <w:rsid w:val="00C4701B"/>
    <w:rsid w:val="00C47D1C"/>
    <w:rsid w:val="00C500A2"/>
    <w:rsid w:val="00C50F58"/>
    <w:rsid w:val="00C53217"/>
    <w:rsid w:val="00C551FE"/>
    <w:rsid w:val="00C55F5D"/>
    <w:rsid w:val="00C60DED"/>
    <w:rsid w:val="00C62AD8"/>
    <w:rsid w:val="00C634D3"/>
    <w:rsid w:val="00C65151"/>
    <w:rsid w:val="00C67D2E"/>
    <w:rsid w:val="00C70233"/>
    <w:rsid w:val="00C738DB"/>
    <w:rsid w:val="00C7502F"/>
    <w:rsid w:val="00C752FF"/>
    <w:rsid w:val="00C77A91"/>
    <w:rsid w:val="00C81CA3"/>
    <w:rsid w:val="00C81E57"/>
    <w:rsid w:val="00C83D31"/>
    <w:rsid w:val="00C83F92"/>
    <w:rsid w:val="00C85128"/>
    <w:rsid w:val="00C8637B"/>
    <w:rsid w:val="00C91355"/>
    <w:rsid w:val="00C91511"/>
    <w:rsid w:val="00C92BFA"/>
    <w:rsid w:val="00C94012"/>
    <w:rsid w:val="00C96E2C"/>
    <w:rsid w:val="00C96E40"/>
    <w:rsid w:val="00C9769E"/>
    <w:rsid w:val="00CA0ED6"/>
    <w:rsid w:val="00CA7502"/>
    <w:rsid w:val="00CB185A"/>
    <w:rsid w:val="00CB1895"/>
    <w:rsid w:val="00CB30FF"/>
    <w:rsid w:val="00CB3B65"/>
    <w:rsid w:val="00CB45FD"/>
    <w:rsid w:val="00CB4F8E"/>
    <w:rsid w:val="00CB6FE8"/>
    <w:rsid w:val="00CC12F9"/>
    <w:rsid w:val="00CC148F"/>
    <w:rsid w:val="00CC4249"/>
    <w:rsid w:val="00CC42B9"/>
    <w:rsid w:val="00CC63C3"/>
    <w:rsid w:val="00CC6A37"/>
    <w:rsid w:val="00CD1EAD"/>
    <w:rsid w:val="00CD2002"/>
    <w:rsid w:val="00CD2A2F"/>
    <w:rsid w:val="00CD5304"/>
    <w:rsid w:val="00CE1468"/>
    <w:rsid w:val="00CE1F5F"/>
    <w:rsid w:val="00CE29B1"/>
    <w:rsid w:val="00CE4B11"/>
    <w:rsid w:val="00CE58E6"/>
    <w:rsid w:val="00CE5C7E"/>
    <w:rsid w:val="00CE78D0"/>
    <w:rsid w:val="00CF02F6"/>
    <w:rsid w:val="00CF106F"/>
    <w:rsid w:val="00CF27C9"/>
    <w:rsid w:val="00CF2E5B"/>
    <w:rsid w:val="00CF4280"/>
    <w:rsid w:val="00CF46AB"/>
    <w:rsid w:val="00CF52EE"/>
    <w:rsid w:val="00CF596B"/>
    <w:rsid w:val="00D02143"/>
    <w:rsid w:val="00D02738"/>
    <w:rsid w:val="00D04CC4"/>
    <w:rsid w:val="00D05DE0"/>
    <w:rsid w:val="00D11DD9"/>
    <w:rsid w:val="00D137F4"/>
    <w:rsid w:val="00D16856"/>
    <w:rsid w:val="00D25D4E"/>
    <w:rsid w:val="00D26208"/>
    <w:rsid w:val="00D27BD7"/>
    <w:rsid w:val="00D27FFA"/>
    <w:rsid w:val="00D30C14"/>
    <w:rsid w:val="00D32C15"/>
    <w:rsid w:val="00D336F5"/>
    <w:rsid w:val="00D33EEC"/>
    <w:rsid w:val="00D351EA"/>
    <w:rsid w:val="00D36E39"/>
    <w:rsid w:val="00D4084E"/>
    <w:rsid w:val="00D40869"/>
    <w:rsid w:val="00D4214E"/>
    <w:rsid w:val="00D424C3"/>
    <w:rsid w:val="00D42FAC"/>
    <w:rsid w:val="00D46CA5"/>
    <w:rsid w:val="00D51B18"/>
    <w:rsid w:val="00D52B36"/>
    <w:rsid w:val="00D539CC"/>
    <w:rsid w:val="00D54984"/>
    <w:rsid w:val="00D60EC5"/>
    <w:rsid w:val="00D616F0"/>
    <w:rsid w:val="00D640AC"/>
    <w:rsid w:val="00D6465E"/>
    <w:rsid w:val="00D65260"/>
    <w:rsid w:val="00D7072B"/>
    <w:rsid w:val="00D72B76"/>
    <w:rsid w:val="00D74EEC"/>
    <w:rsid w:val="00D768D5"/>
    <w:rsid w:val="00D76C7C"/>
    <w:rsid w:val="00D8220D"/>
    <w:rsid w:val="00D913B1"/>
    <w:rsid w:val="00D95643"/>
    <w:rsid w:val="00D96670"/>
    <w:rsid w:val="00D96BE8"/>
    <w:rsid w:val="00DA0EB9"/>
    <w:rsid w:val="00DA2AE1"/>
    <w:rsid w:val="00DA4AD4"/>
    <w:rsid w:val="00DA6002"/>
    <w:rsid w:val="00DA6F22"/>
    <w:rsid w:val="00DB166E"/>
    <w:rsid w:val="00DB1901"/>
    <w:rsid w:val="00DB4400"/>
    <w:rsid w:val="00DB440E"/>
    <w:rsid w:val="00DC08EB"/>
    <w:rsid w:val="00DC12EA"/>
    <w:rsid w:val="00DC1723"/>
    <w:rsid w:val="00DC17C7"/>
    <w:rsid w:val="00DC4A78"/>
    <w:rsid w:val="00DC4DC1"/>
    <w:rsid w:val="00DC52CF"/>
    <w:rsid w:val="00DC6C2F"/>
    <w:rsid w:val="00DC7954"/>
    <w:rsid w:val="00DC7CBB"/>
    <w:rsid w:val="00DD22DA"/>
    <w:rsid w:val="00DD4175"/>
    <w:rsid w:val="00DD7DC5"/>
    <w:rsid w:val="00DE1328"/>
    <w:rsid w:val="00DE20D0"/>
    <w:rsid w:val="00DE49DE"/>
    <w:rsid w:val="00DE4B21"/>
    <w:rsid w:val="00DE4B6A"/>
    <w:rsid w:val="00DE7757"/>
    <w:rsid w:val="00DF0072"/>
    <w:rsid w:val="00DF14D0"/>
    <w:rsid w:val="00DF229E"/>
    <w:rsid w:val="00DF254C"/>
    <w:rsid w:val="00DF4148"/>
    <w:rsid w:val="00DF55AB"/>
    <w:rsid w:val="00DF62B1"/>
    <w:rsid w:val="00DF6AC9"/>
    <w:rsid w:val="00DF6B50"/>
    <w:rsid w:val="00DF7FE8"/>
    <w:rsid w:val="00E04BC3"/>
    <w:rsid w:val="00E07CDD"/>
    <w:rsid w:val="00E10308"/>
    <w:rsid w:val="00E10ECC"/>
    <w:rsid w:val="00E11D3E"/>
    <w:rsid w:val="00E1378D"/>
    <w:rsid w:val="00E14D94"/>
    <w:rsid w:val="00E157A9"/>
    <w:rsid w:val="00E218C3"/>
    <w:rsid w:val="00E22093"/>
    <w:rsid w:val="00E23D08"/>
    <w:rsid w:val="00E253AD"/>
    <w:rsid w:val="00E265B3"/>
    <w:rsid w:val="00E31028"/>
    <w:rsid w:val="00E312F0"/>
    <w:rsid w:val="00E32D68"/>
    <w:rsid w:val="00E34549"/>
    <w:rsid w:val="00E35A4E"/>
    <w:rsid w:val="00E40547"/>
    <w:rsid w:val="00E40C2D"/>
    <w:rsid w:val="00E41D8A"/>
    <w:rsid w:val="00E44662"/>
    <w:rsid w:val="00E46559"/>
    <w:rsid w:val="00E512FA"/>
    <w:rsid w:val="00E53B46"/>
    <w:rsid w:val="00E54299"/>
    <w:rsid w:val="00E55842"/>
    <w:rsid w:val="00E61BFC"/>
    <w:rsid w:val="00E6515E"/>
    <w:rsid w:val="00E65F89"/>
    <w:rsid w:val="00E70592"/>
    <w:rsid w:val="00E71B65"/>
    <w:rsid w:val="00E77C3F"/>
    <w:rsid w:val="00E809ED"/>
    <w:rsid w:val="00E80AC1"/>
    <w:rsid w:val="00E80D8B"/>
    <w:rsid w:val="00E87D2A"/>
    <w:rsid w:val="00E912F8"/>
    <w:rsid w:val="00E914D3"/>
    <w:rsid w:val="00E9244F"/>
    <w:rsid w:val="00E93E9C"/>
    <w:rsid w:val="00E9557C"/>
    <w:rsid w:val="00E96E00"/>
    <w:rsid w:val="00E97402"/>
    <w:rsid w:val="00EA0D9A"/>
    <w:rsid w:val="00EA1138"/>
    <w:rsid w:val="00EA4F1D"/>
    <w:rsid w:val="00EA68CD"/>
    <w:rsid w:val="00EA6904"/>
    <w:rsid w:val="00EA7DCB"/>
    <w:rsid w:val="00EB0E42"/>
    <w:rsid w:val="00EB1847"/>
    <w:rsid w:val="00EB18C7"/>
    <w:rsid w:val="00EB5324"/>
    <w:rsid w:val="00EB5A37"/>
    <w:rsid w:val="00EB749E"/>
    <w:rsid w:val="00EC1F34"/>
    <w:rsid w:val="00EC255A"/>
    <w:rsid w:val="00EC2E69"/>
    <w:rsid w:val="00EC5400"/>
    <w:rsid w:val="00ED03EC"/>
    <w:rsid w:val="00ED1D7F"/>
    <w:rsid w:val="00EE1EE8"/>
    <w:rsid w:val="00EE25AF"/>
    <w:rsid w:val="00EE3670"/>
    <w:rsid w:val="00EE36B8"/>
    <w:rsid w:val="00EE4F9D"/>
    <w:rsid w:val="00EE5E5D"/>
    <w:rsid w:val="00EF2101"/>
    <w:rsid w:val="00EF3023"/>
    <w:rsid w:val="00EF61B2"/>
    <w:rsid w:val="00F01366"/>
    <w:rsid w:val="00F01E35"/>
    <w:rsid w:val="00F0258D"/>
    <w:rsid w:val="00F045E2"/>
    <w:rsid w:val="00F07D93"/>
    <w:rsid w:val="00F1054F"/>
    <w:rsid w:val="00F11F5A"/>
    <w:rsid w:val="00F12495"/>
    <w:rsid w:val="00F13AFF"/>
    <w:rsid w:val="00F14E10"/>
    <w:rsid w:val="00F20262"/>
    <w:rsid w:val="00F20EEF"/>
    <w:rsid w:val="00F22A67"/>
    <w:rsid w:val="00F240E4"/>
    <w:rsid w:val="00F244A5"/>
    <w:rsid w:val="00F25014"/>
    <w:rsid w:val="00F25859"/>
    <w:rsid w:val="00F30070"/>
    <w:rsid w:val="00F3086C"/>
    <w:rsid w:val="00F37C1A"/>
    <w:rsid w:val="00F41E21"/>
    <w:rsid w:val="00F443E0"/>
    <w:rsid w:val="00F44E0E"/>
    <w:rsid w:val="00F453F6"/>
    <w:rsid w:val="00F461AF"/>
    <w:rsid w:val="00F46C4F"/>
    <w:rsid w:val="00F46E11"/>
    <w:rsid w:val="00F51721"/>
    <w:rsid w:val="00F51E15"/>
    <w:rsid w:val="00F52BDF"/>
    <w:rsid w:val="00F53F8D"/>
    <w:rsid w:val="00F55534"/>
    <w:rsid w:val="00F55B5D"/>
    <w:rsid w:val="00F55D40"/>
    <w:rsid w:val="00F55D51"/>
    <w:rsid w:val="00F57299"/>
    <w:rsid w:val="00F60A87"/>
    <w:rsid w:val="00F60E44"/>
    <w:rsid w:val="00F61BA4"/>
    <w:rsid w:val="00F61D15"/>
    <w:rsid w:val="00F62136"/>
    <w:rsid w:val="00F63D66"/>
    <w:rsid w:val="00F642FB"/>
    <w:rsid w:val="00F64835"/>
    <w:rsid w:val="00F65E75"/>
    <w:rsid w:val="00F674FA"/>
    <w:rsid w:val="00F757B3"/>
    <w:rsid w:val="00F77489"/>
    <w:rsid w:val="00F77708"/>
    <w:rsid w:val="00F8143A"/>
    <w:rsid w:val="00F838FE"/>
    <w:rsid w:val="00F84EDD"/>
    <w:rsid w:val="00F85451"/>
    <w:rsid w:val="00F85522"/>
    <w:rsid w:val="00F85758"/>
    <w:rsid w:val="00F8591A"/>
    <w:rsid w:val="00F8681B"/>
    <w:rsid w:val="00F90723"/>
    <w:rsid w:val="00F90B56"/>
    <w:rsid w:val="00F92742"/>
    <w:rsid w:val="00F9378D"/>
    <w:rsid w:val="00F95375"/>
    <w:rsid w:val="00F96664"/>
    <w:rsid w:val="00F974F9"/>
    <w:rsid w:val="00F97553"/>
    <w:rsid w:val="00FA4181"/>
    <w:rsid w:val="00FA71A6"/>
    <w:rsid w:val="00FA7C65"/>
    <w:rsid w:val="00FB0002"/>
    <w:rsid w:val="00FB08AB"/>
    <w:rsid w:val="00FB1657"/>
    <w:rsid w:val="00FB1FE3"/>
    <w:rsid w:val="00FB38D2"/>
    <w:rsid w:val="00FB3FCA"/>
    <w:rsid w:val="00FB796E"/>
    <w:rsid w:val="00FC084F"/>
    <w:rsid w:val="00FC0C47"/>
    <w:rsid w:val="00FC1F20"/>
    <w:rsid w:val="00FC2710"/>
    <w:rsid w:val="00FC34DC"/>
    <w:rsid w:val="00FC4E32"/>
    <w:rsid w:val="00FC5A1A"/>
    <w:rsid w:val="00FD14C5"/>
    <w:rsid w:val="00FD1D49"/>
    <w:rsid w:val="00FD3D2C"/>
    <w:rsid w:val="00FD727C"/>
    <w:rsid w:val="00FF03CF"/>
    <w:rsid w:val="00FF0BC8"/>
    <w:rsid w:val="00FF161D"/>
    <w:rsid w:val="00FF2390"/>
    <w:rsid w:val="00FF305F"/>
    <w:rsid w:val="00FF37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D4F1ED4"/>
  <w15:docId w15:val="{B1CFB6D2-E5DA-42F0-A16C-332C7936B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47FE"/>
    <w:pPr>
      <w:bidi/>
    </w:pPr>
  </w:style>
  <w:style w:type="paragraph" w:styleId="1">
    <w:name w:val="heading 1"/>
    <w:basedOn w:val="a"/>
    <w:next w:val="a"/>
    <w:link w:val="1Char"/>
    <w:uiPriority w:val="99"/>
    <w:qFormat/>
    <w:rsid w:val="00E512FA"/>
    <w:pPr>
      <w:keepNext/>
      <w:keepLines/>
      <w:spacing w:before="120" w:after="120"/>
      <w:jc w:val="center"/>
      <w:outlineLvl w:val="0"/>
    </w:pPr>
    <w:rPr>
      <w:rFonts w:asciiTheme="majorBidi" w:eastAsiaTheme="majorEastAsia" w:hAnsiTheme="majorBidi" w:cs="Traditional Arabic"/>
      <w:b/>
      <w:bCs/>
      <w:sz w:val="40"/>
      <w:szCs w:val="40"/>
    </w:rPr>
  </w:style>
  <w:style w:type="paragraph" w:styleId="2">
    <w:name w:val="heading 2"/>
    <w:basedOn w:val="a"/>
    <w:next w:val="a"/>
    <w:link w:val="2Char"/>
    <w:uiPriority w:val="99"/>
    <w:qFormat/>
    <w:rsid w:val="0043624B"/>
    <w:pPr>
      <w:keepNext/>
      <w:spacing w:after="0" w:line="240" w:lineRule="auto"/>
      <w:outlineLvl w:val="1"/>
    </w:pPr>
    <w:rPr>
      <w:rFonts w:ascii="Times New Roman" w:eastAsia="Times New Roman" w:hAnsi="Times New Roman" w:cs="Traditional Arabic"/>
      <w:b/>
      <w:bCs/>
      <w:sz w:val="36"/>
      <w:szCs w:val="36"/>
      <w:lang w:eastAsia="ar-SA" w:bidi="ar-EG"/>
    </w:rPr>
  </w:style>
  <w:style w:type="paragraph" w:styleId="3">
    <w:name w:val="heading 3"/>
    <w:basedOn w:val="a"/>
    <w:next w:val="a"/>
    <w:link w:val="3Char"/>
    <w:uiPriority w:val="99"/>
    <w:qFormat/>
    <w:rsid w:val="000A2AE9"/>
    <w:pPr>
      <w:keepNext/>
      <w:spacing w:after="0" w:line="240" w:lineRule="auto"/>
      <w:outlineLvl w:val="2"/>
    </w:pPr>
    <w:rPr>
      <w:rFonts w:ascii="Times New Roman" w:eastAsia="Times New Roman" w:hAnsi="Times New Roman" w:cs="Traditional Arabic"/>
      <w:b/>
      <w:bCs/>
      <w:sz w:val="24"/>
      <w:szCs w:val="32"/>
      <w:lang w:eastAsia="ar-SA" w:bidi="ar-EG"/>
    </w:rPr>
  </w:style>
  <w:style w:type="paragraph" w:styleId="4">
    <w:name w:val="heading 4"/>
    <w:basedOn w:val="a"/>
    <w:link w:val="4Char"/>
    <w:uiPriority w:val="9"/>
    <w:qFormat/>
    <w:rsid w:val="00263A9F"/>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next w:val="a"/>
    <w:link w:val="5Char"/>
    <w:qFormat/>
    <w:rsid w:val="00263A9F"/>
    <w:pPr>
      <w:keepNext/>
      <w:spacing w:after="0" w:line="240" w:lineRule="auto"/>
      <w:ind w:left="26"/>
      <w:outlineLvl w:val="4"/>
    </w:pPr>
    <w:rPr>
      <w:rFonts w:ascii="Times New Roman" w:eastAsia="Times New Roman" w:hAnsi="Times New Roman" w:cs="Times New Roman"/>
      <w:b/>
      <w:bCs/>
      <w:sz w:val="28"/>
      <w:szCs w:val="28"/>
      <w:lang w:eastAsia="ar-SA" w:bidi="ar-EG"/>
    </w:rPr>
  </w:style>
  <w:style w:type="paragraph" w:styleId="6">
    <w:name w:val="heading 6"/>
    <w:basedOn w:val="a"/>
    <w:next w:val="a"/>
    <w:link w:val="6Char"/>
    <w:qFormat/>
    <w:rsid w:val="00263A9F"/>
    <w:pPr>
      <w:keepNext/>
      <w:spacing w:after="0" w:line="240" w:lineRule="auto"/>
      <w:jc w:val="lowKashida"/>
      <w:outlineLvl w:val="5"/>
    </w:pPr>
    <w:rPr>
      <w:rFonts w:ascii="Times New Roman" w:eastAsia="Times New Roman" w:hAnsi="Times New Roman" w:cs="Times New Roman"/>
      <w:b/>
      <w:bCs/>
      <w:sz w:val="24"/>
      <w:szCs w:val="24"/>
      <w:lang w:eastAsia="ar-SA"/>
    </w:rPr>
  </w:style>
  <w:style w:type="paragraph" w:styleId="7">
    <w:name w:val="heading 7"/>
    <w:basedOn w:val="a"/>
    <w:next w:val="a"/>
    <w:link w:val="7Char"/>
    <w:qFormat/>
    <w:rsid w:val="00263A9F"/>
    <w:pPr>
      <w:keepNext/>
      <w:spacing w:after="0" w:line="240" w:lineRule="auto"/>
      <w:outlineLvl w:val="6"/>
    </w:pPr>
    <w:rPr>
      <w:rFonts w:ascii="Times New Roman" w:eastAsia="Times New Roman" w:hAnsi="Times New Roman" w:cs="Times New Roman"/>
      <w:sz w:val="52"/>
      <w:szCs w:val="52"/>
      <w:lang w:eastAsia="ar-SA" w:bidi="ar-EG"/>
    </w:rPr>
  </w:style>
  <w:style w:type="paragraph" w:styleId="8">
    <w:name w:val="heading 8"/>
    <w:basedOn w:val="a"/>
    <w:next w:val="a"/>
    <w:link w:val="8Char"/>
    <w:qFormat/>
    <w:rsid w:val="00263A9F"/>
    <w:pPr>
      <w:keepNext/>
      <w:spacing w:after="0" w:line="240" w:lineRule="auto"/>
      <w:outlineLvl w:val="7"/>
    </w:pPr>
    <w:rPr>
      <w:rFonts w:ascii="Times New Roman" w:eastAsia="Times New Roman" w:hAnsi="Times New Roman" w:cs="Simplified Arabic"/>
      <w:sz w:val="32"/>
      <w:szCs w:val="32"/>
      <w:lang w:eastAsia="ar-SA" w:bidi="ar-EG"/>
    </w:rPr>
  </w:style>
  <w:style w:type="paragraph" w:styleId="9">
    <w:name w:val="heading 9"/>
    <w:basedOn w:val="a"/>
    <w:next w:val="a"/>
    <w:link w:val="9Char"/>
    <w:qFormat/>
    <w:rsid w:val="00263A9F"/>
    <w:pPr>
      <w:keepNext/>
      <w:spacing w:after="0" w:line="240" w:lineRule="auto"/>
      <w:outlineLvl w:val="8"/>
    </w:pPr>
    <w:rPr>
      <w:rFonts w:ascii="Times New Roman" w:eastAsia="Times New Roman" w:hAnsi="Times New Roman" w:cs="Simplified Arabic"/>
      <w:sz w:val="28"/>
      <w:szCs w:val="28"/>
      <w:lang w:eastAsia="ar-SA" w:bidi="ar-E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beredList,List Paragraph1,عنوان رئيسي,سرد الفقراتCxSpLast"/>
    <w:basedOn w:val="a"/>
    <w:link w:val="Char"/>
    <w:uiPriority w:val="34"/>
    <w:qFormat/>
    <w:rsid w:val="003C41F2"/>
    <w:pPr>
      <w:ind w:left="720"/>
      <w:contextualSpacing/>
    </w:pPr>
  </w:style>
  <w:style w:type="table" w:styleId="a4">
    <w:name w:val="Table Grid"/>
    <w:basedOn w:val="a1"/>
    <w:uiPriority w:val="39"/>
    <w:rsid w:val="003C41F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footnote text"/>
    <w:basedOn w:val="a"/>
    <w:link w:val="Char0"/>
    <w:uiPriority w:val="99"/>
    <w:unhideWhenUsed/>
    <w:rsid w:val="00345E53"/>
    <w:pPr>
      <w:spacing w:after="0" w:line="240" w:lineRule="auto"/>
    </w:pPr>
    <w:rPr>
      <w:sz w:val="20"/>
      <w:szCs w:val="20"/>
    </w:rPr>
  </w:style>
  <w:style w:type="character" w:customStyle="1" w:styleId="Char0">
    <w:name w:val="نص حاشية سفلية Char"/>
    <w:basedOn w:val="a0"/>
    <w:link w:val="a5"/>
    <w:uiPriority w:val="99"/>
    <w:rsid w:val="00345E53"/>
    <w:rPr>
      <w:sz w:val="20"/>
      <w:szCs w:val="20"/>
    </w:rPr>
  </w:style>
  <w:style w:type="character" w:styleId="a6">
    <w:name w:val="footnote reference"/>
    <w:basedOn w:val="a0"/>
    <w:uiPriority w:val="99"/>
    <w:semiHidden/>
    <w:unhideWhenUsed/>
    <w:rsid w:val="00345E53"/>
    <w:rPr>
      <w:vertAlign w:val="superscript"/>
    </w:rPr>
  </w:style>
  <w:style w:type="paragraph" w:styleId="a7">
    <w:name w:val="header"/>
    <w:basedOn w:val="a"/>
    <w:link w:val="Char1"/>
    <w:uiPriority w:val="99"/>
    <w:unhideWhenUsed/>
    <w:rsid w:val="008E5AE4"/>
    <w:pPr>
      <w:tabs>
        <w:tab w:val="center" w:pos="4153"/>
        <w:tab w:val="right" w:pos="8306"/>
      </w:tabs>
      <w:spacing w:after="0" w:line="240" w:lineRule="auto"/>
    </w:pPr>
  </w:style>
  <w:style w:type="character" w:customStyle="1" w:styleId="Char1">
    <w:name w:val="رأس الصفحة Char"/>
    <w:basedOn w:val="a0"/>
    <w:link w:val="a7"/>
    <w:uiPriority w:val="99"/>
    <w:rsid w:val="008E5AE4"/>
  </w:style>
  <w:style w:type="paragraph" w:styleId="a8">
    <w:name w:val="footer"/>
    <w:basedOn w:val="a"/>
    <w:link w:val="Char2"/>
    <w:uiPriority w:val="99"/>
    <w:unhideWhenUsed/>
    <w:rsid w:val="008E5AE4"/>
    <w:pPr>
      <w:tabs>
        <w:tab w:val="center" w:pos="4153"/>
        <w:tab w:val="right" w:pos="8306"/>
      </w:tabs>
      <w:spacing w:after="0" w:line="240" w:lineRule="auto"/>
    </w:pPr>
  </w:style>
  <w:style w:type="character" w:customStyle="1" w:styleId="Char2">
    <w:name w:val="تذييل الصفحة Char"/>
    <w:basedOn w:val="a0"/>
    <w:link w:val="a8"/>
    <w:uiPriority w:val="99"/>
    <w:rsid w:val="008E5AE4"/>
  </w:style>
  <w:style w:type="table" w:customStyle="1" w:styleId="41">
    <w:name w:val="جدول عادي 41"/>
    <w:basedOn w:val="a1"/>
    <w:uiPriority w:val="44"/>
    <w:rsid w:val="00FB796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
    <w:name w:val="سرد الفقرات Char"/>
    <w:aliases w:val="NumberedList Char,List Paragraph1 Char,عنوان رئيسي Char,سرد الفقراتCxSpLast Char"/>
    <w:link w:val="a3"/>
    <w:uiPriority w:val="34"/>
    <w:locked/>
    <w:rsid w:val="002268FC"/>
  </w:style>
  <w:style w:type="table" w:customStyle="1" w:styleId="2-11">
    <w:name w:val="جدول شبكة 2 - تمييز 11"/>
    <w:basedOn w:val="a1"/>
    <w:uiPriority w:val="47"/>
    <w:rsid w:val="00A26C0B"/>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11">
    <w:name w:val="جدول عادي 11"/>
    <w:basedOn w:val="a1"/>
    <w:uiPriority w:val="41"/>
    <w:rsid w:val="00121642"/>
    <w:pPr>
      <w:spacing w:after="0" w:line="240" w:lineRule="auto"/>
    </w:pPr>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1Char">
    <w:name w:val="العنوان 1 Char"/>
    <w:basedOn w:val="a0"/>
    <w:link w:val="1"/>
    <w:uiPriority w:val="99"/>
    <w:rsid w:val="00E512FA"/>
    <w:rPr>
      <w:rFonts w:asciiTheme="majorBidi" w:eastAsiaTheme="majorEastAsia" w:hAnsiTheme="majorBidi" w:cs="Traditional Arabic"/>
      <w:b/>
      <w:bCs/>
      <w:sz w:val="40"/>
      <w:szCs w:val="40"/>
    </w:rPr>
  </w:style>
  <w:style w:type="character" w:customStyle="1" w:styleId="2Char">
    <w:name w:val="عنوان 2 Char"/>
    <w:basedOn w:val="a0"/>
    <w:link w:val="2"/>
    <w:uiPriority w:val="99"/>
    <w:rsid w:val="0043624B"/>
    <w:rPr>
      <w:rFonts w:ascii="Times New Roman" w:eastAsia="Times New Roman" w:hAnsi="Times New Roman" w:cs="Traditional Arabic"/>
      <w:b/>
      <w:bCs/>
      <w:sz w:val="36"/>
      <w:szCs w:val="36"/>
      <w:lang w:eastAsia="ar-SA" w:bidi="ar-EG"/>
    </w:rPr>
  </w:style>
  <w:style w:type="character" w:customStyle="1" w:styleId="3Char">
    <w:name w:val="عنوان 3 Char"/>
    <w:basedOn w:val="a0"/>
    <w:link w:val="3"/>
    <w:uiPriority w:val="99"/>
    <w:rsid w:val="000A2AE9"/>
    <w:rPr>
      <w:rFonts w:ascii="Times New Roman" w:eastAsia="Times New Roman" w:hAnsi="Times New Roman" w:cs="Traditional Arabic"/>
      <w:b/>
      <w:bCs/>
      <w:sz w:val="24"/>
      <w:szCs w:val="32"/>
      <w:lang w:eastAsia="ar-SA" w:bidi="ar-EG"/>
    </w:rPr>
  </w:style>
  <w:style w:type="character" w:customStyle="1" w:styleId="4Char">
    <w:name w:val="عنوان 4 Char"/>
    <w:basedOn w:val="a0"/>
    <w:link w:val="4"/>
    <w:uiPriority w:val="9"/>
    <w:rsid w:val="00263A9F"/>
    <w:rPr>
      <w:rFonts w:ascii="Times New Roman" w:eastAsia="Times New Roman" w:hAnsi="Times New Roman" w:cs="Times New Roman"/>
      <w:b/>
      <w:bCs/>
      <w:sz w:val="24"/>
      <w:szCs w:val="24"/>
    </w:rPr>
  </w:style>
  <w:style w:type="character" w:customStyle="1" w:styleId="5Char">
    <w:name w:val="عنوان 5 Char"/>
    <w:basedOn w:val="a0"/>
    <w:link w:val="5"/>
    <w:rsid w:val="00263A9F"/>
    <w:rPr>
      <w:rFonts w:ascii="Times New Roman" w:eastAsia="Times New Roman" w:hAnsi="Times New Roman" w:cs="Times New Roman"/>
      <w:b/>
      <w:bCs/>
      <w:sz w:val="28"/>
      <w:szCs w:val="28"/>
      <w:lang w:eastAsia="ar-SA" w:bidi="ar-EG"/>
    </w:rPr>
  </w:style>
  <w:style w:type="character" w:customStyle="1" w:styleId="6Char">
    <w:name w:val="عنوان 6 Char"/>
    <w:basedOn w:val="a0"/>
    <w:link w:val="6"/>
    <w:rsid w:val="00263A9F"/>
    <w:rPr>
      <w:rFonts w:ascii="Times New Roman" w:eastAsia="Times New Roman" w:hAnsi="Times New Roman" w:cs="Times New Roman"/>
      <w:b/>
      <w:bCs/>
      <w:sz w:val="24"/>
      <w:szCs w:val="24"/>
      <w:lang w:eastAsia="ar-SA"/>
    </w:rPr>
  </w:style>
  <w:style w:type="character" w:customStyle="1" w:styleId="7Char">
    <w:name w:val="عنوان 7 Char"/>
    <w:basedOn w:val="a0"/>
    <w:link w:val="7"/>
    <w:rsid w:val="00263A9F"/>
    <w:rPr>
      <w:rFonts w:ascii="Times New Roman" w:eastAsia="Times New Roman" w:hAnsi="Times New Roman" w:cs="Times New Roman"/>
      <w:sz w:val="52"/>
      <w:szCs w:val="52"/>
      <w:lang w:eastAsia="ar-SA" w:bidi="ar-EG"/>
    </w:rPr>
  </w:style>
  <w:style w:type="character" w:customStyle="1" w:styleId="8Char">
    <w:name w:val="عنوان 8 Char"/>
    <w:basedOn w:val="a0"/>
    <w:link w:val="8"/>
    <w:rsid w:val="00263A9F"/>
    <w:rPr>
      <w:rFonts w:ascii="Times New Roman" w:eastAsia="Times New Roman" w:hAnsi="Times New Roman" w:cs="Simplified Arabic"/>
      <w:sz w:val="32"/>
      <w:szCs w:val="32"/>
      <w:lang w:eastAsia="ar-SA" w:bidi="ar-EG"/>
    </w:rPr>
  </w:style>
  <w:style w:type="character" w:customStyle="1" w:styleId="9Char">
    <w:name w:val="عنوان 9 Char"/>
    <w:basedOn w:val="a0"/>
    <w:link w:val="9"/>
    <w:rsid w:val="00263A9F"/>
    <w:rPr>
      <w:rFonts w:ascii="Times New Roman" w:eastAsia="Times New Roman" w:hAnsi="Times New Roman" w:cs="Simplified Arabic"/>
      <w:sz w:val="28"/>
      <w:szCs w:val="28"/>
      <w:lang w:eastAsia="ar-SA" w:bidi="ar-EG"/>
    </w:rPr>
  </w:style>
  <w:style w:type="paragraph" w:styleId="a9">
    <w:name w:val="Balloon Text"/>
    <w:basedOn w:val="a"/>
    <w:link w:val="Char3"/>
    <w:uiPriority w:val="99"/>
    <w:unhideWhenUsed/>
    <w:rsid w:val="00263A9F"/>
    <w:pPr>
      <w:bidi w:val="0"/>
      <w:spacing w:after="0" w:line="240" w:lineRule="auto"/>
    </w:pPr>
    <w:rPr>
      <w:rFonts w:ascii="Tahoma" w:hAnsi="Tahoma" w:cs="Tahoma"/>
      <w:sz w:val="16"/>
      <w:szCs w:val="16"/>
    </w:rPr>
  </w:style>
  <w:style w:type="character" w:customStyle="1" w:styleId="Char3">
    <w:name w:val="نص في بالون Char"/>
    <w:basedOn w:val="a0"/>
    <w:link w:val="a9"/>
    <w:uiPriority w:val="99"/>
    <w:rsid w:val="00263A9F"/>
    <w:rPr>
      <w:rFonts w:ascii="Tahoma" w:hAnsi="Tahoma" w:cs="Tahoma"/>
      <w:sz w:val="16"/>
      <w:szCs w:val="16"/>
    </w:rPr>
  </w:style>
  <w:style w:type="character" w:customStyle="1" w:styleId="field-content">
    <w:name w:val="field-content"/>
    <w:basedOn w:val="a0"/>
    <w:rsid w:val="00263A9F"/>
  </w:style>
  <w:style w:type="paragraph" w:styleId="aa">
    <w:name w:val="endnote text"/>
    <w:basedOn w:val="a"/>
    <w:link w:val="Char4"/>
    <w:unhideWhenUsed/>
    <w:rsid w:val="00263A9F"/>
    <w:pPr>
      <w:spacing w:after="0" w:line="240" w:lineRule="auto"/>
    </w:pPr>
    <w:rPr>
      <w:rFonts w:ascii="Times New Roman" w:eastAsia="Times New Roman" w:hAnsi="Times New Roman" w:cs="Times New Roman"/>
      <w:sz w:val="20"/>
      <w:szCs w:val="20"/>
      <w:lang w:eastAsia="ar-SA"/>
    </w:rPr>
  </w:style>
  <w:style w:type="character" w:customStyle="1" w:styleId="Char4">
    <w:name w:val="نص تعليق ختامي Char"/>
    <w:basedOn w:val="a0"/>
    <w:link w:val="aa"/>
    <w:rsid w:val="00263A9F"/>
    <w:rPr>
      <w:rFonts w:ascii="Times New Roman" w:eastAsia="Times New Roman" w:hAnsi="Times New Roman" w:cs="Times New Roman"/>
      <w:sz w:val="20"/>
      <w:szCs w:val="20"/>
      <w:lang w:eastAsia="ar-SA"/>
    </w:rPr>
  </w:style>
  <w:style w:type="character" w:styleId="ab">
    <w:name w:val="endnote reference"/>
    <w:basedOn w:val="a0"/>
    <w:unhideWhenUsed/>
    <w:rsid w:val="00263A9F"/>
    <w:rPr>
      <w:vertAlign w:val="superscript"/>
    </w:rPr>
  </w:style>
  <w:style w:type="character" w:styleId="ac">
    <w:name w:val="Placeholder Text"/>
    <w:basedOn w:val="a0"/>
    <w:uiPriority w:val="99"/>
    <w:semiHidden/>
    <w:rsid w:val="00263A9F"/>
    <w:rPr>
      <w:color w:val="808080"/>
    </w:rPr>
  </w:style>
  <w:style w:type="character" w:styleId="Hyperlink">
    <w:name w:val="Hyperlink"/>
    <w:uiPriority w:val="99"/>
    <w:rsid w:val="00263A9F"/>
    <w:rPr>
      <w:color w:val="0000FF"/>
      <w:u w:val="single"/>
    </w:rPr>
  </w:style>
  <w:style w:type="table" w:styleId="20">
    <w:name w:val="Medium List 2"/>
    <w:basedOn w:val="a1"/>
    <w:uiPriority w:val="66"/>
    <w:rsid w:val="00263A9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ad">
    <w:name w:val="FollowedHyperlink"/>
    <w:basedOn w:val="a0"/>
    <w:uiPriority w:val="99"/>
    <w:unhideWhenUsed/>
    <w:rsid w:val="00263A9F"/>
    <w:rPr>
      <w:color w:val="800080" w:themeColor="followedHyperlink"/>
      <w:u w:val="single"/>
    </w:rPr>
  </w:style>
  <w:style w:type="character" w:styleId="ae">
    <w:name w:val="Strong"/>
    <w:basedOn w:val="a0"/>
    <w:uiPriority w:val="22"/>
    <w:qFormat/>
    <w:rsid w:val="00263A9F"/>
    <w:rPr>
      <w:b/>
      <w:bCs/>
    </w:rPr>
  </w:style>
  <w:style w:type="paragraph" w:styleId="af">
    <w:name w:val="Body Text"/>
    <w:basedOn w:val="a"/>
    <w:link w:val="Char5"/>
    <w:uiPriority w:val="99"/>
    <w:rsid w:val="00263A9F"/>
    <w:pPr>
      <w:spacing w:after="0" w:line="240" w:lineRule="auto"/>
      <w:jc w:val="lowKashida"/>
    </w:pPr>
    <w:rPr>
      <w:rFonts w:ascii="Times New Roman" w:eastAsia="Times New Roman" w:hAnsi="Times New Roman" w:cs="Times New Roman"/>
      <w:b/>
      <w:bCs/>
      <w:sz w:val="36"/>
      <w:szCs w:val="36"/>
      <w:lang w:eastAsia="ar-SA" w:bidi="ar-EG"/>
    </w:rPr>
  </w:style>
  <w:style w:type="character" w:customStyle="1" w:styleId="Char5">
    <w:name w:val="نص أساسي Char"/>
    <w:basedOn w:val="a0"/>
    <w:link w:val="af"/>
    <w:uiPriority w:val="99"/>
    <w:rsid w:val="00263A9F"/>
    <w:rPr>
      <w:rFonts w:ascii="Times New Roman" w:eastAsia="Times New Roman" w:hAnsi="Times New Roman" w:cs="Times New Roman"/>
      <w:b/>
      <w:bCs/>
      <w:sz w:val="36"/>
      <w:szCs w:val="36"/>
      <w:lang w:eastAsia="ar-SA" w:bidi="ar-EG"/>
    </w:rPr>
  </w:style>
  <w:style w:type="paragraph" w:styleId="21">
    <w:name w:val="Body Text 2"/>
    <w:basedOn w:val="a"/>
    <w:link w:val="2Char0"/>
    <w:uiPriority w:val="99"/>
    <w:rsid w:val="00263A9F"/>
    <w:pPr>
      <w:spacing w:after="0" w:line="240" w:lineRule="auto"/>
    </w:pPr>
    <w:rPr>
      <w:rFonts w:ascii="Times New Roman" w:eastAsia="Times New Roman" w:hAnsi="Times New Roman" w:cs="Simplified Arabic"/>
      <w:sz w:val="24"/>
      <w:szCs w:val="26"/>
      <w:lang w:eastAsia="ar-SA" w:bidi="ar-EG"/>
    </w:rPr>
  </w:style>
  <w:style w:type="character" w:customStyle="1" w:styleId="2Char0">
    <w:name w:val="نص أساسي 2 Char"/>
    <w:basedOn w:val="a0"/>
    <w:link w:val="21"/>
    <w:uiPriority w:val="99"/>
    <w:rsid w:val="00263A9F"/>
    <w:rPr>
      <w:rFonts w:ascii="Times New Roman" w:eastAsia="Times New Roman" w:hAnsi="Times New Roman" w:cs="Simplified Arabic"/>
      <w:sz w:val="24"/>
      <w:szCs w:val="26"/>
      <w:lang w:eastAsia="ar-SA" w:bidi="ar-EG"/>
    </w:rPr>
  </w:style>
  <w:style w:type="paragraph" w:styleId="30">
    <w:name w:val="Body Text 3"/>
    <w:basedOn w:val="a"/>
    <w:link w:val="3Char0"/>
    <w:rsid w:val="00263A9F"/>
    <w:pPr>
      <w:spacing w:after="0" w:line="240" w:lineRule="auto"/>
    </w:pPr>
    <w:rPr>
      <w:rFonts w:ascii="Times New Roman" w:eastAsia="Times New Roman" w:hAnsi="Times New Roman" w:cs="Simplified Arabic"/>
      <w:sz w:val="24"/>
      <w:szCs w:val="26"/>
      <w:lang w:eastAsia="ar-SA" w:bidi="ar-EG"/>
    </w:rPr>
  </w:style>
  <w:style w:type="character" w:customStyle="1" w:styleId="3Char0">
    <w:name w:val="نص أساسي 3 Char"/>
    <w:basedOn w:val="a0"/>
    <w:link w:val="30"/>
    <w:rsid w:val="00263A9F"/>
    <w:rPr>
      <w:rFonts w:ascii="Times New Roman" w:eastAsia="Times New Roman" w:hAnsi="Times New Roman" w:cs="Simplified Arabic"/>
      <w:sz w:val="24"/>
      <w:szCs w:val="26"/>
      <w:lang w:eastAsia="ar-SA" w:bidi="ar-EG"/>
    </w:rPr>
  </w:style>
  <w:style w:type="paragraph" w:styleId="af0">
    <w:name w:val="Body Text Indent"/>
    <w:basedOn w:val="a"/>
    <w:link w:val="Char6"/>
    <w:uiPriority w:val="99"/>
    <w:rsid w:val="00263A9F"/>
    <w:pPr>
      <w:spacing w:after="0" w:line="240" w:lineRule="auto"/>
      <w:ind w:firstLine="645"/>
    </w:pPr>
    <w:rPr>
      <w:rFonts w:ascii="Times New Roman" w:eastAsia="Times New Roman" w:hAnsi="Times New Roman" w:cs="Simplified Arabic"/>
      <w:sz w:val="28"/>
      <w:szCs w:val="28"/>
      <w:lang w:eastAsia="ar-SA" w:bidi="ar-EG"/>
    </w:rPr>
  </w:style>
  <w:style w:type="character" w:customStyle="1" w:styleId="Char6">
    <w:name w:val="نص أساسي بمسافة بادئة Char"/>
    <w:basedOn w:val="a0"/>
    <w:link w:val="af0"/>
    <w:uiPriority w:val="99"/>
    <w:rsid w:val="00263A9F"/>
    <w:rPr>
      <w:rFonts w:ascii="Times New Roman" w:eastAsia="Times New Roman" w:hAnsi="Times New Roman" w:cs="Simplified Arabic"/>
      <w:sz w:val="28"/>
      <w:szCs w:val="28"/>
      <w:lang w:eastAsia="ar-SA" w:bidi="ar-EG"/>
    </w:rPr>
  </w:style>
  <w:style w:type="character" w:styleId="af1">
    <w:name w:val="page number"/>
    <w:basedOn w:val="a0"/>
    <w:rsid w:val="00263A9F"/>
  </w:style>
  <w:style w:type="paragraph" w:styleId="af2">
    <w:name w:val="Title"/>
    <w:basedOn w:val="a"/>
    <w:next w:val="a"/>
    <w:link w:val="Char7"/>
    <w:uiPriority w:val="99"/>
    <w:qFormat/>
    <w:rsid w:val="00F9378D"/>
    <w:pPr>
      <w:spacing w:after="0" w:line="360" w:lineRule="auto"/>
      <w:contextualSpacing/>
      <w:jc w:val="center"/>
    </w:pPr>
    <w:rPr>
      <w:rFonts w:ascii="Times New Roman" w:eastAsia="Times New Roman" w:hAnsi="Times New Roman" w:cs="Traditional Arabic"/>
      <w:spacing w:val="-10"/>
      <w:kern w:val="28"/>
      <w:sz w:val="40"/>
      <w:szCs w:val="44"/>
    </w:rPr>
  </w:style>
  <w:style w:type="character" w:customStyle="1" w:styleId="Char7">
    <w:name w:val="العنوان Char"/>
    <w:basedOn w:val="a0"/>
    <w:link w:val="af2"/>
    <w:uiPriority w:val="99"/>
    <w:rsid w:val="00F9378D"/>
    <w:rPr>
      <w:rFonts w:ascii="Times New Roman" w:eastAsia="Times New Roman" w:hAnsi="Times New Roman" w:cs="Traditional Arabic"/>
      <w:spacing w:val="-10"/>
      <w:kern w:val="28"/>
      <w:sz w:val="40"/>
      <w:szCs w:val="44"/>
    </w:rPr>
  </w:style>
  <w:style w:type="paragraph" w:customStyle="1" w:styleId="Heading21">
    <w:name w:val="Heading 21"/>
    <w:basedOn w:val="a"/>
    <w:next w:val="a"/>
    <w:uiPriority w:val="9"/>
    <w:unhideWhenUsed/>
    <w:qFormat/>
    <w:rsid w:val="00F9378D"/>
    <w:pPr>
      <w:keepNext/>
      <w:keepLines/>
      <w:spacing w:before="40" w:after="0" w:line="360" w:lineRule="auto"/>
      <w:jc w:val="center"/>
      <w:outlineLvl w:val="1"/>
    </w:pPr>
    <w:rPr>
      <w:rFonts w:ascii="Times New Roman" w:eastAsia="Times New Roman" w:hAnsi="Times New Roman" w:cs="Traditional Arabic"/>
      <w:sz w:val="36"/>
      <w:szCs w:val="40"/>
    </w:rPr>
  </w:style>
  <w:style w:type="table" w:customStyle="1" w:styleId="2-51">
    <w:name w:val="جدول شبكة 2 - تمييز 51"/>
    <w:basedOn w:val="a1"/>
    <w:uiPriority w:val="47"/>
    <w:rsid w:val="00CD2002"/>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0">
    <w:name w:val="شبكة جدول فاتح1"/>
    <w:basedOn w:val="a1"/>
    <w:uiPriority w:val="40"/>
    <w:rsid w:val="00505D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a"/>
    <w:rsid w:val="00A211F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intable">
    <w:name w:val="plaintable"/>
    <w:basedOn w:val="a"/>
    <w:rsid w:val="00A211F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pad">
    <w:name w:val="nopad"/>
    <w:basedOn w:val="a"/>
    <w:rsid w:val="00A211F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1">
    <w:name w:val="b1"/>
    <w:basedOn w:val="a"/>
    <w:rsid w:val="00A211FB"/>
    <w:pPr>
      <w:pBdr>
        <w:bottom w:val="single" w:sz="6" w:space="0" w:color="auto"/>
        <w:right w:val="single" w:sz="6" w:space="0" w:color="auto"/>
      </w:pBd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2">
    <w:name w:val="b2"/>
    <w:basedOn w:val="a"/>
    <w:rsid w:val="00A211FB"/>
    <w:pPr>
      <w:pBdr>
        <w:bottom w:val="single" w:sz="6" w:space="0" w:color="auto"/>
      </w:pBd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3">
    <w:name w:val="b3"/>
    <w:basedOn w:val="a"/>
    <w:rsid w:val="00A211FB"/>
    <w:pPr>
      <w:pBdr>
        <w:right w:val="single" w:sz="6" w:space="0" w:color="auto"/>
      </w:pBd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yxfac">
    <w:name w:val="myxfac"/>
    <w:basedOn w:val="a0"/>
    <w:rsid w:val="00F77708"/>
  </w:style>
  <w:style w:type="paragraph" w:styleId="af3">
    <w:name w:val="caption"/>
    <w:basedOn w:val="a"/>
    <w:next w:val="a"/>
    <w:uiPriority w:val="35"/>
    <w:unhideWhenUsed/>
    <w:qFormat/>
    <w:rsid w:val="001F337F"/>
    <w:pPr>
      <w:spacing w:line="240" w:lineRule="auto"/>
    </w:pPr>
    <w:rPr>
      <w:i/>
      <w:iCs/>
      <w:color w:val="1F497D" w:themeColor="text2"/>
      <w:sz w:val="18"/>
      <w:szCs w:val="18"/>
    </w:rPr>
  </w:style>
  <w:style w:type="paragraph" w:styleId="af4">
    <w:name w:val="TOC Heading"/>
    <w:basedOn w:val="1"/>
    <w:next w:val="a"/>
    <w:uiPriority w:val="39"/>
    <w:unhideWhenUsed/>
    <w:qFormat/>
    <w:rsid w:val="008D074C"/>
    <w:pPr>
      <w:spacing w:before="240" w:line="259" w:lineRule="auto"/>
      <w:jc w:val="left"/>
      <w:outlineLvl w:val="9"/>
    </w:pPr>
    <w:rPr>
      <w:rFonts w:cstheme="majorBidi"/>
      <w:b w:val="0"/>
      <w:bCs w:val="0"/>
      <w:color w:val="365F91" w:themeColor="accent1" w:themeShade="BF"/>
      <w:sz w:val="32"/>
      <w:szCs w:val="32"/>
      <w:rtl/>
    </w:rPr>
  </w:style>
  <w:style w:type="paragraph" w:styleId="12">
    <w:name w:val="toc 1"/>
    <w:basedOn w:val="a"/>
    <w:next w:val="a"/>
    <w:autoRedefine/>
    <w:uiPriority w:val="39"/>
    <w:unhideWhenUsed/>
    <w:rsid w:val="008D074C"/>
    <w:pPr>
      <w:spacing w:after="100"/>
    </w:pPr>
  </w:style>
  <w:style w:type="paragraph" w:styleId="22">
    <w:name w:val="toc 2"/>
    <w:basedOn w:val="a"/>
    <w:next w:val="a"/>
    <w:autoRedefine/>
    <w:uiPriority w:val="39"/>
    <w:unhideWhenUsed/>
    <w:rsid w:val="00361F03"/>
    <w:pPr>
      <w:tabs>
        <w:tab w:val="right" w:leader="dot" w:pos="8493"/>
      </w:tabs>
      <w:spacing w:after="100"/>
    </w:pPr>
  </w:style>
  <w:style w:type="paragraph" w:styleId="31">
    <w:name w:val="toc 3"/>
    <w:basedOn w:val="a"/>
    <w:next w:val="a"/>
    <w:autoRedefine/>
    <w:uiPriority w:val="39"/>
    <w:unhideWhenUsed/>
    <w:rsid w:val="008D074C"/>
    <w:pPr>
      <w:spacing w:after="100"/>
      <w:ind w:left="440"/>
    </w:pPr>
  </w:style>
  <w:style w:type="paragraph" w:styleId="40">
    <w:name w:val="toc 4"/>
    <w:basedOn w:val="a"/>
    <w:next w:val="a"/>
    <w:autoRedefine/>
    <w:uiPriority w:val="39"/>
    <w:unhideWhenUsed/>
    <w:rsid w:val="008D074C"/>
    <w:pPr>
      <w:spacing w:after="100" w:line="259" w:lineRule="auto"/>
      <w:ind w:left="660"/>
    </w:pPr>
    <w:rPr>
      <w:rFonts w:eastAsiaTheme="minorEastAsia"/>
    </w:rPr>
  </w:style>
  <w:style w:type="paragraph" w:styleId="50">
    <w:name w:val="toc 5"/>
    <w:basedOn w:val="a"/>
    <w:next w:val="a"/>
    <w:autoRedefine/>
    <w:uiPriority w:val="39"/>
    <w:unhideWhenUsed/>
    <w:rsid w:val="008D074C"/>
    <w:pPr>
      <w:spacing w:after="100" w:line="259" w:lineRule="auto"/>
      <w:ind w:left="880"/>
    </w:pPr>
    <w:rPr>
      <w:rFonts w:eastAsiaTheme="minorEastAsia"/>
    </w:rPr>
  </w:style>
  <w:style w:type="paragraph" w:styleId="60">
    <w:name w:val="toc 6"/>
    <w:basedOn w:val="a"/>
    <w:next w:val="a"/>
    <w:autoRedefine/>
    <w:uiPriority w:val="39"/>
    <w:unhideWhenUsed/>
    <w:rsid w:val="008D074C"/>
    <w:pPr>
      <w:spacing w:after="100" w:line="259" w:lineRule="auto"/>
      <w:ind w:left="1100"/>
    </w:pPr>
    <w:rPr>
      <w:rFonts w:eastAsiaTheme="minorEastAsia"/>
    </w:rPr>
  </w:style>
  <w:style w:type="paragraph" w:styleId="70">
    <w:name w:val="toc 7"/>
    <w:basedOn w:val="a"/>
    <w:next w:val="a"/>
    <w:autoRedefine/>
    <w:uiPriority w:val="39"/>
    <w:unhideWhenUsed/>
    <w:rsid w:val="008D074C"/>
    <w:pPr>
      <w:spacing w:after="100" w:line="259" w:lineRule="auto"/>
      <w:ind w:left="1320"/>
    </w:pPr>
    <w:rPr>
      <w:rFonts w:eastAsiaTheme="minorEastAsia"/>
    </w:rPr>
  </w:style>
  <w:style w:type="paragraph" w:styleId="80">
    <w:name w:val="toc 8"/>
    <w:basedOn w:val="a"/>
    <w:next w:val="a"/>
    <w:autoRedefine/>
    <w:uiPriority w:val="39"/>
    <w:unhideWhenUsed/>
    <w:rsid w:val="008D074C"/>
    <w:pPr>
      <w:spacing w:after="100" w:line="259" w:lineRule="auto"/>
      <w:ind w:left="1540"/>
    </w:pPr>
    <w:rPr>
      <w:rFonts w:eastAsiaTheme="minorEastAsia"/>
    </w:rPr>
  </w:style>
  <w:style w:type="paragraph" w:styleId="90">
    <w:name w:val="toc 9"/>
    <w:basedOn w:val="a"/>
    <w:next w:val="a"/>
    <w:autoRedefine/>
    <w:uiPriority w:val="39"/>
    <w:unhideWhenUsed/>
    <w:rsid w:val="008D074C"/>
    <w:pPr>
      <w:spacing w:after="100" w:line="259" w:lineRule="auto"/>
      <w:ind w:left="1760"/>
    </w:pPr>
    <w:rPr>
      <w:rFonts w:eastAsiaTheme="minorEastAsia"/>
    </w:rPr>
  </w:style>
  <w:style w:type="paragraph" w:styleId="af5">
    <w:name w:val="table of figures"/>
    <w:basedOn w:val="a"/>
    <w:next w:val="a"/>
    <w:uiPriority w:val="99"/>
    <w:unhideWhenUsed/>
    <w:rsid w:val="008D074C"/>
    <w:pPr>
      <w:spacing w:after="0"/>
    </w:pPr>
  </w:style>
  <w:style w:type="character" w:styleId="af6">
    <w:name w:val="annotation reference"/>
    <w:basedOn w:val="a0"/>
    <w:uiPriority w:val="99"/>
    <w:semiHidden/>
    <w:unhideWhenUsed/>
    <w:rsid w:val="0089685E"/>
    <w:rPr>
      <w:sz w:val="16"/>
      <w:szCs w:val="16"/>
    </w:rPr>
  </w:style>
  <w:style w:type="paragraph" w:styleId="af7">
    <w:name w:val="annotation text"/>
    <w:basedOn w:val="a"/>
    <w:link w:val="Char8"/>
    <w:uiPriority w:val="99"/>
    <w:unhideWhenUsed/>
    <w:rsid w:val="0089685E"/>
    <w:pPr>
      <w:spacing w:line="240" w:lineRule="auto"/>
    </w:pPr>
    <w:rPr>
      <w:sz w:val="20"/>
      <w:szCs w:val="20"/>
    </w:rPr>
  </w:style>
  <w:style w:type="character" w:customStyle="1" w:styleId="Char8">
    <w:name w:val="نص تعليق Char"/>
    <w:basedOn w:val="a0"/>
    <w:link w:val="af7"/>
    <w:uiPriority w:val="99"/>
    <w:rsid w:val="0089685E"/>
    <w:rPr>
      <w:sz w:val="20"/>
      <w:szCs w:val="20"/>
    </w:rPr>
  </w:style>
  <w:style w:type="paragraph" w:styleId="af8">
    <w:name w:val="annotation subject"/>
    <w:basedOn w:val="af7"/>
    <w:next w:val="af7"/>
    <w:link w:val="Char9"/>
    <w:uiPriority w:val="99"/>
    <w:semiHidden/>
    <w:unhideWhenUsed/>
    <w:rsid w:val="0089685E"/>
    <w:rPr>
      <w:b/>
      <w:bCs/>
    </w:rPr>
  </w:style>
  <w:style w:type="character" w:customStyle="1" w:styleId="Char9">
    <w:name w:val="موضوع تعليق Char"/>
    <w:basedOn w:val="Char8"/>
    <w:link w:val="af8"/>
    <w:uiPriority w:val="99"/>
    <w:semiHidden/>
    <w:rsid w:val="0089685E"/>
    <w:rPr>
      <w:b/>
      <w:bCs/>
      <w:sz w:val="20"/>
      <w:szCs w:val="20"/>
    </w:rPr>
  </w:style>
  <w:style w:type="paragraph" w:customStyle="1" w:styleId="13">
    <w:name w:val="تسمية توضيحية1"/>
    <w:basedOn w:val="a"/>
    <w:next w:val="a"/>
    <w:uiPriority w:val="35"/>
    <w:unhideWhenUsed/>
    <w:qFormat/>
    <w:rsid w:val="00D42FAC"/>
    <w:pPr>
      <w:spacing w:line="240" w:lineRule="auto"/>
    </w:pPr>
    <w:rPr>
      <w:i/>
      <w:iCs/>
      <w:color w:val="1F497D"/>
      <w:sz w:val="18"/>
      <w:szCs w:val="18"/>
    </w:rPr>
  </w:style>
  <w:style w:type="paragraph" w:styleId="af9">
    <w:name w:val="Normal (Web)"/>
    <w:basedOn w:val="a"/>
    <w:uiPriority w:val="99"/>
    <w:unhideWhenUsed/>
    <w:rsid w:val="00BB4B5C"/>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fa">
    <w:name w:val="No Spacing"/>
    <w:link w:val="Char10"/>
    <w:uiPriority w:val="1"/>
    <w:qFormat/>
    <w:rsid w:val="006155A1"/>
    <w:pPr>
      <w:bidi/>
      <w:spacing w:after="0" w:line="240" w:lineRule="auto"/>
    </w:pPr>
  </w:style>
  <w:style w:type="character" w:customStyle="1" w:styleId="HeaderChar1">
    <w:name w:val="Header Char1"/>
    <w:basedOn w:val="a0"/>
    <w:uiPriority w:val="99"/>
    <w:rsid w:val="006155A1"/>
  </w:style>
  <w:style w:type="character" w:customStyle="1" w:styleId="14">
    <w:name w:val="إشارة لم يتم حلها1"/>
    <w:basedOn w:val="a0"/>
    <w:uiPriority w:val="99"/>
    <w:semiHidden/>
    <w:unhideWhenUsed/>
    <w:rsid w:val="006155A1"/>
    <w:rPr>
      <w:color w:val="605E5C"/>
      <w:shd w:val="clear" w:color="auto" w:fill="E1DFDD"/>
    </w:rPr>
  </w:style>
  <w:style w:type="character" w:customStyle="1" w:styleId="FooterChar1">
    <w:name w:val="Footer Char1"/>
    <w:basedOn w:val="a0"/>
    <w:uiPriority w:val="99"/>
    <w:rsid w:val="006155A1"/>
    <w:rPr>
      <w:rFonts w:ascii="Traditional Arabic" w:hAnsi="Traditional Arabic"/>
      <w:sz w:val="32"/>
    </w:rPr>
  </w:style>
  <w:style w:type="paragraph" w:styleId="afb">
    <w:name w:val="Quote"/>
    <w:basedOn w:val="a"/>
    <w:next w:val="a"/>
    <w:link w:val="Chara"/>
    <w:uiPriority w:val="29"/>
    <w:qFormat/>
    <w:rsid w:val="006155A1"/>
    <w:pPr>
      <w:spacing w:after="0" w:line="240" w:lineRule="auto"/>
    </w:pPr>
    <w:rPr>
      <w:rFonts w:ascii="Times New Roman" w:eastAsia="Times New Roman" w:hAnsi="Times New Roman" w:cs="Times New Roman"/>
      <w:i/>
      <w:iCs/>
      <w:color w:val="000000" w:themeColor="text1"/>
      <w:sz w:val="24"/>
      <w:szCs w:val="24"/>
    </w:rPr>
  </w:style>
  <w:style w:type="character" w:customStyle="1" w:styleId="Chara">
    <w:name w:val="اقتباس Char"/>
    <w:basedOn w:val="a0"/>
    <w:link w:val="afb"/>
    <w:uiPriority w:val="29"/>
    <w:rsid w:val="006155A1"/>
    <w:rPr>
      <w:rFonts w:ascii="Times New Roman" w:eastAsia="Times New Roman" w:hAnsi="Times New Roman" w:cs="Times New Roman"/>
      <w:i/>
      <w:iCs/>
      <w:color w:val="000000" w:themeColor="text1"/>
      <w:sz w:val="24"/>
      <w:szCs w:val="24"/>
    </w:rPr>
  </w:style>
  <w:style w:type="character" w:customStyle="1" w:styleId="Char11">
    <w:name w:val="نص حاشية سفلية Char1"/>
    <w:basedOn w:val="a0"/>
    <w:uiPriority w:val="99"/>
    <w:semiHidden/>
    <w:rsid w:val="006155A1"/>
    <w:rPr>
      <w:sz w:val="20"/>
      <w:szCs w:val="20"/>
    </w:rPr>
  </w:style>
  <w:style w:type="character" w:customStyle="1" w:styleId="FootnoteTextChar1">
    <w:name w:val="Footnote Text Char1"/>
    <w:basedOn w:val="a0"/>
    <w:uiPriority w:val="99"/>
    <w:semiHidden/>
    <w:rsid w:val="006155A1"/>
    <w:rPr>
      <w:sz w:val="20"/>
      <w:szCs w:val="20"/>
    </w:rPr>
  </w:style>
  <w:style w:type="character" w:customStyle="1" w:styleId="Charb">
    <w:name w:val="توقيع Char"/>
    <w:basedOn w:val="a0"/>
    <w:link w:val="afc"/>
    <w:uiPriority w:val="99"/>
    <w:semiHidden/>
    <w:rsid w:val="006155A1"/>
    <w:rPr>
      <w:rFonts w:ascii="Times New Roman" w:eastAsia="Times New Roman" w:hAnsi="Times New Roman" w:cs="Times New Roman"/>
      <w:sz w:val="24"/>
      <w:szCs w:val="24"/>
      <w:lang w:eastAsia="ar-SA"/>
    </w:rPr>
  </w:style>
  <w:style w:type="paragraph" w:styleId="afc">
    <w:name w:val="Signature"/>
    <w:basedOn w:val="a"/>
    <w:link w:val="Charb"/>
    <w:uiPriority w:val="99"/>
    <w:semiHidden/>
    <w:unhideWhenUsed/>
    <w:rsid w:val="006155A1"/>
    <w:pPr>
      <w:spacing w:after="0" w:line="240" w:lineRule="auto"/>
      <w:ind w:left="4252"/>
    </w:pPr>
    <w:rPr>
      <w:rFonts w:ascii="Times New Roman" w:eastAsia="Times New Roman" w:hAnsi="Times New Roman" w:cs="Times New Roman"/>
      <w:sz w:val="24"/>
      <w:szCs w:val="24"/>
      <w:lang w:eastAsia="ar-SA"/>
    </w:rPr>
  </w:style>
  <w:style w:type="character" w:customStyle="1" w:styleId="Char12">
    <w:name w:val="توقيع Char1"/>
    <w:basedOn w:val="a0"/>
    <w:uiPriority w:val="99"/>
    <w:semiHidden/>
    <w:rsid w:val="006155A1"/>
  </w:style>
  <w:style w:type="character" w:customStyle="1" w:styleId="SignatureChar1">
    <w:name w:val="Signature Char1"/>
    <w:basedOn w:val="a0"/>
    <w:uiPriority w:val="99"/>
    <w:semiHidden/>
    <w:rsid w:val="006155A1"/>
  </w:style>
  <w:style w:type="character" w:customStyle="1" w:styleId="Char13">
    <w:name w:val="نص أساسي Char1"/>
    <w:basedOn w:val="a0"/>
    <w:uiPriority w:val="99"/>
    <w:semiHidden/>
    <w:rsid w:val="006155A1"/>
  </w:style>
  <w:style w:type="character" w:customStyle="1" w:styleId="BodyTextChar1">
    <w:name w:val="Body Text Char1"/>
    <w:basedOn w:val="a0"/>
    <w:uiPriority w:val="99"/>
    <w:semiHidden/>
    <w:rsid w:val="006155A1"/>
  </w:style>
  <w:style w:type="character" w:customStyle="1" w:styleId="Char14">
    <w:name w:val="نص أساسي بمسافة بادئة Char1"/>
    <w:basedOn w:val="a0"/>
    <w:uiPriority w:val="99"/>
    <w:semiHidden/>
    <w:rsid w:val="006155A1"/>
  </w:style>
  <w:style w:type="character" w:customStyle="1" w:styleId="BodyTextIndentChar1">
    <w:name w:val="Body Text Indent Char1"/>
    <w:basedOn w:val="a0"/>
    <w:uiPriority w:val="99"/>
    <w:semiHidden/>
    <w:rsid w:val="006155A1"/>
  </w:style>
  <w:style w:type="character" w:customStyle="1" w:styleId="2Char1">
    <w:name w:val="نص أساسي 2 Char1"/>
    <w:basedOn w:val="a0"/>
    <w:uiPriority w:val="99"/>
    <w:semiHidden/>
    <w:rsid w:val="006155A1"/>
  </w:style>
  <w:style w:type="character" w:customStyle="1" w:styleId="BodyText2Char1">
    <w:name w:val="Body Text 2 Char1"/>
    <w:basedOn w:val="a0"/>
    <w:uiPriority w:val="99"/>
    <w:semiHidden/>
    <w:rsid w:val="006155A1"/>
  </w:style>
  <w:style w:type="character" w:customStyle="1" w:styleId="2Char2">
    <w:name w:val="نص أساسي بمسافة بادئة 2 Char"/>
    <w:basedOn w:val="a0"/>
    <w:link w:val="23"/>
    <w:uiPriority w:val="99"/>
    <w:semiHidden/>
    <w:rsid w:val="006155A1"/>
    <w:rPr>
      <w:rFonts w:ascii="Times New Roman" w:eastAsia="Times New Roman" w:hAnsi="Times New Roman" w:cs="FAQ_MUNA"/>
      <w:sz w:val="30"/>
      <w:szCs w:val="30"/>
      <w:lang w:eastAsia="ar-SA"/>
    </w:rPr>
  </w:style>
  <w:style w:type="paragraph" w:styleId="23">
    <w:name w:val="Body Text Indent 2"/>
    <w:basedOn w:val="a"/>
    <w:link w:val="2Char2"/>
    <w:uiPriority w:val="99"/>
    <w:semiHidden/>
    <w:unhideWhenUsed/>
    <w:rsid w:val="006155A1"/>
    <w:pPr>
      <w:spacing w:before="120" w:after="0" w:line="480" w:lineRule="exact"/>
      <w:ind w:left="567" w:hanging="170"/>
      <w:jc w:val="lowKashida"/>
    </w:pPr>
    <w:rPr>
      <w:rFonts w:ascii="Times New Roman" w:eastAsia="Times New Roman" w:hAnsi="Times New Roman" w:cs="FAQ_MUNA"/>
      <w:sz w:val="30"/>
      <w:szCs w:val="30"/>
      <w:lang w:eastAsia="ar-SA"/>
    </w:rPr>
  </w:style>
  <w:style w:type="character" w:customStyle="1" w:styleId="2Char10">
    <w:name w:val="نص أساسي بمسافة بادئة 2 Char1"/>
    <w:basedOn w:val="a0"/>
    <w:uiPriority w:val="99"/>
    <w:semiHidden/>
    <w:rsid w:val="006155A1"/>
  </w:style>
  <w:style w:type="character" w:customStyle="1" w:styleId="BodyTextIndent2Char1">
    <w:name w:val="Body Text Indent 2 Char1"/>
    <w:basedOn w:val="a0"/>
    <w:uiPriority w:val="99"/>
    <w:semiHidden/>
    <w:rsid w:val="006155A1"/>
  </w:style>
  <w:style w:type="character" w:customStyle="1" w:styleId="3Char1">
    <w:name w:val="نص أساسي بمسافة بادئة 3 Char"/>
    <w:basedOn w:val="a0"/>
    <w:link w:val="32"/>
    <w:uiPriority w:val="99"/>
    <w:semiHidden/>
    <w:rsid w:val="006155A1"/>
    <w:rPr>
      <w:rFonts w:ascii="Times New Roman" w:eastAsia="Times New Roman" w:hAnsi="Times New Roman" w:cs="FAQ_MUNA"/>
      <w:sz w:val="30"/>
      <w:szCs w:val="30"/>
      <w:lang w:eastAsia="ar-SA"/>
    </w:rPr>
  </w:style>
  <w:style w:type="paragraph" w:styleId="32">
    <w:name w:val="Body Text Indent 3"/>
    <w:basedOn w:val="a"/>
    <w:link w:val="3Char1"/>
    <w:uiPriority w:val="99"/>
    <w:semiHidden/>
    <w:unhideWhenUsed/>
    <w:rsid w:val="006155A1"/>
    <w:pPr>
      <w:spacing w:before="120" w:after="0" w:line="460" w:lineRule="exact"/>
      <w:ind w:left="737" w:hanging="340"/>
      <w:jc w:val="lowKashida"/>
    </w:pPr>
    <w:rPr>
      <w:rFonts w:ascii="Times New Roman" w:eastAsia="Times New Roman" w:hAnsi="Times New Roman" w:cs="FAQ_MUNA"/>
      <w:sz w:val="30"/>
      <w:szCs w:val="30"/>
      <w:lang w:eastAsia="ar-SA"/>
    </w:rPr>
  </w:style>
  <w:style w:type="character" w:customStyle="1" w:styleId="3Char10">
    <w:name w:val="نص أساسي بمسافة بادئة 3 Char1"/>
    <w:basedOn w:val="a0"/>
    <w:uiPriority w:val="99"/>
    <w:semiHidden/>
    <w:rsid w:val="006155A1"/>
    <w:rPr>
      <w:sz w:val="16"/>
      <w:szCs w:val="16"/>
    </w:rPr>
  </w:style>
  <w:style w:type="character" w:customStyle="1" w:styleId="BodyTextIndent3Char1">
    <w:name w:val="Body Text Indent 3 Char1"/>
    <w:basedOn w:val="a0"/>
    <w:uiPriority w:val="99"/>
    <w:semiHidden/>
    <w:rsid w:val="006155A1"/>
    <w:rPr>
      <w:sz w:val="16"/>
      <w:szCs w:val="16"/>
    </w:rPr>
  </w:style>
  <w:style w:type="character" w:customStyle="1" w:styleId="Char15">
    <w:name w:val="نص في بالون Char1"/>
    <w:basedOn w:val="a0"/>
    <w:uiPriority w:val="99"/>
    <w:semiHidden/>
    <w:rsid w:val="006155A1"/>
    <w:rPr>
      <w:rFonts w:ascii="Tahoma" w:hAnsi="Tahoma" w:cs="Tahoma"/>
      <w:sz w:val="18"/>
      <w:szCs w:val="18"/>
    </w:rPr>
  </w:style>
  <w:style w:type="character" w:customStyle="1" w:styleId="BalloonTextChar1">
    <w:name w:val="Balloon Text Char1"/>
    <w:basedOn w:val="a0"/>
    <w:uiPriority w:val="99"/>
    <w:semiHidden/>
    <w:rsid w:val="006155A1"/>
    <w:rPr>
      <w:rFonts w:ascii="Segoe UI" w:hAnsi="Segoe UI" w:cs="Segoe UI"/>
      <w:sz w:val="18"/>
      <w:szCs w:val="18"/>
    </w:rPr>
  </w:style>
  <w:style w:type="character" w:customStyle="1" w:styleId="Charc">
    <w:name w:val="بلا تباعد Char"/>
    <w:link w:val="15"/>
    <w:locked/>
    <w:rsid w:val="006155A1"/>
    <w:rPr>
      <w:rFonts w:ascii="Times New Roman" w:eastAsia="Times New Roman" w:hAnsi="Times New Roman" w:cs="Times New Roman"/>
      <w:sz w:val="24"/>
      <w:szCs w:val="24"/>
    </w:rPr>
  </w:style>
  <w:style w:type="paragraph" w:customStyle="1" w:styleId="15">
    <w:name w:val="بلا تباعد1"/>
    <w:link w:val="Charc"/>
    <w:qFormat/>
    <w:rsid w:val="006155A1"/>
    <w:pPr>
      <w:bidi/>
      <w:spacing w:after="0" w:line="240" w:lineRule="auto"/>
    </w:pPr>
    <w:rPr>
      <w:rFonts w:ascii="Times New Roman" w:eastAsia="Times New Roman" w:hAnsi="Times New Roman" w:cs="Times New Roman"/>
      <w:sz w:val="24"/>
      <w:szCs w:val="24"/>
    </w:rPr>
  </w:style>
  <w:style w:type="character" w:styleId="afd">
    <w:name w:val="Subtle Emphasis"/>
    <w:basedOn w:val="a0"/>
    <w:uiPriority w:val="19"/>
    <w:qFormat/>
    <w:rsid w:val="006155A1"/>
    <w:rPr>
      <w:i/>
      <w:iCs/>
      <w:color w:val="808080" w:themeColor="text1" w:themeTint="7F"/>
    </w:rPr>
  </w:style>
  <w:style w:type="character" w:customStyle="1" w:styleId="16">
    <w:name w:val="تأكيد دقيق1"/>
    <w:basedOn w:val="a0"/>
    <w:uiPriority w:val="19"/>
    <w:qFormat/>
    <w:rsid w:val="006155A1"/>
    <w:rPr>
      <w:i/>
      <w:iCs/>
      <w:color w:val="404040"/>
    </w:rPr>
  </w:style>
  <w:style w:type="table" w:styleId="afe">
    <w:name w:val="Light Shading"/>
    <w:basedOn w:val="a1"/>
    <w:uiPriority w:val="60"/>
    <w:rsid w:val="006155A1"/>
    <w:pPr>
      <w:spacing w:after="0" w:line="240" w:lineRule="auto"/>
      <w:jc w:val="center"/>
    </w:pPr>
    <w:rPr>
      <w:rFonts w:ascii="Sakkal Majalla" w:hAnsi="Sakkal Majalla"/>
      <w:color w:val="000000" w:themeColor="text1" w:themeShade="BF"/>
    </w:rPr>
    <w:tblPr>
      <w:tblStyleRowBandSize w:val="1"/>
      <w:tblStyleColBandSize w:val="1"/>
      <w:jc w:val="center"/>
      <w:tblBorders>
        <w:top w:val="single" w:sz="8" w:space="0" w:color="000000" w:themeColor="text1"/>
        <w:bottom w:val="single" w:sz="8" w:space="0" w:color="000000" w:themeColor="text1"/>
      </w:tblBorders>
    </w:tblPr>
    <w:trPr>
      <w:jc w:val="center"/>
    </w:trPr>
    <w:tcPr>
      <w:vAlign w:val="center"/>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61">
    <w:name w:val="Table List 6"/>
    <w:basedOn w:val="a1"/>
    <w:uiPriority w:val="99"/>
    <w:semiHidden/>
    <w:unhideWhenUsed/>
    <w:rsid w:val="006155A1"/>
    <w:pPr>
      <w:bidi/>
      <w:jc w:val="lowKashida"/>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LightShading21">
    <w:name w:val="Light Shading21"/>
    <w:basedOn w:val="a1"/>
    <w:next w:val="afe"/>
    <w:uiPriority w:val="60"/>
    <w:rsid w:val="006155A1"/>
    <w:pPr>
      <w:spacing w:after="0" w:line="240" w:lineRule="auto"/>
      <w:jc w:val="center"/>
    </w:pPr>
    <w:rPr>
      <w:rFonts w:ascii="Sakkal Majalla" w:hAnsi="Sakkal Majalla"/>
      <w:color w:val="000000"/>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1">
    <w:name w:val="Light Shading211"/>
    <w:basedOn w:val="a1"/>
    <w:next w:val="afe"/>
    <w:uiPriority w:val="60"/>
    <w:rsid w:val="006155A1"/>
    <w:pPr>
      <w:spacing w:after="0" w:line="240" w:lineRule="auto"/>
      <w:jc w:val="center"/>
    </w:pPr>
    <w:rPr>
      <w:rFonts w:ascii="Sakkal Majalla" w:hAnsi="Sakkal Majalla"/>
      <w:color w:val="000000"/>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aff">
    <w:name w:val="م"/>
    <w:basedOn w:val="a"/>
    <w:link w:val="Chard"/>
    <w:qFormat/>
    <w:rsid w:val="006155A1"/>
    <w:pPr>
      <w:widowControl w:val="0"/>
      <w:spacing w:after="160" w:line="252" w:lineRule="auto"/>
      <w:ind w:firstLine="567"/>
      <w:jc w:val="lowKashida"/>
    </w:pPr>
    <w:rPr>
      <w:rFonts w:ascii="Times New Roman" w:eastAsia="Times New Roman" w:hAnsi="Times New Roman" w:cs="Simplified Arabic"/>
      <w:sz w:val="30"/>
      <w:szCs w:val="32"/>
    </w:rPr>
  </w:style>
  <w:style w:type="character" w:customStyle="1" w:styleId="Chard">
    <w:name w:val="م Char"/>
    <w:link w:val="aff"/>
    <w:rsid w:val="006155A1"/>
    <w:rPr>
      <w:rFonts w:ascii="Times New Roman" w:eastAsia="Times New Roman" w:hAnsi="Times New Roman" w:cs="Simplified Arabic"/>
      <w:sz w:val="30"/>
      <w:szCs w:val="32"/>
    </w:rPr>
  </w:style>
  <w:style w:type="table" w:customStyle="1" w:styleId="LightShading212">
    <w:name w:val="Light Shading212"/>
    <w:basedOn w:val="a1"/>
    <w:next w:val="afe"/>
    <w:uiPriority w:val="60"/>
    <w:rsid w:val="006155A1"/>
    <w:pPr>
      <w:spacing w:after="0" w:line="240" w:lineRule="auto"/>
      <w:jc w:val="center"/>
    </w:pPr>
    <w:rPr>
      <w:rFonts w:ascii="Sakkal Majalla" w:hAnsi="Sakkal Majalla"/>
      <w:color w:val="000000"/>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
    <w:name w:val="No List1"/>
    <w:next w:val="a2"/>
    <w:uiPriority w:val="99"/>
    <w:semiHidden/>
    <w:unhideWhenUsed/>
    <w:rsid w:val="006155A1"/>
  </w:style>
  <w:style w:type="character" w:customStyle="1" w:styleId="Char10">
    <w:name w:val="بلا تباعد Char1"/>
    <w:link w:val="afa"/>
    <w:uiPriority w:val="1"/>
    <w:rsid w:val="006155A1"/>
  </w:style>
  <w:style w:type="paragraph" w:customStyle="1" w:styleId="17">
    <w:name w:val="سرد الفقرات1"/>
    <w:basedOn w:val="a"/>
    <w:uiPriority w:val="99"/>
    <w:qFormat/>
    <w:rsid w:val="006155A1"/>
    <w:pPr>
      <w:ind w:left="720"/>
      <w:contextualSpacing/>
    </w:pPr>
    <w:rPr>
      <w:rFonts w:ascii="Adobe Arabic" w:eastAsia="Calibri" w:hAnsi="Adobe Arabic" w:cs="Arabic Typesetting"/>
      <w:sz w:val="30"/>
      <w:szCs w:val="32"/>
    </w:rPr>
  </w:style>
  <w:style w:type="table" w:customStyle="1" w:styleId="TableGrid1">
    <w:name w:val="Table Grid1"/>
    <w:basedOn w:val="a1"/>
    <w:next w:val="a4"/>
    <w:uiPriority w:val="59"/>
    <w:rsid w:val="00615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a1"/>
    <w:next w:val="afe"/>
    <w:uiPriority w:val="60"/>
    <w:rsid w:val="006155A1"/>
    <w:pPr>
      <w:spacing w:after="0" w:line="240" w:lineRule="auto"/>
      <w:jc w:val="center"/>
    </w:pPr>
    <w:rPr>
      <w:rFonts w:ascii="Sakkal Majalla" w:hAnsi="Sakkal Majalla"/>
      <w:color w:val="000000" w:themeColor="text1" w:themeShade="BF"/>
    </w:rPr>
    <w:tblPr>
      <w:tblStyleRowBandSize w:val="1"/>
      <w:tblStyleColBandSize w:val="1"/>
      <w:jc w:val="center"/>
      <w:tblBorders>
        <w:top w:val="single" w:sz="8" w:space="0" w:color="000000" w:themeColor="text1"/>
        <w:bottom w:val="single" w:sz="8" w:space="0" w:color="000000" w:themeColor="text1"/>
      </w:tblBorders>
    </w:tblPr>
    <w:trPr>
      <w:jc w:val="center"/>
    </w:trPr>
    <w:tcPr>
      <w:vAlign w:val="center"/>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aff0">
    <w:name w:val="فدوى"/>
    <w:basedOn w:val="61"/>
    <w:uiPriority w:val="99"/>
    <w:rsid w:val="006155A1"/>
    <w:pPr>
      <w:spacing w:after="0" w:line="240" w:lineRule="auto"/>
      <w:jc w:val="center"/>
    </w:pPr>
    <w:rPr>
      <w:rFonts w:ascii="Sakkal Majalla" w:hAnsi="Sakkal Majalla"/>
      <w:sz w:val="20"/>
      <w:szCs w:val="20"/>
    </w:rPr>
    <w:tblPr>
      <w:jc w:val="center"/>
    </w:tblPr>
    <w:trPr>
      <w:jc w:val="center"/>
    </w:trPr>
    <w:tcPr>
      <w:shd w:val="pct50" w:color="000000" w:fill="FFFFFF"/>
      <w:vAlign w:val="center"/>
    </w:tcPr>
    <w:tblStylePr w:type="firstRow">
      <w:rPr>
        <w:rFonts w:ascii="FAQ_NORMAL" w:hAnsi="FAQ_NORMAL"/>
        <w:b/>
        <w:bCs/>
        <w:sz w:val="32"/>
      </w:rPr>
      <w:tblPr/>
      <w:tcPr>
        <w:tcBorders>
          <w:bottom w:val="single" w:sz="12" w:space="0" w:color="000000"/>
          <w:tl2br w:val="none" w:sz="0" w:space="0" w:color="auto"/>
          <w:tr2bl w:val="none" w:sz="0" w:space="0" w:color="auto"/>
        </w:tcBorders>
      </w:tcPr>
    </w:tblStylePr>
    <w:tblStylePr w:type="lastRow">
      <w:rPr>
        <w:rFonts w:ascii="FAQ_NORMAL" w:hAnsi="FAQ_NORMAL"/>
        <w:b/>
        <w:sz w:val="36"/>
      </w:rPr>
    </w:tblStylePr>
    <w:tblStylePr w:type="firstCol">
      <w:rPr>
        <w:rFonts w:ascii="FAQ_NORMAL" w:hAnsi="FAQ_NORMAL"/>
        <w:b/>
        <w:bCs/>
        <w:sz w:val="32"/>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61">
    <w:name w:val="Table List 61"/>
    <w:basedOn w:val="a1"/>
    <w:next w:val="61"/>
    <w:uiPriority w:val="99"/>
    <w:semiHidden/>
    <w:unhideWhenUsed/>
    <w:rsid w:val="006155A1"/>
    <w:pPr>
      <w:bidi/>
      <w:jc w:val="lowKashida"/>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21">
    <w:name w:val="Grid Table 21"/>
    <w:basedOn w:val="a1"/>
    <w:uiPriority w:val="47"/>
    <w:rsid w:val="006155A1"/>
    <w:pPr>
      <w:spacing w:after="0" w:line="240" w:lineRule="auto"/>
    </w:pPr>
    <w:rPr>
      <w:lang w:val="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ghtShading11">
    <w:name w:val="Light Shading11"/>
    <w:basedOn w:val="a1"/>
    <w:next w:val="afe"/>
    <w:uiPriority w:val="60"/>
    <w:rsid w:val="006155A1"/>
    <w:pPr>
      <w:spacing w:after="0" w:line="240" w:lineRule="auto"/>
      <w:jc w:val="center"/>
    </w:pPr>
    <w:rPr>
      <w:rFonts w:ascii="Sakkal Majalla" w:hAnsi="Sakkal Majalla"/>
      <w:color w:val="000000"/>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
    <w:name w:val="Light Shading2"/>
    <w:basedOn w:val="a1"/>
    <w:next w:val="afe"/>
    <w:uiPriority w:val="60"/>
    <w:rsid w:val="006155A1"/>
    <w:pPr>
      <w:spacing w:after="0" w:line="240" w:lineRule="auto"/>
      <w:jc w:val="center"/>
    </w:pPr>
    <w:rPr>
      <w:rFonts w:ascii="Sakkal Majalla" w:hAnsi="Sakkal Majalla"/>
      <w:color w:val="000000"/>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0">
    <w:name w:val="جدول عادي 12"/>
    <w:basedOn w:val="a1"/>
    <w:uiPriority w:val="41"/>
    <w:rsid w:val="006155A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81">
    <w:name w:val="شبكة جدول8"/>
    <w:basedOn w:val="a1"/>
    <w:next w:val="a4"/>
    <w:uiPriority w:val="59"/>
    <w:rsid w:val="00683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1"/>
    <w:uiPriority w:val="41"/>
    <w:rsid w:val="00683E5E"/>
    <w:pPr>
      <w:spacing w:after="0" w:line="240" w:lineRule="auto"/>
    </w:pPr>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2">
    <w:name w:val="Plain Table 12"/>
    <w:basedOn w:val="a1"/>
    <w:uiPriority w:val="41"/>
    <w:rsid w:val="00683E5E"/>
    <w:pPr>
      <w:spacing w:after="0" w:line="240" w:lineRule="auto"/>
    </w:pPr>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q4iawc">
    <w:name w:val="q4iawc"/>
    <w:basedOn w:val="a0"/>
    <w:rsid w:val="004D34A8"/>
  </w:style>
  <w:style w:type="character" w:styleId="aff1">
    <w:name w:val="Emphasis"/>
    <w:basedOn w:val="a0"/>
    <w:uiPriority w:val="20"/>
    <w:qFormat/>
    <w:rsid w:val="00483654"/>
    <w:rPr>
      <w:i/>
      <w:iCs/>
    </w:rPr>
  </w:style>
  <w:style w:type="paragraph" w:customStyle="1" w:styleId="110">
    <w:name w:val="العنوان 11"/>
    <w:basedOn w:val="a"/>
    <w:next w:val="a"/>
    <w:uiPriority w:val="99"/>
    <w:qFormat/>
    <w:rsid w:val="008E0621"/>
    <w:pPr>
      <w:keepNext/>
      <w:keepLines/>
      <w:spacing w:before="120" w:after="120"/>
      <w:jc w:val="center"/>
      <w:outlineLvl w:val="0"/>
    </w:pPr>
    <w:rPr>
      <w:rFonts w:ascii="Times New Roman" w:eastAsia="Times New Roman" w:hAnsi="Times New Roman" w:cs="Traditional Arabic"/>
      <w:b/>
      <w:bCs/>
      <w:sz w:val="40"/>
      <w:szCs w:val="40"/>
    </w:rPr>
  </w:style>
  <w:style w:type="numbering" w:customStyle="1" w:styleId="18">
    <w:name w:val="بلا قائمة1"/>
    <w:next w:val="a2"/>
    <w:uiPriority w:val="99"/>
    <w:semiHidden/>
    <w:unhideWhenUsed/>
    <w:rsid w:val="008E0621"/>
  </w:style>
  <w:style w:type="table" w:customStyle="1" w:styleId="19">
    <w:name w:val="شبكة جدول1"/>
    <w:basedOn w:val="a1"/>
    <w:next w:val="a4"/>
    <w:uiPriority w:val="39"/>
    <w:rsid w:val="008E062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
    <w:name w:val="قائمة متوسطة 21"/>
    <w:basedOn w:val="a1"/>
    <w:next w:val="20"/>
    <w:uiPriority w:val="66"/>
    <w:rsid w:val="008E0621"/>
    <w:pPr>
      <w:spacing w:after="0" w:line="240" w:lineRule="auto"/>
    </w:pPr>
    <w:rPr>
      <w:rFonts w:ascii="Cambria" w:eastAsia="Times New Roman" w:hAnsi="Cambria"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1a">
    <w:name w:val="ارتباط تشعبي متبع1"/>
    <w:basedOn w:val="a0"/>
    <w:unhideWhenUsed/>
    <w:rsid w:val="008E0621"/>
    <w:rPr>
      <w:color w:val="800080"/>
      <w:u w:val="single"/>
    </w:rPr>
  </w:style>
  <w:style w:type="paragraph" w:customStyle="1" w:styleId="1b">
    <w:name w:val="عنوان جدول المحتويات1"/>
    <w:basedOn w:val="1"/>
    <w:next w:val="a"/>
    <w:uiPriority w:val="39"/>
    <w:unhideWhenUsed/>
    <w:qFormat/>
    <w:rsid w:val="008E0621"/>
    <w:pPr>
      <w:spacing w:before="240" w:after="0" w:line="259" w:lineRule="auto"/>
      <w:jc w:val="left"/>
    </w:pPr>
    <w:rPr>
      <w:rFonts w:ascii="Times New Roman" w:eastAsia="Times New Roman" w:hAnsi="Times New Roman"/>
      <w:kern w:val="2"/>
      <w14:ligatures w14:val="standardContextual"/>
    </w:rPr>
  </w:style>
  <w:style w:type="paragraph" w:customStyle="1" w:styleId="410">
    <w:name w:val="جدول محتويات 41"/>
    <w:basedOn w:val="a"/>
    <w:next w:val="a"/>
    <w:autoRedefine/>
    <w:uiPriority w:val="39"/>
    <w:unhideWhenUsed/>
    <w:rsid w:val="008E0621"/>
    <w:pPr>
      <w:spacing w:after="100" w:line="259" w:lineRule="auto"/>
      <w:ind w:left="660"/>
    </w:pPr>
    <w:rPr>
      <w:rFonts w:eastAsia="Times New Roman"/>
    </w:rPr>
  </w:style>
  <w:style w:type="paragraph" w:customStyle="1" w:styleId="51">
    <w:name w:val="جدول محتويات 51"/>
    <w:basedOn w:val="a"/>
    <w:next w:val="a"/>
    <w:autoRedefine/>
    <w:uiPriority w:val="39"/>
    <w:unhideWhenUsed/>
    <w:rsid w:val="008E0621"/>
    <w:pPr>
      <w:spacing w:after="100" w:line="259" w:lineRule="auto"/>
      <w:ind w:left="880"/>
    </w:pPr>
    <w:rPr>
      <w:rFonts w:eastAsia="Times New Roman"/>
    </w:rPr>
  </w:style>
  <w:style w:type="paragraph" w:customStyle="1" w:styleId="610">
    <w:name w:val="جدول محتويات 61"/>
    <w:basedOn w:val="a"/>
    <w:next w:val="a"/>
    <w:autoRedefine/>
    <w:uiPriority w:val="39"/>
    <w:unhideWhenUsed/>
    <w:rsid w:val="008E0621"/>
    <w:pPr>
      <w:spacing w:after="100" w:line="259" w:lineRule="auto"/>
      <w:ind w:left="1100"/>
    </w:pPr>
    <w:rPr>
      <w:rFonts w:eastAsia="Times New Roman"/>
    </w:rPr>
  </w:style>
  <w:style w:type="paragraph" w:customStyle="1" w:styleId="71">
    <w:name w:val="جدول محتويات 71"/>
    <w:basedOn w:val="a"/>
    <w:next w:val="a"/>
    <w:autoRedefine/>
    <w:uiPriority w:val="39"/>
    <w:unhideWhenUsed/>
    <w:rsid w:val="008E0621"/>
    <w:pPr>
      <w:spacing w:after="100" w:line="259" w:lineRule="auto"/>
      <w:ind w:left="1320"/>
    </w:pPr>
    <w:rPr>
      <w:rFonts w:eastAsia="Times New Roman"/>
    </w:rPr>
  </w:style>
  <w:style w:type="paragraph" w:customStyle="1" w:styleId="810">
    <w:name w:val="جدول محتويات 81"/>
    <w:basedOn w:val="a"/>
    <w:next w:val="a"/>
    <w:autoRedefine/>
    <w:uiPriority w:val="39"/>
    <w:unhideWhenUsed/>
    <w:rsid w:val="008E0621"/>
    <w:pPr>
      <w:spacing w:after="100" w:line="259" w:lineRule="auto"/>
      <w:ind w:left="1540"/>
    </w:pPr>
    <w:rPr>
      <w:rFonts w:eastAsia="Times New Roman"/>
    </w:rPr>
  </w:style>
  <w:style w:type="paragraph" w:customStyle="1" w:styleId="91">
    <w:name w:val="جدول محتويات 91"/>
    <w:basedOn w:val="a"/>
    <w:next w:val="a"/>
    <w:autoRedefine/>
    <w:uiPriority w:val="39"/>
    <w:unhideWhenUsed/>
    <w:rsid w:val="008E0621"/>
    <w:pPr>
      <w:spacing w:after="100" w:line="259" w:lineRule="auto"/>
      <w:ind w:left="1760"/>
    </w:pPr>
    <w:rPr>
      <w:rFonts w:eastAsia="Times New Roman"/>
    </w:rPr>
  </w:style>
  <w:style w:type="paragraph" w:customStyle="1" w:styleId="1c">
    <w:name w:val="اقتباس1"/>
    <w:basedOn w:val="a"/>
    <w:next w:val="a"/>
    <w:uiPriority w:val="29"/>
    <w:qFormat/>
    <w:rsid w:val="008E0621"/>
    <w:pPr>
      <w:spacing w:after="0" w:line="240" w:lineRule="auto"/>
    </w:pPr>
    <w:rPr>
      <w:rFonts w:ascii="Times New Roman" w:eastAsia="Times New Roman" w:hAnsi="Times New Roman" w:cs="Times New Roman"/>
      <w:i/>
      <w:iCs/>
      <w:color w:val="000000"/>
      <w:sz w:val="24"/>
      <w:szCs w:val="24"/>
    </w:rPr>
  </w:style>
  <w:style w:type="table" w:customStyle="1" w:styleId="1d">
    <w:name w:val="تظليل فاتح1"/>
    <w:basedOn w:val="a1"/>
    <w:next w:val="afe"/>
    <w:uiPriority w:val="60"/>
    <w:rsid w:val="008E0621"/>
    <w:pPr>
      <w:spacing w:after="0" w:line="240" w:lineRule="auto"/>
      <w:jc w:val="center"/>
    </w:pPr>
    <w:rPr>
      <w:rFonts w:ascii="Sakkal Majalla" w:hAnsi="Sakkal Majalla"/>
      <w:color w:val="000000"/>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1Char1">
    <w:name w:val="العنوان 1 Char1"/>
    <w:basedOn w:val="a0"/>
    <w:uiPriority w:val="9"/>
    <w:rsid w:val="008E0621"/>
    <w:rPr>
      <w:rFonts w:asciiTheme="majorHAnsi" w:eastAsiaTheme="majorEastAsia" w:hAnsiTheme="majorHAnsi" w:cstheme="majorBidi"/>
      <w:color w:val="365F91" w:themeColor="accent1" w:themeShade="BF"/>
      <w:sz w:val="32"/>
      <w:szCs w:val="32"/>
    </w:rPr>
  </w:style>
  <w:style w:type="character" w:customStyle="1" w:styleId="Char16">
    <w:name w:val="اقتباس Char1"/>
    <w:basedOn w:val="a0"/>
    <w:uiPriority w:val="29"/>
    <w:rsid w:val="008E0621"/>
    <w:rPr>
      <w:i/>
      <w:iCs/>
      <w:color w:val="404040" w:themeColor="text1" w:themeTint="BF"/>
    </w:rPr>
  </w:style>
  <w:style w:type="numbering" w:customStyle="1" w:styleId="24">
    <w:name w:val="بلا قائمة2"/>
    <w:next w:val="a2"/>
    <w:uiPriority w:val="99"/>
    <w:semiHidden/>
    <w:unhideWhenUsed/>
    <w:rsid w:val="00254E00"/>
  </w:style>
  <w:style w:type="numbering" w:customStyle="1" w:styleId="111">
    <w:name w:val="بلا قائمة11"/>
    <w:next w:val="a2"/>
    <w:uiPriority w:val="99"/>
    <w:semiHidden/>
    <w:unhideWhenUsed/>
    <w:rsid w:val="00254E00"/>
  </w:style>
  <w:style w:type="table" w:customStyle="1" w:styleId="411">
    <w:name w:val="جدول عادي 411"/>
    <w:basedOn w:val="a1"/>
    <w:uiPriority w:val="44"/>
    <w:rsid w:val="00254E0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11">
    <w:name w:val="جدول شبكة 2 - تمييز 111"/>
    <w:basedOn w:val="a1"/>
    <w:uiPriority w:val="47"/>
    <w:rsid w:val="00254E00"/>
    <w:pPr>
      <w:spacing w:after="0" w:line="240" w:lineRule="auto"/>
    </w:p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110">
    <w:name w:val="جدول عادي 111"/>
    <w:basedOn w:val="a1"/>
    <w:uiPriority w:val="41"/>
    <w:rsid w:val="00254E00"/>
    <w:pPr>
      <w:spacing w:after="0" w:line="240" w:lineRule="auto"/>
    </w:pPr>
    <w:rPr>
      <w:rFonts w:eastAsia="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511">
    <w:name w:val="جدول شبكة 2 - تمييز 511"/>
    <w:basedOn w:val="a1"/>
    <w:uiPriority w:val="47"/>
    <w:rsid w:val="00254E00"/>
    <w:pPr>
      <w:spacing w:after="0" w:line="240" w:lineRule="auto"/>
    </w:p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112">
    <w:name w:val="شبكة جدول فاتح11"/>
    <w:basedOn w:val="a1"/>
    <w:uiPriority w:val="40"/>
    <w:rsid w:val="00254E00"/>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11">
    <w:name w:val="No List11"/>
    <w:next w:val="a2"/>
    <w:uiPriority w:val="99"/>
    <w:semiHidden/>
    <w:unhideWhenUsed/>
    <w:rsid w:val="00254E00"/>
  </w:style>
  <w:style w:type="table" w:customStyle="1" w:styleId="LightShading12">
    <w:name w:val="Light Shading12"/>
    <w:basedOn w:val="a1"/>
    <w:next w:val="afe"/>
    <w:uiPriority w:val="60"/>
    <w:rsid w:val="00254E00"/>
    <w:pPr>
      <w:spacing w:after="0" w:line="240" w:lineRule="auto"/>
      <w:jc w:val="center"/>
    </w:pPr>
    <w:rPr>
      <w:rFonts w:ascii="Sakkal Majalla" w:hAnsi="Sakkal Majalla"/>
      <w:color w:val="000000"/>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e">
    <w:name w:val="فدوى1"/>
    <w:basedOn w:val="61"/>
    <w:uiPriority w:val="99"/>
    <w:rsid w:val="00254E00"/>
    <w:pPr>
      <w:spacing w:after="0" w:line="240" w:lineRule="auto"/>
      <w:jc w:val="center"/>
    </w:pPr>
    <w:rPr>
      <w:rFonts w:ascii="Sakkal Majalla" w:hAnsi="Sakkal Majalla"/>
      <w:sz w:val="20"/>
      <w:szCs w:val="20"/>
    </w:rPr>
    <w:tblPr>
      <w:jc w:val="center"/>
    </w:tblPr>
    <w:trPr>
      <w:jc w:val="center"/>
    </w:trPr>
    <w:tcPr>
      <w:shd w:val="pct50" w:color="000000" w:fill="FFFFFF"/>
      <w:vAlign w:val="center"/>
    </w:tcPr>
    <w:tblStylePr w:type="firstRow">
      <w:rPr>
        <w:rFonts w:ascii="FAQ_NORMAL" w:hAnsi="FAQ_NORMAL"/>
        <w:b/>
        <w:bCs/>
        <w:sz w:val="32"/>
      </w:rPr>
      <w:tblPr/>
      <w:tcPr>
        <w:tcBorders>
          <w:bottom w:val="single" w:sz="12" w:space="0" w:color="000000"/>
          <w:tl2br w:val="none" w:sz="0" w:space="0" w:color="auto"/>
          <w:tr2bl w:val="none" w:sz="0" w:space="0" w:color="auto"/>
        </w:tcBorders>
      </w:tcPr>
    </w:tblStylePr>
    <w:tblStylePr w:type="lastRow">
      <w:rPr>
        <w:rFonts w:ascii="FAQ_NORMAL" w:hAnsi="FAQ_NORMAL"/>
        <w:b/>
        <w:sz w:val="36"/>
      </w:rPr>
    </w:tblStylePr>
    <w:tblStylePr w:type="firstCol">
      <w:rPr>
        <w:rFonts w:ascii="FAQ_NORMAL" w:hAnsi="FAQ_NORMAL"/>
        <w:b/>
        <w:bCs/>
        <w:sz w:val="32"/>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211">
    <w:name w:val="Grid Table 211"/>
    <w:basedOn w:val="a1"/>
    <w:uiPriority w:val="47"/>
    <w:rsid w:val="00254E00"/>
    <w:pPr>
      <w:spacing w:after="0" w:line="240" w:lineRule="auto"/>
    </w:pPr>
    <w:rPr>
      <w:lang w:val="en-GB"/>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21">
    <w:name w:val="جدول عادي 121"/>
    <w:basedOn w:val="a1"/>
    <w:uiPriority w:val="41"/>
    <w:rsid w:val="00254E0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11">
    <w:name w:val="Plain Table 111"/>
    <w:basedOn w:val="a1"/>
    <w:uiPriority w:val="41"/>
    <w:rsid w:val="00254E00"/>
    <w:pPr>
      <w:spacing w:after="0" w:line="240" w:lineRule="auto"/>
    </w:pPr>
    <w:rPr>
      <w:rFonts w:eastAsia="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1">
    <w:name w:val="Plain Table 121"/>
    <w:basedOn w:val="a1"/>
    <w:uiPriority w:val="41"/>
    <w:rsid w:val="00254E00"/>
    <w:pPr>
      <w:spacing w:after="0" w:line="240" w:lineRule="auto"/>
    </w:pPr>
    <w:rPr>
      <w:rFonts w:eastAsia="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1111">
    <w:name w:val="بلا قائمة111"/>
    <w:next w:val="a2"/>
    <w:uiPriority w:val="99"/>
    <w:semiHidden/>
    <w:unhideWhenUsed/>
    <w:rsid w:val="00254E00"/>
  </w:style>
  <w:style w:type="table" w:customStyle="1" w:styleId="113">
    <w:name w:val="شبكة جدول11"/>
    <w:basedOn w:val="a1"/>
    <w:next w:val="a4"/>
    <w:uiPriority w:val="59"/>
    <w:rsid w:val="00254E00"/>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
    <w:name w:val="قائمة متوسطة 211"/>
    <w:basedOn w:val="a1"/>
    <w:next w:val="20"/>
    <w:uiPriority w:val="66"/>
    <w:rsid w:val="00254E00"/>
    <w:pPr>
      <w:spacing w:after="0" w:line="240" w:lineRule="auto"/>
    </w:pPr>
    <w:rPr>
      <w:rFonts w:ascii="Cambria" w:eastAsia="Times New Roman" w:hAnsi="Cambria"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114">
    <w:name w:val="تظليل فاتح11"/>
    <w:basedOn w:val="a1"/>
    <w:next w:val="afe"/>
    <w:uiPriority w:val="60"/>
    <w:rsid w:val="00254E00"/>
    <w:pPr>
      <w:spacing w:after="0" w:line="240" w:lineRule="auto"/>
      <w:jc w:val="center"/>
    </w:pPr>
    <w:rPr>
      <w:rFonts w:ascii="Sakkal Majalla" w:hAnsi="Sakkal Majalla"/>
      <w:color w:val="000000"/>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5">
    <w:name w:val="شبكة جدول2"/>
    <w:basedOn w:val="a1"/>
    <w:next w:val="a4"/>
    <w:uiPriority w:val="39"/>
    <w:rsid w:val="00254E00"/>
    <w:pPr>
      <w:bidi/>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2">
    <w:name w:val="العنوان 1 Char2"/>
    <w:basedOn w:val="a0"/>
    <w:uiPriority w:val="9"/>
    <w:rsid w:val="00254E00"/>
    <w:rPr>
      <w:rFonts w:ascii="Calibri Light" w:eastAsia="Times New Roman" w:hAnsi="Calibri Light" w:cs="Times New Roman"/>
      <w:color w:val="2F5496"/>
      <w:sz w:val="32"/>
      <w:szCs w:val="32"/>
    </w:rPr>
  </w:style>
  <w:style w:type="table" w:customStyle="1" w:styleId="220">
    <w:name w:val="قائمة متوسطة 22"/>
    <w:basedOn w:val="a1"/>
    <w:next w:val="20"/>
    <w:uiPriority w:val="66"/>
    <w:semiHidden/>
    <w:unhideWhenUsed/>
    <w:rsid w:val="00254E00"/>
    <w:pPr>
      <w:bidi/>
      <w:spacing w:after="0" w:line="240" w:lineRule="auto"/>
    </w:pPr>
    <w:rPr>
      <w:rFonts w:ascii="Calibri Light" w:eastAsia="Times New Roman" w:hAnsi="Calibri Light" w:cs="Times New Roman"/>
      <w:color w:val="000000"/>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Char20">
    <w:name w:val="اقتباس Char2"/>
    <w:basedOn w:val="a0"/>
    <w:uiPriority w:val="29"/>
    <w:rsid w:val="00254E00"/>
    <w:rPr>
      <w:i/>
      <w:iCs/>
      <w:color w:val="404040"/>
    </w:rPr>
  </w:style>
  <w:style w:type="table" w:customStyle="1" w:styleId="26">
    <w:name w:val="تظليل فاتح2"/>
    <w:basedOn w:val="a1"/>
    <w:next w:val="afe"/>
    <w:uiPriority w:val="60"/>
    <w:semiHidden/>
    <w:unhideWhenUsed/>
    <w:rsid w:val="00254E00"/>
    <w:pPr>
      <w:bidi/>
      <w:spacing w:after="0" w:line="240" w:lineRule="auto"/>
    </w:pPr>
    <w:rPr>
      <w:color w:val="000000"/>
      <w:kern w:val="2"/>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024636">
      <w:bodyDiv w:val="1"/>
      <w:marLeft w:val="0"/>
      <w:marRight w:val="0"/>
      <w:marTop w:val="0"/>
      <w:marBottom w:val="0"/>
      <w:divBdr>
        <w:top w:val="none" w:sz="0" w:space="0" w:color="auto"/>
        <w:left w:val="none" w:sz="0" w:space="0" w:color="auto"/>
        <w:bottom w:val="none" w:sz="0" w:space="0" w:color="auto"/>
        <w:right w:val="none" w:sz="0" w:space="0" w:color="auto"/>
      </w:divBdr>
    </w:div>
    <w:div w:id="539510247">
      <w:bodyDiv w:val="1"/>
      <w:marLeft w:val="0"/>
      <w:marRight w:val="0"/>
      <w:marTop w:val="0"/>
      <w:marBottom w:val="0"/>
      <w:divBdr>
        <w:top w:val="none" w:sz="0" w:space="0" w:color="auto"/>
        <w:left w:val="none" w:sz="0" w:space="0" w:color="auto"/>
        <w:bottom w:val="none" w:sz="0" w:space="0" w:color="auto"/>
        <w:right w:val="none" w:sz="0" w:space="0" w:color="auto"/>
      </w:divBdr>
    </w:div>
    <w:div w:id="654920357">
      <w:bodyDiv w:val="1"/>
      <w:marLeft w:val="0"/>
      <w:marRight w:val="0"/>
      <w:marTop w:val="0"/>
      <w:marBottom w:val="0"/>
      <w:divBdr>
        <w:top w:val="none" w:sz="0" w:space="0" w:color="auto"/>
        <w:left w:val="none" w:sz="0" w:space="0" w:color="auto"/>
        <w:bottom w:val="none" w:sz="0" w:space="0" w:color="auto"/>
        <w:right w:val="none" w:sz="0" w:space="0" w:color="auto"/>
      </w:divBdr>
    </w:div>
    <w:div w:id="955403604">
      <w:bodyDiv w:val="1"/>
      <w:marLeft w:val="0"/>
      <w:marRight w:val="0"/>
      <w:marTop w:val="0"/>
      <w:marBottom w:val="0"/>
      <w:divBdr>
        <w:top w:val="none" w:sz="0" w:space="0" w:color="auto"/>
        <w:left w:val="none" w:sz="0" w:space="0" w:color="auto"/>
        <w:bottom w:val="none" w:sz="0" w:space="0" w:color="auto"/>
        <w:right w:val="none" w:sz="0" w:space="0" w:color="auto"/>
      </w:divBdr>
    </w:div>
    <w:div w:id="981808031">
      <w:bodyDiv w:val="1"/>
      <w:marLeft w:val="0"/>
      <w:marRight w:val="0"/>
      <w:marTop w:val="0"/>
      <w:marBottom w:val="0"/>
      <w:divBdr>
        <w:top w:val="none" w:sz="0" w:space="0" w:color="auto"/>
        <w:left w:val="none" w:sz="0" w:space="0" w:color="auto"/>
        <w:bottom w:val="none" w:sz="0" w:space="0" w:color="auto"/>
        <w:right w:val="none" w:sz="0" w:space="0" w:color="auto"/>
      </w:divBdr>
    </w:div>
    <w:div w:id="1037505806">
      <w:bodyDiv w:val="1"/>
      <w:marLeft w:val="0"/>
      <w:marRight w:val="0"/>
      <w:marTop w:val="0"/>
      <w:marBottom w:val="0"/>
      <w:divBdr>
        <w:top w:val="none" w:sz="0" w:space="0" w:color="auto"/>
        <w:left w:val="none" w:sz="0" w:space="0" w:color="auto"/>
        <w:bottom w:val="none" w:sz="0" w:space="0" w:color="auto"/>
        <w:right w:val="none" w:sz="0" w:space="0" w:color="auto"/>
      </w:divBdr>
    </w:div>
    <w:div w:id="1138651219">
      <w:bodyDiv w:val="1"/>
      <w:marLeft w:val="0"/>
      <w:marRight w:val="0"/>
      <w:marTop w:val="0"/>
      <w:marBottom w:val="0"/>
      <w:divBdr>
        <w:top w:val="none" w:sz="0" w:space="0" w:color="auto"/>
        <w:left w:val="none" w:sz="0" w:space="0" w:color="auto"/>
        <w:bottom w:val="none" w:sz="0" w:space="0" w:color="auto"/>
        <w:right w:val="none" w:sz="0" w:space="0" w:color="auto"/>
      </w:divBdr>
    </w:div>
    <w:div w:id="1233468271">
      <w:bodyDiv w:val="1"/>
      <w:marLeft w:val="0"/>
      <w:marRight w:val="0"/>
      <w:marTop w:val="0"/>
      <w:marBottom w:val="0"/>
      <w:divBdr>
        <w:top w:val="none" w:sz="0" w:space="0" w:color="auto"/>
        <w:left w:val="none" w:sz="0" w:space="0" w:color="auto"/>
        <w:bottom w:val="none" w:sz="0" w:space="0" w:color="auto"/>
        <w:right w:val="none" w:sz="0" w:space="0" w:color="auto"/>
      </w:divBdr>
    </w:div>
    <w:div w:id="1696732579">
      <w:bodyDiv w:val="1"/>
      <w:marLeft w:val="0"/>
      <w:marRight w:val="0"/>
      <w:marTop w:val="0"/>
      <w:marBottom w:val="0"/>
      <w:divBdr>
        <w:top w:val="none" w:sz="0" w:space="0" w:color="auto"/>
        <w:left w:val="none" w:sz="0" w:space="0" w:color="auto"/>
        <w:bottom w:val="none" w:sz="0" w:space="0" w:color="auto"/>
        <w:right w:val="none" w:sz="0" w:space="0" w:color="auto"/>
      </w:divBdr>
    </w:div>
    <w:div w:id="1862473920">
      <w:bodyDiv w:val="1"/>
      <w:marLeft w:val="0"/>
      <w:marRight w:val="0"/>
      <w:marTop w:val="0"/>
      <w:marBottom w:val="0"/>
      <w:divBdr>
        <w:top w:val="none" w:sz="0" w:space="0" w:color="auto"/>
        <w:left w:val="none" w:sz="0" w:space="0" w:color="auto"/>
        <w:bottom w:val="none" w:sz="0" w:space="0" w:color="auto"/>
        <w:right w:val="none" w:sz="0" w:space="0" w:color="auto"/>
      </w:divBdr>
      <w:divsChild>
        <w:div w:id="666055850">
          <w:marLeft w:val="0"/>
          <w:marRight w:val="0"/>
          <w:marTop w:val="0"/>
          <w:marBottom w:val="0"/>
          <w:divBdr>
            <w:top w:val="none" w:sz="0" w:space="0" w:color="auto"/>
            <w:left w:val="none" w:sz="0" w:space="0" w:color="auto"/>
            <w:bottom w:val="none" w:sz="0" w:space="0" w:color="auto"/>
            <w:right w:val="none" w:sz="0" w:space="0" w:color="auto"/>
          </w:divBdr>
          <w:divsChild>
            <w:div w:id="304747988">
              <w:marLeft w:val="0"/>
              <w:marRight w:val="0"/>
              <w:marTop w:val="0"/>
              <w:marBottom w:val="0"/>
              <w:divBdr>
                <w:top w:val="none" w:sz="0" w:space="0" w:color="auto"/>
                <w:left w:val="none" w:sz="0" w:space="0" w:color="auto"/>
                <w:bottom w:val="none" w:sz="0" w:space="0" w:color="auto"/>
                <w:right w:val="none" w:sz="0" w:space="0" w:color="auto"/>
              </w:divBdr>
              <w:divsChild>
                <w:div w:id="1173690414">
                  <w:marLeft w:val="0"/>
                  <w:marRight w:val="0"/>
                  <w:marTop w:val="0"/>
                  <w:marBottom w:val="0"/>
                  <w:divBdr>
                    <w:top w:val="none" w:sz="0" w:space="0" w:color="auto"/>
                    <w:left w:val="none" w:sz="0" w:space="0" w:color="auto"/>
                    <w:bottom w:val="none" w:sz="0" w:space="0" w:color="auto"/>
                    <w:right w:val="none" w:sz="0" w:space="0" w:color="auto"/>
                  </w:divBdr>
                </w:div>
                <w:div w:id="220678987">
                  <w:marLeft w:val="0"/>
                  <w:marRight w:val="0"/>
                  <w:marTop w:val="0"/>
                  <w:marBottom w:val="0"/>
                  <w:divBdr>
                    <w:top w:val="none" w:sz="0" w:space="0" w:color="auto"/>
                    <w:left w:val="none" w:sz="0" w:space="0" w:color="auto"/>
                    <w:bottom w:val="none" w:sz="0" w:space="0" w:color="auto"/>
                    <w:right w:val="none" w:sz="0" w:space="0" w:color="auto"/>
                  </w:divBdr>
                  <w:divsChild>
                    <w:div w:id="413475857">
                      <w:marLeft w:val="0"/>
                      <w:marRight w:val="0"/>
                      <w:marTop w:val="0"/>
                      <w:marBottom w:val="0"/>
                      <w:divBdr>
                        <w:top w:val="none" w:sz="0" w:space="0" w:color="auto"/>
                        <w:left w:val="none" w:sz="0" w:space="0" w:color="auto"/>
                        <w:bottom w:val="none" w:sz="0" w:space="0" w:color="auto"/>
                        <w:right w:val="none" w:sz="0" w:space="0" w:color="auto"/>
                      </w:divBdr>
                    </w:div>
                    <w:div w:id="1060206247">
                      <w:marLeft w:val="0"/>
                      <w:marRight w:val="0"/>
                      <w:marTop w:val="0"/>
                      <w:marBottom w:val="0"/>
                      <w:divBdr>
                        <w:top w:val="none" w:sz="0" w:space="0" w:color="auto"/>
                        <w:left w:val="none" w:sz="0" w:space="0" w:color="auto"/>
                        <w:bottom w:val="none" w:sz="0" w:space="0" w:color="auto"/>
                        <w:right w:val="none" w:sz="0" w:space="0" w:color="auto"/>
                      </w:divBdr>
                    </w:div>
                    <w:div w:id="157352216">
                      <w:marLeft w:val="0"/>
                      <w:marRight w:val="0"/>
                      <w:marTop w:val="0"/>
                      <w:marBottom w:val="0"/>
                      <w:divBdr>
                        <w:top w:val="none" w:sz="0" w:space="0" w:color="auto"/>
                        <w:left w:val="none" w:sz="0" w:space="0" w:color="auto"/>
                        <w:bottom w:val="none" w:sz="0" w:space="0" w:color="auto"/>
                        <w:right w:val="none" w:sz="0" w:space="0" w:color="auto"/>
                      </w:divBdr>
                    </w:div>
                  </w:divsChild>
                </w:div>
                <w:div w:id="791019594">
                  <w:marLeft w:val="0"/>
                  <w:marRight w:val="0"/>
                  <w:marTop w:val="0"/>
                  <w:marBottom w:val="0"/>
                  <w:divBdr>
                    <w:top w:val="none" w:sz="0" w:space="0" w:color="auto"/>
                    <w:left w:val="none" w:sz="0" w:space="0" w:color="auto"/>
                    <w:bottom w:val="none" w:sz="0" w:space="0" w:color="auto"/>
                    <w:right w:val="none" w:sz="0" w:space="0" w:color="auto"/>
                  </w:divBdr>
                  <w:divsChild>
                    <w:div w:id="623463778">
                      <w:marLeft w:val="0"/>
                      <w:marRight w:val="0"/>
                      <w:marTop w:val="0"/>
                      <w:marBottom w:val="0"/>
                      <w:divBdr>
                        <w:top w:val="none" w:sz="0" w:space="0" w:color="auto"/>
                        <w:left w:val="none" w:sz="0" w:space="0" w:color="auto"/>
                        <w:bottom w:val="none" w:sz="0" w:space="0" w:color="auto"/>
                        <w:right w:val="none" w:sz="0" w:space="0" w:color="auto"/>
                      </w:divBdr>
                    </w:div>
                    <w:div w:id="95055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475358">
              <w:marLeft w:val="0"/>
              <w:marRight w:val="0"/>
              <w:marTop w:val="0"/>
              <w:marBottom w:val="0"/>
              <w:divBdr>
                <w:top w:val="none" w:sz="0" w:space="0" w:color="auto"/>
                <w:left w:val="none" w:sz="0" w:space="0" w:color="auto"/>
                <w:bottom w:val="none" w:sz="0" w:space="0" w:color="auto"/>
                <w:right w:val="none" w:sz="0" w:space="0" w:color="auto"/>
              </w:divBdr>
              <w:divsChild>
                <w:div w:id="1808007730">
                  <w:marLeft w:val="0"/>
                  <w:marRight w:val="0"/>
                  <w:marTop w:val="0"/>
                  <w:marBottom w:val="0"/>
                  <w:divBdr>
                    <w:top w:val="none" w:sz="0" w:space="0" w:color="auto"/>
                    <w:left w:val="none" w:sz="0" w:space="0" w:color="auto"/>
                    <w:bottom w:val="none" w:sz="0" w:space="0" w:color="auto"/>
                    <w:right w:val="none" w:sz="0" w:space="0" w:color="auto"/>
                  </w:divBdr>
                </w:div>
                <w:div w:id="1800683588">
                  <w:marLeft w:val="0"/>
                  <w:marRight w:val="0"/>
                  <w:marTop w:val="0"/>
                  <w:marBottom w:val="0"/>
                  <w:divBdr>
                    <w:top w:val="none" w:sz="0" w:space="0" w:color="auto"/>
                    <w:left w:val="none" w:sz="0" w:space="0" w:color="auto"/>
                    <w:bottom w:val="none" w:sz="0" w:space="0" w:color="auto"/>
                    <w:right w:val="none" w:sz="0" w:space="0" w:color="auto"/>
                  </w:divBdr>
                  <w:divsChild>
                    <w:div w:id="1173833257">
                      <w:marLeft w:val="0"/>
                      <w:marRight w:val="0"/>
                      <w:marTop w:val="0"/>
                      <w:marBottom w:val="0"/>
                      <w:divBdr>
                        <w:top w:val="none" w:sz="0" w:space="0" w:color="auto"/>
                        <w:left w:val="none" w:sz="0" w:space="0" w:color="auto"/>
                        <w:bottom w:val="none" w:sz="0" w:space="0" w:color="auto"/>
                        <w:right w:val="none" w:sz="0" w:space="0" w:color="auto"/>
                      </w:divBdr>
                    </w:div>
                    <w:div w:id="96294252">
                      <w:marLeft w:val="0"/>
                      <w:marRight w:val="0"/>
                      <w:marTop w:val="0"/>
                      <w:marBottom w:val="0"/>
                      <w:divBdr>
                        <w:top w:val="none" w:sz="0" w:space="0" w:color="auto"/>
                        <w:left w:val="none" w:sz="0" w:space="0" w:color="auto"/>
                        <w:bottom w:val="none" w:sz="0" w:space="0" w:color="auto"/>
                        <w:right w:val="none" w:sz="0" w:space="0" w:color="auto"/>
                      </w:divBdr>
                      <w:divsChild>
                        <w:div w:id="727148743">
                          <w:marLeft w:val="0"/>
                          <w:marRight w:val="0"/>
                          <w:marTop w:val="0"/>
                          <w:marBottom w:val="0"/>
                          <w:divBdr>
                            <w:top w:val="none" w:sz="0" w:space="0" w:color="auto"/>
                            <w:left w:val="none" w:sz="0" w:space="0" w:color="auto"/>
                            <w:bottom w:val="none" w:sz="0" w:space="0" w:color="auto"/>
                            <w:right w:val="none" w:sz="0" w:space="0" w:color="auto"/>
                          </w:divBdr>
                        </w:div>
                        <w:div w:id="1092242314">
                          <w:marLeft w:val="0"/>
                          <w:marRight w:val="0"/>
                          <w:marTop w:val="0"/>
                          <w:marBottom w:val="0"/>
                          <w:divBdr>
                            <w:top w:val="none" w:sz="0" w:space="0" w:color="auto"/>
                            <w:left w:val="none" w:sz="0" w:space="0" w:color="auto"/>
                            <w:bottom w:val="none" w:sz="0" w:space="0" w:color="auto"/>
                            <w:right w:val="none" w:sz="0" w:space="0" w:color="auto"/>
                          </w:divBdr>
                        </w:div>
                        <w:div w:id="246966967">
                          <w:marLeft w:val="0"/>
                          <w:marRight w:val="0"/>
                          <w:marTop w:val="0"/>
                          <w:marBottom w:val="0"/>
                          <w:divBdr>
                            <w:top w:val="none" w:sz="0" w:space="0" w:color="auto"/>
                            <w:left w:val="none" w:sz="0" w:space="0" w:color="auto"/>
                            <w:bottom w:val="none" w:sz="0" w:space="0" w:color="auto"/>
                            <w:right w:val="none" w:sz="0" w:space="0" w:color="auto"/>
                          </w:divBdr>
                        </w:div>
                      </w:divsChild>
                    </w:div>
                    <w:div w:id="320156012">
                      <w:marLeft w:val="0"/>
                      <w:marRight w:val="0"/>
                      <w:marTop w:val="0"/>
                      <w:marBottom w:val="0"/>
                      <w:divBdr>
                        <w:top w:val="none" w:sz="0" w:space="0" w:color="auto"/>
                        <w:left w:val="none" w:sz="0" w:space="0" w:color="auto"/>
                        <w:bottom w:val="none" w:sz="0" w:space="0" w:color="auto"/>
                        <w:right w:val="none" w:sz="0" w:space="0" w:color="auto"/>
                      </w:divBdr>
                      <w:divsChild>
                        <w:div w:id="666707351">
                          <w:marLeft w:val="0"/>
                          <w:marRight w:val="0"/>
                          <w:marTop w:val="0"/>
                          <w:marBottom w:val="0"/>
                          <w:divBdr>
                            <w:top w:val="none" w:sz="0" w:space="0" w:color="auto"/>
                            <w:left w:val="none" w:sz="0" w:space="0" w:color="auto"/>
                            <w:bottom w:val="none" w:sz="0" w:space="0" w:color="auto"/>
                            <w:right w:val="none" w:sz="0" w:space="0" w:color="auto"/>
                          </w:divBdr>
                        </w:div>
                        <w:div w:id="737094146">
                          <w:marLeft w:val="0"/>
                          <w:marRight w:val="0"/>
                          <w:marTop w:val="0"/>
                          <w:marBottom w:val="0"/>
                          <w:divBdr>
                            <w:top w:val="none" w:sz="0" w:space="0" w:color="auto"/>
                            <w:left w:val="none" w:sz="0" w:space="0" w:color="auto"/>
                            <w:bottom w:val="none" w:sz="0" w:space="0" w:color="auto"/>
                            <w:right w:val="none" w:sz="0" w:space="0" w:color="auto"/>
                          </w:divBdr>
                          <w:divsChild>
                            <w:div w:id="342973388">
                              <w:marLeft w:val="0"/>
                              <w:marRight w:val="0"/>
                              <w:marTop w:val="0"/>
                              <w:marBottom w:val="0"/>
                              <w:divBdr>
                                <w:top w:val="none" w:sz="0" w:space="0" w:color="auto"/>
                                <w:left w:val="none" w:sz="0" w:space="0" w:color="auto"/>
                                <w:bottom w:val="none" w:sz="0" w:space="0" w:color="auto"/>
                                <w:right w:val="none" w:sz="0" w:space="0" w:color="auto"/>
                              </w:divBdr>
                            </w:div>
                            <w:div w:id="867985247">
                              <w:marLeft w:val="0"/>
                              <w:marRight w:val="0"/>
                              <w:marTop w:val="200"/>
                              <w:marBottom w:val="0"/>
                              <w:divBdr>
                                <w:top w:val="none" w:sz="0" w:space="0" w:color="auto"/>
                                <w:left w:val="none" w:sz="0" w:space="0" w:color="auto"/>
                                <w:bottom w:val="none" w:sz="0" w:space="0" w:color="auto"/>
                                <w:right w:val="none" w:sz="0" w:space="0" w:color="auto"/>
                              </w:divBdr>
                            </w:div>
                            <w:div w:id="1170683797">
                              <w:marLeft w:val="720"/>
                              <w:marRight w:val="0"/>
                              <w:marTop w:val="200"/>
                              <w:marBottom w:val="0"/>
                              <w:divBdr>
                                <w:top w:val="none" w:sz="0" w:space="0" w:color="auto"/>
                                <w:left w:val="none" w:sz="0" w:space="0" w:color="auto"/>
                                <w:bottom w:val="none" w:sz="0" w:space="0" w:color="auto"/>
                                <w:right w:val="none" w:sz="0" w:space="0" w:color="auto"/>
                              </w:divBdr>
                            </w:div>
                            <w:div w:id="1728915584">
                              <w:marLeft w:val="0"/>
                              <w:marRight w:val="0"/>
                              <w:marTop w:val="200"/>
                              <w:marBottom w:val="0"/>
                              <w:divBdr>
                                <w:top w:val="none" w:sz="0" w:space="0" w:color="auto"/>
                                <w:left w:val="none" w:sz="0" w:space="0" w:color="auto"/>
                                <w:bottom w:val="none" w:sz="0" w:space="0" w:color="auto"/>
                                <w:right w:val="none" w:sz="0" w:space="0" w:color="auto"/>
                              </w:divBdr>
                            </w:div>
                            <w:div w:id="1440761173">
                              <w:marLeft w:val="720"/>
                              <w:marRight w:val="0"/>
                              <w:marTop w:val="200"/>
                              <w:marBottom w:val="0"/>
                              <w:divBdr>
                                <w:top w:val="none" w:sz="0" w:space="0" w:color="auto"/>
                                <w:left w:val="none" w:sz="0" w:space="0" w:color="auto"/>
                                <w:bottom w:val="none" w:sz="0" w:space="0" w:color="auto"/>
                                <w:right w:val="none" w:sz="0" w:space="0" w:color="auto"/>
                              </w:divBdr>
                            </w:div>
                            <w:div w:id="1950700980">
                              <w:marLeft w:val="720"/>
                              <w:marRight w:val="0"/>
                              <w:marTop w:val="0"/>
                              <w:marBottom w:val="0"/>
                              <w:divBdr>
                                <w:top w:val="none" w:sz="0" w:space="0" w:color="auto"/>
                                <w:left w:val="none" w:sz="0" w:space="0" w:color="auto"/>
                                <w:bottom w:val="none" w:sz="0" w:space="0" w:color="auto"/>
                                <w:right w:val="none" w:sz="0" w:space="0" w:color="auto"/>
                              </w:divBdr>
                            </w:div>
                            <w:div w:id="1849782917">
                              <w:marLeft w:val="720"/>
                              <w:marRight w:val="0"/>
                              <w:marTop w:val="0"/>
                              <w:marBottom w:val="0"/>
                              <w:divBdr>
                                <w:top w:val="none" w:sz="0" w:space="0" w:color="auto"/>
                                <w:left w:val="none" w:sz="0" w:space="0" w:color="auto"/>
                                <w:bottom w:val="none" w:sz="0" w:space="0" w:color="auto"/>
                                <w:right w:val="none" w:sz="0" w:space="0" w:color="auto"/>
                              </w:divBdr>
                            </w:div>
                            <w:div w:id="1987662370">
                              <w:marLeft w:val="720"/>
                              <w:marRight w:val="0"/>
                              <w:marTop w:val="0"/>
                              <w:marBottom w:val="0"/>
                              <w:divBdr>
                                <w:top w:val="none" w:sz="0" w:space="0" w:color="auto"/>
                                <w:left w:val="none" w:sz="0" w:space="0" w:color="auto"/>
                                <w:bottom w:val="none" w:sz="0" w:space="0" w:color="auto"/>
                                <w:right w:val="none" w:sz="0" w:space="0" w:color="auto"/>
                              </w:divBdr>
                            </w:div>
                            <w:div w:id="2082412070">
                              <w:marLeft w:val="720"/>
                              <w:marRight w:val="0"/>
                              <w:marTop w:val="0"/>
                              <w:marBottom w:val="0"/>
                              <w:divBdr>
                                <w:top w:val="none" w:sz="0" w:space="0" w:color="auto"/>
                                <w:left w:val="none" w:sz="0" w:space="0" w:color="auto"/>
                                <w:bottom w:val="none" w:sz="0" w:space="0" w:color="auto"/>
                                <w:right w:val="none" w:sz="0" w:space="0" w:color="auto"/>
                              </w:divBdr>
                            </w:div>
                            <w:div w:id="880938165">
                              <w:marLeft w:val="0"/>
                              <w:marRight w:val="0"/>
                              <w:marTop w:val="200"/>
                              <w:marBottom w:val="0"/>
                              <w:divBdr>
                                <w:top w:val="none" w:sz="0" w:space="0" w:color="auto"/>
                                <w:left w:val="none" w:sz="0" w:space="0" w:color="auto"/>
                                <w:bottom w:val="none" w:sz="0" w:space="0" w:color="auto"/>
                                <w:right w:val="none" w:sz="0" w:space="0" w:color="auto"/>
                              </w:divBdr>
                            </w:div>
                            <w:div w:id="191387231">
                              <w:marLeft w:val="720"/>
                              <w:marRight w:val="0"/>
                              <w:marTop w:val="200"/>
                              <w:marBottom w:val="0"/>
                              <w:divBdr>
                                <w:top w:val="none" w:sz="0" w:space="0" w:color="auto"/>
                                <w:left w:val="none" w:sz="0" w:space="0" w:color="auto"/>
                                <w:bottom w:val="none" w:sz="0" w:space="0" w:color="auto"/>
                                <w:right w:val="none" w:sz="0" w:space="0" w:color="auto"/>
                              </w:divBdr>
                            </w:div>
                          </w:divsChild>
                        </w:div>
                        <w:div w:id="974336571">
                          <w:marLeft w:val="0"/>
                          <w:marRight w:val="0"/>
                          <w:marTop w:val="0"/>
                          <w:marBottom w:val="0"/>
                          <w:divBdr>
                            <w:top w:val="none" w:sz="0" w:space="0" w:color="auto"/>
                            <w:left w:val="none" w:sz="0" w:space="0" w:color="auto"/>
                            <w:bottom w:val="none" w:sz="0" w:space="0" w:color="auto"/>
                            <w:right w:val="none" w:sz="0" w:space="0" w:color="auto"/>
                          </w:divBdr>
                        </w:div>
                      </w:divsChild>
                    </w:div>
                    <w:div w:id="724645738">
                      <w:marLeft w:val="0"/>
                      <w:marRight w:val="0"/>
                      <w:marTop w:val="0"/>
                      <w:marBottom w:val="0"/>
                      <w:divBdr>
                        <w:top w:val="none" w:sz="0" w:space="0" w:color="auto"/>
                        <w:left w:val="none" w:sz="0" w:space="0" w:color="auto"/>
                        <w:bottom w:val="none" w:sz="0" w:space="0" w:color="auto"/>
                        <w:right w:val="none" w:sz="0" w:space="0" w:color="auto"/>
                      </w:divBdr>
                    </w:div>
                    <w:div w:id="2060786205">
                      <w:marLeft w:val="0"/>
                      <w:marRight w:val="0"/>
                      <w:marTop w:val="0"/>
                      <w:marBottom w:val="0"/>
                      <w:divBdr>
                        <w:top w:val="none" w:sz="0" w:space="0" w:color="auto"/>
                        <w:left w:val="none" w:sz="0" w:space="0" w:color="auto"/>
                        <w:bottom w:val="none" w:sz="0" w:space="0" w:color="auto"/>
                        <w:right w:val="none" w:sz="0" w:space="0" w:color="auto"/>
                      </w:divBdr>
                      <w:divsChild>
                        <w:div w:id="2098211988">
                          <w:marLeft w:val="0"/>
                          <w:marRight w:val="0"/>
                          <w:marTop w:val="0"/>
                          <w:marBottom w:val="0"/>
                          <w:divBdr>
                            <w:top w:val="none" w:sz="0" w:space="0" w:color="auto"/>
                            <w:left w:val="none" w:sz="0" w:space="0" w:color="auto"/>
                            <w:bottom w:val="none" w:sz="0" w:space="0" w:color="auto"/>
                            <w:right w:val="none" w:sz="0" w:space="0" w:color="auto"/>
                          </w:divBdr>
                        </w:div>
                        <w:div w:id="1264413823">
                          <w:marLeft w:val="0"/>
                          <w:marRight w:val="0"/>
                          <w:marTop w:val="0"/>
                          <w:marBottom w:val="0"/>
                          <w:divBdr>
                            <w:top w:val="none" w:sz="0" w:space="0" w:color="auto"/>
                            <w:left w:val="none" w:sz="0" w:space="0" w:color="auto"/>
                            <w:bottom w:val="none" w:sz="0" w:space="0" w:color="auto"/>
                            <w:right w:val="none" w:sz="0" w:space="0" w:color="auto"/>
                          </w:divBdr>
                          <w:divsChild>
                            <w:div w:id="95759477">
                              <w:marLeft w:val="0"/>
                              <w:marRight w:val="0"/>
                              <w:marTop w:val="200"/>
                              <w:marBottom w:val="0"/>
                              <w:divBdr>
                                <w:top w:val="none" w:sz="0" w:space="0" w:color="auto"/>
                                <w:left w:val="none" w:sz="0" w:space="0" w:color="auto"/>
                                <w:bottom w:val="none" w:sz="0" w:space="0" w:color="auto"/>
                                <w:right w:val="none" w:sz="0" w:space="0" w:color="auto"/>
                              </w:divBdr>
                            </w:div>
                            <w:div w:id="648898321">
                              <w:marLeft w:val="0"/>
                              <w:marRight w:val="0"/>
                              <w:marTop w:val="200"/>
                              <w:marBottom w:val="0"/>
                              <w:divBdr>
                                <w:top w:val="none" w:sz="0" w:space="0" w:color="auto"/>
                                <w:left w:val="none" w:sz="0" w:space="0" w:color="auto"/>
                                <w:bottom w:val="none" w:sz="0" w:space="0" w:color="auto"/>
                                <w:right w:val="none" w:sz="0" w:space="0" w:color="auto"/>
                              </w:divBdr>
                            </w:div>
                            <w:div w:id="772943410">
                              <w:marLeft w:val="0"/>
                              <w:marRight w:val="0"/>
                              <w:marTop w:val="0"/>
                              <w:marBottom w:val="0"/>
                              <w:divBdr>
                                <w:top w:val="none" w:sz="0" w:space="0" w:color="auto"/>
                                <w:left w:val="none" w:sz="0" w:space="0" w:color="auto"/>
                                <w:bottom w:val="none" w:sz="0" w:space="0" w:color="auto"/>
                                <w:right w:val="none" w:sz="0" w:space="0" w:color="auto"/>
                              </w:divBdr>
                            </w:div>
                            <w:div w:id="1281575122">
                              <w:marLeft w:val="0"/>
                              <w:marRight w:val="0"/>
                              <w:marTop w:val="200"/>
                              <w:marBottom w:val="0"/>
                              <w:divBdr>
                                <w:top w:val="none" w:sz="0" w:space="0" w:color="auto"/>
                                <w:left w:val="none" w:sz="0" w:space="0" w:color="auto"/>
                                <w:bottom w:val="none" w:sz="0" w:space="0" w:color="auto"/>
                                <w:right w:val="none" w:sz="0" w:space="0" w:color="auto"/>
                              </w:divBdr>
                            </w:div>
                          </w:divsChild>
                        </w:div>
                        <w:div w:id="1311010480">
                          <w:marLeft w:val="0"/>
                          <w:marRight w:val="0"/>
                          <w:marTop w:val="0"/>
                          <w:marBottom w:val="0"/>
                          <w:divBdr>
                            <w:top w:val="none" w:sz="0" w:space="0" w:color="auto"/>
                            <w:left w:val="none" w:sz="0" w:space="0" w:color="auto"/>
                            <w:bottom w:val="none" w:sz="0" w:space="0" w:color="auto"/>
                            <w:right w:val="none" w:sz="0" w:space="0" w:color="auto"/>
                          </w:divBdr>
                          <w:divsChild>
                            <w:div w:id="1342658940">
                              <w:marLeft w:val="0"/>
                              <w:marRight w:val="0"/>
                              <w:marTop w:val="200"/>
                              <w:marBottom w:val="0"/>
                              <w:divBdr>
                                <w:top w:val="none" w:sz="0" w:space="0" w:color="auto"/>
                                <w:left w:val="none" w:sz="0" w:space="0" w:color="auto"/>
                                <w:bottom w:val="none" w:sz="0" w:space="0" w:color="auto"/>
                                <w:right w:val="none" w:sz="0" w:space="0" w:color="auto"/>
                              </w:divBdr>
                            </w:div>
                            <w:div w:id="2059625209">
                              <w:marLeft w:val="0"/>
                              <w:marRight w:val="0"/>
                              <w:marTop w:val="200"/>
                              <w:marBottom w:val="0"/>
                              <w:divBdr>
                                <w:top w:val="none" w:sz="0" w:space="0" w:color="auto"/>
                                <w:left w:val="none" w:sz="0" w:space="0" w:color="auto"/>
                                <w:bottom w:val="none" w:sz="0" w:space="0" w:color="auto"/>
                                <w:right w:val="none" w:sz="0" w:space="0" w:color="auto"/>
                              </w:divBdr>
                            </w:div>
                            <w:div w:id="5578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537463">
              <w:marLeft w:val="0"/>
              <w:marRight w:val="0"/>
              <w:marTop w:val="0"/>
              <w:marBottom w:val="0"/>
              <w:divBdr>
                <w:top w:val="none" w:sz="0" w:space="0" w:color="auto"/>
                <w:left w:val="none" w:sz="0" w:space="0" w:color="auto"/>
                <w:bottom w:val="none" w:sz="0" w:space="0" w:color="auto"/>
                <w:right w:val="none" w:sz="0" w:space="0" w:color="auto"/>
              </w:divBdr>
              <w:divsChild>
                <w:div w:id="1960259620">
                  <w:marLeft w:val="0"/>
                  <w:marRight w:val="0"/>
                  <w:marTop w:val="0"/>
                  <w:marBottom w:val="0"/>
                  <w:divBdr>
                    <w:top w:val="none" w:sz="0" w:space="0" w:color="auto"/>
                    <w:left w:val="none" w:sz="0" w:space="0" w:color="auto"/>
                    <w:bottom w:val="none" w:sz="0" w:space="0" w:color="auto"/>
                    <w:right w:val="none" w:sz="0" w:space="0" w:color="auto"/>
                  </w:divBdr>
                </w:div>
                <w:div w:id="248125077">
                  <w:marLeft w:val="0"/>
                  <w:marRight w:val="0"/>
                  <w:marTop w:val="0"/>
                  <w:marBottom w:val="0"/>
                  <w:divBdr>
                    <w:top w:val="none" w:sz="0" w:space="0" w:color="auto"/>
                    <w:left w:val="none" w:sz="0" w:space="0" w:color="auto"/>
                    <w:bottom w:val="none" w:sz="0" w:space="0" w:color="auto"/>
                    <w:right w:val="none" w:sz="0" w:space="0" w:color="auto"/>
                  </w:divBdr>
                  <w:divsChild>
                    <w:div w:id="1831174104">
                      <w:marLeft w:val="0"/>
                      <w:marRight w:val="0"/>
                      <w:marTop w:val="0"/>
                      <w:marBottom w:val="0"/>
                      <w:divBdr>
                        <w:top w:val="none" w:sz="0" w:space="0" w:color="auto"/>
                        <w:left w:val="none" w:sz="0" w:space="0" w:color="auto"/>
                        <w:bottom w:val="none" w:sz="0" w:space="0" w:color="auto"/>
                        <w:right w:val="none" w:sz="0" w:space="0" w:color="auto"/>
                      </w:divBdr>
                    </w:div>
                    <w:div w:id="114636934">
                      <w:marLeft w:val="0"/>
                      <w:marRight w:val="0"/>
                      <w:marTop w:val="0"/>
                      <w:marBottom w:val="0"/>
                      <w:divBdr>
                        <w:top w:val="none" w:sz="0" w:space="0" w:color="auto"/>
                        <w:left w:val="none" w:sz="0" w:space="0" w:color="auto"/>
                        <w:bottom w:val="none" w:sz="0" w:space="0" w:color="auto"/>
                        <w:right w:val="none" w:sz="0" w:space="0" w:color="auto"/>
                      </w:divBdr>
                      <w:divsChild>
                        <w:div w:id="882601324">
                          <w:marLeft w:val="0"/>
                          <w:marRight w:val="0"/>
                          <w:marTop w:val="0"/>
                          <w:marBottom w:val="0"/>
                          <w:divBdr>
                            <w:top w:val="none" w:sz="0" w:space="0" w:color="auto"/>
                            <w:left w:val="none" w:sz="0" w:space="0" w:color="auto"/>
                            <w:bottom w:val="none" w:sz="0" w:space="0" w:color="auto"/>
                            <w:right w:val="none" w:sz="0" w:space="0" w:color="auto"/>
                          </w:divBdr>
                        </w:div>
                        <w:div w:id="602804599">
                          <w:marLeft w:val="0"/>
                          <w:marRight w:val="0"/>
                          <w:marTop w:val="0"/>
                          <w:marBottom w:val="0"/>
                          <w:divBdr>
                            <w:top w:val="none" w:sz="0" w:space="0" w:color="auto"/>
                            <w:left w:val="none" w:sz="0" w:space="0" w:color="auto"/>
                            <w:bottom w:val="none" w:sz="0" w:space="0" w:color="auto"/>
                            <w:right w:val="none" w:sz="0" w:space="0" w:color="auto"/>
                          </w:divBdr>
                        </w:div>
                        <w:div w:id="91168640">
                          <w:marLeft w:val="0"/>
                          <w:marRight w:val="0"/>
                          <w:marTop w:val="0"/>
                          <w:marBottom w:val="0"/>
                          <w:divBdr>
                            <w:top w:val="none" w:sz="0" w:space="0" w:color="auto"/>
                            <w:left w:val="none" w:sz="0" w:space="0" w:color="auto"/>
                            <w:bottom w:val="none" w:sz="0" w:space="0" w:color="auto"/>
                            <w:right w:val="none" w:sz="0" w:space="0" w:color="auto"/>
                          </w:divBdr>
                          <w:divsChild>
                            <w:div w:id="85925083">
                              <w:marLeft w:val="0"/>
                              <w:marRight w:val="0"/>
                              <w:marTop w:val="0"/>
                              <w:marBottom w:val="0"/>
                              <w:divBdr>
                                <w:top w:val="none" w:sz="0" w:space="0" w:color="auto"/>
                                <w:left w:val="none" w:sz="0" w:space="0" w:color="auto"/>
                                <w:bottom w:val="none" w:sz="0" w:space="0" w:color="auto"/>
                                <w:right w:val="none" w:sz="0" w:space="0" w:color="auto"/>
                              </w:divBdr>
                            </w:div>
                            <w:div w:id="10383065">
                              <w:marLeft w:val="0"/>
                              <w:marRight w:val="0"/>
                              <w:marTop w:val="0"/>
                              <w:marBottom w:val="0"/>
                              <w:divBdr>
                                <w:top w:val="none" w:sz="0" w:space="0" w:color="auto"/>
                                <w:left w:val="none" w:sz="0" w:space="0" w:color="auto"/>
                                <w:bottom w:val="none" w:sz="0" w:space="0" w:color="auto"/>
                                <w:right w:val="none" w:sz="0" w:space="0" w:color="auto"/>
                              </w:divBdr>
                            </w:div>
                            <w:div w:id="816578927">
                              <w:marLeft w:val="0"/>
                              <w:marRight w:val="0"/>
                              <w:marTop w:val="0"/>
                              <w:marBottom w:val="0"/>
                              <w:divBdr>
                                <w:top w:val="none" w:sz="0" w:space="0" w:color="auto"/>
                                <w:left w:val="none" w:sz="0" w:space="0" w:color="auto"/>
                                <w:bottom w:val="none" w:sz="0" w:space="0" w:color="auto"/>
                                <w:right w:val="none" w:sz="0" w:space="0" w:color="auto"/>
                              </w:divBdr>
                            </w:div>
                            <w:div w:id="2028366941">
                              <w:marLeft w:val="0"/>
                              <w:marRight w:val="0"/>
                              <w:marTop w:val="0"/>
                              <w:marBottom w:val="0"/>
                              <w:divBdr>
                                <w:top w:val="none" w:sz="0" w:space="0" w:color="auto"/>
                                <w:left w:val="none" w:sz="0" w:space="0" w:color="auto"/>
                                <w:bottom w:val="none" w:sz="0" w:space="0" w:color="auto"/>
                                <w:right w:val="none" w:sz="0" w:space="0" w:color="auto"/>
                              </w:divBdr>
                            </w:div>
                            <w:div w:id="170914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969316">
                      <w:marLeft w:val="0"/>
                      <w:marRight w:val="0"/>
                      <w:marTop w:val="0"/>
                      <w:marBottom w:val="0"/>
                      <w:divBdr>
                        <w:top w:val="none" w:sz="0" w:space="0" w:color="auto"/>
                        <w:left w:val="none" w:sz="0" w:space="0" w:color="auto"/>
                        <w:bottom w:val="none" w:sz="0" w:space="0" w:color="auto"/>
                        <w:right w:val="none" w:sz="0" w:space="0" w:color="auto"/>
                      </w:divBdr>
                      <w:divsChild>
                        <w:div w:id="72318871">
                          <w:marLeft w:val="0"/>
                          <w:marRight w:val="0"/>
                          <w:marTop w:val="0"/>
                          <w:marBottom w:val="0"/>
                          <w:divBdr>
                            <w:top w:val="none" w:sz="0" w:space="0" w:color="auto"/>
                            <w:left w:val="none" w:sz="0" w:space="0" w:color="auto"/>
                            <w:bottom w:val="none" w:sz="0" w:space="0" w:color="auto"/>
                            <w:right w:val="none" w:sz="0" w:space="0" w:color="auto"/>
                          </w:divBdr>
                        </w:div>
                        <w:div w:id="1623879162">
                          <w:marLeft w:val="0"/>
                          <w:marRight w:val="0"/>
                          <w:marTop w:val="0"/>
                          <w:marBottom w:val="0"/>
                          <w:divBdr>
                            <w:top w:val="none" w:sz="0" w:space="0" w:color="auto"/>
                            <w:left w:val="none" w:sz="0" w:space="0" w:color="auto"/>
                            <w:bottom w:val="none" w:sz="0" w:space="0" w:color="auto"/>
                            <w:right w:val="none" w:sz="0" w:space="0" w:color="auto"/>
                          </w:divBdr>
                          <w:divsChild>
                            <w:div w:id="2105222084">
                              <w:marLeft w:val="0"/>
                              <w:marRight w:val="0"/>
                              <w:marTop w:val="0"/>
                              <w:marBottom w:val="0"/>
                              <w:divBdr>
                                <w:top w:val="none" w:sz="0" w:space="0" w:color="auto"/>
                                <w:left w:val="none" w:sz="0" w:space="0" w:color="auto"/>
                                <w:bottom w:val="none" w:sz="0" w:space="0" w:color="auto"/>
                                <w:right w:val="none" w:sz="0" w:space="0" w:color="auto"/>
                              </w:divBdr>
                            </w:div>
                            <w:div w:id="1565408418">
                              <w:marLeft w:val="0"/>
                              <w:marRight w:val="0"/>
                              <w:marTop w:val="0"/>
                              <w:marBottom w:val="0"/>
                              <w:divBdr>
                                <w:top w:val="none" w:sz="0" w:space="0" w:color="auto"/>
                                <w:left w:val="none" w:sz="0" w:space="0" w:color="auto"/>
                                <w:bottom w:val="none" w:sz="0" w:space="0" w:color="auto"/>
                                <w:right w:val="none" w:sz="0" w:space="0" w:color="auto"/>
                              </w:divBdr>
                              <w:divsChild>
                                <w:div w:id="933898249">
                                  <w:marLeft w:val="0"/>
                                  <w:marRight w:val="0"/>
                                  <w:marTop w:val="0"/>
                                  <w:marBottom w:val="0"/>
                                  <w:divBdr>
                                    <w:top w:val="none" w:sz="0" w:space="0" w:color="auto"/>
                                    <w:left w:val="none" w:sz="0" w:space="0" w:color="auto"/>
                                    <w:bottom w:val="none" w:sz="0" w:space="0" w:color="auto"/>
                                    <w:right w:val="none" w:sz="0" w:space="0" w:color="auto"/>
                                  </w:divBdr>
                                </w:div>
                                <w:div w:id="800149394">
                                  <w:marLeft w:val="0"/>
                                  <w:marRight w:val="0"/>
                                  <w:marTop w:val="0"/>
                                  <w:marBottom w:val="0"/>
                                  <w:divBdr>
                                    <w:top w:val="none" w:sz="0" w:space="0" w:color="auto"/>
                                    <w:left w:val="none" w:sz="0" w:space="0" w:color="auto"/>
                                    <w:bottom w:val="none" w:sz="0" w:space="0" w:color="auto"/>
                                    <w:right w:val="none" w:sz="0" w:space="0" w:color="auto"/>
                                  </w:divBdr>
                                </w:div>
                                <w:div w:id="754739569">
                                  <w:marLeft w:val="0"/>
                                  <w:marRight w:val="0"/>
                                  <w:marTop w:val="0"/>
                                  <w:marBottom w:val="0"/>
                                  <w:divBdr>
                                    <w:top w:val="none" w:sz="0" w:space="0" w:color="auto"/>
                                    <w:left w:val="none" w:sz="0" w:space="0" w:color="auto"/>
                                    <w:bottom w:val="none" w:sz="0" w:space="0" w:color="auto"/>
                                    <w:right w:val="none" w:sz="0" w:space="0" w:color="auto"/>
                                  </w:divBdr>
                                </w:div>
                                <w:div w:id="675425198">
                                  <w:marLeft w:val="0"/>
                                  <w:marRight w:val="0"/>
                                  <w:marTop w:val="0"/>
                                  <w:marBottom w:val="0"/>
                                  <w:divBdr>
                                    <w:top w:val="none" w:sz="0" w:space="0" w:color="auto"/>
                                    <w:left w:val="none" w:sz="0" w:space="0" w:color="auto"/>
                                    <w:bottom w:val="none" w:sz="0" w:space="0" w:color="auto"/>
                                    <w:right w:val="none" w:sz="0" w:space="0" w:color="auto"/>
                                  </w:divBdr>
                                </w:div>
                                <w:div w:id="2125418377">
                                  <w:marLeft w:val="0"/>
                                  <w:marRight w:val="0"/>
                                  <w:marTop w:val="0"/>
                                  <w:marBottom w:val="0"/>
                                  <w:divBdr>
                                    <w:top w:val="none" w:sz="0" w:space="0" w:color="auto"/>
                                    <w:left w:val="none" w:sz="0" w:space="0" w:color="auto"/>
                                    <w:bottom w:val="none" w:sz="0" w:space="0" w:color="auto"/>
                                    <w:right w:val="none" w:sz="0" w:space="0" w:color="auto"/>
                                  </w:divBdr>
                                </w:div>
                                <w:div w:id="1441334940">
                                  <w:marLeft w:val="0"/>
                                  <w:marRight w:val="0"/>
                                  <w:marTop w:val="0"/>
                                  <w:marBottom w:val="0"/>
                                  <w:divBdr>
                                    <w:top w:val="none" w:sz="0" w:space="0" w:color="auto"/>
                                    <w:left w:val="none" w:sz="0" w:space="0" w:color="auto"/>
                                    <w:bottom w:val="none" w:sz="0" w:space="0" w:color="auto"/>
                                    <w:right w:val="none" w:sz="0" w:space="0" w:color="auto"/>
                                  </w:divBdr>
                                </w:div>
                                <w:div w:id="842353255">
                                  <w:marLeft w:val="0"/>
                                  <w:marRight w:val="0"/>
                                  <w:marTop w:val="0"/>
                                  <w:marBottom w:val="0"/>
                                  <w:divBdr>
                                    <w:top w:val="none" w:sz="0" w:space="0" w:color="auto"/>
                                    <w:left w:val="none" w:sz="0" w:space="0" w:color="auto"/>
                                    <w:bottom w:val="none" w:sz="0" w:space="0" w:color="auto"/>
                                    <w:right w:val="none" w:sz="0" w:space="0" w:color="auto"/>
                                  </w:divBdr>
                                </w:div>
                              </w:divsChild>
                            </w:div>
                            <w:div w:id="200440323">
                              <w:marLeft w:val="0"/>
                              <w:marRight w:val="0"/>
                              <w:marTop w:val="0"/>
                              <w:marBottom w:val="0"/>
                              <w:divBdr>
                                <w:top w:val="none" w:sz="0" w:space="0" w:color="auto"/>
                                <w:left w:val="none" w:sz="0" w:space="0" w:color="auto"/>
                                <w:bottom w:val="none" w:sz="0" w:space="0" w:color="auto"/>
                                <w:right w:val="none" w:sz="0" w:space="0" w:color="auto"/>
                              </w:divBdr>
                              <w:divsChild>
                                <w:div w:id="603420555">
                                  <w:marLeft w:val="0"/>
                                  <w:marRight w:val="0"/>
                                  <w:marTop w:val="0"/>
                                  <w:marBottom w:val="0"/>
                                  <w:divBdr>
                                    <w:top w:val="none" w:sz="0" w:space="0" w:color="auto"/>
                                    <w:left w:val="none" w:sz="0" w:space="0" w:color="auto"/>
                                    <w:bottom w:val="none" w:sz="0" w:space="0" w:color="auto"/>
                                    <w:right w:val="none" w:sz="0" w:space="0" w:color="auto"/>
                                  </w:divBdr>
                                </w:div>
                                <w:div w:id="718287675">
                                  <w:marLeft w:val="0"/>
                                  <w:marRight w:val="0"/>
                                  <w:marTop w:val="0"/>
                                  <w:marBottom w:val="0"/>
                                  <w:divBdr>
                                    <w:top w:val="none" w:sz="0" w:space="0" w:color="auto"/>
                                    <w:left w:val="none" w:sz="0" w:space="0" w:color="auto"/>
                                    <w:bottom w:val="none" w:sz="0" w:space="0" w:color="auto"/>
                                    <w:right w:val="none" w:sz="0" w:space="0" w:color="auto"/>
                                  </w:divBdr>
                                </w:div>
                                <w:div w:id="737168940">
                                  <w:marLeft w:val="0"/>
                                  <w:marRight w:val="0"/>
                                  <w:marTop w:val="0"/>
                                  <w:marBottom w:val="0"/>
                                  <w:divBdr>
                                    <w:top w:val="none" w:sz="0" w:space="0" w:color="auto"/>
                                    <w:left w:val="none" w:sz="0" w:space="0" w:color="auto"/>
                                    <w:bottom w:val="none" w:sz="0" w:space="0" w:color="auto"/>
                                    <w:right w:val="none" w:sz="0" w:space="0" w:color="auto"/>
                                  </w:divBdr>
                                </w:div>
                                <w:div w:id="330646032">
                                  <w:marLeft w:val="0"/>
                                  <w:marRight w:val="0"/>
                                  <w:marTop w:val="0"/>
                                  <w:marBottom w:val="0"/>
                                  <w:divBdr>
                                    <w:top w:val="none" w:sz="0" w:space="0" w:color="auto"/>
                                    <w:left w:val="none" w:sz="0" w:space="0" w:color="auto"/>
                                    <w:bottom w:val="none" w:sz="0" w:space="0" w:color="auto"/>
                                    <w:right w:val="none" w:sz="0" w:space="0" w:color="auto"/>
                                  </w:divBdr>
                                </w:div>
                                <w:div w:id="1382293204">
                                  <w:marLeft w:val="0"/>
                                  <w:marRight w:val="0"/>
                                  <w:marTop w:val="0"/>
                                  <w:marBottom w:val="0"/>
                                  <w:divBdr>
                                    <w:top w:val="none" w:sz="0" w:space="0" w:color="auto"/>
                                    <w:left w:val="none" w:sz="0" w:space="0" w:color="auto"/>
                                    <w:bottom w:val="none" w:sz="0" w:space="0" w:color="auto"/>
                                    <w:right w:val="none" w:sz="0" w:space="0" w:color="auto"/>
                                  </w:divBdr>
                                </w:div>
                                <w:div w:id="378669162">
                                  <w:marLeft w:val="0"/>
                                  <w:marRight w:val="0"/>
                                  <w:marTop w:val="0"/>
                                  <w:marBottom w:val="0"/>
                                  <w:divBdr>
                                    <w:top w:val="none" w:sz="0" w:space="0" w:color="auto"/>
                                    <w:left w:val="none" w:sz="0" w:space="0" w:color="auto"/>
                                    <w:bottom w:val="none" w:sz="0" w:space="0" w:color="auto"/>
                                    <w:right w:val="none" w:sz="0" w:space="0" w:color="auto"/>
                                  </w:divBdr>
                                </w:div>
                                <w:div w:id="166193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867672">
                          <w:marLeft w:val="0"/>
                          <w:marRight w:val="0"/>
                          <w:marTop w:val="0"/>
                          <w:marBottom w:val="0"/>
                          <w:divBdr>
                            <w:top w:val="none" w:sz="0" w:space="0" w:color="auto"/>
                            <w:left w:val="none" w:sz="0" w:space="0" w:color="auto"/>
                            <w:bottom w:val="none" w:sz="0" w:space="0" w:color="auto"/>
                            <w:right w:val="none" w:sz="0" w:space="0" w:color="auto"/>
                          </w:divBdr>
                          <w:divsChild>
                            <w:div w:id="670134685">
                              <w:marLeft w:val="0"/>
                              <w:marRight w:val="0"/>
                              <w:marTop w:val="0"/>
                              <w:marBottom w:val="0"/>
                              <w:divBdr>
                                <w:top w:val="none" w:sz="0" w:space="0" w:color="auto"/>
                                <w:left w:val="none" w:sz="0" w:space="0" w:color="auto"/>
                                <w:bottom w:val="none" w:sz="0" w:space="0" w:color="auto"/>
                                <w:right w:val="none" w:sz="0" w:space="0" w:color="auto"/>
                              </w:divBdr>
                            </w:div>
                            <w:div w:id="1492603047">
                              <w:marLeft w:val="0"/>
                              <w:marRight w:val="0"/>
                              <w:marTop w:val="0"/>
                              <w:marBottom w:val="0"/>
                              <w:divBdr>
                                <w:top w:val="none" w:sz="0" w:space="0" w:color="auto"/>
                                <w:left w:val="none" w:sz="0" w:space="0" w:color="auto"/>
                                <w:bottom w:val="none" w:sz="0" w:space="0" w:color="auto"/>
                                <w:right w:val="none" w:sz="0" w:space="0" w:color="auto"/>
                              </w:divBdr>
                            </w:div>
                            <w:div w:id="1131904286">
                              <w:marLeft w:val="0"/>
                              <w:marRight w:val="0"/>
                              <w:marTop w:val="0"/>
                              <w:marBottom w:val="0"/>
                              <w:divBdr>
                                <w:top w:val="none" w:sz="0" w:space="0" w:color="auto"/>
                                <w:left w:val="none" w:sz="0" w:space="0" w:color="auto"/>
                                <w:bottom w:val="none" w:sz="0" w:space="0" w:color="auto"/>
                                <w:right w:val="none" w:sz="0" w:space="0" w:color="auto"/>
                              </w:divBdr>
                            </w:div>
                            <w:div w:id="101210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177071">
                      <w:marLeft w:val="0"/>
                      <w:marRight w:val="0"/>
                      <w:marTop w:val="0"/>
                      <w:marBottom w:val="0"/>
                      <w:divBdr>
                        <w:top w:val="none" w:sz="0" w:space="0" w:color="auto"/>
                        <w:left w:val="none" w:sz="0" w:space="0" w:color="auto"/>
                        <w:bottom w:val="none" w:sz="0" w:space="0" w:color="auto"/>
                        <w:right w:val="none" w:sz="0" w:space="0" w:color="auto"/>
                      </w:divBdr>
                    </w:div>
                    <w:div w:id="1050348068">
                      <w:marLeft w:val="0"/>
                      <w:marRight w:val="0"/>
                      <w:marTop w:val="0"/>
                      <w:marBottom w:val="0"/>
                      <w:divBdr>
                        <w:top w:val="none" w:sz="0" w:space="0" w:color="auto"/>
                        <w:left w:val="none" w:sz="0" w:space="0" w:color="auto"/>
                        <w:bottom w:val="none" w:sz="0" w:space="0" w:color="auto"/>
                        <w:right w:val="none" w:sz="0" w:space="0" w:color="auto"/>
                      </w:divBdr>
                      <w:divsChild>
                        <w:div w:id="1197933180">
                          <w:marLeft w:val="0"/>
                          <w:marRight w:val="0"/>
                          <w:marTop w:val="0"/>
                          <w:marBottom w:val="0"/>
                          <w:divBdr>
                            <w:top w:val="none" w:sz="0" w:space="0" w:color="auto"/>
                            <w:left w:val="none" w:sz="0" w:space="0" w:color="auto"/>
                            <w:bottom w:val="none" w:sz="0" w:space="0" w:color="auto"/>
                            <w:right w:val="none" w:sz="0" w:space="0" w:color="auto"/>
                          </w:divBdr>
                        </w:div>
                        <w:div w:id="11076166">
                          <w:marLeft w:val="0"/>
                          <w:marRight w:val="0"/>
                          <w:marTop w:val="0"/>
                          <w:marBottom w:val="0"/>
                          <w:divBdr>
                            <w:top w:val="none" w:sz="0" w:space="0" w:color="auto"/>
                            <w:left w:val="none" w:sz="0" w:space="0" w:color="auto"/>
                            <w:bottom w:val="none" w:sz="0" w:space="0" w:color="auto"/>
                            <w:right w:val="none" w:sz="0" w:space="0" w:color="auto"/>
                          </w:divBdr>
                        </w:div>
                        <w:div w:id="70117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148962">
              <w:marLeft w:val="0"/>
              <w:marRight w:val="0"/>
              <w:marTop w:val="0"/>
              <w:marBottom w:val="0"/>
              <w:divBdr>
                <w:top w:val="none" w:sz="0" w:space="0" w:color="auto"/>
                <w:left w:val="none" w:sz="0" w:space="0" w:color="auto"/>
                <w:bottom w:val="none" w:sz="0" w:space="0" w:color="auto"/>
                <w:right w:val="none" w:sz="0" w:space="0" w:color="auto"/>
              </w:divBdr>
              <w:divsChild>
                <w:div w:id="1108307442">
                  <w:marLeft w:val="0"/>
                  <w:marRight w:val="0"/>
                  <w:marTop w:val="0"/>
                  <w:marBottom w:val="0"/>
                  <w:divBdr>
                    <w:top w:val="none" w:sz="0" w:space="0" w:color="auto"/>
                    <w:left w:val="none" w:sz="0" w:space="0" w:color="auto"/>
                    <w:bottom w:val="none" w:sz="0" w:space="0" w:color="auto"/>
                    <w:right w:val="none" w:sz="0" w:space="0" w:color="auto"/>
                  </w:divBdr>
                </w:div>
                <w:div w:id="1734548833">
                  <w:marLeft w:val="0"/>
                  <w:marRight w:val="0"/>
                  <w:marTop w:val="0"/>
                  <w:marBottom w:val="0"/>
                  <w:divBdr>
                    <w:top w:val="none" w:sz="0" w:space="0" w:color="auto"/>
                    <w:left w:val="none" w:sz="0" w:space="0" w:color="auto"/>
                    <w:bottom w:val="none" w:sz="0" w:space="0" w:color="auto"/>
                    <w:right w:val="none" w:sz="0" w:space="0" w:color="auto"/>
                  </w:divBdr>
                </w:div>
                <w:div w:id="995570545">
                  <w:marLeft w:val="0"/>
                  <w:marRight w:val="0"/>
                  <w:marTop w:val="0"/>
                  <w:marBottom w:val="0"/>
                  <w:divBdr>
                    <w:top w:val="none" w:sz="0" w:space="0" w:color="auto"/>
                    <w:left w:val="none" w:sz="0" w:space="0" w:color="auto"/>
                    <w:bottom w:val="none" w:sz="0" w:space="0" w:color="auto"/>
                    <w:right w:val="none" w:sz="0" w:space="0" w:color="auto"/>
                  </w:divBdr>
                </w:div>
                <w:div w:id="1551259697">
                  <w:marLeft w:val="0"/>
                  <w:marRight w:val="0"/>
                  <w:marTop w:val="0"/>
                  <w:marBottom w:val="0"/>
                  <w:divBdr>
                    <w:top w:val="none" w:sz="0" w:space="0" w:color="auto"/>
                    <w:left w:val="none" w:sz="0" w:space="0" w:color="auto"/>
                    <w:bottom w:val="none" w:sz="0" w:space="0" w:color="auto"/>
                    <w:right w:val="none" w:sz="0" w:space="0" w:color="auto"/>
                  </w:divBdr>
                </w:div>
                <w:div w:id="265162272">
                  <w:marLeft w:val="0"/>
                  <w:marRight w:val="0"/>
                  <w:marTop w:val="0"/>
                  <w:marBottom w:val="0"/>
                  <w:divBdr>
                    <w:top w:val="none" w:sz="0" w:space="0" w:color="auto"/>
                    <w:left w:val="none" w:sz="0" w:space="0" w:color="auto"/>
                    <w:bottom w:val="none" w:sz="0" w:space="0" w:color="auto"/>
                    <w:right w:val="none" w:sz="0" w:space="0" w:color="auto"/>
                  </w:divBdr>
                </w:div>
                <w:div w:id="271329582">
                  <w:marLeft w:val="0"/>
                  <w:marRight w:val="0"/>
                  <w:marTop w:val="0"/>
                  <w:marBottom w:val="0"/>
                  <w:divBdr>
                    <w:top w:val="none" w:sz="0" w:space="0" w:color="auto"/>
                    <w:left w:val="none" w:sz="0" w:space="0" w:color="auto"/>
                    <w:bottom w:val="none" w:sz="0" w:space="0" w:color="auto"/>
                    <w:right w:val="none" w:sz="0" w:space="0" w:color="auto"/>
                  </w:divBdr>
                </w:div>
                <w:div w:id="1383016331">
                  <w:marLeft w:val="0"/>
                  <w:marRight w:val="0"/>
                  <w:marTop w:val="0"/>
                  <w:marBottom w:val="0"/>
                  <w:divBdr>
                    <w:top w:val="none" w:sz="0" w:space="0" w:color="auto"/>
                    <w:left w:val="none" w:sz="0" w:space="0" w:color="auto"/>
                    <w:bottom w:val="none" w:sz="0" w:space="0" w:color="auto"/>
                    <w:right w:val="none" w:sz="0" w:space="0" w:color="auto"/>
                  </w:divBdr>
                </w:div>
                <w:div w:id="1828471098">
                  <w:marLeft w:val="0"/>
                  <w:marRight w:val="0"/>
                  <w:marTop w:val="0"/>
                  <w:marBottom w:val="0"/>
                  <w:divBdr>
                    <w:top w:val="none" w:sz="0" w:space="0" w:color="auto"/>
                    <w:left w:val="none" w:sz="0" w:space="0" w:color="auto"/>
                    <w:bottom w:val="none" w:sz="0" w:space="0" w:color="auto"/>
                    <w:right w:val="none" w:sz="0" w:space="0" w:color="auto"/>
                  </w:divBdr>
                </w:div>
                <w:div w:id="280192080">
                  <w:marLeft w:val="0"/>
                  <w:marRight w:val="0"/>
                  <w:marTop w:val="0"/>
                  <w:marBottom w:val="0"/>
                  <w:divBdr>
                    <w:top w:val="none" w:sz="0" w:space="0" w:color="auto"/>
                    <w:left w:val="none" w:sz="0" w:space="0" w:color="auto"/>
                    <w:bottom w:val="none" w:sz="0" w:space="0" w:color="auto"/>
                    <w:right w:val="none" w:sz="0" w:space="0" w:color="auto"/>
                  </w:divBdr>
                </w:div>
                <w:div w:id="1180894943">
                  <w:marLeft w:val="0"/>
                  <w:marRight w:val="0"/>
                  <w:marTop w:val="0"/>
                  <w:marBottom w:val="0"/>
                  <w:divBdr>
                    <w:top w:val="none" w:sz="0" w:space="0" w:color="auto"/>
                    <w:left w:val="none" w:sz="0" w:space="0" w:color="auto"/>
                    <w:bottom w:val="none" w:sz="0" w:space="0" w:color="auto"/>
                    <w:right w:val="none" w:sz="0" w:space="0" w:color="auto"/>
                  </w:divBdr>
                </w:div>
                <w:div w:id="1552383410">
                  <w:marLeft w:val="0"/>
                  <w:marRight w:val="0"/>
                  <w:marTop w:val="0"/>
                  <w:marBottom w:val="0"/>
                  <w:divBdr>
                    <w:top w:val="none" w:sz="0" w:space="0" w:color="auto"/>
                    <w:left w:val="none" w:sz="0" w:space="0" w:color="auto"/>
                    <w:bottom w:val="none" w:sz="0" w:space="0" w:color="auto"/>
                    <w:right w:val="none" w:sz="0" w:space="0" w:color="auto"/>
                  </w:divBdr>
                </w:div>
              </w:divsChild>
            </w:div>
            <w:div w:id="10779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AB757-9678-4F74-A361-1B0ED5694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17090</Words>
  <Characters>97419</Characters>
  <Application>Microsoft Office Word</Application>
  <DocSecurity>0</DocSecurity>
  <Lines>811</Lines>
  <Paragraphs>228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shogar</dc:creator>
  <cp:lastModifiedBy>DELL</cp:lastModifiedBy>
  <cp:revision>3</cp:revision>
  <cp:lastPrinted>2024-11-27T18:49:00Z</cp:lastPrinted>
  <dcterms:created xsi:type="dcterms:W3CDTF">2024-12-21T14:53:00Z</dcterms:created>
  <dcterms:modified xsi:type="dcterms:W3CDTF">2024-12-23T16:33:00Z</dcterms:modified>
</cp:coreProperties>
</file>