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90B" w:rsidRPr="00424B7C" w:rsidRDefault="0047090B" w:rsidP="004709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Multiple Choice Questions (MCQs) / 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أسئلة اختيار من متعدد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(10)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Q1. A project charter primarily serves to: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الهدف الرئيسي من ميثاق المشروع هو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Assign all team tasks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توزيع جميع مهام الفريق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Define project objectives and deliverables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تحديد أهداف المشروع والمخرجات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Track project budget only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متابعة الميزانية فقط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Q2. Risk identification is mainly done during which phase?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تحديد المخاطر يتم بشكل رئيسي خلال أي مرحلة؟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Planning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التخطيط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Closure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الإغلاق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Execution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التنفيذ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Q3. Market feasibility study evaluates: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دراسة جدوى السوق تقيم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Technical team performance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أداء الفريق الفني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Customer demand and competitor analysis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طلب العملاء وتحليل المنافسين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Internal HR policies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سياسات الموارد البشرية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Q4. Risk mitigation means: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التخفيف من المخاطر يعني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Avoiding or reducing the impact of a risk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تجنب الخطر أو تقليل أثره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Ignoring low-probability risks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تجاهل المخاطر منخفضة الاحتمال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Increasing budget to absorb risks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زيادة الميزانية لمواجهة المخاطر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Q5. Which process ensures project outputs meet customer expectations?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أي عملية تضمن أن مخرجات المشروع تلبي توقعات العملاء؟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Quality assurance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ضمان الجودة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Defect correction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تصحيح العيوب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Budget monitoring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متابعة الميزانية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Q6. Performance evaluation is done to: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تقييم الأداء يتم من أجل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Punish underperforming staff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معاقبة الموظفين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Improve team and individual performance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تحسين أداء الفريق والأفراد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Reduce project scope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تقليل نطاق المشروع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Q7. One key output of a project schedule is: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أحد المخرجات الرئيسية لجدول المشروع هو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Activity start and finish dates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تواريخ بدء وانتهاء الأنشطة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Risk register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سجل المخاطر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Market analysis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تحليل السوق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Q8. The project budget aims to: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تهدف ميزانية المشروع إلى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Forecast costs and allocate resources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توقع التكاليف وتخصيص الموارد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Increase the number of project activities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زيادة عدد الأنشطة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Reduce project timeline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تقليل الجدول الزمني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Q9. During exec</w:t>
      </w:r>
      <w:bookmarkStart w:id="0" w:name="_GoBack"/>
      <w:bookmarkEnd w:id="0"/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ution, a project manager primarily uses: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خلال مرحلة التنفيذ، يستخدم مدير المشروع بشكل رئيسي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Progress reports and follow-ups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تقارير التقدم والمتابعة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Feasibility study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دراسة الجدوى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Closure plan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خطة الإغلاق</w:t>
      </w:r>
    </w:p>
    <w:p w:rsidR="0047090B" w:rsidRPr="00424B7C" w:rsidRDefault="0047090B" w:rsidP="004709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Q10. Good project closure focuses on: / 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التركيز في إغلاق المشروع الجيد يكون على</w:t>
      </w:r>
      <w:r w:rsidRPr="00424B7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A) Removing resources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التخلص من الموارد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B) Documenting lessons learned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توثيق الدروس المستفادة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4B7C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24B7C">
        <w:rPr>
          <w:rFonts w:ascii="Times New Roman" w:eastAsia="Times New Roman" w:hAnsi="Times New Roman" w:cs="Times New Roman"/>
          <w:sz w:val="24"/>
          <w:szCs w:val="24"/>
        </w:rPr>
        <w:br/>
        <w:t xml:space="preserve">C) Launching new project / </w:t>
      </w:r>
      <w:r w:rsidRPr="00424B7C">
        <w:rPr>
          <w:rFonts w:ascii="Times New Roman" w:eastAsia="Times New Roman" w:hAnsi="Times New Roman" w:cs="Times New Roman"/>
          <w:sz w:val="24"/>
          <w:szCs w:val="24"/>
          <w:rtl/>
        </w:rPr>
        <w:t>بدء مشروع جديد</w:t>
      </w:r>
    </w:p>
    <w:p w:rsidR="0047090B" w:rsidRPr="00424B7C" w:rsidRDefault="007050E1" w:rsidP="00470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47090B" w:rsidRPr="00424B7C" w:rsidRDefault="0047090B" w:rsidP="004709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True / False Questions (T/F) / 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أسئلة صح وخطأ</w:t>
      </w:r>
      <w:r w:rsidRPr="00424B7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(10)</w:t>
      </w:r>
    </w:p>
    <w:p w:rsidR="00C4233B" w:rsidRPr="00434D21" w:rsidRDefault="00C4233B" w:rsidP="00C4233B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A clearly documented scope baseline helps control scope changes through a formal change control process.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يساعد خط الأساس الموثق لنطاق المشروع في التحكم في تغييرات النطاق من خلال عملية رسمية للتحكم في التغيير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Regular team communication reduces misunderstandings and improves coordination throughout the project lifecycle.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يقلل التواصل المنتظم مع الفريق من سوء الفهم ويحسّن التنسيق طوال دورة حياة المشروع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Technical feasibility assesses whether the project team has the skills to operate the chosen technology.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تقيم الجدوى الفنية ما إذا كان فريق المشروع يمتلك المهارات اللازمة لتشغيل التكنولوجيا المختارة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High-impact risks, even with low probability, should be documented and included in the risk response plan.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يجب توثيق المخاطر عالية التأثير حتى لو كانت منخفضة الاحتمال، وإدراجها في خطة الاستجابة للمخاطر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Quality planning defines the standards and metrics that will be used to evaluate project deliverables.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يحدد تخطيط الجودة المعايير والمقاييس التي سيتم استخدامها لتقييم مخرجات المشروع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>
          <v:rect id="_x0000_i1030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A skills inventory is a useful tool in HR planning to match team capabilities with project requirements.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يُعد جرد المهارات أداة مفيدة في تخطيط الموارد البشرية لمطابقة قدرات الفريق مع متطلبات المشروع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Schedule variance analysis compares planned progress against actual progress to identify deviations.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يقارن تحليل تباين الجدول بين التقدم المخطط والتقدم الفعلي لتحديد الانحرافات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Change control procedures allow approved modifications to the project plan during execution.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تسمح إجراءات التحكم في التغيير بإجراء تعديلات معتمدة على خطة المشروع أثناء التنفيذ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3" style="width:0;height:1.5pt" o:hralign="center" o:hrstd="t" o:hr="t" fillcolor="#a0a0a0" stroked="f"/>
        </w:pict>
      </w:r>
    </w:p>
    <w:p w:rsidR="00C4233B" w:rsidRPr="00434D21" w:rsidRDefault="00C4233B" w:rsidP="00C4233B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Key Performance Indicators (KPIs) should be measurable, relevant, and aligned with project objectives.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يجب أن تكون مؤشرات الأداء الرئيسية قابلة للقياس، وذات صلة، ومتوافقة مع أهداف المشروع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p w:rsidR="00C4233B" w:rsidRPr="00434D21" w:rsidRDefault="007050E1" w:rsidP="00C42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34" style="width:0;height:1.5pt" o:hralign="center" o:hrstd="t" o:hr="t" fillcolor="#a0a0a0" stroked="f"/>
        </w:pict>
      </w:r>
    </w:p>
    <w:p w:rsidR="0015306B" w:rsidRPr="00C4233B" w:rsidRDefault="00C4233B" w:rsidP="00C4233B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A formal closure process includes obtaining stakeholder sign-off and archiving project documents.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br/>
      </w:r>
      <w:r w:rsidRPr="00434D21">
        <w:rPr>
          <w:rFonts w:ascii="Times New Roman" w:eastAsia="Times New Roman" w:hAnsi="Times New Roman" w:cs="Times New Roman"/>
          <w:sz w:val="24"/>
          <w:szCs w:val="24"/>
          <w:rtl/>
        </w:rPr>
        <w:t>تشمل عملية الإغلاق الرسمية الحصول على توقيع أصحاب المصلحة وأرشفة وثائق المشروع</w:t>
      </w:r>
      <w:r w:rsidRPr="00434D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34D21">
        <w:rPr>
          <w:rFonts w:ascii="Segoe UI Symbol" w:eastAsia="Times New Roman" w:hAnsi="Segoe UI Symbol" w:cs="Segoe UI Symbol"/>
          <w:sz w:val="24"/>
          <w:szCs w:val="24"/>
        </w:rPr>
        <w:t>✅</w:t>
      </w:r>
    </w:p>
    <w:sectPr w:rsidR="0015306B" w:rsidRPr="00C4233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0E1" w:rsidRDefault="007050E1">
      <w:pPr>
        <w:spacing w:after="0" w:line="240" w:lineRule="auto"/>
      </w:pPr>
      <w:r>
        <w:separator/>
      </w:r>
    </w:p>
  </w:endnote>
  <w:endnote w:type="continuationSeparator" w:id="0">
    <w:p w:rsidR="007050E1" w:rsidRDefault="00705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0E1" w:rsidRDefault="007050E1">
      <w:pPr>
        <w:spacing w:after="0" w:line="240" w:lineRule="auto"/>
      </w:pPr>
      <w:r>
        <w:separator/>
      </w:r>
    </w:p>
  </w:footnote>
  <w:footnote w:type="continuationSeparator" w:id="0">
    <w:p w:rsidR="007050E1" w:rsidRDefault="00705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A5A" w:rsidRPr="00107238" w:rsidRDefault="001C5FC9">
    <w:pPr>
      <w:pStyle w:val="Header"/>
      <w:rPr>
        <w:b/>
        <w:bCs/>
        <w:sz w:val="32"/>
        <w:szCs w:val="32"/>
        <w:lang w:bidi="ar-EG"/>
      </w:rPr>
    </w:pPr>
    <w:r w:rsidRPr="00107238">
      <w:rPr>
        <w:b/>
        <w:bCs/>
        <w:sz w:val="32"/>
        <w:szCs w:val="32"/>
        <w:lang w:bidi="ar-EG"/>
      </w:rPr>
      <w:t>Economics 2025 - Final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B3EF6"/>
    <w:multiLevelType w:val="multilevel"/>
    <w:tmpl w:val="3A3EB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231AD"/>
    <w:multiLevelType w:val="multilevel"/>
    <w:tmpl w:val="EF26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7A7E42"/>
    <w:multiLevelType w:val="multilevel"/>
    <w:tmpl w:val="E8D23F1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FA18AA"/>
    <w:multiLevelType w:val="multilevel"/>
    <w:tmpl w:val="B97670E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F95FCC"/>
    <w:multiLevelType w:val="multilevel"/>
    <w:tmpl w:val="E370E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4839E9"/>
    <w:multiLevelType w:val="multilevel"/>
    <w:tmpl w:val="A296F12E"/>
    <w:lvl w:ilvl="0">
      <w:start w:val="15"/>
      <w:numFmt w:val="decimal"/>
      <w:lvlText w:val="%1."/>
      <w:lvlJc w:val="left"/>
      <w:pPr>
        <w:tabs>
          <w:tab w:val="num" w:pos="1352"/>
        </w:tabs>
        <w:ind w:left="1352" w:hanging="360"/>
      </w:pPr>
    </w:lvl>
    <w:lvl w:ilvl="1" w:tentative="1">
      <w:start w:val="1"/>
      <w:numFmt w:val="decimal"/>
      <w:lvlText w:val="%2."/>
      <w:lvlJc w:val="left"/>
      <w:pPr>
        <w:tabs>
          <w:tab w:val="num" w:pos="2072"/>
        </w:tabs>
        <w:ind w:left="2072" w:hanging="360"/>
      </w:pPr>
    </w:lvl>
    <w:lvl w:ilvl="2" w:tentative="1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entative="1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entative="1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entative="1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entative="1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6">
    <w:nsid w:val="0F415159"/>
    <w:multiLevelType w:val="multilevel"/>
    <w:tmpl w:val="17B2507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1E31ED"/>
    <w:multiLevelType w:val="multilevel"/>
    <w:tmpl w:val="20EC890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2D1E8C"/>
    <w:multiLevelType w:val="multilevel"/>
    <w:tmpl w:val="4DEA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214C53"/>
    <w:multiLevelType w:val="multilevel"/>
    <w:tmpl w:val="82F6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8E7965"/>
    <w:multiLevelType w:val="multilevel"/>
    <w:tmpl w:val="D106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EA7943"/>
    <w:multiLevelType w:val="multilevel"/>
    <w:tmpl w:val="AD22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67482F"/>
    <w:multiLevelType w:val="multilevel"/>
    <w:tmpl w:val="D2243D5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F14849"/>
    <w:multiLevelType w:val="multilevel"/>
    <w:tmpl w:val="D9F6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E63ABD"/>
    <w:multiLevelType w:val="multilevel"/>
    <w:tmpl w:val="566E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6D76D4"/>
    <w:multiLevelType w:val="hybridMultilevel"/>
    <w:tmpl w:val="D60AC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C40170"/>
    <w:multiLevelType w:val="multilevel"/>
    <w:tmpl w:val="8C3E89C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EB3043"/>
    <w:multiLevelType w:val="multilevel"/>
    <w:tmpl w:val="571C571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673A7F"/>
    <w:multiLevelType w:val="multilevel"/>
    <w:tmpl w:val="B79E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6374F5"/>
    <w:multiLevelType w:val="multilevel"/>
    <w:tmpl w:val="7940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8A6668C"/>
    <w:multiLevelType w:val="multilevel"/>
    <w:tmpl w:val="A5704B3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C67B32"/>
    <w:multiLevelType w:val="multilevel"/>
    <w:tmpl w:val="F35C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484E81"/>
    <w:multiLevelType w:val="multilevel"/>
    <w:tmpl w:val="EBDC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077E0C"/>
    <w:multiLevelType w:val="multilevel"/>
    <w:tmpl w:val="C17896D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D67C7F"/>
    <w:multiLevelType w:val="multilevel"/>
    <w:tmpl w:val="AE32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0740F3D"/>
    <w:multiLevelType w:val="multilevel"/>
    <w:tmpl w:val="902E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7027ADB"/>
    <w:multiLevelType w:val="multilevel"/>
    <w:tmpl w:val="07B0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C92772"/>
    <w:multiLevelType w:val="multilevel"/>
    <w:tmpl w:val="0C5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BF1B71"/>
    <w:multiLevelType w:val="multilevel"/>
    <w:tmpl w:val="EBE2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AE610B0"/>
    <w:multiLevelType w:val="multilevel"/>
    <w:tmpl w:val="BD98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9305E5"/>
    <w:multiLevelType w:val="multilevel"/>
    <w:tmpl w:val="C64A9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0"/>
  </w:num>
  <w:num w:numId="3">
    <w:abstractNumId w:val="24"/>
  </w:num>
  <w:num w:numId="4">
    <w:abstractNumId w:val="27"/>
  </w:num>
  <w:num w:numId="5">
    <w:abstractNumId w:val="0"/>
  </w:num>
  <w:num w:numId="6">
    <w:abstractNumId w:val="11"/>
  </w:num>
  <w:num w:numId="7">
    <w:abstractNumId w:val="25"/>
  </w:num>
  <w:num w:numId="8">
    <w:abstractNumId w:val="8"/>
  </w:num>
  <w:num w:numId="9">
    <w:abstractNumId w:val="13"/>
  </w:num>
  <w:num w:numId="10">
    <w:abstractNumId w:val="29"/>
  </w:num>
  <w:num w:numId="11">
    <w:abstractNumId w:val="10"/>
  </w:num>
  <w:num w:numId="12">
    <w:abstractNumId w:val="1"/>
  </w:num>
  <w:num w:numId="13">
    <w:abstractNumId w:val="26"/>
  </w:num>
  <w:num w:numId="14">
    <w:abstractNumId w:val="14"/>
  </w:num>
  <w:num w:numId="15">
    <w:abstractNumId w:val="19"/>
  </w:num>
  <w:num w:numId="16">
    <w:abstractNumId w:val="21"/>
  </w:num>
  <w:num w:numId="17">
    <w:abstractNumId w:val="22"/>
  </w:num>
  <w:num w:numId="18">
    <w:abstractNumId w:val="28"/>
  </w:num>
  <w:num w:numId="19">
    <w:abstractNumId w:val="18"/>
  </w:num>
  <w:num w:numId="20">
    <w:abstractNumId w:val="4"/>
  </w:num>
  <w:num w:numId="21">
    <w:abstractNumId w:val="9"/>
  </w:num>
  <w:num w:numId="22">
    <w:abstractNumId w:val="12"/>
  </w:num>
  <w:num w:numId="23">
    <w:abstractNumId w:val="2"/>
  </w:num>
  <w:num w:numId="24">
    <w:abstractNumId w:val="23"/>
  </w:num>
  <w:num w:numId="25">
    <w:abstractNumId w:val="3"/>
  </w:num>
  <w:num w:numId="26">
    <w:abstractNumId w:val="5"/>
  </w:num>
  <w:num w:numId="27">
    <w:abstractNumId w:val="6"/>
  </w:num>
  <w:num w:numId="28">
    <w:abstractNumId w:val="20"/>
  </w:num>
  <w:num w:numId="29">
    <w:abstractNumId w:val="7"/>
  </w:num>
  <w:num w:numId="30">
    <w:abstractNumId w:val="17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1"/>
    <w:rsid w:val="0011281E"/>
    <w:rsid w:val="001C5FC9"/>
    <w:rsid w:val="003707C1"/>
    <w:rsid w:val="003B51F4"/>
    <w:rsid w:val="00411F80"/>
    <w:rsid w:val="0047090B"/>
    <w:rsid w:val="007050E1"/>
    <w:rsid w:val="00784EF0"/>
    <w:rsid w:val="008837E4"/>
    <w:rsid w:val="00B0653E"/>
    <w:rsid w:val="00B10B14"/>
    <w:rsid w:val="00C4233B"/>
    <w:rsid w:val="00C5792E"/>
    <w:rsid w:val="00F82E20"/>
    <w:rsid w:val="00F9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889800E-668B-44D6-BE09-9F442111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90B"/>
  </w:style>
  <w:style w:type="paragraph" w:styleId="Heading1">
    <w:name w:val="heading 1"/>
    <w:basedOn w:val="Normal"/>
    <w:link w:val="Heading1Char"/>
    <w:uiPriority w:val="9"/>
    <w:qFormat/>
    <w:rsid w:val="003707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7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70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7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7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07C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707C1"/>
    <w:rPr>
      <w:b/>
      <w:bCs/>
    </w:rPr>
  </w:style>
  <w:style w:type="paragraph" w:styleId="NormalWeb">
    <w:name w:val="Normal (Web)"/>
    <w:basedOn w:val="Normal"/>
    <w:uiPriority w:val="99"/>
    <w:unhideWhenUsed/>
    <w:rsid w:val="00370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707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1"/>
  </w:style>
  <w:style w:type="character" w:styleId="Emphasis">
    <w:name w:val="Emphasis"/>
    <w:basedOn w:val="DefaultParagraphFont"/>
    <w:uiPriority w:val="20"/>
    <w:qFormat/>
    <w:rsid w:val="00F82E20"/>
    <w:rPr>
      <w:i/>
      <w:iCs/>
    </w:rPr>
  </w:style>
  <w:style w:type="paragraph" w:styleId="ListParagraph">
    <w:name w:val="List Paragraph"/>
    <w:basedOn w:val="Normal"/>
    <w:uiPriority w:val="34"/>
    <w:qFormat/>
    <w:rsid w:val="00883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1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0EFA1F-EDD6-4C0E-93E3-62C8AC8643C4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0709D759-CAE1-414E-AAFF-38DFBC781B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A2696-D244-4509-BB80-51B546E8E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Midocean</dc:creator>
  <cp:keywords/>
  <dc:description/>
  <cp:lastModifiedBy>Dr.aya yassen</cp:lastModifiedBy>
  <cp:revision>5</cp:revision>
  <dcterms:created xsi:type="dcterms:W3CDTF">2025-11-14T17:18:00Z</dcterms:created>
  <dcterms:modified xsi:type="dcterms:W3CDTF">2026-08-10T16:32:00Z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