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DF1C0" w14:textId="77777777" w:rsidR="00ED2F7B" w:rsidRPr="00854B45" w:rsidRDefault="00ED2F7B" w:rsidP="00ED2F7B">
      <w:pPr>
        <w:rPr>
          <w:rFonts w:ascii="Sakkal Majalla" w:hAnsi="Sakkal Majalla" w:cs="Sakkal Majalla"/>
          <w:sz w:val="28"/>
          <w:szCs w:val="28"/>
          <w:u w:val="single"/>
          <w:rtl/>
        </w:rPr>
      </w:pPr>
    </w:p>
    <w:p w14:paraId="3B3A0CD9" w14:textId="77777777" w:rsidR="00ED2F7B" w:rsidRDefault="00ED2F7B" w:rsidP="00ED2F7B">
      <w:pPr>
        <w:pStyle w:val="Heading1"/>
        <w:jc w:val="center"/>
        <w:rPr>
          <w:rFonts w:ascii="Sakkal Majalla" w:hAnsi="Sakkal Majalla" w:cs="Sakkal Majalla"/>
          <w:b/>
          <w:bCs/>
          <w:color w:val="auto"/>
          <w:sz w:val="48"/>
          <w:szCs w:val="48"/>
          <w:u w:val="single"/>
        </w:rPr>
      </w:pPr>
      <w:bookmarkStart w:id="0" w:name="_Toc172746419"/>
    </w:p>
    <w:p w14:paraId="0707DE85" w14:textId="77777777" w:rsidR="00ED2F7B" w:rsidRDefault="00ED2F7B" w:rsidP="00ED2F7B">
      <w:pPr>
        <w:pStyle w:val="Heading1"/>
        <w:jc w:val="center"/>
        <w:rPr>
          <w:rFonts w:ascii="Sakkal Majalla" w:hAnsi="Sakkal Majalla" w:cs="Sakkal Majalla"/>
          <w:b/>
          <w:bCs/>
          <w:color w:val="auto"/>
          <w:sz w:val="48"/>
          <w:szCs w:val="48"/>
          <w:u w:val="single"/>
        </w:rPr>
      </w:pPr>
    </w:p>
    <w:p w14:paraId="45D67335" w14:textId="77777777" w:rsidR="00ED2F7B" w:rsidRDefault="00ED2F7B" w:rsidP="00ED2F7B">
      <w:pPr>
        <w:pStyle w:val="Heading1"/>
        <w:jc w:val="center"/>
        <w:rPr>
          <w:rFonts w:ascii="Sakkal Majalla" w:hAnsi="Sakkal Majalla" w:cs="Sakkal Majalla"/>
          <w:b/>
          <w:bCs/>
          <w:color w:val="auto"/>
          <w:sz w:val="48"/>
          <w:szCs w:val="48"/>
          <w:u w:val="single"/>
        </w:rPr>
      </w:pPr>
    </w:p>
    <w:p w14:paraId="7F299BD1" w14:textId="77777777" w:rsidR="00ED2F7B" w:rsidRDefault="00ED2F7B" w:rsidP="00ED2F7B">
      <w:pPr>
        <w:pStyle w:val="Heading1"/>
        <w:jc w:val="center"/>
        <w:rPr>
          <w:rFonts w:ascii="Sakkal Majalla" w:hAnsi="Sakkal Majalla" w:cs="Sakkal Majalla"/>
          <w:b/>
          <w:bCs/>
          <w:color w:val="auto"/>
          <w:sz w:val="48"/>
          <w:szCs w:val="48"/>
          <w:u w:val="single"/>
        </w:rPr>
      </w:pPr>
    </w:p>
    <w:p w14:paraId="7F501189" w14:textId="4F0EA054" w:rsidR="00ED2F7B" w:rsidRPr="00854B45" w:rsidRDefault="00ED2F7B" w:rsidP="00ED2F7B">
      <w:pPr>
        <w:pStyle w:val="Heading1"/>
        <w:jc w:val="center"/>
        <w:rPr>
          <w:rFonts w:ascii="Sakkal Majalla" w:hAnsi="Sakkal Majalla" w:cs="Sakkal Majalla"/>
          <w:b/>
          <w:bCs/>
          <w:color w:val="auto"/>
          <w:sz w:val="48"/>
          <w:szCs w:val="48"/>
          <w:u w:val="single"/>
          <w:rtl/>
        </w:rPr>
      </w:pPr>
      <w:r w:rsidRPr="00854B45">
        <w:rPr>
          <w:rFonts w:ascii="Sakkal Majalla" w:hAnsi="Sakkal Majalla" w:cs="Sakkal Majalla" w:hint="cs"/>
          <w:b/>
          <w:bCs/>
          <w:color w:val="auto"/>
          <w:sz w:val="48"/>
          <w:szCs w:val="48"/>
          <w:u w:val="single"/>
          <w:rtl/>
        </w:rPr>
        <w:t>الفصل الأول</w:t>
      </w:r>
      <w:bookmarkEnd w:id="0"/>
    </w:p>
    <w:p w14:paraId="3DBDBD37" w14:textId="603AAA36" w:rsidR="00ED2F7B" w:rsidRDefault="00ED2F7B" w:rsidP="00ED2F7B">
      <w:pPr>
        <w:rPr>
          <w:rFonts w:ascii="Sakkal Majalla" w:hAnsi="Sakkal Majalla" w:cs="Sakkal Majalla"/>
          <w:sz w:val="28"/>
          <w:szCs w:val="28"/>
          <w:u w:val="single"/>
        </w:rPr>
      </w:pPr>
    </w:p>
    <w:p w14:paraId="45A0B362" w14:textId="410E814E" w:rsidR="00ED2F7B" w:rsidRDefault="00ED2F7B" w:rsidP="00ED2F7B">
      <w:pPr>
        <w:rPr>
          <w:rFonts w:ascii="Sakkal Majalla" w:hAnsi="Sakkal Majalla" w:cs="Sakkal Majalla"/>
          <w:sz w:val="28"/>
          <w:szCs w:val="28"/>
          <w:u w:val="single"/>
        </w:rPr>
      </w:pPr>
    </w:p>
    <w:p w14:paraId="64836AD8" w14:textId="77777777" w:rsidR="00ED2F7B" w:rsidRPr="00854B45" w:rsidRDefault="00ED2F7B" w:rsidP="00ED2F7B">
      <w:pPr>
        <w:rPr>
          <w:rFonts w:ascii="Sakkal Majalla" w:hAnsi="Sakkal Majalla" w:cs="Sakkal Majalla"/>
          <w:sz w:val="28"/>
          <w:szCs w:val="28"/>
          <w:u w:val="single"/>
          <w:rtl/>
        </w:rPr>
      </w:pPr>
    </w:p>
    <w:p w14:paraId="3310B7FB" w14:textId="77777777" w:rsidR="00ED2F7B" w:rsidRPr="00854B45" w:rsidRDefault="00ED2F7B" w:rsidP="00ED2F7B">
      <w:pPr>
        <w:rPr>
          <w:rFonts w:ascii="Sakkal Majalla" w:hAnsi="Sakkal Majalla" w:cs="Sakkal Majalla"/>
          <w:sz w:val="28"/>
          <w:szCs w:val="28"/>
          <w:u w:val="single"/>
          <w:rtl/>
        </w:rPr>
      </w:pPr>
    </w:p>
    <w:p w14:paraId="236ED939" w14:textId="77777777" w:rsidR="00ED2F7B" w:rsidRPr="00854B45" w:rsidRDefault="00ED2F7B" w:rsidP="00ED2F7B">
      <w:pPr>
        <w:rPr>
          <w:rFonts w:ascii="Sakkal Majalla" w:hAnsi="Sakkal Majalla" w:cs="Sakkal Majalla"/>
          <w:sz w:val="28"/>
          <w:szCs w:val="28"/>
          <w:u w:val="single"/>
          <w:rtl/>
        </w:rPr>
      </w:pPr>
    </w:p>
    <w:p w14:paraId="6E902CA8" w14:textId="77777777" w:rsidR="00ED2F7B" w:rsidRPr="00854B45" w:rsidRDefault="00ED2F7B" w:rsidP="00ED2F7B">
      <w:pPr>
        <w:rPr>
          <w:rFonts w:ascii="Sakkal Majalla" w:hAnsi="Sakkal Majalla" w:cs="Sakkal Majalla"/>
          <w:sz w:val="28"/>
          <w:szCs w:val="28"/>
          <w:u w:val="single"/>
          <w:rtl/>
        </w:rPr>
      </w:pPr>
    </w:p>
    <w:p w14:paraId="2C0E17C7" w14:textId="77777777" w:rsidR="00ED2F7B" w:rsidRPr="00854B45" w:rsidRDefault="00ED2F7B" w:rsidP="00ED2F7B">
      <w:pPr>
        <w:rPr>
          <w:rFonts w:ascii="Sakkal Majalla" w:hAnsi="Sakkal Majalla" w:cs="Sakkal Majalla"/>
          <w:sz w:val="28"/>
          <w:szCs w:val="28"/>
          <w:u w:val="single"/>
          <w:rtl/>
        </w:rPr>
      </w:pPr>
    </w:p>
    <w:p w14:paraId="33B2F2C1" w14:textId="77777777" w:rsidR="00ED2F7B" w:rsidRPr="00854B45" w:rsidRDefault="00ED2F7B" w:rsidP="00ED2F7B">
      <w:pPr>
        <w:rPr>
          <w:rFonts w:ascii="Sakkal Majalla" w:hAnsi="Sakkal Majalla" w:cs="Sakkal Majalla"/>
          <w:sz w:val="28"/>
          <w:szCs w:val="28"/>
          <w:u w:val="single"/>
          <w:rtl/>
        </w:rPr>
      </w:pPr>
    </w:p>
    <w:p w14:paraId="73179832" w14:textId="77777777" w:rsidR="00ED2F7B" w:rsidRPr="00854B45" w:rsidRDefault="00ED2F7B" w:rsidP="00ED2F7B">
      <w:pPr>
        <w:rPr>
          <w:rFonts w:ascii="Sakkal Majalla" w:hAnsi="Sakkal Majalla" w:cs="Sakkal Majalla"/>
          <w:sz w:val="28"/>
          <w:szCs w:val="28"/>
          <w:u w:val="single"/>
          <w:rtl/>
        </w:rPr>
      </w:pPr>
    </w:p>
    <w:p w14:paraId="6B36BE4E" w14:textId="77777777" w:rsidR="00ED2F7B" w:rsidRPr="00854B45" w:rsidRDefault="00ED2F7B" w:rsidP="00ED2F7B">
      <w:pPr>
        <w:rPr>
          <w:rFonts w:ascii="Sakkal Majalla" w:hAnsi="Sakkal Majalla" w:cs="Sakkal Majalla"/>
          <w:sz w:val="28"/>
          <w:szCs w:val="28"/>
          <w:u w:val="single"/>
          <w:rtl/>
        </w:rPr>
      </w:pPr>
    </w:p>
    <w:p w14:paraId="2E2FB830" w14:textId="77777777" w:rsidR="00ED2F7B" w:rsidRPr="00854B45" w:rsidRDefault="00ED2F7B" w:rsidP="00ED2F7B">
      <w:pPr>
        <w:rPr>
          <w:rFonts w:ascii="Sakkal Majalla" w:hAnsi="Sakkal Majalla" w:cs="Sakkal Majalla"/>
          <w:sz w:val="28"/>
          <w:szCs w:val="28"/>
          <w:u w:val="single"/>
          <w:rtl/>
        </w:rPr>
      </w:pPr>
    </w:p>
    <w:p w14:paraId="77B9DB08" w14:textId="77777777" w:rsidR="00ED2F7B" w:rsidRPr="00854B45" w:rsidRDefault="00ED2F7B" w:rsidP="00ED2F7B">
      <w:pPr>
        <w:rPr>
          <w:rFonts w:ascii="Sakkal Majalla" w:hAnsi="Sakkal Majalla" w:cs="Sakkal Majalla"/>
          <w:sz w:val="28"/>
          <w:szCs w:val="28"/>
          <w:u w:val="single"/>
          <w:rtl/>
        </w:rPr>
      </w:pPr>
    </w:p>
    <w:p w14:paraId="3014BAB1" w14:textId="77777777" w:rsidR="00ED2F7B" w:rsidRPr="00854B45" w:rsidRDefault="00ED2F7B" w:rsidP="00ED2F7B">
      <w:pPr>
        <w:rPr>
          <w:rFonts w:ascii="Sakkal Majalla" w:hAnsi="Sakkal Majalla" w:cs="Sakkal Majalla"/>
          <w:sz w:val="28"/>
          <w:szCs w:val="28"/>
          <w:u w:val="single"/>
        </w:rPr>
      </w:pPr>
    </w:p>
    <w:p w14:paraId="264AEAA6" w14:textId="77777777" w:rsidR="00ED2F7B" w:rsidRPr="00854B45" w:rsidRDefault="00ED2F7B" w:rsidP="00ED2F7B">
      <w:pPr>
        <w:rPr>
          <w:rFonts w:ascii="Sakkal Majalla" w:hAnsi="Sakkal Majalla" w:cs="Sakkal Majalla"/>
          <w:sz w:val="28"/>
          <w:szCs w:val="28"/>
          <w:u w:val="single"/>
        </w:rPr>
      </w:pPr>
    </w:p>
    <w:p w14:paraId="1CACC207" w14:textId="77777777" w:rsidR="00ED2F7B" w:rsidRPr="00854B45" w:rsidRDefault="00ED2F7B" w:rsidP="00ED2F7B">
      <w:pPr>
        <w:pStyle w:val="ListParagraph"/>
        <w:numPr>
          <w:ilvl w:val="1"/>
          <w:numId w:val="7"/>
        </w:numPr>
        <w:bidi/>
        <w:outlineLvl w:val="1"/>
        <w:rPr>
          <w:rFonts w:ascii="Simplified Arabic" w:hAnsi="Simplified Arabic" w:cs="Simplified Arabic"/>
          <w:b/>
          <w:bCs/>
          <w:sz w:val="32"/>
          <w:szCs w:val="32"/>
          <w:u w:val="single"/>
          <w:rtl/>
        </w:rPr>
      </w:pPr>
      <w:bookmarkStart w:id="1" w:name="_Toc172746420"/>
      <w:r w:rsidRPr="00854B45">
        <w:rPr>
          <w:rFonts w:ascii="Simplified Arabic" w:hAnsi="Simplified Arabic" w:cs="Simplified Arabic"/>
          <w:b/>
          <w:bCs/>
          <w:sz w:val="32"/>
          <w:szCs w:val="32"/>
          <w:u w:val="single"/>
          <w:rtl/>
        </w:rPr>
        <w:t>المقدمة:</w:t>
      </w:r>
      <w:bookmarkEnd w:id="1"/>
    </w:p>
    <w:p w14:paraId="40045CAB" w14:textId="77777777" w:rsidR="00ED2F7B" w:rsidRPr="00ED2F7B" w:rsidRDefault="00ED2F7B" w:rsidP="00ED2F7B">
      <w:pPr>
        <w:pBdr>
          <w:top w:val="nil"/>
          <w:left w:val="nil"/>
          <w:bottom w:val="nil"/>
          <w:right w:val="nil"/>
          <w:between w:val="nil"/>
        </w:pBdr>
        <w:spacing w:before="280" w:after="280" w:line="276" w:lineRule="auto"/>
        <w:ind w:firstLine="720"/>
        <w:jc w:val="both"/>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 xml:space="preserve">في بيئة الأعمال السريعة والمتغيرة باستمرار اليوم، تسعى المنظمات باستمرار لتحسين ممارسات إدارة المشاريع للبقاء قادرة على المنافسة وتسليم المشاريع بكفاءة. واحدة من التحديات الرئيسية التي يواجهها مديرو المشاريع هي التغيير المتكرر في منهجيات الإدارة، والذي يمكن أن يكون له تأثير كبير على أداء المشاريع. مع انتشار المنهجيات الرشيقة والمختلطة، غالباً ما يُطلب من مديري المشاريع التكيف مع منهجيات وأدوات </w:t>
      </w:r>
    </w:p>
    <w:p w14:paraId="2A9C5931" w14:textId="7A4B90F1" w:rsidR="00ED2F7B" w:rsidRPr="00ED2F7B" w:rsidRDefault="00ED2F7B" w:rsidP="00ED2F7B">
      <w:pPr>
        <w:pBdr>
          <w:top w:val="nil"/>
          <w:left w:val="nil"/>
          <w:bottom w:val="nil"/>
          <w:right w:val="nil"/>
          <w:between w:val="nil"/>
        </w:pBdr>
        <w:spacing w:before="280" w:after="280" w:line="276" w:lineRule="auto"/>
        <w:ind w:firstLine="720"/>
        <w:jc w:val="both"/>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وتقنيات جديدة، مما قد يكون مستهلكاً للوقت ومكلفاً (رياض وآخرون، 2022).</w:t>
      </w:r>
    </w:p>
    <w:p w14:paraId="4B166DB0" w14:textId="77777777" w:rsidR="00ED2F7B" w:rsidRPr="00ED2F7B" w:rsidRDefault="00ED2F7B" w:rsidP="00ED2F7B">
      <w:pPr>
        <w:pBdr>
          <w:top w:val="nil"/>
          <w:left w:val="nil"/>
          <w:bottom w:val="nil"/>
          <w:right w:val="nil"/>
          <w:between w:val="nil"/>
        </w:pBdr>
        <w:spacing w:before="280" w:after="280" w:line="276" w:lineRule="auto"/>
        <w:ind w:firstLine="720"/>
        <w:jc w:val="both"/>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يمكن أن يؤدي التغيير المتكرر في منهجيات الإدارة إلى الارتباك ومقاومة التغيير وغياب الوضوح بين أعضاء الفريق، مما يؤثر في النهاية على كفاءة أداء المشروع. علاوة على ذلك، يمكن أن يؤدي التبديل المستمر بين المنهجيات إلى نقص في الاستمرارية، مما يجعل من الصعب قياس التقدم وتحقيق أهداف المشروع. على الرغم من الفوائد المحتملة لتبني منهجيات جديدة، إلا أن التغيير المتكرر يمكن أن يؤدي إلى تأخيرات في المشروع، وزيادة التكاليف، وانخفاض في معنويات الفريق (أسعد، 2016).</w:t>
      </w:r>
    </w:p>
    <w:p w14:paraId="367ADE51" w14:textId="77777777" w:rsidR="00ED2F7B" w:rsidRPr="00ED2F7B" w:rsidRDefault="00ED2F7B" w:rsidP="00ED2F7B">
      <w:pPr>
        <w:pBdr>
          <w:top w:val="nil"/>
          <w:left w:val="nil"/>
          <w:bottom w:val="nil"/>
          <w:right w:val="nil"/>
          <w:between w:val="nil"/>
        </w:pBdr>
        <w:spacing w:before="280" w:after="280" w:line="276" w:lineRule="auto"/>
        <w:ind w:firstLine="720"/>
        <w:jc w:val="both"/>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إن تأثير التغيير المتكرر في منهجيات الإدارة على أداء المشاريع هو موضوع يثير قلقاً متزايداً في مجتمع إدارة المشاريع. بينما تناولت بعض الدراسات آثار التغييرات في المنهجيات على نتائج المشاريع، هناك حاجة إلى فهم أكثر شمولاً لهذه الظاهرة. تهدف هذه الدراسة إلى استكشاف تأثير التغيير المتكرر في منهجيات الإدارة على كفاءة أداء المشروع، واستكشاف أسباب ونتائج التغييرات في المنهجيات وتحديد استراتيجيات لتخفيف آثارها السلبية (أعراب، 2021).</w:t>
      </w:r>
    </w:p>
    <w:p w14:paraId="22AF9A0D" w14:textId="77777777" w:rsidR="00ED2F7B" w:rsidRPr="00ED2F7B" w:rsidRDefault="00ED2F7B" w:rsidP="00ED2F7B">
      <w:pPr>
        <w:pBdr>
          <w:top w:val="nil"/>
          <w:left w:val="nil"/>
          <w:bottom w:val="nil"/>
          <w:right w:val="nil"/>
          <w:between w:val="nil"/>
        </w:pBdr>
        <w:spacing w:before="280" w:after="280" w:line="276" w:lineRule="auto"/>
        <w:ind w:firstLine="720"/>
        <w:jc w:val="both"/>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 xml:space="preserve">أحد التأثيرات الرئيسية للتغير المتكرر هو تعقيد إدارة المشروع. عندما تتغير المنهجية باستمرار، فإن فرق العمل والمشرفين يجدون أنفسهم في حاجة إلى التكيف والتأقلم مع نظام جديد وقد يكون لديهم صعوبة في فهم وتطبيق المفاهيم والأدوات الجديدة. هذا التعقيد قد يؤدي إلى ارتباك وتباطؤ في أداء المشروع، وقد يؤدي إلى زيادة التكاليف وتأخير المواعيد المحددة. بالإضافة إلى ذلك، قد يؤدي التغيير المتكرر في منهجيات الإدارة </w:t>
      </w:r>
      <w:r w:rsidRPr="00ED2F7B">
        <w:rPr>
          <w:rFonts w:ascii="Simplified Arabic" w:eastAsia="Simplified Arabic" w:hAnsi="Simplified Arabic" w:cs="Simplified Arabic"/>
          <w:sz w:val="28"/>
          <w:szCs w:val="28"/>
          <w:rtl/>
        </w:rPr>
        <w:lastRenderedPageBreak/>
        <w:t>إلى عدم استقرار العملية التنظيمية للمشروع. عندما يتغير النهج المتبع بشكل متكرر، يمكن أن يكون هناك عدم توافق بين فرق العمل والمشرفين بشأن كيفية تنفيذ المشروع وتطبيق السياسات والإجراءات. هذا العدم الاستقرار يمكن أن يؤدي إلى انخفاض الكفاءة والتنظيم وزيادة الخطأ والتكرار في العمل (الزبيبي، 2021).</w:t>
      </w:r>
    </w:p>
    <w:p w14:paraId="45B5A948" w14:textId="77777777" w:rsidR="00ED2F7B" w:rsidRPr="00ED2F7B" w:rsidRDefault="00ED2F7B" w:rsidP="00ED2F7B">
      <w:pPr>
        <w:pBdr>
          <w:top w:val="nil"/>
          <w:left w:val="nil"/>
          <w:bottom w:val="nil"/>
          <w:right w:val="nil"/>
          <w:between w:val="nil"/>
        </w:pBdr>
        <w:spacing w:before="280" w:after="280" w:line="276" w:lineRule="auto"/>
        <w:ind w:firstLine="720"/>
        <w:jc w:val="both"/>
        <w:rPr>
          <w:rFonts w:ascii="Simplified Arabic" w:eastAsia="Simplified Arabic" w:hAnsi="Simplified Arabic" w:cs="Simplified Arabic"/>
          <w:sz w:val="28"/>
          <w:szCs w:val="28"/>
          <w:rtl/>
        </w:rPr>
      </w:pPr>
      <w:r w:rsidRPr="00ED2F7B">
        <w:rPr>
          <w:rFonts w:ascii="Simplified Arabic" w:eastAsia="Simplified Arabic" w:hAnsi="Simplified Arabic" w:cs="Simplified Arabic"/>
          <w:sz w:val="28"/>
          <w:szCs w:val="28"/>
          <w:rtl/>
        </w:rPr>
        <w:t>من خلال فحص العلاقة بين تغييرات المنهجيات وأداء المشروع، تسعى هذه الدراسة إلى المساهمة في تطوير ممارسات إدارة المشاريع أكثر فعالية يمكنها التكيف مع الاحتياجات الديناميكية للمشاريع الحديثة. ستوفر نتائج هذه الدراسة رؤى قيمة لمديري المشاريع والمنظمات وأصحاب المصلحة، مما يمكنهم من اتخاذ قرارات مستنيرة بشأن تغييرات المنهجيات وتحسين كفاءة مشاريعهم.</w:t>
      </w:r>
    </w:p>
    <w:p w14:paraId="652C10B6" w14:textId="77777777" w:rsidR="00ED2F7B" w:rsidRPr="00ED2F7B" w:rsidRDefault="00ED2F7B" w:rsidP="00ED2F7B">
      <w:pPr>
        <w:pStyle w:val="ListParagraph"/>
        <w:numPr>
          <w:ilvl w:val="1"/>
          <w:numId w:val="7"/>
        </w:numPr>
        <w:bidi/>
        <w:spacing w:line="276" w:lineRule="auto"/>
        <w:outlineLvl w:val="1"/>
        <w:rPr>
          <w:rFonts w:ascii="Simplified Arabic" w:hAnsi="Simplified Arabic" w:cs="Simplified Arabic"/>
          <w:b/>
          <w:bCs/>
          <w:sz w:val="28"/>
          <w:szCs w:val="28"/>
          <w:u w:val="single"/>
          <w:rtl/>
        </w:rPr>
      </w:pPr>
      <w:bookmarkStart w:id="2" w:name="_Toc172746421"/>
      <w:r w:rsidRPr="00ED2F7B">
        <w:rPr>
          <w:rFonts w:ascii="Simplified Arabic" w:hAnsi="Simplified Arabic" w:cs="Simplified Arabic"/>
          <w:b/>
          <w:bCs/>
          <w:sz w:val="28"/>
          <w:szCs w:val="28"/>
          <w:u w:val="single"/>
          <w:rtl/>
        </w:rPr>
        <w:t>مشكلة الدراسة.</w:t>
      </w:r>
      <w:bookmarkEnd w:id="2"/>
      <w:r w:rsidRPr="00ED2F7B">
        <w:rPr>
          <w:rFonts w:ascii="Simplified Arabic" w:hAnsi="Simplified Arabic" w:cs="Simplified Arabic"/>
          <w:b/>
          <w:bCs/>
          <w:sz w:val="28"/>
          <w:szCs w:val="28"/>
          <w:u w:val="single"/>
          <w:rtl/>
        </w:rPr>
        <w:t xml:space="preserve"> </w:t>
      </w:r>
    </w:p>
    <w:p w14:paraId="668A02FC" w14:textId="77777777" w:rsidR="00ED2F7B" w:rsidRPr="00ED2F7B" w:rsidRDefault="00ED2F7B" w:rsidP="00ED2F7B">
      <w:pPr>
        <w:pBdr>
          <w:top w:val="nil"/>
          <w:left w:val="nil"/>
          <w:bottom w:val="nil"/>
          <w:right w:val="nil"/>
          <w:between w:val="nil"/>
        </w:pBdr>
        <w:spacing w:before="280" w:after="280" w:line="276" w:lineRule="auto"/>
        <w:ind w:firstLine="720"/>
        <w:jc w:val="both"/>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في بيئة الأعمال الديناميكية والمتطورة بسرعة اليوم، تسعى المنظمات باستمرار إلى تعزيز ممارسات إدارة المشاريع للحفاظ على التنافسية والكفاءة. يواجه مديرو المشاريع تحدياً كبيراً يتمثل في التغيير المتكرر في منهجيات الإدارة. وعلى الرغم من أن اعتماد منهجيات جديدة مثل الأساليب الرشيقة والمختلطة يقدم فوائد محتملة من حيث المرونة والاستجابة، فإنه يُدخل أيضاً تحديات كبيرة يمكن أن تؤثر سلباً على أداء المشاريع (جعفر ومعراف، 2022).</w:t>
      </w:r>
    </w:p>
    <w:p w14:paraId="57A17AD3" w14:textId="77777777" w:rsidR="00ED2F7B" w:rsidRPr="00ED2F7B" w:rsidRDefault="00ED2F7B" w:rsidP="00ED2F7B">
      <w:pPr>
        <w:pBdr>
          <w:top w:val="nil"/>
          <w:left w:val="nil"/>
          <w:bottom w:val="nil"/>
          <w:right w:val="nil"/>
          <w:between w:val="nil"/>
        </w:pBdr>
        <w:spacing w:before="280" w:after="280" w:line="276" w:lineRule="auto"/>
        <w:ind w:firstLine="720"/>
        <w:jc w:val="both"/>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يمكن أن يؤدي التغيير المتكرر في منهجيات الإدارة إلى الارتباك ومقاومة التغيير وغياب الوضوح بين أعضاء الفريق. هذا الارتباك يمكن أن يعطل استمرارية المشروع ويؤدي إلى عدم الكفاءة في تنفيذ المشاريع. كما أن التبديل المستمر بين المنهجيات يمكن أن يؤدي إلى نقص في العمليات الموحدة، مما يجعل من الصعب قياس التقدم والحفاظ على الاتساق وتحقيق أهداف المشروع. علاوة على ذلك، يمكن أن تتسبب هذه التغييرات في تكاليف إضافية، وتأخيرات في المشروع، وانخفاض في معنويات الفريق (فراس، 2023).</w:t>
      </w:r>
    </w:p>
    <w:p w14:paraId="68F1E577" w14:textId="77777777" w:rsidR="00ED2F7B" w:rsidRPr="00ED2F7B" w:rsidRDefault="00ED2F7B" w:rsidP="00ED2F7B">
      <w:pPr>
        <w:pBdr>
          <w:top w:val="nil"/>
          <w:left w:val="nil"/>
          <w:bottom w:val="nil"/>
          <w:right w:val="nil"/>
          <w:between w:val="nil"/>
        </w:pBdr>
        <w:spacing w:before="280" w:after="280" w:line="276" w:lineRule="auto"/>
        <w:ind w:firstLine="720"/>
        <w:jc w:val="both"/>
        <w:rPr>
          <w:rFonts w:ascii="Simplified Arabic" w:eastAsia="Simplified Arabic" w:hAnsi="Simplified Arabic" w:cs="Simplified Arabic"/>
          <w:sz w:val="28"/>
          <w:szCs w:val="28"/>
          <w:rtl/>
        </w:rPr>
      </w:pPr>
      <w:r w:rsidRPr="00ED2F7B">
        <w:rPr>
          <w:rFonts w:ascii="Simplified Arabic" w:eastAsia="Simplified Arabic" w:hAnsi="Simplified Arabic" w:cs="Simplified Arabic"/>
          <w:sz w:val="28"/>
          <w:szCs w:val="28"/>
          <w:rtl/>
        </w:rPr>
        <w:t xml:space="preserve">على الرغم من الاعتراف بأهمية ممارسات إدارة المشاريع الفعالة، هناك أبحاث محدودة وشاملة حول التأثيرات المحددة للتغييرات المتكررة في منهجيات الإدارة على أداء المشاريع في حدود ما اطلع عليه الباحث. غالباً ما تركز الدراسات الحالية على فوائد المنهجيات الفردية دون معالجة كاملة لتبعات الانتقال بينها. هذا </w:t>
      </w:r>
      <w:r w:rsidRPr="00ED2F7B">
        <w:rPr>
          <w:rFonts w:ascii="Simplified Arabic" w:eastAsia="Simplified Arabic" w:hAnsi="Simplified Arabic" w:cs="Simplified Arabic"/>
          <w:sz w:val="28"/>
          <w:szCs w:val="28"/>
          <w:rtl/>
        </w:rPr>
        <w:lastRenderedPageBreak/>
        <w:t>الفراغ في الأدبيات يترك مديري المشاريع والمنظمات دون توجيه واضح حول كيفية التنقل بين هذه التحولات بشكل فعال.</w:t>
      </w:r>
    </w:p>
    <w:p w14:paraId="22FCE6E4" w14:textId="77777777" w:rsidR="00ED2F7B" w:rsidRPr="00ED2F7B" w:rsidRDefault="00ED2F7B" w:rsidP="00ED2F7B">
      <w:pPr>
        <w:pStyle w:val="ListParagraph"/>
        <w:numPr>
          <w:ilvl w:val="1"/>
          <w:numId w:val="7"/>
        </w:numPr>
        <w:bidi/>
        <w:spacing w:line="276" w:lineRule="auto"/>
        <w:outlineLvl w:val="1"/>
        <w:rPr>
          <w:rFonts w:ascii="Simplified Arabic" w:hAnsi="Simplified Arabic" w:cs="Simplified Arabic"/>
          <w:b/>
          <w:bCs/>
          <w:sz w:val="28"/>
          <w:szCs w:val="28"/>
          <w:u w:val="single"/>
          <w:rtl/>
        </w:rPr>
      </w:pPr>
      <w:bookmarkStart w:id="3" w:name="_Toc172746422"/>
      <w:r w:rsidRPr="00ED2F7B">
        <w:rPr>
          <w:rFonts w:ascii="Simplified Arabic" w:hAnsi="Simplified Arabic" w:cs="Simplified Arabic"/>
          <w:b/>
          <w:bCs/>
          <w:sz w:val="28"/>
          <w:szCs w:val="28"/>
          <w:u w:val="single"/>
          <w:rtl/>
        </w:rPr>
        <w:t>أهمية الدراسة.</w:t>
      </w:r>
      <w:bookmarkEnd w:id="3"/>
      <w:r w:rsidRPr="00ED2F7B">
        <w:rPr>
          <w:rFonts w:ascii="Simplified Arabic" w:hAnsi="Simplified Arabic" w:cs="Simplified Arabic"/>
          <w:b/>
          <w:bCs/>
          <w:sz w:val="28"/>
          <w:szCs w:val="28"/>
          <w:u w:val="single"/>
          <w:rtl/>
        </w:rPr>
        <w:t xml:space="preserve"> </w:t>
      </w:r>
    </w:p>
    <w:p w14:paraId="5B327871" w14:textId="77777777" w:rsidR="00ED2F7B" w:rsidRPr="00ED2F7B" w:rsidRDefault="00ED2F7B" w:rsidP="00ED2F7B">
      <w:pPr>
        <w:pStyle w:val="ListParagraph"/>
        <w:numPr>
          <w:ilvl w:val="2"/>
          <w:numId w:val="7"/>
        </w:numPr>
        <w:bidi/>
        <w:spacing w:line="276" w:lineRule="auto"/>
        <w:rPr>
          <w:rFonts w:ascii="Simplified Arabic" w:eastAsia="Simplified Arabic" w:hAnsi="Simplified Arabic" w:cs="Simplified Arabic"/>
          <w:bCs/>
          <w:sz w:val="28"/>
          <w:szCs w:val="28"/>
          <w:u w:val="single"/>
        </w:rPr>
      </w:pPr>
      <w:r w:rsidRPr="00ED2F7B">
        <w:rPr>
          <w:rFonts w:ascii="Simplified Arabic" w:eastAsia="Simplified Arabic" w:hAnsi="Simplified Arabic" w:cs="Simplified Arabic"/>
          <w:bCs/>
          <w:sz w:val="28"/>
          <w:szCs w:val="28"/>
          <w:u w:val="single"/>
          <w:rtl/>
        </w:rPr>
        <w:t>الأهمية النظرية:</w:t>
      </w:r>
    </w:p>
    <w:p w14:paraId="3A43690F" w14:textId="77777777" w:rsidR="00ED2F7B" w:rsidRPr="00ED2F7B" w:rsidRDefault="00ED2F7B" w:rsidP="00ED2F7B">
      <w:pPr>
        <w:numPr>
          <w:ilvl w:val="0"/>
          <w:numId w:val="2"/>
        </w:numPr>
        <w:pBdr>
          <w:top w:val="nil"/>
          <w:left w:val="nil"/>
          <w:bottom w:val="nil"/>
          <w:right w:val="nil"/>
          <w:between w:val="nil"/>
        </w:pBdr>
        <w:spacing w:after="0" w:line="276" w:lineRule="auto"/>
        <w:jc w:val="both"/>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سيساهم هذا البحث في إثراء المعرفة الموجودة في مجال إدارة المشاريع من خلال تقديم فهم شامل لتأثير التغييرات المتكررة في منهجيات الإدارة على أداء المشروع. سيسد الفجوات في الأدبيات الحالية من خلال استكشاف ليس فقط الآثار، ولكن أيضاً الأسباب والآليات الأساسية لمثل هذه التغييرات.</w:t>
      </w:r>
    </w:p>
    <w:p w14:paraId="47222E67" w14:textId="77777777" w:rsidR="00ED2F7B" w:rsidRPr="00ED2F7B" w:rsidRDefault="00ED2F7B" w:rsidP="00ED2F7B">
      <w:pPr>
        <w:numPr>
          <w:ilvl w:val="0"/>
          <w:numId w:val="2"/>
        </w:numPr>
        <w:pBdr>
          <w:top w:val="nil"/>
          <w:left w:val="nil"/>
          <w:bottom w:val="nil"/>
          <w:right w:val="nil"/>
          <w:between w:val="nil"/>
        </w:pBdr>
        <w:spacing w:after="0" w:line="276" w:lineRule="auto"/>
        <w:jc w:val="both"/>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يهدف البحث إلى تطوير إطار نظري يوضح العلاقة بين تغييرات منهجيات الإدارة وكفاءة المشروع. يمكن أن يكون هذا الإطار أساساً للدراسات المستقبلية ويساعد في تحسين النظريات الحالية في إدارة المشاريع.</w:t>
      </w:r>
    </w:p>
    <w:p w14:paraId="055B09FA" w14:textId="77777777" w:rsidR="00ED2F7B" w:rsidRPr="00ED2F7B" w:rsidRDefault="00ED2F7B" w:rsidP="00ED2F7B">
      <w:pPr>
        <w:numPr>
          <w:ilvl w:val="0"/>
          <w:numId w:val="2"/>
        </w:numPr>
        <w:pBdr>
          <w:top w:val="nil"/>
          <w:left w:val="nil"/>
          <w:bottom w:val="nil"/>
          <w:right w:val="nil"/>
          <w:between w:val="nil"/>
        </w:pBdr>
        <w:spacing w:line="276" w:lineRule="auto"/>
        <w:jc w:val="both"/>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من خلال تقييم منهجيات الإدارة المختلفة بشكل منهجي، بما في ذلك النهج التقليدي والرشيق والمختلط، سيوفر هذا البحث رؤى نظرية حول نقاط القوة والضعف لكل منها. يمكن أن يوجه هذا البحث المستقبلي في فحص ملاءمة مختلف المنهجيات في سياقات محددة.</w:t>
      </w:r>
    </w:p>
    <w:p w14:paraId="109A6628" w14:textId="77777777" w:rsidR="00ED2F7B" w:rsidRPr="00ED2F7B" w:rsidRDefault="00ED2F7B" w:rsidP="00ED2F7B">
      <w:pPr>
        <w:pStyle w:val="ListParagraph"/>
        <w:numPr>
          <w:ilvl w:val="2"/>
          <w:numId w:val="7"/>
        </w:numPr>
        <w:bidi/>
        <w:spacing w:line="276" w:lineRule="auto"/>
        <w:rPr>
          <w:rFonts w:ascii="Simplified Arabic" w:eastAsia="Simplified Arabic" w:hAnsi="Simplified Arabic" w:cs="Simplified Arabic"/>
          <w:bCs/>
          <w:sz w:val="28"/>
          <w:szCs w:val="28"/>
          <w:u w:val="single"/>
        </w:rPr>
      </w:pPr>
      <w:r w:rsidRPr="00ED2F7B">
        <w:rPr>
          <w:rFonts w:ascii="Simplified Arabic" w:eastAsia="Simplified Arabic" w:hAnsi="Simplified Arabic" w:cs="Simplified Arabic"/>
          <w:bCs/>
          <w:sz w:val="28"/>
          <w:szCs w:val="28"/>
          <w:u w:val="single"/>
          <w:rtl/>
        </w:rPr>
        <w:t>الأهمية العملية:</w:t>
      </w:r>
    </w:p>
    <w:p w14:paraId="0E4DD810" w14:textId="77777777" w:rsidR="00ED2F7B" w:rsidRPr="00ED2F7B" w:rsidRDefault="00ED2F7B" w:rsidP="00ED2F7B">
      <w:pPr>
        <w:numPr>
          <w:ilvl w:val="0"/>
          <w:numId w:val="1"/>
        </w:numPr>
        <w:pBdr>
          <w:top w:val="nil"/>
          <w:left w:val="nil"/>
          <w:bottom w:val="nil"/>
          <w:right w:val="nil"/>
          <w:between w:val="nil"/>
        </w:pBdr>
        <w:spacing w:after="0" w:line="276" w:lineRule="auto"/>
        <w:jc w:val="both"/>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ستوفر نتائج هذه الدراسة توصيات عملية لمديري المشاريع والمنظمات حول كيفية إدارة الانتقال بين المنهجيات المختلفة بشكل فعال. سيساعد ذلك في تقليل الارتباك والمقاومة والتعطيل، وبالتالي تعزيز كفاءة المشروع.</w:t>
      </w:r>
    </w:p>
    <w:p w14:paraId="5B6694E2" w14:textId="77777777" w:rsidR="00ED2F7B" w:rsidRPr="00ED2F7B" w:rsidRDefault="00ED2F7B" w:rsidP="00ED2F7B">
      <w:pPr>
        <w:numPr>
          <w:ilvl w:val="0"/>
          <w:numId w:val="1"/>
        </w:numPr>
        <w:pBdr>
          <w:top w:val="nil"/>
          <w:left w:val="nil"/>
          <w:bottom w:val="nil"/>
          <w:right w:val="nil"/>
          <w:between w:val="nil"/>
        </w:pBdr>
        <w:spacing w:after="0" w:line="276" w:lineRule="auto"/>
        <w:jc w:val="both"/>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ستستفيد المنظمات من الأفكار المقدمة حول تكاليف وفوائد تغيير منهجيات الإدارة. سيمكنها ذلك من اتخاذ قرارات استراتيجية أكثر اطلاعاً حول متى وكيفية تنفيذ المنهجيات الجديدة لتحقيق أقصى قدر من النجاح في المشاريع.</w:t>
      </w:r>
    </w:p>
    <w:p w14:paraId="096A8F5A" w14:textId="77777777" w:rsidR="00ED2F7B" w:rsidRPr="00ED2F7B" w:rsidRDefault="00ED2F7B" w:rsidP="00ED2F7B">
      <w:pPr>
        <w:numPr>
          <w:ilvl w:val="0"/>
          <w:numId w:val="1"/>
        </w:numPr>
        <w:pBdr>
          <w:top w:val="nil"/>
          <w:left w:val="nil"/>
          <w:bottom w:val="nil"/>
          <w:right w:val="nil"/>
          <w:between w:val="nil"/>
        </w:pBdr>
        <w:spacing w:after="0" w:line="276" w:lineRule="auto"/>
        <w:jc w:val="both"/>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lastRenderedPageBreak/>
        <w:t>ستبرز الدراسة أهمية التدريب والدعم خلال الانتقالات بين المنهجيات. يمكن للمنظمات استخدام هذه الأفكار لتصميم برامج تدريبية أفضل تعد فرقها للتغييرات، مما يقلل من الاضطرابات ويحافظ على مستويات عالية من الإنتاجية والمعنويات.</w:t>
      </w:r>
    </w:p>
    <w:p w14:paraId="580A1CBA" w14:textId="77777777" w:rsidR="00ED2F7B" w:rsidRPr="00ED2F7B" w:rsidRDefault="00ED2F7B" w:rsidP="00ED2F7B">
      <w:pPr>
        <w:numPr>
          <w:ilvl w:val="0"/>
          <w:numId w:val="1"/>
        </w:numPr>
        <w:pBdr>
          <w:top w:val="nil"/>
          <w:left w:val="nil"/>
          <w:bottom w:val="nil"/>
          <w:right w:val="nil"/>
          <w:between w:val="nil"/>
        </w:pBdr>
        <w:spacing w:line="276" w:lineRule="auto"/>
        <w:jc w:val="both"/>
        <w:rPr>
          <w:rFonts w:ascii="Simplified Arabic" w:eastAsia="Simplified Arabic" w:hAnsi="Simplified Arabic" w:cs="Simplified Arabic"/>
          <w:sz w:val="28"/>
          <w:szCs w:val="28"/>
          <w:rtl/>
        </w:rPr>
      </w:pPr>
      <w:r w:rsidRPr="00ED2F7B">
        <w:rPr>
          <w:rFonts w:ascii="Simplified Arabic" w:eastAsia="Simplified Arabic" w:hAnsi="Simplified Arabic" w:cs="Simplified Arabic"/>
          <w:sz w:val="28"/>
          <w:szCs w:val="28"/>
          <w:rtl/>
        </w:rPr>
        <w:t>سيستكشف البحث إمكانيات المنهجيات المختلطة، وسيقدم إرشادات عملية حول كيفية الجمع بين عناصر مختلفة لإنشاء إطار عمل مخصص. يمكن أن يساعد ذلك المنظمات على تحقيق التوازن بين المرونة والاتساق، بما يتناسب مع احتياجاتها ومتطلبات مشاريعها الخاصة.</w:t>
      </w:r>
    </w:p>
    <w:p w14:paraId="16FCEBC8" w14:textId="77777777" w:rsidR="00ED2F7B" w:rsidRPr="00ED2F7B" w:rsidRDefault="00ED2F7B" w:rsidP="00ED2F7B">
      <w:pPr>
        <w:pStyle w:val="ListParagraph"/>
        <w:numPr>
          <w:ilvl w:val="1"/>
          <w:numId w:val="7"/>
        </w:numPr>
        <w:bidi/>
        <w:spacing w:line="276" w:lineRule="auto"/>
        <w:outlineLvl w:val="1"/>
        <w:rPr>
          <w:rFonts w:ascii="Simplified Arabic" w:hAnsi="Simplified Arabic" w:cs="Simplified Arabic"/>
          <w:b/>
          <w:bCs/>
          <w:sz w:val="28"/>
          <w:szCs w:val="28"/>
          <w:u w:val="single"/>
          <w:rtl/>
        </w:rPr>
      </w:pPr>
      <w:bookmarkStart w:id="4" w:name="_Toc172746423"/>
      <w:r w:rsidRPr="00ED2F7B">
        <w:rPr>
          <w:rFonts w:ascii="Simplified Arabic" w:hAnsi="Simplified Arabic" w:cs="Simplified Arabic"/>
          <w:b/>
          <w:bCs/>
          <w:sz w:val="28"/>
          <w:szCs w:val="28"/>
          <w:u w:val="single"/>
          <w:rtl/>
        </w:rPr>
        <w:t>أهداف الدراسة.</w:t>
      </w:r>
      <w:bookmarkEnd w:id="4"/>
      <w:r w:rsidRPr="00ED2F7B">
        <w:rPr>
          <w:rFonts w:ascii="Simplified Arabic" w:hAnsi="Simplified Arabic" w:cs="Simplified Arabic"/>
          <w:b/>
          <w:bCs/>
          <w:sz w:val="28"/>
          <w:szCs w:val="28"/>
          <w:u w:val="single"/>
          <w:rtl/>
        </w:rPr>
        <w:t xml:space="preserve"> </w:t>
      </w:r>
    </w:p>
    <w:p w14:paraId="7FEE13D2" w14:textId="77777777" w:rsidR="00ED2F7B" w:rsidRPr="00ED2F7B" w:rsidRDefault="00ED2F7B" w:rsidP="00ED2F7B">
      <w:pPr>
        <w:spacing w:line="276" w:lineRule="auto"/>
        <w:rPr>
          <w:rFonts w:ascii="Simplified Arabic" w:eastAsia="Simplified Arabic" w:hAnsi="Simplified Arabic" w:cs="Simplified Arabic"/>
          <w:sz w:val="28"/>
          <w:szCs w:val="28"/>
          <w:u w:val="single"/>
        </w:rPr>
      </w:pPr>
      <w:r w:rsidRPr="00ED2F7B">
        <w:rPr>
          <w:rFonts w:ascii="Simplified Arabic" w:eastAsia="Simplified Arabic" w:hAnsi="Simplified Arabic" w:cs="Simplified Arabic"/>
          <w:sz w:val="28"/>
          <w:szCs w:val="28"/>
          <w:u w:val="single"/>
          <w:rtl/>
        </w:rPr>
        <w:t>تهدف الدراسة الحالية إلى التعرف على:</w:t>
      </w:r>
    </w:p>
    <w:p w14:paraId="6B7B5A05" w14:textId="77777777" w:rsidR="00ED2F7B" w:rsidRPr="00ED2F7B" w:rsidRDefault="00ED2F7B" w:rsidP="00ED2F7B">
      <w:pPr>
        <w:numPr>
          <w:ilvl w:val="0"/>
          <w:numId w:val="3"/>
        </w:numPr>
        <w:pBdr>
          <w:top w:val="nil"/>
          <w:left w:val="nil"/>
          <w:bottom w:val="nil"/>
          <w:right w:val="nil"/>
          <w:between w:val="nil"/>
        </w:pBdr>
        <w:spacing w:after="0" w:line="276" w:lineRule="auto"/>
        <w:jc w:val="both"/>
        <w:rPr>
          <w:rFonts w:ascii="Simplified Arabic" w:eastAsia="Simplified Arabic" w:hAnsi="Simplified Arabic" w:cs="Simplified Arabic"/>
          <w:sz w:val="28"/>
          <w:szCs w:val="28"/>
        </w:rPr>
      </w:pPr>
      <w:bookmarkStart w:id="5" w:name="_Hlk172747435"/>
      <w:r w:rsidRPr="00ED2F7B">
        <w:rPr>
          <w:rFonts w:ascii="Simplified Arabic" w:eastAsia="Simplified Arabic" w:hAnsi="Simplified Arabic" w:cs="Simplified Arabic"/>
          <w:sz w:val="28"/>
          <w:szCs w:val="28"/>
          <w:rtl/>
        </w:rPr>
        <w:t>التعرف على مستوى تطبيق تأثير التغير المتكرر في منهجيات الإدارة في القطاع الخاص.</w:t>
      </w:r>
    </w:p>
    <w:p w14:paraId="76396008" w14:textId="77777777" w:rsidR="00ED2F7B" w:rsidRPr="00ED2F7B" w:rsidRDefault="00ED2F7B" w:rsidP="00ED2F7B">
      <w:pPr>
        <w:numPr>
          <w:ilvl w:val="0"/>
          <w:numId w:val="3"/>
        </w:numPr>
        <w:pBdr>
          <w:top w:val="nil"/>
          <w:left w:val="nil"/>
          <w:bottom w:val="nil"/>
          <w:right w:val="nil"/>
          <w:between w:val="nil"/>
        </w:pBdr>
        <w:spacing w:after="0" w:line="276" w:lineRule="auto"/>
        <w:jc w:val="both"/>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التعرف على مواقع تطبيق التغير المتكرر في منهجيات الإدارة على كفاءة أداء المشاريع في القطاع الخاص.</w:t>
      </w:r>
    </w:p>
    <w:p w14:paraId="12261A9B" w14:textId="77777777" w:rsidR="00ED2F7B" w:rsidRPr="00ED2F7B" w:rsidRDefault="00ED2F7B" w:rsidP="00ED2F7B">
      <w:pPr>
        <w:numPr>
          <w:ilvl w:val="0"/>
          <w:numId w:val="3"/>
        </w:numPr>
        <w:pBdr>
          <w:top w:val="nil"/>
          <w:left w:val="nil"/>
          <w:bottom w:val="nil"/>
          <w:right w:val="nil"/>
          <w:between w:val="nil"/>
        </w:pBdr>
        <w:spacing w:line="276" w:lineRule="auto"/>
        <w:jc w:val="both"/>
        <w:rPr>
          <w:rFonts w:ascii="Simplified Arabic" w:eastAsia="Simplified Arabic" w:hAnsi="Simplified Arabic" w:cs="Simplified Arabic"/>
          <w:sz w:val="28"/>
          <w:szCs w:val="28"/>
          <w:rtl/>
        </w:rPr>
      </w:pPr>
      <w:r w:rsidRPr="00ED2F7B">
        <w:rPr>
          <w:rFonts w:ascii="Simplified Arabic" w:eastAsia="Simplified Arabic" w:hAnsi="Simplified Arabic" w:cs="Simplified Arabic"/>
          <w:sz w:val="28"/>
          <w:szCs w:val="28"/>
          <w:rtl/>
        </w:rPr>
        <w:t>التعرف على تأثير التغير المتكرر في منهجيات الإدارة على كفاءة أداء المشاريع في القطاع الخاص.</w:t>
      </w:r>
    </w:p>
    <w:p w14:paraId="5AD75DFC" w14:textId="77777777" w:rsidR="00ED2F7B" w:rsidRPr="00ED2F7B" w:rsidRDefault="00ED2F7B" w:rsidP="00ED2F7B">
      <w:pPr>
        <w:pStyle w:val="ListParagraph"/>
        <w:numPr>
          <w:ilvl w:val="1"/>
          <w:numId w:val="7"/>
        </w:numPr>
        <w:bidi/>
        <w:spacing w:line="276" w:lineRule="auto"/>
        <w:outlineLvl w:val="1"/>
        <w:rPr>
          <w:rFonts w:ascii="Simplified Arabic" w:hAnsi="Simplified Arabic" w:cs="Simplified Arabic"/>
          <w:b/>
          <w:bCs/>
          <w:sz w:val="28"/>
          <w:szCs w:val="28"/>
          <w:u w:val="single"/>
          <w:rtl/>
        </w:rPr>
      </w:pPr>
      <w:bookmarkStart w:id="6" w:name="_Toc172746424"/>
      <w:bookmarkEnd w:id="5"/>
      <w:r w:rsidRPr="00ED2F7B">
        <w:rPr>
          <w:rFonts w:ascii="Simplified Arabic" w:hAnsi="Simplified Arabic" w:cs="Simplified Arabic"/>
          <w:b/>
          <w:bCs/>
          <w:sz w:val="28"/>
          <w:szCs w:val="28"/>
          <w:u w:val="single"/>
          <w:rtl/>
        </w:rPr>
        <w:t>تساؤلات الدراسة</w:t>
      </w:r>
      <w:bookmarkEnd w:id="6"/>
      <w:r w:rsidRPr="00ED2F7B">
        <w:rPr>
          <w:rFonts w:ascii="Simplified Arabic" w:hAnsi="Simplified Arabic" w:cs="Simplified Arabic"/>
          <w:b/>
          <w:bCs/>
          <w:sz w:val="28"/>
          <w:szCs w:val="28"/>
          <w:u w:val="single"/>
          <w:rtl/>
        </w:rPr>
        <w:t xml:space="preserve"> </w:t>
      </w:r>
    </w:p>
    <w:p w14:paraId="133D76CC" w14:textId="77777777" w:rsidR="00ED2F7B" w:rsidRPr="00ED2F7B" w:rsidRDefault="00ED2F7B" w:rsidP="00ED2F7B">
      <w:pPr>
        <w:numPr>
          <w:ilvl w:val="0"/>
          <w:numId w:val="4"/>
        </w:numPr>
        <w:pBdr>
          <w:top w:val="nil"/>
          <w:left w:val="nil"/>
          <w:bottom w:val="nil"/>
          <w:right w:val="nil"/>
          <w:between w:val="nil"/>
        </w:pBdr>
        <w:spacing w:after="0" w:line="276" w:lineRule="auto"/>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ما مستوى تطبيق تأثير التغير المتكرر في منهجيات الإدارة في القطاع الخاص؟</w:t>
      </w:r>
    </w:p>
    <w:p w14:paraId="38033951" w14:textId="77777777" w:rsidR="00ED2F7B" w:rsidRPr="00ED2F7B" w:rsidRDefault="00ED2F7B" w:rsidP="00ED2F7B">
      <w:pPr>
        <w:numPr>
          <w:ilvl w:val="0"/>
          <w:numId w:val="4"/>
        </w:numPr>
        <w:pBdr>
          <w:top w:val="nil"/>
          <w:left w:val="nil"/>
          <w:bottom w:val="nil"/>
          <w:right w:val="nil"/>
          <w:between w:val="nil"/>
        </w:pBdr>
        <w:spacing w:after="0" w:line="276" w:lineRule="auto"/>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ما مواقع تطبيق التغير المتكرر في منهجيات الإدارة على كفاءة أداء المشاريع في القطاع الخاص؟</w:t>
      </w:r>
    </w:p>
    <w:p w14:paraId="6EBA9DA8" w14:textId="77777777" w:rsidR="00ED2F7B" w:rsidRPr="00ED2F7B" w:rsidRDefault="00ED2F7B" w:rsidP="00ED2F7B">
      <w:pPr>
        <w:numPr>
          <w:ilvl w:val="0"/>
          <w:numId w:val="4"/>
        </w:numPr>
        <w:pBdr>
          <w:top w:val="nil"/>
          <w:left w:val="nil"/>
          <w:bottom w:val="nil"/>
          <w:right w:val="nil"/>
          <w:between w:val="nil"/>
        </w:pBdr>
        <w:spacing w:line="276" w:lineRule="auto"/>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ما تأثير التغير المتكرر في منهجيات الإدارة على كفاءة أداء المشاريع في القطاع الخاص؟</w:t>
      </w:r>
    </w:p>
    <w:p w14:paraId="083F2FF1" w14:textId="77777777" w:rsidR="00ED2F7B" w:rsidRPr="00ED2F7B" w:rsidRDefault="00ED2F7B" w:rsidP="00ED2F7B">
      <w:pPr>
        <w:pStyle w:val="ListParagraph"/>
        <w:numPr>
          <w:ilvl w:val="1"/>
          <w:numId w:val="7"/>
        </w:numPr>
        <w:bidi/>
        <w:spacing w:line="276" w:lineRule="auto"/>
        <w:outlineLvl w:val="1"/>
        <w:rPr>
          <w:rFonts w:ascii="Simplified Arabic" w:hAnsi="Simplified Arabic" w:cs="Simplified Arabic"/>
          <w:b/>
          <w:bCs/>
          <w:sz w:val="28"/>
          <w:szCs w:val="28"/>
          <w:u w:val="single"/>
          <w:rtl/>
        </w:rPr>
      </w:pPr>
      <w:bookmarkStart w:id="7" w:name="_Toc172746425"/>
      <w:r w:rsidRPr="00ED2F7B">
        <w:rPr>
          <w:rFonts w:ascii="Simplified Arabic" w:hAnsi="Simplified Arabic" w:cs="Simplified Arabic"/>
          <w:b/>
          <w:bCs/>
          <w:sz w:val="28"/>
          <w:szCs w:val="28"/>
          <w:u w:val="single"/>
          <w:rtl/>
        </w:rPr>
        <w:t>فروض الدراسة</w:t>
      </w:r>
      <w:bookmarkEnd w:id="7"/>
    </w:p>
    <w:p w14:paraId="7B1EF867" w14:textId="77777777" w:rsidR="00ED2F7B" w:rsidRPr="00ED2F7B" w:rsidRDefault="00ED2F7B" w:rsidP="00ED2F7B">
      <w:pPr>
        <w:spacing w:line="276" w:lineRule="auto"/>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المتغيرات في تأثير التغير المتكرر في منهجيات الإدارة على كفاءة أداء المشاريع: دراسة حالة علي القطاع الخاص هي</w:t>
      </w:r>
    </w:p>
    <w:p w14:paraId="6E2C8F09" w14:textId="77777777" w:rsidR="00ED2F7B" w:rsidRPr="00ED2F7B" w:rsidRDefault="00ED2F7B" w:rsidP="00ED2F7B">
      <w:pPr>
        <w:numPr>
          <w:ilvl w:val="0"/>
          <w:numId w:val="5"/>
        </w:numPr>
        <w:pBdr>
          <w:top w:val="nil"/>
          <w:left w:val="nil"/>
          <w:bottom w:val="nil"/>
          <w:right w:val="nil"/>
          <w:between w:val="nil"/>
        </w:pBdr>
        <w:spacing w:after="0" w:line="276" w:lineRule="auto"/>
        <w:rPr>
          <w:rFonts w:ascii="Simplified Arabic" w:hAnsi="Simplified Arabic" w:cs="Simplified Arabic"/>
          <w:sz w:val="28"/>
          <w:szCs w:val="28"/>
        </w:rPr>
      </w:pPr>
      <w:r w:rsidRPr="00ED2F7B">
        <w:rPr>
          <w:rFonts w:ascii="Simplified Arabic" w:eastAsia="Simplified Arabic" w:hAnsi="Simplified Arabic" w:cs="Simplified Arabic"/>
          <w:sz w:val="28"/>
          <w:szCs w:val="28"/>
          <w:rtl/>
        </w:rPr>
        <w:t>المتغير المستقل: التغير المتكرر</w:t>
      </w:r>
    </w:p>
    <w:p w14:paraId="3E7843C8" w14:textId="77777777" w:rsidR="00ED2F7B" w:rsidRPr="00ED2F7B" w:rsidRDefault="00ED2F7B" w:rsidP="00ED2F7B">
      <w:pPr>
        <w:numPr>
          <w:ilvl w:val="0"/>
          <w:numId w:val="5"/>
        </w:numPr>
        <w:pBdr>
          <w:top w:val="nil"/>
          <w:left w:val="nil"/>
          <w:bottom w:val="nil"/>
          <w:right w:val="nil"/>
          <w:between w:val="nil"/>
        </w:pBdr>
        <w:spacing w:after="0" w:line="276" w:lineRule="auto"/>
        <w:rPr>
          <w:rFonts w:ascii="Simplified Arabic" w:hAnsi="Simplified Arabic" w:cs="Simplified Arabic"/>
          <w:sz w:val="28"/>
          <w:szCs w:val="28"/>
        </w:rPr>
      </w:pPr>
      <w:r w:rsidRPr="00ED2F7B">
        <w:rPr>
          <w:rFonts w:ascii="Simplified Arabic" w:eastAsia="Simplified Arabic" w:hAnsi="Simplified Arabic" w:cs="Simplified Arabic"/>
          <w:sz w:val="28"/>
          <w:szCs w:val="28"/>
          <w:rtl/>
        </w:rPr>
        <w:t xml:space="preserve">المتغير الوسيط: منهجيات الإدارة </w:t>
      </w:r>
    </w:p>
    <w:p w14:paraId="26CD1EB5" w14:textId="77777777" w:rsidR="00ED2F7B" w:rsidRPr="00ED2F7B" w:rsidRDefault="00ED2F7B" w:rsidP="00ED2F7B">
      <w:pPr>
        <w:numPr>
          <w:ilvl w:val="0"/>
          <w:numId w:val="5"/>
        </w:numPr>
        <w:pBdr>
          <w:top w:val="nil"/>
          <w:left w:val="nil"/>
          <w:bottom w:val="nil"/>
          <w:right w:val="nil"/>
          <w:between w:val="nil"/>
        </w:pBdr>
        <w:spacing w:line="276" w:lineRule="auto"/>
        <w:rPr>
          <w:rFonts w:ascii="Simplified Arabic" w:hAnsi="Simplified Arabic" w:cs="Simplified Arabic"/>
          <w:sz w:val="28"/>
          <w:szCs w:val="28"/>
        </w:rPr>
      </w:pPr>
      <w:r w:rsidRPr="00ED2F7B">
        <w:rPr>
          <w:rFonts w:ascii="Simplified Arabic" w:eastAsia="Simplified Arabic" w:hAnsi="Simplified Arabic" w:cs="Simplified Arabic"/>
          <w:sz w:val="28"/>
          <w:szCs w:val="28"/>
          <w:rtl/>
        </w:rPr>
        <w:t>المتغير التابع: أداء المشاريع</w:t>
      </w:r>
    </w:p>
    <w:p w14:paraId="261FD16F" w14:textId="77777777" w:rsidR="00ED2F7B" w:rsidRPr="00ED2F7B" w:rsidRDefault="00ED2F7B" w:rsidP="00ED2F7B">
      <w:pPr>
        <w:pBdr>
          <w:top w:val="nil"/>
          <w:left w:val="nil"/>
          <w:bottom w:val="nil"/>
          <w:right w:val="nil"/>
          <w:between w:val="nil"/>
        </w:pBdr>
        <w:spacing w:line="276" w:lineRule="auto"/>
        <w:rPr>
          <w:rFonts w:ascii="Simplified Arabic" w:hAnsi="Simplified Arabic" w:cs="Simplified Arabic"/>
          <w:sz w:val="28"/>
          <w:szCs w:val="28"/>
          <w:rtl/>
        </w:rPr>
      </w:pPr>
    </w:p>
    <w:p w14:paraId="2DB25456" w14:textId="77777777" w:rsidR="00ED2F7B" w:rsidRPr="00ED2F7B" w:rsidRDefault="00ED2F7B" w:rsidP="00ED2F7B">
      <w:pPr>
        <w:pBdr>
          <w:top w:val="nil"/>
          <w:left w:val="nil"/>
          <w:bottom w:val="nil"/>
          <w:right w:val="nil"/>
          <w:between w:val="nil"/>
        </w:pBdr>
        <w:spacing w:line="276" w:lineRule="auto"/>
        <w:rPr>
          <w:rFonts w:ascii="Simplified Arabic" w:hAnsi="Simplified Arabic" w:cs="Simplified Arabic"/>
          <w:sz w:val="28"/>
          <w:szCs w:val="28"/>
          <w:rtl/>
        </w:rPr>
      </w:pPr>
    </w:p>
    <w:p w14:paraId="2D5A25E2" w14:textId="77777777" w:rsidR="00ED2F7B" w:rsidRPr="00ED2F7B" w:rsidRDefault="00ED2F7B" w:rsidP="00ED2F7B">
      <w:pPr>
        <w:pBdr>
          <w:top w:val="nil"/>
          <w:left w:val="nil"/>
          <w:bottom w:val="nil"/>
          <w:right w:val="nil"/>
          <w:between w:val="nil"/>
        </w:pBdr>
        <w:spacing w:line="276" w:lineRule="auto"/>
        <w:rPr>
          <w:rFonts w:ascii="Simplified Arabic" w:hAnsi="Simplified Arabic" w:cs="Simplified Arabic"/>
          <w:sz w:val="28"/>
          <w:szCs w:val="28"/>
          <w:rtl/>
        </w:rPr>
      </w:pPr>
    </w:p>
    <w:p w14:paraId="766C233E" w14:textId="77777777" w:rsidR="00ED2F7B" w:rsidRPr="00ED2F7B" w:rsidRDefault="00ED2F7B" w:rsidP="00ED2F7B">
      <w:pPr>
        <w:pBdr>
          <w:top w:val="nil"/>
          <w:left w:val="nil"/>
          <w:bottom w:val="nil"/>
          <w:right w:val="nil"/>
          <w:between w:val="nil"/>
        </w:pBdr>
        <w:spacing w:line="276" w:lineRule="auto"/>
        <w:rPr>
          <w:rFonts w:ascii="Simplified Arabic" w:hAnsi="Simplified Arabic" w:cs="Simplified Arabic"/>
          <w:sz w:val="28"/>
          <w:szCs w:val="28"/>
          <w:rtl/>
        </w:rPr>
      </w:pPr>
    </w:p>
    <w:p w14:paraId="2D91010E" w14:textId="77777777" w:rsidR="00ED2F7B" w:rsidRPr="00ED2F7B" w:rsidRDefault="00ED2F7B" w:rsidP="00ED2F7B">
      <w:pPr>
        <w:pBdr>
          <w:top w:val="nil"/>
          <w:left w:val="nil"/>
          <w:bottom w:val="nil"/>
          <w:right w:val="nil"/>
          <w:between w:val="nil"/>
        </w:pBdr>
        <w:spacing w:line="276" w:lineRule="auto"/>
        <w:rPr>
          <w:rFonts w:ascii="Simplified Arabic" w:hAnsi="Simplified Arabic" w:cs="Simplified Arabic"/>
          <w:sz w:val="28"/>
          <w:szCs w:val="28"/>
          <w:rtl/>
        </w:rPr>
      </w:pPr>
    </w:p>
    <w:p w14:paraId="2EE22F8F" w14:textId="77777777" w:rsidR="00ED2F7B" w:rsidRPr="00ED2F7B" w:rsidRDefault="00ED2F7B" w:rsidP="00ED2F7B">
      <w:pPr>
        <w:pBdr>
          <w:top w:val="nil"/>
          <w:left w:val="nil"/>
          <w:bottom w:val="nil"/>
          <w:right w:val="nil"/>
          <w:between w:val="nil"/>
        </w:pBdr>
        <w:spacing w:line="276" w:lineRule="auto"/>
        <w:rPr>
          <w:rFonts w:ascii="Simplified Arabic" w:hAnsi="Simplified Arabic" w:cs="Simplified Arabic"/>
          <w:sz w:val="28"/>
          <w:szCs w:val="28"/>
          <w:rtl/>
        </w:rPr>
      </w:pPr>
    </w:p>
    <w:p w14:paraId="364740A4" w14:textId="77777777" w:rsidR="00ED2F7B" w:rsidRPr="00ED2F7B" w:rsidRDefault="00ED2F7B" w:rsidP="00ED2F7B">
      <w:pPr>
        <w:pBdr>
          <w:top w:val="nil"/>
          <w:left w:val="nil"/>
          <w:bottom w:val="nil"/>
          <w:right w:val="nil"/>
          <w:between w:val="nil"/>
        </w:pBdr>
        <w:spacing w:line="276" w:lineRule="auto"/>
        <w:rPr>
          <w:rFonts w:ascii="Simplified Arabic" w:hAnsi="Simplified Arabic" w:cs="Simplified Arabic"/>
          <w:sz w:val="28"/>
          <w:szCs w:val="28"/>
        </w:rPr>
      </w:pPr>
    </w:p>
    <w:p w14:paraId="66879630" w14:textId="77777777" w:rsidR="00ED2F7B" w:rsidRPr="00ED2F7B" w:rsidRDefault="00ED2F7B" w:rsidP="00ED2F7B">
      <w:pPr>
        <w:spacing w:line="276" w:lineRule="auto"/>
        <w:rPr>
          <w:rFonts w:ascii="Simplified Arabic" w:eastAsia="Simplified Arabic" w:hAnsi="Simplified Arabic" w:cs="Simplified Arabic"/>
          <w:sz w:val="28"/>
          <w:szCs w:val="28"/>
        </w:rPr>
      </w:pPr>
      <w:r w:rsidRPr="00ED2F7B">
        <w:rPr>
          <w:rFonts w:ascii="Simplified Arabic" w:hAnsi="Simplified Arabic" w:cs="Simplified Arabic"/>
          <w:noProof/>
          <w:sz w:val="28"/>
          <w:szCs w:val="28"/>
        </w:rPr>
        <mc:AlternateContent>
          <mc:Choice Requires="wps">
            <w:drawing>
              <wp:anchor distT="0" distB="0" distL="114300" distR="114300" simplePos="0" relativeHeight="251659264" behindDoc="0" locked="0" layoutInCell="1" hidden="0" allowOverlap="1" wp14:anchorId="3A4168ED" wp14:editId="7A631A78">
                <wp:simplePos x="0" y="0"/>
                <wp:positionH relativeFrom="column">
                  <wp:posOffset>478415</wp:posOffset>
                </wp:positionH>
                <wp:positionV relativeFrom="paragraph">
                  <wp:posOffset>113124</wp:posOffset>
                </wp:positionV>
                <wp:extent cx="1527440" cy="913130"/>
                <wp:effectExtent l="0" t="0" r="15875" b="20320"/>
                <wp:wrapNone/>
                <wp:docPr id="9" name="Rounded Rectangle 9"/>
                <wp:cNvGraphicFramePr/>
                <a:graphic xmlns:a="http://schemas.openxmlformats.org/drawingml/2006/main">
                  <a:graphicData uri="http://schemas.microsoft.com/office/word/2010/wordprocessingShape">
                    <wps:wsp>
                      <wps:cNvSpPr/>
                      <wps:spPr>
                        <a:xfrm>
                          <a:off x="0" y="0"/>
                          <a:ext cx="1527440" cy="913130"/>
                        </a:xfrm>
                        <a:prstGeom prst="roundRect">
                          <a:avLst>
                            <a:gd name="adj" fmla="val 16667"/>
                          </a:avLst>
                        </a:prstGeom>
                        <a:solidFill>
                          <a:schemeClr val="accent2">
                            <a:lumMod val="60000"/>
                            <a:lumOff val="40000"/>
                          </a:schemeClr>
                        </a:solidFill>
                        <a:ln w="12700" cap="flat" cmpd="sng">
                          <a:solidFill>
                            <a:srgbClr val="31538F"/>
                          </a:solidFill>
                          <a:prstDash val="solid"/>
                          <a:miter lim="800000"/>
                          <a:headEnd type="none" w="sm" len="sm"/>
                          <a:tailEnd type="none" w="sm" len="sm"/>
                        </a:ln>
                      </wps:spPr>
                      <wps:txbx>
                        <w:txbxContent>
                          <w:p w14:paraId="75DEC5D1" w14:textId="77777777" w:rsidR="00ED2F7B" w:rsidRDefault="00ED2F7B" w:rsidP="00ED2F7B">
                            <w:pPr>
                              <w:spacing w:line="258" w:lineRule="auto"/>
                              <w:jc w:val="center"/>
                              <w:textDirection w:val="btLr"/>
                            </w:pPr>
                            <w:r>
                              <w:rPr>
                                <w:rFonts w:ascii="Simplified Arabic" w:eastAsia="Simplified Arabic" w:hAnsi="Simplified Arabic" w:cs="Simplified Arabic"/>
                                <w:b/>
                                <w:bCs/>
                                <w:color w:val="000000"/>
                                <w:sz w:val="28"/>
                                <w:szCs w:val="28"/>
                                <w:rtl/>
                              </w:rPr>
                              <w:t>المتغير</w:t>
                            </w:r>
                            <w:r>
                              <w:rPr>
                                <w:rFonts w:ascii="Simplified Arabic" w:eastAsia="Simplified Arabic" w:hAnsi="Simplified Arabic" w:cs="Simplified Arabic"/>
                                <w:b/>
                                <w:color w:val="000000"/>
                                <w:sz w:val="28"/>
                              </w:rPr>
                              <w:t xml:space="preserve"> </w:t>
                            </w:r>
                            <w:r>
                              <w:rPr>
                                <w:rFonts w:ascii="Simplified Arabic" w:eastAsia="Simplified Arabic" w:hAnsi="Simplified Arabic" w:cs="Simplified Arabic"/>
                                <w:b/>
                                <w:bCs/>
                                <w:color w:val="000000"/>
                                <w:sz w:val="28"/>
                                <w:szCs w:val="28"/>
                                <w:rtl/>
                              </w:rPr>
                              <w:t>التابع</w:t>
                            </w:r>
                            <w:r>
                              <w:rPr>
                                <w:rFonts w:ascii="Simplified Arabic" w:eastAsia="Simplified Arabic" w:hAnsi="Simplified Arabic" w:cs="Simplified Arabic"/>
                                <w:b/>
                                <w:color w:val="000000"/>
                                <w:sz w:val="28"/>
                              </w:rPr>
                              <w:t xml:space="preserve"> </w:t>
                            </w:r>
                          </w:p>
                        </w:txbxContent>
                      </wps:txbx>
                      <wps:bodyPr spcFirstLastPara="1" wrap="square" lIns="91425" tIns="45700" rIns="91425" bIns="45700" anchor="ctr" anchorCtr="0">
                        <a:noAutofit/>
                      </wps:bodyPr>
                    </wps:wsp>
                  </a:graphicData>
                </a:graphic>
              </wp:anchor>
            </w:drawing>
          </mc:Choice>
          <mc:Fallback>
            <w:pict>
              <v:roundrect w14:anchorId="3A4168ED" id="Rounded Rectangle 9" o:spid="_x0000_s1026" style="position:absolute;left:0;text-align:left;margin-left:37.65pt;margin-top:8.9pt;width:120.25pt;height:71.9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" fillcolor="#f4b083 [1941]" strokecolor="#31538f" strokeweight="1pt">
                <v:stroke startarrowwidth="narrow" startarrowlength="short" endarrowwidth="narrow" endarrowlength="short" joinstyle="miter"/>
                <v:textbox inset="2.53958mm,1.2694mm,2.53958mm,1.2694mm">
                  <w:txbxContent>
                    <w:p w14:paraId="75DEC5D1" w14:textId="77777777" w:rsidR="00ED2F7B" w:rsidRDefault="00ED2F7B" w:rsidP="00ED2F7B">
                      <w:pPr>
                        <w:spacing w:line="258" w:lineRule="auto"/>
                        <w:jc w:val="center"/>
                        <w:textDirection w:val="btLr"/>
                      </w:pPr>
                      <w:r>
                        <w:rPr>
                          <w:rFonts w:ascii="Simplified Arabic" w:eastAsia="Simplified Arabic" w:hAnsi="Simplified Arabic" w:cs="Simplified Arabic"/>
                          <w:b/>
                          <w:bCs/>
                          <w:color w:val="000000"/>
                          <w:sz w:val="28"/>
                          <w:szCs w:val="28"/>
                          <w:rtl/>
                        </w:rPr>
                        <w:t>المتغير</w:t>
                      </w:r>
                      <w:r>
                        <w:rPr>
                          <w:rFonts w:ascii="Simplified Arabic" w:eastAsia="Simplified Arabic" w:hAnsi="Simplified Arabic" w:cs="Simplified Arabic"/>
                          <w:b/>
                          <w:color w:val="000000"/>
                          <w:sz w:val="28"/>
                        </w:rPr>
                        <w:t xml:space="preserve"> </w:t>
                      </w:r>
                      <w:r>
                        <w:rPr>
                          <w:rFonts w:ascii="Simplified Arabic" w:eastAsia="Simplified Arabic" w:hAnsi="Simplified Arabic" w:cs="Simplified Arabic"/>
                          <w:b/>
                          <w:bCs/>
                          <w:color w:val="000000"/>
                          <w:sz w:val="28"/>
                          <w:szCs w:val="28"/>
                          <w:rtl/>
                        </w:rPr>
                        <w:t>التابع</w:t>
                      </w:r>
                      <w:r>
                        <w:rPr>
                          <w:rFonts w:ascii="Simplified Arabic" w:eastAsia="Simplified Arabic" w:hAnsi="Simplified Arabic" w:cs="Simplified Arabic"/>
                          <w:b/>
                          <w:color w:val="000000"/>
                          <w:sz w:val="28"/>
                        </w:rPr>
                        <w:t xml:space="preserve"> </w:t>
                      </w:r>
                    </w:p>
                  </w:txbxContent>
                </v:textbox>
              </v:roundrect>
            </w:pict>
          </mc:Fallback>
        </mc:AlternateContent>
      </w:r>
      <w:r w:rsidRPr="00ED2F7B">
        <w:rPr>
          <w:rFonts w:ascii="Simplified Arabic" w:hAnsi="Simplified Arabic" w:cs="Simplified Arabic"/>
          <w:noProof/>
          <w:sz w:val="28"/>
          <w:szCs w:val="28"/>
        </w:rPr>
        <mc:AlternateContent>
          <mc:Choice Requires="wps">
            <w:drawing>
              <wp:anchor distT="0" distB="0" distL="114300" distR="114300" simplePos="0" relativeHeight="251660288" behindDoc="0" locked="0" layoutInCell="1" hidden="0" allowOverlap="1" wp14:anchorId="46FB6DA5" wp14:editId="36AA3D1E">
                <wp:simplePos x="0" y="0"/>
                <wp:positionH relativeFrom="column">
                  <wp:posOffset>3786703</wp:posOffset>
                </wp:positionH>
                <wp:positionV relativeFrom="paragraph">
                  <wp:posOffset>117048</wp:posOffset>
                </wp:positionV>
                <wp:extent cx="1691374" cy="913452"/>
                <wp:effectExtent l="0" t="0" r="23495" b="20320"/>
                <wp:wrapNone/>
                <wp:docPr id="7" name="Rounded Rectangle 7"/>
                <wp:cNvGraphicFramePr/>
                <a:graphic xmlns:a="http://schemas.openxmlformats.org/drawingml/2006/main">
                  <a:graphicData uri="http://schemas.microsoft.com/office/word/2010/wordprocessingShape">
                    <wps:wsp>
                      <wps:cNvSpPr/>
                      <wps:spPr>
                        <a:xfrm>
                          <a:off x="0" y="0"/>
                          <a:ext cx="1691374" cy="913452"/>
                        </a:xfrm>
                        <a:prstGeom prst="roundRect">
                          <a:avLst>
                            <a:gd name="adj" fmla="val 16667"/>
                          </a:avLst>
                        </a:prstGeom>
                        <a:solidFill>
                          <a:schemeClr val="accent2">
                            <a:lumMod val="60000"/>
                            <a:lumOff val="40000"/>
                          </a:schemeClr>
                        </a:solidFill>
                        <a:ln w="12700" cap="flat" cmpd="sng">
                          <a:solidFill>
                            <a:srgbClr val="31538F"/>
                          </a:solidFill>
                          <a:prstDash val="solid"/>
                          <a:miter lim="800000"/>
                          <a:headEnd type="none" w="sm" len="sm"/>
                          <a:tailEnd type="none" w="sm" len="sm"/>
                        </a:ln>
                      </wps:spPr>
                      <wps:txbx>
                        <w:txbxContent>
                          <w:p w14:paraId="0D0A56CE" w14:textId="77777777" w:rsidR="00ED2F7B" w:rsidRDefault="00ED2F7B" w:rsidP="00ED2F7B">
                            <w:pPr>
                              <w:spacing w:after="0" w:line="240" w:lineRule="auto"/>
                              <w:jc w:val="center"/>
                              <w:textDirection w:val="btLr"/>
                            </w:pPr>
                            <w:r>
                              <w:rPr>
                                <w:rFonts w:ascii="Simplified Arabic" w:eastAsia="Simplified Arabic" w:hAnsi="Simplified Arabic" w:cs="Simplified Arabic"/>
                                <w:b/>
                                <w:bCs/>
                                <w:color w:val="000000"/>
                                <w:sz w:val="28"/>
                                <w:szCs w:val="28"/>
                                <w:rtl/>
                              </w:rPr>
                              <w:t>المتغير</w:t>
                            </w:r>
                            <w:r>
                              <w:rPr>
                                <w:rFonts w:ascii="Simplified Arabic" w:eastAsia="Simplified Arabic" w:hAnsi="Simplified Arabic" w:cs="Simplified Arabic"/>
                                <w:b/>
                                <w:color w:val="000000"/>
                                <w:sz w:val="28"/>
                              </w:rPr>
                              <w:t xml:space="preserve"> </w:t>
                            </w:r>
                            <w:r>
                              <w:rPr>
                                <w:rFonts w:ascii="Simplified Arabic" w:eastAsia="Simplified Arabic" w:hAnsi="Simplified Arabic" w:cs="Simplified Arabic"/>
                                <w:b/>
                                <w:bCs/>
                                <w:color w:val="000000"/>
                                <w:sz w:val="28"/>
                                <w:szCs w:val="28"/>
                                <w:rtl/>
                              </w:rPr>
                              <w:t>المستقل</w:t>
                            </w:r>
                            <w:r>
                              <w:rPr>
                                <w:rFonts w:ascii="Simplified Arabic" w:eastAsia="Simplified Arabic" w:hAnsi="Simplified Arabic" w:cs="Simplified Arabic"/>
                                <w:b/>
                                <w:color w:val="000000"/>
                                <w:sz w:val="28"/>
                              </w:rPr>
                              <w:t xml:space="preserve"> </w:t>
                            </w:r>
                          </w:p>
                          <w:p w14:paraId="60B0D136" w14:textId="77777777" w:rsidR="00ED2F7B" w:rsidRDefault="00ED2F7B" w:rsidP="00ED2F7B">
                            <w:pPr>
                              <w:spacing w:after="0" w:line="240" w:lineRule="auto"/>
                              <w:jc w:val="center"/>
                              <w:textDirection w:val="btLr"/>
                            </w:pPr>
                          </w:p>
                        </w:txbxContent>
                      </wps:txbx>
                      <wps:bodyPr spcFirstLastPara="1" wrap="square" lIns="91425" tIns="45700" rIns="91425" bIns="45700" anchor="ctr" anchorCtr="0">
                        <a:noAutofit/>
                      </wps:bodyPr>
                    </wps:wsp>
                  </a:graphicData>
                </a:graphic>
              </wp:anchor>
            </w:drawing>
          </mc:Choice>
          <mc:Fallback>
            <w:pict>
              <v:roundrect w14:anchorId="46FB6DA5" id="Rounded Rectangle 7" o:spid="_x0000_s1027" style="position:absolute;left:0;text-align:left;margin-left:298.15pt;margin-top:9.2pt;width:133.2pt;height:71.9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" fillcolor="#f4b083 [1941]" strokecolor="#31538f" strokeweight="1pt">
                <v:stroke startarrowwidth="narrow" startarrowlength="short" endarrowwidth="narrow" endarrowlength="short" joinstyle="miter"/>
                <v:textbox inset="2.53958mm,1.2694mm,2.53958mm,1.2694mm">
                  <w:txbxContent>
                    <w:p w14:paraId="0D0A56CE" w14:textId="77777777" w:rsidR="00ED2F7B" w:rsidRDefault="00ED2F7B" w:rsidP="00ED2F7B">
                      <w:pPr>
                        <w:spacing w:after="0" w:line="240" w:lineRule="auto"/>
                        <w:jc w:val="center"/>
                        <w:textDirection w:val="btLr"/>
                      </w:pPr>
                      <w:r>
                        <w:rPr>
                          <w:rFonts w:ascii="Simplified Arabic" w:eastAsia="Simplified Arabic" w:hAnsi="Simplified Arabic" w:cs="Simplified Arabic"/>
                          <w:b/>
                          <w:bCs/>
                          <w:color w:val="000000"/>
                          <w:sz w:val="28"/>
                          <w:szCs w:val="28"/>
                          <w:rtl/>
                        </w:rPr>
                        <w:t>المتغير</w:t>
                      </w:r>
                      <w:r>
                        <w:rPr>
                          <w:rFonts w:ascii="Simplified Arabic" w:eastAsia="Simplified Arabic" w:hAnsi="Simplified Arabic" w:cs="Simplified Arabic"/>
                          <w:b/>
                          <w:color w:val="000000"/>
                          <w:sz w:val="28"/>
                        </w:rPr>
                        <w:t xml:space="preserve"> </w:t>
                      </w:r>
                      <w:r>
                        <w:rPr>
                          <w:rFonts w:ascii="Simplified Arabic" w:eastAsia="Simplified Arabic" w:hAnsi="Simplified Arabic" w:cs="Simplified Arabic"/>
                          <w:b/>
                          <w:bCs/>
                          <w:color w:val="000000"/>
                          <w:sz w:val="28"/>
                          <w:szCs w:val="28"/>
                          <w:rtl/>
                        </w:rPr>
                        <w:t>المستقل</w:t>
                      </w:r>
                      <w:r>
                        <w:rPr>
                          <w:rFonts w:ascii="Simplified Arabic" w:eastAsia="Simplified Arabic" w:hAnsi="Simplified Arabic" w:cs="Simplified Arabic"/>
                          <w:b/>
                          <w:color w:val="000000"/>
                          <w:sz w:val="28"/>
                        </w:rPr>
                        <w:t xml:space="preserve"> </w:t>
                      </w:r>
                    </w:p>
                    <w:p w14:paraId="60B0D136" w14:textId="77777777" w:rsidR="00ED2F7B" w:rsidRDefault="00ED2F7B" w:rsidP="00ED2F7B">
                      <w:pPr>
                        <w:spacing w:after="0" w:line="240" w:lineRule="auto"/>
                        <w:jc w:val="center"/>
                        <w:textDirection w:val="btLr"/>
                      </w:pPr>
                    </w:p>
                  </w:txbxContent>
                </v:textbox>
              </v:roundrect>
            </w:pict>
          </mc:Fallback>
        </mc:AlternateContent>
      </w:r>
      <w:r w:rsidRPr="00ED2F7B">
        <w:rPr>
          <w:rFonts w:ascii="Simplified Arabic" w:hAnsi="Simplified Arabic" w:cs="Simplified Arabic"/>
          <w:noProof/>
          <w:sz w:val="28"/>
          <w:szCs w:val="28"/>
        </w:rPr>
        <mc:AlternateContent>
          <mc:Choice Requires="wps">
            <w:drawing>
              <wp:anchor distT="0" distB="0" distL="114300" distR="114300" simplePos="0" relativeHeight="251661312" behindDoc="0" locked="0" layoutInCell="1" hidden="0" allowOverlap="1" wp14:anchorId="3BF76A23" wp14:editId="1DAF8A12">
                <wp:simplePos x="0" y="0"/>
                <wp:positionH relativeFrom="column">
                  <wp:posOffset>2038975</wp:posOffset>
                </wp:positionH>
                <wp:positionV relativeFrom="paragraph">
                  <wp:posOffset>443188</wp:posOffset>
                </wp:positionV>
                <wp:extent cx="1749789" cy="299803"/>
                <wp:effectExtent l="19050" t="19050" r="22225" b="43180"/>
                <wp:wrapNone/>
                <wp:docPr id="1" name="Left-Right Arrow 1"/>
                <wp:cNvGraphicFramePr/>
                <a:graphic xmlns:a="http://schemas.openxmlformats.org/drawingml/2006/main">
                  <a:graphicData uri="http://schemas.microsoft.com/office/word/2010/wordprocessingShape">
                    <wps:wsp>
                      <wps:cNvSpPr/>
                      <wps:spPr>
                        <a:xfrm>
                          <a:off x="0" y="0"/>
                          <a:ext cx="1749789" cy="299803"/>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1F9A5E0"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 o:spid="_x0000_s1026" type="#_x0000_t69" style="position:absolute;margin-left:160.55pt;margin-top:34.9pt;width:137.8pt;height:23.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" adj="1850" fillcolor="#4472c4 [3204]" strokecolor="#1f3763 [1604]" strokeweight="1pt"/>
            </w:pict>
          </mc:Fallback>
        </mc:AlternateContent>
      </w:r>
    </w:p>
    <w:p w14:paraId="7A999BA1" w14:textId="77777777" w:rsidR="00ED2F7B" w:rsidRPr="00ED2F7B" w:rsidRDefault="00ED2F7B" w:rsidP="00ED2F7B">
      <w:pPr>
        <w:spacing w:line="276" w:lineRule="auto"/>
        <w:rPr>
          <w:rFonts w:ascii="Simplified Arabic" w:eastAsia="Simplified Arabic" w:hAnsi="Simplified Arabic" w:cs="Simplified Arabic"/>
          <w:sz w:val="28"/>
          <w:szCs w:val="28"/>
        </w:rPr>
      </w:pPr>
      <w:r w:rsidRPr="00ED2F7B">
        <w:rPr>
          <w:rFonts w:ascii="Simplified Arabic" w:hAnsi="Simplified Arabic" w:cs="Simplified Arabic"/>
          <w:noProof/>
          <w:sz w:val="28"/>
          <w:szCs w:val="28"/>
        </w:rPr>
        <mc:AlternateContent>
          <mc:Choice Requires="wps">
            <w:drawing>
              <wp:anchor distT="0" distB="0" distL="114300" distR="114300" simplePos="0" relativeHeight="251662336" behindDoc="0" locked="0" layoutInCell="1" hidden="0" allowOverlap="1" wp14:anchorId="7250A7B5" wp14:editId="1B3EBC6C">
                <wp:simplePos x="0" y="0"/>
                <wp:positionH relativeFrom="column">
                  <wp:posOffset>2743512</wp:posOffset>
                </wp:positionH>
                <wp:positionV relativeFrom="paragraph">
                  <wp:posOffset>298877</wp:posOffset>
                </wp:positionV>
                <wp:extent cx="280754" cy="899410"/>
                <wp:effectExtent l="19050" t="0" r="24130" b="34290"/>
                <wp:wrapNone/>
                <wp:docPr id="5" name="Down Arrow 5"/>
                <wp:cNvGraphicFramePr/>
                <a:graphic xmlns:a="http://schemas.openxmlformats.org/drawingml/2006/main">
                  <a:graphicData uri="http://schemas.microsoft.com/office/word/2010/wordprocessingShape">
                    <wps:wsp>
                      <wps:cNvSpPr/>
                      <wps:spPr>
                        <a:xfrm>
                          <a:off x="0" y="0"/>
                          <a:ext cx="280754" cy="89941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B6A6DA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5" o:spid="_x0000_s1026" type="#_x0000_t67" style="position:absolute;margin-left:3in;margin-top:23.55pt;width:22.1pt;height:70.8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" adj="18229" fillcolor="#4472c4 [3204]" strokecolor="#1f3763 [1604]" strokeweight="1pt"/>
            </w:pict>
          </mc:Fallback>
        </mc:AlternateContent>
      </w:r>
    </w:p>
    <w:p w14:paraId="71F47AC7" w14:textId="77777777" w:rsidR="00ED2F7B" w:rsidRPr="00ED2F7B" w:rsidRDefault="00ED2F7B" w:rsidP="00ED2F7B">
      <w:pPr>
        <w:spacing w:line="276" w:lineRule="auto"/>
        <w:rPr>
          <w:rFonts w:ascii="Simplified Arabic" w:eastAsia="Simplified Arabic" w:hAnsi="Simplified Arabic" w:cs="Simplified Arabic"/>
          <w:sz w:val="28"/>
          <w:szCs w:val="28"/>
        </w:rPr>
      </w:pPr>
      <w:r w:rsidRPr="00ED2F7B">
        <w:rPr>
          <w:rFonts w:ascii="Simplified Arabic" w:hAnsi="Simplified Arabic" w:cs="Simplified Arabic"/>
          <w:noProof/>
          <w:sz w:val="28"/>
          <w:szCs w:val="28"/>
        </w:rPr>
        <mc:AlternateContent>
          <mc:Choice Requires="wps">
            <w:drawing>
              <wp:anchor distT="0" distB="0" distL="114300" distR="114300" simplePos="0" relativeHeight="251663360" behindDoc="0" locked="0" layoutInCell="1" hidden="0" allowOverlap="1" wp14:anchorId="50CF43D7" wp14:editId="3A6A6952">
                <wp:simplePos x="0" y="0"/>
                <wp:positionH relativeFrom="column">
                  <wp:posOffset>4482371</wp:posOffset>
                </wp:positionH>
                <wp:positionV relativeFrom="paragraph">
                  <wp:posOffset>217950</wp:posOffset>
                </wp:positionV>
                <wp:extent cx="359410" cy="1154242"/>
                <wp:effectExtent l="19050" t="0" r="21590" b="46355"/>
                <wp:wrapNone/>
                <wp:docPr id="8" name="Down Arrow 8"/>
                <wp:cNvGraphicFramePr/>
                <a:graphic xmlns:a="http://schemas.openxmlformats.org/drawingml/2006/main">
                  <a:graphicData uri="http://schemas.microsoft.com/office/word/2010/wordprocessingShape">
                    <wps:wsp>
                      <wps:cNvSpPr/>
                      <wps:spPr>
                        <a:xfrm>
                          <a:off x="0" y="0"/>
                          <a:ext cx="359410" cy="115424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F78022" id="Down Arrow 8" o:spid="_x0000_s1026" type="#_x0000_t67" style="position:absolute;margin-left:352.95pt;margin-top:17.15pt;width:28.3pt;height:90.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" adj="18237" fillcolor="#4472c4 [3204]" strokecolor="#1f3763 [1604]" strokeweight="1pt"/>
            </w:pict>
          </mc:Fallback>
        </mc:AlternateContent>
      </w:r>
      <w:r w:rsidRPr="00ED2F7B">
        <w:rPr>
          <w:rFonts w:ascii="Simplified Arabic" w:hAnsi="Simplified Arabic" w:cs="Simplified Arabic"/>
          <w:noProof/>
          <w:sz w:val="28"/>
          <w:szCs w:val="28"/>
        </w:rPr>
        <mc:AlternateContent>
          <mc:Choice Requires="wps">
            <w:drawing>
              <wp:anchor distT="0" distB="0" distL="114300" distR="114300" simplePos="0" relativeHeight="251664384" behindDoc="0" locked="0" layoutInCell="1" hidden="0" allowOverlap="1" wp14:anchorId="1F573CF1" wp14:editId="70C9AE55">
                <wp:simplePos x="0" y="0"/>
                <wp:positionH relativeFrom="column">
                  <wp:posOffset>1079603</wp:posOffset>
                </wp:positionH>
                <wp:positionV relativeFrom="paragraph">
                  <wp:posOffset>217950</wp:posOffset>
                </wp:positionV>
                <wp:extent cx="359410" cy="1064301"/>
                <wp:effectExtent l="19050" t="0" r="40640" b="40640"/>
                <wp:wrapNone/>
                <wp:docPr id="2" name="Down Arrow 2"/>
                <wp:cNvGraphicFramePr/>
                <a:graphic xmlns:a="http://schemas.openxmlformats.org/drawingml/2006/main">
                  <a:graphicData uri="http://schemas.microsoft.com/office/word/2010/wordprocessingShape">
                    <wps:wsp>
                      <wps:cNvSpPr/>
                      <wps:spPr>
                        <a:xfrm>
                          <a:off x="0" y="0"/>
                          <a:ext cx="359410" cy="1064301"/>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C39CFF" id="Down Arrow 2" o:spid="_x0000_s1026" type="#_x0000_t67" style="position:absolute;margin-left:85pt;margin-top:17.15pt;width:28.3pt;height:83.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" adj="17953" fillcolor="#4472c4 [3204]" strokecolor="#1f3763 [1604]" strokeweight="1pt"/>
            </w:pict>
          </mc:Fallback>
        </mc:AlternateContent>
      </w:r>
    </w:p>
    <w:p w14:paraId="4B1717E8" w14:textId="77777777" w:rsidR="00ED2F7B" w:rsidRPr="00ED2F7B" w:rsidRDefault="00ED2F7B" w:rsidP="00ED2F7B">
      <w:pPr>
        <w:spacing w:line="276" w:lineRule="auto"/>
        <w:rPr>
          <w:rFonts w:ascii="Simplified Arabic" w:eastAsia="Simplified Arabic" w:hAnsi="Simplified Arabic" w:cs="Simplified Arabic"/>
          <w:sz w:val="28"/>
          <w:szCs w:val="28"/>
        </w:rPr>
      </w:pPr>
      <w:r w:rsidRPr="00ED2F7B">
        <w:rPr>
          <w:rFonts w:ascii="Simplified Arabic" w:hAnsi="Simplified Arabic" w:cs="Simplified Arabic"/>
          <w:noProof/>
          <w:sz w:val="28"/>
          <w:szCs w:val="28"/>
        </w:rPr>
        <mc:AlternateContent>
          <mc:Choice Requires="wps">
            <w:drawing>
              <wp:anchor distT="0" distB="0" distL="114300" distR="114300" simplePos="0" relativeHeight="251665408" behindDoc="0" locked="0" layoutInCell="1" hidden="0" allowOverlap="1" wp14:anchorId="0431E958" wp14:editId="09D18F31">
                <wp:simplePos x="0" y="0"/>
                <wp:positionH relativeFrom="column">
                  <wp:posOffset>2040504</wp:posOffset>
                </wp:positionH>
                <wp:positionV relativeFrom="paragraph">
                  <wp:posOffset>314783</wp:posOffset>
                </wp:positionV>
                <wp:extent cx="1626235" cy="913952"/>
                <wp:effectExtent l="0" t="0" r="12065" b="19685"/>
                <wp:wrapNone/>
                <wp:docPr id="3" name="Oval 3"/>
                <wp:cNvGraphicFramePr/>
                <a:graphic xmlns:a="http://schemas.openxmlformats.org/drawingml/2006/main">
                  <a:graphicData uri="http://schemas.microsoft.com/office/word/2010/wordprocessingShape">
                    <wps:wsp>
                      <wps:cNvSpPr/>
                      <wps:spPr>
                        <a:xfrm>
                          <a:off x="0" y="0"/>
                          <a:ext cx="1626235" cy="913952"/>
                        </a:xfrm>
                        <a:prstGeom prst="ellipse">
                          <a:avLst/>
                        </a:prstGeom>
                        <a:solidFill>
                          <a:schemeClr val="accent4">
                            <a:lumMod val="40000"/>
                            <a:lumOff val="60000"/>
                          </a:schemeClr>
                        </a:solidFill>
                        <a:ln w="12700" cap="flat" cmpd="sng">
                          <a:solidFill>
                            <a:srgbClr val="31538F"/>
                          </a:solidFill>
                          <a:prstDash val="solid"/>
                          <a:miter lim="800000"/>
                          <a:headEnd type="none" w="sm" len="sm"/>
                          <a:tailEnd type="none" w="sm" len="sm"/>
                        </a:ln>
                      </wps:spPr>
                      <wps:txbx>
                        <w:txbxContent>
                          <w:p w14:paraId="7170225F" w14:textId="77777777" w:rsidR="00ED2F7B" w:rsidRPr="00EE11EB" w:rsidRDefault="00ED2F7B" w:rsidP="00ED2F7B">
                            <w:pPr>
                              <w:spacing w:line="258" w:lineRule="auto"/>
                              <w:jc w:val="center"/>
                              <w:textDirection w:val="btLr"/>
                              <w:rPr>
                                <w:sz w:val="28"/>
                                <w:szCs w:val="28"/>
                                <w:lang w:bidi="ar-EG"/>
                              </w:rPr>
                            </w:pPr>
                            <w:r w:rsidRPr="00EE11EB">
                              <w:rPr>
                                <w:rFonts w:ascii="Simplified Arabic" w:eastAsia="Simplified Arabic" w:hAnsi="Simplified Arabic" w:cs="Simplified Arabic" w:hint="cs"/>
                                <w:color w:val="000000"/>
                                <w:sz w:val="36"/>
                                <w:szCs w:val="28"/>
                                <w:rtl/>
                                <w:lang w:bidi="ar-EG"/>
                              </w:rPr>
                              <w:t>المتغير الوسيط منهجيات الإدارة</w:t>
                            </w:r>
                          </w:p>
                        </w:txbxContent>
                      </wps:txbx>
                      <wps:bodyPr spcFirstLastPara="1" wrap="square" lIns="91425" tIns="45700" rIns="91425" bIns="45700" anchor="ctr" anchorCtr="0">
                        <a:noAutofit/>
                      </wps:bodyPr>
                    </wps:wsp>
                  </a:graphicData>
                </a:graphic>
              </wp:anchor>
            </w:drawing>
          </mc:Choice>
          <mc:Fallback>
            <w:pict>
              <v:oval w14:anchorId="0431E958" id="Oval 3" o:spid="_x0000_s1028" style="position:absolute;left:0;text-align:left;margin-left:160.65pt;margin-top:24.8pt;width:128.05pt;height:71.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" fillcolor="#ffe599 [1303]" strokecolor="#31538f" strokeweight="1pt">
                <v:stroke startarrowwidth="narrow" startarrowlength="short" endarrowwidth="narrow" endarrowlength="short" joinstyle="miter"/>
                <v:textbox inset="2.53958mm,1.2694mm,2.53958mm,1.2694mm">
                  <w:txbxContent>
                    <w:p w14:paraId="7170225F" w14:textId="77777777" w:rsidR="00ED2F7B" w:rsidRPr="00EE11EB" w:rsidRDefault="00ED2F7B" w:rsidP="00ED2F7B">
                      <w:pPr>
                        <w:spacing w:line="258" w:lineRule="auto"/>
                        <w:jc w:val="center"/>
                        <w:textDirection w:val="btLr"/>
                        <w:rPr>
                          <w:sz w:val="28"/>
                          <w:szCs w:val="28"/>
                          <w:lang w:bidi="ar-EG"/>
                        </w:rPr>
                      </w:pPr>
                      <w:r w:rsidRPr="00EE11EB">
                        <w:rPr>
                          <w:rFonts w:ascii="Simplified Arabic" w:eastAsia="Simplified Arabic" w:hAnsi="Simplified Arabic" w:cs="Simplified Arabic" w:hint="cs"/>
                          <w:color w:val="000000"/>
                          <w:sz w:val="36"/>
                          <w:szCs w:val="28"/>
                          <w:rtl/>
                          <w:lang w:bidi="ar-EG"/>
                        </w:rPr>
                        <w:t>المتغير الوسيط منهجيات الإدارة</w:t>
                      </w:r>
                    </w:p>
                  </w:txbxContent>
                </v:textbox>
              </v:oval>
            </w:pict>
          </mc:Fallback>
        </mc:AlternateContent>
      </w:r>
    </w:p>
    <w:p w14:paraId="4FFD039C" w14:textId="77777777" w:rsidR="00ED2F7B" w:rsidRPr="00ED2F7B" w:rsidRDefault="00ED2F7B" w:rsidP="00ED2F7B">
      <w:pPr>
        <w:spacing w:line="276" w:lineRule="auto"/>
        <w:rPr>
          <w:rFonts w:ascii="Simplified Arabic" w:eastAsia="Simplified Arabic" w:hAnsi="Simplified Arabic" w:cs="Simplified Arabic"/>
          <w:sz w:val="28"/>
          <w:szCs w:val="28"/>
        </w:rPr>
      </w:pPr>
    </w:p>
    <w:p w14:paraId="388059D4" w14:textId="77777777" w:rsidR="00ED2F7B" w:rsidRPr="00ED2F7B" w:rsidRDefault="00ED2F7B" w:rsidP="00ED2F7B">
      <w:pPr>
        <w:spacing w:line="276" w:lineRule="auto"/>
        <w:rPr>
          <w:rFonts w:ascii="Simplified Arabic" w:eastAsia="Simplified Arabic" w:hAnsi="Simplified Arabic" w:cs="Simplified Arabic"/>
          <w:sz w:val="28"/>
          <w:szCs w:val="28"/>
        </w:rPr>
      </w:pPr>
      <w:r w:rsidRPr="00ED2F7B">
        <w:rPr>
          <w:rFonts w:ascii="Simplified Arabic" w:hAnsi="Simplified Arabic" w:cs="Simplified Arabic"/>
          <w:noProof/>
          <w:sz w:val="28"/>
          <w:szCs w:val="28"/>
        </w:rPr>
        <mc:AlternateContent>
          <mc:Choice Requires="wps">
            <w:drawing>
              <wp:anchor distT="0" distB="0" distL="114300" distR="114300" simplePos="0" relativeHeight="251666432" behindDoc="0" locked="0" layoutInCell="1" hidden="0" allowOverlap="1" wp14:anchorId="476F0372" wp14:editId="08E4128C">
                <wp:simplePos x="0" y="0"/>
                <wp:positionH relativeFrom="column">
                  <wp:posOffset>391795</wp:posOffset>
                </wp:positionH>
                <wp:positionV relativeFrom="paragraph">
                  <wp:posOffset>53339</wp:posOffset>
                </wp:positionV>
                <wp:extent cx="1554480" cy="863600"/>
                <wp:effectExtent l="0" t="0" r="0" b="0"/>
                <wp:wrapNone/>
                <wp:docPr id="6" name="Oval 6"/>
                <wp:cNvGraphicFramePr/>
                <a:graphic xmlns:a="http://schemas.openxmlformats.org/drawingml/2006/main">
                  <a:graphicData uri="http://schemas.microsoft.com/office/word/2010/wordprocessingShape">
                    <wps:wsp>
                      <wps:cNvSpPr/>
                      <wps:spPr>
                        <a:xfrm>
                          <a:off x="0" y="0"/>
                          <a:ext cx="1554480" cy="863600"/>
                        </a:xfrm>
                        <a:prstGeom prst="ellipse">
                          <a:avLst/>
                        </a:prstGeom>
                        <a:solidFill>
                          <a:srgbClr val="D8D8D8"/>
                        </a:solidFill>
                        <a:ln w="12700" cap="flat" cmpd="sng">
                          <a:solidFill>
                            <a:srgbClr val="31538F"/>
                          </a:solidFill>
                          <a:prstDash val="solid"/>
                          <a:miter lim="800000"/>
                          <a:headEnd type="none" w="sm" len="sm"/>
                          <a:tailEnd type="none" w="sm" len="sm"/>
                        </a:ln>
                      </wps:spPr>
                      <wps:txbx>
                        <w:txbxContent>
                          <w:p w14:paraId="360B8863" w14:textId="77777777" w:rsidR="00ED2F7B" w:rsidRPr="00EE11EB" w:rsidRDefault="00ED2F7B" w:rsidP="00ED2F7B">
                            <w:pPr>
                              <w:spacing w:line="258" w:lineRule="auto"/>
                              <w:jc w:val="center"/>
                              <w:textDirection w:val="btLr"/>
                              <w:rPr>
                                <w:sz w:val="28"/>
                                <w:szCs w:val="28"/>
                              </w:rPr>
                            </w:pPr>
                            <w:r w:rsidRPr="00EE11EB">
                              <w:rPr>
                                <w:rFonts w:ascii="Simplified Arabic" w:eastAsia="Simplified Arabic" w:hAnsi="Simplified Arabic" w:cs="Simplified Arabic" w:hint="cs"/>
                                <w:color w:val="000000"/>
                                <w:sz w:val="28"/>
                                <w:szCs w:val="28"/>
                                <w:rtl/>
                              </w:rPr>
                              <w:t xml:space="preserve">أداء </w:t>
                            </w:r>
                            <w:r w:rsidRPr="00EE11EB">
                              <w:rPr>
                                <w:rFonts w:ascii="Simplified Arabic" w:eastAsia="Simplified Arabic" w:hAnsi="Simplified Arabic" w:cs="Simplified Arabic"/>
                                <w:color w:val="000000"/>
                                <w:sz w:val="28"/>
                                <w:szCs w:val="28"/>
                                <w:rtl/>
                              </w:rPr>
                              <w:t>المشاريع</w:t>
                            </w:r>
                          </w:p>
                        </w:txbxContent>
                      </wps:txbx>
                      <wps:bodyPr spcFirstLastPara="1" wrap="square" lIns="91425" tIns="45700" rIns="91425" bIns="45700" anchor="ctr" anchorCtr="0">
                        <a:noAutofit/>
                      </wps:bodyPr>
                    </wps:wsp>
                  </a:graphicData>
                </a:graphic>
              </wp:anchor>
            </w:drawing>
          </mc:Choice>
          <mc:Fallback>
            <w:pict>
              <v:oval w14:anchorId="476F0372" id="Oval 6" o:spid="_x0000_s1029" style="position:absolute;left:0;text-align:left;margin-left:30.85pt;margin-top:4.2pt;width:122.4pt;height:68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" fillcolor="#d8d8d8" strokecolor="#31538f" strokeweight="1pt">
                <v:stroke startarrowwidth="narrow" startarrowlength="short" endarrowwidth="narrow" endarrowlength="short" joinstyle="miter"/>
                <v:textbox inset="2.53958mm,1.2694mm,2.53958mm,1.2694mm">
                  <w:txbxContent>
                    <w:p w14:paraId="360B8863" w14:textId="77777777" w:rsidR="00ED2F7B" w:rsidRPr="00EE11EB" w:rsidRDefault="00ED2F7B" w:rsidP="00ED2F7B">
                      <w:pPr>
                        <w:spacing w:line="258" w:lineRule="auto"/>
                        <w:jc w:val="center"/>
                        <w:textDirection w:val="btLr"/>
                        <w:rPr>
                          <w:sz w:val="28"/>
                          <w:szCs w:val="28"/>
                        </w:rPr>
                      </w:pPr>
                      <w:r w:rsidRPr="00EE11EB">
                        <w:rPr>
                          <w:rFonts w:ascii="Simplified Arabic" w:eastAsia="Simplified Arabic" w:hAnsi="Simplified Arabic" w:cs="Simplified Arabic" w:hint="cs"/>
                          <w:color w:val="000000"/>
                          <w:sz w:val="28"/>
                          <w:szCs w:val="28"/>
                          <w:rtl/>
                        </w:rPr>
                        <w:t xml:space="preserve">أداء </w:t>
                      </w:r>
                      <w:r w:rsidRPr="00EE11EB">
                        <w:rPr>
                          <w:rFonts w:ascii="Simplified Arabic" w:eastAsia="Simplified Arabic" w:hAnsi="Simplified Arabic" w:cs="Simplified Arabic"/>
                          <w:color w:val="000000"/>
                          <w:sz w:val="28"/>
                          <w:szCs w:val="28"/>
                          <w:rtl/>
                        </w:rPr>
                        <w:t>المشاريع</w:t>
                      </w:r>
                    </w:p>
                  </w:txbxContent>
                </v:textbox>
              </v:oval>
            </w:pict>
          </mc:Fallback>
        </mc:AlternateContent>
      </w:r>
      <w:r w:rsidRPr="00ED2F7B">
        <w:rPr>
          <w:rFonts w:ascii="Simplified Arabic" w:hAnsi="Simplified Arabic" w:cs="Simplified Arabic"/>
          <w:noProof/>
          <w:sz w:val="28"/>
          <w:szCs w:val="28"/>
        </w:rPr>
        <mc:AlternateContent>
          <mc:Choice Requires="wps">
            <w:drawing>
              <wp:anchor distT="0" distB="0" distL="114300" distR="114300" simplePos="0" relativeHeight="251667456" behindDoc="0" locked="0" layoutInCell="1" hidden="0" allowOverlap="1" wp14:anchorId="30A82814" wp14:editId="3E1648FA">
                <wp:simplePos x="0" y="0"/>
                <wp:positionH relativeFrom="column">
                  <wp:posOffset>3968312</wp:posOffset>
                </wp:positionH>
                <wp:positionV relativeFrom="paragraph">
                  <wp:posOffset>93158</wp:posOffset>
                </wp:positionV>
                <wp:extent cx="1514475" cy="773659"/>
                <wp:effectExtent l="0" t="0" r="28575" b="26670"/>
                <wp:wrapNone/>
                <wp:docPr id="4" name="Oval 4"/>
                <wp:cNvGraphicFramePr/>
                <a:graphic xmlns:a="http://schemas.openxmlformats.org/drawingml/2006/main">
                  <a:graphicData uri="http://schemas.microsoft.com/office/word/2010/wordprocessingShape">
                    <wps:wsp>
                      <wps:cNvSpPr/>
                      <wps:spPr>
                        <a:xfrm>
                          <a:off x="0" y="0"/>
                          <a:ext cx="1514475" cy="773659"/>
                        </a:xfrm>
                        <a:prstGeom prst="ellipse">
                          <a:avLst/>
                        </a:prstGeom>
                        <a:solidFill>
                          <a:srgbClr val="D8D8D8"/>
                        </a:solidFill>
                        <a:ln w="12700" cap="flat" cmpd="sng">
                          <a:solidFill>
                            <a:srgbClr val="31538F"/>
                          </a:solidFill>
                          <a:prstDash val="solid"/>
                          <a:miter lim="800000"/>
                          <a:headEnd type="none" w="sm" len="sm"/>
                          <a:tailEnd type="none" w="sm" len="sm"/>
                        </a:ln>
                      </wps:spPr>
                      <wps:txbx>
                        <w:txbxContent>
                          <w:p w14:paraId="7676FBDF" w14:textId="77777777" w:rsidR="00ED2F7B" w:rsidRPr="00EE11EB" w:rsidRDefault="00ED2F7B" w:rsidP="00ED2F7B">
                            <w:pPr>
                              <w:spacing w:line="258" w:lineRule="auto"/>
                              <w:jc w:val="center"/>
                              <w:textDirection w:val="btLr"/>
                              <w:rPr>
                                <w:sz w:val="28"/>
                                <w:szCs w:val="28"/>
                                <w:lang w:bidi="ar-EG"/>
                              </w:rPr>
                            </w:pPr>
                            <w:r w:rsidRPr="00EE11EB">
                              <w:rPr>
                                <w:rFonts w:ascii="Simplified Arabic" w:eastAsia="Simplified Arabic" w:hAnsi="Simplified Arabic" w:cs="Simplified Arabic" w:hint="cs"/>
                                <w:b/>
                                <w:color w:val="000000"/>
                                <w:sz w:val="32"/>
                                <w:szCs w:val="28"/>
                                <w:rtl/>
                                <w:lang w:bidi="ar-EG"/>
                              </w:rPr>
                              <w:t>التغير المتكرر</w:t>
                            </w:r>
                          </w:p>
                        </w:txbxContent>
                      </wps:txbx>
                      <wps:bodyPr spcFirstLastPara="1" wrap="square" lIns="91425" tIns="45700" rIns="91425" bIns="45700" anchor="ctr" anchorCtr="0">
                        <a:noAutofit/>
                      </wps:bodyPr>
                    </wps:wsp>
                  </a:graphicData>
                </a:graphic>
              </wp:anchor>
            </w:drawing>
          </mc:Choice>
          <mc:Fallback>
            <w:pict>
              <v:oval w14:anchorId="30A82814" id="Oval 4" o:spid="_x0000_s1030" style="position:absolute;left:0;text-align:left;margin-left:312.45pt;margin-top:7.35pt;width:119.25pt;height:60.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" fillcolor="#d8d8d8" strokecolor="#31538f" strokeweight="1pt">
                <v:stroke startarrowwidth="narrow" startarrowlength="short" endarrowwidth="narrow" endarrowlength="short" joinstyle="miter"/>
                <v:textbox inset="2.53958mm,1.2694mm,2.53958mm,1.2694mm">
                  <w:txbxContent>
                    <w:p w14:paraId="7676FBDF" w14:textId="77777777" w:rsidR="00ED2F7B" w:rsidRPr="00EE11EB" w:rsidRDefault="00ED2F7B" w:rsidP="00ED2F7B">
                      <w:pPr>
                        <w:spacing w:line="258" w:lineRule="auto"/>
                        <w:jc w:val="center"/>
                        <w:textDirection w:val="btLr"/>
                        <w:rPr>
                          <w:sz w:val="28"/>
                          <w:szCs w:val="28"/>
                          <w:lang w:bidi="ar-EG"/>
                        </w:rPr>
                      </w:pPr>
                      <w:r w:rsidRPr="00EE11EB">
                        <w:rPr>
                          <w:rFonts w:ascii="Simplified Arabic" w:eastAsia="Simplified Arabic" w:hAnsi="Simplified Arabic" w:cs="Simplified Arabic" w:hint="cs"/>
                          <w:b/>
                          <w:color w:val="000000"/>
                          <w:sz w:val="32"/>
                          <w:szCs w:val="28"/>
                          <w:rtl/>
                          <w:lang w:bidi="ar-EG"/>
                        </w:rPr>
                        <w:t>التغير المتكرر</w:t>
                      </w:r>
                    </w:p>
                  </w:txbxContent>
                </v:textbox>
              </v:oval>
            </w:pict>
          </mc:Fallback>
        </mc:AlternateContent>
      </w:r>
    </w:p>
    <w:p w14:paraId="2F02F1E8" w14:textId="77777777" w:rsidR="00ED2F7B" w:rsidRPr="00ED2F7B" w:rsidRDefault="00ED2F7B" w:rsidP="00ED2F7B">
      <w:pPr>
        <w:spacing w:line="276" w:lineRule="auto"/>
        <w:jc w:val="both"/>
        <w:rPr>
          <w:rFonts w:ascii="Simplified Arabic" w:eastAsia="Simplified Arabic" w:hAnsi="Simplified Arabic" w:cs="Simplified Arabic"/>
          <w:sz w:val="28"/>
          <w:szCs w:val="28"/>
          <w:rtl/>
        </w:rPr>
      </w:pPr>
      <w:r w:rsidRPr="00ED2F7B">
        <w:rPr>
          <w:rFonts w:ascii="Simplified Arabic" w:hAnsi="Simplified Arabic" w:cs="Simplified Arabic"/>
          <w:noProof/>
          <w:sz w:val="28"/>
          <w:szCs w:val="28"/>
        </w:rPr>
        <mc:AlternateContent>
          <mc:Choice Requires="wps">
            <w:drawing>
              <wp:anchor distT="0" distB="0" distL="114300" distR="114300" simplePos="0" relativeHeight="251668480" behindDoc="0" locked="0" layoutInCell="1" allowOverlap="1" wp14:anchorId="77FA841F" wp14:editId="60AB8947">
                <wp:simplePos x="0" y="0"/>
                <wp:positionH relativeFrom="column">
                  <wp:posOffset>2095500</wp:posOffset>
                </wp:positionH>
                <wp:positionV relativeFrom="paragraph">
                  <wp:posOffset>429895</wp:posOffset>
                </wp:positionV>
                <wp:extent cx="1920875" cy="635"/>
                <wp:effectExtent l="0" t="0" r="3175" b="0"/>
                <wp:wrapNone/>
                <wp:docPr id="1828703727" name="Text Box 1"/>
                <wp:cNvGraphicFramePr/>
                <a:graphic xmlns:a="http://schemas.openxmlformats.org/drawingml/2006/main">
                  <a:graphicData uri="http://schemas.microsoft.com/office/word/2010/wordprocessingShape">
                    <wps:wsp>
                      <wps:cNvSpPr txBox="1"/>
                      <wps:spPr>
                        <a:xfrm>
                          <a:off x="0" y="0"/>
                          <a:ext cx="1920875" cy="635"/>
                        </a:xfrm>
                        <a:prstGeom prst="rect">
                          <a:avLst/>
                        </a:prstGeom>
                        <a:solidFill>
                          <a:prstClr val="white"/>
                        </a:solidFill>
                        <a:ln>
                          <a:noFill/>
                        </a:ln>
                      </wps:spPr>
                      <wps:txbx>
                        <w:txbxContent>
                          <w:p w14:paraId="7F7F76DC" w14:textId="77777777" w:rsidR="00ED2F7B" w:rsidRPr="009C5CFD" w:rsidRDefault="00ED2F7B" w:rsidP="00ED2F7B">
                            <w:pPr>
                              <w:pStyle w:val="Caption"/>
                              <w:bidi/>
                              <w:rPr>
                                <w:rFonts w:ascii="Simplified Arabic" w:hAnsi="Simplified Arabic" w:cs="Simplified Arabic"/>
                                <w:b/>
                                <w:bCs/>
                                <w:i w:val="0"/>
                                <w:iCs w:val="0"/>
                                <w:noProof/>
                                <w:color w:val="auto"/>
                                <w:sz w:val="36"/>
                                <w:szCs w:val="36"/>
                              </w:rPr>
                            </w:pPr>
                            <w:bookmarkStart w:id="8" w:name="_Toc172746552"/>
                            <w:r w:rsidRPr="009C5CFD">
                              <w:rPr>
                                <w:rFonts w:ascii="Simplified Arabic" w:hAnsi="Simplified Arabic" w:cs="Simplified Arabic"/>
                                <w:b/>
                                <w:bCs/>
                                <w:i w:val="0"/>
                                <w:iCs w:val="0"/>
                                <w:color w:val="auto"/>
                                <w:sz w:val="28"/>
                                <w:szCs w:val="28"/>
                                <w:rtl/>
                              </w:rPr>
                              <w:t xml:space="preserve">شكل  </w:t>
                            </w:r>
                            <w:r w:rsidRPr="009C5CFD">
                              <w:rPr>
                                <w:rFonts w:ascii="Simplified Arabic" w:hAnsi="Simplified Arabic" w:cs="Simplified Arabic"/>
                                <w:b/>
                                <w:bCs/>
                                <w:i w:val="0"/>
                                <w:iCs w:val="0"/>
                                <w:color w:val="auto"/>
                                <w:sz w:val="28"/>
                                <w:szCs w:val="28"/>
                                <w:rtl/>
                              </w:rPr>
                              <w:fldChar w:fldCharType="begin"/>
                            </w:r>
                            <w:r w:rsidRPr="009C5CFD">
                              <w:rPr>
                                <w:rFonts w:ascii="Simplified Arabic" w:hAnsi="Simplified Arabic" w:cs="Simplified Arabic"/>
                                <w:b/>
                                <w:bCs/>
                                <w:i w:val="0"/>
                                <w:iCs w:val="0"/>
                                <w:color w:val="auto"/>
                                <w:sz w:val="28"/>
                                <w:szCs w:val="28"/>
                                <w:rtl/>
                              </w:rPr>
                              <w:instrText xml:space="preserve"> </w:instrText>
                            </w:r>
                            <w:r w:rsidRPr="009C5CFD">
                              <w:rPr>
                                <w:rFonts w:ascii="Simplified Arabic" w:hAnsi="Simplified Arabic" w:cs="Simplified Arabic"/>
                                <w:b/>
                                <w:bCs/>
                                <w:i w:val="0"/>
                                <w:iCs w:val="0"/>
                                <w:color w:val="auto"/>
                                <w:sz w:val="28"/>
                                <w:szCs w:val="28"/>
                              </w:rPr>
                              <w:instrText>SEQ</w:instrText>
                            </w:r>
                            <w:r w:rsidRPr="009C5CFD">
                              <w:rPr>
                                <w:rFonts w:ascii="Simplified Arabic" w:hAnsi="Simplified Arabic" w:cs="Simplified Arabic"/>
                                <w:b/>
                                <w:bCs/>
                                <w:i w:val="0"/>
                                <w:iCs w:val="0"/>
                                <w:color w:val="auto"/>
                                <w:sz w:val="28"/>
                                <w:szCs w:val="28"/>
                                <w:rtl/>
                              </w:rPr>
                              <w:instrText xml:space="preserve"> </w:instrText>
                            </w:r>
                            <w:r w:rsidRPr="009C5CFD">
                              <w:rPr>
                                <w:rFonts w:ascii="Simplified Arabic" w:hAnsi="Simplified Arabic" w:cs="Simplified Arabic"/>
                                <w:b/>
                                <w:bCs/>
                                <w:i w:val="0"/>
                                <w:iCs w:val="0"/>
                                <w:color w:val="auto"/>
                                <w:sz w:val="28"/>
                                <w:szCs w:val="28"/>
                              </w:rPr>
                              <w:instrText>Figure \* ARABIC</w:instrText>
                            </w:r>
                            <w:r w:rsidRPr="009C5CFD">
                              <w:rPr>
                                <w:rFonts w:ascii="Simplified Arabic" w:hAnsi="Simplified Arabic" w:cs="Simplified Arabic"/>
                                <w:b/>
                                <w:bCs/>
                                <w:i w:val="0"/>
                                <w:iCs w:val="0"/>
                                <w:color w:val="auto"/>
                                <w:sz w:val="28"/>
                                <w:szCs w:val="28"/>
                                <w:rtl/>
                              </w:rPr>
                              <w:instrText xml:space="preserve"> </w:instrText>
                            </w:r>
                            <w:r w:rsidRPr="009C5CFD">
                              <w:rPr>
                                <w:rFonts w:ascii="Simplified Arabic" w:hAnsi="Simplified Arabic" w:cs="Simplified Arabic"/>
                                <w:b/>
                                <w:bCs/>
                                <w:i w:val="0"/>
                                <w:iCs w:val="0"/>
                                <w:color w:val="auto"/>
                                <w:sz w:val="28"/>
                                <w:szCs w:val="28"/>
                                <w:rtl/>
                              </w:rPr>
                              <w:fldChar w:fldCharType="separate"/>
                            </w:r>
                            <w:r>
                              <w:rPr>
                                <w:rFonts w:ascii="Simplified Arabic" w:hAnsi="Simplified Arabic" w:cs="Simplified Arabic"/>
                                <w:b/>
                                <w:bCs/>
                                <w:i w:val="0"/>
                                <w:iCs w:val="0"/>
                                <w:noProof/>
                                <w:color w:val="auto"/>
                                <w:sz w:val="28"/>
                                <w:szCs w:val="28"/>
                                <w:rtl/>
                              </w:rPr>
                              <w:t>1</w:t>
                            </w:r>
                            <w:r w:rsidRPr="009C5CFD">
                              <w:rPr>
                                <w:rFonts w:ascii="Simplified Arabic" w:hAnsi="Simplified Arabic" w:cs="Simplified Arabic"/>
                                <w:b/>
                                <w:bCs/>
                                <w:i w:val="0"/>
                                <w:iCs w:val="0"/>
                                <w:color w:val="auto"/>
                                <w:sz w:val="28"/>
                                <w:szCs w:val="28"/>
                                <w:rtl/>
                              </w:rPr>
                              <w:fldChar w:fldCharType="end"/>
                            </w:r>
                            <w:r w:rsidRPr="009C5CFD">
                              <w:rPr>
                                <w:rFonts w:ascii="Simplified Arabic" w:hAnsi="Simplified Arabic" w:cs="Simplified Arabic"/>
                                <w:b/>
                                <w:bCs/>
                                <w:i w:val="0"/>
                                <w:iCs w:val="0"/>
                                <w:color w:val="auto"/>
                                <w:sz w:val="28"/>
                                <w:szCs w:val="28"/>
                              </w:rPr>
                              <w:t xml:space="preserve"> </w:t>
                            </w:r>
                            <w:r w:rsidRPr="009C5CFD">
                              <w:rPr>
                                <w:rFonts w:ascii="Simplified Arabic" w:hAnsi="Simplified Arabic" w:cs="Simplified Arabic"/>
                                <w:b/>
                                <w:bCs/>
                                <w:i w:val="0"/>
                                <w:iCs w:val="0"/>
                                <w:color w:val="auto"/>
                                <w:sz w:val="28"/>
                                <w:szCs w:val="28"/>
                                <w:rtl/>
                                <w:lang w:bidi="ar-EG"/>
                              </w:rPr>
                              <w:t>متغيرات الدراسة</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7FA841F" id="_x0000_t202" coordsize="21600,21600" o:spt="202" path="m,l,21600r21600,l21600,xe">
                <v:stroke joinstyle="miter"/>
                <v:path gradientshapeok="t" o:connecttype="rect"/>
              </v:shapetype>
              <v:shape id="Text Box 1" o:spid="_x0000_s1031" type="#_x0000_t202" style="position:absolute;left:0;text-align:left;margin-left:165pt;margin-top:33.85pt;width:151.25pt;height:.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" stroked="f">
                <v:textbox style="mso-fit-shape-to-text:t" inset="0,0,0,0">
                  <w:txbxContent>
                    <w:p w14:paraId="7F7F76DC" w14:textId="77777777" w:rsidR="00ED2F7B" w:rsidRPr="009C5CFD" w:rsidRDefault="00ED2F7B" w:rsidP="00ED2F7B">
                      <w:pPr>
                        <w:pStyle w:val="Caption"/>
                        <w:bidi/>
                        <w:rPr>
                          <w:rFonts w:ascii="Simplified Arabic" w:hAnsi="Simplified Arabic" w:cs="Simplified Arabic"/>
                          <w:b/>
                          <w:bCs/>
                          <w:i w:val="0"/>
                          <w:iCs w:val="0"/>
                          <w:noProof/>
                          <w:color w:val="auto"/>
                          <w:sz w:val="36"/>
                          <w:szCs w:val="36"/>
                        </w:rPr>
                      </w:pPr>
                      <w:bookmarkStart w:id="9" w:name="_Toc172746552"/>
                      <w:r w:rsidRPr="009C5CFD">
                        <w:rPr>
                          <w:rFonts w:ascii="Simplified Arabic" w:hAnsi="Simplified Arabic" w:cs="Simplified Arabic"/>
                          <w:b/>
                          <w:bCs/>
                          <w:i w:val="0"/>
                          <w:iCs w:val="0"/>
                          <w:color w:val="auto"/>
                          <w:sz w:val="28"/>
                          <w:szCs w:val="28"/>
                          <w:rtl/>
                        </w:rPr>
                        <w:t xml:space="preserve">شكل  </w:t>
                      </w:r>
                      <w:r w:rsidRPr="009C5CFD">
                        <w:rPr>
                          <w:rFonts w:ascii="Simplified Arabic" w:hAnsi="Simplified Arabic" w:cs="Simplified Arabic"/>
                          <w:b/>
                          <w:bCs/>
                          <w:i w:val="0"/>
                          <w:iCs w:val="0"/>
                          <w:color w:val="auto"/>
                          <w:sz w:val="28"/>
                          <w:szCs w:val="28"/>
                          <w:rtl/>
                        </w:rPr>
                        <w:fldChar w:fldCharType="begin"/>
                      </w:r>
                      <w:r w:rsidRPr="009C5CFD">
                        <w:rPr>
                          <w:rFonts w:ascii="Simplified Arabic" w:hAnsi="Simplified Arabic" w:cs="Simplified Arabic"/>
                          <w:b/>
                          <w:bCs/>
                          <w:i w:val="0"/>
                          <w:iCs w:val="0"/>
                          <w:color w:val="auto"/>
                          <w:sz w:val="28"/>
                          <w:szCs w:val="28"/>
                          <w:rtl/>
                        </w:rPr>
                        <w:instrText xml:space="preserve"> </w:instrText>
                      </w:r>
                      <w:r w:rsidRPr="009C5CFD">
                        <w:rPr>
                          <w:rFonts w:ascii="Simplified Arabic" w:hAnsi="Simplified Arabic" w:cs="Simplified Arabic"/>
                          <w:b/>
                          <w:bCs/>
                          <w:i w:val="0"/>
                          <w:iCs w:val="0"/>
                          <w:color w:val="auto"/>
                          <w:sz w:val="28"/>
                          <w:szCs w:val="28"/>
                        </w:rPr>
                        <w:instrText>SEQ</w:instrText>
                      </w:r>
                      <w:r w:rsidRPr="009C5CFD">
                        <w:rPr>
                          <w:rFonts w:ascii="Simplified Arabic" w:hAnsi="Simplified Arabic" w:cs="Simplified Arabic"/>
                          <w:b/>
                          <w:bCs/>
                          <w:i w:val="0"/>
                          <w:iCs w:val="0"/>
                          <w:color w:val="auto"/>
                          <w:sz w:val="28"/>
                          <w:szCs w:val="28"/>
                          <w:rtl/>
                        </w:rPr>
                        <w:instrText xml:space="preserve"> </w:instrText>
                      </w:r>
                      <w:r w:rsidRPr="009C5CFD">
                        <w:rPr>
                          <w:rFonts w:ascii="Simplified Arabic" w:hAnsi="Simplified Arabic" w:cs="Simplified Arabic"/>
                          <w:b/>
                          <w:bCs/>
                          <w:i w:val="0"/>
                          <w:iCs w:val="0"/>
                          <w:color w:val="auto"/>
                          <w:sz w:val="28"/>
                          <w:szCs w:val="28"/>
                        </w:rPr>
                        <w:instrText>Figure \* ARABIC</w:instrText>
                      </w:r>
                      <w:r w:rsidRPr="009C5CFD">
                        <w:rPr>
                          <w:rFonts w:ascii="Simplified Arabic" w:hAnsi="Simplified Arabic" w:cs="Simplified Arabic"/>
                          <w:b/>
                          <w:bCs/>
                          <w:i w:val="0"/>
                          <w:iCs w:val="0"/>
                          <w:color w:val="auto"/>
                          <w:sz w:val="28"/>
                          <w:szCs w:val="28"/>
                          <w:rtl/>
                        </w:rPr>
                        <w:instrText xml:space="preserve"> </w:instrText>
                      </w:r>
                      <w:r w:rsidRPr="009C5CFD">
                        <w:rPr>
                          <w:rFonts w:ascii="Simplified Arabic" w:hAnsi="Simplified Arabic" w:cs="Simplified Arabic"/>
                          <w:b/>
                          <w:bCs/>
                          <w:i w:val="0"/>
                          <w:iCs w:val="0"/>
                          <w:color w:val="auto"/>
                          <w:sz w:val="28"/>
                          <w:szCs w:val="28"/>
                          <w:rtl/>
                        </w:rPr>
                        <w:fldChar w:fldCharType="separate"/>
                      </w:r>
                      <w:r>
                        <w:rPr>
                          <w:rFonts w:ascii="Simplified Arabic" w:hAnsi="Simplified Arabic" w:cs="Simplified Arabic"/>
                          <w:b/>
                          <w:bCs/>
                          <w:i w:val="0"/>
                          <w:iCs w:val="0"/>
                          <w:noProof/>
                          <w:color w:val="auto"/>
                          <w:sz w:val="28"/>
                          <w:szCs w:val="28"/>
                          <w:rtl/>
                        </w:rPr>
                        <w:t>1</w:t>
                      </w:r>
                      <w:r w:rsidRPr="009C5CFD">
                        <w:rPr>
                          <w:rFonts w:ascii="Simplified Arabic" w:hAnsi="Simplified Arabic" w:cs="Simplified Arabic"/>
                          <w:b/>
                          <w:bCs/>
                          <w:i w:val="0"/>
                          <w:iCs w:val="0"/>
                          <w:color w:val="auto"/>
                          <w:sz w:val="28"/>
                          <w:szCs w:val="28"/>
                          <w:rtl/>
                        </w:rPr>
                        <w:fldChar w:fldCharType="end"/>
                      </w:r>
                      <w:r w:rsidRPr="009C5CFD">
                        <w:rPr>
                          <w:rFonts w:ascii="Simplified Arabic" w:hAnsi="Simplified Arabic" w:cs="Simplified Arabic"/>
                          <w:b/>
                          <w:bCs/>
                          <w:i w:val="0"/>
                          <w:iCs w:val="0"/>
                          <w:color w:val="auto"/>
                          <w:sz w:val="28"/>
                          <w:szCs w:val="28"/>
                        </w:rPr>
                        <w:t xml:space="preserve"> </w:t>
                      </w:r>
                      <w:r w:rsidRPr="009C5CFD">
                        <w:rPr>
                          <w:rFonts w:ascii="Simplified Arabic" w:hAnsi="Simplified Arabic" w:cs="Simplified Arabic"/>
                          <w:b/>
                          <w:bCs/>
                          <w:i w:val="0"/>
                          <w:iCs w:val="0"/>
                          <w:color w:val="auto"/>
                          <w:sz w:val="28"/>
                          <w:szCs w:val="28"/>
                          <w:rtl/>
                          <w:lang w:bidi="ar-EG"/>
                        </w:rPr>
                        <w:t>متغيرات الدراسة</w:t>
                      </w:r>
                      <w:bookmarkEnd w:id="9"/>
                    </w:p>
                  </w:txbxContent>
                </v:textbox>
              </v:shape>
            </w:pict>
          </mc:Fallback>
        </mc:AlternateContent>
      </w:r>
    </w:p>
    <w:p w14:paraId="1F072D98" w14:textId="77777777" w:rsidR="00ED2F7B" w:rsidRPr="00ED2F7B" w:rsidRDefault="00ED2F7B" w:rsidP="00ED2F7B">
      <w:pPr>
        <w:spacing w:line="276" w:lineRule="auto"/>
        <w:jc w:val="both"/>
        <w:rPr>
          <w:rFonts w:ascii="Simplified Arabic" w:eastAsia="Simplified Arabic" w:hAnsi="Simplified Arabic" w:cs="Simplified Arabic"/>
          <w:sz w:val="28"/>
          <w:szCs w:val="28"/>
        </w:rPr>
      </w:pPr>
    </w:p>
    <w:p w14:paraId="716CF1AA" w14:textId="77777777" w:rsidR="00ED2F7B" w:rsidRPr="00ED2F7B" w:rsidRDefault="00ED2F7B" w:rsidP="00ED2F7B">
      <w:pPr>
        <w:spacing w:after="0" w:line="276" w:lineRule="auto"/>
        <w:jc w:val="both"/>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تبين لنا من خلال هذا الشكل أن البحث الحالي يحاول دراسة تأثير التغير المتكرر في منهجيات الإدارة على كفاءة أداء المشاريع: دراسة حالة على القطاع الخاص، ومن ثم فإن البحث الحالي يقوم على الفرضيات التالية:</w:t>
      </w:r>
    </w:p>
    <w:p w14:paraId="7B7FF19A" w14:textId="77777777" w:rsidR="00ED2F7B" w:rsidRPr="00ED2F7B" w:rsidRDefault="00ED2F7B" w:rsidP="00ED2F7B">
      <w:pPr>
        <w:numPr>
          <w:ilvl w:val="0"/>
          <w:numId w:val="6"/>
        </w:numPr>
        <w:pBdr>
          <w:top w:val="nil"/>
          <w:left w:val="nil"/>
          <w:bottom w:val="nil"/>
          <w:right w:val="nil"/>
          <w:between w:val="nil"/>
        </w:pBdr>
        <w:spacing w:after="0" w:line="276" w:lineRule="auto"/>
        <w:jc w:val="both"/>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 xml:space="preserve">يوجد تأثير دالة إحصائية لتغير المتكرر في القطاع الخاص </w:t>
      </w:r>
    </w:p>
    <w:p w14:paraId="7664A20B" w14:textId="77777777" w:rsidR="00ED2F7B" w:rsidRPr="00ED2F7B" w:rsidRDefault="00ED2F7B" w:rsidP="00ED2F7B">
      <w:pPr>
        <w:numPr>
          <w:ilvl w:val="0"/>
          <w:numId w:val="6"/>
        </w:numPr>
        <w:pBdr>
          <w:top w:val="nil"/>
          <w:left w:val="nil"/>
          <w:bottom w:val="nil"/>
          <w:right w:val="nil"/>
          <w:between w:val="nil"/>
        </w:pBdr>
        <w:spacing w:after="0" w:line="276" w:lineRule="auto"/>
        <w:jc w:val="both"/>
        <w:rPr>
          <w:rFonts w:ascii="Simplified Arabic" w:eastAsia="Simplified Arabic" w:hAnsi="Simplified Arabic" w:cs="Simplified Arabic"/>
          <w:sz w:val="28"/>
          <w:szCs w:val="28"/>
        </w:rPr>
      </w:pPr>
      <w:r w:rsidRPr="00ED2F7B">
        <w:rPr>
          <w:rFonts w:ascii="Simplified Arabic" w:eastAsia="Simplified Arabic" w:hAnsi="Simplified Arabic" w:cs="Simplified Arabic"/>
          <w:sz w:val="28"/>
          <w:szCs w:val="28"/>
          <w:rtl/>
        </w:rPr>
        <w:t>يوجد تأثير دالة إحصائية لمنهجيات الإدارة على كفاءة أداء المشاريع في القطاع الخاص</w:t>
      </w:r>
    </w:p>
    <w:p w14:paraId="0DA97F01" w14:textId="77777777" w:rsidR="00ED2F7B" w:rsidRPr="00ED2F7B" w:rsidRDefault="00ED2F7B" w:rsidP="00ED2F7B">
      <w:pPr>
        <w:numPr>
          <w:ilvl w:val="0"/>
          <w:numId w:val="6"/>
        </w:numPr>
        <w:pBdr>
          <w:top w:val="nil"/>
          <w:left w:val="nil"/>
          <w:bottom w:val="nil"/>
          <w:right w:val="nil"/>
          <w:between w:val="nil"/>
        </w:pBdr>
        <w:spacing w:after="0" w:line="276" w:lineRule="auto"/>
        <w:jc w:val="both"/>
        <w:rPr>
          <w:rFonts w:ascii="Simplified Arabic" w:eastAsia="Simplified Arabic" w:hAnsi="Simplified Arabic" w:cs="Simplified Arabic"/>
          <w:sz w:val="28"/>
          <w:szCs w:val="28"/>
          <w:rtl/>
        </w:rPr>
      </w:pPr>
      <w:r w:rsidRPr="00ED2F7B">
        <w:rPr>
          <w:rFonts w:ascii="Simplified Arabic" w:eastAsia="Simplified Arabic" w:hAnsi="Simplified Arabic" w:cs="Simplified Arabic"/>
          <w:sz w:val="28"/>
          <w:szCs w:val="28"/>
          <w:rtl/>
        </w:rPr>
        <w:lastRenderedPageBreak/>
        <w:t>يوجد تأثير دالة إحصائية لتغير المتكرر من خلال منهجيات الإدارة على كفاءة أداء المشاريع في القطاع الخاص</w:t>
      </w:r>
    </w:p>
    <w:p w14:paraId="3A79F858" w14:textId="77777777" w:rsidR="00ED2F7B" w:rsidRPr="00ED2F7B" w:rsidRDefault="00ED2F7B" w:rsidP="00ED2F7B">
      <w:pPr>
        <w:pStyle w:val="ListParagraph"/>
        <w:numPr>
          <w:ilvl w:val="1"/>
          <w:numId w:val="7"/>
        </w:numPr>
        <w:bidi/>
        <w:spacing w:line="276" w:lineRule="auto"/>
        <w:outlineLvl w:val="1"/>
        <w:rPr>
          <w:rFonts w:ascii="Simplified Arabic" w:hAnsi="Simplified Arabic" w:cs="Simplified Arabic"/>
          <w:b/>
          <w:bCs/>
          <w:sz w:val="28"/>
          <w:szCs w:val="28"/>
          <w:u w:val="single"/>
          <w:rtl/>
        </w:rPr>
      </w:pPr>
      <w:bookmarkStart w:id="10" w:name="_Toc172746426"/>
      <w:r w:rsidRPr="00ED2F7B">
        <w:rPr>
          <w:rFonts w:ascii="Simplified Arabic" w:hAnsi="Simplified Arabic" w:cs="Simplified Arabic"/>
          <w:b/>
          <w:bCs/>
          <w:sz w:val="28"/>
          <w:szCs w:val="28"/>
          <w:u w:val="single"/>
          <w:rtl/>
        </w:rPr>
        <w:t>النظرية العلمية المتبعة لإعداد البحث</w:t>
      </w:r>
      <w:bookmarkEnd w:id="10"/>
    </w:p>
    <w:p w14:paraId="74391D89" w14:textId="77777777" w:rsidR="00ED2F7B" w:rsidRPr="00ED2F7B" w:rsidRDefault="00ED2F7B" w:rsidP="00ED2F7B">
      <w:pPr>
        <w:spacing w:line="276" w:lineRule="auto"/>
        <w:ind w:firstLine="720"/>
        <w:jc w:val="both"/>
        <w:rPr>
          <w:rFonts w:ascii="Simplified Arabic" w:hAnsi="Simplified Arabic" w:cs="Simplified Arabic"/>
          <w:sz w:val="28"/>
          <w:szCs w:val="28"/>
        </w:rPr>
      </w:pPr>
      <w:r w:rsidRPr="00ED2F7B">
        <w:rPr>
          <w:rFonts w:ascii="Simplified Arabic" w:hAnsi="Simplified Arabic" w:cs="Simplified Arabic"/>
          <w:sz w:val="28"/>
          <w:szCs w:val="28"/>
          <w:rtl/>
        </w:rPr>
        <w:t>إعداد بحث حول "تأثير التغيير المتكرر في منهجيات الإدارة على كفاءة أداء المشاريع: دراسة حالة على القطاع الخاص" يتطلب اتباع منهجية علمية منهجية لضمان جودة البحث ودقته. تبدأ عملية البحث بتحديد المشكلة والأهداف، حيث يتعين على الباحث أولاً تحديد المشكلة بدقة، وهي كيفية تأثير التغيير المتكرر في منهجيات الإدارة على كفاءة أداء المشاريع في القطاع الخاص. بعد ذلك، يتم تحديد الأهداف البحثية مثل تقييم تأثير التغييرات المتكررة على نتائج المشاريع وفهم كيفية تأثيرها على فعالية الأداء والنتائج النهائية. يتضمن ذلك مراجعة الأدبيات الحالية لتحديد الفجوات في المعرفة وصياغة سؤال بحث رئيسي يتناول التأثيرات المختلفة للتغيير المتكرر.</w:t>
      </w:r>
    </w:p>
    <w:p w14:paraId="4E2EFB3E" w14:textId="77777777" w:rsidR="00ED2F7B" w:rsidRPr="00ED2F7B" w:rsidRDefault="00ED2F7B" w:rsidP="00ED2F7B">
      <w:pPr>
        <w:spacing w:line="276" w:lineRule="auto"/>
        <w:ind w:firstLine="720"/>
        <w:jc w:val="both"/>
        <w:rPr>
          <w:rFonts w:ascii="Simplified Arabic" w:hAnsi="Simplified Arabic" w:cs="Simplified Arabic"/>
          <w:sz w:val="28"/>
          <w:szCs w:val="28"/>
        </w:rPr>
      </w:pPr>
      <w:r w:rsidRPr="00ED2F7B">
        <w:rPr>
          <w:rFonts w:ascii="Simplified Arabic" w:hAnsi="Simplified Arabic" w:cs="Simplified Arabic"/>
          <w:sz w:val="28"/>
          <w:szCs w:val="28"/>
          <w:rtl/>
        </w:rPr>
        <w:t>تلي ذلك مرحلة مراجعة الأدبيات، التي تشمل استعراض الدراسات والأبحاث السابقة ذات الصلة. يتم تحليل الأدبيات لتحديد الفجوات في المعرفة الحالية التي يمكن أن يسهم البحث في سدها. توثيق النتائج والنظريات ذات الصلة يعزز بناء إطار البحث ويؤكد على أهمية الدراسة.</w:t>
      </w:r>
    </w:p>
    <w:p w14:paraId="7B6957B4" w14:textId="77777777" w:rsidR="00ED2F7B" w:rsidRPr="00ED2F7B" w:rsidRDefault="00ED2F7B" w:rsidP="00ED2F7B">
      <w:pPr>
        <w:spacing w:line="276" w:lineRule="auto"/>
        <w:ind w:firstLine="720"/>
        <w:jc w:val="both"/>
        <w:rPr>
          <w:rFonts w:ascii="Simplified Arabic" w:hAnsi="Simplified Arabic" w:cs="Simplified Arabic"/>
          <w:sz w:val="28"/>
          <w:szCs w:val="28"/>
        </w:rPr>
      </w:pPr>
      <w:r w:rsidRPr="00ED2F7B">
        <w:rPr>
          <w:rFonts w:ascii="Simplified Arabic" w:hAnsi="Simplified Arabic" w:cs="Simplified Arabic"/>
          <w:sz w:val="28"/>
          <w:szCs w:val="28"/>
          <w:rtl/>
        </w:rPr>
        <w:t>بناءً على مراجعة الأدبيات، يتم تطوير الإطار النظري الذي يستند إلى المفاهيم والنظريات المتعلقة بإدارة المشاريع والتغيير المتكرر. يشمل ذلك تحديد النظريات الرئيسية وتطوير نموذج نظري يوضح العلاقة بين التغيير المتكرر وكفاءة الأداء. صياغة الفرضيات بناءً على الإطار النظري تساعد في توجيه البحث وتحديد ما إذا كانت الفرضيات تدعم النتائج المتوقعة أم تتناقض معها.</w:t>
      </w:r>
    </w:p>
    <w:p w14:paraId="1356A0F6" w14:textId="77777777" w:rsidR="00ED2F7B" w:rsidRPr="00ED2F7B" w:rsidRDefault="00ED2F7B" w:rsidP="00ED2F7B">
      <w:pPr>
        <w:spacing w:line="276" w:lineRule="auto"/>
        <w:ind w:firstLine="720"/>
        <w:jc w:val="both"/>
        <w:rPr>
          <w:rFonts w:ascii="Simplified Arabic" w:hAnsi="Simplified Arabic" w:cs="Simplified Arabic"/>
          <w:sz w:val="28"/>
          <w:szCs w:val="28"/>
        </w:rPr>
      </w:pPr>
      <w:r w:rsidRPr="00ED2F7B">
        <w:rPr>
          <w:rFonts w:ascii="Simplified Arabic" w:hAnsi="Simplified Arabic" w:cs="Simplified Arabic"/>
          <w:sz w:val="28"/>
          <w:szCs w:val="28"/>
          <w:rtl/>
        </w:rPr>
        <w:t>يأتي بعد ذلك تصميم البحث، حيث يتم اختيار المنهجية المناسبة سواء كانت كمية، نوعية، أو مزيجاً من الاثنين. يتم تحديد أدوات جمع البيانات المناسبة، مثل الاستبيانات أو المقابلات، ووضع خطة مفصلة لتنفيذ البحث وجمع البيانات. يتضمن ذلك تصميم أدوات جمع البيانات وتحديد العينة المستهدفة.</w:t>
      </w:r>
      <w:r w:rsidRPr="00ED2F7B">
        <w:rPr>
          <w:rFonts w:ascii="Simplified Arabic" w:hAnsi="Simplified Arabic" w:cs="Simplified Arabic"/>
          <w:sz w:val="28"/>
          <w:szCs w:val="28"/>
        </w:rPr>
        <w:t xml:space="preserve"> </w:t>
      </w:r>
      <w:r w:rsidRPr="00ED2F7B">
        <w:rPr>
          <w:rFonts w:ascii="Simplified Arabic" w:hAnsi="Simplified Arabic" w:cs="Simplified Arabic"/>
          <w:sz w:val="28"/>
          <w:szCs w:val="28"/>
          <w:rtl/>
        </w:rPr>
        <w:t>عند جمع البيانات، يتم تنفيذ عملية جمع البيانات بناءً على المنهجية المختارة، مثل جمع المعلومات حول المشاريع التي شهدت تغييرات متكررة في منهجيات الإدارة وأداء المشاريع ذات الصلة. بعد جمع البيانات، يتم تحليلها باستخدام الأساليب الإحصائية أو التحليل النوعي، لتقييم العلاقة بين التغيير المتكرر وكفاءة الأداء بناءً على النتائج.</w:t>
      </w:r>
    </w:p>
    <w:p w14:paraId="7D69A78C" w14:textId="77777777" w:rsidR="00ED2F7B" w:rsidRPr="00ED2F7B" w:rsidRDefault="00ED2F7B" w:rsidP="00ED2F7B">
      <w:pPr>
        <w:spacing w:line="276" w:lineRule="auto"/>
        <w:ind w:firstLine="720"/>
        <w:jc w:val="both"/>
        <w:rPr>
          <w:rFonts w:ascii="Simplified Arabic" w:hAnsi="Simplified Arabic" w:cs="Simplified Arabic"/>
          <w:sz w:val="28"/>
          <w:szCs w:val="28"/>
          <w:rtl/>
        </w:rPr>
      </w:pPr>
      <w:r w:rsidRPr="00ED2F7B">
        <w:rPr>
          <w:rFonts w:ascii="Simplified Arabic" w:hAnsi="Simplified Arabic" w:cs="Simplified Arabic"/>
          <w:sz w:val="28"/>
          <w:szCs w:val="28"/>
          <w:rtl/>
        </w:rPr>
        <w:lastRenderedPageBreak/>
        <w:t>تفسير النتائج يتضمن مقارنة النتائج التي تم الحصول عليها بالنظريات والفرضيات المطورة. يتعين على الباحث تحليل ما إذا كانت النتائج تدعم الفرضيات أو تتناقض معها، وتقديم توصيات بناءً على النتائج حول كيفية إدارة التغيير المتكرر بشكل فعال لتحسين كفاءة الأداء في المشاريع.</w:t>
      </w:r>
      <w:r w:rsidRPr="00ED2F7B">
        <w:rPr>
          <w:rFonts w:ascii="Simplified Arabic" w:hAnsi="Simplified Arabic" w:cs="Simplified Arabic"/>
          <w:sz w:val="28"/>
          <w:szCs w:val="28"/>
        </w:rPr>
        <w:t xml:space="preserve"> </w:t>
      </w:r>
      <w:r w:rsidRPr="00ED2F7B">
        <w:rPr>
          <w:rFonts w:ascii="Simplified Arabic" w:hAnsi="Simplified Arabic" w:cs="Simplified Arabic"/>
          <w:sz w:val="28"/>
          <w:szCs w:val="28"/>
          <w:rtl/>
        </w:rPr>
        <w:t>أخيراً، يتطلب إعداد التقرير النهائي كتابة تقرير مفصل يتناول جميع جوانب البحث، بدءاً من تحديد المشكلة ومراجعة الأدبيات، مروراً بتصميم البحث وجمع البيانات، وصولاً إلى تحليل النتائج وتقديم التوصيات. يجب مراجعة التقرير وتدقيقه للتأكد من دقته واكتماله قبل تقديمه. باتباع هذه الخطوات، يضمن الباحث تقديم بحث علمي متكامل ومبني على الأدلة والتفكير النقدي، مما يعزز من جودة النتائج والتوصيات</w:t>
      </w:r>
      <w:r w:rsidRPr="00ED2F7B">
        <w:rPr>
          <w:rFonts w:ascii="Simplified Arabic" w:hAnsi="Simplified Arabic" w:cs="Simplified Arabic"/>
          <w:sz w:val="28"/>
          <w:szCs w:val="28"/>
          <w:u w:val="single"/>
          <w:rtl/>
        </w:rPr>
        <w:t>.</w:t>
      </w:r>
    </w:p>
    <w:p w14:paraId="0DC4ABB7" w14:textId="77777777" w:rsidR="00ED2F7B" w:rsidRPr="00ED2F7B" w:rsidRDefault="00ED2F7B" w:rsidP="00ED2F7B">
      <w:pPr>
        <w:pStyle w:val="ListParagraph"/>
        <w:numPr>
          <w:ilvl w:val="0"/>
          <w:numId w:val="34"/>
        </w:numPr>
        <w:bidi/>
        <w:outlineLvl w:val="1"/>
        <w:rPr>
          <w:rFonts w:ascii="Simplified Arabic" w:hAnsi="Simplified Arabic" w:cs="Simplified Arabic"/>
          <w:b/>
          <w:bCs/>
          <w:sz w:val="32"/>
          <w:szCs w:val="32"/>
          <w:u w:val="single"/>
          <w:rtl/>
        </w:rPr>
      </w:pPr>
      <w:bookmarkStart w:id="11" w:name="_Toc172746431"/>
      <w:r w:rsidRPr="00ED2F7B">
        <w:rPr>
          <w:rFonts w:ascii="Simplified Arabic" w:hAnsi="Simplified Arabic" w:cs="Simplified Arabic"/>
          <w:b/>
          <w:bCs/>
          <w:sz w:val="32"/>
          <w:szCs w:val="32"/>
          <w:u w:val="single"/>
          <w:rtl/>
        </w:rPr>
        <w:t>الإطار النظري</w:t>
      </w:r>
      <w:bookmarkEnd w:id="11"/>
    </w:p>
    <w:p w14:paraId="4CFC4241" w14:textId="77777777" w:rsidR="00ED2F7B" w:rsidRPr="00ED2F7B" w:rsidRDefault="00ED2F7B" w:rsidP="00ED2F7B">
      <w:pPr>
        <w:pStyle w:val="Heading2"/>
        <w:rPr>
          <w:rFonts w:ascii="Simplified Arabic" w:eastAsia="Times New Roman" w:hAnsi="Simplified Arabic" w:cs="Simplified Arabic"/>
          <w:b/>
          <w:bCs/>
          <w:color w:val="auto"/>
          <w:sz w:val="28"/>
          <w:szCs w:val="28"/>
        </w:rPr>
      </w:pPr>
      <w:bookmarkStart w:id="12" w:name="_Toc172746432"/>
      <w:r w:rsidRPr="00ED2F7B">
        <w:rPr>
          <w:rFonts w:ascii="Simplified Arabic" w:eastAsia="Times New Roman" w:hAnsi="Simplified Arabic" w:cs="Simplified Arabic"/>
          <w:b/>
          <w:bCs/>
          <w:color w:val="auto"/>
          <w:sz w:val="28"/>
          <w:szCs w:val="28"/>
          <w:rtl/>
          <w:lang w:bidi="ar-EG"/>
        </w:rPr>
        <w:t xml:space="preserve">المحور الأول : </w:t>
      </w:r>
      <w:r w:rsidRPr="00ED2F7B">
        <w:rPr>
          <w:rFonts w:ascii="Simplified Arabic" w:eastAsia="Times New Roman" w:hAnsi="Simplified Arabic" w:cs="Simplified Arabic"/>
          <w:b/>
          <w:bCs/>
          <w:color w:val="auto"/>
          <w:sz w:val="28"/>
          <w:szCs w:val="28"/>
          <w:rtl/>
        </w:rPr>
        <w:t>التغيير المتكرر في منهجيات الإدارة</w:t>
      </w:r>
      <w:bookmarkEnd w:id="12"/>
    </w:p>
    <w:p w14:paraId="048688FD"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lang w:bidi="ar-EG"/>
        </w:rPr>
      </w:pPr>
      <w:r w:rsidRPr="00ED2F7B">
        <w:rPr>
          <w:rFonts w:ascii="Simplified Arabic" w:eastAsia="Times New Roman" w:hAnsi="Simplified Arabic" w:cs="Simplified Arabic"/>
          <w:sz w:val="28"/>
          <w:szCs w:val="28"/>
          <w:rtl/>
        </w:rPr>
        <w:t>تعد منهجيات الإدارة من الركائز الأساسية في تنظيم وإدارة المشاريع، حيث تساهم في تحديد كيفية تخطيط وتنفيذ ورقابة الأعمال لتحقيق الأهداف المرجوة. على مر الزمن، تطورت منهجيات الإدارة لتواكب التغيرات السريعة في البيئة الاقتصادية والتكنولوجية، مما أدى إلى ظهور مجموعة متنوعة من الأساليب والممارسات التي تعزز من كفاءة الأداء وتحقيق النجاح في المشاريع.</w:t>
      </w:r>
      <w:r w:rsidRPr="00ED2F7B">
        <w:rPr>
          <w:rFonts w:ascii="Simplified Arabic" w:eastAsia="Times New Roman" w:hAnsi="Simplified Arabic" w:cs="Simplified Arabic"/>
          <w:sz w:val="28"/>
          <w:szCs w:val="28"/>
        </w:rPr>
        <w:t xml:space="preserve"> </w:t>
      </w:r>
      <w:r w:rsidRPr="00ED2F7B">
        <w:rPr>
          <w:rFonts w:ascii="Simplified Arabic" w:eastAsia="Times New Roman" w:hAnsi="Simplified Arabic" w:cs="Simplified Arabic"/>
          <w:sz w:val="28"/>
          <w:szCs w:val="28"/>
          <w:rtl/>
        </w:rPr>
        <w:t>ومع تزايد تعقيدات المشاريع وتغيرات السوق المتسارعة، أصبح التغيير المتكرر في منهجيات الإدارة ظاهرة شائعة في العديد من المؤسسات. هذا التغيير المستمر يمكن أن يكون نتيجة للابتكارات التكنولوجية، تطور أساليب العمل، أو التكيف مع متطلبات جديدة في بيئة العمل. بينما يهدف التغيير إلى تحسين الأداء وزيادة الفعالية، فإنه قد يحمل في طياته تحديات تؤثر بشكل ملحوظ على كفاءة المشاريع</w:t>
      </w:r>
      <w:r w:rsidRPr="00ED2F7B">
        <w:rPr>
          <w:rFonts w:ascii="Simplified Arabic" w:eastAsia="Times New Roman" w:hAnsi="Simplified Arabic" w:cs="Simplified Arabic"/>
          <w:sz w:val="28"/>
          <w:szCs w:val="28"/>
          <w:rtl/>
          <w:lang w:bidi="ar-EG"/>
        </w:rPr>
        <w:t xml:space="preserve"> (</w:t>
      </w:r>
      <w:r w:rsidRPr="00ED2F7B">
        <w:rPr>
          <w:rFonts w:ascii="Simplified Arabic" w:hAnsi="Simplified Arabic" w:cs="Simplified Arabic"/>
          <w:sz w:val="28"/>
          <w:szCs w:val="28"/>
          <w:shd w:val="clear" w:color="auto" w:fill="FFFFFF"/>
          <w:rtl/>
        </w:rPr>
        <w:t>فراس &amp; محمد ،2023).</w:t>
      </w:r>
    </w:p>
    <w:p w14:paraId="38420F6D"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تتمثل أهمية دراسة تأثير التغيير المتكرر في منهجيات الإدارة في فهم كيف يمكن لهذه التغيرات أن تؤثر على سير العمل، استقرار الفريق، ونتائج المشاريع. من ناحية، يمكن أن يسهم التغيير في إدخال تحسينات في الأداء من خلال تقديم أساليب جديدة وممارسات أكثر كفاءة. من ناحية أخرى، قد يسبب التغيير المستمر توتراً داخل الفرق ويؤدي إلى فقدان التركيز على الأهداف الأساسية، مما قد يؤثر سلباً على نتائج المشروع (</w:t>
      </w:r>
      <w:r w:rsidRPr="00ED2F7B">
        <w:rPr>
          <w:rFonts w:ascii="Simplified Arabic" w:hAnsi="Simplified Arabic" w:cs="Simplified Arabic"/>
          <w:sz w:val="28"/>
          <w:szCs w:val="28"/>
          <w:shd w:val="clear" w:color="auto" w:fill="FFFFFF"/>
          <w:rtl/>
        </w:rPr>
        <w:t>سمير،2012).</w:t>
      </w:r>
    </w:p>
    <w:p w14:paraId="5956A74E"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lastRenderedPageBreak/>
        <w:t>تتضمن هذه الدراسة تحليلًا لآثار التغيير المتكرر على كفاءة أداء المشاريع، بما في ذلك التحديات التي يمكن أن تنشأ، وكيفية إدارة هذه التغيرات بفعالية. سنستعرض أنواع منهجيات الإدارة، أسباب التغيير</w:t>
      </w:r>
      <w:r w:rsidRPr="00ED2F7B">
        <w:rPr>
          <w:rFonts w:ascii="Simplified Arabic" w:eastAsia="Times New Roman" w:hAnsi="Simplified Arabic" w:cs="Simplified Arabic"/>
          <w:sz w:val="28"/>
          <w:szCs w:val="28"/>
        </w:rPr>
        <w:t xml:space="preserve"> </w:t>
      </w:r>
      <w:r w:rsidRPr="00ED2F7B">
        <w:rPr>
          <w:rFonts w:ascii="Simplified Arabic" w:eastAsia="Times New Roman" w:hAnsi="Simplified Arabic" w:cs="Simplified Arabic"/>
          <w:sz w:val="28"/>
          <w:szCs w:val="28"/>
          <w:rtl/>
        </w:rPr>
        <w:t>المتكرر، وتأثيراته على الأداء العام للمشاريع، فضلاً عن استراتيجيات التخفيف من التأثيرات السلبية لضمان تحقيق الأهداف بكفاءة وفعالية.</w:t>
      </w:r>
    </w:p>
    <w:p w14:paraId="6C5D4BF3" w14:textId="77777777" w:rsidR="00ED2F7B" w:rsidRPr="00ED2F7B" w:rsidRDefault="00ED2F7B" w:rsidP="00ED2F7B">
      <w:p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13" w:name="_Toc172746433"/>
      <w:r w:rsidRPr="00ED2F7B">
        <w:rPr>
          <w:rFonts w:ascii="Simplified Arabic" w:eastAsia="Times New Roman" w:hAnsi="Simplified Arabic" w:cs="Simplified Arabic"/>
          <w:b/>
          <w:bCs/>
          <w:sz w:val="28"/>
          <w:szCs w:val="28"/>
          <w:rtl/>
        </w:rPr>
        <w:t>تعريف التغيير المتكرر</w:t>
      </w:r>
      <w:bookmarkEnd w:id="13"/>
    </w:p>
    <w:p w14:paraId="5237A9B4" w14:textId="77777777" w:rsidR="00ED2F7B" w:rsidRPr="00ED2F7B" w:rsidRDefault="00ED2F7B" w:rsidP="00ED2F7B">
      <w:pPr>
        <w:pStyle w:val="ListParagraph"/>
        <w:numPr>
          <w:ilvl w:val="0"/>
          <w:numId w:val="8"/>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التغيير المتكرر في منهجيات الإدارة:</w:t>
      </w:r>
    </w:p>
    <w:p w14:paraId="3C76451E"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التغيير المتكرر في منهجيات الإدارة يشير إلى عملية تعديل أو تحديث الأساليب والممارسات التي تتبعها منظمة لإدارة المشاريع بشكل دوري. يمكن أن يشمل ذلك تبديل المنهجيات من واحدة إلى أخرى، أو إجراء تعديلات على أساليب العمل الحالية استجابة لاحتياجات جديدة أو تحديات ناشئة. الهدف من هذا التغيير هو تحسين الأداء، زيادة الكفاءة، والتكيف مع التغيرات في البيئة المحيطة (</w:t>
      </w:r>
      <w:r w:rsidRPr="00ED2F7B">
        <w:rPr>
          <w:rFonts w:ascii="Simplified Arabic" w:hAnsi="Simplified Arabic" w:cs="Simplified Arabic"/>
          <w:sz w:val="28"/>
          <w:szCs w:val="28"/>
          <w:shd w:val="clear" w:color="auto" w:fill="FFFFFF"/>
          <w:rtl/>
        </w:rPr>
        <w:t>رياض&amp; صالح،2022).</w:t>
      </w:r>
    </w:p>
    <w:p w14:paraId="20466ADD" w14:textId="77777777" w:rsidR="00ED2F7B" w:rsidRPr="00ED2F7B" w:rsidRDefault="00ED2F7B" w:rsidP="00ED2F7B">
      <w:pPr>
        <w:pStyle w:val="ListParagraph"/>
        <w:numPr>
          <w:ilvl w:val="0"/>
          <w:numId w:val="8"/>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التغيير المتكرر في المنهجيات:</w:t>
      </w:r>
    </w:p>
    <w:p w14:paraId="487E6764"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يمكن تعريف التغيير المتكرر في المنهجيات كعملية تبني وتطبيق منهجيات جديدة بانتظام أو تغيير المنهجيات المستخدمة بشكل متكرر في إدارة المشاريع. هذا يمكن أن يتضمن الانتقال بين منهجيات مختلفة مثل الشلال، الأجايل، السكرم، وكانبان، أو تعديل استراتيجيات الإدارة لتلبية الاحتياجات المتغيرة للمشروع أو السوق.</w:t>
      </w:r>
    </w:p>
    <w:p w14:paraId="34514FA1" w14:textId="77777777" w:rsidR="00ED2F7B" w:rsidRPr="00ED2F7B" w:rsidRDefault="00ED2F7B" w:rsidP="00ED2F7B">
      <w:pPr>
        <w:pStyle w:val="ListParagraph"/>
        <w:numPr>
          <w:ilvl w:val="0"/>
          <w:numId w:val="8"/>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التغيير المتكرر كاستراتيجية إدارية:</w:t>
      </w:r>
    </w:p>
    <w:p w14:paraId="2E68A756"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في بعض الأحيان، يُعتبر التغيير المتكرر جزءًا من استراتيجية إدارة التغيير، حيث تسعى المنظمة إلى التحسين المستمر من خلال تبني أفضل الممارسات والتقنيات الحديثة بشكل دوري. في هذا السياق، يُنظر إلى التغيير المتكرر كوسيلة للتكيف مع التطورات التكنولوجية والتغيرات السوقية بسرعة وفعالية (</w:t>
      </w:r>
      <w:r w:rsidRPr="00ED2F7B">
        <w:rPr>
          <w:rFonts w:ascii="Simplified Arabic" w:eastAsia="Simplified Arabic" w:hAnsi="Simplified Arabic" w:cs="Simplified Arabic"/>
          <w:sz w:val="28"/>
          <w:szCs w:val="28"/>
          <w:highlight w:val="white"/>
          <w:rtl/>
        </w:rPr>
        <w:t>عفيفى</w:t>
      </w:r>
      <w:r w:rsidRPr="00ED2F7B">
        <w:rPr>
          <w:rFonts w:ascii="Simplified Arabic" w:eastAsia="Simplified Arabic" w:hAnsi="Simplified Arabic" w:cs="Simplified Arabic"/>
          <w:sz w:val="28"/>
          <w:szCs w:val="28"/>
          <w:rtl/>
        </w:rPr>
        <w:t>،2018).</w:t>
      </w:r>
    </w:p>
    <w:p w14:paraId="7FE84B88" w14:textId="77777777" w:rsidR="00ED2F7B" w:rsidRPr="00ED2F7B" w:rsidRDefault="00ED2F7B" w:rsidP="00ED2F7B">
      <w:pPr>
        <w:pStyle w:val="ListParagraph"/>
        <w:numPr>
          <w:ilvl w:val="0"/>
          <w:numId w:val="8"/>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التغيير المتكرر من منظور التكيف والابتكار:</w:t>
      </w:r>
    </w:p>
    <w:p w14:paraId="0DA69094"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lastRenderedPageBreak/>
        <w:t>يُعرّف التغيير المتكرر من منظور التكيف والابتكار بأنه القدرة على تعديل واستبدال منهجيات الإدارة بشكل مستمر لتلبية المتطلبات المتغيرة والتحديات الجديدة. يتضمن ذلك استجابة سريعة للتغيرات في بيئة الأعمال أو التكنولوجيا من خلال تحسين الأساليب الحالية أو تبني أساليب جديدة لتحسين الأداء وتلبية احتياجات المشروع.</w:t>
      </w:r>
    </w:p>
    <w:p w14:paraId="4A052E18" w14:textId="77777777" w:rsidR="00ED2F7B" w:rsidRPr="00ED2F7B" w:rsidRDefault="00ED2F7B" w:rsidP="00ED2F7B">
      <w:pPr>
        <w:pStyle w:val="ListParagraph"/>
        <w:numPr>
          <w:ilvl w:val="0"/>
          <w:numId w:val="8"/>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التغيير المتكرر كمصدر للتحديات:</w:t>
      </w:r>
    </w:p>
    <w:p w14:paraId="43C62EA1"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يمكن تعريف التغيير المتكرر أيضًا كمصدر للتحديات التي قد تؤثر على استقرار وأداء الفرق والمشاريع. قد يتسبب التغيير المستمر في صعوبة الحفاظ على استقرار العمليات وضمان التناسق بين أعضاء الفريق، مما يؤثر سلباً على كفاءة الأداء العام.</w:t>
      </w:r>
    </w:p>
    <w:p w14:paraId="24F79D26" w14:textId="77777777" w:rsidR="00ED2F7B" w:rsidRPr="00ED2F7B" w:rsidRDefault="00ED2F7B" w:rsidP="00ED2F7B">
      <w:pPr>
        <w:spacing w:before="100" w:beforeAutospacing="1" w:after="100" w:afterAutospacing="1" w:line="276" w:lineRule="auto"/>
        <w:jc w:val="both"/>
        <w:outlineLvl w:val="2"/>
        <w:rPr>
          <w:rFonts w:ascii="Simplified Arabic" w:eastAsia="Times New Roman" w:hAnsi="Simplified Arabic" w:cs="Simplified Arabic"/>
          <w:b/>
          <w:bCs/>
          <w:sz w:val="28"/>
          <w:szCs w:val="28"/>
          <w:rtl/>
        </w:rPr>
      </w:pPr>
      <w:bookmarkStart w:id="14" w:name="_Toc172746434"/>
      <w:r w:rsidRPr="00ED2F7B">
        <w:rPr>
          <w:rFonts w:ascii="Simplified Arabic" w:eastAsia="Times New Roman" w:hAnsi="Simplified Arabic" w:cs="Simplified Arabic"/>
          <w:b/>
          <w:bCs/>
          <w:sz w:val="28"/>
          <w:szCs w:val="28"/>
          <w:rtl/>
        </w:rPr>
        <w:t>أسباب التغيير المتكرر في منهجيات الإدارة</w:t>
      </w:r>
      <w:bookmarkEnd w:id="14"/>
    </w:p>
    <w:p w14:paraId="4A54794B" w14:textId="77777777" w:rsidR="00ED2F7B" w:rsidRPr="00ED2F7B" w:rsidRDefault="00ED2F7B" w:rsidP="00ED2F7B">
      <w:pPr>
        <w:pStyle w:val="ListParagraph"/>
        <w:numPr>
          <w:ilvl w:val="0"/>
          <w:numId w:val="9"/>
        </w:numPr>
        <w:bidi/>
        <w:spacing w:before="100" w:beforeAutospacing="1" w:after="100" w:afterAutospacing="1" w:line="276" w:lineRule="auto"/>
        <w:jc w:val="both"/>
        <w:rPr>
          <w:rFonts w:ascii="Simplified Arabic" w:eastAsia="Times New Roman" w:hAnsi="Simplified Arabic" w:cs="Simplified Arabic"/>
          <w:sz w:val="28"/>
          <w:szCs w:val="28"/>
          <w:rtl/>
        </w:rPr>
      </w:pPr>
      <w:r w:rsidRPr="00ED2F7B">
        <w:rPr>
          <w:rFonts w:ascii="Simplified Arabic" w:eastAsia="Times New Roman" w:hAnsi="Simplified Arabic" w:cs="Simplified Arabic"/>
          <w:sz w:val="28"/>
          <w:szCs w:val="28"/>
          <w:rtl/>
        </w:rPr>
        <w:t>التطورات التكنولوجية</w:t>
      </w:r>
      <w:r w:rsidRPr="00ED2F7B">
        <w:rPr>
          <w:rFonts w:ascii="Simplified Arabic" w:eastAsia="Times New Roman" w:hAnsi="Simplified Arabic" w:cs="Simplified Arabic"/>
          <w:sz w:val="28"/>
          <w:szCs w:val="28"/>
        </w:rPr>
        <w:t>:</w:t>
      </w:r>
    </w:p>
    <w:p w14:paraId="25BE1ED2"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ED2F7B">
        <w:rPr>
          <w:rFonts w:ascii="Simplified Arabic" w:eastAsia="Times New Roman" w:hAnsi="Simplified Arabic" w:cs="Simplified Arabic"/>
          <w:sz w:val="28"/>
          <w:szCs w:val="28"/>
          <w:rtl/>
        </w:rPr>
        <w:t>تعتبر التغيرات التكنولوجية أحد الأسباب الرئيسية للتغيير المتكرر في منهجيات الإدارة. مع تطور الأدوات والبرمجيات التكنولوجية، تصبح المنهجيات القديمة قديمة ولا تتماشى مع الابتكارات الجديدة. تتطلب هذه التطورات تحديثات دورية في الأساليب والممارسات الإدارية لضمان الاستفادة القصوى من التقنيات الحديثة. على سبيل المثال، قد تؤدي إدخال أدوات إدارة المشاريع الذكية أو تقنيات التحليل المتقدم إلى تبني منهجيات أكثر توافقًا مع هذه التكنولوجيا (</w:t>
      </w:r>
      <w:r w:rsidRPr="00ED2F7B">
        <w:rPr>
          <w:rFonts w:ascii="Simplified Arabic" w:eastAsia="Simplified Arabic" w:hAnsi="Simplified Arabic" w:cs="Simplified Arabic"/>
          <w:sz w:val="28"/>
          <w:szCs w:val="28"/>
          <w:highlight w:val="white"/>
          <w:rtl/>
        </w:rPr>
        <w:t>فراس</w:t>
      </w:r>
      <w:r w:rsidRPr="00ED2F7B">
        <w:rPr>
          <w:rFonts w:ascii="Simplified Arabic" w:eastAsia="Simplified Arabic" w:hAnsi="Simplified Arabic" w:cs="Simplified Arabic"/>
          <w:sz w:val="28"/>
          <w:szCs w:val="28"/>
          <w:rtl/>
        </w:rPr>
        <w:t>،2023).</w:t>
      </w:r>
    </w:p>
    <w:p w14:paraId="09B11956" w14:textId="77777777" w:rsidR="00ED2F7B" w:rsidRPr="00ED2F7B" w:rsidRDefault="00ED2F7B" w:rsidP="00ED2F7B">
      <w:pPr>
        <w:pStyle w:val="ListParagraph"/>
        <w:numPr>
          <w:ilvl w:val="0"/>
          <w:numId w:val="9"/>
        </w:numPr>
        <w:bidi/>
        <w:spacing w:before="100" w:beforeAutospacing="1" w:after="100" w:afterAutospacing="1" w:line="276" w:lineRule="auto"/>
        <w:jc w:val="both"/>
        <w:rPr>
          <w:rFonts w:ascii="Simplified Arabic" w:eastAsia="Times New Roman" w:hAnsi="Simplified Arabic" w:cs="Simplified Arabic"/>
          <w:sz w:val="28"/>
          <w:szCs w:val="28"/>
          <w:rtl/>
        </w:rPr>
      </w:pPr>
      <w:r w:rsidRPr="00ED2F7B">
        <w:rPr>
          <w:rFonts w:ascii="Simplified Arabic" w:eastAsia="Times New Roman" w:hAnsi="Simplified Arabic" w:cs="Simplified Arabic"/>
          <w:sz w:val="28"/>
          <w:szCs w:val="28"/>
          <w:rtl/>
        </w:rPr>
        <w:t>متطلبات السوق والمنافسة</w:t>
      </w:r>
      <w:r w:rsidRPr="00ED2F7B">
        <w:rPr>
          <w:rFonts w:ascii="Simplified Arabic" w:eastAsia="Times New Roman" w:hAnsi="Simplified Arabic" w:cs="Simplified Arabic"/>
          <w:sz w:val="28"/>
          <w:szCs w:val="28"/>
        </w:rPr>
        <w:t>:</w:t>
      </w:r>
    </w:p>
    <w:p w14:paraId="6A25B0D0"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ED2F7B">
        <w:rPr>
          <w:rFonts w:ascii="Simplified Arabic" w:eastAsia="Times New Roman" w:hAnsi="Simplified Arabic" w:cs="Simplified Arabic"/>
          <w:sz w:val="28"/>
          <w:szCs w:val="28"/>
          <w:rtl/>
        </w:rPr>
        <w:t xml:space="preserve">تؤدي التغيرات في متطلبات السوق والمنافسة إلى الحاجة المستمرة لتعديل منهجيات الإدارة. الشركات تواجه تحديات مستمرة مثل تغييرات في تفضيلات العملاء، ضغوط تنافسية، ومتطلبات جديدة من السوق. لمواكبة هذه التغيرات وتحقيق النجاح، تحتاج الشركات إلى تبني أساليب جديدة وإعادة تقييم منهجياتها بانتظام. </w:t>
      </w:r>
      <w:r w:rsidRPr="00ED2F7B">
        <w:rPr>
          <w:rFonts w:ascii="Simplified Arabic" w:eastAsia="Times New Roman" w:hAnsi="Simplified Arabic" w:cs="Simplified Arabic"/>
          <w:sz w:val="28"/>
          <w:szCs w:val="28"/>
          <w:rtl/>
        </w:rPr>
        <w:lastRenderedPageBreak/>
        <w:t>التكيف السريع مع هذه التغيرات يمكن أن يمنح الشركات ميزة تنافسية هامة ويعزز قدرتها على الاستجابة لاحتياجات السوق (النسور،2019).</w:t>
      </w:r>
    </w:p>
    <w:p w14:paraId="42FCFAB9" w14:textId="77777777" w:rsidR="00ED2F7B" w:rsidRPr="00ED2F7B" w:rsidRDefault="00ED2F7B" w:rsidP="00ED2F7B">
      <w:pPr>
        <w:pStyle w:val="ListParagraph"/>
        <w:numPr>
          <w:ilvl w:val="0"/>
          <w:numId w:val="9"/>
        </w:numPr>
        <w:bidi/>
        <w:spacing w:before="100" w:beforeAutospacing="1" w:after="100" w:afterAutospacing="1" w:line="276" w:lineRule="auto"/>
        <w:jc w:val="both"/>
        <w:rPr>
          <w:rFonts w:ascii="Simplified Arabic" w:eastAsia="Times New Roman" w:hAnsi="Simplified Arabic" w:cs="Simplified Arabic"/>
          <w:sz w:val="28"/>
          <w:szCs w:val="28"/>
          <w:rtl/>
        </w:rPr>
      </w:pPr>
      <w:r w:rsidRPr="00ED2F7B">
        <w:rPr>
          <w:rFonts w:ascii="Simplified Arabic" w:eastAsia="Times New Roman" w:hAnsi="Simplified Arabic" w:cs="Simplified Arabic"/>
          <w:sz w:val="28"/>
          <w:szCs w:val="28"/>
          <w:rtl/>
        </w:rPr>
        <w:t>تحسين الأداء والكفاءة</w:t>
      </w:r>
      <w:r w:rsidRPr="00ED2F7B">
        <w:rPr>
          <w:rFonts w:ascii="Simplified Arabic" w:eastAsia="Times New Roman" w:hAnsi="Simplified Arabic" w:cs="Simplified Arabic"/>
          <w:sz w:val="28"/>
          <w:szCs w:val="28"/>
        </w:rPr>
        <w:t>:</w:t>
      </w:r>
    </w:p>
    <w:p w14:paraId="7E2B58E7"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ED2F7B">
        <w:rPr>
          <w:rFonts w:ascii="Simplified Arabic" w:eastAsia="Times New Roman" w:hAnsi="Simplified Arabic" w:cs="Simplified Arabic"/>
          <w:sz w:val="28"/>
          <w:szCs w:val="28"/>
          <w:rtl/>
        </w:rPr>
        <w:t>في سعيها لتحقيق أداء أفضل وكفاءة أعلى، قد تقوم الشركات بتغيير منهجيات الإدارة بشكل متكرر. التقييم المستمر لفعالية الأساليب الحالية قد يؤدي إلى إدراك الحاجة لتبني منهجيات جديدة تعزز من كفاءة العمل وتقلل من التكاليف. تحسين الأداء يتطلب تجريب أساليب جديدة وتطبيق تقنيات حديثة لضمان تحقيق الأهداف بكفاءة أكبر</w:t>
      </w:r>
      <w:r w:rsidRPr="00ED2F7B">
        <w:rPr>
          <w:rFonts w:ascii="Simplified Arabic" w:eastAsia="Times New Roman" w:hAnsi="Simplified Arabic" w:cs="Simplified Arabic"/>
          <w:sz w:val="28"/>
          <w:szCs w:val="28"/>
        </w:rPr>
        <w:t>.</w:t>
      </w:r>
    </w:p>
    <w:p w14:paraId="5FFEA3FB" w14:textId="77777777" w:rsidR="00ED2F7B" w:rsidRPr="00ED2F7B" w:rsidRDefault="00ED2F7B" w:rsidP="00ED2F7B">
      <w:pPr>
        <w:pStyle w:val="ListParagraph"/>
        <w:numPr>
          <w:ilvl w:val="0"/>
          <w:numId w:val="9"/>
        </w:numPr>
        <w:bidi/>
        <w:spacing w:before="100" w:beforeAutospacing="1" w:after="100" w:afterAutospacing="1" w:line="276" w:lineRule="auto"/>
        <w:jc w:val="both"/>
        <w:rPr>
          <w:rFonts w:ascii="Simplified Arabic" w:eastAsia="Times New Roman" w:hAnsi="Simplified Arabic" w:cs="Simplified Arabic"/>
          <w:sz w:val="28"/>
          <w:szCs w:val="28"/>
          <w:rtl/>
        </w:rPr>
      </w:pPr>
      <w:r w:rsidRPr="00ED2F7B">
        <w:rPr>
          <w:rFonts w:ascii="Simplified Arabic" w:eastAsia="Times New Roman" w:hAnsi="Simplified Arabic" w:cs="Simplified Arabic"/>
          <w:sz w:val="28"/>
          <w:szCs w:val="28"/>
          <w:rtl/>
        </w:rPr>
        <w:t>التكيف مع التغيرات الداخلية</w:t>
      </w:r>
      <w:r w:rsidRPr="00ED2F7B">
        <w:rPr>
          <w:rFonts w:ascii="Simplified Arabic" w:eastAsia="Times New Roman" w:hAnsi="Simplified Arabic" w:cs="Simplified Arabic"/>
          <w:sz w:val="28"/>
          <w:szCs w:val="28"/>
        </w:rPr>
        <w:t>:</w:t>
      </w:r>
    </w:p>
    <w:p w14:paraId="46E5BD02"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ED2F7B">
        <w:rPr>
          <w:rFonts w:ascii="Simplified Arabic" w:eastAsia="Times New Roman" w:hAnsi="Simplified Arabic" w:cs="Simplified Arabic"/>
          <w:sz w:val="28"/>
          <w:szCs w:val="28"/>
          <w:rtl/>
        </w:rPr>
        <w:t>قد تطرأ تغييرات داخلية على المنظمة، مثل إعادة هيكلة الفرق، تغييرات في القيادة، أو تغييرات في الأهداف الاستراتيجية. مثل هذه التغيرات تتطلب أحيانًا تعديل منهجيات الإدارة لتتناسب مع الوضع الجديد. عندما يتغير هيكل المنظمة أو استراتيجياتها، يصبح من الضروري تحديث الأساليب الإدارية لضمان توافقها مع الأهداف والمتطلبات الجديدة</w:t>
      </w:r>
      <w:r w:rsidRPr="00ED2F7B">
        <w:rPr>
          <w:rFonts w:ascii="Simplified Arabic" w:eastAsia="Times New Roman" w:hAnsi="Simplified Arabic" w:cs="Simplified Arabic"/>
          <w:sz w:val="28"/>
          <w:szCs w:val="28"/>
        </w:rPr>
        <w:t>.</w:t>
      </w:r>
    </w:p>
    <w:p w14:paraId="7690D3FC" w14:textId="77777777" w:rsidR="00ED2F7B" w:rsidRPr="00ED2F7B" w:rsidRDefault="00ED2F7B" w:rsidP="00ED2F7B">
      <w:pPr>
        <w:pStyle w:val="ListParagraph"/>
        <w:numPr>
          <w:ilvl w:val="0"/>
          <w:numId w:val="9"/>
        </w:numPr>
        <w:bidi/>
        <w:spacing w:before="100" w:beforeAutospacing="1" w:after="100" w:afterAutospacing="1" w:line="276" w:lineRule="auto"/>
        <w:jc w:val="both"/>
        <w:rPr>
          <w:rFonts w:ascii="Simplified Arabic" w:eastAsia="Times New Roman" w:hAnsi="Simplified Arabic" w:cs="Simplified Arabic"/>
          <w:sz w:val="28"/>
          <w:szCs w:val="28"/>
          <w:rtl/>
        </w:rPr>
      </w:pPr>
      <w:r w:rsidRPr="00ED2F7B">
        <w:rPr>
          <w:rFonts w:ascii="Simplified Arabic" w:eastAsia="Times New Roman" w:hAnsi="Simplified Arabic" w:cs="Simplified Arabic"/>
          <w:sz w:val="28"/>
          <w:szCs w:val="28"/>
          <w:rtl/>
        </w:rPr>
        <w:t>ردود الفعل والتقييم المستمر</w:t>
      </w:r>
      <w:r w:rsidRPr="00ED2F7B">
        <w:rPr>
          <w:rFonts w:ascii="Simplified Arabic" w:eastAsia="Times New Roman" w:hAnsi="Simplified Arabic" w:cs="Simplified Arabic"/>
          <w:sz w:val="28"/>
          <w:szCs w:val="28"/>
        </w:rPr>
        <w:t>:</w:t>
      </w:r>
    </w:p>
    <w:p w14:paraId="2D2157B8"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ED2F7B">
        <w:rPr>
          <w:rFonts w:ascii="Simplified Arabic" w:eastAsia="Times New Roman" w:hAnsi="Simplified Arabic" w:cs="Simplified Arabic"/>
          <w:sz w:val="28"/>
          <w:szCs w:val="28"/>
          <w:rtl/>
        </w:rPr>
        <w:t>تعد ردود الفعل من أعضاء الفريق والعملاء وأصحاب المصلحة جزءًا أساسيًا في عملية التغيير المتكرر. تقييم الأداء بناءً على هذه الردود يمكن أن يكشف عن جوانب تحتاج إلى تحسين. بناءً على هذا التقييم، قد تقرر الإدارة تغيير المنهجيات لتلبية المتطلبات المتغيرة وتحسين الأداء العام (</w:t>
      </w:r>
      <w:r w:rsidRPr="00ED2F7B">
        <w:rPr>
          <w:rStyle w:val="Strong"/>
          <w:rFonts w:ascii="Simplified Arabic" w:hAnsi="Simplified Arabic" w:cs="Simplified Arabic"/>
          <w:sz w:val="28"/>
          <w:szCs w:val="28"/>
          <w:rtl/>
        </w:rPr>
        <w:t>وادي،2019).</w:t>
      </w:r>
    </w:p>
    <w:p w14:paraId="732EFA58" w14:textId="77777777" w:rsidR="00ED2F7B" w:rsidRPr="00ED2F7B" w:rsidRDefault="00ED2F7B" w:rsidP="00ED2F7B">
      <w:pPr>
        <w:pStyle w:val="ListParagraph"/>
        <w:numPr>
          <w:ilvl w:val="0"/>
          <w:numId w:val="9"/>
        </w:numPr>
        <w:bidi/>
        <w:spacing w:before="100" w:beforeAutospacing="1" w:after="100" w:afterAutospacing="1" w:line="276" w:lineRule="auto"/>
        <w:jc w:val="both"/>
        <w:rPr>
          <w:rFonts w:ascii="Simplified Arabic" w:eastAsia="Times New Roman" w:hAnsi="Simplified Arabic" w:cs="Simplified Arabic"/>
          <w:sz w:val="28"/>
          <w:szCs w:val="28"/>
          <w:rtl/>
        </w:rPr>
      </w:pPr>
      <w:r w:rsidRPr="00ED2F7B">
        <w:rPr>
          <w:rFonts w:ascii="Simplified Arabic" w:eastAsia="Times New Roman" w:hAnsi="Simplified Arabic" w:cs="Simplified Arabic"/>
          <w:sz w:val="28"/>
          <w:szCs w:val="28"/>
          <w:rtl/>
        </w:rPr>
        <w:t>الابتكار والتجريب</w:t>
      </w:r>
      <w:r w:rsidRPr="00ED2F7B">
        <w:rPr>
          <w:rFonts w:ascii="Simplified Arabic" w:eastAsia="Times New Roman" w:hAnsi="Simplified Arabic" w:cs="Simplified Arabic"/>
          <w:sz w:val="28"/>
          <w:szCs w:val="28"/>
        </w:rPr>
        <w:t>:</w:t>
      </w:r>
    </w:p>
    <w:p w14:paraId="6C46ED44"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ED2F7B">
        <w:rPr>
          <w:rFonts w:ascii="Simplified Arabic" w:eastAsia="Times New Roman" w:hAnsi="Simplified Arabic" w:cs="Simplified Arabic"/>
          <w:sz w:val="28"/>
          <w:szCs w:val="28"/>
          <w:rtl/>
        </w:rPr>
        <w:t xml:space="preserve">الابتكار والتجريب هما دافعان قويان للتغيير المتكرر في منهجيات الإدارة. السعي وراء أحدث الأساليب والأدوات في مجال الإدارة يمكن أن يدفع الشركات لتجربة منهجيات جديدة بشكل مستمر. الابتكار يمكن أن </w:t>
      </w:r>
      <w:r w:rsidRPr="00ED2F7B">
        <w:rPr>
          <w:rFonts w:ascii="Simplified Arabic" w:eastAsia="Times New Roman" w:hAnsi="Simplified Arabic" w:cs="Simplified Arabic"/>
          <w:sz w:val="28"/>
          <w:szCs w:val="28"/>
          <w:rtl/>
        </w:rPr>
        <w:lastRenderedPageBreak/>
        <w:t>يوفر فرصًا لتحسين العمليات وزيادة الفعالية، مما يجعل من الضروري تبني ومواكبة الأساليب الحديثة بشكل مستمر</w:t>
      </w:r>
      <w:r w:rsidRPr="00ED2F7B">
        <w:rPr>
          <w:rFonts w:ascii="Simplified Arabic" w:eastAsia="Times New Roman" w:hAnsi="Simplified Arabic" w:cs="Simplified Arabic"/>
          <w:sz w:val="28"/>
          <w:szCs w:val="28"/>
        </w:rPr>
        <w:t>.</w:t>
      </w:r>
    </w:p>
    <w:p w14:paraId="780927BC" w14:textId="77777777" w:rsidR="00ED2F7B" w:rsidRPr="00ED2F7B" w:rsidRDefault="00ED2F7B" w:rsidP="00ED2F7B">
      <w:p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15" w:name="_Toc172746435"/>
      <w:r w:rsidRPr="00ED2F7B">
        <w:rPr>
          <w:rFonts w:ascii="Simplified Arabic" w:eastAsia="Times New Roman" w:hAnsi="Simplified Arabic" w:cs="Simplified Arabic"/>
          <w:b/>
          <w:bCs/>
          <w:sz w:val="28"/>
          <w:szCs w:val="28"/>
          <w:rtl/>
        </w:rPr>
        <w:t>استجابة للتحديات والمشكلات في المشروع</w:t>
      </w:r>
      <w:bookmarkEnd w:id="15"/>
    </w:p>
    <w:p w14:paraId="12465601" w14:textId="77777777" w:rsidR="00ED2F7B" w:rsidRPr="00ED2F7B" w:rsidRDefault="00ED2F7B" w:rsidP="00ED2F7B">
      <w:pPr>
        <w:pStyle w:val="ListParagraph"/>
        <w:numPr>
          <w:ilvl w:val="0"/>
          <w:numId w:val="10"/>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تحديد المشكلات والتحديات:</w:t>
      </w:r>
    </w:p>
    <w:p w14:paraId="2F5E1DD6"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تبدأ عملية الاستجابة للتحديات والمشكلات في المشروع بتحديد دقيق للمشكلات التي تواجهها. يمكن أن تشمل هذه المشكلات تأخيرات في الجدول الزمني، تجاوزات في الميزانية، نقص في الموارد، أو مشكلات في الجودة. تحديد المشكلات بدقة يسمح بفهم طبيعتها وتأثيرها على المشروع، مما يساعد في اتخاذ قرارات مستنيرة حول كيفية معالجتها (</w:t>
      </w:r>
      <w:r w:rsidRPr="00ED2F7B">
        <w:rPr>
          <w:rFonts w:ascii="Simplified Arabic" w:hAnsi="Simplified Arabic" w:cs="Simplified Arabic"/>
          <w:sz w:val="28"/>
          <w:szCs w:val="28"/>
          <w:rtl/>
        </w:rPr>
        <w:t>الشمري واخرون،2022).</w:t>
      </w:r>
    </w:p>
    <w:p w14:paraId="48AB5A6E" w14:textId="77777777" w:rsidR="00ED2F7B" w:rsidRPr="00ED2F7B" w:rsidRDefault="00ED2F7B" w:rsidP="00ED2F7B">
      <w:pPr>
        <w:pStyle w:val="ListParagraph"/>
        <w:numPr>
          <w:ilvl w:val="0"/>
          <w:numId w:val="10"/>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تقييم أثر المشكلات على المشروع:</w:t>
      </w:r>
    </w:p>
    <w:p w14:paraId="70B916EF"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بعد تحديد المشكلات، يتعين تقييم تأثيرها على المشروع بشكل شامل. يشمل ذلك تحليل كيف تؤثر هذه المشكلات على التقدم المحرز، الموارد المالية والبشرية، والنتائج النهائية للمشروع. هذا التقييم يمكن أن يساهم في تحديد الأولويات والتأكد من أن استجابة الإدارة تتماشى مع الأهداف الاستراتيجية للمشروع.</w:t>
      </w:r>
    </w:p>
    <w:p w14:paraId="07B1BB06" w14:textId="77777777" w:rsidR="00ED2F7B" w:rsidRPr="00ED2F7B" w:rsidRDefault="00ED2F7B" w:rsidP="00ED2F7B">
      <w:pPr>
        <w:pStyle w:val="ListParagraph"/>
        <w:numPr>
          <w:ilvl w:val="0"/>
          <w:numId w:val="10"/>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اختيار منهجيات الإدارة المناسبة:</w:t>
      </w:r>
    </w:p>
    <w:p w14:paraId="486093BF"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استجابة للتحديات والمشكلات، قد تحتاج الإدارة إلى تغيير منهجيات الإدارة المتبعة في المشروع. على سبيل المثال، إذا كانت المشكلات تتعلق بصعوبات في التخطيط والتنفيذ، قد يكون من المفيد تبني منهجية أكثر مرونة مثل الأجايل (</w:t>
      </w:r>
      <w:r w:rsidRPr="00ED2F7B">
        <w:rPr>
          <w:rFonts w:ascii="Simplified Arabic" w:eastAsia="Times New Roman" w:hAnsi="Simplified Arabic" w:cs="Simplified Arabic"/>
          <w:sz w:val="28"/>
          <w:szCs w:val="28"/>
        </w:rPr>
        <w:t>Agile</w:t>
      </w:r>
      <w:r w:rsidRPr="00ED2F7B">
        <w:rPr>
          <w:rFonts w:ascii="Simplified Arabic" w:eastAsia="Times New Roman" w:hAnsi="Simplified Arabic" w:cs="Simplified Arabic"/>
          <w:sz w:val="28"/>
          <w:szCs w:val="28"/>
          <w:rtl/>
        </w:rPr>
        <w:t>) لتسهيل التكيف السريع مع التغيرات. اختيار المنهجية المناسبة يعتمد على نوع التحديات ومدى تعقيد المشروع (</w:t>
      </w:r>
      <w:r w:rsidRPr="00ED2F7B">
        <w:rPr>
          <w:rFonts w:ascii="Simplified Arabic" w:eastAsia="Simplified Arabic" w:hAnsi="Simplified Arabic" w:cs="Simplified Arabic"/>
          <w:sz w:val="28"/>
          <w:szCs w:val="28"/>
          <w:highlight w:val="white"/>
          <w:rtl/>
        </w:rPr>
        <w:t>فضيلة</w:t>
      </w:r>
      <w:r w:rsidRPr="00ED2F7B">
        <w:rPr>
          <w:rFonts w:ascii="Simplified Arabic" w:eastAsia="Simplified Arabic" w:hAnsi="Simplified Arabic" w:cs="Simplified Arabic"/>
          <w:sz w:val="28"/>
          <w:szCs w:val="28"/>
          <w:rtl/>
        </w:rPr>
        <w:t xml:space="preserve"> &amp; زينب،2016).</w:t>
      </w:r>
    </w:p>
    <w:p w14:paraId="3C10D390" w14:textId="77777777" w:rsidR="00ED2F7B" w:rsidRPr="00ED2F7B" w:rsidRDefault="00ED2F7B" w:rsidP="00ED2F7B">
      <w:pPr>
        <w:pStyle w:val="ListParagraph"/>
        <w:numPr>
          <w:ilvl w:val="0"/>
          <w:numId w:val="10"/>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تطوير استراتيجيات حل المشكلات:</w:t>
      </w:r>
    </w:p>
    <w:p w14:paraId="6C911899"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lastRenderedPageBreak/>
        <w:t>يجب تطوير استراتيجيات فعالة لمعالجة المشكلات المحددة. يمكن أن تشمل هذه الاستراتيجيات تحسين عمليات العمل، إعادة تخصيص الموارد، أو إدخال تقنيات جديدة. من الضروري أن تكون هذه الاستراتيجيات مدروسة جيدًا وتستند إلى تحليل شامل للمشكلات لضمان فعاليتها في حل القضايا.</w:t>
      </w:r>
    </w:p>
    <w:p w14:paraId="156984E5" w14:textId="77777777" w:rsidR="00ED2F7B" w:rsidRPr="00ED2F7B" w:rsidRDefault="00ED2F7B" w:rsidP="00ED2F7B">
      <w:pPr>
        <w:pStyle w:val="ListParagraph"/>
        <w:numPr>
          <w:ilvl w:val="0"/>
          <w:numId w:val="10"/>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تنفيذ التغييرات ومراقبة التقدم:</w:t>
      </w:r>
    </w:p>
    <w:p w14:paraId="0C1BFA78"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تنفيذ التغييرات الضرورية في منهجيات الإدارة يتطلب تخطيطًا دقيقًا ومراقبة مستمرة. ينبغي متابعة تنفيذ الاستراتيجيات المعدلة عن كثب لضمان تحقيق النتائج المرجوة. يمكن أن تشمل هذه الخطوة تعديل الخطط وإعادة توزيع الموارد، وضمان أن جميع أعضاء الفريق متماشون مع التغييرات الجديدة (مايا،2021).</w:t>
      </w:r>
    </w:p>
    <w:p w14:paraId="286486B1" w14:textId="77777777" w:rsidR="00ED2F7B" w:rsidRPr="00ED2F7B" w:rsidRDefault="00ED2F7B" w:rsidP="00ED2F7B">
      <w:pPr>
        <w:pStyle w:val="ListParagraph"/>
        <w:numPr>
          <w:ilvl w:val="0"/>
          <w:numId w:val="10"/>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تقييم نتائج التغيير وتعلم الدروس:</w:t>
      </w:r>
    </w:p>
    <w:p w14:paraId="338FF783"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بعد تنفيذ التغييرات، يجب تقييم نتائجها بشكل دوري لتحديد مدى نجاحها في معالجة المشكلات. يشمل ذلك جمع البيانات حول تأثير التغييرات على الأداء العام للمشروع وتحليل ما إذا كانت قد ساهمت في تحسين الوضع. من الضروري أيضًا الاستفادة من الدروس المستفادة لتطوير استراتيجيات أفضل للتعامل مع المشكلات المستقبلية.</w:t>
      </w:r>
    </w:p>
    <w:p w14:paraId="351733CF" w14:textId="77777777" w:rsidR="00ED2F7B" w:rsidRPr="00ED2F7B" w:rsidRDefault="00ED2F7B" w:rsidP="00ED2F7B">
      <w:pPr>
        <w:pStyle w:val="ListParagraph"/>
        <w:numPr>
          <w:ilvl w:val="0"/>
          <w:numId w:val="10"/>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تحسين مستمر:</w:t>
      </w:r>
    </w:p>
    <w:p w14:paraId="562B5028"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استجابة للتحديات والمشكلات يجب أن تكون جزءًا من عملية التحسين المستمر في إدارة المشاريع. من خلال مراجعة دورية للتحديات التي تمت مواجهتها والاستراتيجيات التي تم تبنيها، يمكن للمنظمات تحسين طرقها في التعامل مع المشكلات وضمان أن تكون أكثر استعدادًا للتعامل مع القضايا المستقبلية بشكل أكثر فعالية (</w:t>
      </w:r>
      <w:r w:rsidRPr="00ED2F7B">
        <w:rPr>
          <w:rFonts w:ascii="Simplified Arabic" w:eastAsia="Simplified Arabic" w:hAnsi="Simplified Arabic" w:cs="Simplified Arabic"/>
          <w:sz w:val="28"/>
          <w:szCs w:val="28"/>
          <w:highlight w:val="white"/>
          <w:rtl/>
        </w:rPr>
        <w:t>همسة</w:t>
      </w:r>
      <w:r w:rsidRPr="00ED2F7B">
        <w:rPr>
          <w:rFonts w:ascii="Simplified Arabic" w:eastAsia="Simplified Arabic" w:hAnsi="Simplified Arabic" w:cs="Simplified Arabic"/>
          <w:sz w:val="28"/>
          <w:szCs w:val="28"/>
          <w:rtl/>
        </w:rPr>
        <w:t>،2022).</w:t>
      </w:r>
    </w:p>
    <w:p w14:paraId="56AF0511" w14:textId="77777777" w:rsidR="00ED2F7B" w:rsidRPr="00ED2F7B" w:rsidRDefault="00ED2F7B" w:rsidP="00ED2F7B">
      <w:p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16" w:name="_Toc172746436"/>
      <w:r w:rsidRPr="00ED2F7B">
        <w:rPr>
          <w:rFonts w:ascii="Simplified Arabic" w:eastAsia="Times New Roman" w:hAnsi="Simplified Arabic" w:cs="Simplified Arabic"/>
          <w:b/>
          <w:bCs/>
          <w:sz w:val="28"/>
          <w:szCs w:val="28"/>
          <w:rtl/>
        </w:rPr>
        <w:t>العوامل المؤثرة على قرار تغيير المنهجيات</w:t>
      </w:r>
      <w:bookmarkEnd w:id="16"/>
    </w:p>
    <w:p w14:paraId="136244A8" w14:textId="77777777" w:rsidR="00ED2F7B" w:rsidRPr="00ED2F7B" w:rsidRDefault="00ED2F7B" w:rsidP="00ED2F7B">
      <w:pPr>
        <w:pStyle w:val="ListParagraph"/>
        <w:numPr>
          <w:ilvl w:val="0"/>
          <w:numId w:val="11"/>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تقييم الأداء والنتائج:</w:t>
      </w:r>
    </w:p>
    <w:p w14:paraId="3BF08E97"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lastRenderedPageBreak/>
        <w:t>يؤثر تقييم الأداء والنتائج على قرار تغيير المنهجيات بشكل كبير. إذا أظهرت تقييمات الأداء أن المنهجيات الحالية لا تحقق النتائج المرجوة أو تؤدي إلى مشاكل في تنفيذ المشاريع، فقد يكون من الضروري تغيير المنهجية. تحليل مؤشرات الأداء الرئيسية، مثل التكاليف، الجودة، والجدول الزمني، يساعد في تحديد فعالية المنهجية الحالية وتحديد ما إذا كانت هناك حاجة لتبني منهجيات جديدة لتحسين النتائج (</w:t>
      </w:r>
      <w:r w:rsidRPr="00ED2F7B">
        <w:rPr>
          <w:rFonts w:ascii="Simplified Arabic" w:eastAsia="Simplified Arabic" w:hAnsi="Simplified Arabic" w:cs="Simplified Arabic"/>
          <w:sz w:val="28"/>
          <w:szCs w:val="28"/>
          <w:highlight w:val="white"/>
          <w:rtl/>
        </w:rPr>
        <w:t>رياض</w:t>
      </w:r>
      <w:r w:rsidRPr="00ED2F7B">
        <w:rPr>
          <w:rFonts w:ascii="Simplified Arabic" w:eastAsia="Simplified Arabic" w:hAnsi="Simplified Arabic" w:cs="Simplified Arabic"/>
          <w:sz w:val="28"/>
          <w:szCs w:val="28"/>
          <w:rtl/>
        </w:rPr>
        <w:t>&amp; صالح،2022).</w:t>
      </w:r>
    </w:p>
    <w:p w14:paraId="169AFB1E" w14:textId="77777777" w:rsidR="00ED2F7B" w:rsidRPr="00ED2F7B" w:rsidRDefault="00ED2F7B" w:rsidP="00ED2F7B">
      <w:pPr>
        <w:pStyle w:val="ListParagraph"/>
        <w:numPr>
          <w:ilvl w:val="0"/>
          <w:numId w:val="11"/>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التغيرات في أهداف واستراتيجيات المنظمة:</w:t>
      </w:r>
    </w:p>
    <w:p w14:paraId="52A07395"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تغيير الأهداف والاستراتيجيات على مستوى المنظمة يمكن أن يكون دافعًا لتغيير منهجيات الإدارة. عندما تعيد المنظمة تحديد أهدافها أو تطور استراتيجيات جديدة، قد تحتاج إلى تعديل المنهجيات المستخدمة لضمان توافقها مع الأهداف الجديدة. على سبيل المثال، إذا كانت المنظمة تنتقل إلى استراتيجيات تركز على الابتكار والمرونة، فقد تحتاج إلى تبني منهجيات مثل الأجايل (</w:t>
      </w:r>
      <w:r w:rsidRPr="00ED2F7B">
        <w:rPr>
          <w:rFonts w:ascii="Simplified Arabic" w:eastAsia="Times New Roman" w:hAnsi="Simplified Arabic" w:cs="Simplified Arabic"/>
          <w:sz w:val="28"/>
          <w:szCs w:val="28"/>
        </w:rPr>
        <w:t>Agile</w:t>
      </w:r>
      <w:r w:rsidRPr="00ED2F7B">
        <w:rPr>
          <w:rFonts w:ascii="Simplified Arabic" w:eastAsia="Times New Roman" w:hAnsi="Simplified Arabic" w:cs="Simplified Arabic"/>
          <w:sz w:val="28"/>
          <w:szCs w:val="28"/>
          <w:rtl/>
        </w:rPr>
        <w:t>) التي تدعم هذه الأهداف بشكل أفضل.</w:t>
      </w:r>
    </w:p>
    <w:p w14:paraId="707EF21E" w14:textId="77777777" w:rsidR="00ED2F7B" w:rsidRPr="00ED2F7B" w:rsidRDefault="00ED2F7B" w:rsidP="00ED2F7B">
      <w:pPr>
        <w:pStyle w:val="ListParagraph"/>
        <w:numPr>
          <w:ilvl w:val="0"/>
          <w:numId w:val="11"/>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ردود فعل العملاء وأصحاب المصلحة:</w:t>
      </w:r>
    </w:p>
    <w:p w14:paraId="511B64AE"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تلعب ردود فعل العملاء وأصحاب المصلحة دورًا حاسمًا في اتخاذ قرار تغيير المنهجيات. إذا كانت هناك شكاوى متكررة من العملاء بشأن جودة المنتج أو الخدمة، أو إذا أشار أصحاب المصلحة إلى وجود مشكلات في عملية التنفيذ، قد يتطلب ذلك تغيير المنهجية لتلبية توقعاتهم بشكل أفضل. الاستماع إلى تعليقات العملاء وأصحاب المصلحة وتحليلها يمكن أن يوفر رؤى قيمة حول ما يحتاج إلى تحسين وكيفية تعديل المنهجيات لتلبية هذه الاحتياجات (</w:t>
      </w:r>
      <w:r w:rsidRPr="00ED2F7B">
        <w:rPr>
          <w:rFonts w:ascii="Simplified Arabic" w:eastAsia="Simplified Arabic" w:hAnsi="Simplified Arabic" w:cs="Simplified Arabic"/>
          <w:sz w:val="28"/>
          <w:szCs w:val="28"/>
          <w:highlight w:val="white"/>
          <w:rtl/>
        </w:rPr>
        <w:t>فراس</w:t>
      </w:r>
      <w:r w:rsidRPr="00ED2F7B">
        <w:rPr>
          <w:rFonts w:ascii="Simplified Arabic" w:eastAsia="Simplified Arabic" w:hAnsi="Simplified Arabic" w:cs="Simplified Arabic"/>
          <w:sz w:val="28"/>
          <w:szCs w:val="28"/>
          <w:rtl/>
        </w:rPr>
        <w:t>،2023).</w:t>
      </w:r>
    </w:p>
    <w:p w14:paraId="22F243C0" w14:textId="77777777" w:rsidR="00ED2F7B" w:rsidRPr="00ED2F7B" w:rsidRDefault="00ED2F7B" w:rsidP="00ED2F7B">
      <w:pPr>
        <w:pStyle w:val="ListParagraph"/>
        <w:numPr>
          <w:ilvl w:val="0"/>
          <w:numId w:val="11"/>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 xml:space="preserve"> التغيرات الداخلية في المنظمة:</w:t>
      </w:r>
    </w:p>
    <w:p w14:paraId="431DDCBD"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التغيرات الداخلية مثل إعادة هيكلة الفرق، تغييرات في القيادة، أو تحسينات في الموارد البشرية يمكن أن تؤثر على قرار تغيير المنهجيات. عندما تواجه المنظمة تغييرات داخلية كبيرة، قد يكون من الضروري تعديل المنهجيات لضمان توافقها مع الهيكل الجديد أو لتحسين التنسيق بين الفرق. التغيير في القيادة يمكن أن يجلب رؤى واستراتيجيات جديدة تتطلب تغيير المنهجيات لتحقيق النجاح في السياق الجديد.</w:t>
      </w:r>
    </w:p>
    <w:p w14:paraId="6BAA1D24" w14:textId="77777777" w:rsidR="00ED2F7B" w:rsidRPr="00ED2F7B" w:rsidRDefault="00ED2F7B" w:rsidP="00ED2F7B">
      <w:pPr>
        <w:pStyle w:val="ListParagraph"/>
        <w:numPr>
          <w:ilvl w:val="0"/>
          <w:numId w:val="11"/>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lastRenderedPageBreak/>
        <w:t xml:space="preserve"> الظروف الاقتصادية والمالية:</w:t>
      </w:r>
    </w:p>
    <w:p w14:paraId="782CF027"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تلعب الظروف الاقتصادية والمالية أيضًا دورًا في اتخاذ قرار تغيير المنهجيات. في الأوقات الاقتصادية الصعبة أو عندما تواجه المنظمة ضغوطًا مالية، قد يتطلب الأمر تعديل المنهجيات لتقليل التكاليف وتحسين الكفاءة. التحديات المالية يمكن أن تدفع المنظمات إلى البحث عن طرق أكثر فعالية لإدارة الموارد وتحقيق الأهداف، مما يتطلب تغيير المنهجيات بما يتناسب مع الوضع المالي الجديد (</w:t>
      </w:r>
      <w:r w:rsidRPr="00ED2F7B">
        <w:rPr>
          <w:rFonts w:ascii="Simplified Arabic" w:eastAsia="Simplified Arabic" w:hAnsi="Simplified Arabic" w:cs="Simplified Arabic"/>
          <w:sz w:val="28"/>
          <w:szCs w:val="28"/>
          <w:highlight w:val="white"/>
          <w:rtl/>
        </w:rPr>
        <w:t>جعفر</w:t>
      </w:r>
      <w:r w:rsidRPr="00ED2F7B">
        <w:rPr>
          <w:rFonts w:ascii="Simplified Arabic" w:eastAsia="Simplified Arabic" w:hAnsi="Simplified Arabic" w:cs="Simplified Arabic"/>
          <w:sz w:val="28"/>
          <w:szCs w:val="28"/>
          <w:rtl/>
        </w:rPr>
        <w:t>،2022).</w:t>
      </w:r>
    </w:p>
    <w:p w14:paraId="6F05EE98" w14:textId="77777777" w:rsidR="00ED2F7B" w:rsidRPr="00ED2F7B" w:rsidRDefault="00ED2F7B" w:rsidP="00ED2F7B">
      <w:pPr>
        <w:pStyle w:val="ListParagraph"/>
        <w:numPr>
          <w:ilvl w:val="0"/>
          <w:numId w:val="11"/>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 xml:space="preserve"> تجربة الفرق والمشاريع السابقة:</w:t>
      </w:r>
    </w:p>
    <w:p w14:paraId="519F22BF"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تؤثر التجارب السابقة للفرق والمشاريع على قرار تغيير المنهجيات. إذا أظهرت التجارب السابقة أن المنهجيات الحالية لم تكن فعالة أو أدت إلى مشكلات معينة، فقد يكون من الضروري تبني منهجيات جديدة. التحليل المستمر للتجارب السابقة والتعلم من النجاحات والإخفاقات يمكن أن يوفر رؤى حول ما يمكن تحسينه وكيفية اختيار منهجيات أكثر فعالية.</w:t>
      </w:r>
    </w:p>
    <w:p w14:paraId="6104D805" w14:textId="77777777" w:rsidR="00ED2F7B" w:rsidRPr="00ED2F7B" w:rsidRDefault="00ED2F7B" w:rsidP="00ED2F7B">
      <w:pPr>
        <w:pStyle w:val="Heading3"/>
        <w:rPr>
          <w:rFonts w:ascii="Simplified Arabic" w:eastAsia="Times New Roman" w:hAnsi="Simplified Arabic" w:cs="Simplified Arabic"/>
          <w:b/>
          <w:bCs/>
          <w:color w:val="auto"/>
          <w:sz w:val="28"/>
          <w:szCs w:val="28"/>
        </w:rPr>
      </w:pPr>
      <w:r w:rsidRPr="00ED2F7B">
        <w:rPr>
          <w:rFonts w:ascii="Simplified Arabic" w:eastAsia="Times New Roman" w:hAnsi="Simplified Arabic" w:cs="Simplified Arabic"/>
          <w:b/>
          <w:bCs/>
          <w:color w:val="auto"/>
          <w:sz w:val="28"/>
          <w:szCs w:val="28"/>
        </w:rPr>
        <w:t xml:space="preserve"> </w:t>
      </w:r>
      <w:bookmarkStart w:id="17" w:name="_Toc172746437"/>
      <w:r w:rsidRPr="00ED2F7B">
        <w:rPr>
          <w:rFonts w:ascii="Simplified Arabic" w:eastAsia="Times New Roman" w:hAnsi="Simplified Arabic" w:cs="Simplified Arabic"/>
          <w:b/>
          <w:bCs/>
          <w:color w:val="auto"/>
          <w:sz w:val="28"/>
          <w:szCs w:val="28"/>
          <w:rtl/>
          <w:lang w:bidi="ar-EG"/>
        </w:rPr>
        <w:t xml:space="preserve">المحور الثاني: </w:t>
      </w:r>
      <w:r w:rsidRPr="00ED2F7B">
        <w:rPr>
          <w:rFonts w:ascii="Simplified Arabic" w:eastAsia="Times New Roman" w:hAnsi="Simplified Arabic" w:cs="Simplified Arabic"/>
          <w:b/>
          <w:bCs/>
          <w:color w:val="auto"/>
          <w:sz w:val="28"/>
          <w:szCs w:val="28"/>
          <w:rtl/>
        </w:rPr>
        <w:t>منهجيات الإدارة في المشاريع</w:t>
      </w:r>
      <w:bookmarkEnd w:id="17"/>
    </w:p>
    <w:p w14:paraId="11E02178"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ED2F7B">
        <w:rPr>
          <w:rFonts w:ascii="Simplified Arabic" w:eastAsia="Times New Roman" w:hAnsi="Simplified Arabic" w:cs="Simplified Arabic"/>
          <w:sz w:val="28"/>
          <w:szCs w:val="28"/>
          <w:rtl/>
        </w:rPr>
        <w:t>تعتبر منهجيات الإدارة في المشاريع من الركائز الأساسية التي تساهم في تحقيق النجاح والفعالية في تنفيذ المشاريع. تُعرف منهجيات الإدارة بأنها مجموعة من العمليات، الأدوات، والممارسات التي تُستخدم لتوجيه وتنظيم المشاريع من بدايتها حتى نهايتها. تهدف هذه المنهجيات إلى ضمان تنفيذ المشاريع وفقاً للجدول الزمني المحدد، الميزانية المخصصة، والجودة المطلوبة، مع مراعاة تحقيق أهداف المشروع ومتطلبات أصحاب المصلحة.</w:t>
      </w:r>
    </w:p>
    <w:p w14:paraId="5E70B06A"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ED2F7B">
        <w:rPr>
          <w:rFonts w:ascii="Simplified Arabic" w:eastAsia="Times New Roman" w:hAnsi="Simplified Arabic" w:cs="Simplified Arabic"/>
          <w:sz w:val="28"/>
          <w:szCs w:val="28"/>
          <w:rtl/>
        </w:rPr>
        <w:t>تتنوع منهجيات الإدارة في المشاريع وتختلف باختلاف طبيعة المشروع واحتياجاته. من بين أكثر المنهجيات شيوعًا نجد منهجية الشلال (</w:t>
      </w:r>
      <w:r w:rsidRPr="00ED2F7B">
        <w:rPr>
          <w:rFonts w:ascii="Simplified Arabic" w:eastAsia="Times New Roman" w:hAnsi="Simplified Arabic" w:cs="Simplified Arabic"/>
          <w:sz w:val="28"/>
          <w:szCs w:val="28"/>
        </w:rPr>
        <w:t>Waterfall</w:t>
      </w:r>
      <w:r w:rsidRPr="00ED2F7B">
        <w:rPr>
          <w:rFonts w:ascii="Simplified Arabic" w:eastAsia="Times New Roman" w:hAnsi="Simplified Arabic" w:cs="Simplified Arabic"/>
          <w:sz w:val="28"/>
          <w:szCs w:val="28"/>
          <w:rtl/>
        </w:rPr>
        <w:t>)، التي تعتمد على التسلسل الخطي في تنفيذ مراحل المشروع، مما يجعلها مناسبة للمشاريع التي تتطلب وضوحاً واستقراراً في المتطلبات. على النقيض، تعتبر منهجية الأجايل (</w:t>
      </w:r>
      <w:r w:rsidRPr="00ED2F7B">
        <w:rPr>
          <w:rFonts w:ascii="Simplified Arabic" w:eastAsia="Times New Roman" w:hAnsi="Simplified Arabic" w:cs="Simplified Arabic"/>
          <w:sz w:val="28"/>
          <w:szCs w:val="28"/>
        </w:rPr>
        <w:t>Agile</w:t>
      </w:r>
      <w:r w:rsidRPr="00ED2F7B">
        <w:rPr>
          <w:rFonts w:ascii="Simplified Arabic" w:eastAsia="Times New Roman" w:hAnsi="Simplified Arabic" w:cs="Simplified Arabic"/>
          <w:sz w:val="28"/>
          <w:szCs w:val="28"/>
          <w:rtl/>
        </w:rPr>
        <w:t>) منهجية أكثر مرونة وتكيفاً مع التغيرات، حيث تركز على تقسيم المشروع إلى دورات تطوير قصيرة تُمكّن من الاستجابة السريعة للتغييرات وتحسينات مستمرة (</w:t>
      </w:r>
      <w:r w:rsidRPr="00ED2F7B">
        <w:rPr>
          <w:rFonts w:ascii="Simplified Arabic" w:eastAsia="Simplified Arabic" w:hAnsi="Simplified Arabic" w:cs="Simplified Arabic"/>
          <w:sz w:val="28"/>
          <w:szCs w:val="28"/>
          <w:highlight w:val="white"/>
          <w:rtl/>
        </w:rPr>
        <w:t>أسعد</w:t>
      </w:r>
      <w:r w:rsidRPr="00ED2F7B">
        <w:rPr>
          <w:rFonts w:ascii="Simplified Arabic" w:eastAsia="Simplified Arabic" w:hAnsi="Simplified Arabic" w:cs="Simplified Arabic"/>
          <w:sz w:val="28"/>
          <w:szCs w:val="28"/>
          <w:rtl/>
        </w:rPr>
        <w:t>،2016).</w:t>
      </w:r>
    </w:p>
    <w:p w14:paraId="242CB8B6"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lastRenderedPageBreak/>
        <w:t>منهجية السكرم (</w:t>
      </w:r>
      <w:r w:rsidRPr="00ED2F7B">
        <w:rPr>
          <w:rFonts w:ascii="Simplified Arabic" w:eastAsia="Times New Roman" w:hAnsi="Simplified Arabic" w:cs="Simplified Arabic"/>
          <w:sz w:val="28"/>
          <w:szCs w:val="28"/>
        </w:rPr>
        <w:t>Scrum</w:t>
      </w:r>
      <w:r w:rsidRPr="00ED2F7B">
        <w:rPr>
          <w:rFonts w:ascii="Simplified Arabic" w:eastAsia="Times New Roman" w:hAnsi="Simplified Arabic" w:cs="Simplified Arabic"/>
          <w:sz w:val="28"/>
          <w:szCs w:val="28"/>
          <w:rtl/>
        </w:rPr>
        <w:t>) هي إحدى منهجيات الأجايل التي تُستخدم بشكل واسع في إدارة مشاريع تطوير البرمجيات. تعتمد هذه المنهجية على تقسيم العمل إلى سباقات زمنية قصيرة تُعرف بالسبرنت (</w:t>
      </w:r>
      <w:r w:rsidRPr="00ED2F7B">
        <w:rPr>
          <w:rFonts w:ascii="Simplified Arabic" w:eastAsia="Times New Roman" w:hAnsi="Simplified Arabic" w:cs="Simplified Arabic"/>
          <w:sz w:val="28"/>
          <w:szCs w:val="28"/>
        </w:rPr>
        <w:t>Sprint</w:t>
      </w:r>
      <w:r w:rsidRPr="00ED2F7B">
        <w:rPr>
          <w:rFonts w:ascii="Simplified Arabic" w:eastAsia="Times New Roman" w:hAnsi="Simplified Arabic" w:cs="Simplified Arabic"/>
          <w:sz w:val="28"/>
          <w:szCs w:val="28"/>
          <w:rtl/>
        </w:rPr>
        <w:t>)، مما يسمح للفريق بالتركيز على تحسينات تدريجية وتسليم أجزاء من المشروع بشكل مستمر. أما منهجية كانبان (</w:t>
      </w:r>
      <w:r w:rsidRPr="00ED2F7B">
        <w:rPr>
          <w:rFonts w:ascii="Simplified Arabic" w:eastAsia="Times New Roman" w:hAnsi="Simplified Arabic" w:cs="Simplified Arabic"/>
          <w:sz w:val="28"/>
          <w:szCs w:val="28"/>
        </w:rPr>
        <w:t>Kanban</w:t>
      </w:r>
      <w:r w:rsidRPr="00ED2F7B">
        <w:rPr>
          <w:rFonts w:ascii="Simplified Arabic" w:eastAsia="Times New Roman" w:hAnsi="Simplified Arabic" w:cs="Simplified Arabic"/>
          <w:sz w:val="28"/>
          <w:szCs w:val="28"/>
          <w:rtl/>
        </w:rPr>
        <w:t>)، فتستخدم لوحة بصرية لمتابعة تقدم العمل وتحديد المهام التي تحتاج إلى إنجاز، مما يساعد في تحسين تدفق العمل وتجنب تراكم المهام. التغيرات السريعة في التكنولوجيا، تطور السوق، وزيادة تعقيد المشاريع تدفع الشركات إلى تبني وتحديث منهجيات الإدارة بشكل مستمر. الهدف من ذلك هو تحسين الكفاءة، زيادة القدرة على التكيف مع المتغيرات، وضمان تحقيق الأهداف المرجوة. هذه التغيرات تفرض على المؤسسات أن تكون ديناميكية ومرنة في تطبيق أساليب الإدارة لتظل قادرة على المنافسة وتحقيق النجاح في بيئة عمل تتسم بالتغير المستمر. من هنا، يصبح فهم منهجيات الإدارة في المشاريع واختيار الأنسب منها لكل مشروع ضرورة لا غنى عنها. يتطلب ذلك تقييم دقيق لاحتياجات المشروع، تحدياته، وأهدافه لضمان تبني المنهجية التي ستساهم في تحقيق أفضل النتائج. إن اختيار المنهجية المناسبة وتطبيقها بشكل فعال يمكن أن يكون العامل الفارق بين نجاح المشروع وفشله، مما يبرز أهمية هذا الجانب الحيوي في إدارة المشاريع (</w:t>
      </w:r>
      <w:r w:rsidRPr="00ED2F7B">
        <w:rPr>
          <w:rFonts w:ascii="Simplified Arabic" w:eastAsia="Simplified Arabic" w:hAnsi="Simplified Arabic" w:cs="Simplified Arabic"/>
          <w:sz w:val="28"/>
          <w:szCs w:val="28"/>
          <w:highlight w:val="white"/>
          <w:rtl/>
        </w:rPr>
        <w:t>جعفر</w:t>
      </w:r>
      <w:r w:rsidRPr="00ED2F7B">
        <w:rPr>
          <w:rFonts w:ascii="Simplified Arabic" w:eastAsia="Simplified Arabic" w:hAnsi="Simplified Arabic" w:cs="Simplified Arabic"/>
          <w:sz w:val="28"/>
          <w:szCs w:val="28"/>
          <w:rtl/>
        </w:rPr>
        <w:t>،2022).</w:t>
      </w:r>
    </w:p>
    <w:p w14:paraId="62B6EEAA" w14:textId="77777777" w:rsidR="00ED2F7B" w:rsidRPr="00ED2F7B" w:rsidRDefault="00ED2F7B" w:rsidP="00ED2F7B">
      <w:p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18" w:name="_Toc172746438"/>
      <w:r w:rsidRPr="00ED2F7B">
        <w:rPr>
          <w:rFonts w:ascii="Simplified Arabic" w:eastAsia="Times New Roman" w:hAnsi="Simplified Arabic" w:cs="Simplified Arabic"/>
          <w:b/>
          <w:bCs/>
          <w:sz w:val="28"/>
          <w:szCs w:val="28"/>
          <w:rtl/>
        </w:rPr>
        <w:t>تعريف بمنهجيات الإدارة</w:t>
      </w:r>
      <w:bookmarkEnd w:id="18"/>
    </w:p>
    <w:p w14:paraId="1EEED3B7"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هي أساليب ومنهجيات محددة تستخدم لتوجيه وتنظيم العمل ضمن المشاريع لضمان تحقيق الأهداف بنجاح. تشمل هذه المنهجيات مجموعة من المبادئ والقواعد والأدوات التي توفر إطاراً عملياً يساعد في التخطيط، التنفيذ، والمراقبة، مما يسهم في تحقيق الأهداف بأعلى مستوى من الكفاءة والجودة</w:t>
      </w:r>
      <w:r w:rsidRPr="00ED2F7B">
        <w:rPr>
          <w:rFonts w:ascii="Simplified Arabic" w:eastAsia="Times New Roman" w:hAnsi="Simplified Arabic" w:cs="Simplified Arabic"/>
          <w:sz w:val="28"/>
          <w:szCs w:val="28"/>
        </w:rPr>
        <w:t>.</w:t>
      </w:r>
    </w:p>
    <w:p w14:paraId="4B3CD2CB" w14:textId="77777777" w:rsidR="00ED2F7B" w:rsidRPr="00ED2F7B" w:rsidRDefault="00ED2F7B" w:rsidP="00ED2F7B">
      <w:p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19" w:name="_Toc172746439"/>
      <w:r w:rsidRPr="00ED2F7B">
        <w:rPr>
          <w:rFonts w:ascii="Simplified Arabic" w:eastAsia="Times New Roman" w:hAnsi="Simplified Arabic" w:cs="Simplified Arabic"/>
          <w:b/>
          <w:bCs/>
          <w:sz w:val="28"/>
          <w:szCs w:val="28"/>
          <w:rtl/>
        </w:rPr>
        <w:t>أهمية اختيار منهجية مناسبة للمشروع</w:t>
      </w:r>
      <w:bookmarkEnd w:id="19"/>
    </w:p>
    <w:p w14:paraId="776FA23D"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1. تحقيق الأهداف بكفاءة وفعالية:</w:t>
      </w:r>
    </w:p>
    <w:p w14:paraId="10AFFEF7"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 xml:space="preserve">اختيار المنهجية المناسبة للمشروع هو عامل أساسي في تحقيق الأهداف بكفاءة وفعالية. المنهجية المناسبة توفر إطارًا واضحًا للتخطيط والتنفيذ والمراقبة، مما يساعد في تحقيق النتائج المرجوة ضمن الجدول </w:t>
      </w:r>
      <w:r w:rsidRPr="00ED2F7B">
        <w:rPr>
          <w:rFonts w:ascii="Simplified Arabic" w:eastAsia="Times New Roman" w:hAnsi="Simplified Arabic" w:cs="Simplified Arabic"/>
          <w:sz w:val="28"/>
          <w:szCs w:val="28"/>
          <w:rtl/>
        </w:rPr>
        <w:lastRenderedPageBreak/>
        <w:t>الزمني والميزانية المحددة. من خلال استخدام منهجية تتناسب مع طبيعة المشروع واحتياجاته، يمكن تحسين تنسيق الأنشطة وتفادي الأخطاء المحتملة، مما يعزز من فرصة نجاح المشروع(</w:t>
      </w:r>
      <w:r w:rsidRPr="00ED2F7B">
        <w:rPr>
          <w:rFonts w:ascii="Simplified Arabic" w:hAnsi="Simplified Arabic" w:cs="Simplified Arabic"/>
          <w:sz w:val="28"/>
          <w:szCs w:val="28"/>
          <w:shd w:val="clear" w:color="auto" w:fill="FFFFFF"/>
          <w:rtl/>
        </w:rPr>
        <w:t>بن حميد،2020).</w:t>
      </w:r>
    </w:p>
    <w:p w14:paraId="4AD5067F"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2. تحسين إدارة المخاطر:</w:t>
      </w:r>
    </w:p>
    <w:p w14:paraId="69671BE3"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 xml:space="preserve">المنهجية المناسبة تساعد في تحديد وتقييم وإدارة المخاطر بفعالية. كل منهجية إدارة مشاريع توفر أدوات وتقنيات مختلفة لإدارة المخاطر، واختيار المنهجية التي تتناسب مع طبيعة المخاطر في المشروع يعزز القدرة على التعامل مع التحديات بشكل أفضل. على سبيل المثال، منهجيات الأجايل توفر مرونة للتكيف مع التغيرات، بينما منهجيات مثل </w:t>
      </w:r>
      <w:r w:rsidRPr="00ED2F7B">
        <w:rPr>
          <w:rFonts w:ascii="Simplified Arabic" w:eastAsia="Times New Roman" w:hAnsi="Simplified Arabic" w:cs="Simplified Arabic"/>
          <w:sz w:val="28"/>
          <w:szCs w:val="28"/>
        </w:rPr>
        <w:t>PRINCE2</w:t>
      </w:r>
      <w:r w:rsidRPr="00ED2F7B">
        <w:rPr>
          <w:rFonts w:ascii="Simplified Arabic" w:eastAsia="Times New Roman" w:hAnsi="Simplified Arabic" w:cs="Simplified Arabic"/>
          <w:sz w:val="28"/>
          <w:szCs w:val="28"/>
          <w:rtl/>
        </w:rPr>
        <w:t xml:space="preserve"> تقدم إطارًا محكمًا لإدارة المخاطر بشكل دقيق (</w:t>
      </w:r>
      <w:r w:rsidRPr="00ED2F7B">
        <w:rPr>
          <w:rFonts w:ascii="Simplified Arabic" w:hAnsi="Simplified Arabic" w:cs="Simplified Arabic"/>
          <w:sz w:val="28"/>
          <w:szCs w:val="28"/>
          <w:shd w:val="clear" w:color="auto" w:fill="FFFFFF"/>
          <w:rtl/>
        </w:rPr>
        <w:t>طارق، 2015).</w:t>
      </w:r>
    </w:p>
    <w:p w14:paraId="33A5C6EE"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3. تعزيز التعاون والتواصل:</w:t>
      </w:r>
    </w:p>
    <w:p w14:paraId="79CD6EC6"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منهجيات الإدارة المختلفة تدعم أنماطًا مختلفة من التعاون والتواصل بين أعضاء الفريق وأصحاب المصلحة. اختيار المنهجية المناسبة يساعد في تحديد طرق فعالة للتواصل وتبادل المعلومات، مما يعزز التعاون بين الأفراد ويقلل من احتمالات سوء الفهم أو النزاعات. على سبيل المثال، منهجية السكرم تشجع على الاجتماعات اليومية والتقييمات المستمرة، مما يحسن من التواصل وتنسيق العمل داخل الفريق.</w:t>
      </w:r>
    </w:p>
    <w:p w14:paraId="591FABB9"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4. التكيف مع التغيرات:</w:t>
      </w:r>
    </w:p>
    <w:p w14:paraId="2F0BB38C"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المشاريع غالبًا ما تواجه تغييرات غير متوقعة في المتطلبات أو الظروف. اختيار المنهجية المناسبة يعزز القدرة على التكيف مع هذه التغيرات. المنهجيات مثل الأجايل تقدم مرونة استثنائية للتعامل مع التعديلات والتغيرات المستمرة، مما يساعد في تعديل الخطط وتحديث الأهداف بسرعة دون التأثير السلبي على تقدم المشروع (</w:t>
      </w:r>
      <w:r w:rsidRPr="00ED2F7B">
        <w:rPr>
          <w:rFonts w:ascii="Simplified Arabic" w:hAnsi="Simplified Arabic" w:cs="Simplified Arabic"/>
          <w:sz w:val="28"/>
          <w:szCs w:val="28"/>
          <w:shd w:val="clear" w:color="auto" w:fill="FFFFFF"/>
          <w:rtl/>
        </w:rPr>
        <w:t>مازن،2022).</w:t>
      </w:r>
    </w:p>
    <w:p w14:paraId="6EF3C571"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5. تحسين تخصيص الموارد:</w:t>
      </w:r>
    </w:p>
    <w:p w14:paraId="18EA7A1D"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lastRenderedPageBreak/>
        <w:t>تساعد المنهجية المناسبة في تحسين تخصيص الموارد وتوجيهها بشكل فعال. المنهجية التي تتماشى مع طبيعة المشروع تساهم في تحديد احتياجات الموارد بوضوح، وتخصيصها بطريقة تعزز من فعالية العمل وتقلل من الهدر. هذا التحسين في تخصيص الموارد يساهم في تحقيق أهداف المشروع ضمن الميزانية المحددة.</w:t>
      </w:r>
    </w:p>
    <w:p w14:paraId="765B59F6"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6. ضمان جودة النتائج:</w:t>
      </w:r>
    </w:p>
    <w:p w14:paraId="299731BF"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 xml:space="preserve">المنهجية المناسبة تساهم في ضمان جودة النتائج من خلال توفير أدوات وتقنيات لضمان الالتزام بالمعايير والمتطلبات. المنهجيات التي تركز على تحسين الجودة، مثل </w:t>
      </w:r>
      <w:r w:rsidRPr="00ED2F7B">
        <w:rPr>
          <w:rFonts w:ascii="Simplified Arabic" w:eastAsia="Times New Roman" w:hAnsi="Simplified Arabic" w:cs="Simplified Arabic"/>
          <w:sz w:val="28"/>
          <w:szCs w:val="28"/>
        </w:rPr>
        <w:t>Six Sigma</w:t>
      </w:r>
      <w:r w:rsidRPr="00ED2F7B">
        <w:rPr>
          <w:rFonts w:ascii="Simplified Arabic" w:eastAsia="Times New Roman" w:hAnsi="Simplified Arabic" w:cs="Simplified Arabic"/>
          <w:sz w:val="28"/>
          <w:szCs w:val="28"/>
          <w:rtl/>
        </w:rPr>
        <w:t xml:space="preserve"> و</w:t>
      </w:r>
      <w:r w:rsidRPr="00ED2F7B">
        <w:rPr>
          <w:rFonts w:ascii="Simplified Arabic" w:eastAsia="Times New Roman" w:hAnsi="Simplified Arabic" w:cs="Simplified Arabic"/>
          <w:sz w:val="28"/>
          <w:szCs w:val="28"/>
        </w:rPr>
        <w:t>Lean</w:t>
      </w:r>
      <w:r w:rsidRPr="00ED2F7B">
        <w:rPr>
          <w:rFonts w:ascii="Simplified Arabic" w:eastAsia="Times New Roman" w:hAnsi="Simplified Arabic" w:cs="Simplified Arabic"/>
          <w:sz w:val="28"/>
          <w:szCs w:val="28"/>
          <w:rtl/>
        </w:rPr>
        <w:t>، توفر استراتيجيات لضمان تقديم مخرجات عالية الجودة وتحقيق رضا العملاء (</w:t>
      </w:r>
      <w:r w:rsidRPr="00ED2F7B">
        <w:rPr>
          <w:rFonts w:ascii="Simplified Arabic" w:hAnsi="Simplified Arabic" w:cs="Simplified Arabic"/>
          <w:sz w:val="28"/>
          <w:szCs w:val="28"/>
          <w:shd w:val="clear" w:color="auto" w:fill="FFFFFF"/>
          <w:rtl/>
        </w:rPr>
        <w:t>مدحت،2014).</w:t>
      </w:r>
    </w:p>
    <w:p w14:paraId="285C3E23"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7. تسهيل تقييم الأداء:</w:t>
      </w:r>
    </w:p>
    <w:p w14:paraId="75C87EB5"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منهجيات الإدارة توفر معايير وأدوات لتقييم أداء المشروع بانتظام. اختيار المنهجية المناسبة يساعد في تحديد مؤشرات الأداء الرئيسية وتقديم تقارير دقيقة حول تقدم المشروع. هذا التقييم الدوري يساهم في تحديد المشكلات في وقت مبكر واتخاذ الإجراءات التصحيحية اللازمة لتحسين الأداء.</w:t>
      </w:r>
    </w:p>
    <w:p w14:paraId="27B1D639"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8. تحقيق رضا أصحاب المصلحة:</w:t>
      </w:r>
    </w:p>
    <w:p w14:paraId="6C7414E8"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اختيار المنهجية المناسبة يؤثر بشكل كبير على رضا أصحاب المصلحة. منهجيات الإدارة التي تتوافق مع احتياجات وتوقعات أصحاب المصلحة تسهم في تحقيق أهدافهم وضمان تلبية احتياجاتهم. التفاعل الفعّال مع أصحاب المصلحة من خلال المنهجية المناسبة يعزز من دعمهم للمشروع ويزيد من فرص نجاحه.</w:t>
      </w:r>
    </w:p>
    <w:p w14:paraId="3C52FE12" w14:textId="77777777" w:rsidR="00ED2F7B" w:rsidRPr="00ED2F7B" w:rsidRDefault="00ED2F7B" w:rsidP="00ED2F7B">
      <w:p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20" w:name="_Toc172746440"/>
      <w:r w:rsidRPr="00ED2F7B">
        <w:rPr>
          <w:rFonts w:ascii="Simplified Arabic" w:eastAsia="Times New Roman" w:hAnsi="Simplified Arabic" w:cs="Simplified Arabic"/>
          <w:b/>
          <w:bCs/>
          <w:sz w:val="28"/>
          <w:szCs w:val="28"/>
          <w:rtl/>
        </w:rPr>
        <w:t>تطور منهجيات الإدارة عبر الزمن</w:t>
      </w:r>
      <w:bookmarkEnd w:id="20"/>
    </w:p>
    <w:p w14:paraId="56E9C0B2"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tl/>
          <w:lang w:bidi="ar-EG"/>
        </w:rPr>
      </w:pPr>
      <w:r w:rsidRPr="00ED2F7B">
        <w:rPr>
          <w:rFonts w:ascii="Simplified Arabic" w:eastAsia="Times New Roman" w:hAnsi="Simplified Arabic" w:cs="Simplified Arabic"/>
          <w:sz w:val="28"/>
          <w:szCs w:val="28"/>
          <w:rtl/>
        </w:rPr>
        <w:t xml:space="preserve">منهجيات الإدارة تطورت بشكل كبير عبر الزمن استجابةً للتغيرات في التكنولوجيا، متطلبات السوق، وأسلوب العمل. هذا التطور يعكس التقدم المستمر في فهم كيفية إدارة المشاريع بفعالية وتحقيق الأهداف بكفاءة. فيما يلي، نستعرض كيف تطورت منهجيات الإدارة عبر الزمن ( </w:t>
      </w:r>
      <w:r w:rsidRPr="00ED2F7B">
        <w:rPr>
          <w:rFonts w:ascii="Simplified Arabic" w:eastAsia="Times New Roman" w:hAnsi="Simplified Arabic" w:cs="Simplified Arabic"/>
          <w:sz w:val="28"/>
          <w:szCs w:val="28"/>
        </w:rPr>
        <w:t>Sylvia,2017</w:t>
      </w:r>
      <w:r w:rsidRPr="00ED2F7B">
        <w:rPr>
          <w:rFonts w:ascii="Simplified Arabic" w:eastAsia="Times New Roman" w:hAnsi="Simplified Arabic" w:cs="Simplified Arabic"/>
          <w:sz w:val="28"/>
          <w:szCs w:val="28"/>
          <w:rtl/>
          <w:lang w:bidi="ar-EG"/>
        </w:rPr>
        <w:t>).</w:t>
      </w:r>
    </w:p>
    <w:p w14:paraId="6092436E"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lastRenderedPageBreak/>
        <w:t>1. فترة ما قبل النهضة الصناعية:</w:t>
      </w:r>
    </w:p>
    <w:p w14:paraId="6631B9D6"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قبل الثورة الصناعية، كانت إدارة المشاريع تعتمد أساسًا على أساليب غير منظمة وغير موثقة بشكل جيد. كانت معظم المشاريع تُنفذ باستخدام تقنيات تقليدية وتعتمد على الخبرات الفردية والإدارة اليدوية. كانت هذه الفترة تميز بالتركيز على المهام اليومية وإدارة الموارد الأساسية دون استخدام منهجيات محددة.</w:t>
      </w:r>
    </w:p>
    <w:p w14:paraId="1CB32FA5"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2. فترة الثورة الصناعية (القرن 18 – 19):</w:t>
      </w:r>
    </w:p>
    <w:p w14:paraId="21378BCF"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tl/>
          <w:lang w:bidi="ar-EG"/>
        </w:rPr>
      </w:pPr>
      <w:r w:rsidRPr="00ED2F7B">
        <w:rPr>
          <w:rFonts w:ascii="Simplified Arabic" w:eastAsia="Times New Roman" w:hAnsi="Simplified Arabic" w:cs="Simplified Arabic"/>
          <w:sz w:val="28"/>
          <w:szCs w:val="28"/>
          <w:rtl/>
        </w:rPr>
        <w:t>مع الثورة الصناعية، بدأت الحاجة إلى تنظيم وإدارة المشاريع بشكل أكثر منهجية تظهر بوضوح. تم تطوير أساليب جديدة لتحسين الكفاءة والإنتاجية في المصانع. في هذا الوقت، كانت الأساليب تركز على تحسين العمليات الصناعية وتقليل الهدر من خلال تحسين الإنتاجية وتنظيم العمل (</w:t>
      </w:r>
      <w:r w:rsidRPr="00ED2F7B">
        <w:rPr>
          <w:rFonts w:ascii="Simplified Arabic" w:eastAsia="Times New Roman" w:hAnsi="Simplified Arabic" w:cs="Simplified Arabic"/>
          <w:sz w:val="28"/>
          <w:szCs w:val="28"/>
        </w:rPr>
        <w:t>Oirere,2022</w:t>
      </w:r>
      <w:r w:rsidRPr="00ED2F7B">
        <w:rPr>
          <w:rFonts w:ascii="Simplified Arabic" w:eastAsia="Times New Roman" w:hAnsi="Simplified Arabic" w:cs="Simplified Arabic"/>
          <w:sz w:val="28"/>
          <w:szCs w:val="28"/>
          <w:rtl/>
          <w:lang w:bidi="ar-EG"/>
        </w:rPr>
        <w:t>).</w:t>
      </w:r>
    </w:p>
    <w:p w14:paraId="6AFB46E2"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3. تطوير منهجية الشلال (</w:t>
      </w:r>
      <w:r w:rsidRPr="00ED2F7B">
        <w:rPr>
          <w:rFonts w:ascii="Simplified Arabic" w:eastAsia="Times New Roman" w:hAnsi="Simplified Arabic" w:cs="Simplified Arabic"/>
          <w:sz w:val="28"/>
          <w:szCs w:val="28"/>
        </w:rPr>
        <w:t>Waterfall</w:t>
      </w:r>
      <w:r w:rsidRPr="00ED2F7B">
        <w:rPr>
          <w:rFonts w:ascii="Simplified Arabic" w:eastAsia="Times New Roman" w:hAnsi="Simplified Arabic" w:cs="Simplified Arabic"/>
          <w:sz w:val="28"/>
          <w:szCs w:val="28"/>
          <w:rtl/>
        </w:rPr>
        <w:t>) (القرن 20):</w:t>
      </w:r>
    </w:p>
    <w:p w14:paraId="44DB3F44"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ظهرت منهجية الشلال في منتصف القرن العشرين كأول منهجية إدارة مشاريع رسمية. اعتمدت على نموذج خطي يتضمن مراحل محددة مثل التحليل، التصميم، التنفيذ، والاختبار. كان هذا النموذج مثاليًا للمشاريع ذات المتطلبات الثابتة والتي لا تتطلب تغييرات كبيرة. تم استخدام منهجية الشلال بشكل واسع في المشاريع الكبيرة مثل بناء المنشآت الكبرى وتطوير البرمجيات.</w:t>
      </w:r>
    </w:p>
    <w:p w14:paraId="2A16F496"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4. ظهور منهجيات الأجايل (</w:t>
      </w:r>
      <w:r w:rsidRPr="00ED2F7B">
        <w:rPr>
          <w:rFonts w:ascii="Simplified Arabic" w:eastAsia="Times New Roman" w:hAnsi="Simplified Arabic" w:cs="Simplified Arabic"/>
          <w:sz w:val="28"/>
          <w:szCs w:val="28"/>
        </w:rPr>
        <w:t>Agile</w:t>
      </w:r>
      <w:r w:rsidRPr="00ED2F7B">
        <w:rPr>
          <w:rFonts w:ascii="Simplified Arabic" w:eastAsia="Times New Roman" w:hAnsi="Simplified Arabic" w:cs="Simplified Arabic"/>
          <w:sz w:val="28"/>
          <w:szCs w:val="28"/>
          <w:rtl/>
        </w:rPr>
        <w:t>) (أواخر القرن 20):</w:t>
      </w:r>
    </w:p>
    <w:p w14:paraId="4DB1F303"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 xml:space="preserve">في أواخر القرن العشرين، ظهرت منهجيات الأجايل كرد فعل للتحديات التي تواجه منهجية الشلال. مع تطور تكنولوجيا المعلومات وزيادة تعقيد المشاريع، أصبحت الحاجة إلى مرونة واستجابة سريعة للتغيرات أكثر أهمية. تم تقديم منهجيات الأجايل التي تعتمد على تقسيم العمل إلى دورات تطوير قصيرة، مما يسمح بالتكيف المستمر مع التغيرات والتعديلات. ومن بين هذه المنهجيات كانت منهجية </w:t>
      </w:r>
      <w:r w:rsidRPr="00ED2F7B">
        <w:rPr>
          <w:rFonts w:ascii="Simplified Arabic" w:eastAsia="Times New Roman" w:hAnsi="Simplified Arabic" w:cs="Simplified Arabic"/>
          <w:sz w:val="28"/>
          <w:szCs w:val="28"/>
        </w:rPr>
        <w:t>Scrum</w:t>
      </w:r>
      <w:r w:rsidRPr="00ED2F7B">
        <w:rPr>
          <w:rFonts w:ascii="Simplified Arabic" w:eastAsia="Times New Roman" w:hAnsi="Simplified Arabic" w:cs="Simplified Arabic"/>
          <w:sz w:val="28"/>
          <w:szCs w:val="28"/>
          <w:rtl/>
        </w:rPr>
        <w:t xml:space="preserve"> و</w:t>
      </w:r>
      <w:r w:rsidRPr="00ED2F7B">
        <w:rPr>
          <w:rFonts w:ascii="Simplified Arabic" w:eastAsia="Times New Roman" w:hAnsi="Simplified Arabic" w:cs="Simplified Arabic"/>
          <w:sz w:val="28"/>
          <w:szCs w:val="28"/>
        </w:rPr>
        <w:t>Kanban</w:t>
      </w:r>
      <w:r w:rsidRPr="00ED2F7B">
        <w:rPr>
          <w:rFonts w:ascii="Simplified Arabic" w:eastAsia="Times New Roman" w:hAnsi="Simplified Arabic" w:cs="Simplified Arabic"/>
          <w:sz w:val="28"/>
          <w:szCs w:val="28"/>
          <w:rtl/>
        </w:rPr>
        <w:t>، والتي قدمت أدوات وأساليب جديدة لتحسين إدارة المشاريع.</w:t>
      </w:r>
    </w:p>
    <w:p w14:paraId="3EC48FBC"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 xml:space="preserve">5. ظهور منهجيات متقدمة مثل </w:t>
      </w:r>
      <w:r w:rsidRPr="00ED2F7B">
        <w:rPr>
          <w:rFonts w:ascii="Simplified Arabic" w:eastAsia="Times New Roman" w:hAnsi="Simplified Arabic" w:cs="Simplified Arabic"/>
          <w:sz w:val="28"/>
          <w:szCs w:val="28"/>
        </w:rPr>
        <w:t>PRINCE2</w:t>
      </w:r>
      <w:r w:rsidRPr="00ED2F7B">
        <w:rPr>
          <w:rFonts w:ascii="Simplified Arabic" w:eastAsia="Times New Roman" w:hAnsi="Simplified Arabic" w:cs="Simplified Arabic"/>
          <w:sz w:val="28"/>
          <w:szCs w:val="28"/>
          <w:rtl/>
        </w:rPr>
        <w:t xml:space="preserve"> و</w:t>
      </w:r>
      <w:r w:rsidRPr="00ED2F7B">
        <w:rPr>
          <w:rFonts w:ascii="Simplified Arabic" w:eastAsia="Times New Roman" w:hAnsi="Simplified Arabic" w:cs="Simplified Arabic"/>
          <w:sz w:val="28"/>
          <w:szCs w:val="28"/>
        </w:rPr>
        <w:t>Six Sigma</w:t>
      </w:r>
      <w:r w:rsidRPr="00ED2F7B">
        <w:rPr>
          <w:rFonts w:ascii="Simplified Arabic" w:eastAsia="Times New Roman" w:hAnsi="Simplified Arabic" w:cs="Simplified Arabic"/>
          <w:sz w:val="28"/>
          <w:szCs w:val="28"/>
          <w:rtl/>
        </w:rPr>
        <w:t xml:space="preserve"> (القرن 21):</w:t>
      </w:r>
    </w:p>
    <w:p w14:paraId="15CAEA61"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ED2F7B">
        <w:rPr>
          <w:rFonts w:ascii="Simplified Arabic" w:eastAsia="Times New Roman" w:hAnsi="Simplified Arabic" w:cs="Simplified Arabic"/>
          <w:sz w:val="28"/>
          <w:szCs w:val="28"/>
          <w:rtl/>
        </w:rPr>
        <w:lastRenderedPageBreak/>
        <w:t xml:space="preserve">في القرن الواحد والعشرين، شهدنا تطور منهجيات إدارة المشاريع لتلبية احتياجات أكثر تنوعًا وتعقيدًا. تم تطوير </w:t>
      </w:r>
      <w:r w:rsidRPr="00ED2F7B">
        <w:rPr>
          <w:rFonts w:ascii="Simplified Arabic" w:eastAsia="Times New Roman" w:hAnsi="Simplified Arabic" w:cs="Simplified Arabic"/>
          <w:sz w:val="28"/>
          <w:szCs w:val="28"/>
        </w:rPr>
        <w:t>PRINCE2 (Projects IN Controlled Environments)</w:t>
      </w:r>
      <w:r w:rsidRPr="00ED2F7B">
        <w:rPr>
          <w:rFonts w:ascii="Simplified Arabic" w:eastAsia="Times New Roman" w:hAnsi="Simplified Arabic" w:cs="Simplified Arabic"/>
          <w:sz w:val="28"/>
          <w:szCs w:val="28"/>
          <w:rtl/>
        </w:rPr>
        <w:t xml:space="preserve"> كمنهجية هيكلية تركز على تنظيم المشاريع في مراحل محددة وتقديم إطار عمل محكم لإدارة المخاطر وتوزيع الموارد. في الوقت نفسه، ظهرت منهجية </w:t>
      </w:r>
      <w:r w:rsidRPr="00ED2F7B">
        <w:rPr>
          <w:rFonts w:ascii="Simplified Arabic" w:eastAsia="Times New Roman" w:hAnsi="Simplified Arabic" w:cs="Simplified Arabic"/>
          <w:sz w:val="28"/>
          <w:szCs w:val="28"/>
        </w:rPr>
        <w:t>Six Sigma</w:t>
      </w:r>
      <w:r w:rsidRPr="00ED2F7B">
        <w:rPr>
          <w:rFonts w:ascii="Simplified Arabic" w:eastAsia="Times New Roman" w:hAnsi="Simplified Arabic" w:cs="Simplified Arabic"/>
          <w:sz w:val="28"/>
          <w:szCs w:val="28"/>
          <w:rtl/>
        </w:rPr>
        <w:t xml:space="preserve"> التي تركز على تحسين الجودة وتقليل الأخطاء من خلال استخدام أدوات إحصائية وتقنيات التحليل (</w:t>
      </w:r>
      <w:r w:rsidRPr="00ED2F7B">
        <w:rPr>
          <w:rFonts w:ascii="Simplified Arabic" w:eastAsia="Times New Roman" w:hAnsi="Simplified Arabic" w:cs="Simplified Arabic"/>
          <w:sz w:val="28"/>
          <w:szCs w:val="28"/>
        </w:rPr>
        <w:t>Lugasi,2022</w:t>
      </w:r>
      <w:r w:rsidRPr="00ED2F7B">
        <w:rPr>
          <w:rFonts w:ascii="Simplified Arabic" w:eastAsia="Times New Roman" w:hAnsi="Simplified Arabic" w:cs="Simplified Arabic"/>
          <w:sz w:val="28"/>
          <w:szCs w:val="28"/>
          <w:rtl/>
          <w:lang w:bidi="ar-EG"/>
        </w:rPr>
        <w:t>).</w:t>
      </w:r>
    </w:p>
    <w:p w14:paraId="248E3EDE"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6. التوجهات الحديثة والدمج بين المنهجيات (القرن 21):</w:t>
      </w:r>
    </w:p>
    <w:p w14:paraId="000E83E6"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 xml:space="preserve">مع التقدم التكنولوجي والتغيرات المستمرة في بيئة الأعمال، شهدنا دمجًا بين منهجيات الإدارة المختلفة لتلبية احتياجات المشاريع المعقدة. تم تطوير منهجيات مثل </w:t>
      </w:r>
      <w:r w:rsidRPr="00ED2F7B">
        <w:rPr>
          <w:rFonts w:ascii="Simplified Arabic" w:eastAsia="Times New Roman" w:hAnsi="Simplified Arabic" w:cs="Simplified Arabic"/>
          <w:sz w:val="28"/>
          <w:szCs w:val="28"/>
        </w:rPr>
        <w:t>Lean-Agile</w:t>
      </w:r>
      <w:r w:rsidRPr="00ED2F7B">
        <w:rPr>
          <w:rFonts w:ascii="Simplified Arabic" w:eastAsia="Times New Roman" w:hAnsi="Simplified Arabic" w:cs="Simplified Arabic"/>
          <w:sz w:val="28"/>
          <w:szCs w:val="28"/>
          <w:rtl/>
        </w:rPr>
        <w:t xml:space="preserve"> التي تجمع بين مبادئ الأجايل و</w:t>
      </w:r>
      <w:r w:rsidRPr="00ED2F7B">
        <w:rPr>
          <w:rFonts w:ascii="Simplified Arabic" w:eastAsia="Times New Roman" w:hAnsi="Simplified Arabic" w:cs="Simplified Arabic"/>
          <w:sz w:val="28"/>
          <w:szCs w:val="28"/>
        </w:rPr>
        <w:t>Lean</w:t>
      </w:r>
      <w:r w:rsidRPr="00ED2F7B">
        <w:rPr>
          <w:rFonts w:ascii="Simplified Arabic" w:eastAsia="Times New Roman" w:hAnsi="Simplified Arabic" w:cs="Simplified Arabic"/>
          <w:sz w:val="28"/>
          <w:szCs w:val="28"/>
          <w:rtl/>
        </w:rPr>
        <w:t xml:space="preserve"> لتحسين الكفاءة وتقليل الهدر. بالإضافة إلى ذلك، أصبح استخدام أدوات البرمجيات المتقدمة والتقنيات الحديثة مثل الذكاء الاصطناعي والتعلم الآلي جزءًا من المنهجيات الحديثة لتحسين إدارة المشاريع وتقديم رؤى جديدة.</w:t>
      </w:r>
    </w:p>
    <w:p w14:paraId="47E6B957"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7. المستقبل والتوجهات الجديدة:</w:t>
      </w:r>
    </w:p>
    <w:p w14:paraId="79610D94" w14:textId="77777777" w:rsidR="00ED2F7B" w:rsidRPr="00ED2F7B"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tl/>
          <w:lang w:bidi="ar-EG"/>
        </w:rPr>
      </w:pPr>
      <w:r w:rsidRPr="00ED2F7B">
        <w:rPr>
          <w:rFonts w:ascii="Simplified Arabic" w:eastAsia="Times New Roman" w:hAnsi="Simplified Arabic" w:cs="Simplified Arabic"/>
          <w:sz w:val="28"/>
          <w:szCs w:val="28"/>
          <w:rtl/>
        </w:rPr>
        <w:t>يتوقع أن تستمر منهجيات الإدارة في التطور مع ظهور تقنيات جديدة وابتكارات في مجال إدارة المشاريع. ستصبح منهجيات الإدارة أكثر تكيفًا مع التغيرات السريعة في السوق والتكنولوجيا، مما سيوفر طرقًا جديدة لتحسين الكفاءة والتعاون والتكيف مع التحديات المستقبلية (</w:t>
      </w:r>
      <w:r w:rsidRPr="00ED2F7B">
        <w:rPr>
          <w:rFonts w:ascii="Simplified Arabic" w:hAnsi="Simplified Arabic" w:cs="Simplified Arabic"/>
          <w:sz w:val="28"/>
          <w:szCs w:val="28"/>
          <w:shd w:val="clear" w:color="auto" w:fill="FFFFFF"/>
        </w:rPr>
        <w:t>ASSEFA,2021</w:t>
      </w:r>
      <w:r w:rsidRPr="00ED2F7B">
        <w:rPr>
          <w:rFonts w:ascii="Simplified Arabic" w:hAnsi="Simplified Arabic" w:cs="Simplified Arabic"/>
          <w:sz w:val="28"/>
          <w:szCs w:val="28"/>
          <w:shd w:val="clear" w:color="auto" w:fill="FFFFFF"/>
          <w:rtl/>
          <w:lang w:bidi="ar-EG"/>
        </w:rPr>
        <w:t>).</w:t>
      </w:r>
    </w:p>
    <w:p w14:paraId="1B52DF7A" w14:textId="77777777" w:rsidR="00ED2F7B" w:rsidRPr="00ED2F7B" w:rsidRDefault="00ED2F7B" w:rsidP="00ED2F7B">
      <w:p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21" w:name="_Toc172746441"/>
      <w:r w:rsidRPr="00ED2F7B">
        <w:rPr>
          <w:rFonts w:ascii="Simplified Arabic" w:eastAsia="Times New Roman" w:hAnsi="Simplified Arabic" w:cs="Simplified Arabic"/>
          <w:b/>
          <w:bCs/>
          <w:sz w:val="28"/>
          <w:szCs w:val="28"/>
          <w:rtl/>
        </w:rPr>
        <w:t>أنواع منهجيات الإدارة وأمثلة عليها</w:t>
      </w:r>
      <w:bookmarkEnd w:id="21"/>
    </w:p>
    <w:p w14:paraId="555416C6"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1. منهجية الشلال (</w:t>
      </w:r>
      <w:r w:rsidRPr="00ED2F7B">
        <w:rPr>
          <w:rFonts w:ascii="Simplified Arabic" w:eastAsia="Times New Roman" w:hAnsi="Simplified Arabic" w:cs="Simplified Arabic"/>
          <w:sz w:val="28"/>
          <w:szCs w:val="28"/>
        </w:rPr>
        <w:t>Waterfall</w:t>
      </w:r>
      <w:r w:rsidRPr="00ED2F7B">
        <w:rPr>
          <w:rFonts w:ascii="Simplified Arabic" w:eastAsia="Times New Roman" w:hAnsi="Simplified Arabic" w:cs="Simplified Arabic"/>
          <w:sz w:val="28"/>
          <w:szCs w:val="28"/>
          <w:rtl/>
        </w:rPr>
        <w:t>):</w:t>
      </w:r>
    </w:p>
    <w:p w14:paraId="15FA8066"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ED2F7B">
        <w:rPr>
          <w:rFonts w:ascii="Simplified Arabic" w:eastAsia="Times New Roman" w:hAnsi="Simplified Arabic" w:cs="Simplified Arabic"/>
          <w:sz w:val="28"/>
          <w:szCs w:val="28"/>
          <w:rtl/>
        </w:rPr>
        <w:t>منهجية الشلال هي إحدى أولى منهجيات إدارة المشاريع التي تعتمد على نموذج خطي وتتابعي. في هذا النموذج، يتم تنفيذ المشروع من خلال سلسلة من المراحل المتتالية التي تشمل التخطيط، التحليل، التصميم، التنفيذ، الاختبار، والتسليم (</w:t>
      </w:r>
      <w:r w:rsidRPr="00ED2F7B">
        <w:rPr>
          <w:rFonts w:ascii="Simplified Arabic" w:hAnsi="Simplified Arabic" w:cs="Simplified Arabic"/>
          <w:sz w:val="28"/>
          <w:szCs w:val="28"/>
          <w:shd w:val="clear" w:color="auto" w:fill="FFFFFF"/>
        </w:rPr>
        <w:t>Ekpah, 2016</w:t>
      </w:r>
      <w:r w:rsidRPr="00ED2F7B">
        <w:rPr>
          <w:rFonts w:ascii="Simplified Arabic" w:hAnsi="Simplified Arabic" w:cs="Simplified Arabic"/>
          <w:sz w:val="28"/>
          <w:szCs w:val="28"/>
          <w:shd w:val="clear" w:color="auto" w:fill="FFFFFF"/>
          <w:rtl/>
          <w:lang w:bidi="ar-EG"/>
        </w:rPr>
        <w:t>).</w:t>
      </w:r>
    </w:p>
    <w:p w14:paraId="461C940F"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lastRenderedPageBreak/>
        <w:t>الخصائص:</w:t>
      </w:r>
    </w:p>
    <w:p w14:paraId="5168D678" w14:textId="77777777" w:rsidR="00ED2F7B" w:rsidRPr="00ED2F7B" w:rsidRDefault="00ED2F7B" w:rsidP="00ED2F7B">
      <w:pPr>
        <w:pStyle w:val="ListParagraph"/>
        <w:numPr>
          <w:ilvl w:val="0"/>
          <w:numId w:val="25"/>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تسلسل خطي: في منهجية الشلال، لا يمكن الانتقال إلى المرحلة التالية حتى يتم إكمال المرحلة السابقة. هذا التتابع الواضح يجعل من السهل تتبع تقدم المشروع.</w:t>
      </w:r>
    </w:p>
    <w:p w14:paraId="3DF89D53" w14:textId="77777777" w:rsidR="00ED2F7B" w:rsidRPr="00ED2F7B" w:rsidRDefault="00ED2F7B" w:rsidP="00ED2F7B">
      <w:pPr>
        <w:pStyle w:val="ListParagraph"/>
        <w:numPr>
          <w:ilvl w:val="0"/>
          <w:numId w:val="25"/>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تحديد ثابت للمتطلبات: يتم تحديد المتطلبات بوضوح في بداية المشروع، مما يجعلها غير مرنة للتغييرات خلال مراحل التنفيذ اللاحقة.</w:t>
      </w:r>
    </w:p>
    <w:p w14:paraId="05B849EE" w14:textId="77777777" w:rsidR="00ED2F7B" w:rsidRPr="00ED2F7B" w:rsidRDefault="00ED2F7B" w:rsidP="00ED2F7B">
      <w:pPr>
        <w:pStyle w:val="ListParagraph"/>
        <w:numPr>
          <w:ilvl w:val="0"/>
          <w:numId w:val="25"/>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تتبع مباشر: بسبب التسلسل الخطي، يكون من السهل تتبع تقدم المشروع وتحديد نقاط التأخير.</w:t>
      </w:r>
    </w:p>
    <w:p w14:paraId="09F8DB99"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العيوب:</w:t>
      </w:r>
    </w:p>
    <w:p w14:paraId="2B0D2F89" w14:textId="77777777" w:rsidR="00ED2F7B" w:rsidRPr="00ED2F7B" w:rsidRDefault="00ED2F7B" w:rsidP="00ED2F7B">
      <w:pPr>
        <w:pStyle w:val="ListParagraph"/>
        <w:numPr>
          <w:ilvl w:val="0"/>
          <w:numId w:val="24"/>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عدم المرونة: التعامل مع التغييرات بعد بدء التنفيذ يكون صعبًا ومكلفًا، مما يجعل المنهجية غير ملائمة للمشاريع التي تتطلب تعديلات متكررة.</w:t>
      </w:r>
    </w:p>
    <w:p w14:paraId="33E56207" w14:textId="77777777" w:rsidR="00ED2F7B" w:rsidRPr="00ED2F7B" w:rsidRDefault="00ED2F7B" w:rsidP="00ED2F7B">
      <w:pPr>
        <w:pStyle w:val="ListParagraph"/>
        <w:numPr>
          <w:ilvl w:val="0"/>
          <w:numId w:val="24"/>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تأخير في اكتشاف الأخطاء: يتم اكتشاف الأخطاء بشكل متأخر خلال مراحل الاختبار، مما قد يؤثر بشكل كبير على الجدول الزمني والتكاليف.</w:t>
      </w:r>
    </w:p>
    <w:p w14:paraId="01EE766C"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مثال: يُفضل استخدام منهجية الشلال في مشاريع بناء المنشآت أو تطوير البرمجيات حيث تكون المتطلبات ثابتة وغير قابلة للتغيير بشكل كبير.</w:t>
      </w:r>
    </w:p>
    <w:p w14:paraId="3441B27A"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2. منهجية الأجايل (</w:t>
      </w:r>
      <w:r w:rsidRPr="00ED2F7B">
        <w:rPr>
          <w:rFonts w:ascii="Simplified Arabic" w:eastAsia="Times New Roman" w:hAnsi="Simplified Arabic" w:cs="Simplified Arabic"/>
          <w:sz w:val="28"/>
          <w:szCs w:val="28"/>
        </w:rPr>
        <w:t>Agile</w:t>
      </w:r>
      <w:r w:rsidRPr="00ED2F7B">
        <w:rPr>
          <w:rFonts w:ascii="Simplified Arabic" w:eastAsia="Times New Roman" w:hAnsi="Simplified Arabic" w:cs="Simplified Arabic"/>
          <w:sz w:val="28"/>
          <w:szCs w:val="28"/>
          <w:rtl/>
        </w:rPr>
        <w:t>):</w:t>
      </w:r>
    </w:p>
    <w:p w14:paraId="5768B05D"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ED2F7B">
        <w:rPr>
          <w:rFonts w:ascii="Simplified Arabic" w:eastAsia="Times New Roman" w:hAnsi="Simplified Arabic" w:cs="Simplified Arabic"/>
          <w:sz w:val="28"/>
          <w:szCs w:val="28"/>
          <w:rtl/>
        </w:rPr>
        <w:t>منهجية الأجايل هي نهج مرن لإدارة المشاريع يركز على تقسيم العمل إلى دورات تطوير قصيرة تُعرف بالسبرنتات. توفر هذه المنهجية مرونة في التعامل مع التغييرات وتحديثات مستمرة بناءً على التغذية الراجعة (</w:t>
      </w:r>
      <w:r w:rsidRPr="00ED2F7B">
        <w:rPr>
          <w:rFonts w:ascii="Simplified Arabic" w:eastAsia="Times New Roman" w:hAnsi="Simplified Arabic" w:cs="Simplified Arabic"/>
          <w:sz w:val="28"/>
          <w:szCs w:val="28"/>
        </w:rPr>
        <w:t>Cohen et al.,2004</w:t>
      </w:r>
      <w:r w:rsidRPr="00ED2F7B">
        <w:rPr>
          <w:rFonts w:ascii="Simplified Arabic" w:eastAsia="Times New Roman" w:hAnsi="Simplified Arabic" w:cs="Simplified Arabic"/>
          <w:sz w:val="28"/>
          <w:szCs w:val="28"/>
          <w:rtl/>
          <w:lang w:bidi="ar-EG"/>
        </w:rPr>
        <w:t>).</w:t>
      </w:r>
    </w:p>
    <w:p w14:paraId="6642B98C"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الخصائص:</w:t>
      </w:r>
    </w:p>
    <w:p w14:paraId="28D520EE" w14:textId="77777777" w:rsidR="00ED2F7B" w:rsidRPr="00ED2F7B" w:rsidRDefault="00ED2F7B" w:rsidP="00ED2F7B">
      <w:pPr>
        <w:pStyle w:val="ListParagraph"/>
        <w:numPr>
          <w:ilvl w:val="0"/>
          <w:numId w:val="23"/>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العمل في دورات قصيرة: يُقسم المشروع إلى سبرنتات قصيرة، تتراوح عادةً بين أسبوعين إلى أربعة أسابيع، مما يسمح بتسليم أجزاء من المشروع بشكل مستمر.</w:t>
      </w:r>
    </w:p>
    <w:p w14:paraId="135D019C" w14:textId="77777777" w:rsidR="00ED2F7B" w:rsidRPr="00ED2F7B" w:rsidRDefault="00ED2F7B" w:rsidP="00ED2F7B">
      <w:pPr>
        <w:pStyle w:val="ListParagraph"/>
        <w:numPr>
          <w:ilvl w:val="0"/>
          <w:numId w:val="23"/>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lastRenderedPageBreak/>
        <w:t>التفاعل مع العميل: يتم التواصل بشكل منتظم مع العملاء للحصول على تعليقات وتحديثات حول المنتج، مما يعزز التكيف مع التغييرات.</w:t>
      </w:r>
    </w:p>
    <w:p w14:paraId="72138B85" w14:textId="77777777" w:rsidR="00ED2F7B" w:rsidRPr="00ED2F7B" w:rsidRDefault="00ED2F7B" w:rsidP="00ED2F7B">
      <w:pPr>
        <w:pStyle w:val="ListParagraph"/>
        <w:numPr>
          <w:ilvl w:val="0"/>
          <w:numId w:val="23"/>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تحسين مستمر: يركز على تحسين المنتج تدريجياً بناءً على التغذية الراجعة والتغييرات التي تطرأ خلال مراحل السبرنت.</w:t>
      </w:r>
    </w:p>
    <w:p w14:paraId="72DC62F3"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العيوب:</w:t>
      </w:r>
    </w:p>
    <w:p w14:paraId="0BCD0B60" w14:textId="77777777" w:rsidR="00ED2F7B" w:rsidRPr="00ED2F7B" w:rsidRDefault="00ED2F7B" w:rsidP="00ED2F7B">
      <w:pPr>
        <w:pStyle w:val="ListParagraph"/>
        <w:numPr>
          <w:ilvl w:val="0"/>
          <w:numId w:val="22"/>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تحديات في التوثيق: التغييرات المستمرة قد تجعل التوثيق أقل وضوحًا، مما قد يسبب صعوبة في تتبع تفاصيل المشروع.</w:t>
      </w:r>
    </w:p>
    <w:p w14:paraId="543A2888" w14:textId="77777777" w:rsidR="00ED2F7B" w:rsidRPr="00ED2F7B" w:rsidRDefault="00ED2F7B" w:rsidP="00ED2F7B">
      <w:pPr>
        <w:pStyle w:val="ListParagraph"/>
        <w:numPr>
          <w:ilvl w:val="0"/>
          <w:numId w:val="22"/>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إدارة التوقعات: التعديلات المتكررة يمكن أن تجعل إدارة توقعات العملاء صعبة.</w:t>
      </w:r>
    </w:p>
    <w:p w14:paraId="5631CE42"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مثال: تستخدم منهجية الأجايل بشكل رئيسي في تطوير البرمجيات حيث تتطلب التعديلات المستمرة والتفاعل الوثيق مع العملاء.</w:t>
      </w:r>
    </w:p>
    <w:p w14:paraId="4FC2A68C"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3. منهجية السكرم (</w:t>
      </w:r>
      <w:r w:rsidRPr="00ED2F7B">
        <w:rPr>
          <w:rFonts w:ascii="Simplified Arabic" w:eastAsia="Times New Roman" w:hAnsi="Simplified Arabic" w:cs="Simplified Arabic"/>
          <w:sz w:val="28"/>
          <w:szCs w:val="28"/>
        </w:rPr>
        <w:t>Scrum</w:t>
      </w:r>
      <w:r w:rsidRPr="00ED2F7B">
        <w:rPr>
          <w:rFonts w:ascii="Simplified Arabic" w:eastAsia="Times New Roman" w:hAnsi="Simplified Arabic" w:cs="Simplified Arabic"/>
          <w:sz w:val="28"/>
          <w:szCs w:val="28"/>
          <w:rtl/>
        </w:rPr>
        <w:t>):</w:t>
      </w:r>
    </w:p>
    <w:p w14:paraId="797C2A43"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ED2F7B">
        <w:rPr>
          <w:rFonts w:ascii="Simplified Arabic" w:eastAsia="Times New Roman" w:hAnsi="Simplified Arabic" w:cs="Simplified Arabic"/>
          <w:sz w:val="28"/>
          <w:szCs w:val="28"/>
          <w:rtl/>
        </w:rPr>
        <w:t>سكرم هي إحدى تطبيقات منهجية الأجايل وتتميز بتنظيم العمل من خلال سبرنتات قصيرة واجتماعات دورية. توفر منهجية السكرم هيكلًا منظمًا لإدارة المشاريع عبر تحديد أدوار محددة واجتماعات منتظمة لمراجعة التقدم (</w:t>
      </w:r>
      <w:r w:rsidRPr="00ED2F7B">
        <w:rPr>
          <w:rFonts w:ascii="Simplified Arabic" w:eastAsia="Times New Roman" w:hAnsi="Simplified Arabic" w:cs="Simplified Arabic"/>
          <w:sz w:val="28"/>
          <w:szCs w:val="28"/>
        </w:rPr>
        <w:t>Sachdeva,2016</w:t>
      </w:r>
      <w:r w:rsidRPr="00ED2F7B">
        <w:rPr>
          <w:rFonts w:ascii="Simplified Arabic" w:eastAsia="Times New Roman" w:hAnsi="Simplified Arabic" w:cs="Simplified Arabic"/>
          <w:sz w:val="28"/>
          <w:szCs w:val="28"/>
          <w:rtl/>
          <w:lang w:bidi="ar-EG"/>
        </w:rPr>
        <w:t>).</w:t>
      </w:r>
    </w:p>
    <w:p w14:paraId="2B6E51A4"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الخصائص:</w:t>
      </w:r>
    </w:p>
    <w:p w14:paraId="423EB973" w14:textId="77777777" w:rsidR="00ED2F7B" w:rsidRPr="00ED2F7B" w:rsidRDefault="00ED2F7B" w:rsidP="00ED2F7B">
      <w:pPr>
        <w:pStyle w:val="ListParagraph"/>
        <w:numPr>
          <w:ilvl w:val="0"/>
          <w:numId w:val="21"/>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سبرنتات قصيرة: ينقسم المشروع إلى فترات قصيرة (عادةً 1-4 أسابيع) مع تحديد أهداف واضحة لكل سبرنت.</w:t>
      </w:r>
    </w:p>
    <w:p w14:paraId="7B5D4571" w14:textId="77777777" w:rsidR="00ED2F7B" w:rsidRPr="00ED2F7B" w:rsidRDefault="00ED2F7B" w:rsidP="00ED2F7B">
      <w:pPr>
        <w:pStyle w:val="ListParagraph"/>
        <w:numPr>
          <w:ilvl w:val="0"/>
          <w:numId w:val="21"/>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اجتماعات يومية: تُعقد اجتماعات يومية قصيرة (</w:t>
      </w:r>
      <w:r w:rsidRPr="00ED2F7B">
        <w:rPr>
          <w:rFonts w:ascii="Simplified Arabic" w:eastAsia="Times New Roman" w:hAnsi="Simplified Arabic" w:cs="Simplified Arabic"/>
          <w:sz w:val="28"/>
          <w:szCs w:val="28"/>
        </w:rPr>
        <w:t>Daily Stand-ups</w:t>
      </w:r>
      <w:r w:rsidRPr="00ED2F7B">
        <w:rPr>
          <w:rFonts w:ascii="Simplified Arabic" w:eastAsia="Times New Roman" w:hAnsi="Simplified Arabic" w:cs="Simplified Arabic"/>
          <w:sz w:val="28"/>
          <w:szCs w:val="28"/>
          <w:rtl/>
        </w:rPr>
        <w:t>) لمراجعة تقدم العمل وتحديد أي مشاكل تواجه الفريق.</w:t>
      </w:r>
    </w:p>
    <w:p w14:paraId="443E09FE" w14:textId="77777777" w:rsidR="00ED2F7B" w:rsidRPr="00ED2F7B" w:rsidRDefault="00ED2F7B" w:rsidP="00ED2F7B">
      <w:pPr>
        <w:pStyle w:val="ListParagraph"/>
        <w:numPr>
          <w:ilvl w:val="0"/>
          <w:numId w:val="21"/>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تقييم دوري: يتم تنظيم اجتماعات تقييمية بعد كل سبرنت لمراجعة الإنجازات وتخطيط السبرنت القادم.</w:t>
      </w:r>
    </w:p>
    <w:p w14:paraId="1B123E8D"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lastRenderedPageBreak/>
        <w:t>العيوب:</w:t>
      </w:r>
    </w:p>
    <w:p w14:paraId="25F66291" w14:textId="77777777" w:rsidR="00ED2F7B" w:rsidRPr="00ED2F7B" w:rsidRDefault="00ED2F7B" w:rsidP="00ED2F7B">
      <w:pPr>
        <w:pStyle w:val="ListParagraph"/>
        <w:numPr>
          <w:ilvl w:val="0"/>
          <w:numId w:val="20"/>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احتياج إلى التزام: يتطلب التزامًا عاليًا من جميع أعضاء الفريق، مما قد يكون صعبًا في بعض الحالات.</w:t>
      </w:r>
    </w:p>
    <w:p w14:paraId="7830291E" w14:textId="77777777" w:rsidR="00ED2F7B" w:rsidRPr="00ED2F7B" w:rsidRDefault="00ED2F7B" w:rsidP="00ED2F7B">
      <w:pPr>
        <w:pStyle w:val="ListParagraph"/>
        <w:numPr>
          <w:ilvl w:val="0"/>
          <w:numId w:val="20"/>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تعقيد في التفسير: قد تكون تطبيقات السكرم معقدة لفِرق جديدة بسبب كثرة القواعد والعمليات.</w:t>
      </w:r>
    </w:p>
    <w:p w14:paraId="6AA658EF"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مثال: يستخدم سكرم بشكل فعال في مشاريع تطوير البرمجيات التي تتطلب تحسينات مستمرة وتنسيقًا مكثفًا بين أعضاء الفريق.</w:t>
      </w:r>
    </w:p>
    <w:p w14:paraId="0AAEBE8A"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4. منهجية كانبان (</w:t>
      </w:r>
      <w:r w:rsidRPr="00ED2F7B">
        <w:rPr>
          <w:rFonts w:ascii="Simplified Arabic" w:eastAsia="Times New Roman" w:hAnsi="Simplified Arabic" w:cs="Simplified Arabic"/>
          <w:sz w:val="28"/>
          <w:szCs w:val="28"/>
        </w:rPr>
        <w:t>Kanban</w:t>
      </w:r>
      <w:r w:rsidRPr="00ED2F7B">
        <w:rPr>
          <w:rFonts w:ascii="Simplified Arabic" w:eastAsia="Times New Roman" w:hAnsi="Simplified Arabic" w:cs="Simplified Arabic"/>
          <w:sz w:val="28"/>
          <w:szCs w:val="28"/>
          <w:rtl/>
        </w:rPr>
        <w:t>):</w:t>
      </w:r>
    </w:p>
    <w:p w14:paraId="6CD07551"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ED2F7B">
        <w:rPr>
          <w:rFonts w:ascii="Simplified Arabic" w:eastAsia="Times New Roman" w:hAnsi="Simplified Arabic" w:cs="Simplified Arabic"/>
          <w:sz w:val="28"/>
          <w:szCs w:val="28"/>
          <w:rtl/>
        </w:rPr>
        <w:t xml:space="preserve">كانبان هي منهجية تركز على تحسين تدفق العمل باستخدام لوحات بصرية لمتابعة تقدم المهام. تُظهر لوحة كانبان المهام في مراحل مختلفة من التنفيذ، مما يساعد في تحسين الكفاءة وتحديد المشاكل في تدفق العمل </w:t>
      </w:r>
      <w:r w:rsidRPr="00ED2F7B">
        <w:rPr>
          <w:rFonts w:ascii="Simplified Arabic" w:eastAsia="Times New Roman" w:hAnsi="Simplified Arabic" w:cs="Simplified Arabic"/>
          <w:sz w:val="28"/>
          <w:szCs w:val="28"/>
          <w:rtl/>
          <w:lang w:bidi="ar-EG"/>
        </w:rPr>
        <w:t>(</w:t>
      </w:r>
      <w:r w:rsidRPr="00ED2F7B">
        <w:rPr>
          <w:rFonts w:ascii="Simplified Arabic" w:eastAsia="Times New Roman" w:hAnsi="Simplified Arabic" w:cs="Simplified Arabic"/>
          <w:sz w:val="28"/>
          <w:szCs w:val="28"/>
          <w:lang w:bidi="ar-EG"/>
        </w:rPr>
        <w:t>Wakoda et al.,2015</w:t>
      </w:r>
      <w:r w:rsidRPr="00ED2F7B">
        <w:rPr>
          <w:rFonts w:ascii="Simplified Arabic" w:eastAsia="Times New Roman" w:hAnsi="Simplified Arabic" w:cs="Simplified Arabic"/>
          <w:sz w:val="28"/>
          <w:szCs w:val="28"/>
          <w:rtl/>
          <w:lang w:bidi="ar-EG"/>
        </w:rPr>
        <w:t>).</w:t>
      </w:r>
    </w:p>
    <w:p w14:paraId="1431A5AE"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الخصائص:</w:t>
      </w:r>
    </w:p>
    <w:p w14:paraId="4FADC46D" w14:textId="77777777" w:rsidR="00ED2F7B" w:rsidRPr="00ED2F7B" w:rsidRDefault="00ED2F7B" w:rsidP="00ED2F7B">
      <w:pPr>
        <w:pStyle w:val="ListParagraph"/>
        <w:numPr>
          <w:ilvl w:val="0"/>
          <w:numId w:val="19"/>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لوحات بصرية: تُستخدم لوحات بصرية لتتبع تقدم المهام في مراحل مختلفة مثل "قيد الانتظار"، "في التنفيذ"، و"تم الانتهاء".</w:t>
      </w:r>
    </w:p>
    <w:p w14:paraId="5855569F" w14:textId="77777777" w:rsidR="00ED2F7B" w:rsidRPr="00ED2F7B" w:rsidRDefault="00ED2F7B" w:rsidP="00ED2F7B">
      <w:pPr>
        <w:pStyle w:val="ListParagraph"/>
        <w:numPr>
          <w:ilvl w:val="0"/>
          <w:numId w:val="19"/>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تحديد حدود العمل: يتم تحديد حدود للمهام التي يمكن العمل عليها في نفس الوقت لتجنب التراكم وتحسين تدفق العمل.</w:t>
      </w:r>
    </w:p>
    <w:p w14:paraId="5CE90779" w14:textId="77777777" w:rsidR="00ED2F7B" w:rsidRPr="00ED2F7B" w:rsidRDefault="00ED2F7B" w:rsidP="00ED2F7B">
      <w:pPr>
        <w:pStyle w:val="ListParagraph"/>
        <w:numPr>
          <w:ilvl w:val="0"/>
          <w:numId w:val="19"/>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تحسين التدفق: يركز على تحسين تدفق العمل والتقليل من الوقت الضائع.</w:t>
      </w:r>
    </w:p>
    <w:p w14:paraId="72D09481"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العيوب:</w:t>
      </w:r>
    </w:p>
    <w:p w14:paraId="46DE1A1D" w14:textId="77777777" w:rsidR="00ED2F7B" w:rsidRPr="00ED2F7B" w:rsidRDefault="00ED2F7B" w:rsidP="00ED2F7B">
      <w:pPr>
        <w:pStyle w:val="ListParagraph"/>
        <w:numPr>
          <w:ilvl w:val="0"/>
          <w:numId w:val="18"/>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قد تحتاج إلى تعديلات: قد يتطلب التطبيق الأولي تعديلات للتأكد من أنه يعمل بفعالية في بيئة محددة.</w:t>
      </w:r>
    </w:p>
    <w:p w14:paraId="519CB11C" w14:textId="77777777" w:rsidR="00ED2F7B" w:rsidRPr="00ED2F7B" w:rsidRDefault="00ED2F7B" w:rsidP="00ED2F7B">
      <w:pPr>
        <w:pStyle w:val="ListParagraph"/>
        <w:numPr>
          <w:ilvl w:val="0"/>
          <w:numId w:val="18"/>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لا يحدد المواعيد النهائية: لا يتضمن مواعيد نهائية محددة للمشاريع أو المهام، مما قد يؤدي إلى تأخيرات غير متوقعة.</w:t>
      </w:r>
    </w:p>
    <w:p w14:paraId="03437291"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lastRenderedPageBreak/>
        <w:t>مثال: يُستخدم كانبان في فرق الدعم الفني أو فرق تطوير البرمجيات لتحسين تدفق العمل وتجنب التراكمات.</w:t>
      </w:r>
    </w:p>
    <w:p w14:paraId="4D8ECDA9"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 xml:space="preserve">5. منهجية </w:t>
      </w:r>
      <w:r w:rsidRPr="00ED2F7B">
        <w:rPr>
          <w:rFonts w:ascii="Simplified Arabic" w:eastAsia="Times New Roman" w:hAnsi="Simplified Arabic" w:cs="Simplified Arabic"/>
          <w:sz w:val="28"/>
          <w:szCs w:val="28"/>
        </w:rPr>
        <w:t>Lean</w:t>
      </w:r>
      <w:r w:rsidRPr="00ED2F7B">
        <w:rPr>
          <w:rFonts w:ascii="Simplified Arabic" w:eastAsia="Times New Roman" w:hAnsi="Simplified Arabic" w:cs="Simplified Arabic"/>
          <w:sz w:val="28"/>
          <w:szCs w:val="28"/>
          <w:rtl/>
        </w:rPr>
        <w:t>:</w:t>
      </w:r>
    </w:p>
    <w:p w14:paraId="7A74B3F2"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ED2F7B">
        <w:rPr>
          <w:rFonts w:ascii="Simplified Arabic" w:eastAsia="Times New Roman" w:hAnsi="Simplified Arabic" w:cs="Simplified Arabic"/>
          <w:sz w:val="28"/>
          <w:szCs w:val="28"/>
          <w:rtl/>
        </w:rPr>
        <w:t xml:space="preserve">منهجية </w:t>
      </w:r>
      <w:r w:rsidRPr="00ED2F7B">
        <w:rPr>
          <w:rFonts w:ascii="Simplified Arabic" w:eastAsia="Times New Roman" w:hAnsi="Simplified Arabic" w:cs="Simplified Arabic"/>
          <w:sz w:val="28"/>
          <w:szCs w:val="28"/>
        </w:rPr>
        <w:t>Lean</w:t>
      </w:r>
      <w:r w:rsidRPr="00ED2F7B">
        <w:rPr>
          <w:rFonts w:ascii="Simplified Arabic" w:eastAsia="Times New Roman" w:hAnsi="Simplified Arabic" w:cs="Simplified Arabic"/>
          <w:sz w:val="28"/>
          <w:szCs w:val="28"/>
          <w:rtl/>
        </w:rPr>
        <w:t xml:space="preserve"> تركز على تحسين الكفاءة وتقليل الهدر من خلال تحسين العمليات. تعتمد على مبادئ تحسين التدفق والتخلص من الأنشطة غير القيمة لتحقيق أقصى استفادة من الموارد(</w:t>
      </w:r>
      <w:r w:rsidRPr="00ED2F7B">
        <w:rPr>
          <w:rFonts w:ascii="Simplified Arabic" w:eastAsia="Times New Roman" w:hAnsi="Simplified Arabic" w:cs="Simplified Arabic"/>
          <w:sz w:val="28"/>
          <w:szCs w:val="28"/>
        </w:rPr>
        <w:t>Cohen ,2018</w:t>
      </w:r>
      <w:r w:rsidRPr="00ED2F7B">
        <w:rPr>
          <w:rFonts w:ascii="Simplified Arabic" w:eastAsia="Times New Roman" w:hAnsi="Simplified Arabic" w:cs="Simplified Arabic"/>
          <w:sz w:val="28"/>
          <w:szCs w:val="28"/>
          <w:rtl/>
          <w:lang w:bidi="ar-EG"/>
        </w:rPr>
        <w:t>).</w:t>
      </w:r>
    </w:p>
    <w:p w14:paraId="6A283CCE"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الخصائص:</w:t>
      </w:r>
    </w:p>
    <w:p w14:paraId="24B18846" w14:textId="77777777" w:rsidR="00ED2F7B" w:rsidRPr="00ED2F7B" w:rsidRDefault="00ED2F7B" w:rsidP="00ED2F7B">
      <w:pPr>
        <w:pStyle w:val="ListParagraph"/>
        <w:numPr>
          <w:ilvl w:val="0"/>
          <w:numId w:val="17"/>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تحسين مستمر: تسعى إلى تحسين العمليات بشكل مستمر من خلال تحليل وتعديل العمليات لتقليل الهدر.</w:t>
      </w:r>
    </w:p>
    <w:p w14:paraId="49C5AC50" w14:textId="77777777" w:rsidR="00ED2F7B" w:rsidRPr="00ED2F7B" w:rsidRDefault="00ED2F7B" w:rsidP="00ED2F7B">
      <w:pPr>
        <w:pStyle w:val="ListParagraph"/>
        <w:numPr>
          <w:ilvl w:val="0"/>
          <w:numId w:val="17"/>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قيمة العميل: تركز على تقديم قيمة حقيقية للعميل من خلال تحسين الكفاءة وتقليل التكاليف.</w:t>
      </w:r>
    </w:p>
    <w:p w14:paraId="3F704C75" w14:textId="77777777" w:rsidR="00ED2F7B" w:rsidRPr="00ED2F7B" w:rsidRDefault="00ED2F7B" w:rsidP="00ED2F7B">
      <w:pPr>
        <w:pStyle w:val="ListParagraph"/>
        <w:numPr>
          <w:ilvl w:val="0"/>
          <w:numId w:val="17"/>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التخلص من الهدر: تعمل على إزالة الأنشطة التي لا تضيف قيمة لتقليل التكاليف وزيادة الكفاءة.</w:t>
      </w:r>
    </w:p>
    <w:p w14:paraId="523204B6"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العيوب:</w:t>
      </w:r>
    </w:p>
    <w:p w14:paraId="63EB9CA5" w14:textId="77777777" w:rsidR="00ED2F7B" w:rsidRPr="00ED2F7B" w:rsidRDefault="00ED2F7B" w:rsidP="00ED2F7B">
      <w:pPr>
        <w:pStyle w:val="ListParagraph"/>
        <w:numPr>
          <w:ilvl w:val="0"/>
          <w:numId w:val="16"/>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 xml:space="preserve">تحديات في التنفيذ: تطبيق مبادئ </w:t>
      </w:r>
      <w:r w:rsidRPr="00ED2F7B">
        <w:rPr>
          <w:rFonts w:ascii="Simplified Arabic" w:eastAsia="Times New Roman" w:hAnsi="Simplified Arabic" w:cs="Simplified Arabic"/>
          <w:sz w:val="28"/>
          <w:szCs w:val="28"/>
        </w:rPr>
        <w:t>Lean</w:t>
      </w:r>
      <w:r w:rsidRPr="00ED2F7B">
        <w:rPr>
          <w:rFonts w:ascii="Simplified Arabic" w:eastAsia="Times New Roman" w:hAnsi="Simplified Arabic" w:cs="Simplified Arabic"/>
          <w:sz w:val="28"/>
          <w:szCs w:val="28"/>
          <w:rtl/>
        </w:rPr>
        <w:t xml:space="preserve"> بشكل فعال قد يتطلب تغييرات كبيرة في العمليات وثقافة العمل.</w:t>
      </w:r>
    </w:p>
    <w:p w14:paraId="60E560AC" w14:textId="77777777" w:rsidR="00ED2F7B" w:rsidRPr="00ED2F7B" w:rsidRDefault="00ED2F7B" w:rsidP="00ED2F7B">
      <w:pPr>
        <w:pStyle w:val="ListParagraph"/>
        <w:numPr>
          <w:ilvl w:val="0"/>
          <w:numId w:val="16"/>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تأثير على ثقافة العمل: يتطلب تغييرًا في الثقافة التنظيمية، مما قد يكون صعبًا في بعض الحالات.</w:t>
      </w:r>
    </w:p>
    <w:p w14:paraId="5ABA948D"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 xml:space="preserve">مثال: تستخدم </w:t>
      </w:r>
      <w:r w:rsidRPr="00ED2F7B">
        <w:rPr>
          <w:rFonts w:ascii="Simplified Arabic" w:eastAsia="Times New Roman" w:hAnsi="Simplified Arabic" w:cs="Simplified Arabic"/>
          <w:sz w:val="28"/>
          <w:szCs w:val="28"/>
        </w:rPr>
        <w:t>Lean</w:t>
      </w:r>
      <w:r w:rsidRPr="00ED2F7B">
        <w:rPr>
          <w:rFonts w:ascii="Simplified Arabic" w:eastAsia="Times New Roman" w:hAnsi="Simplified Arabic" w:cs="Simplified Arabic"/>
          <w:sz w:val="28"/>
          <w:szCs w:val="28"/>
          <w:rtl/>
        </w:rPr>
        <w:t xml:space="preserve"> بشكل واسع في الصناعات التحويلية لتحسين عمليات الإنتاج وزيادة الكفاءة وتقليل التكاليف.</w:t>
      </w:r>
    </w:p>
    <w:p w14:paraId="42E1DEE8" w14:textId="77777777" w:rsidR="00ED2F7B" w:rsidRPr="00ED2F7B" w:rsidRDefault="00ED2F7B" w:rsidP="00ED2F7B">
      <w:p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22" w:name="_Toc172746442"/>
      <w:r w:rsidRPr="00ED2F7B">
        <w:rPr>
          <w:rFonts w:ascii="Simplified Arabic" w:eastAsia="Times New Roman" w:hAnsi="Simplified Arabic" w:cs="Simplified Arabic"/>
          <w:b/>
          <w:bCs/>
          <w:sz w:val="28"/>
          <w:szCs w:val="28"/>
          <w:rtl/>
        </w:rPr>
        <w:t>آثار التغيير المتكرر على كفاءة أداء المشاريع</w:t>
      </w:r>
      <w:bookmarkEnd w:id="22"/>
    </w:p>
    <w:p w14:paraId="6E314385"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تأثيرات إيجابية:</w:t>
      </w:r>
    </w:p>
    <w:p w14:paraId="72F82BF7"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1. تحسين التكيف مع التغيرات:</w:t>
      </w:r>
    </w:p>
    <w:p w14:paraId="35BB9D3D" w14:textId="77777777" w:rsidR="00ED2F7B" w:rsidRPr="00ED2F7B" w:rsidRDefault="00ED2F7B" w:rsidP="00ED2F7B">
      <w:pPr>
        <w:pStyle w:val="ListParagraph"/>
        <w:numPr>
          <w:ilvl w:val="0"/>
          <w:numId w:val="15"/>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lastRenderedPageBreak/>
        <w:t>التغيير المتكرر في منهجيات الإدارة يمكن أن يعزز من قدرة الفريق على التكيف مع التغيرات في بيئة العمل أو متطلبات المشروع. عندما يتم تبني منهجيات جديدة بشكل مستمر، يتعلم الفريق كيفية التعامل مع التعديلات السريعة والمرونة في استراتيجيات العمل. هذا التكيف يمكن أن يكون مفيدًا في بيئات المشاريع الديناميكية حيث تتغير المتطلبات أو الظروف بشكل سريع.</w:t>
      </w:r>
    </w:p>
    <w:p w14:paraId="798C0666" w14:textId="77777777" w:rsidR="00ED2F7B" w:rsidRPr="00ED2F7B" w:rsidRDefault="00ED2F7B" w:rsidP="00ED2F7B">
      <w:pPr>
        <w:pStyle w:val="ListParagraph"/>
        <w:numPr>
          <w:ilvl w:val="0"/>
          <w:numId w:val="15"/>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تحسين القدرة على التكيف يمكن أن يؤدي إلى استجابة أسرع لمتطلبات العملاء أو التغيرات في السوق، مما يعزز من قدرة المشروع على تحقيق أهدافه حتى في ظل الظروف غير المستقرة (</w:t>
      </w:r>
      <w:r w:rsidRPr="00ED2F7B">
        <w:rPr>
          <w:rFonts w:ascii="Simplified Arabic" w:eastAsia="Times New Roman" w:hAnsi="Simplified Arabic" w:cs="Simplified Arabic"/>
          <w:sz w:val="28"/>
          <w:szCs w:val="28"/>
        </w:rPr>
        <w:t>Dvir&amp;Lechler,2004</w:t>
      </w:r>
      <w:r w:rsidRPr="00ED2F7B">
        <w:rPr>
          <w:rFonts w:ascii="Simplified Arabic" w:eastAsia="Times New Roman" w:hAnsi="Simplified Arabic" w:cs="Simplified Arabic"/>
          <w:sz w:val="28"/>
          <w:szCs w:val="28"/>
          <w:rtl/>
          <w:lang w:bidi="ar-EG"/>
        </w:rPr>
        <w:t>).</w:t>
      </w:r>
    </w:p>
    <w:p w14:paraId="0BDE5DB6"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2. تحسين الابتكار والإبداع:</w:t>
      </w:r>
    </w:p>
    <w:p w14:paraId="6CBDBCE5" w14:textId="77777777" w:rsidR="00ED2F7B" w:rsidRPr="00ED2F7B" w:rsidRDefault="00ED2F7B" w:rsidP="00ED2F7B">
      <w:pPr>
        <w:pStyle w:val="ListParagraph"/>
        <w:numPr>
          <w:ilvl w:val="0"/>
          <w:numId w:val="14"/>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التغيير المستمر في منهجيات الإدارة يمكن أن يحفز الابتكار والإبداع داخل الفريق. عندما يتم تطبيق منهجيات جديدة، قد يتم تقديم طرق جديدة للتفكير وحلول غير تقليدية للمشاكل. يمكن أن يؤدي هذا إلى تحسين جودة الحلول والابتكارات التي يتم تقديمها.</w:t>
      </w:r>
    </w:p>
    <w:p w14:paraId="46049CB8" w14:textId="77777777" w:rsidR="00ED2F7B" w:rsidRPr="00ED2F7B" w:rsidRDefault="00ED2F7B" w:rsidP="00ED2F7B">
      <w:pPr>
        <w:pStyle w:val="ListParagraph"/>
        <w:numPr>
          <w:ilvl w:val="0"/>
          <w:numId w:val="14"/>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تعزيز الابتكار يمكن أن يكون له تأثير إيجابي على المشروع، حيث يمكن أن يساهم في تطوير منتجات أو خدمات مبتكرة وفعالة تميز المشروع عن المنافسين وتحقق نتائج أفضل.</w:t>
      </w:r>
    </w:p>
    <w:p w14:paraId="39FD1EAD"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تأثيرات سلبية:</w:t>
      </w:r>
    </w:p>
    <w:p w14:paraId="3E8EB8E7"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1. فقدان الاستقرار والتوجه الواضح:</w:t>
      </w:r>
    </w:p>
    <w:p w14:paraId="04583888" w14:textId="77777777" w:rsidR="00ED2F7B" w:rsidRPr="00ED2F7B" w:rsidRDefault="00ED2F7B" w:rsidP="00ED2F7B">
      <w:pPr>
        <w:pStyle w:val="ListParagraph"/>
        <w:numPr>
          <w:ilvl w:val="0"/>
          <w:numId w:val="13"/>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التغيير المتكرر في منهجيات الإدارة يمكن أن يؤدي إلى فقدان الاستقرار والتوجه الواضح في المشروع. عندما يتم تغيير المنهجية بشكل متكرر، قد يصبح من الصعب على الفريق فهم الأهداف والتوقعات بوضوح. يمكن أن يؤدي ذلك إلى تباين في الجهود والموارد وعدم وضوح الرؤية بالنسبة لجميع أعضاء الفريق.</w:t>
      </w:r>
    </w:p>
    <w:p w14:paraId="477D7F3D" w14:textId="77777777" w:rsidR="00ED2F7B" w:rsidRPr="00ED2F7B" w:rsidRDefault="00ED2F7B" w:rsidP="00ED2F7B">
      <w:pPr>
        <w:pStyle w:val="ListParagraph"/>
        <w:numPr>
          <w:ilvl w:val="0"/>
          <w:numId w:val="13"/>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فقدان الاستقرار والتوجه يمكن أن يؤثر سلبًا على كفاءة أداء المشروع، حيث قد يؤدي إلى تكرار الجهود وإعادة العمل، مما يزيد من احتمالية التأخير ويقلل من فعالية الفريق في تحقيق الأهداف.</w:t>
      </w:r>
    </w:p>
    <w:p w14:paraId="34872C17"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lastRenderedPageBreak/>
        <w:t>2. زيادة التعقيد والتوتر في الفريق:</w:t>
      </w:r>
    </w:p>
    <w:p w14:paraId="40B33B88" w14:textId="77777777" w:rsidR="00ED2F7B" w:rsidRPr="00ED2F7B" w:rsidRDefault="00ED2F7B" w:rsidP="00ED2F7B">
      <w:pPr>
        <w:pStyle w:val="ListParagraph"/>
        <w:numPr>
          <w:ilvl w:val="0"/>
          <w:numId w:val="12"/>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التغيير المستمر في منهجيات الإدارة يمكن أن يؤدي إلى زيادة التعقيد والتوتر بين أعضاء الفريق. التغيرات المتكررة قد تتطلب تعلم مهارات جديدة والتكيف مع أساليب عمل مختلفة، مما قد يكون مرهقًا ويدعو إلى الإحباط. كما أن التغييرات المتكررة قد تخلق حالات من عدم اليقين والتشويش، مما يزيد من مستويات التوتر بين الأفراد.</w:t>
      </w:r>
    </w:p>
    <w:p w14:paraId="36FFADB1" w14:textId="77777777" w:rsidR="00ED2F7B" w:rsidRPr="00ED2F7B" w:rsidRDefault="00ED2F7B" w:rsidP="00ED2F7B">
      <w:pPr>
        <w:pStyle w:val="ListParagraph"/>
        <w:numPr>
          <w:ilvl w:val="0"/>
          <w:numId w:val="12"/>
        </w:numPr>
        <w:bidi/>
        <w:spacing w:before="100" w:beforeAutospacing="1" w:after="100" w:afterAutospacing="1" w:line="276" w:lineRule="auto"/>
        <w:jc w:val="both"/>
        <w:rPr>
          <w:rFonts w:ascii="Simplified Arabic" w:eastAsia="Times New Roman" w:hAnsi="Simplified Arabic" w:cs="Simplified Arabic"/>
          <w:sz w:val="28"/>
          <w:szCs w:val="28"/>
        </w:rPr>
      </w:pPr>
      <w:r w:rsidRPr="00ED2F7B">
        <w:rPr>
          <w:rFonts w:ascii="Simplified Arabic" w:eastAsia="Times New Roman" w:hAnsi="Simplified Arabic" w:cs="Simplified Arabic"/>
          <w:sz w:val="28"/>
          <w:szCs w:val="28"/>
          <w:rtl/>
        </w:rPr>
        <w:t xml:space="preserve"> زيادة التعقيد والتوتر يمكن أن تؤثر على الروح المعنوية للفريق وكفاءته، مما يؤدي إلى انخفاض في الإنتاجية وزيادة احتمالية حدوث النزاعات أو الأخطاء.</w:t>
      </w:r>
    </w:p>
    <w:p w14:paraId="09B73E9D" w14:textId="77777777" w:rsidR="00ED2F7B" w:rsidRPr="00ED2F7B"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tl/>
          <w:lang w:bidi="ar-EG"/>
        </w:rPr>
      </w:pPr>
      <w:r w:rsidRPr="00ED2F7B">
        <w:rPr>
          <w:rFonts w:ascii="Simplified Arabic" w:eastAsia="Times New Roman" w:hAnsi="Simplified Arabic" w:cs="Simplified Arabic"/>
          <w:sz w:val="28"/>
          <w:szCs w:val="28"/>
          <w:rtl/>
        </w:rPr>
        <w:t>في حين أن التغيير المتكرر في منهجيات الإدارة يمكن أن يعزز من القدرة على التكيف ويحفز الابتكار، إلا أنه قد يتسبب أيضًا في فقدان الاستقرار وزيادة التعقيد والتوتر. من المهم أن يتم إدارة هذه التغييرات بعناية لضمان تحقيق التوازن بين الفوائد المحتملة والتحديات المترتبة عليها، مما يساعد في الحفاظ على كفاءة أداء المشاريع (</w:t>
      </w:r>
      <w:r w:rsidRPr="00ED2F7B">
        <w:rPr>
          <w:rFonts w:ascii="Simplified Arabic" w:eastAsia="Times New Roman" w:hAnsi="Simplified Arabic" w:cs="Simplified Arabic"/>
          <w:sz w:val="28"/>
          <w:szCs w:val="28"/>
        </w:rPr>
        <w:t>Petro,2015</w:t>
      </w:r>
      <w:r w:rsidRPr="00ED2F7B">
        <w:rPr>
          <w:rFonts w:ascii="Simplified Arabic" w:eastAsia="Times New Roman" w:hAnsi="Simplified Arabic" w:cs="Simplified Arabic"/>
          <w:sz w:val="28"/>
          <w:szCs w:val="28"/>
          <w:rtl/>
          <w:lang w:bidi="ar-EG"/>
        </w:rPr>
        <w:t>).</w:t>
      </w:r>
    </w:p>
    <w:p w14:paraId="55E9C24F" w14:textId="77777777" w:rsidR="00ED2F7B" w:rsidRPr="00ED2F7B" w:rsidRDefault="00ED2F7B" w:rsidP="00ED2F7B">
      <w:pPr>
        <w:spacing w:before="100" w:beforeAutospacing="1" w:after="100" w:afterAutospacing="1" w:line="276" w:lineRule="auto"/>
        <w:jc w:val="both"/>
        <w:outlineLvl w:val="2"/>
        <w:rPr>
          <w:rFonts w:ascii="Simplified Arabic" w:eastAsia="Times New Roman" w:hAnsi="Simplified Arabic" w:cs="Simplified Arabic"/>
          <w:sz w:val="28"/>
          <w:szCs w:val="28"/>
        </w:rPr>
      </w:pPr>
      <w:bookmarkStart w:id="23" w:name="_Toc172746443"/>
      <w:r w:rsidRPr="00ED2F7B">
        <w:rPr>
          <w:rFonts w:ascii="Simplified Arabic" w:eastAsia="Times New Roman" w:hAnsi="Simplified Arabic" w:cs="Simplified Arabic"/>
          <w:b/>
          <w:bCs/>
          <w:sz w:val="28"/>
          <w:szCs w:val="28"/>
          <w:rtl/>
        </w:rPr>
        <w:t>العوامل المؤثرة في نجاح التغيير المتكرر لمنهجيات الإدارة</w:t>
      </w:r>
      <w:bookmarkEnd w:id="23"/>
    </w:p>
    <w:p w14:paraId="03D03029" w14:textId="77777777" w:rsidR="00ED2F7B" w:rsidRPr="00ED2F7B" w:rsidRDefault="00ED2F7B" w:rsidP="00ED2F7B">
      <w:pPr>
        <w:pStyle w:val="ListParagraph"/>
        <w:numPr>
          <w:ilvl w:val="0"/>
          <w:numId w:val="28"/>
        </w:numPr>
        <w:bidi/>
        <w:spacing w:line="276" w:lineRule="auto"/>
        <w:jc w:val="both"/>
        <w:rPr>
          <w:rFonts w:ascii="Simplified Arabic" w:hAnsi="Simplified Arabic" w:cs="Simplified Arabic"/>
          <w:b/>
          <w:bCs/>
          <w:sz w:val="28"/>
          <w:szCs w:val="28"/>
          <w:lang w:bidi="ar-EG"/>
        </w:rPr>
      </w:pPr>
      <w:r w:rsidRPr="00ED2F7B">
        <w:rPr>
          <w:rFonts w:ascii="Simplified Arabic" w:hAnsi="Simplified Arabic" w:cs="Simplified Arabic"/>
          <w:b/>
          <w:bCs/>
          <w:sz w:val="28"/>
          <w:szCs w:val="28"/>
          <w:rtl/>
          <w:lang w:bidi="ar-EG"/>
        </w:rPr>
        <w:t>توافر الموارد والدعم:</w:t>
      </w:r>
    </w:p>
    <w:p w14:paraId="64D4581A" w14:textId="77777777" w:rsidR="00ED2F7B" w:rsidRPr="00ED2F7B" w:rsidRDefault="00ED2F7B" w:rsidP="00ED2F7B">
      <w:pPr>
        <w:spacing w:line="276" w:lineRule="auto"/>
        <w:ind w:firstLine="720"/>
        <w:jc w:val="both"/>
        <w:rPr>
          <w:rFonts w:ascii="Simplified Arabic" w:hAnsi="Simplified Arabic" w:cs="Simplified Arabic"/>
          <w:sz w:val="28"/>
          <w:szCs w:val="28"/>
          <w:lang w:bidi="ar-EG"/>
        </w:rPr>
      </w:pPr>
      <w:r w:rsidRPr="00ED2F7B">
        <w:rPr>
          <w:rFonts w:ascii="Simplified Arabic" w:hAnsi="Simplified Arabic" w:cs="Simplified Arabic"/>
          <w:sz w:val="28"/>
          <w:szCs w:val="28"/>
          <w:rtl/>
          <w:lang w:bidi="ar-EG"/>
        </w:rPr>
        <w:t>تعد الموارد والدعم من العوامل الأساسية التي تسهم في نجاح التغيير المتكرر في منهجيات الإدارة. الموارد تشمل العناصر البشرية والمالية والتقنية الضرورية لدعم عملية التغيير. ينبغي أن يتوفر لدى الفريق الأدوات والمعدات والبرامج التدريبية التي يحتاجونها لضمان تنفيذ التغييرات بكفاءة. بالإضافة إلى ذلك، يلعب دعم الإدارة العليا دورًا حاسمًا في نجاح التغيير. عندما توفر الإدارة دعمًا قويًا، فإنها تعزز من إمكانية تحقيق التغيير من خلال تقديم التوجيه والتسهيلات الضرورية. وهذا يشمل ضمان توافر الموارد الكافية وتقديم الدعم النفسي والمعنوي للفريق. من جهة أخرى، نقص الموارد أو عدم كفاية الدعم يمكن أن يؤدي إلى تأخيرات في التنفيذ، زيادة في التكاليف، أو حتى فشل في تحقيق الأهداف المنشودة (</w:t>
      </w:r>
      <w:r w:rsidRPr="00ED2F7B">
        <w:rPr>
          <w:rFonts w:ascii="Simplified Arabic" w:hAnsi="Simplified Arabic" w:cs="Simplified Arabic"/>
          <w:sz w:val="28"/>
          <w:szCs w:val="28"/>
          <w:shd w:val="clear" w:color="auto" w:fill="FFFFFF"/>
          <w:rtl/>
        </w:rPr>
        <w:t>المبارک،2022).</w:t>
      </w:r>
    </w:p>
    <w:p w14:paraId="4144DB06" w14:textId="77777777" w:rsidR="00ED2F7B" w:rsidRPr="00ED2F7B" w:rsidRDefault="00ED2F7B" w:rsidP="00ED2F7B">
      <w:pPr>
        <w:pStyle w:val="ListParagraph"/>
        <w:numPr>
          <w:ilvl w:val="0"/>
          <w:numId w:val="27"/>
        </w:numPr>
        <w:bidi/>
        <w:spacing w:line="276" w:lineRule="auto"/>
        <w:jc w:val="both"/>
        <w:rPr>
          <w:rFonts w:ascii="Simplified Arabic" w:hAnsi="Simplified Arabic" w:cs="Simplified Arabic"/>
          <w:b/>
          <w:bCs/>
          <w:sz w:val="28"/>
          <w:szCs w:val="28"/>
          <w:lang w:bidi="ar-EG"/>
        </w:rPr>
      </w:pPr>
      <w:r w:rsidRPr="00ED2F7B">
        <w:rPr>
          <w:rFonts w:ascii="Simplified Arabic" w:hAnsi="Simplified Arabic" w:cs="Simplified Arabic"/>
          <w:b/>
          <w:bCs/>
          <w:sz w:val="28"/>
          <w:szCs w:val="28"/>
          <w:rtl/>
          <w:lang w:bidi="ar-EG"/>
        </w:rPr>
        <w:t>كفاءة فريق العمل والتدريب:</w:t>
      </w:r>
    </w:p>
    <w:p w14:paraId="09935F82" w14:textId="77777777" w:rsidR="00ED2F7B" w:rsidRPr="00ED2F7B" w:rsidRDefault="00ED2F7B" w:rsidP="00ED2F7B">
      <w:pPr>
        <w:spacing w:line="276" w:lineRule="auto"/>
        <w:ind w:firstLine="720"/>
        <w:jc w:val="both"/>
        <w:rPr>
          <w:rFonts w:ascii="Simplified Arabic" w:hAnsi="Simplified Arabic" w:cs="Simplified Arabic"/>
          <w:sz w:val="28"/>
          <w:szCs w:val="28"/>
          <w:lang w:bidi="ar-EG"/>
        </w:rPr>
      </w:pPr>
      <w:r w:rsidRPr="00ED2F7B">
        <w:rPr>
          <w:rFonts w:ascii="Simplified Arabic" w:hAnsi="Simplified Arabic" w:cs="Simplified Arabic"/>
          <w:sz w:val="28"/>
          <w:szCs w:val="28"/>
          <w:rtl/>
          <w:lang w:bidi="ar-EG"/>
        </w:rPr>
        <w:lastRenderedPageBreak/>
        <w:t>تلعب كفاءة فريق العمل والتدريب دورًا محوريًا في نجاح التغيير المتكرر. يجب أن يكون الفريق مؤهلاً وقادرًا على التكيف مع التغييرات في المنهجيات. يتطلب ذلك امتلاك الفريق للمهارات الفنية والإدارية اللازمة للتعامل مع التغييرات بشكل فعال. تدريب الفريق على المنهجيات الجديدة يعد أمرًا ضروريًا لتقليل الفجوة في المعرفة وضمان أن جميع الأعضاء يفهمون التغييرات ويطبقونها بشكل صحيح. تدريب كافٍ يمكن أن يساعد في تسريع عملية التغيير، تقليل الأخطاء، وتحسين الأداء العام للفريق. ومع ذلك، فإن عدم كفاية التدريب أو ضعف كفاءة الفريق يمكن أن يؤدي إلى مقاومة التغيير، انخفاض الأداء، وزيادة الوقت المستغرق لتطبيق التغييرات بنجاح (</w:t>
      </w:r>
      <w:r w:rsidRPr="00ED2F7B">
        <w:rPr>
          <w:rFonts w:ascii="Simplified Arabic" w:hAnsi="Simplified Arabic" w:cs="Simplified Arabic"/>
          <w:sz w:val="28"/>
          <w:szCs w:val="28"/>
          <w:shd w:val="clear" w:color="auto" w:fill="FFFFFF"/>
          <w:rtl/>
        </w:rPr>
        <w:t>محمد،2022).</w:t>
      </w:r>
    </w:p>
    <w:p w14:paraId="75C3A809" w14:textId="77777777" w:rsidR="00ED2F7B" w:rsidRPr="00854B45" w:rsidRDefault="00ED2F7B" w:rsidP="00ED2F7B">
      <w:pPr>
        <w:pStyle w:val="ListParagraph"/>
        <w:numPr>
          <w:ilvl w:val="0"/>
          <w:numId w:val="26"/>
        </w:numPr>
        <w:bidi/>
        <w:spacing w:line="276" w:lineRule="auto"/>
        <w:jc w:val="both"/>
        <w:rPr>
          <w:rFonts w:ascii="Simplified Arabic" w:hAnsi="Simplified Arabic" w:cs="Simplified Arabic"/>
          <w:b/>
          <w:bCs/>
          <w:sz w:val="28"/>
          <w:szCs w:val="28"/>
          <w:lang w:bidi="ar-EG"/>
        </w:rPr>
      </w:pPr>
      <w:r w:rsidRPr="00854B45">
        <w:rPr>
          <w:rFonts w:ascii="Simplified Arabic" w:hAnsi="Simplified Arabic" w:cs="Simplified Arabic"/>
          <w:b/>
          <w:bCs/>
          <w:sz w:val="28"/>
          <w:szCs w:val="28"/>
          <w:rtl/>
          <w:lang w:bidi="ar-EG"/>
        </w:rPr>
        <w:t>وضوح الأهداف والاستراتيجية:</w:t>
      </w:r>
    </w:p>
    <w:p w14:paraId="6E1248BE" w14:textId="77777777" w:rsidR="00ED2F7B" w:rsidRPr="00854B45" w:rsidRDefault="00ED2F7B" w:rsidP="00ED2F7B">
      <w:pPr>
        <w:spacing w:line="276" w:lineRule="auto"/>
        <w:ind w:firstLine="720"/>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وضوح الأهداف والاستراتيجية هو عامل رئيسي في نجاح التغيير المتكرر. يجب أن تكون الأهداف المتعلقة بالتغيير واضحة ومحددة لضمان أن جميع أعضاء الفريق يفهمون ما هو مطلوب منهم وما يجب تحقيقه. وجود استراتيجية واضحة ومحددة لتنفيذ التغيير يساعد في توجيه الجهود وضمان تحقيق الأهداف المرجوة. تتضمن الاستراتيجية الفعالة خطة عمل، جداول زمنية، ومعايير لقياس النجاح. وضوح الأهداف والاستراتيجية يساهم في توجيه جهود الفريق بشكل فعّال ويعزز من تحقيق نتائج إيجابية. بالمقابل، قد يؤدي عدم وضوح الأهداف أو الاستراتيجية إلى عدم توافق بين أعضاء الفريق، تعارض في الأهداف، وفشل في تحقيق نتائج ملموسة</w:t>
      </w:r>
      <w:r w:rsidRPr="00854B45">
        <w:rPr>
          <w:rFonts w:ascii="Simplified Arabic" w:hAnsi="Simplified Arabic" w:cs="Simplified Arabic" w:hint="cs"/>
          <w:sz w:val="28"/>
          <w:szCs w:val="28"/>
          <w:rtl/>
          <w:lang w:bidi="ar-EG"/>
        </w:rPr>
        <w:t xml:space="preserve"> (</w:t>
      </w:r>
      <w:r w:rsidRPr="00854B45">
        <w:rPr>
          <w:rFonts w:ascii="Simplified Arabic" w:hAnsi="Simplified Arabic" w:cs="Simplified Arabic"/>
          <w:sz w:val="28"/>
          <w:szCs w:val="28"/>
          <w:shd w:val="clear" w:color="auto" w:fill="FFFFFF"/>
          <w:rtl/>
        </w:rPr>
        <w:t>كريم</w:t>
      </w:r>
      <w:r w:rsidRPr="00854B45">
        <w:rPr>
          <w:rFonts w:ascii="Simplified Arabic" w:hAnsi="Simplified Arabic" w:cs="Simplified Arabic" w:hint="cs"/>
          <w:sz w:val="28"/>
          <w:szCs w:val="28"/>
          <w:shd w:val="clear" w:color="auto" w:fill="FFFFFF"/>
          <w:rtl/>
        </w:rPr>
        <w:t xml:space="preserve"> واخرون،2020).</w:t>
      </w:r>
    </w:p>
    <w:p w14:paraId="4E7D9B61" w14:textId="77777777" w:rsidR="00ED2F7B" w:rsidRPr="00854B45" w:rsidRDefault="00ED2F7B" w:rsidP="00ED2F7B">
      <w:pPr>
        <w:pStyle w:val="ListParagraph"/>
        <w:numPr>
          <w:ilvl w:val="0"/>
          <w:numId w:val="26"/>
        </w:numPr>
        <w:bidi/>
        <w:spacing w:line="276" w:lineRule="auto"/>
        <w:jc w:val="both"/>
        <w:rPr>
          <w:rFonts w:ascii="Simplified Arabic" w:hAnsi="Simplified Arabic" w:cs="Simplified Arabic"/>
          <w:b/>
          <w:bCs/>
          <w:sz w:val="28"/>
          <w:szCs w:val="28"/>
          <w:lang w:bidi="ar-EG"/>
        </w:rPr>
      </w:pPr>
      <w:r w:rsidRPr="00854B45">
        <w:rPr>
          <w:rFonts w:ascii="Simplified Arabic" w:hAnsi="Simplified Arabic" w:cs="Simplified Arabic"/>
          <w:b/>
          <w:bCs/>
          <w:sz w:val="28"/>
          <w:szCs w:val="28"/>
          <w:rtl/>
          <w:lang w:bidi="ar-EG"/>
        </w:rPr>
        <w:t>إدارة التغيير بفعالية:</w:t>
      </w:r>
    </w:p>
    <w:p w14:paraId="43BEC9E8" w14:textId="77777777" w:rsidR="00ED2F7B" w:rsidRPr="00854B45" w:rsidRDefault="00ED2F7B" w:rsidP="00ED2F7B">
      <w:pPr>
        <w:spacing w:line="276" w:lineRule="auto"/>
        <w:ind w:firstLine="720"/>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تتضمن إدارة التغيير بفعالية تخطيط وتنفيذ ومراقبة التغييرات لضمان أن العملية تتم بسلاسة. تشمل إدارة التغيير التواصل الجيد مع الفريق، التعامل مع مقاومة التغيير، وتقييم نتائج التغيير. من خلال التواصل الفعال، يتمكن الفريق من فهم أسباب التغيير وفوائده وأثره المحتمل، مما يعزز من قبول التغيير ويقلل من المقاومة. إدارة التغيير بفعالية تساهم في تنفيذ التغييرات بسلاسة، تقليل المشاكل والتحديات، وتعزيز رضا الفريق والعملاء. ومع ذلك، فإن إدارة التغيير الضعيفة يمكن أن تؤدي إلى مقاومة التغيير، فشل في التنفيذ، وتأخير في تحقيق الأهداف</w:t>
      </w:r>
      <w:r w:rsidRPr="00854B45">
        <w:rPr>
          <w:rFonts w:ascii="Simplified Arabic" w:hAnsi="Simplified Arabic" w:cs="Simplified Arabic" w:hint="cs"/>
          <w:sz w:val="28"/>
          <w:szCs w:val="28"/>
          <w:rtl/>
          <w:lang w:bidi="ar-EG"/>
        </w:rPr>
        <w:t xml:space="preserve"> (</w:t>
      </w:r>
      <w:r w:rsidRPr="00854B45">
        <w:rPr>
          <w:rFonts w:ascii="Simplified Arabic" w:hAnsi="Simplified Arabic" w:cs="Simplified Arabic"/>
          <w:sz w:val="28"/>
          <w:szCs w:val="28"/>
          <w:shd w:val="clear" w:color="auto" w:fill="FFFFFF"/>
          <w:rtl/>
        </w:rPr>
        <w:t>نبيل</w:t>
      </w:r>
      <w:r w:rsidRPr="00854B45">
        <w:rPr>
          <w:rFonts w:ascii="Simplified Arabic" w:hAnsi="Simplified Arabic" w:cs="Simplified Arabic" w:hint="cs"/>
          <w:sz w:val="28"/>
          <w:szCs w:val="28"/>
          <w:shd w:val="clear" w:color="auto" w:fill="FFFFFF"/>
          <w:rtl/>
        </w:rPr>
        <w:t>،2014).</w:t>
      </w:r>
    </w:p>
    <w:p w14:paraId="095491D1" w14:textId="77777777" w:rsidR="00ED2F7B" w:rsidRPr="00854B45" w:rsidRDefault="00ED2F7B" w:rsidP="00ED2F7B">
      <w:pPr>
        <w:pStyle w:val="Heading3"/>
        <w:rPr>
          <w:rFonts w:ascii="Simplified Arabic" w:hAnsi="Simplified Arabic" w:cs="Simplified Arabic"/>
          <w:b/>
          <w:bCs/>
          <w:color w:val="auto"/>
          <w:sz w:val="28"/>
          <w:szCs w:val="28"/>
          <w:rtl/>
          <w:lang w:bidi="ar-EG"/>
        </w:rPr>
      </w:pPr>
      <w:bookmarkStart w:id="24" w:name="_Toc172746444"/>
      <w:r w:rsidRPr="00854B45">
        <w:rPr>
          <w:rFonts w:ascii="Simplified Arabic" w:hAnsi="Simplified Arabic" w:cs="Simplified Arabic" w:hint="cs"/>
          <w:b/>
          <w:bCs/>
          <w:color w:val="auto"/>
          <w:sz w:val="28"/>
          <w:szCs w:val="28"/>
          <w:rtl/>
          <w:lang w:bidi="ar-EG"/>
        </w:rPr>
        <w:lastRenderedPageBreak/>
        <w:t>المحور الثالث: إدارة المشاريع</w:t>
      </w:r>
      <w:bookmarkEnd w:id="24"/>
      <w:r w:rsidRPr="00854B45">
        <w:rPr>
          <w:rFonts w:ascii="Simplified Arabic" w:hAnsi="Simplified Arabic" w:cs="Simplified Arabic" w:hint="cs"/>
          <w:b/>
          <w:bCs/>
          <w:color w:val="auto"/>
          <w:sz w:val="28"/>
          <w:szCs w:val="28"/>
          <w:rtl/>
          <w:lang w:bidi="ar-EG"/>
        </w:rPr>
        <w:t xml:space="preserve"> </w:t>
      </w:r>
    </w:p>
    <w:p w14:paraId="0C6AABD0" w14:textId="77777777" w:rsidR="00ED2F7B" w:rsidRPr="00ED2F7B" w:rsidRDefault="00ED2F7B" w:rsidP="00ED2F7B">
      <w:pPr>
        <w:spacing w:before="100" w:beforeAutospacing="1" w:after="100" w:afterAutospacing="1" w:line="276" w:lineRule="auto"/>
        <w:jc w:val="both"/>
        <w:outlineLvl w:val="2"/>
        <w:rPr>
          <w:rFonts w:ascii="Simplified Arabic" w:eastAsia="Times New Roman" w:hAnsi="Simplified Arabic" w:cs="Simplified Arabic"/>
          <w:b/>
          <w:bCs/>
          <w:sz w:val="28"/>
          <w:szCs w:val="28"/>
          <w:rtl/>
        </w:rPr>
      </w:pPr>
      <w:bookmarkStart w:id="25" w:name="_Toc172746445"/>
      <w:r w:rsidRPr="00ED2F7B">
        <w:rPr>
          <w:rFonts w:ascii="Simplified Arabic" w:eastAsia="Times New Roman" w:hAnsi="Simplified Arabic" w:cs="Simplified Arabic"/>
          <w:b/>
          <w:bCs/>
          <w:sz w:val="28"/>
          <w:szCs w:val="28"/>
          <w:rtl/>
        </w:rPr>
        <w:t>تعريف إدارة المشاريع</w:t>
      </w:r>
      <w:bookmarkEnd w:id="25"/>
    </w:p>
    <w:p w14:paraId="734DF678" w14:textId="77777777" w:rsidR="00ED2F7B" w:rsidRPr="00854B45" w:rsidRDefault="00ED2F7B" w:rsidP="00ED2F7B">
      <w:pPr>
        <w:spacing w:line="276" w:lineRule="auto"/>
        <w:ind w:firstLine="720"/>
        <w:jc w:val="both"/>
        <w:rPr>
          <w:rFonts w:ascii="Simplified Arabic" w:eastAsia="Simplified Arabic" w:hAnsi="Simplified Arabic" w:cs="Simplified Arabic"/>
          <w:sz w:val="28"/>
          <w:szCs w:val="28"/>
        </w:rPr>
      </w:pPr>
      <w:r w:rsidRPr="00854B45">
        <w:rPr>
          <w:rFonts w:ascii="Simplified Arabic" w:eastAsia="Simplified Arabic" w:hAnsi="Simplified Arabic" w:cs="Simplified Arabic"/>
          <w:sz w:val="28"/>
          <w:szCs w:val="28"/>
          <w:rtl/>
        </w:rPr>
        <w:t>إدارة المشاريع هي مجال معرفي يُعنى بتخطيط وتنظيم وإدارة الموارد لتحقيق أهداف محددة في إطار زمني معين. تتطلب إدارة المشاريع تحديد أهداف المشروع، وتخطيط المهام والأنشطة اللازمة لتحقيق تلك الأهداف، وتخصيص الموارد المطلوبة، ومراقبة تقدم العمل لضمان تحقيق الأهداف بكفاءة وفعالية. إدارة المشاريع تُعتبر علما</w:t>
      </w:r>
      <w:r w:rsidRPr="00854B45">
        <w:rPr>
          <w:rFonts w:ascii="Simplified Arabic" w:eastAsia="Simplified Arabic" w:hAnsi="Simplified Arabic" w:cs="Simplified Arabic" w:hint="cs"/>
          <w:sz w:val="28"/>
          <w:szCs w:val="28"/>
          <w:rtl/>
        </w:rPr>
        <w:t>ً</w:t>
      </w:r>
      <w:r w:rsidRPr="00854B45">
        <w:rPr>
          <w:rFonts w:ascii="Simplified Arabic" w:eastAsia="Simplified Arabic" w:hAnsi="Simplified Arabic" w:cs="Simplified Arabic"/>
          <w:sz w:val="28"/>
          <w:szCs w:val="28"/>
          <w:rtl/>
        </w:rPr>
        <w:t xml:space="preserve"> وفنا</w:t>
      </w:r>
      <w:r w:rsidRPr="00854B45">
        <w:rPr>
          <w:rFonts w:ascii="Simplified Arabic" w:eastAsia="Simplified Arabic" w:hAnsi="Simplified Arabic" w:cs="Simplified Arabic" w:hint="cs"/>
          <w:sz w:val="28"/>
          <w:szCs w:val="28"/>
          <w:rtl/>
        </w:rPr>
        <w:t>ً</w:t>
      </w:r>
      <w:r w:rsidRPr="00854B45">
        <w:rPr>
          <w:rFonts w:ascii="Simplified Arabic" w:eastAsia="Simplified Arabic" w:hAnsi="Simplified Arabic" w:cs="Simplified Arabic"/>
          <w:sz w:val="28"/>
          <w:szCs w:val="28"/>
          <w:rtl/>
        </w:rPr>
        <w:t xml:space="preserve"> في نفس الوقت، حيث تعتمد على استخدام منهجيات وأدوات معينة، بالإضافة إلى المهارات الشخصية والقيادية. الهدف الرئيسي من إدارة المشاريع هو تحقيق أهداف المشروع المحددة ضمن القيود الزمنية والمالية والجودة المحددة مسبقاً. تتضمن عملية إدارة المشاريع عدة مراحل أساسية، بدءا</w:t>
      </w:r>
      <w:r w:rsidRPr="00854B45">
        <w:rPr>
          <w:rFonts w:ascii="Simplified Arabic" w:eastAsia="Simplified Arabic" w:hAnsi="Simplified Arabic" w:cs="Simplified Arabic" w:hint="cs"/>
          <w:sz w:val="28"/>
          <w:szCs w:val="28"/>
          <w:rtl/>
        </w:rPr>
        <w:t>ً</w:t>
      </w:r>
      <w:r w:rsidRPr="00854B45">
        <w:rPr>
          <w:rFonts w:ascii="Simplified Arabic" w:eastAsia="Simplified Arabic" w:hAnsi="Simplified Arabic" w:cs="Simplified Arabic"/>
          <w:sz w:val="28"/>
          <w:szCs w:val="28"/>
          <w:rtl/>
        </w:rPr>
        <w:t xml:space="preserve"> من تعريف المشروع وتخطيطه، مروراً بتنفيذه، وصولاً إلى مراقبته وإغلاقه. في كل مرحلة من هذه المراحل، يُشدد على أهمية التواصل الفعال، وإدارة المخاطر، وضمان الجودة. تتطلب إدارة المشاريع وجود قائد مشروع يتمتع بالمهارات القيادية والقدرة على حل المشاكل، بالإضافة إلى القدرة على إدارة فرق العمل وتنسيق الجهود بين مختلف أصحاب المصلحة. يعتبر توثيق المشروع ومراقبة الأداء وإعداد التقارير من العناصر الحيوية التي تساهم في نجاح المشروع. تعد إدارة المشاريع عاملاً حاسماً في تحقيق النجاح في مختلف المجالات والصناعات، بما في ذلك الهندسة، وتكنولوجيا المعلومات، والبناء، والتسويق، والتمويل. تساعد إدارة المشاريع في تحسين الكفاءة وتقليل التكاليف وزيادة رضا العملاء من خلال تقديم المنتجات أو الخدمات في الوقت المحدد وضمن الميزانية المحددة (</w:t>
      </w:r>
      <w:r w:rsidRPr="00854B45">
        <w:rPr>
          <w:rFonts w:ascii="Simplified Arabic" w:eastAsia="Simplified Arabic" w:hAnsi="Simplified Arabic" w:cs="Simplified Arabic"/>
          <w:sz w:val="28"/>
          <w:szCs w:val="28"/>
          <w:highlight w:val="white"/>
          <w:rtl/>
        </w:rPr>
        <w:t>رياض واخرون،2022).</w:t>
      </w:r>
    </w:p>
    <w:p w14:paraId="10F5445F" w14:textId="77777777" w:rsidR="00ED2F7B" w:rsidRPr="00ED2F7B" w:rsidRDefault="00ED2F7B" w:rsidP="00ED2F7B">
      <w:p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26" w:name="_Toc172746446"/>
      <w:r w:rsidRPr="00ED2F7B">
        <w:rPr>
          <w:rFonts w:ascii="Simplified Arabic" w:eastAsia="Times New Roman" w:hAnsi="Simplified Arabic" w:cs="Simplified Arabic"/>
          <w:b/>
          <w:bCs/>
          <w:sz w:val="28"/>
          <w:szCs w:val="28"/>
          <w:rtl/>
        </w:rPr>
        <w:t>أهمية إدارة المشاريع في مختلف القطاعات</w:t>
      </w:r>
      <w:bookmarkEnd w:id="26"/>
    </w:p>
    <w:p w14:paraId="2C4C9DD8" w14:textId="77777777" w:rsidR="00ED2F7B" w:rsidRPr="00854B45" w:rsidRDefault="00ED2F7B" w:rsidP="00ED2F7B">
      <w:pPr>
        <w:pStyle w:val="ListParagraph"/>
        <w:numPr>
          <w:ilvl w:val="0"/>
          <w:numId w:val="31"/>
        </w:numPr>
        <w:bidi/>
        <w:spacing w:before="100" w:beforeAutospacing="1" w:after="100" w:afterAutospacing="1" w:line="276" w:lineRule="auto"/>
        <w:jc w:val="both"/>
        <w:rPr>
          <w:rFonts w:ascii="Simplified Arabic" w:eastAsia="Times New Roman" w:hAnsi="Simplified Arabic" w:cs="Simplified Arabic"/>
          <w:b/>
          <w:bCs/>
          <w:sz w:val="28"/>
          <w:szCs w:val="28"/>
        </w:rPr>
      </w:pPr>
      <w:r w:rsidRPr="00854B45">
        <w:rPr>
          <w:rFonts w:ascii="Simplified Arabic" w:eastAsia="Times New Roman" w:hAnsi="Simplified Arabic" w:cs="Simplified Arabic"/>
          <w:b/>
          <w:bCs/>
          <w:sz w:val="28"/>
          <w:szCs w:val="28"/>
          <w:rtl/>
        </w:rPr>
        <w:t>إدارة المشاريع في القطاع الصناعي:</w:t>
      </w:r>
    </w:p>
    <w:p w14:paraId="12503D31"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 xml:space="preserve">إدارة المشاريع تلعب دورًا حيويًا في القطاع الصناعي من خلال تحسين الكفاءة الإنتاجية، وتقليل التكاليف، وضمان تحقيق معايير الجودة. في المشاريع الصناعية، تتضمن إدارة المشاريع تخطيط وتنظيم وتنفيذ ورقابة العمليات الصناعية لضمان تحقيق أهداف المشروع بفعالية. من خلال تطبيق منهجيات إدارة المشاريع، </w:t>
      </w:r>
      <w:r w:rsidRPr="00854B45">
        <w:rPr>
          <w:rFonts w:ascii="Simplified Arabic" w:eastAsia="Times New Roman" w:hAnsi="Simplified Arabic" w:cs="Simplified Arabic"/>
          <w:sz w:val="28"/>
          <w:szCs w:val="28"/>
          <w:rtl/>
        </w:rPr>
        <w:lastRenderedPageBreak/>
        <w:t>يمكن للمصانع تحسين استخدام الموارد وتقليل الهدر وزيادة الإنتاجية، مما يؤدي إلى تحسين القدرة التنافسية في السوق</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حنان</w:t>
      </w:r>
      <w:r w:rsidRPr="00854B45">
        <w:rPr>
          <w:rFonts w:ascii="Simplified Arabic" w:hAnsi="Simplified Arabic" w:cs="Simplified Arabic" w:hint="cs"/>
          <w:sz w:val="28"/>
          <w:szCs w:val="28"/>
          <w:shd w:val="clear" w:color="auto" w:fill="FFFFFF"/>
          <w:rtl/>
        </w:rPr>
        <w:t>،2023).</w:t>
      </w:r>
    </w:p>
    <w:p w14:paraId="2B482C7C" w14:textId="77777777" w:rsidR="00ED2F7B" w:rsidRPr="00854B45" w:rsidRDefault="00ED2F7B" w:rsidP="00ED2F7B">
      <w:pPr>
        <w:pStyle w:val="ListParagraph"/>
        <w:numPr>
          <w:ilvl w:val="0"/>
          <w:numId w:val="31"/>
        </w:numPr>
        <w:bidi/>
        <w:spacing w:before="100" w:beforeAutospacing="1" w:after="100" w:afterAutospacing="1" w:line="276" w:lineRule="auto"/>
        <w:jc w:val="both"/>
        <w:rPr>
          <w:rFonts w:ascii="Simplified Arabic" w:eastAsia="Times New Roman" w:hAnsi="Simplified Arabic" w:cs="Simplified Arabic"/>
          <w:b/>
          <w:bCs/>
          <w:sz w:val="28"/>
          <w:szCs w:val="28"/>
        </w:rPr>
      </w:pPr>
      <w:r w:rsidRPr="00854B45">
        <w:rPr>
          <w:rFonts w:ascii="Simplified Arabic" w:eastAsia="Times New Roman" w:hAnsi="Simplified Arabic" w:cs="Simplified Arabic"/>
          <w:b/>
          <w:bCs/>
          <w:sz w:val="28"/>
          <w:szCs w:val="28"/>
          <w:rtl/>
        </w:rPr>
        <w:t>إدارة المشاريع في قطاع التكنولوجيا:</w:t>
      </w:r>
    </w:p>
    <w:p w14:paraId="0ADF66EB"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في قطاع التكنولوجيا، تبرز أهمية إدارة المشاريع في تطوير البرمجيات والتطبيقات ومنصات التكنولوجيا الأخرى. يعتمد نجاح المشاريع التكنولوجية على القدرة على التكيف السريع مع التغيرات والتحديات التقنية. من خلال تطبيق منهجيات إدارة المشاريع مثل الأجايل والسكرم، يمكن للشركات التكنولوجية تسريع عملية تطوير المنتجات، تحسين الجودة، وضمان تلبية احتياجات العملاء بشكل أفضل. تساعد إدارة المشاريع أيضًا في تحديد الأولويات وإدارة المخاطر التكنولوجية بفعالية</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رضوان</w:t>
      </w:r>
      <w:r w:rsidRPr="00854B45">
        <w:rPr>
          <w:rFonts w:ascii="Simplified Arabic" w:hAnsi="Simplified Arabic" w:cs="Simplified Arabic" w:hint="cs"/>
          <w:sz w:val="28"/>
          <w:szCs w:val="28"/>
          <w:shd w:val="clear" w:color="auto" w:fill="FFFFFF"/>
          <w:rtl/>
        </w:rPr>
        <w:t>،2021).</w:t>
      </w:r>
    </w:p>
    <w:p w14:paraId="377BFEFE" w14:textId="77777777" w:rsidR="00ED2F7B" w:rsidRPr="00854B45" w:rsidRDefault="00ED2F7B" w:rsidP="00ED2F7B">
      <w:pPr>
        <w:pStyle w:val="ListParagraph"/>
        <w:numPr>
          <w:ilvl w:val="0"/>
          <w:numId w:val="31"/>
        </w:numPr>
        <w:bidi/>
        <w:spacing w:before="100" w:beforeAutospacing="1" w:after="100" w:afterAutospacing="1" w:line="276" w:lineRule="auto"/>
        <w:jc w:val="both"/>
        <w:rPr>
          <w:rFonts w:ascii="Simplified Arabic" w:eastAsia="Times New Roman" w:hAnsi="Simplified Arabic" w:cs="Simplified Arabic"/>
          <w:b/>
          <w:bCs/>
          <w:sz w:val="28"/>
          <w:szCs w:val="28"/>
        </w:rPr>
      </w:pPr>
      <w:r w:rsidRPr="00854B45">
        <w:rPr>
          <w:rFonts w:ascii="Simplified Arabic" w:eastAsia="Times New Roman" w:hAnsi="Simplified Arabic" w:cs="Simplified Arabic"/>
          <w:b/>
          <w:bCs/>
          <w:sz w:val="28"/>
          <w:szCs w:val="28"/>
          <w:rtl/>
        </w:rPr>
        <w:t>إدارة المشاريع في قطاع البناء والتشييد:</w:t>
      </w:r>
    </w:p>
    <w:p w14:paraId="2AF223E7"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تعد إدارة المشاريع أمرًا بالغ الأهمية في قطاع البناء والتشييد لضمان تنفيذ المشاريع ضمن الإطار الزمني والميزانية المحددة. يتطلب هذا القطاع تنسيقًا دقيقًا بين مختلف الأطراف المشاركة مثل المهندسين والمعماريين والمقاولين. إدارة المشاريع تساعد في التخطيط السليم، تحديد الموارد المطلوبة، وتنظيم العمل لضمان تحقيق معايير السلامة والجودة. كما تساعد في التعامل مع التحديات مثل التأخيرات وتغيرات التصميم والمشاكل اللوجستية</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فضيلة</w:t>
      </w:r>
      <w:r w:rsidRPr="00854B45">
        <w:rPr>
          <w:rFonts w:ascii="Simplified Arabic" w:hAnsi="Simplified Arabic" w:cs="Simplified Arabic" w:hint="cs"/>
          <w:sz w:val="28"/>
          <w:szCs w:val="28"/>
          <w:shd w:val="clear" w:color="auto" w:fill="FFFFFF"/>
          <w:rtl/>
        </w:rPr>
        <w:t xml:space="preserve"> &amp; زينت،2016).</w:t>
      </w:r>
    </w:p>
    <w:p w14:paraId="26580F4A" w14:textId="77777777" w:rsidR="00ED2F7B" w:rsidRPr="00854B45" w:rsidRDefault="00ED2F7B" w:rsidP="00ED2F7B">
      <w:pPr>
        <w:pStyle w:val="ListParagraph"/>
        <w:numPr>
          <w:ilvl w:val="0"/>
          <w:numId w:val="31"/>
        </w:numPr>
        <w:bidi/>
        <w:spacing w:before="100" w:beforeAutospacing="1" w:after="100" w:afterAutospacing="1" w:line="276" w:lineRule="auto"/>
        <w:jc w:val="both"/>
        <w:rPr>
          <w:rFonts w:ascii="Simplified Arabic" w:eastAsia="Times New Roman" w:hAnsi="Simplified Arabic" w:cs="Simplified Arabic"/>
          <w:b/>
          <w:bCs/>
          <w:sz w:val="28"/>
          <w:szCs w:val="28"/>
        </w:rPr>
      </w:pPr>
      <w:r w:rsidRPr="00854B45">
        <w:rPr>
          <w:rFonts w:ascii="Simplified Arabic" w:eastAsia="Times New Roman" w:hAnsi="Simplified Arabic" w:cs="Simplified Arabic"/>
          <w:b/>
          <w:bCs/>
          <w:sz w:val="28"/>
          <w:szCs w:val="28"/>
          <w:rtl/>
        </w:rPr>
        <w:t>إدارة المشاريع في القطاع الحكومي:</w:t>
      </w:r>
    </w:p>
    <w:p w14:paraId="1B4F5078"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تلعب إدارة المشاريع دورًا رئيسيًا في القطاع الحكومي لضمان تنفيذ البرامج والمشاريع العامة بفعالية وكفاءة. تتضمن هذه المشاريع عادة تحسين البنية التحتية، تطوير الخدمات العامة، وتنفيذ السياسات الحكومية. من خلال تطبيق مبادئ إدارة المشاريع، يمكن للحكومات تحسين التخطيط وتخصيص الموارد وإدارة المخاطر، مما يسهم في تحقيق الأهداف الوطنية وتقديم خدمات عالية الجودة للمواطنين</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نغم</w:t>
      </w:r>
      <w:r w:rsidRPr="00854B45">
        <w:rPr>
          <w:rFonts w:ascii="Simplified Arabic" w:hAnsi="Simplified Arabic" w:cs="Simplified Arabic" w:hint="cs"/>
          <w:sz w:val="28"/>
          <w:szCs w:val="28"/>
          <w:shd w:val="clear" w:color="auto" w:fill="FFFFFF"/>
          <w:rtl/>
        </w:rPr>
        <w:t>،2016).</w:t>
      </w:r>
    </w:p>
    <w:p w14:paraId="4CCEC31D" w14:textId="77777777" w:rsidR="00ED2F7B" w:rsidRPr="00854B45" w:rsidRDefault="00ED2F7B" w:rsidP="00ED2F7B">
      <w:pPr>
        <w:pStyle w:val="ListParagraph"/>
        <w:numPr>
          <w:ilvl w:val="0"/>
          <w:numId w:val="31"/>
        </w:numPr>
        <w:bidi/>
        <w:spacing w:before="100" w:beforeAutospacing="1" w:after="100" w:afterAutospacing="1" w:line="276" w:lineRule="auto"/>
        <w:jc w:val="both"/>
        <w:rPr>
          <w:rFonts w:ascii="Simplified Arabic" w:eastAsia="Times New Roman" w:hAnsi="Simplified Arabic" w:cs="Simplified Arabic"/>
          <w:b/>
          <w:bCs/>
          <w:sz w:val="28"/>
          <w:szCs w:val="28"/>
        </w:rPr>
      </w:pPr>
      <w:r w:rsidRPr="00854B45">
        <w:rPr>
          <w:rFonts w:ascii="Simplified Arabic" w:eastAsia="Times New Roman" w:hAnsi="Simplified Arabic" w:cs="Simplified Arabic"/>
          <w:b/>
          <w:bCs/>
          <w:sz w:val="28"/>
          <w:szCs w:val="28"/>
          <w:rtl/>
        </w:rPr>
        <w:t>إدارة المشاريع في القطاع الصحي:</w:t>
      </w:r>
    </w:p>
    <w:p w14:paraId="3320203A"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lastRenderedPageBreak/>
        <w:t>في القطاع الصحي، تسهم إدارة المشاريع في تحسين تقديم الرعاية الصحية وتطوير الخدمات الصحية. تشمل المشاريع الصحية تحسين المرافق الصحية، تنفيذ أنظمة المعلومات الصحية، وتطوير البرامج الصحية الوقائية والعلاجية. تساعد إدارة المشاريع في التخطيط والتنظيم والتنفيذ الفعّال لهذه المشاريع، مما يضمن تحقيق أهدافها بفعالية وتحسين جودة الرعاية الصحية المقدمة للمرضى.</w:t>
      </w:r>
    </w:p>
    <w:p w14:paraId="7281321A" w14:textId="77777777" w:rsidR="00ED2F7B" w:rsidRPr="00854B45" w:rsidRDefault="00ED2F7B" w:rsidP="00ED2F7B">
      <w:pPr>
        <w:pStyle w:val="ListParagraph"/>
        <w:numPr>
          <w:ilvl w:val="0"/>
          <w:numId w:val="31"/>
        </w:numPr>
        <w:bidi/>
        <w:spacing w:before="100" w:beforeAutospacing="1" w:after="100" w:afterAutospacing="1" w:line="276" w:lineRule="auto"/>
        <w:jc w:val="both"/>
        <w:rPr>
          <w:rFonts w:ascii="Simplified Arabic" w:eastAsia="Times New Roman" w:hAnsi="Simplified Arabic" w:cs="Simplified Arabic"/>
          <w:b/>
          <w:bCs/>
          <w:sz w:val="28"/>
          <w:szCs w:val="28"/>
        </w:rPr>
      </w:pPr>
      <w:r w:rsidRPr="00854B45">
        <w:rPr>
          <w:rFonts w:ascii="Simplified Arabic" w:eastAsia="Times New Roman" w:hAnsi="Simplified Arabic" w:cs="Simplified Arabic"/>
          <w:b/>
          <w:bCs/>
          <w:sz w:val="28"/>
          <w:szCs w:val="28"/>
          <w:rtl/>
        </w:rPr>
        <w:t>إدارة المشاريع في قطاع التعليم:</w:t>
      </w:r>
    </w:p>
    <w:p w14:paraId="616BF1E6"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تلعب إدارة المشاريع دورًا مهمًا في قطاع التعليم من خلال تحسين البنية التحتية التعليمية وتطوير البرامج الأكاديمية والتدريبية. تشمل المشاريع التعليمية بناء المدارس والجامعات، تطوير المناهج الدراسية، وتنفيذ برامج التدريب للمعلمين. من خلال تطبيق مبادئ إدارة المشاريع، يمكن للمؤسسات التعليمية تحسين التخطيط والتنظيم وإدارة الموارد، مما يساهم في تحقيق أهداف التعليم وتحسين جودة التعليم المقدم للطلاب</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همسة</w:t>
      </w:r>
      <w:r w:rsidRPr="00854B45">
        <w:rPr>
          <w:rFonts w:ascii="Simplified Arabic" w:hAnsi="Simplified Arabic" w:cs="Simplified Arabic" w:hint="cs"/>
          <w:sz w:val="28"/>
          <w:szCs w:val="28"/>
          <w:shd w:val="clear" w:color="auto" w:fill="FFFFFF"/>
          <w:rtl/>
        </w:rPr>
        <w:t>،2022).</w:t>
      </w:r>
    </w:p>
    <w:p w14:paraId="052BF879" w14:textId="77777777" w:rsidR="00ED2F7B" w:rsidRPr="00854B45" w:rsidRDefault="00ED2F7B" w:rsidP="00ED2F7B">
      <w:pPr>
        <w:pStyle w:val="ListParagraph"/>
        <w:numPr>
          <w:ilvl w:val="0"/>
          <w:numId w:val="31"/>
        </w:numPr>
        <w:bidi/>
        <w:spacing w:before="100" w:beforeAutospacing="1" w:after="100" w:afterAutospacing="1" w:line="276" w:lineRule="auto"/>
        <w:jc w:val="both"/>
        <w:rPr>
          <w:rFonts w:ascii="Simplified Arabic" w:eastAsia="Times New Roman" w:hAnsi="Simplified Arabic" w:cs="Simplified Arabic"/>
          <w:b/>
          <w:bCs/>
          <w:sz w:val="28"/>
          <w:szCs w:val="28"/>
        </w:rPr>
      </w:pPr>
      <w:r w:rsidRPr="00854B45">
        <w:rPr>
          <w:rFonts w:ascii="Simplified Arabic" w:eastAsia="Times New Roman" w:hAnsi="Simplified Arabic" w:cs="Simplified Arabic"/>
          <w:b/>
          <w:bCs/>
          <w:sz w:val="28"/>
          <w:szCs w:val="28"/>
          <w:rtl/>
        </w:rPr>
        <w:t>إدارة المشاريع في قطاع الخدمات:</w:t>
      </w:r>
    </w:p>
    <w:p w14:paraId="02E7ED5D"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في قطاع الخدمات، تساعد إدارة المشاريع في تحسين تقديم الخدمات وزيادة رضا العملاء. تشمل المشاريع في هذا القطاع تطوير وتحسين الخدمات المالية، السياحية، اللوجستية، والخدمات المهنية الأخرى. من خلال إدارة المشاريع بفعالية، يمكن للشركات تحسين جودة الخدمات، تقليل التكاليف، وزيادة الكفاءة التشغيلية، مما يسهم في تحسين تجربة العملاء وتحقيق نجاح الأعمال.</w:t>
      </w:r>
    </w:p>
    <w:p w14:paraId="1689AD21" w14:textId="77777777" w:rsidR="00ED2F7B" w:rsidRPr="00ED2F7B" w:rsidRDefault="00ED2F7B" w:rsidP="00ED2F7B">
      <w:pPr>
        <w:spacing w:before="100" w:beforeAutospacing="1" w:after="100" w:afterAutospacing="1" w:line="276" w:lineRule="auto"/>
        <w:jc w:val="both"/>
        <w:outlineLvl w:val="2"/>
        <w:rPr>
          <w:rFonts w:ascii="Simplified Arabic" w:eastAsia="Times New Roman" w:hAnsi="Simplified Arabic" w:cs="Simplified Arabic"/>
          <w:b/>
          <w:bCs/>
          <w:sz w:val="28"/>
          <w:szCs w:val="28"/>
        </w:rPr>
      </w:pPr>
      <w:bookmarkStart w:id="27" w:name="_Toc172746447"/>
      <w:r w:rsidRPr="00ED2F7B">
        <w:rPr>
          <w:rFonts w:ascii="Simplified Arabic" w:eastAsia="Times New Roman" w:hAnsi="Simplified Arabic" w:cs="Simplified Arabic"/>
          <w:b/>
          <w:bCs/>
          <w:sz w:val="28"/>
          <w:szCs w:val="28"/>
          <w:rtl/>
        </w:rPr>
        <w:t>تطور إدارة المشاريع عبر الزمن</w:t>
      </w:r>
      <w:bookmarkEnd w:id="27"/>
    </w:p>
    <w:p w14:paraId="3AC38223"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إدارة المشاريع لم تكن دائمًا كما نعرفها اليوم. لقد تطورت عبر الزمن نتيجة للتغيرات الاقتصادية والتكنولوجية والاجتماعية، ومع تزايد التعقيد في المشاريع، أصبحت الحاجة إلى منهجيات وأدوات أكثر فعالية لتنفيذ المشاريع أكثر إلحاحًا. فيما يلي نظرة على كيفية تطور إدارة المشاريع عبر الزمن:</w:t>
      </w:r>
    </w:p>
    <w:p w14:paraId="79645D91"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1. العصور القديمة:</w:t>
      </w:r>
    </w:p>
    <w:p w14:paraId="1A667040"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lastRenderedPageBreak/>
        <w:t>في العصور القديمة، تم تنفيذ مشاريع بناء ضخمة مثل الأهرامات في مصر وسور الصين العظيم. على الرغم من عدم وجود منهجيات رسمية لإدارة المشاريع، إلا أن هذه المشاريع أظهرت تنظيمًا وتنسيقًا كبيرين في الموارد والعمالة والتخطيط. كانت الإدارة تعتمد بشكل كبير على الخبرة الشخصية للقادة والمنظمين</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مازن</w:t>
      </w:r>
      <w:r w:rsidRPr="00854B45">
        <w:rPr>
          <w:rFonts w:ascii="Simplified Arabic" w:hAnsi="Simplified Arabic" w:cs="Simplified Arabic" w:hint="cs"/>
          <w:sz w:val="28"/>
          <w:szCs w:val="28"/>
          <w:shd w:val="clear" w:color="auto" w:fill="FFFFFF"/>
          <w:rtl/>
        </w:rPr>
        <w:t>،2022).</w:t>
      </w:r>
    </w:p>
    <w:p w14:paraId="66ED025E"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2. الثورة الصناعية:</w:t>
      </w:r>
    </w:p>
    <w:p w14:paraId="2D80B60D"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مع بداية الثورة الصناعية في القرن الثامن عشر، شهد العالم تحولًا جذريًا في طرق الإنتاج والتصنيع. ظهرت الحاجة إلى تنظيم العمل والإنتاج بشكل أكثر فعالية لتحقيق أقصى استفادة من الموارد المتاحة. تم تطوير أساليب مثل التخصص وتقسيم العمل، والتي ساعدت في تحسين الإنتاجية وتقليل التكاليف.</w:t>
      </w:r>
    </w:p>
    <w:p w14:paraId="3DD4EBC3"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3. أوائل القرن العشرين:</w:t>
      </w:r>
    </w:p>
    <w:p w14:paraId="2C6565EB"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في أوائل القرن العشرين، بدأ ظهور أساليب أكثر منهجية في إدارة المشاريع. قام هنري جانت بتطوير "مخطط جانت" الذي أصبح أداة رئيسية لتخطيط وجدولة المشاريع. كما ساهم فريدريك تايلور بمفاهيم "الإدارة العلمية" التي تركزت على تحسين الكفاءة والإنتاجية من خلال تحليل وتطوير العمليات</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أحمد</w:t>
      </w:r>
      <w:r w:rsidRPr="00854B45">
        <w:rPr>
          <w:rFonts w:ascii="Simplified Arabic" w:hAnsi="Simplified Arabic" w:cs="Simplified Arabic" w:hint="cs"/>
          <w:sz w:val="28"/>
          <w:szCs w:val="28"/>
          <w:shd w:val="clear" w:color="auto" w:fill="FFFFFF"/>
          <w:rtl/>
        </w:rPr>
        <w:t>،2014).</w:t>
      </w:r>
    </w:p>
    <w:p w14:paraId="4903A630"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4. منتصف القرن العشرين:</w:t>
      </w:r>
    </w:p>
    <w:p w14:paraId="2C0B53A9"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شهدت فترة ما بعد الحرب العالمية الثانية زيادة في حجم وتعقيد المشاريع، مما أدى إلى تطوير تقنيات وأدوات جديدة لإدارة المشاريع. تم تطوير منهجية "المسار الحرج" (</w:t>
      </w:r>
      <w:r w:rsidRPr="00854B45">
        <w:rPr>
          <w:rFonts w:ascii="Simplified Arabic" w:eastAsia="Times New Roman" w:hAnsi="Simplified Arabic" w:cs="Simplified Arabic"/>
          <w:sz w:val="28"/>
          <w:szCs w:val="28"/>
        </w:rPr>
        <w:t>Critical Path Method - CPM</w:t>
      </w:r>
      <w:r w:rsidRPr="00854B45">
        <w:rPr>
          <w:rFonts w:ascii="Simplified Arabic" w:eastAsia="Times New Roman" w:hAnsi="Simplified Arabic" w:cs="Simplified Arabic"/>
          <w:sz w:val="28"/>
          <w:szCs w:val="28"/>
          <w:rtl/>
        </w:rPr>
        <w:t>) و"تقنية تقييم ومراجعة البرنامج" (</w:t>
      </w:r>
      <w:r w:rsidRPr="00854B45">
        <w:rPr>
          <w:rFonts w:ascii="Simplified Arabic" w:eastAsia="Times New Roman" w:hAnsi="Simplified Arabic" w:cs="Simplified Arabic"/>
          <w:sz w:val="28"/>
          <w:szCs w:val="28"/>
        </w:rPr>
        <w:t>Program Evaluation and Review Technique - PERT</w:t>
      </w:r>
      <w:r w:rsidRPr="00854B45">
        <w:rPr>
          <w:rFonts w:ascii="Simplified Arabic" w:eastAsia="Times New Roman" w:hAnsi="Simplified Arabic" w:cs="Simplified Arabic"/>
          <w:sz w:val="28"/>
          <w:szCs w:val="28"/>
          <w:rtl/>
        </w:rPr>
        <w:t>) للمساعدة في تخطيط ومراقبة المشاريع المعقدة</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طارق</w:t>
      </w:r>
      <w:r w:rsidRPr="00854B45">
        <w:rPr>
          <w:rFonts w:ascii="Simplified Arabic" w:hAnsi="Simplified Arabic" w:cs="Simplified Arabic" w:hint="cs"/>
          <w:sz w:val="28"/>
          <w:szCs w:val="28"/>
          <w:shd w:val="clear" w:color="auto" w:fill="FFFFFF"/>
          <w:rtl/>
        </w:rPr>
        <w:t>&amp; البغدادي ،2015).</w:t>
      </w:r>
    </w:p>
    <w:p w14:paraId="4995342A"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5. فترة السبعينات والثمانينات:</w:t>
      </w:r>
    </w:p>
    <w:p w14:paraId="7BFF0AD1"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lastRenderedPageBreak/>
        <w:t>في السبعينات والثمانينات، ظهرت الحاجة إلى مناهج أكثر مرونة وفعالية في إدارة المشاريع. تم تطوير منهجية "الشلال" (</w:t>
      </w:r>
      <w:r w:rsidRPr="00854B45">
        <w:rPr>
          <w:rFonts w:ascii="Simplified Arabic" w:eastAsia="Times New Roman" w:hAnsi="Simplified Arabic" w:cs="Simplified Arabic"/>
          <w:sz w:val="28"/>
          <w:szCs w:val="28"/>
        </w:rPr>
        <w:t>Waterfall</w:t>
      </w:r>
      <w:r w:rsidRPr="00854B45">
        <w:rPr>
          <w:rFonts w:ascii="Simplified Arabic" w:eastAsia="Times New Roman" w:hAnsi="Simplified Arabic" w:cs="Simplified Arabic"/>
          <w:sz w:val="28"/>
          <w:szCs w:val="28"/>
          <w:rtl/>
        </w:rPr>
        <w:t>) التي تركز على التخطيط والتنفيذ المنهجي للمشاريع. كما بدأت المؤسسات بتبني مفاهيم الجودة الشاملة وإدارة الجودة لتحسين نتائج المشاريع.</w:t>
      </w:r>
    </w:p>
    <w:p w14:paraId="024EF2C9"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6. فترة التسعينات:</w:t>
      </w:r>
    </w:p>
    <w:p w14:paraId="29C4AA11"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في التسعينات، زادت شعبية منهجيات إدارة المشاريع الرشيقة (</w:t>
      </w:r>
      <w:r w:rsidRPr="00854B45">
        <w:rPr>
          <w:rFonts w:ascii="Simplified Arabic" w:eastAsia="Times New Roman" w:hAnsi="Simplified Arabic" w:cs="Simplified Arabic"/>
          <w:sz w:val="28"/>
          <w:szCs w:val="28"/>
        </w:rPr>
        <w:t>Agile</w:t>
      </w:r>
      <w:r w:rsidRPr="00854B45">
        <w:rPr>
          <w:rFonts w:ascii="Simplified Arabic" w:eastAsia="Times New Roman" w:hAnsi="Simplified Arabic" w:cs="Simplified Arabic"/>
          <w:sz w:val="28"/>
          <w:szCs w:val="28"/>
          <w:rtl/>
        </w:rPr>
        <w:t>) والتي تركز على المرونة والتكيف مع التغيرات. تم تطوير منهجيات مثل "سكرم" (</w:t>
      </w:r>
      <w:r w:rsidRPr="00854B45">
        <w:rPr>
          <w:rFonts w:ascii="Simplified Arabic" w:eastAsia="Times New Roman" w:hAnsi="Simplified Arabic" w:cs="Simplified Arabic"/>
          <w:sz w:val="28"/>
          <w:szCs w:val="28"/>
        </w:rPr>
        <w:t>Scrum</w:t>
      </w:r>
      <w:r w:rsidRPr="00854B45">
        <w:rPr>
          <w:rFonts w:ascii="Simplified Arabic" w:eastAsia="Times New Roman" w:hAnsi="Simplified Arabic" w:cs="Simplified Arabic"/>
          <w:sz w:val="28"/>
          <w:szCs w:val="28"/>
          <w:rtl/>
        </w:rPr>
        <w:t>) و"إكستريم برمجة" (</w:t>
      </w:r>
      <w:r w:rsidRPr="00854B45">
        <w:rPr>
          <w:rFonts w:ascii="Simplified Arabic" w:eastAsia="Times New Roman" w:hAnsi="Simplified Arabic" w:cs="Simplified Arabic"/>
          <w:sz w:val="28"/>
          <w:szCs w:val="28"/>
        </w:rPr>
        <w:t>Extreme Programming</w:t>
      </w:r>
      <w:r w:rsidRPr="00854B45">
        <w:rPr>
          <w:rFonts w:ascii="Simplified Arabic" w:eastAsia="Times New Roman" w:hAnsi="Simplified Arabic" w:cs="Simplified Arabic"/>
          <w:sz w:val="28"/>
          <w:szCs w:val="28"/>
          <w:rtl/>
        </w:rPr>
        <w:t>) والتي تركز على تحسين التعاون بين الفرق وتقديم المنتجات بسرعة وكفاءة</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لعور</w:t>
      </w:r>
      <w:r w:rsidRPr="00854B45">
        <w:rPr>
          <w:rFonts w:ascii="Simplified Arabic" w:hAnsi="Simplified Arabic" w:cs="Simplified Arabic" w:hint="cs"/>
          <w:sz w:val="28"/>
          <w:szCs w:val="28"/>
          <w:shd w:val="clear" w:color="auto" w:fill="FFFFFF"/>
          <w:rtl/>
        </w:rPr>
        <w:t>،2018).</w:t>
      </w:r>
    </w:p>
    <w:p w14:paraId="78BD059F"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7. القرن الحادي والعشرين:</w:t>
      </w:r>
    </w:p>
    <w:p w14:paraId="068DA57E"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مع بداية القرن الحادي والعشرين، أصبحت التكنولوجيا تلعب دورًا حاسمًا في إدارة المشاريع. ظهرت أدوات برمجية متقدمة تساعد في تخطيط وجدولة ومراقبة المشاريع. كما بدأت المؤسسات بتبني مفاهيم مثل "</w:t>
      </w:r>
      <w:r w:rsidRPr="00854B45">
        <w:rPr>
          <w:rFonts w:ascii="Simplified Arabic" w:eastAsia="Times New Roman" w:hAnsi="Simplified Arabic" w:cs="Simplified Arabic"/>
          <w:sz w:val="28"/>
          <w:szCs w:val="28"/>
        </w:rPr>
        <w:t>Lean</w:t>
      </w:r>
      <w:r w:rsidRPr="00854B45">
        <w:rPr>
          <w:rFonts w:ascii="Simplified Arabic" w:eastAsia="Times New Roman" w:hAnsi="Simplified Arabic" w:cs="Simplified Arabic"/>
          <w:sz w:val="28"/>
          <w:szCs w:val="28"/>
          <w:rtl/>
        </w:rPr>
        <w:t>" و"</w:t>
      </w:r>
      <w:r w:rsidRPr="00854B45">
        <w:rPr>
          <w:rFonts w:ascii="Simplified Arabic" w:eastAsia="Times New Roman" w:hAnsi="Simplified Arabic" w:cs="Simplified Arabic"/>
          <w:sz w:val="28"/>
          <w:szCs w:val="28"/>
        </w:rPr>
        <w:t>Six Sigma</w:t>
      </w:r>
      <w:r w:rsidRPr="00854B45">
        <w:rPr>
          <w:rFonts w:ascii="Simplified Arabic" w:eastAsia="Times New Roman" w:hAnsi="Simplified Arabic" w:cs="Simplified Arabic"/>
          <w:sz w:val="28"/>
          <w:szCs w:val="28"/>
          <w:rtl/>
        </w:rPr>
        <w:t>" لتحسين الكفاءة وتقليل الهدر.</w:t>
      </w:r>
    </w:p>
    <w:p w14:paraId="031288A7"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8. العصر الرقمي والتحول الرقمي:</w:t>
      </w:r>
    </w:p>
    <w:p w14:paraId="791112C8"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في العصر الرقمي، زادت أهمية إدارة المشاريع بسبب التحولات الرقمية السريعة. ظهرت تقنيات مثل الذكاء الاصطناعي وتحليل البيانات الكبيرة والتي تساعد في تحسين دقة التنبؤات وتسهيل اتخاذ القرارات. أصبح التحول الرقمي جزءًا أساسيًا من استراتيجيات إدارة المشاريع، حيث تسعى المؤسسات لتحسين العمليات وتقديم المنتجات والخدمات بسرعة أكبر</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بن حميد</w:t>
      </w:r>
      <w:r w:rsidRPr="00854B45">
        <w:rPr>
          <w:rFonts w:ascii="Simplified Arabic" w:hAnsi="Simplified Arabic" w:cs="Simplified Arabic" w:hint="cs"/>
          <w:sz w:val="28"/>
          <w:szCs w:val="28"/>
          <w:shd w:val="clear" w:color="auto" w:fill="FFFFFF"/>
          <w:rtl/>
        </w:rPr>
        <w:t>،2019).</w:t>
      </w:r>
    </w:p>
    <w:p w14:paraId="1F0A71A1" w14:textId="77777777" w:rsidR="00ED2F7B" w:rsidRPr="00ED2F7B" w:rsidRDefault="00ED2F7B" w:rsidP="00ED2F7B">
      <w:pPr>
        <w:spacing w:before="100" w:beforeAutospacing="1" w:after="100" w:afterAutospacing="1" w:line="276" w:lineRule="auto"/>
        <w:jc w:val="both"/>
        <w:outlineLvl w:val="2"/>
        <w:rPr>
          <w:rFonts w:ascii="Simplified Arabic" w:eastAsia="Times New Roman" w:hAnsi="Simplified Arabic" w:cs="Simplified Arabic"/>
          <w:b/>
          <w:bCs/>
          <w:sz w:val="28"/>
          <w:szCs w:val="28"/>
          <w:rtl/>
        </w:rPr>
      </w:pPr>
      <w:bookmarkStart w:id="28" w:name="_Toc172746448"/>
      <w:r w:rsidRPr="00ED2F7B">
        <w:rPr>
          <w:rFonts w:ascii="Simplified Arabic" w:eastAsia="Times New Roman" w:hAnsi="Simplified Arabic" w:cs="Simplified Arabic"/>
          <w:b/>
          <w:bCs/>
          <w:sz w:val="28"/>
          <w:szCs w:val="28"/>
          <w:rtl/>
        </w:rPr>
        <w:t>عناصر إدارة المشاريع</w:t>
      </w:r>
      <w:bookmarkEnd w:id="28"/>
    </w:p>
    <w:p w14:paraId="6EB5F857"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1. نطاق المشروع:</w:t>
      </w:r>
    </w:p>
    <w:p w14:paraId="56050D0D"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lastRenderedPageBreak/>
        <w:t>نطاق المشروع يشير إلى كافة الأعمال والعمليات المطلوبة لتحقيق أهداف المشروع. يتضمن ذلك تحديد الأهداف، المتطلبات، النتائج، والحدود التي تحدد ما سيتم تضمينه وما سيتم استبعاده من المشروع. تحديد نطاق المشروع بشكل دقيق يساعد في توجيه الجهود نحو تحقيق النتائج المرجوة، ومنع التوسع غير المنضبط الذي يمكن أن يؤدي إلى زيادة التكاليف والوقت. ومع ذلك، قد يواجه المشروع تحديات مثل تغييرات متكررة أو عدم وضوح المتطلبات، مما قد يؤثر على جدولة المشروع وتكاليفه</w:t>
      </w:r>
      <w:r w:rsidRPr="00854B45">
        <w:rPr>
          <w:rFonts w:ascii="Simplified Arabic" w:eastAsia="Times New Roman" w:hAnsi="Simplified Arabic" w:cs="Simplified Arabic" w:hint="cs"/>
          <w:sz w:val="28"/>
          <w:szCs w:val="28"/>
          <w:rtl/>
        </w:rPr>
        <w:t xml:space="preserve"> (رياض &amp; صالح،2022).</w:t>
      </w:r>
    </w:p>
    <w:p w14:paraId="1AD297D9"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2. الجدول الزمني للمشروع:</w:t>
      </w:r>
    </w:p>
    <w:p w14:paraId="1C18176E"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الجدول الزمني للمشروع هو خطة تحدد تسلسل وتوقيت الأنشطة اللازمة لإكمال المشروع. يتضمن ذلك تحديد المواعيد النهائية وتوزيع المهام والموارد اللازمة لكل نشاط. يساهم الجدول الزمني في تنظيم الوقت وتحديد الأولويات، ويسمح بمراقبة التقدم مقارنة بالخطط الموضوعة. قد تتعرض المشاريع لتأخيرات غير متوقعة نتيجة لعوامل خارجية، مما يجعل تنسيق الأنشطة وضمان توفر الموارد في الوقت المناسب تحدياً</w:t>
      </w:r>
      <w:r w:rsidRPr="00854B45">
        <w:rPr>
          <w:rFonts w:ascii="Simplified Arabic" w:eastAsia="Times New Roman" w:hAnsi="Simplified Arabic" w:cs="Simplified Arabic" w:hint="cs"/>
          <w:sz w:val="28"/>
          <w:szCs w:val="28"/>
          <w:rtl/>
        </w:rPr>
        <w:t xml:space="preserve"> (رضوان،2021).</w:t>
      </w:r>
    </w:p>
    <w:p w14:paraId="6347A842"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3. تكاليف المشروع:</w:t>
      </w:r>
    </w:p>
    <w:p w14:paraId="4F0EC8E3"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تكاليف المشروع تشمل جميع النفقات المالية اللازمة لإكمال المشروع، بما في ذلك تكاليف الموارد البشرية، المواد، المعدات، والخدمات. يساعد تحديد تكاليف المشروع بدقة في وضع ميزانية مناسبة وضمان توفر التمويل اللازم، ويمكن من التحكم في التكاليف ومراقبتها لتجنب تجاوز الميزانية. ومع ذلك، قد تظهر تكاليف غير متوقعة خلال تنفيذ المشروع، مما يتطلب إدارة فعالة للتغييرات في النطاق أو الجدول الزمني</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فراس</w:t>
      </w:r>
      <w:r w:rsidRPr="00854B45">
        <w:rPr>
          <w:rFonts w:ascii="Simplified Arabic" w:hAnsi="Simplified Arabic" w:cs="Simplified Arabic" w:hint="cs"/>
          <w:sz w:val="28"/>
          <w:szCs w:val="28"/>
          <w:shd w:val="clear" w:color="auto" w:fill="FFFFFF"/>
          <w:rtl/>
        </w:rPr>
        <w:t>،2023).</w:t>
      </w:r>
    </w:p>
    <w:p w14:paraId="053D8F4D"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4. جودة المشروع:</w:t>
      </w:r>
    </w:p>
    <w:p w14:paraId="25AF207E"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 xml:space="preserve">جودة المشروع تشير إلى مدى توافق نتائج المشروع مع المتطلبات والمعايير المحددة. تتضمن ضمان تنفيذ الأعمال بجودة عالية وتلبية توقعات العملاء وأصحاب المصلحة. تحقيق الجودة يساهم في رضا العملاء والحفاظ على سمعة المؤسسة، كما يقلل من العيوب والأخطاء التي قد تتطلب إصلاحات مكلفة. تحديات </w:t>
      </w:r>
      <w:r w:rsidRPr="00854B45">
        <w:rPr>
          <w:rFonts w:ascii="Simplified Arabic" w:eastAsia="Times New Roman" w:hAnsi="Simplified Arabic" w:cs="Simplified Arabic"/>
          <w:sz w:val="28"/>
          <w:szCs w:val="28"/>
          <w:rtl/>
        </w:rPr>
        <w:lastRenderedPageBreak/>
        <w:t>ضمان الجودة قد تنشأ من تباين مستويات الجودة بين الموردين أو تكاليف تحقيق الجودة العالية</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رضوان</w:t>
      </w:r>
      <w:r w:rsidRPr="00854B45">
        <w:rPr>
          <w:rFonts w:ascii="Simplified Arabic" w:hAnsi="Simplified Arabic" w:cs="Simplified Arabic" w:hint="cs"/>
          <w:sz w:val="28"/>
          <w:szCs w:val="28"/>
          <w:shd w:val="clear" w:color="auto" w:fill="FFFFFF"/>
          <w:rtl/>
        </w:rPr>
        <w:t>،2021).</w:t>
      </w:r>
    </w:p>
    <w:p w14:paraId="4A7E38FF"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5. إدارة الموارد البشرية في المشاريع:</w:t>
      </w:r>
    </w:p>
    <w:p w14:paraId="675D6374"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إدارة الموارد البشرية تشمل تخطيط وتوظيف وتطوير وإدارة الأفراد الذين سيعملون في المشروع. يتضمن ذلك تحديد أدوار ومسؤوليات الفريق، وتوفير التدريب والتحفيز اللازمين. يساهم توفير الموارد البشرية المناسبة في تحقيق أهداف المشروع، وزيادة إنتاجية الفريق من خلال بيئة عمل ملائمة. إلا أن إدارة النزاعات وتوزيع الموارد البشرية بشكل متوازن قد يشكلان تحدياً</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رجاء</w:t>
      </w:r>
      <w:r w:rsidRPr="00854B45">
        <w:rPr>
          <w:rFonts w:ascii="Simplified Arabic" w:hAnsi="Simplified Arabic" w:cs="Simplified Arabic" w:hint="cs"/>
          <w:sz w:val="28"/>
          <w:szCs w:val="28"/>
          <w:shd w:val="clear" w:color="auto" w:fill="FFFFFF"/>
          <w:rtl/>
        </w:rPr>
        <w:t>،2009).</w:t>
      </w:r>
    </w:p>
    <w:p w14:paraId="04BD4AA9"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6. إدارة الاتصالات في المشاريع:</w:t>
      </w:r>
    </w:p>
    <w:p w14:paraId="6CE5EFFC" w14:textId="77777777" w:rsidR="00ED2F7B" w:rsidRPr="00854B45" w:rsidRDefault="00ED2F7B" w:rsidP="00ED2F7B">
      <w:pPr>
        <w:spacing w:before="100" w:beforeAutospacing="1" w:after="100" w:afterAutospacing="1"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إدارة الاتصالات تتضمن تخطيط وتنفيذ ومراقبة الاتصالات داخل المشروع ومع أصحاب المصلحة الخارجيين. يتطلب ذلك تحديد طرق التواصل، تردد التواصل، والمسؤولين عن التواصل. يساهم التواصل الفعال في تبادل المعلومات الضرورية، وتعزيز الشفافية، وإدارة توقعات أصحاب المصلحة. تحديات التواصل قد تشمل ضمان فعاليته في الفرق الكبيرة أو الموزعة جغرافياً، وإدارة حجم كبير من المعلومات.</w:t>
      </w:r>
    </w:p>
    <w:p w14:paraId="4C349866"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7. إدارة المخاطر:</w:t>
      </w:r>
    </w:p>
    <w:p w14:paraId="18C752A8"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إدارة المخاطر تشمل تحديد وتحليل وتخطيط الاستجابة للمخاطر التي قد تؤثر على المشروع. يساعد ذلك في تقليل التأثيرات السلبية للمخاطر، وتحسين التخطيط والاستعداد للتغيرات غير المتوقعة. تتضمن إدارة المخاطر تحديد المخاطر المحتملة وتقييم تأثيرها ووضع خطط للتعامل معها. قد يكون من الصعب تحديد جميع المخاطر بدقة، وقد تتطلب إدارة المخاطر تخصيص موارد إضافية.</w:t>
      </w:r>
    </w:p>
    <w:p w14:paraId="31BAA317"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8. إدارة المشتريات:</w:t>
      </w:r>
    </w:p>
    <w:p w14:paraId="600F7BB3"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lang w:bidi="ar-EG"/>
        </w:rPr>
      </w:pPr>
      <w:r w:rsidRPr="00854B45">
        <w:rPr>
          <w:rFonts w:ascii="Simplified Arabic" w:eastAsia="Times New Roman" w:hAnsi="Simplified Arabic" w:cs="Simplified Arabic"/>
          <w:sz w:val="28"/>
          <w:szCs w:val="28"/>
          <w:rtl/>
        </w:rPr>
        <w:t xml:space="preserve">إدارة المشتريات تشمل تخطيط وتنفيذ ومراقبة جميع الأنشطة المتعلقة بشراء المواد والخدمات اللازمة للمشروع. يتضمن ذلك اختيار الموردين، التفاوض على العقود، وإدارة العلاقات مع الموردين. تساهم إدارة المشتريات في </w:t>
      </w:r>
      <w:r w:rsidRPr="00854B45">
        <w:rPr>
          <w:rFonts w:ascii="Simplified Arabic" w:eastAsia="Times New Roman" w:hAnsi="Simplified Arabic" w:cs="Simplified Arabic"/>
          <w:sz w:val="28"/>
          <w:szCs w:val="28"/>
          <w:rtl/>
        </w:rPr>
        <w:lastRenderedPageBreak/>
        <w:t>توفير المواد والخدمات اللازمة بجودة عالية وتكاليف فعالة، كما تقلل من المخاطر من خلال تنويع المصادر. تحديات إدارة المشتريات تشمل إدارة العلاقات مع الموردين وضمان التزامهم بالجودة والمواعيد، وتقلبات الأسعار</w:t>
      </w:r>
      <w:r w:rsidRPr="00854B45">
        <w:rPr>
          <w:rFonts w:ascii="Simplified Arabic" w:eastAsia="Times New Roman" w:hAnsi="Simplified Arabic" w:cs="Simplified Arabic"/>
          <w:sz w:val="28"/>
          <w:szCs w:val="28"/>
        </w:rPr>
        <w:t xml:space="preserve"> )</w:t>
      </w:r>
      <w:r w:rsidRPr="00854B45">
        <w:rPr>
          <w:rFonts w:ascii="Simplified Arabic" w:hAnsi="Simplified Arabic" w:cs="Simplified Arabic"/>
          <w:sz w:val="28"/>
          <w:szCs w:val="28"/>
          <w:shd w:val="clear" w:color="auto" w:fill="FFFFFF"/>
          <w:rtl/>
        </w:rPr>
        <w:t xml:space="preserve"> البنيان</w:t>
      </w:r>
      <w:r w:rsidRPr="00854B45">
        <w:rPr>
          <w:rFonts w:ascii="Simplified Arabic" w:hAnsi="Simplified Arabic" w:cs="Simplified Arabic" w:hint="cs"/>
          <w:sz w:val="28"/>
          <w:szCs w:val="28"/>
          <w:shd w:val="clear" w:color="auto" w:fill="FFFFFF"/>
          <w:rtl/>
          <w:lang w:bidi="ar-EG"/>
        </w:rPr>
        <w:t>،2022).</w:t>
      </w:r>
    </w:p>
    <w:p w14:paraId="4D0973C5" w14:textId="77777777" w:rsidR="00ED2F7B" w:rsidRPr="00ED2F7B" w:rsidRDefault="00ED2F7B" w:rsidP="00ED2F7B">
      <w:pPr>
        <w:spacing w:after="100" w:afterAutospacing="1" w:line="276" w:lineRule="auto"/>
        <w:jc w:val="both"/>
        <w:outlineLvl w:val="2"/>
        <w:rPr>
          <w:rFonts w:ascii="Simplified Arabic" w:eastAsia="Times New Roman" w:hAnsi="Simplified Arabic" w:cs="Simplified Arabic"/>
          <w:sz w:val="28"/>
          <w:szCs w:val="28"/>
        </w:rPr>
      </w:pPr>
      <w:bookmarkStart w:id="29" w:name="_Toc172746449"/>
      <w:r w:rsidRPr="00ED2F7B">
        <w:rPr>
          <w:rFonts w:ascii="Simplified Arabic" w:eastAsia="Times New Roman" w:hAnsi="Simplified Arabic" w:cs="Simplified Arabic"/>
          <w:b/>
          <w:bCs/>
          <w:sz w:val="28"/>
          <w:szCs w:val="28"/>
          <w:rtl/>
        </w:rPr>
        <w:t>دورة حياة المشروع</w:t>
      </w:r>
      <w:bookmarkEnd w:id="29"/>
    </w:p>
    <w:p w14:paraId="7EAB1C10" w14:textId="77777777" w:rsidR="00ED2F7B" w:rsidRPr="00854B45" w:rsidRDefault="00ED2F7B" w:rsidP="00ED2F7B">
      <w:pPr>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1. مراحل دورة حياة المشروع:</w:t>
      </w:r>
    </w:p>
    <w:p w14:paraId="0560874E" w14:textId="77777777" w:rsidR="00ED2F7B" w:rsidRPr="00854B45" w:rsidRDefault="00ED2F7B" w:rsidP="00ED2F7B">
      <w:pPr>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دورة حياة المشروع تشمل خمس مراحل رئيسية، وهي البدء، التخطيط، التنفيذ، المراقبة والسيطرة، والإغلاق. هذه المراحل تمثل إطارًا منظمًا لإدارة المشروع من البداية حتى النهاية، وتضمن تحقيق الأهداف بكفاءة وفعالية</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شويح</w:t>
      </w:r>
      <w:r w:rsidRPr="00854B45">
        <w:rPr>
          <w:rFonts w:ascii="Simplified Arabic" w:hAnsi="Simplified Arabic" w:cs="Simplified Arabic" w:hint="cs"/>
          <w:sz w:val="28"/>
          <w:szCs w:val="28"/>
          <w:shd w:val="clear" w:color="auto" w:fill="FFFFFF"/>
          <w:rtl/>
        </w:rPr>
        <w:t>،2013).</w:t>
      </w:r>
    </w:p>
    <w:p w14:paraId="6333679E" w14:textId="77777777" w:rsidR="00ED2F7B" w:rsidRPr="00854B45" w:rsidRDefault="00ED2F7B" w:rsidP="00ED2F7B">
      <w:pPr>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2. البدء:</w:t>
      </w:r>
    </w:p>
    <w:p w14:paraId="461AFFA6" w14:textId="77777777" w:rsidR="00ED2F7B" w:rsidRPr="00854B45" w:rsidRDefault="00ED2F7B" w:rsidP="00ED2F7B">
      <w:pPr>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في هذه المرحلة، يتم تحديد فكرة المشروع وتقييم جدواه. يتم تحديد الأهداف الأساسية، نطاق المشروع، وأصحاب المصلحة. تشمل الأنشطة الأساسية في هذه المرحلة:</w:t>
      </w:r>
    </w:p>
    <w:p w14:paraId="14CE68B0" w14:textId="77777777" w:rsidR="00ED2F7B" w:rsidRPr="00854B45" w:rsidRDefault="00ED2F7B" w:rsidP="00ED2F7B">
      <w:pPr>
        <w:pStyle w:val="ListParagraph"/>
        <w:numPr>
          <w:ilvl w:val="0"/>
          <w:numId w:val="12"/>
        </w:numPr>
        <w:bidi/>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تعريف المشروع: وضع تعريف واضح للمشروع وأهدافه.</w:t>
      </w:r>
    </w:p>
    <w:p w14:paraId="4D92D232" w14:textId="77777777" w:rsidR="00ED2F7B" w:rsidRPr="00854B45" w:rsidRDefault="00ED2F7B" w:rsidP="00ED2F7B">
      <w:pPr>
        <w:pStyle w:val="ListParagraph"/>
        <w:numPr>
          <w:ilvl w:val="0"/>
          <w:numId w:val="12"/>
        </w:numPr>
        <w:bidi/>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تحليل الجدوى: دراسة جدوى المشروع لتحديد ما إذا كان يستحق الاستثمار.</w:t>
      </w:r>
    </w:p>
    <w:p w14:paraId="1496B317" w14:textId="77777777" w:rsidR="00ED2F7B" w:rsidRPr="00854B45" w:rsidRDefault="00ED2F7B" w:rsidP="00ED2F7B">
      <w:pPr>
        <w:pStyle w:val="ListParagraph"/>
        <w:numPr>
          <w:ilvl w:val="0"/>
          <w:numId w:val="12"/>
        </w:numPr>
        <w:bidi/>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تحديد نطاق العمل: تحديد ما سيتم تضمينه واستبعاده من المشروع.</w:t>
      </w:r>
    </w:p>
    <w:p w14:paraId="7461348C" w14:textId="77777777" w:rsidR="00ED2F7B" w:rsidRPr="00854B45" w:rsidRDefault="00ED2F7B" w:rsidP="00ED2F7B">
      <w:pPr>
        <w:pStyle w:val="ListParagraph"/>
        <w:numPr>
          <w:ilvl w:val="0"/>
          <w:numId w:val="12"/>
        </w:numPr>
        <w:bidi/>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تعيين مدير المشروع: اختيار مدير المشروع المناسب وتحديد فريق العمل الأساسي.</w:t>
      </w:r>
    </w:p>
    <w:p w14:paraId="5029CBBB" w14:textId="77777777" w:rsidR="00ED2F7B" w:rsidRPr="00854B45" w:rsidRDefault="00ED2F7B" w:rsidP="00ED2F7B">
      <w:pPr>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أهمية المرحلة:</w:t>
      </w:r>
    </w:p>
    <w:p w14:paraId="6E799BEC" w14:textId="77777777" w:rsidR="00ED2F7B" w:rsidRPr="00854B45" w:rsidRDefault="00ED2F7B" w:rsidP="00ED2F7B">
      <w:pPr>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تعتبر هذه المرحلة أساسية لضمان وضوح الأهداف والاتجاه الصحيح للمشروع. تحديد نطاق المشروع بدقة يمنع التوسعات غير المخططة التي قد تؤدي إلى زيادة التكاليف والوقت</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فائز</w:t>
      </w:r>
      <w:r w:rsidRPr="00854B45">
        <w:rPr>
          <w:rFonts w:ascii="Simplified Arabic" w:hAnsi="Simplified Arabic" w:cs="Simplified Arabic" w:hint="cs"/>
          <w:sz w:val="28"/>
          <w:szCs w:val="28"/>
          <w:shd w:val="clear" w:color="auto" w:fill="FFFFFF"/>
          <w:rtl/>
        </w:rPr>
        <w:t xml:space="preserve"> واخرون،2016).</w:t>
      </w:r>
    </w:p>
    <w:p w14:paraId="4A5FA884" w14:textId="77777777" w:rsidR="00ED2F7B" w:rsidRPr="00854B45" w:rsidRDefault="00ED2F7B" w:rsidP="00ED2F7B">
      <w:pPr>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3. التخطيط:</w:t>
      </w:r>
    </w:p>
    <w:p w14:paraId="52D0AC7D" w14:textId="77777777" w:rsidR="00ED2F7B" w:rsidRPr="00854B45" w:rsidRDefault="00ED2F7B" w:rsidP="00ED2F7B">
      <w:pPr>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lastRenderedPageBreak/>
        <w:t>في هذه المرحلة، يتم وضع خطة تفصيلية لكيفية تحقيق أهداف المشروع. تشمل الأنشطة والأساليب:</w:t>
      </w:r>
    </w:p>
    <w:p w14:paraId="2A761DC4" w14:textId="77777777" w:rsidR="00ED2F7B" w:rsidRPr="00854B45" w:rsidRDefault="00ED2F7B" w:rsidP="00ED2F7B">
      <w:pPr>
        <w:pStyle w:val="ListParagraph"/>
        <w:numPr>
          <w:ilvl w:val="0"/>
          <w:numId w:val="12"/>
        </w:numPr>
        <w:bidi/>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تطوير خطة المشروع: وضع خطة شاملة تتضمن الجدول الزمني، الميزانية، الموارد، والأنشطة.</w:t>
      </w:r>
    </w:p>
    <w:p w14:paraId="1060A054" w14:textId="77777777" w:rsidR="00ED2F7B" w:rsidRPr="00854B45" w:rsidRDefault="00ED2F7B" w:rsidP="00ED2F7B">
      <w:pPr>
        <w:pStyle w:val="ListParagraph"/>
        <w:numPr>
          <w:ilvl w:val="0"/>
          <w:numId w:val="12"/>
        </w:numPr>
        <w:bidi/>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تحديد المتطلبات: جمع وتحليل متطلبات المشروع لضمان تلبية احتياجات أصحاب المصلحة.</w:t>
      </w:r>
    </w:p>
    <w:p w14:paraId="65F36BDD" w14:textId="77777777" w:rsidR="00ED2F7B" w:rsidRPr="00854B45" w:rsidRDefault="00ED2F7B" w:rsidP="00ED2F7B">
      <w:pPr>
        <w:pStyle w:val="ListParagraph"/>
        <w:numPr>
          <w:ilvl w:val="0"/>
          <w:numId w:val="12"/>
        </w:numPr>
        <w:bidi/>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إعداد خطة المخاطر: تحديد المخاطر المحتملة ووضع استراتيجيات للتعامل معها.</w:t>
      </w:r>
    </w:p>
    <w:p w14:paraId="467DE3B6" w14:textId="77777777" w:rsidR="00ED2F7B" w:rsidRPr="00854B45" w:rsidRDefault="00ED2F7B" w:rsidP="00ED2F7B">
      <w:pPr>
        <w:pStyle w:val="ListParagraph"/>
        <w:numPr>
          <w:ilvl w:val="0"/>
          <w:numId w:val="12"/>
        </w:numPr>
        <w:bidi/>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وضع خطة الجودة: تحديد معايير الجودة وأساليب ضمانها.</w:t>
      </w:r>
    </w:p>
    <w:p w14:paraId="6695A291" w14:textId="77777777" w:rsidR="00ED2F7B" w:rsidRPr="00854B45" w:rsidRDefault="00ED2F7B" w:rsidP="00ED2F7B">
      <w:pPr>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أهمية المرحلة:</w:t>
      </w:r>
    </w:p>
    <w:p w14:paraId="158A92A2" w14:textId="77777777" w:rsidR="00ED2F7B" w:rsidRPr="00854B45" w:rsidRDefault="00ED2F7B" w:rsidP="00ED2F7B">
      <w:pPr>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تساعد مرحلة التخطيط في تنظيم العمل وتوفير توجيه واضح للفريق. التخطيط الجيد يقلل من المفاجآت والتحديات غير المتوقعة، ويضمن استخدام الموارد بفعالية.</w:t>
      </w:r>
    </w:p>
    <w:p w14:paraId="0028114B" w14:textId="77777777" w:rsidR="00ED2F7B" w:rsidRPr="00854B45" w:rsidRDefault="00ED2F7B" w:rsidP="00ED2F7B">
      <w:pPr>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4. التنفيذ:</w:t>
      </w:r>
    </w:p>
    <w:p w14:paraId="1C2C25D1" w14:textId="77777777" w:rsidR="00ED2F7B" w:rsidRPr="00854B45" w:rsidRDefault="00ED2F7B" w:rsidP="00ED2F7B">
      <w:pPr>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خلال هذه المرحلة، يتم تنفيذ خطة المشروع وتحويلها إلى واقع ملموس. تشمل الأنشطة والأساليب:</w:t>
      </w:r>
    </w:p>
    <w:p w14:paraId="64B385E9" w14:textId="77777777" w:rsidR="00ED2F7B" w:rsidRPr="00854B45" w:rsidRDefault="00ED2F7B" w:rsidP="00ED2F7B">
      <w:pPr>
        <w:pStyle w:val="ListParagraph"/>
        <w:numPr>
          <w:ilvl w:val="0"/>
          <w:numId w:val="12"/>
        </w:numPr>
        <w:bidi/>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تنفيذ الأنشطة المخطط لها: تنفيذ الأنشطة وفقاً للجدول الزمني والخطة الموضوعة.</w:t>
      </w:r>
    </w:p>
    <w:p w14:paraId="562532B4" w14:textId="77777777" w:rsidR="00ED2F7B" w:rsidRPr="00854B45" w:rsidRDefault="00ED2F7B" w:rsidP="00ED2F7B">
      <w:pPr>
        <w:pStyle w:val="ListParagraph"/>
        <w:numPr>
          <w:ilvl w:val="0"/>
          <w:numId w:val="12"/>
        </w:numPr>
        <w:bidi/>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تخصيص الموارد: توزيع الموارد البشرية والمادية لتنفيذ الأنشطة.</w:t>
      </w:r>
    </w:p>
    <w:p w14:paraId="6C171547" w14:textId="77777777" w:rsidR="00ED2F7B" w:rsidRPr="00854B45" w:rsidRDefault="00ED2F7B" w:rsidP="00ED2F7B">
      <w:pPr>
        <w:pStyle w:val="ListParagraph"/>
        <w:numPr>
          <w:ilvl w:val="0"/>
          <w:numId w:val="12"/>
        </w:numPr>
        <w:bidi/>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إدارة الفريق: توجيه وإدارة فريق العمل لضمان تحقيق الأهداف.</w:t>
      </w:r>
    </w:p>
    <w:p w14:paraId="4C984897" w14:textId="77777777" w:rsidR="00ED2F7B" w:rsidRPr="00854B45" w:rsidRDefault="00ED2F7B" w:rsidP="00ED2F7B">
      <w:pPr>
        <w:pStyle w:val="ListParagraph"/>
        <w:numPr>
          <w:ilvl w:val="0"/>
          <w:numId w:val="12"/>
        </w:numPr>
        <w:bidi/>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التواصل: الحفاظ على تواصل مستمر مع أصحاب المصلحة لضمان تلبية المتطلبات.</w:t>
      </w:r>
    </w:p>
    <w:p w14:paraId="0925B62E" w14:textId="77777777" w:rsidR="00ED2F7B" w:rsidRPr="00854B45" w:rsidRDefault="00ED2F7B" w:rsidP="00ED2F7B">
      <w:pPr>
        <w:spacing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أهمية المرحلة:</w:t>
      </w:r>
    </w:p>
    <w:p w14:paraId="06CAB6B7"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تعد مرحلة التنفيذ هي المرحلة التي يتم فيها تحقيق الأهداف الفعلية للمشروع. يتطلب تنفيذ المشروع إدارة فعالة وتنسيقاً دقيقاً لضمان إنجاز الأنشطة بجودة عالية وفي الوقت المحدد</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رابعة</w:t>
      </w:r>
      <w:r w:rsidRPr="00854B45">
        <w:rPr>
          <w:rFonts w:ascii="Simplified Arabic" w:hAnsi="Simplified Arabic" w:cs="Simplified Arabic" w:hint="cs"/>
          <w:sz w:val="28"/>
          <w:szCs w:val="28"/>
          <w:shd w:val="clear" w:color="auto" w:fill="FFFFFF"/>
          <w:rtl/>
        </w:rPr>
        <w:t>،2018).</w:t>
      </w:r>
    </w:p>
    <w:p w14:paraId="29D04035"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5. المراقبة والسيطرة:</w:t>
      </w:r>
    </w:p>
    <w:p w14:paraId="353BEDCC"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في هذه المرحلة، يتم مراقبة تقدم المشروع وضمان التزامه بالخطة الموضوعة. تشمل الأنشطة والأساليب:</w:t>
      </w:r>
    </w:p>
    <w:p w14:paraId="571E7BF5" w14:textId="77777777" w:rsidR="00ED2F7B" w:rsidRPr="00854B45" w:rsidRDefault="00ED2F7B" w:rsidP="00ED2F7B">
      <w:pPr>
        <w:pStyle w:val="ListParagraph"/>
        <w:numPr>
          <w:ilvl w:val="0"/>
          <w:numId w:val="12"/>
        </w:numPr>
        <w:bidi/>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lastRenderedPageBreak/>
        <w:t>مراقبة الأداء: استخدام أدوات ووسائل لمتابعة أداء المشروع مقارنة بالخطة.</w:t>
      </w:r>
    </w:p>
    <w:p w14:paraId="47863F78" w14:textId="77777777" w:rsidR="00ED2F7B" w:rsidRPr="00854B45" w:rsidRDefault="00ED2F7B" w:rsidP="00ED2F7B">
      <w:pPr>
        <w:pStyle w:val="ListParagraph"/>
        <w:numPr>
          <w:ilvl w:val="0"/>
          <w:numId w:val="12"/>
        </w:numPr>
        <w:bidi/>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تقييم التقدم: مراجعة التقدم والتحقق من تحقيق الأهداف.</w:t>
      </w:r>
    </w:p>
    <w:p w14:paraId="043DB3CB" w14:textId="77777777" w:rsidR="00ED2F7B" w:rsidRPr="00854B45" w:rsidRDefault="00ED2F7B" w:rsidP="00ED2F7B">
      <w:pPr>
        <w:pStyle w:val="ListParagraph"/>
        <w:numPr>
          <w:ilvl w:val="0"/>
          <w:numId w:val="12"/>
        </w:numPr>
        <w:bidi/>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إدارة التغييرات: التعامل مع التغييرات المطلوبة وإدخال التعديلات اللازمة.</w:t>
      </w:r>
    </w:p>
    <w:p w14:paraId="4E271404" w14:textId="77777777" w:rsidR="00ED2F7B" w:rsidRPr="00854B45" w:rsidRDefault="00ED2F7B" w:rsidP="00ED2F7B">
      <w:pPr>
        <w:pStyle w:val="ListParagraph"/>
        <w:numPr>
          <w:ilvl w:val="0"/>
          <w:numId w:val="12"/>
        </w:numPr>
        <w:bidi/>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إعداد التقارير: تقديم تقارير دورية لأصحاب المصلحة حول حالة المشروع.</w:t>
      </w:r>
    </w:p>
    <w:p w14:paraId="4C37A9CE"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أهمية المرحلة:</w:t>
      </w:r>
    </w:p>
    <w:p w14:paraId="0E7A2133"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تساعد مرحلة المراقبة والسيطرة في ضمان تحقيق المشروع لأهدافه وفقاً للمعايير المحددة. تسمح بالكشف المبكر عن أي انحرافات وتصحيحها في الوقت المناسب، مما يحافظ على سير المشروع بسلاسة.</w:t>
      </w:r>
    </w:p>
    <w:p w14:paraId="7E586170"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6. الإغلاق:</w:t>
      </w:r>
    </w:p>
    <w:p w14:paraId="1F9F0392"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تعد هذه المرحلة الأخيرة في دورة حياة المشروع، حيث يتم إنهاء المشروع وتسليمه لأصحاب المصلحة. تشمل الأنشطة والأساليب:</w:t>
      </w:r>
    </w:p>
    <w:p w14:paraId="3258B183" w14:textId="77777777" w:rsidR="00ED2F7B" w:rsidRPr="00854B45" w:rsidRDefault="00ED2F7B" w:rsidP="00ED2F7B">
      <w:pPr>
        <w:pStyle w:val="ListParagraph"/>
        <w:numPr>
          <w:ilvl w:val="0"/>
          <w:numId w:val="12"/>
        </w:numPr>
        <w:bidi/>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تسليم المشروع: تسليم جميع النتائج والوثائق لأصحاب المصلحة.</w:t>
      </w:r>
    </w:p>
    <w:p w14:paraId="0F9EAE48" w14:textId="77777777" w:rsidR="00ED2F7B" w:rsidRPr="00854B45" w:rsidRDefault="00ED2F7B" w:rsidP="00ED2F7B">
      <w:pPr>
        <w:pStyle w:val="ListParagraph"/>
        <w:numPr>
          <w:ilvl w:val="0"/>
          <w:numId w:val="12"/>
        </w:numPr>
        <w:bidi/>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إغلاق العقود: إنهاء العقود وتسوية الحسابات المالية.</w:t>
      </w:r>
    </w:p>
    <w:p w14:paraId="5590C2C4" w14:textId="77777777" w:rsidR="00ED2F7B" w:rsidRPr="00854B45" w:rsidRDefault="00ED2F7B" w:rsidP="00ED2F7B">
      <w:pPr>
        <w:pStyle w:val="ListParagraph"/>
        <w:numPr>
          <w:ilvl w:val="0"/>
          <w:numId w:val="12"/>
        </w:numPr>
        <w:bidi/>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مراجعة المشروع: تقييم أداء المشروع واستخلاص الدروس المستفادة.</w:t>
      </w:r>
    </w:p>
    <w:p w14:paraId="2D8CC567" w14:textId="77777777" w:rsidR="00ED2F7B" w:rsidRPr="00854B45" w:rsidRDefault="00ED2F7B" w:rsidP="00ED2F7B">
      <w:pPr>
        <w:pStyle w:val="ListParagraph"/>
        <w:numPr>
          <w:ilvl w:val="0"/>
          <w:numId w:val="12"/>
        </w:numPr>
        <w:bidi/>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توزيع التقارير النهائية: إعداد وتوزيع التقارير النهائية حول نتائج المشروع.</w:t>
      </w:r>
    </w:p>
    <w:p w14:paraId="0C7DBEFD"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أهمية المرحلة:</w:t>
      </w:r>
    </w:p>
    <w:p w14:paraId="4F1496B9"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tl/>
        </w:rPr>
      </w:pPr>
      <w:r w:rsidRPr="00854B45">
        <w:rPr>
          <w:rFonts w:ascii="Simplified Arabic" w:eastAsia="Times New Roman" w:hAnsi="Simplified Arabic" w:cs="Simplified Arabic"/>
          <w:sz w:val="28"/>
          <w:szCs w:val="28"/>
          <w:rtl/>
        </w:rPr>
        <w:t>تضمن مرحلة الإغلاق إتمام جميع الأنشطة المتعلقة بالمشروع بشكل صحيح وموثق. تساعد في تحقيق الشفافية وتوفير تغذية راجعة لتحسين المشاريع المستقبلية. كما تساهم في تسليم نتائج المشروع بجودة عالية ورضا أصحاب المصلحة.</w:t>
      </w:r>
    </w:p>
    <w:p w14:paraId="63E7147E" w14:textId="77777777" w:rsidR="00ED2F7B" w:rsidRPr="00ED2F7B" w:rsidRDefault="00ED2F7B" w:rsidP="00ED2F7B">
      <w:pPr>
        <w:spacing w:before="100" w:beforeAutospacing="1" w:after="100" w:afterAutospacing="1" w:line="276" w:lineRule="auto"/>
        <w:jc w:val="both"/>
        <w:outlineLvl w:val="2"/>
        <w:rPr>
          <w:rFonts w:ascii="Simplified Arabic" w:eastAsia="Times New Roman" w:hAnsi="Simplified Arabic" w:cs="Simplified Arabic"/>
          <w:sz w:val="28"/>
          <w:szCs w:val="28"/>
          <w:rtl/>
        </w:rPr>
      </w:pPr>
      <w:bookmarkStart w:id="30" w:name="_Toc172746450"/>
      <w:r w:rsidRPr="00ED2F7B">
        <w:rPr>
          <w:rFonts w:ascii="Simplified Arabic" w:eastAsia="Times New Roman" w:hAnsi="Simplified Arabic" w:cs="Simplified Arabic"/>
          <w:b/>
          <w:bCs/>
          <w:sz w:val="28"/>
          <w:szCs w:val="28"/>
          <w:rtl/>
        </w:rPr>
        <w:t>أدوات وتقنيات إدارة المشاريع</w:t>
      </w:r>
      <w:bookmarkEnd w:id="30"/>
    </w:p>
    <w:p w14:paraId="330A0515"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lastRenderedPageBreak/>
        <w:t>1. أدوات التخطيط:</w:t>
      </w:r>
    </w:p>
    <w:p w14:paraId="2271D245"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أدوات التخطيط أساسية في إدارة المشاريع، حيث تساعد في تحديد الأنشطة وتوزيع الموارد وتحديد الجدول الزمني. تشمل أدوات التخطيط</w:t>
      </w:r>
      <w:r w:rsidRPr="00854B45">
        <w:rPr>
          <w:rFonts w:ascii="Simplified Arabic" w:eastAsia="Times New Roman" w:hAnsi="Simplified Arabic" w:cs="Simplified Arabic" w:hint="cs"/>
          <w:sz w:val="28"/>
          <w:szCs w:val="28"/>
          <w:rtl/>
        </w:rPr>
        <w:t xml:space="preserve"> ( صامد ،2020).</w:t>
      </w:r>
    </w:p>
    <w:p w14:paraId="039C5A2A" w14:textId="77777777" w:rsidR="00ED2F7B" w:rsidRPr="00854B45" w:rsidRDefault="00ED2F7B" w:rsidP="00ED2F7B">
      <w:pPr>
        <w:pStyle w:val="ListParagraph"/>
        <w:numPr>
          <w:ilvl w:val="0"/>
          <w:numId w:val="12"/>
        </w:numPr>
        <w:bidi/>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 xml:space="preserve">برامج إدارة المشاريع: هذه البرمجيات مثل </w:t>
      </w:r>
      <w:r w:rsidRPr="00854B45">
        <w:rPr>
          <w:rFonts w:ascii="Simplified Arabic" w:eastAsia="Times New Roman" w:hAnsi="Simplified Arabic" w:cs="Simplified Arabic"/>
          <w:sz w:val="28"/>
          <w:szCs w:val="28"/>
        </w:rPr>
        <w:t>Microsoft Project</w:t>
      </w:r>
      <w:r w:rsidRPr="00854B45">
        <w:rPr>
          <w:rFonts w:ascii="Simplified Arabic" w:eastAsia="Times New Roman" w:hAnsi="Simplified Arabic" w:cs="Simplified Arabic"/>
          <w:sz w:val="28"/>
          <w:szCs w:val="28"/>
          <w:rtl/>
        </w:rPr>
        <w:t xml:space="preserve"> و</w:t>
      </w:r>
      <w:r w:rsidRPr="00854B45">
        <w:rPr>
          <w:rFonts w:ascii="Simplified Arabic" w:eastAsia="Times New Roman" w:hAnsi="Simplified Arabic" w:cs="Simplified Arabic"/>
          <w:sz w:val="28"/>
          <w:szCs w:val="28"/>
        </w:rPr>
        <w:t>Asana</w:t>
      </w:r>
      <w:r w:rsidRPr="00854B45">
        <w:rPr>
          <w:rFonts w:ascii="Simplified Arabic" w:eastAsia="Times New Roman" w:hAnsi="Simplified Arabic" w:cs="Simplified Arabic"/>
          <w:sz w:val="28"/>
          <w:szCs w:val="28"/>
          <w:rtl/>
        </w:rPr>
        <w:t xml:space="preserve"> و</w:t>
      </w:r>
      <w:r w:rsidRPr="00854B45">
        <w:rPr>
          <w:rFonts w:ascii="Simplified Arabic" w:eastAsia="Times New Roman" w:hAnsi="Simplified Arabic" w:cs="Simplified Arabic"/>
          <w:sz w:val="28"/>
          <w:szCs w:val="28"/>
        </w:rPr>
        <w:t>Trello</w:t>
      </w:r>
      <w:r w:rsidRPr="00854B45">
        <w:rPr>
          <w:rFonts w:ascii="Simplified Arabic" w:eastAsia="Times New Roman" w:hAnsi="Simplified Arabic" w:cs="Simplified Arabic"/>
          <w:sz w:val="28"/>
          <w:szCs w:val="28"/>
          <w:rtl/>
        </w:rPr>
        <w:t xml:space="preserve"> توفر واجهات رسومية لتخطيط وإدارة المشاريع. تتيح للمستخدمين إدخال وتحديث معلومات المشروع، تعيين المهام، وتتبع التقدم. تساعد هذه الأدوات في تحديد المهام والمواعيد النهائية، وتنظيم الموارد، وتحليل أوقات التنفيذ.</w:t>
      </w:r>
    </w:p>
    <w:p w14:paraId="203BC079" w14:textId="77777777" w:rsidR="00ED2F7B" w:rsidRPr="00854B45" w:rsidRDefault="00ED2F7B" w:rsidP="00ED2F7B">
      <w:pPr>
        <w:pStyle w:val="ListParagraph"/>
        <w:numPr>
          <w:ilvl w:val="0"/>
          <w:numId w:val="12"/>
        </w:numPr>
        <w:bidi/>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جداول جانت: تعد جداول جانت أداة رسومية لتخطيط المشاريع تُظهر الأنشطة أو المهام في شكل جدول زمني. تمثل الجداول العلاقات بين المهام وتوضيح متى تبدأ وتنتهي كل مهمة. توفر رؤية شاملة للتقدم، مما يسهل متابعة التنفيذ وضمان التزام المشروع بالمواعيد النهائية.</w:t>
      </w:r>
    </w:p>
    <w:p w14:paraId="2F5392D0"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أهمية الأدوات:</w:t>
      </w:r>
    </w:p>
    <w:p w14:paraId="3433F986"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تساعد أدوات التخطيط في تنظيم المهام وتحديد أوقات التنفيذ بدقة، مما يسهم في تحسين كفاءة إدارة المشروع وضمان تحقيق الأهداف ضمن الإطار الزمني المحدد</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محمد</w:t>
      </w:r>
      <w:r w:rsidRPr="00854B45">
        <w:rPr>
          <w:rFonts w:ascii="Simplified Arabic" w:hAnsi="Simplified Arabic" w:cs="Simplified Arabic" w:hint="cs"/>
          <w:sz w:val="28"/>
          <w:szCs w:val="28"/>
          <w:shd w:val="clear" w:color="auto" w:fill="FFFFFF"/>
          <w:rtl/>
        </w:rPr>
        <w:t>،2018).</w:t>
      </w:r>
    </w:p>
    <w:p w14:paraId="48F859DA"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2. أدوات تنفيذ المشروع:</w:t>
      </w:r>
    </w:p>
    <w:p w14:paraId="7A9BE7AB"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أثناء مرحلة التنفيذ، تعتبر أدوات البرمجيات والتطبيقات ضرورية لتحويل الخطط إلى نتائج فعلية:</w:t>
      </w:r>
    </w:p>
    <w:p w14:paraId="4A138567" w14:textId="77777777" w:rsidR="00ED2F7B" w:rsidRPr="00854B45" w:rsidRDefault="00ED2F7B" w:rsidP="00ED2F7B">
      <w:pPr>
        <w:pStyle w:val="ListParagraph"/>
        <w:numPr>
          <w:ilvl w:val="0"/>
          <w:numId w:val="12"/>
        </w:numPr>
        <w:bidi/>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 xml:space="preserve">البرمجيات والتطبيقات: تتضمن الأدوات مثل </w:t>
      </w:r>
      <w:r w:rsidRPr="00854B45">
        <w:rPr>
          <w:rFonts w:ascii="Simplified Arabic" w:eastAsia="Times New Roman" w:hAnsi="Simplified Arabic" w:cs="Simplified Arabic"/>
          <w:sz w:val="28"/>
          <w:szCs w:val="28"/>
        </w:rPr>
        <w:t>Basecamp</w:t>
      </w:r>
      <w:r w:rsidRPr="00854B45">
        <w:rPr>
          <w:rFonts w:ascii="Simplified Arabic" w:eastAsia="Times New Roman" w:hAnsi="Simplified Arabic" w:cs="Simplified Arabic"/>
          <w:sz w:val="28"/>
          <w:szCs w:val="28"/>
          <w:rtl/>
        </w:rPr>
        <w:t xml:space="preserve"> و</w:t>
      </w:r>
      <w:r w:rsidRPr="00854B45">
        <w:rPr>
          <w:rFonts w:ascii="Simplified Arabic" w:eastAsia="Times New Roman" w:hAnsi="Simplified Arabic" w:cs="Simplified Arabic"/>
          <w:sz w:val="28"/>
          <w:szCs w:val="28"/>
        </w:rPr>
        <w:t>Monday.com</w:t>
      </w:r>
      <w:r w:rsidRPr="00854B45">
        <w:rPr>
          <w:rFonts w:ascii="Simplified Arabic" w:eastAsia="Times New Roman" w:hAnsi="Simplified Arabic" w:cs="Simplified Arabic"/>
          <w:sz w:val="28"/>
          <w:szCs w:val="28"/>
          <w:rtl/>
        </w:rPr>
        <w:t xml:space="preserve"> و</w:t>
      </w:r>
      <w:r w:rsidRPr="00854B45">
        <w:rPr>
          <w:rFonts w:ascii="Simplified Arabic" w:eastAsia="Times New Roman" w:hAnsi="Simplified Arabic" w:cs="Simplified Arabic"/>
          <w:sz w:val="28"/>
          <w:szCs w:val="28"/>
        </w:rPr>
        <w:t>JIRA</w:t>
      </w:r>
      <w:r w:rsidRPr="00854B45">
        <w:rPr>
          <w:rFonts w:ascii="Simplified Arabic" w:eastAsia="Times New Roman" w:hAnsi="Simplified Arabic" w:cs="Simplified Arabic"/>
          <w:sz w:val="28"/>
          <w:szCs w:val="28"/>
          <w:rtl/>
        </w:rPr>
        <w:t xml:space="preserve"> أدوات لإدارة المشاريع تتناول تنفيذ الأنشطة ومتابعة تقدم العمل. توفر هذه الأدوات ميزات مثل تتبع المهام، إدارة الفرق، والتواصل بين الأعضاء. كما تسهم في تسهيل التعاون وتبادل المعلومات بسرعة وفعالية.</w:t>
      </w:r>
    </w:p>
    <w:p w14:paraId="69F1AB0A"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أهمية الأدوات:</w:t>
      </w:r>
    </w:p>
    <w:p w14:paraId="773B8AAD"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lastRenderedPageBreak/>
        <w:t>تساعد أدوات التنفيذ في تنفيذ الخطط بشكل منظم وفعال، مما يسهم في تحقيق الأهداف المحددة وضمان أن جميع أعضاء الفريق يعملون وفقًا لنفس الخطط والتوجيهات</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زمارة</w:t>
      </w:r>
      <w:r w:rsidRPr="00854B45">
        <w:rPr>
          <w:rFonts w:ascii="Simplified Arabic" w:hAnsi="Simplified Arabic" w:cs="Simplified Arabic" w:hint="cs"/>
          <w:sz w:val="28"/>
          <w:szCs w:val="28"/>
          <w:shd w:val="clear" w:color="auto" w:fill="FFFFFF"/>
          <w:rtl/>
        </w:rPr>
        <w:t xml:space="preserve"> واخرون،2019).</w:t>
      </w:r>
    </w:p>
    <w:p w14:paraId="42440C34"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3. تقنيات إدارة المخاطر:</w:t>
      </w:r>
    </w:p>
    <w:p w14:paraId="4794FC62"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إدارة المخاطر ضرورية لضمان نجاح المشروع من خلال تحديد وتقييم المخاطر واتخاذ خطوات للتقليل من تأثيرها:</w:t>
      </w:r>
    </w:p>
    <w:p w14:paraId="39A31F1B" w14:textId="77777777" w:rsidR="00ED2F7B" w:rsidRPr="00854B45" w:rsidRDefault="00ED2F7B" w:rsidP="00ED2F7B">
      <w:pPr>
        <w:pStyle w:val="ListParagraph"/>
        <w:numPr>
          <w:ilvl w:val="0"/>
          <w:numId w:val="12"/>
        </w:numPr>
        <w:bidi/>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 xml:space="preserve">تحليل </w:t>
      </w:r>
      <w:r w:rsidRPr="00854B45">
        <w:rPr>
          <w:rFonts w:ascii="Simplified Arabic" w:eastAsia="Times New Roman" w:hAnsi="Simplified Arabic" w:cs="Simplified Arabic"/>
          <w:sz w:val="28"/>
          <w:szCs w:val="28"/>
        </w:rPr>
        <w:t>SWOT</w:t>
      </w:r>
      <w:r w:rsidRPr="00854B45">
        <w:rPr>
          <w:rFonts w:ascii="Simplified Arabic" w:eastAsia="Times New Roman" w:hAnsi="Simplified Arabic" w:cs="Simplified Arabic"/>
          <w:sz w:val="28"/>
          <w:szCs w:val="28"/>
          <w:rtl/>
        </w:rPr>
        <w:t xml:space="preserve">: تقنية تحليل </w:t>
      </w:r>
      <w:r w:rsidRPr="00854B45">
        <w:rPr>
          <w:rFonts w:ascii="Simplified Arabic" w:eastAsia="Times New Roman" w:hAnsi="Simplified Arabic" w:cs="Simplified Arabic"/>
          <w:sz w:val="28"/>
          <w:szCs w:val="28"/>
        </w:rPr>
        <w:t>SWOT</w:t>
      </w:r>
      <w:r w:rsidRPr="00854B45">
        <w:rPr>
          <w:rFonts w:ascii="Simplified Arabic" w:eastAsia="Times New Roman" w:hAnsi="Simplified Arabic" w:cs="Simplified Arabic"/>
          <w:sz w:val="28"/>
          <w:szCs w:val="28"/>
          <w:rtl/>
        </w:rPr>
        <w:t xml:space="preserve"> (نقاط القوة، نقاط الضعف، الفرص، التهديدات) تُستخدم لتقييم الوضع الحالي للمشروع. يساعد هذا التحليل في التعرف على المجالات التي يمكن تحسينها وتحديد التهديدات المحتملة التي قد تؤثر على المشروع.</w:t>
      </w:r>
    </w:p>
    <w:p w14:paraId="41ED310A" w14:textId="77777777" w:rsidR="00ED2F7B" w:rsidRPr="00854B45" w:rsidRDefault="00ED2F7B" w:rsidP="00ED2F7B">
      <w:pPr>
        <w:pStyle w:val="ListParagraph"/>
        <w:numPr>
          <w:ilvl w:val="0"/>
          <w:numId w:val="12"/>
        </w:numPr>
        <w:bidi/>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تقييم المخاطر: يشمل تقييم المخاطر تحديد المخاطر المحتملة، تقييم احتمال حدوثها وتأثيرها، ووضع استراتيجيات للتعامل معها. يتم استخدام أدوات مثل تحليل الشجرة وخرائط المخاطر لتصنيف المخاطر وتحديد الأولويات في التعامل معها.</w:t>
      </w:r>
    </w:p>
    <w:p w14:paraId="437F2B7E"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أهمية التقنيات:</w:t>
      </w:r>
    </w:p>
    <w:p w14:paraId="00B458F8"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تساعد تقنيات إدارة المخاطر في تقليل تأثير المخاطر على المشروع من خلال تحديدها مبكرًا وتطبيق استراتيجيات للحد من تأثيرها، مما يساهم في تحقيق أهداف المشروع بنجاح</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أعراب</w:t>
      </w:r>
      <w:r w:rsidRPr="00854B45">
        <w:rPr>
          <w:rFonts w:ascii="Simplified Arabic" w:hAnsi="Simplified Arabic" w:cs="Simplified Arabic" w:hint="cs"/>
          <w:sz w:val="28"/>
          <w:szCs w:val="28"/>
          <w:shd w:val="clear" w:color="auto" w:fill="FFFFFF"/>
          <w:rtl/>
        </w:rPr>
        <w:t>،2021).</w:t>
      </w:r>
    </w:p>
    <w:p w14:paraId="21C5CD8E"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4. أدوات المراقبة والتحكم:</w:t>
      </w:r>
    </w:p>
    <w:p w14:paraId="3C6B818D"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تُستخدم أدوات المراقبة والتحكم لمتابعة تقدم المشروع وضمان التزامه بالخطة:</w:t>
      </w:r>
    </w:p>
    <w:p w14:paraId="0355CFB6" w14:textId="77777777" w:rsidR="00ED2F7B" w:rsidRPr="00854B45" w:rsidRDefault="00ED2F7B" w:rsidP="00ED2F7B">
      <w:pPr>
        <w:pStyle w:val="ListParagraph"/>
        <w:numPr>
          <w:ilvl w:val="0"/>
          <w:numId w:val="12"/>
        </w:numPr>
        <w:bidi/>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تقارير الأداء: تقارير الأداء تقدم معلومات حول تقدم المشروع مقارنة بالخطة. تشمل هذه التقارير تحليل الأداء، مقارنة معايير الأداء، وتقديم رؤى حول ما إذا كان المشروع يسير وفقًا للجدول الزمني والميزانية.</w:t>
      </w:r>
    </w:p>
    <w:p w14:paraId="0E0E2DDF" w14:textId="77777777" w:rsidR="00ED2F7B" w:rsidRPr="00854B45" w:rsidRDefault="00ED2F7B" w:rsidP="00ED2F7B">
      <w:pPr>
        <w:pStyle w:val="ListParagraph"/>
        <w:numPr>
          <w:ilvl w:val="0"/>
          <w:numId w:val="12"/>
        </w:numPr>
        <w:bidi/>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lastRenderedPageBreak/>
        <w:t xml:space="preserve">أدوات التتبع: تشمل أدوات التتبع البرمجيات مثل </w:t>
      </w:r>
      <w:r w:rsidRPr="00854B45">
        <w:rPr>
          <w:rFonts w:ascii="Simplified Arabic" w:eastAsia="Times New Roman" w:hAnsi="Simplified Arabic" w:cs="Simplified Arabic"/>
          <w:sz w:val="28"/>
          <w:szCs w:val="28"/>
        </w:rPr>
        <w:t>MS Project</w:t>
      </w:r>
      <w:r w:rsidRPr="00854B45">
        <w:rPr>
          <w:rFonts w:ascii="Simplified Arabic" w:eastAsia="Times New Roman" w:hAnsi="Simplified Arabic" w:cs="Simplified Arabic"/>
          <w:sz w:val="28"/>
          <w:szCs w:val="28"/>
          <w:rtl/>
        </w:rPr>
        <w:t xml:space="preserve"> و</w:t>
      </w:r>
      <w:r w:rsidRPr="00854B45">
        <w:rPr>
          <w:rFonts w:ascii="Simplified Arabic" w:eastAsia="Times New Roman" w:hAnsi="Simplified Arabic" w:cs="Simplified Arabic"/>
          <w:sz w:val="28"/>
          <w:szCs w:val="28"/>
        </w:rPr>
        <w:t>JIRA</w:t>
      </w:r>
      <w:r w:rsidRPr="00854B45">
        <w:rPr>
          <w:rFonts w:ascii="Simplified Arabic" w:eastAsia="Times New Roman" w:hAnsi="Simplified Arabic" w:cs="Simplified Arabic"/>
          <w:sz w:val="28"/>
          <w:szCs w:val="28"/>
          <w:rtl/>
        </w:rPr>
        <w:t xml:space="preserve"> التي تتيح تتبع تقدم المهام، مراقبة استخدام الموارد، وتحديث الحالة بشكل دوري. توفر هذه الأدوات رؤية دقيقة للتقدم وتساعد في التعرف على أي انحرافات عن الخطة.</w:t>
      </w:r>
    </w:p>
    <w:p w14:paraId="510272B1"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أهمية الأدوات:</w:t>
      </w:r>
    </w:p>
    <w:p w14:paraId="65F6D05B"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تساعد أدوات المراقبة والتحكم في ضمان تحقيق المشروع لأهدافه من خلال تتبع الأداء واكتشاف الانحرافات في الوقت المناسب. تساهم في ضمان أن المشروع يسير وفقًا للجدول الزمني والميزانية المحددة، مما يسهم في نجاح المشروع</w:t>
      </w:r>
      <w:r w:rsidRPr="00854B45">
        <w:rPr>
          <w:rFonts w:ascii="Simplified Arabic" w:eastAsia="Times New Roman" w:hAnsi="Simplified Arabic" w:cs="Simplified Arabic" w:hint="cs"/>
          <w:sz w:val="28"/>
          <w:szCs w:val="28"/>
          <w:rtl/>
        </w:rPr>
        <w:t xml:space="preserve"> (</w:t>
      </w:r>
      <w:r w:rsidRPr="00854B45">
        <w:rPr>
          <w:rFonts w:ascii="Simplified Arabic" w:hAnsi="Simplified Arabic" w:cs="Simplified Arabic"/>
          <w:sz w:val="28"/>
          <w:szCs w:val="28"/>
          <w:shd w:val="clear" w:color="auto" w:fill="FFFFFF"/>
          <w:rtl/>
        </w:rPr>
        <w:t>أسعد</w:t>
      </w:r>
      <w:r w:rsidRPr="00854B45">
        <w:rPr>
          <w:rFonts w:ascii="Simplified Arabic" w:hAnsi="Simplified Arabic" w:cs="Simplified Arabic" w:hint="cs"/>
          <w:sz w:val="28"/>
          <w:szCs w:val="28"/>
          <w:shd w:val="clear" w:color="auto" w:fill="FFFFFF"/>
          <w:rtl/>
        </w:rPr>
        <w:t>،2016).</w:t>
      </w:r>
    </w:p>
    <w:p w14:paraId="48A42E04" w14:textId="77777777" w:rsidR="00ED2F7B" w:rsidRPr="00854B45" w:rsidRDefault="00ED2F7B" w:rsidP="00ED2F7B">
      <w:pPr>
        <w:spacing w:before="100" w:beforeAutospacing="1" w:after="100" w:afterAutospacing="1" w:line="276" w:lineRule="auto"/>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sz w:val="28"/>
          <w:szCs w:val="28"/>
          <w:rtl/>
        </w:rPr>
        <w:t>تعتبر أدوات وتقنيات إدارة المشاريع ضرورية لتحقيق النجاح في إدارة المشاريع. من خلال استخدام أدوات التخطيط لتنظيم المهام، وأدوات التنفيذ لتحويل الخطط إلى عمل فعلي، وتقنيات إدارة المخاطر للتقليل من التأثيرات السلبية، وأدوات المراقبة والتحكم لمتابعة الأداء وضمان التزام المشروع بالخطة، يمكن تعزيز فعالية إدارة المشاريع وتحقيق الأهداف بكفاءة وفعالية.</w:t>
      </w:r>
    </w:p>
    <w:p w14:paraId="5D862C10" w14:textId="77777777" w:rsidR="00ED2F7B" w:rsidRPr="00ED2F7B" w:rsidRDefault="00ED2F7B" w:rsidP="00ED2F7B">
      <w:pPr>
        <w:spacing w:before="100" w:beforeAutospacing="1" w:after="100" w:afterAutospacing="1" w:line="276" w:lineRule="auto"/>
        <w:jc w:val="both"/>
        <w:outlineLvl w:val="2"/>
        <w:rPr>
          <w:rFonts w:ascii="Simplified Arabic" w:eastAsia="Times New Roman" w:hAnsi="Simplified Arabic" w:cs="Simplified Arabic"/>
          <w:sz w:val="28"/>
          <w:szCs w:val="28"/>
        </w:rPr>
      </w:pPr>
      <w:bookmarkStart w:id="31" w:name="_Toc172746451"/>
      <w:r w:rsidRPr="00ED2F7B">
        <w:rPr>
          <w:rFonts w:ascii="Simplified Arabic" w:eastAsia="Times New Roman" w:hAnsi="Simplified Arabic" w:cs="Simplified Arabic"/>
          <w:b/>
          <w:bCs/>
          <w:sz w:val="28"/>
          <w:szCs w:val="28"/>
          <w:rtl/>
        </w:rPr>
        <w:t>التحديات في إدارة المشاريع</w:t>
      </w:r>
      <w:bookmarkEnd w:id="31"/>
    </w:p>
    <w:p w14:paraId="7F554F21" w14:textId="77777777" w:rsidR="00ED2F7B" w:rsidRPr="00854B45" w:rsidRDefault="00ED2F7B" w:rsidP="00ED2F7B">
      <w:pPr>
        <w:spacing w:line="276" w:lineRule="auto"/>
        <w:jc w:val="both"/>
        <w:rPr>
          <w:rFonts w:ascii="Simplified Arabic" w:hAnsi="Simplified Arabic" w:cs="Simplified Arabic"/>
          <w:b/>
          <w:bCs/>
          <w:sz w:val="28"/>
          <w:szCs w:val="28"/>
          <w:lang w:bidi="ar-EG"/>
        </w:rPr>
      </w:pPr>
      <w:r w:rsidRPr="00854B45">
        <w:rPr>
          <w:rFonts w:ascii="Simplified Arabic" w:hAnsi="Simplified Arabic" w:cs="Simplified Arabic"/>
          <w:b/>
          <w:bCs/>
          <w:sz w:val="28"/>
          <w:szCs w:val="28"/>
          <w:rtl/>
          <w:lang w:bidi="ar-EG"/>
        </w:rPr>
        <w:t>1. التحديات المتعلقة بالوقت والجدول الزمني:</w:t>
      </w:r>
    </w:p>
    <w:p w14:paraId="06C9A5B8" w14:textId="77777777" w:rsidR="00ED2F7B" w:rsidRPr="00854B45" w:rsidRDefault="00ED2F7B" w:rsidP="00ED2F7B">
      <w:pPr>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إدارة الوقت والجدول الزمني هي واحدة من أكبر التحديات التي تواجه مديري المشاريع. تتضمن هذه التحديات</w:t>
      </w:r>
      <w:r w:rsidRPr="00854B45">
        <w:rPr>
          <w:rFonts w:ascii="Simplified Arabic" w:hAnsi="Simplified Arabic" w:cs="Simplified Arabic" w:hint="cs"/>
          <w:sz w:val="28"/>
          <w:szCs w:val="28"/>
          <w:rtl/>
          <w:lang w:bidi="ar-EG"/>
        </w:rPr>
        <w:t xml:space="preserve"> (</w:t>
      </w:r>
      <w:r w:rsidRPr="00854B45">
        <w:rPr>
          <w:rFonts w:ascii="Simplified Arabic" w:hAnsi="Simplified Arabic" w:cs="Simplified Arabic"/>
          <w:sz w:val="28"/>
          <w:szCs w:val="28"/>
          <w:shd w:val="clear" w:color="auto" w:fill="FFFFFF"/>
          <w:rtl/>
        </w:rPr>
        <w:t>رجاء رشيد</w:t>
      </w:r>
      <w:r w:rsidRPr="00854B45">
        <w:rPr>
          <w:rFonts w:ascii="Simplified Arabic" w:hAnsi="Simplified Arabic" w:cs="Simplified Arabic" w:hint="cs"/>
          <w:sz w:val="28"/>
          <w:szCs w:val="28"/>
          <w:shd w:val="clear" w:color="auto" w:fill="FFFFFF"/>
          <w:rtl/>
        </w:rPr>
        <w:t>،</w:t>
      </w:r>
      <w:r w:rsidRPr="00854B45">
        <w:rPr>
          <w:rFonts w:ascii="Simplified Arabic" w:hAnsi="Simplified Arabic" w:cs="Simplified Arabic"/>
          <w:sz w:val="28"/>
          <w:szCs w:val="28"/>
          <w:shd w:val="clear" w:color="auto" w:fill="FFFFFF"/>
          <w:rtl/>
        </w:rPr>
        <w:t>2009).</w:t>
      </w:r>
    </w:p>
    <w:p w14:paraId="00E739B9" w14:textId="77777777" w:rsidR="00ED2F7B" w:rsidRPr="00854B45" w:rsidRDefault="00ED2F7B" w:rsidP="00ED2F7B">
      <w:pPr>
        <w:pStyle w:val="ListParagraph"/>
        <w:numPr>
          <w:ilvl w:val="0"/>
          <w:numId w:val="12"/>
        </w:numPr>
        <w:bidi/>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تحديد الجدول الزمني الواقعي: وضع جدول زمني دقيق يمكن أن يكون صعبًا، خاصةً عندما يتطلب المشروع تنسيقًا مع فرق متعددة أو يعتمد على موردين خارجيين. أي تأخير في المهام يمكن أن يؤثر بشكل كبير على الجدول الزمني الكامل للمشروع.</w:t>
      </w:r>
    </w:p>
    <w:p w14:paraId="419E1253" w14:textId="77777777" w:rsidR="00ED2F7B" w:rsidRPr="00854B45" w:rsidRDefault="00ED2F7B" w:rsidP="00ED2F7B">
      <w:pPr>
        <w:pStyle w:val="ListParagraph"/>
        <w:numPr>
          <w:ilvl w:val="0"/>
          <w:numId w:val="12"/>
        </w:numPr>
        <w:bidi/>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إدارة المواعيد النهائية: يمكن أن تؤدي الضغوط الزمنية إلى صعوبة في الوفاء بالمواعيد النهائية، مما يتطلب جداول زمنية مرنة وواقعية. التأخير في أحد الأنشطة قد يؤدي إلى تأخير في الأنشطة الأخرى المرتبطة.</w:t>
      </w:r>
    </w:p>
    <w:p w14:paraId="6831C2C2" w14:textId="77777777" w:rsidR="00ED2F7B" w:rsidRPr="00854B45" w:rsidRDefault="00ED2F7B" w:rsidP="00ED2F7B">
      <w:pPr>
        <w:pStyle w:val="ListParagraph"/>
        <w:numPr>
          <w:ilvl w:val="0"/>
          <w:numId w:val="12"/>
        </w:numPr>
        <w:bidi/>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lastRenderedPageBreak/>
        <w:t>تقدير الوقت: التقدير غير الدقيق للوقت اللازم لإكمال الأنشطة يمكن أن يؤدي إلى مشاكل في الجدول الزمني. تأخر المهام أو تعقيد الأنشطة غير المتوقعة يمكن أن يسبب مشاكل كبيرة في إتمام المشروع في الوقت المحدد.</w:t>
      </w:r>
    </w:p>
    <w:p w14:paraId="58097227" w14:textId="77777777" w:rsidR="00ED2F7B" w:rsidRPr="00854B45" w:rsidRDefault="00ED2F7B" w:rsidP="00ED2F7B">
      <w:pPr>
        <w:spacing w:line="276" w:lineRule="auto"/>
        <w:jc w:val="both"/>
        <w:rPr>
          <w:rFonts w:ascii="Simplified Arabic" w:hAnsi="Simplified Arabic" w:cs="Simplified Arabic"/>
          <w:b/>
          <w:bCs/>
          <w:sz w:val="28"/>
          <w:szCs w:val="28"/>
          <w:lang w:bidi="ar-EG"/>
        </w:rPr>
      </w:pPr>
      <w:r w:rsidRPr="00854B45">
        <w:rPr>
          <w:rFonts w:ascii="Simplified Arabic" w:hAnsi="Simplified Arabic" w:cs="Simplified Arabic"/>
          <w:b/>
          <w:bCs/>
          <w:sz w:val="28"/>
          <w:szCs w:val="28"/>
          <w:rtl/>
          <w:lang w:bidi="ar-EG"/>
        </w:rPr>
        <w:t>أهمية المعالجة:</w:t>
      </w:r>
    </w:p>
    <w:p w14:paraId="7D6D2EA9" w14:textId="77777777" w:rsidR="00ED2F7B" w:rsidRPr="00854B45" w:rsidRDefault="00ED2F7B" w:rsidP="00ED2F7B">
      <w:pPr>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من الضروري تبني استراتيجيات فعالة لتقدير الوقت، استخدام أدوات تخطيط دقيقة، وإجراء متابعة دورية لضمان الالتزام بالجدول الزمني. التكيف السريع مع التغييرات والتحديات يمكن أن يساهم في تحقيق الأهداف المحددة.</w:t>
      </w:r>
    </w:p>
    <w:p w14:paraId="60A40A32" w14:textId="77777777" w:rsidR="00ED2F7B" w:rsidRPr="00854B45" w:rsidRDefault="00ED2F7B" w:rsidP="00ED2F7B">
      <w:pPr>
        <w:spacing w:line="276" w:lineRule="auto"/>
        <w:jc w:val="both"/>
        <w:rPr>
          <w:rFonts w:ascii="Simplified Arabic" w:hAnsi="Simplified Arabic" w:cs="Simplified Arabic"/>
          <w:b/>
          <w:bCs/>
          <w:sz w:val="28"/>
          <w:szCs w:val="28"/>
          <w:lang w:bidi="ar-EG"/>
        </w:rPr>
      </w:pPr>
      <w:r w:rsidRPr="00854B45">
        <w:rPr>
          <w:rFonts w:ascii="Simplified Arabic" w:hAnsi="Simplified Arabic" w:cs="Simplified Arabic"/>
          <w:b/>
          <w:bCs/>
          <w:sz w:val="28"/>
          <w:szCs w:val="28"/>
          <w:rtl/>
          <w:lang w:bidi="ar-EG"/>
        </w:rPr>
        <w:t>2. التحديات المتعلقة بالتكاليف والميزانية:</w:t>
      </w:r>
    </w:p>
    <w:p w14:paraId="1028034C" w14:textId="77777777" w:rsidR="00ED2F7B" w:rsidRPr="00854B45" w:rsidRDefault="00ED2F7B" w:rsidP="00ED2F7B">
      <w:pPr>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تعتبر إدارة التكاليف والميزانية من الجوانب الحيوية في نجاح أي مشروع. تشمل التحديات الرئيسية:</w:t>
      </w:r>
    </w:p>
    <w:p w14:paraId="6A1339FF" w14:textId="77777777" w:rsidR="00ED2F7B" w:rsidRPr="00854B45" w:rsidRDefault="00ED2F7B" w:rsidP="00ED2F7B">
      <w:pPr>
        <w:pStyle w:val="ListParagraph"/>
        <w:numPr>
          <w:ilvl w:val="0"/>
          <w:numId w:val="12"/>
        </w:numPr>
        <w:bidi/>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تقدير التكاليف بدقة: تقدير تكاليف المشروع بدقة أمر معقد، حيث يمكن أن تتغير التكاليف بسبب تغييرات في نطاق العمل، أسعار المواد، أو تكاليف العمالة. أي خطأ في التقدير يمكن أن يؤدي إلى تجاوز الميزانية.</w:t>
      </w:r>
    </w:p>
    <w:p w14:paraId="7EA4DF19" w14:textId="77777777" w:rsidR="00ED2F7B" w:rsidRPr="00854B45" w:rsidRDefault="00ED2F7B" w:rsidP="00ED2F7B">
      <w:pPr>
        <w:pStyle w:val="ListParagraph"/>
        <w:numPr>
          <w:ilvl w:val="0"/>
          <w:numId w:val="12"/>
        </w:numPr>
        <w:bidi/>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إدارة النفقات: تحتاج إلى متابعة دقيقة للنفقات للتأكد من أن المشروع يبقى ضمن الميزانية المحددة. يمكن أن تكون التكاليف غير المتوقعة مثل تأخيرات المشروع أو تغييرات النطاق تؤثر سلبًا على الميزانية.</w:t>
      </w:r>
    </w:p>
    <w:p w14:paraId="160FBEC4" w14:textId="77777777" w:rsidR="00ED2F7B" w:rsidRPr="00854B45" w:rsidRDefault="00ED2F7B" w:rsidP="00ED2F7B">
      <w:pPr>
        <w:pStyle w:val="ListParagraph"/>
        <w:numPr>
          <w:ilvl w:val="0"/>
          <w:numId w:val="12"/>
        </w:numPr>
        <w:bidi/>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التحكم في التكاليف: يتطلب التحكم الفعال في التكاليف مراقبة دقيقة والتدخل المبكر عند الحاجة. تحتاج إلى أدوات وتقنيات لتتبع النفقات وتحديد مناطق الهدر المحتملة.</w:t>
      </w:r>
    </w:p>
    <w:p w14:paraId="75162244" w14:textId="77777777" w:rsidR="00ED2F7B" w:rsidRPr="00854B45" w:rsidRDefault="00ED2F7B" w:rsidP="00ED2F7B">
      <w:pPr>
        <w:spacing w:line="276" w:lineRule="auto"/>
        <w:jc w:val="both"/>
        <w:rPr>
          <w:rFonts w:ascii="Simplified Arabic" w:hAnsi="Simplified Arabic" w:cs="Simplified Arabic"/>
          <w:b/>
          <w:bCs/>
          <w:sz w:val="28"/>
          <w:szCs w:val="28"/>
          <w:lang w:bidi="ar-EG"/>
        </w:rPr>
      </w:pPr>
      <w:r w:rsidRPr="00854B45">
        <w:rPr>
          <w:rFonts w:ascii="Simplified Arabic" w:hAnsi="Simplified Arabic" w:cs="Simplified Arabic"/>
          <w:b/>
          <w:bCs/>
          <w:sz w:val="28"/>
          <w:szCs w:val="28"/>
          <w:rtl/>
          <w:lang w:bidi="ar-EG"/>
        </w:rPr>
        <w:t>أهمية المعالجة:</w:t>
      </w:r>
    </w:p>
    <w:p w14:paraId="6D2D8C54" w14:textId="77777777" w:rsidR="00ED2F7B" w:rsidRPr="00854B45" w:rsidRDefault="00ED2F7B" w:rsidP="00ED2F7B">
      <w:pPr>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من الضروري وضع ميزانية واضحة وتقديرات دقيقة، ومراقبة النفقات بانتظام، وتطبيق استراتيجيات للسيطرة على التكاليف. التنبؤ بالمشكلات المالية والتعامل معها بسرعة يمكن أن يساهم في الحفاظ على استقرار الميزانية</w:t>
      </w:r>
      <w:r w:rsidRPr="00854B45">
        <w:rPr>
          <w:rFonts w:ascii="Simplified Arabic" w:hAnsi="Simplified Arabic" w:cs="Simplified Arabic" w:hint="cs"/>
          <w:sz w:val="28"/>
          <w:szCs w:val="28"/>
          <w:rtl/>
          <w:lang w:bidi="ar-EG"/>
        </w:rPr>
        <w:t xml:space="preserve"> (</w:t>
      </w:r>
      <w:r w:rsidRPr="00854B45">
        <w:rPr>
          <w:rFonts w:ascii="Simplified Arabic" w:hAnsi="Simplified Arabic" w:cs="Simplified Arabic"/>
          <w:sz w:val="28"/>
          <w:szCs w:val="28"/>
          <w:shd w:val="clear" w:color="auto" w:fill="FFFFFF"/>
          <w:rtl/>
        </w:rPr>
        <w:t>الراوي</w:t>
      </w:r>
      <w:r w:rsidRPr="00854B45">
        <w:rPr>
          <w:rFonts w:ascii="Simplified Arabic" w:hAnsi="Simplified Arabic" w:cs="Simplified Arabic" w:hint="cs"/>
          <w:sz w:val="28"/>
          <w:szCs w:val="28"/>
          <w:shd w:val="clear" w:color="auto" w:fill="FFFFFF"/>
          <w:rtl/>
        </w:rPr>
        <w:t>،2019).</w:t>
      </w:r>
    </w:p>
    <w:p w14:paraId="076D55A6" w14:textId="77777777" w:rsidR="00ED2F7B" w:rsidRPr="00854B45" w:rsidRDefault="00ED2F7B" w:rsidP="00ED2F7B">
      <w:pPr>
        <w:spacing w:line="276" w:lineRule="auto"/>
        <w:jc w:val="both"/>
        <w:rPr>
          <w:rFonts w:ascii="Simplified Arabic" w:hAnsi="Simplified Arabic" w:cs="Simplified Arabic"/>
          <w:b/>
          <w:bCs/>
          <w:sz w:val="28"/>
          <w:szCs w:val="28"/>
          <w:lang w:bidi="ar-EG"/>
        </w:rPr>
      </w:pPr>
      <w:r w:rsidRPr="00854B45">
        <w:rPr>
          <w:rFonts w:ascii="Simplified Arabic" w:hAnsi="Simplified Arabic" w:cs="Simplified Arabic"/>
          <w:b/>
          <w:bCs/>
          <w:sz w:val="28"/>
          <w:szCs w:val="28"/>
          <w:rtl/>
          <w:lang w:bidi="ar-EG"/>
        </w:rPr>
        <w:t>3. التحديات المتعلقة بالجودة:</w:t>
      </w:r>
    </w:p>
    <w:p w14:paraId="087B80C6" w14:textId="77777777" w:rsidR="00ED2F7B" w:rsidRPr="00854B45" w:rsidRDefault="00ED2F7B" w:rsidP="00ED2F7B">
      <w:pPr>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lastRenderedPageBreak/>
        <w:t>إدارة جودة المشروع تضمن تحقيق المعايير والمتطلبات المحددة. تشمل التحديات المتعلقة بالجودة:</w:t>
      </w:r>
    </w:p>
    <w:p w14:paraId="0507D9A4" w14:textId="77777777" w:rsidR="00ED2F7B" w:rsidRPr="00854B45" w:rsidRDefault="00ED2F7B" w:rsidP="00ED2F7B">
      <w:pPr>
        <w:pStyle w:val="ListParagraph"/>
        <w:numPr>
          <w:ilvl w:val="0"/>
          <w:numId w:val="12"/>
        </w:numPr>
        <w:bidi/>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تحديد معايير الجودة: تحديد معايير الجودة ومتطلبات الأداء بدقة يمكن أن يكون معقدًا، ويحتاج إلى توضيح لضمان فهم جميع أعضاء الفريق لمتطلبات الجودة.</w:t>
      </w:r>
    </w:p>
    <w:p w14:paraId="1935146A" w14:textId="77777777" w:rsidR="00ED2F7B" w:rsidRPr="00854B45" w:rsidRDefault="00ED2F7B" w:rsidP="00ED2F7B">
      <w:pPr>
        <w:pStyle w:val="ListParagraph"/>
        <w:numPr>
          <w:ilvl w:val="0"/>
          <w:numId w:val="12"/>
        </w:numPr>
        <w:bidi/>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ضمان التوافق مع المعايير: ضمان أن جميع جوانب المشروع تتوافق مع معايير الجودة المحددة يمكن أن يتطلب مراجعات وتفتيشات دورية. أي انحراف عن هذه المعايير يمكن أن يؤثر سلبًا على جودة المنتج النهائي.</w:t>
      </w:r>
    </w:p>
    <w:p w14:paraId="245CE3F3" w14:textId="77777777" w:rsidR="00ED2F7B" w:rsidRPr="00854B45" w:rsidRDefault="00ED2F7B" w:rsidP="00ED2F7B">
      <w:pPr>
        <w:pStyle w:val="ListParagraph"/>
        <w:numPr>
          <w:ilvl w:val="0"/>
          <w:numId w:val="12"/>
        </w:numPr>
        <w:bidi/>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إدارة التغييرات: يمكن أن تؤدي التغييرات في النطاق أو التصميم إلى التأثير على جودة المشروع. تحتاج إلى آليات لضمان أن أي تغييرات لا تؤثر سلبًا على الجودة.</w:t>
      </w:r>
    </w:p>
    <w:p w14:paraId="1AA1B905" w14:textId="77777777" w:rsidR="00ED2F7B" w:rsidRPr="00854B45" w:rsidRDefault="00ED2F7B" w:rsidP="00ED2F7B">
      <w:pPr>
        <w:spacing w:line="276" w:lineRule="auto"/>
        <w:jc w:val="both"/>
        <w:rPr>
          <w:rFonts w:ascii="Simplified Arabic" w:hAnsi="Simplified Arabic" w:cs="Simplified Arabic"/>
          <w:b/>
          <w:bCs/>
          <w:sz w:val="28"/>
          <w:szCs w:val="28"/>
          <w:lang w:bidi="ar-EG"/>
        </w:rPr>
      </w:pPr>
      <w:r w:rsidRPr="00854B45">
        <w:rPr>
          <w:rFonts w:ascii="Simplified Arabic" w:hAnsi="Simplified Arabic" w:cs="Simplified Arabic"/>
          <w:b/>
          <w:bCs/>
          <w:sz w:val="28"/>
          <w:szCs w:val="28"/>
          <w:rtl/>
          <w:lang w:bidi="ar-EG"/>
        </w:rPr>
        <w:t>أهمية المعالجة:</w:t>
      </w:r>
    </w:p>
    <w:p w14:paraId="4943C331" w14:textId="77777777" w:rsidR="00ED2F7B" w:rsidRPr="00854B45" w:rsidRDefault="00ED2F7B" w:rsidP="00ED2F7B">
      <w:pPr>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تتطلب إدارة الجودة وضع معايير واضحة، مراقبة مستمرة، وتقييم دوري لضمان تحقيق المتطلبات. يجب على الفرق التحقق من الجودة على جميع المستويات ومعالجة أي مشاكل بشكل استباقي لضمان تسليم منتج نهائي ذو جودة عالية</w:t>
      </w:r>
      <w:r w:rsidRPr="00854B45">
        <w:rPr>
          <w:rFonts w:ascii="Simplified Arabic" w:hAnsi="Simplified Arabic" w:cs="Simplified Arabic" w:hint="cs"/>
          <w:sz w:val="28"/>
          <w:szCs w:val="28"/>
          <w:rtl/>
          <w:lang w:bidi="ar-EG"/>
        </w:rPr>
        <w:t xml:space="preserve"> (</w:t>
      </w:r>
      <w:r w:rsidRPr="00854B45">
        <w:rPr>
          <w:rFonts w:ascii="Simplified Arabic" w:hAnsi="Simplified Arabic" w:cs="Simplified Arabic"/>
          <w:sz w:val="28"/>
          <w:szCs w:val="28"/>
          <w:shd w:val="clear" w:color="auto" w:fill="FFFFFF"/>
          <w:rtl/>
        </w:rPr>
        <w:t>رضوان</w:t>
      </w:r>
      <w:r w:rsidRPr="00854B45">
        <w:rPr>
          <w:rFonts w:ascii="Simplified Arabic" w:hAnsi="Simplified Arabic" w:cs="Simplified Arabic" w:hint="cs"/>
          <w:sz w:val="28"/>
          <w:szCs w:val="28"/>
          <w:shd w:val="clear" w:color="auto" w:fill="FFFFFF"/>
          <w:rtl/>
        </w:rPr>
        <w:t>،2021).</w:t>
      </w:r>
    </w:p>
    <w:p w14:paraId="47A4087D" w14:textId="77777777" w:rsidR="00ED2F7B" w:rsidRPr="00854B45" w:rsidRDefault="00ED2F7B" w:rsidP="00ED2F7B">
      <w:pPr>
        <w:spacing w:line="276" w:lineRule="auto"/>
        <w:jc w:val="both"/>
        <w:rPr>
          <w:rFonts w:ascii="Simplified Arabic" w:hAnsi="Simplified Arabic" w:cs="Simplified Arabic"/>
          <w:b/>
          <w:bCs/>
          <w:sz w:val="28"/>
          <w:szCs w:val="28"/>
          <w:lang w:bidi="ar-EG"/>
        </w:rPr>
      </w:pPr>
      <w:r w:rsidRPr="00854B45">
        <w:rPr>
          <w:rFonts w:ascii="Simplified Arabic" w:hAnsi="Simplified Arabic" w:cs="Simplified Arabic"/>
          <w:b/>
          <w:bCs/>
          <w:sz w:val="28"/>
          <w:szCs w:val="28"/>
          <w:rtl/>
          <w:lang w:bidi="ar-EG"/>
        </w:rPr>
        <w:t>4. التحديات المتعلقة بالمخاطر والتغييرات:</w:t>
      </w:r>
    </w:p>
    <w:p w14:paraId="7AE68D81" w14:textId="77777777" w:rsidR="00ED2F7B" w:rsidRPr="00854B45" w:rsidRDefault="00ED2F7B" w:rsidP="00ED2F7B">
      <w:pPr>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إدارة المخاطر والتغييرات في المشروع تتطلب استراتيجيات فعالة لتقليل التأثيرات السلبية:</w:t>
      </w:r>
    </w:p>
    <w:p w14:paraId="79CF95DB" w14:textId="77777777" w:rsidR="00ED2F7B" w:rsidRPr="00854B45" w:rsidRDefault="00ED2F7B" w:rsidP="00ED2F7B">
      <w:pPr>
        <w:pStyle w:val="ListParagraph"/>
        <w:numPr>
          <w:ilvl w:val="0"/>
          <w:numId w:val="12"/>
        </w:numPr>
        <w:bidi/>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تحديد المخاطر وتقييمها: تحديد المخاطر المحتملة وتقييمها يمكن أن يكون تحديًا، حيث يتطلب فهمًا شاملًا لجميع جوانب المشروع وتوقع المشاكل المحتملة.</w:t>
      </w:r>
    </w:p>
    <w:p w14:paraId="2BB4E679" w14:textId="77777777" w:rsidR="00ED2F7B" w:rsidRPr="00854B45" w:rsidRDefault="00ED2F7B" w:rsidP="00ED2F7B">
      <w:pPr>
        <w:pStyle w:val="ListParagraph"/>
        <w:numPr>
          <w:ilvl w:val="0"/>
          <w:numId w:val="12"/>
        </w:numPr>
        <w:bidi/>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إدارة التغييرات: التغييرات في نطاق المشروع أو التصميم يمكن أن تؤدي إلى مشاكل في التنفيذ وتؤثر على الجدول الزمني والتكاليف. إدارة التغييرات بفعالية يتطلب استراتيجيات لضمان التكيف السريع مع التعديلات دون التأثير السلبي على المشروع.</w:t>
      </w:r>
    </w:p>
    <w:p w14:paraId="55FA89CC" w14:textId="77777777" w:rsidR="00ED2F7B" w:rsidRPr="00854B45" w:rsidRDefault="00ED2F7B" w:rsidP="00ED2F7B">
      <w:pPr>
        <w:pStyle w:val="ListParagraph"/>
        <w:numPr>
          <w:ilvl w:val="0"/>
          <w:numId w:val="12"/>
        </w:numPr>
        <w:bidi/>
        <w:spacing w:line="276" w:lineRule="auto"/>
        <w:jc w:val="both"/>
        <w:rPr>
          <w:rFonts w:ascii="Simplified Arabic" w:hAnsi="Simplified Arabic" w:cs="Simplified Arabic"/>
          <w:sz w:val="28"/>
          <w:szCs w:val="28"/>
          <w:lang w:bidi="ar-EG"/>
        </w:rPr>
      </w:pPr>
      <w:r w:rsidRPr="00854B45">
        <w:rPr>
          <w:rFonts w:ascii="Simplified Arabic" w:hAnsi="Simplified Arabic" w:cs="Simplified Arabic"/>
          <w:sz w:val="28"/>
          <w:szCs w:val="28"/>
          <w:rtl/>
          <w:lang w:bidi="ar-EG"/>
        </w:rPr>
        <w:t>التعامل مع الطوارئ: الحاجة إلى الاستجابة للطوارئ والمشاكل غير المتوقعة يمكن أن تتطلب تعديلات سريعة وإدارة فعالة لضمان عدم تأثر المشروع بشكل كبير.</w:t>
      </w:r>
    </w:p>
    <w:p w14:paraId="12FFE604" w14:textId="77777777" w:rsidR="00ED2F7B" w:rsidRDefault="00ED2F7B" w:rsidP="00ED2F7B">
      <w:pPr>
        <w:pStyle w:val="Heading1"/>
        <w:jc w:val="center"/>
        <w:rPr>
          <w:rFonts w:ascii="Sakkal Majalla" w:hAnsi="Sakkal Majalla" w:cs="Sakkal Majalla"/>
          <w:b/>
          <w:bCs/>
          <w:color w:val="auto"/>
          <w:sz w:val="48"/>
          <w:szCs w:val="48"/>
          <w:u w:val="single"/>
        </w:rPr>
      </w:pPr>
      <w:bookmarkStart w:id="32" w:name="_Toc172746427"/>
    </w:p>
    <w:p w14:paraId="5937B771" w14:textId="77777777" w:rsidR="00ED2F7B" w:rsidRDefault="00ED2F7B" w:rsidP="00ED2F7B">
      <w:pPr>
        <w:pStyle w:val="Heading1"/>
        <w:jc w:val="center"/>
        <w:rPr>
          <w:rFonts w:ascii="Sakkal Majalla" w:hAnsi="Sakkal Majalla" w:cs="Sakkal Majalla"/>
          <w:b/>
          <w:bCs/>
          <w:color w:val="auto"/>
          <w:sz w:val="48"/>
          <w:szCs w:val="48"/>
          <w:u w:val="single"/>
        </w:rPr>
      </w:pPr>
    </w:p>
    <w:p w14:paraId="1CB7A365" w14:textId="77777777" w:rsidR="00ED2F7B" w:rsidRDefault="00ED2F7B" w:rsidP="00ED2F7B">
      <w:pPr>
        <w:pStyle w:val="Heading1"/>
        <w:jc w:val="center"/>
        <w:rPr>
          <w:rFonts w:ascii="Sakkal Majalla" w:hAnsi="Sakkal Majalla" w:cs="Sakkal Majalla"/>
          <w:b/>
          <w:bCs/>
          <w:color w:val="auto"/>
          <w:sz w:val="48"/>
          <w:szCs w:val="48"/>
          <w:u w:val="single"/>
        </w:rPr>
      </w:pPr>
    </w:p>
    <w:p w14:paraId="52A23A7B" w14:textId="77777777" w:rsidR="00ED2F7B" w:rsidRDefault="00ED2F7B" w:rsidP="00ED2F7B">
      <w:pPr>
        <w:pStyle w:val="Heading1"/>
        <w:jc w:val="center"/>
        <w:rPr>
          <w:rFonts w:ascii="Sakkal Majalla" w:hAnsi="Sakkal Majalla" w:cs="Sakkal Majalla"/>
          <w:b/>
          <w:bCs/>
          <w:color w:val="auto"/>
          <w:sz w:val="48"/>
          <w:szCs w:val="48"/>
          <w:u w:val="single"/>
        </w:rPr>
      </w:pPr>
    </w:p>
    <w:p w14:paraId="09287848" w14:textId="77777777" w:rsidR="00ED2F7B" w:rsidRDefault="00ED2F7B" w:rsidP="00ED2F7B">
      <w:pPr>
        <w:pStyle w:val="Heading1"/>
        <w:jc w:val="center"/>
        <w:rPr>
          <w:rFonts w:ascii="Sakkal Majalla" w:hAnsi="Sakkal Majalla" w:cs="Sakkal Majalla"/>
          <w:b/>
          <w:bCs/>
          <w:color w:val="auto"/>
          <w:sz w:val="48"/>
          <w:szCs w:val="48"/>
          <w:u w:val="single"/>
        </w:rPr>
      </w:pPr>
    </w:p>
    <w:p w14:paraId="0A996282" w14:textId="77777777" w:rsidR="00ED2F7B" w:rsidRDefault="00ED2F7B" w:rsidP="00ED2F7B">
      <w:pPr>
        <w:pStyle w:val="Heading1"/>
        <w:jc w:val="center"/>
        <w:rPr>
          <w:rFonts w:ascii="Sakkal Majalla" w:hAnsi="Sakkal Majalla" w:cs="Sakkal Majalla"/>
          <w:b/>
          <w:bCs/>
          <w:color w:val="auto"/>
          <w:sz w:val="48"/>
          <w:szCs w:val="48"/>
          <w:u w:val="single"/>
        </w:rPr>
      </w:pPr>
    </w:p>
    <w:p w14:paraId="1E32F6E7" w14:textId="709B22F7" w:rsidR="00ED2F7B" w:rsidRPr="00854B45" w:rsidRDefault="00ED2F7B" w:rsidP="00ED2F7B">
      <w:pPr>
        <w:pStyle w:val="Heading1"/>
        <w:jc w:val="center"/>
        <w:rPr>
          <w:rFonts w:ascii="Sakkal Majalla" w:hAnsi="Sakkal Majalla" w:cs="Sakkal Majalla"/>
          <w:b/>
          <w:bCs/>
          <w:color w:val="auto"/>
          <w:sz w:val="48"/>
          <w:szCs w:val="48"/>
          <w:u w:val="single"/>
          <w:rtl/>
        </w:rPr>
      </w:pPr>
      <w:r w:rsidRPr="00854B45">
        <w:rPr>
          <w:rFonts w:ascii="Sakkal Majalla" w:hAnsi="Sakkal Majalla" w:cs="Sakkal Majalla" w:hint="cs"/>
          <w:b/>
          <w:bCs/>
          <w:color w:val="auto"/>
          <w:sz w:val="48"/>
          <w:szCs w:val="48"/>
          <w:u w:val="single"/>
          <w:rtl/>
        </w:rPr>
        <w:t>الفصل الثاني</w:t>
      </w:r>
      <w:bookmarkEnd w:id="32"/>
    </w:p>
    <w:p w14:paraId="2436C520" w14:textId="77777777" w:rsidR="00ED2F7B" w:rsidRPr="00854B45" w:rsidRDefault="00ED2F7B" w:rsidP="00ED2F7B">
      <w:pPr>
        <w:pStyle w:val="Heading1"/>
        <w:jc w:val="center"/>
        <w:rPr>
          <w:rFonts w:ascii="Sakkal Majalla" w:hAnsi="Sakkal Majalla" w:cs="Sakkal Majalla"/>
          <w:b/>
          <w:bCs/>
          <w:color w:val="auto"/>
          <w:sz w:val="48"/>
          <w:szCs w:val="48"/>
          <w:u w:val="single"/>
          <w:rtl/>
        </w:rPr>
      </w:pPr>
      <w:bookmarkStart w:id="33" w:name="_Toc172746428"/>
      <w:r w:rsidRPr="00854B45">
        <w:rPr>
          <w:rFonts w:ascii="Sakkal Majalla" w:hAnsi="Sakkal Majalla" w:cs="Sakkal Majalla" w:hint="cs"/>
          <w:b/>
          <w:bCs/>
          <w:color w:val="auto"/>
          <w:sz w:val="48"/>
          <w:szCs w:val="48"/>
          <w:u w:val="single"/>
          <w:rtl/>
        </w:rPr>
        <w:t>الدراسات السابقة</w:t>
      </w:r>
      <w:bookmarkEnd w:id="33"/>
    </w:p>
    <w:p w14:paraId="643521DB" w14:textId="77777777" w:rsidR="00ED2F7B" w:rsidRPr="00854B45" w:rsidRDefault="00ED2F7B" w:rsidP="00ED2F7B">
      <w:pPr>
        <w:rPr>
          <w:rFonts w:ascii="Sakkal Majalla" w:hAnsi="Sakkal Majalla" w:cs="Sakkal Majalla"/>
          <w:sz w:val="28"/>
          <w:szCs w:val="28"/>
          <w:u w:val="single"/>
          <w:rtl/>
        </w:rPr>
      </w:pPr>
    </w:p>
    <w:p w14:paraId="6560C877" w14:textId="77777777" w:rsidR="00ED2F7B" w:rsidRPr="00854B45" w:rsidRDefault="00ED2F7B" w:rsidP="00ED2F7B">
      <w:pPr>
        <w:rPr>
          <w:rFonts w:ascii="Sakkal Majalla" w:hAnsi="Sakkal Majalla" w:cs="Sakkal Majalla"/>
          <w:sz w:val="28"/>
          <w:szCs w:val="28"/>
          <w:u w:val="single"/>
          <w:rtl/>
        </w:rPr>
      </w:pPr>
    </w:p>
    <w:p w14:paraId="4CF76B60" w14:textId="77777777" w:rsidR="00ED2F7B" w:rsidRPr="00854B45" w:rsidRDefault="00ED2F7B" w:rsidP="00ED2F7B">
      <w:pPr>
        <w:rPr>
          <w:rFonts w:ascii="Sakkal Majalla" w:hAnsi="Sakkal Majalla" w:cs="Sakkal Majalla"/>
          <w:sz w:val="28"/>
          <w:szCs w:val="28"/>
          <w:u w:val="single"/>
          <w:rtl/>
        </w:rPr>
      </w:pPr>
    </w:p>
    <w:p w14:paraId="4ADF1C2A" w14:textId="77777777" w:rsidR="00ED2F7B" w:rsidRPr="00854B45" w:rsidRDefault="00ED2F7B" w:rsidP="00ED2F7B">
      <w:pPr>
        <w:rPr>
          <w:rFonts w:ascii="Sakkal Majalla" w:hAnsi="Sakkal Majalla" w:cs="Sakkal Majalla"/>
          <w:sz w:val="28"/>
          <w:szCs w:val="28"/>
          <w:u w:val="single"/>
          <w:rtl/>
        </w:rPr>
      </w:pPr>
    </w:p>
    <w:p w14:paraId="6C484C60" w14:textId="77777777" w:rsidR="00ED2F7B" w:rsidRPr="00854B45" w:rsidRDefault="00ED2F7B" w:rsidP="00ED2F7B">
      <w:pPr>
        <w:rPr>
          <w:rFonts w:ascii="Sakkal Majalla" w:hAnsi="Sakkal Majalla" w:cs="Sakkal Majalla"/>
          <w:sz w:val="28"/>
          <w:szCs w:val="28"/>
          <w:u w:val="single"/>
          <w:rtl/>
        </w:rPr>
      </w:pPr>
    </w:p>
    <w:p w14:paraId="2CA6E5E7" w14:textId="77777777" w:rsidR="00ED2F7B" w:rsidRPr="00854B45" w:rsidRDefault="00ED2F7B" w:rsidP="00ED2F7B">
      <w:pPr>
        <w:rPr>
          <w:rFonts w:ascii="Sakkal Majalla" w:hAnsi="Sakkal Majalla" w:cs="Sakkal Majalla"/>
          <w:sz w:val="28"/>
          <w:szCs w:val="28"/>
          <w:u w:val="single"/>
          <w:rtl/>
        </w:rPr>
      </w:pPr>
    </w:p>
    <w:p w14:paraId="19CE9F78" w14:textId="77777777" w:rsidR="00ED2F7B" w:rsidRPr="00854B45" w:rsidRDefault="00ED2F7B" w:rsidP="00ED2F7B">
      <w:pPr>
        <w:rPr>
          <w:rFonts w:ascii="Sakkal Majalla" w:hAnsi="Sakkal Majalla" w:cs="Sakkal Majalla"/>
          <w:sz w:val="28"/>
          <w:szCs w:val="28"/>
          <w:u w:val="single"/>
          <w:rtl/>
        </w:rPr>
      </w:pPr>
    </w:p>
    <w:p w14:paraId="26C87C30" w14:textId="77777777" w:rsidR="00ED2F7B" w:rsidRPr="00854B45" w:rsidRDefault="00ED2F7B" w:rsidP="00ED2F7B">
      <w:pPr>
        <w:rPr>
          <w:rFonts w:ascii="Sakkal Majalla" w:hAnsi="Sakkal Majalla" w:cs="Sakkal Majalla"/>
          <w:sz w:val="28"/>
          <w:szCs w:val="28"/>
          <w:u w:val="single"/>
          <w:rtl/>
        </w:rPr>
      </w:pPr>
    </w:p>
    <w:p w14:paraId="556020DB" w14:textId="77777777" w:rsidR="00ED2F7B" w:rsidRPr="00854B45" w:rsidRDefault="00ED2F7B" w:rsidP="00ED2F7B">
      <w:pPr>
        <w:rPr>
          <w:rFonts w:ascii="Sakkal Majalla" w:hAnsi="Sakkal Majalla" w:cs="Sakkal Majalla"/>
          <w:sz w:val="28"/>
          <w:szCs w:val="28"/>
          <w:u w:val="single"/>
          <w:rtl/>
        </w:rPr>
      </w:pPr>
    </w:p>
    <w:p w14:paraId="63D94780" w14:textId="77777777" w:rsidR="00ED2F7B" w:rsidRPr="00854B45" w:rsidRDefault="00ED2F7B" w:rsidP="00ED2F7B">
      <w:pPr>
        <w:pStyle w:val="ListParagraph"/>
        <w:numPr>
          <w:ilvl w:val="0"/>
          <w:numId w:val="29"/>
        </w:numPr>
        <w:bidi/>
        <w:outlineLvl w:val="1"/>
        <w:rPr>
          <w:rFonts w:ascii="Simplified Arabic" w:hAnsi="Simplified Arabic" w:cs="Simplified Arabic"/>
          <w:b/>
          <w:bCs/>
          <w:sz w:val="32"/>
          <w:szCs w:val="32"/>
          <w:u w:val="single"/>
          <w:rtl/>
        </w:rPr>
      </w:pPr>
      <w:bookmarkStart w:id="34" w:name="_Toc172746429"/>
      <w:r w:rsidRPr="00854B45">
        <w:rPr>
          <w:rFonts w:ascii="Simplified Arabic" w:hAnsi="Simplified Arabic" w:cs="Simplified Arabic"/>
          <w:b/>
          <w:bCs/>
          <w:sz w:val="32"/>
          <w:szCs w:val="32"/>
          <w:u w:val="single"/>
          <w:rtl/>
        </w:rPr>
        <w:lastRenderedPageBreak/>
        <w:t>مقدمة</w:t>
      </w:r>
      <w:bookmarkEnd w:id="34"/>
    </w:p>
    <w:p w14:paraId="2198E074" w14:textId="77777777" w:rsidR="00ED2F7B" w:rsidRPr="00906DB4" w:rsidRDefault="00ED2F7B" w:rsidP="00ED2F7B">
      <w:pPr>
        <w:spacing w:line="276" w:lineRule="auto"/>
        <w:ind w:firstLine="720"/>
        <w:jc w:val="both"/>
        <w:rPr>
          <w:rFonts w:ascii="Simplified Arabic" w:hAnsi="Simplified Arabic" w:cs="Simplified Arabic"/>
          <w:sz w:val="28"/>
          <w:szCs w:val="28"/>
          <w:rtl/>
        </w:rPr>
      </w:pPr>
      <w:r w:rsidRPr="00906DB4">
        <w:rPr>
          <w:rFonts w:ascii="Simplified Arabic" w:hAnsi="Simplified Arabic" w:cs="Simplified Arabic"/>
          <w:sz w:val="28"/>
          <w:szCs w:val="28"/>
          <w:rtl/>
        </w:rPr>
        <w:t>في بيئة الأعمال المعاصرة، أصبحت منهجيات الإدارة أداة حاسمة في تحسين كفاءة الأداء وتوجيه المشاريع نحو النجاح. ومع ذلك، يواجه العديد من المؤسسات تحديات ناجمة عن التغييرات المتكررة في هذه المنهجيات. تهدف هذه الدراسة إلى تحليل تأثير التغيير المتكرر في منهجيات الإدارة على كفاءة أداء المشاريع، مع التركيز على القطاع الخاص. تعتمد الدراسة على استقصاء مستوى تطبيق هذه التغييرات في الشركات الخاصة، وتحليل مواقع تطبيقها وكيفية تأثيرها على العمليات والإنتاجية. ويرتكز الإطار النظري على عدة نظريات إدارية منها: نظرية الإدارة التكيفية التي تؤكد أهمية التكيف مع التغيرات البيئية، ونظرية الابتكار التنظيمي التي تشير إلى أن التغييرات المنهجية يمكن أن تعزز الابتكار وتحسين العمليات إذا تم إدارتها بشكل صحيح، ونظرية إدارة التغيير التي تركز على كيفية إدارة التغييرات في المؤسسات بفعالية لتقليل الآثار السلبية وتعظيم الفوائد. تهدف هذه الدراسة من خلال مراجعة الدراسات السابقة وتحليل النظريات المختلفة إلى تقديم رؤية شاملة حول تأثير التغيير المتكرر في منهجيات الإدارة على كفاءة أداء المشاريع، وتقديم توصيات لتحسين استراتيجيات الإدارة والتعامل مع التغييرات بطريقة تضمن تعزيز الأداء والكفاءة في المشاريع.</w:t>
      </w:r>
    </w:p>
    <w:p w14:paraId="00E78BA6" w14:textId="77777777" w:rsidR="00ED2F7B" w:rsidRPr="00854B45" w:rsidRDefault="00ED2F7B" w:rsidP="00ED2F7B">
      <w:pPr>
        <w:pStyle w:val="ListParagraph"/>
        <w:numPr>
          <w:ilvl w:val="0"/>
          <w:numId w:val="29"/>
        </w:numPr>
        <w:bidi/>
        <w:outlineLvl w:val="1"/>
        <w:rPr>
          <w:rFonts w:ascii="Simplified Arabic" w:hAnsi="Simplified Arabic" w:cs="Simplified Arabic"/>
          <w:b/>
          <w:bCs/>
          <w:sz w:val="32"/>
          <w:szCs w:val="32"/>
          <w:u w:val="single"/>
          <w:rtl/>
        </w:rPr>
      </w:pPr>
      <w:bookmarkStart w:id="35" w:name="_Toc172746430"/>
      <w:r w:rsidRPr="00854B45">
        <w:rPr>
          <w:rFonts w:ascii="Simplified Arabic" w:hAnsi="Simplified Arabic" w:cs="Simplified Arabic"/>
          <w:b/>
          <w:bCs/>
          <w:sz w:val="32"/>
          <w:szCs w:val="32"/>
          <w:u w:val="single"/>
          <w:rtl/>
        </w:rPr>
        <w:t>الدراسات السابقة</w:t>
      </w:r>
      <w:bookmarkEnd w:id="35"/>
    </w:p>
    <w:p w14:paraId="4DE51A0C" w14:textId="77777777" w:rsidR="00ED2F7B" w:rsidRPr="00854B45" w:rsidRDefault="00ED2F7B" w:rsidP="00ED2F7B">
      <w:pPr>
        <w:spacing w:line="276" w:lineRule="auto"/>
        <w:ind w:firstLine="720"/>
        <w:jc w:val="both"/>
        <w:rPr>
          <w:rFonts w:ascii="Simplified Arabic" w:eastAsia="Simplified Arabic" w:hAnsi="Simplified Arabic" w:cs="Simplified Arabic"/>
          <w:sz w:val="28"/>
          <w:szCs w:val="28"/>
          <w:rtl/>
        </w:rPr>
      </w:pPr>
      <w:r w:rsidRPr="00854B45">
        <w:rPr>
          <w:rFonts w:ascii="Simplified Arabic" w:eastAsia="Simplified Arabic" w:hAnsi="Simplified Arabic" w:cs="Simplified Arabic"/>
          <w:sz w:val="28"/>
          <w:szCs w:val="28"/>
          <w:rtl/>
        </w:rPr>
        <w:t xml:space="preserve">دراسة </w:t>
      </w:r>
      <w:r w:rsidRPr="00854B45">
        <w:rPr>
          <w:rFonts w:ascii="Simplified Arabic" w:eastAsia="Simplified Arabic" w:hAnsi="Simplified Arabic" w:cs="Simplified Arabic" w:hint="cs"/>
          <w:sz w:val="28"/>
          <w:szCs w:val="28"/>
          <w:rtl/>
        </w:rPr>
        <w:t>(أسعد</w:t>
      </w:r>
      <w:r w:rsidRPr="00854B45">
        <w:rPr>
          <w:rFonts w:ascii="Simplified Arabic" w:eastAsia="Simplified Arabic" w:hAnsi="Simplified Arabic" w:cs="Simplified Arabic"/>
          <w:sz w:val="28"/>
          <w:szCs w:val="28"/>
          <w:rtl/>
        </w:rPr>
        <w:t xml:space="preserve"> واخرون، 2016) تقويم إجراءات الرقابة الخارجية على مشاريع الموازنة الاستثمارية للحكومات المحلية. يركز الباحثان على تقييم فعالية الإجراءات الرقابية التي يتم تنفيذها من قبل الهيئات الخارجية لضمان استخدام الأموال المخصصة للمشاريع بشكل صحيح وشفاف. تعمد الدراسة إلى تحليل الأساليب والآليات المعتمدة في الرقابة على المشاريع الاستثمارية، وتقييم مدى تحقيقها لأهداف الرقابة المالية والإدارية. ووجدت الدراسة أن هناك تحسينات ملحوظة في إجراءات الرقابة، ولكن هناك حاجة لمزيد من التطوير لزيادة فعالية الرقابة وضمان تحقيق الأهداف الاستثمارية بكفاءة أكبر.</w:t>
      </w:r>
    </w:p>
    <w:p w14:paraId="692527C8" w14:textId="77777777" w:rsidR="00ED2F7B" w:rsidRPr="00854B45" w:rsidRDefault="00ED2F7B" w:rsidP="00ED2F7B">
      <w:pPr>
        <w:spacing w:line="276" w:lineRule="auto"/>
        <w:ind w:firstLine="720"/>
        <w:jc w:val="both"/>
        <w:rPr>
          <w:rFonts w:ascii="Simplified Arabic" w:eastAsia="Times New Roman" w:hAnsi="Simplified Arabic" w:cs="Simplified Arabic"/>
          <w:sz w:val="28"/>
          <w:szCs w:val="28"/>
        </w:rPr>
      </w:pPr>
      <w:r w:rsidRPr="00854B45">
        <w:rPr>
          <w:rFonts w:ascii="Simplified Arabic" w:eastAsia="Times New Roman" w:hAnsi="Simplified Arabic" w:cs="Simplified Arabic" w:hint="cs"/>
          <w:sz w:val="28"/>
          <w:szCs w:val="28"/>
          <w:rtl/>
          <w:lang w:bidi="ar-EG"/>
        </w:rPr>
        <w:t xml:space="preserve">في دراسة (وادي ، 2019) </w:t>
      </w:r>
      <w:r w:rsidRPr="00854B45">
        <w:rPr>
          <w:rFonts w:ascii="Simplified Arabic" w:eastAsia="Times New Roman" w:hAnsi="Simplified Arabic" w:cs="Simplified Arabic"/>
          <w:sz w:val="28"/>
          <w:szCs w:val="28"/>
          <w:rtl/>
        </w:rPr>
        <w:t>تستعرض الدراسة دور اختيار منهجيات إدارة المشاريع في نجاح المشاريع، مع التركيز على مجموعة شركات المقاولات في ولاية الخرطوم، السودان. تهدف الدراسة إلى تحليل تأثير منهجيات إدارة المشاريع المختارة على أداء المشاريع ونجاحها</w:t>
      </w:r>
      <w:r w:rsidRPr="00854B45">
        <w:rPr>
          <w:rFonts w:ascii="Simplified Arabic" w:eastAsia="Times New Roman" w:hAnsi="Simplified Arabic" w:cs="Simplified Arabic"/>
          <w:sz w:val="28"/>
          <w:szCs w:val="28"/>
        </w:rPr>
        <w:t xml:space="preserve">. </w:t>
      </w:r>
      <w:r w:rsidRPr="00854B45">
        <w:rPr>
          <w:rFonts w:ascii="Simplified Arabic" w:eastAsia="Times New Roman" w:hAnsi="Simplified Arabic" w:cs="Simplified Arabic"/>
          <w:sz w:val="28"/>
          <w:szCs w:val="28"/>
          <w:rtl/>
        </w:rPr>
        <w:t>تقييم المنهجيات المختلفة المستخدمة في قطاع المقاولات وكيفية تأثيرها على نجاح المشاريع</w:t>
      </w:r>
      <w:r w:rsidRPr="00854B45">
        <w:rPr>
          <w:rFonts w:ascii="Simplified Arabic" w:eastAsia="Times New Roman" w:hAnsi="Simplified Arabic" w:cs="Simplified Arabic"/>
          <w:sz w:val="28"/>
          <w:szCs w:val="28"/>
        </w:rPr>
        <w:t xml:space="preserve">. </w:t>
      </w:r>
      <w:r w:rsidRPr="00854B45">
        <w:rPr>
          <w:rFonts w:ascii="Simplified Arabic" w:eastAsia="Times New Roman" w:hAnsi="Simplified Arabic" w:cs="Simplified Arabic"/>
          <w:sz w:val="28"/>
          <w:szCs w:val="28"/>
          <w:rtl/>
        </w:rPr>
        <w:t xml:space="preserve">استكشاف العوامل التي تساهم في نجاح أو فشل المشاريع بناءً </w:t>
      </w:r>
      <w:r w:rsidRPr="00854B45">
        <w:rPr>
          <w:rFonts w:ascii="Simplified Arabic" w:eastAsia="Times New Roman" w:hAnsi="Simplified Arabic" w:cs="Simplified Arabic"/>
          <w:sz w:val="28"/>
          <w:szCs w:val="28"/>
          <w:rtl/>
        </w:rPr>
        <w:lastRenderedPageBreak/>
        <w:t>على منهجية الإدارة المتبعة</w:t>
      </w:r>
      <w:r w:rsidRPr="00854B45">
        <w:rPr>
          <w:rFonts w:ascii="Simplified Arabic" w:eastAsia="Times New Roman" w:hAnsi="Simplified Arabic" w:cs="Simplified Arabic"/>
          <w:sz w:val="28"/>
          <w:szCs w:val="28"/>
        </w:rPr>
        <w:t xml:space="preserve">. </w:t>
      </w:r>
      <w:r w:rsidRPr="00854B45">
        <w:rPr>
          <w:rFonts w:ascii="Simplified Arabic" w:eastAsia="Times New Roman" w:hAnsi="Simplified Arabic" w:cs="Simplified Arabic"/>
          <w:sz w:val="28"/>
          <w:szCs w:val="28"/>
          <w:rtl/>
        </w:rPr>
        <w:t>تقديم توصيات لتحسين فعالية استخدام منهجيات إدارة المشاريع في الشركات المقاولات السودانية</w:t>
      </w:r>
      <w:r w:rsidRPr="00854B45">
        <w:rPr>
          <w:rFonts w:ascii="Simplified Arabic" w:eastAsia="Times New Roman" w:hAnsi="Simplified Arabic" w:cs="Simplified Arabic"/>
          <w:sz w:val="28"/>
          <w:szCs w:val="28"/>
        </w:rPr>
        <w:t xml:space="preserve">. </w:t>
      </w:r>
      <w:r w:rsidRPr="00854B45">
        <w:rPr>
          <w:rFonts w:ascii="Simplified Arabic" w:eastAsia="Times New Roman" w:hAnsi="Simplified Arabic" w:cs="Simplified Arabic"/>
          <w:sz w:val="28"/>
          <w:szCs w:val="28"/>
          <w:rtl/>
        </w:rPr>
        <w:t>استخدمت الدراسة منهجية تحليلية تطبيقية، حيث تم جمع البيانات من شركات المقاولات في ولاية الخرطوم</w:t>
      </w:r>
      <w:r w:rsidRPr="00854B45">
        <w:rPr>
          <w:rFonts w:ascii="Simplified Arabic" w:eastAsia="Times New Roman" w:hAnsi="Simplified Arabic" w:cs="Simplified Arabic"/>
          <w:sz w:val="28"/>
          <w:szCs w:val="28"/>
        </w:rPr>
        <w:t xml:space="preserve">. </w:t>
      </w:r>
      <w:r w:rsidRPr="00854B45">
        <w:rPr>
          <w:rFonts w:ascii="Simplified Arabic" w:eastAsia="Times New Roman" w:hAnsi="Simplified Arabic" w:cs="Simplified Arabic"/>
          <w:sz w:val="28"/>
          <w:szCs w:val="28"/>
          <w:rtl/>
        </w:rPr>
        <w:t>اعتمدت الدراسة على استبيانات ومقابلات لجمع المعلومات من العاملين في الشركات المعنية</w:t>
      </w:r>
      <w:r w:rsidRPr="00854B45">
        <w:rPr>
          <w:rFonts w:ascii="Simplified Arabic" w:eastAsia="Times New Roman" w:hAnsi="Simplified Arabic" w:cs="Simplified Arabic"/>
          <w:sz w:val="28"/>
          <w:szCs w:val="28"/>
        </w:rPr>
        <w:t>.</w:t>
      </w:r>
      <w:r w:rsidRPr="00854B45">
        <w:rPr>
          <w:rFonts w:ascii="Simplified Arabic" w:eastAsia="Times New Roman" w:hAnsi="Simplified Arabic" w:cs="Simplified Arabic"/>
          <w:sz w:val="28"/>
          <w:szCs w:val="28"/>
          <w:rtl/>
        </w:rPr>
        <w:t>تم تحليل البيانات باستخدام الأساليب الإحصائية لتحديد العلاقة بين اختيار منهجيات إدارة المشاريع ونجاح المشاريع</w:t>
      </w:r>
      <w:r w:rsidRPr="00854B45">
        <w:rPr>
          <w:rFonts w:ascii="Simplified Arabic" w:eastAsia="Times New Roman" w:hAnsi="Simplified Arabic" w:cs="Simplified Arabic"/>
          <w:sz w:val="28"/>
          <w:szCs w:val="28"/>
        </w:rPr>
        <w:t xml:space="preserve">. </w:t>
      </w:r>
      <w:r w:rsidRPr="00854B45">
        <w:rPr>
          <w:rFonts w:ascii="Simplified Arabic" w:eastAsia="Times New Roman" w:hAnsi="Simplified Arabic" w:cs="Simplified Arabic"/>
          <w:sz w:val="28"/>
          <w:szCs w:val="28"/>
          <w:rtl/>
        </w:rPr>
        <w:t>أظهرت الدراسة أن اختيار منهجية إدارة المشاريع المناسبة له تأثير كبير على نجاح المشاريع، من خلال تحسين التفاعل بين فرق العمل وتقليل الأخطاء</w:t>
      </w:r>
      <w:r w:rsidRPr="00854B45">
        <w:rPr>
          <w:rFonts w:ascii="Simplified Arabic" w:eastAsia="Times New Roman" w:hAnsi="Simplified Arabic" w:cs="Simplified Arabic"/>
          <w:sz w:val="28"/>
          <w:szCs w:val="28"/>
        </w:rPr>
        <w:t xml:space="preserve">. </w:t>
      </w:r>
      <w:r w:rsidRPr="00854B45">
        <w:rPr>
          <w:rFonts w:ascii="Simplified Arabic" w:eastAsia="Times New Roman" w:hAnsi="Simplified Arabic" w:cs="Simplified Arabic"/>
          <w:sz w:val="28"/>
          <w:szCs w:val="28"/>
          <w:rtl/>
        </w:rPr>
        <w:t>أثبتت الدراسة أن العوامل مثل الخبرة الفنية، والتدريب، ووجود دعم إداري مؤثران في فعالية منهجيات الإدارة المتبعة</w:t>
      </w:r>
      <w:r w:rsidRPr="00854B45">
        <w:rPr>
          <w:rFonts w:ascii="Simplified Arabic" w:eastAsia="Times New Roman" w:hAnsi="Simplified Arabic" w:cs="Simplified Arabic"/>
          <w:sz w:val="28"/>
          <w:szCs w:val="28"/>
        </w:rPr>
        <w:t xml:space="preserve">. </w:t>
      </w:r>
      <w:r w:rsidRPr="00854B45">
        <w:rPr>
          <w:rFonts w:ascii="Simplified Arabic" w:eastAsia="Times New Roman" w:hAnsi="Simplified Arabic" w:cs="Simplified Arabic"/>
          <w:sz w:val="28"/>
          <w:szCs w:val="28"/>
          <w:rtl/>
        </w:rPr>
        <w:t>واجهت الشركات تحديات تتعلق بتطبيق المنهجيات بشكل فعال، مثل نقص الموارد أو مقاومة التغيير</w:t>
      </w:r>
      <w:r w:rsidRPr="00854B45">
        <w:rPr>
          <w:rFonts w:ascii="Simplified Arabic" w:eastAsia="Times New Roman" w:hAnsi="Simplified Arabic" w:cs="Simplified Arabic"/>
          <w:sz w:val="28"/>
          <w:szCs w:val="28"/>
        </w:rPr>
        <w:t xml:space="preserve">. </w:t>
      </w:r>
      <w:r w:rsidRPr="00854B45">
        <w:rPr>
          <w:rFonts w:ascii="Simplified Arabic" w:eastAsia="Times New Roman" w:hAnsi="Simplified Arabic" w:cs="Simplified Arabic"/>
          <w:sz w:val="28"/>
          <w:szCs w:val="28"/>
          <w:rtl/>
        </w:rPr>
        <w:t>ضرورة اختيار منهجية إدارة مشاريع تتناسب مع طبيعة المشروع ومتطلباته</w:t>
      </w:r>
      <w:r w:rsidRPr="00854B45">
        <w:rPr>
          <w:rFonts w:ascii="Simplified Arabic" w:eastAsia="Times New Roman" w:hAnsi="Simplified Arabic" w:cs="Simplified Arabic"/>
          <w:sz w:val="28"/>
          <w:szCs w:val="28"/>
        </w:rPr>
        <w:t xml:space="preserve">. </w:t>
      </w:r>
      <w:r w:rsidRPr="00854B45">
        <w:rPr>
          <w:rFonts w:ascii="Simplified Arabic" w:eastAsia="Times New Roman" w:hAnsi="Simplified Arabic" w:cs="Simplified Arabic"/>
          <w:sz w:val="28"/>
          <w:szCs w:val="28"/>
          <w:rtl/>
        </w:rPr>
        <w:t>تحسين برامج التدريب والتطوير للفرق العاملة لزيادة كفاءتهم في تطبيق المنهجيات</w:t>
      </w:r>
      <w:r w:rsidRPr="00854B45">
        <w:rPr>
          <w:rFonts w:ascii="Simplified Arabic" w:eastAsia="Times New Roman" w:hAnsi="Simplified Arabic" w:cs="Simplified Arabic"/>
          <w:sz w:val="28"/>
          <w:szCs w:val="28"/>
        </w:rPr>
        <w:t xml:space="preserve">. </w:t>
      </w:r>
      <w:r w:rsidRPr="00854B45">
        <w:rPr>
          <w:rFonts w:ascii="Simplified Arabic" w:eastAsia="Times New Roman" w:hAnsi="Simplified Arabic" w:cs="Simplified Arabic"/>
          <w:sz w:val="28"/>
          <w:szCs w:val="28"/>
          <w:rtl/>
        </w:rPr>
        <w:t>إجراء تقييمات دورية لفعالية المنهجيات المتبعة وتحديثها حسب الحاجة</w:t>
      </w:r>
      <w:r w:rsidRPr="00854B45">
        <w:rPr>
          <w:rFonts w:ascii="Simplified Arabic" w:eastAsia="Times New Roman" w:hAnsi="Simplified Arabic" w:cs="Simplified Arabic"/>
          <w:sz w:val="28"/>
          <w:szCs w:val="28"/>
        </w:rPr>
        <w:t xml:space="preserve">. </w:t>
      </w:r>
      <w:r w:rsidRPr="00854B45">
        <w:rPr>
          <w:rFonts w:ascii="Simplified Arabic" w:eastAsia="Times New Roman" w:hAnsi="Simplified Arabic" w:cs="Simplified Arabic"/>
          <w:sz w:val="28"/>
          <w:szCs w:val="28"/>
          <w:rtl/>
        </w:rPr>
        <w:t>توفر الدراسة رؤى قيمة حول كيفية تأثير اختيار منهجيات إدارة المشاريع على نجاح المشاريع في قطاع المقاولات، مع تقديم توصيات عملية لتحسين استخدام هذه المنهجيات لضمان تحقيق نتائج إيجابية</w:t>
      </w:r>
      <w:r w:rsidRPr="00854B45">
        <w:rPr>
          <w:rFonts w:ascii="Simplified Arabic" w:eastAsia="Times New Roman" w:hAnsi="Simplified Arabic" w:cs="Simplified Arabic"/>
          <w:sz w:val="28"/>
          <w:szCs w:val="28"/>
        </w:rPr>
        <w:t>.</w:t>
      </w:r>
    </w:p>
    <w:p w14:paraId="51741EC3" w14:textId="77777777" w:rsidR="00ED2F7B" w:rsidRPr="00854B45" w:rsidRDefault="00ED2F7B" w:rsidP="00ED2F7B">
      <w:pPr>
        <w:spacing w:line="276" w:lineRule="auto"/>
        <w:ind w:firstLine="720"/>
        <w:jc w:val="both"/>
        <w:rPr>
          <w:rFonts w:ascii="Simplified Arabic" w:eastAsia="Times New Roman" w:hAnsi="Simplified Arabic" w:cs="Simplified Arabic"/>
          <w:sz w:val="28"/>
          <w:szCs w:val="28"/>
          <w:rtl/>
        </w:rPr>
      </w:pPr>
      <w:r w:rsidRPr="00854B45">
        <w:rPr>
          <w:rFonts w:ascii="Simplified Arabic" w:hAnsi="Simplified Arabic" w:cs="Simplified Arabic"/>
          <w:sz w:val="28"/>
          <w:szCs w:val="28"/>
          <w:rtl/>
        </w:rPr>
        <w:t>في دراسة (النسور،2019). تهدف الدراسة إلى تقييم كيف يمكن لمنهجيات الإدارة المختلفة أن تسهم في تحقيق أهداف المشاريع وتحسين الأداء. استخدمت الدراسة منهجية ميدانية شملت جمع بيانات من مشاريع إنشائية حقيقية باستخدام استبيانات ومقابلات مع مديري المشاريع والعاملين في هذا القطاع. وخلصت النتائج إلى أن اختيار وتطبيق المنهجيات بشكل فعال له تأثير إيجابي ملحوظ على نجاح المشاريع، حيث تسهم العوامل مثل التخطيط السليم، ومراقبة الأداء، وإدارة المخاطر في تحقيق الأهداف بفعالية. كما تم تسليط الضوء على التحديات التي تواجه المشاريع، مثل نقص الموارد وعدم التوافق بين أعضاء الفريق. بناءً على النتائج، أوصت الدراسة بتحسين وتخصيص منهجيات إدارة المشاريع لتلبية متطلبات المشاريع الإنشائية، وتعزيز برامج التدريب، وإجراء تقييمات دورية لمراجعة فعالية المنهجيات. تقدم الدراسة رؤى مهمة لتحسين استخدام منهجيات إدارة المشاريع لضمان تحقيق نتائج إيجابية وفعالة في المشاريع الإنشائية</w:t>
      </w:r>
      <w:r w:rsidRPr="00854B45">
        <w:rPr>
          <w:rFonts w:ascii="Simplified Arabic" w:hAnsi="Simplified Arabic" w:cs="Simplified Arabic"/>
          <w:sz w:val="28"/>
          <w:szCs w:val="28"/>
        </w:rPr>
        <w:t>.</w:t>
      </w:r>
    </w:p>
    <w:p w14:paraId="6ECD0963" w14:textId="77777777" w:rsidR="00ED2F7B" w:rsidRPr="00854B45" w:rsidRDefault="00ED2F7B" w:rsidP="00ED2F7B">
      <w:pPr>
        <w:spacing w:line="276" w:lineRule="auto"/>
        <w:ind w:firstLine="720"/>
        <w:jc w:val="both"/>
        <w:rPr>
          <w:rFonts w:ascii="Simplified Arabic" w:eastAsia="Simplified Arabic" w:hAnsi="Simplified Arabic" w:cs="Simplified Arabic"/>
          <w:sz w:val="28"/>
          <w:szCs w:val="28"/>
          <w:rtl/>
        </w:rPr>
      </w:pPr>
      <w:r w:rsidRPr="00854B45">
        <w:rPr>
          <w:rFonts w:ascii="Simplified Arabic" w:eastAsia="Simplified Arabic" w:hAnsi="Simplified Arabic" w:cs="Simplified Arabic"/>
          <w:sz w:val="28"/>
          <w:szCs w:val="28"/>
          <w:rtl/>
        </w:rPr>
        <w:t xml:space="preserve">في هذه الدارسة زهيرة أعراب (2021) تستعرض هذه الدراسة دور شبكات الأعمال في تحسين كفاءة إدارة المشاريع الاقتصادية من خلال دراسة حالة مشروع 748 سكن اجتماعي تساهمي. تركز الباحثة على </w:t>
      </w:r>
      <w:r w:rsidRPr="00854B45">
        <w:rPr>
          <w:rFonts w:ascii="Simplified Arabic" w:eastAsia="Simplified Arabic" w:hAnsi="Simplified Arabic" w:cs="Simplified Arabic"/>
          <w:sz w:val="28"/>
          <w:szCs w:val="28"/>
          <w:rtl/>
        </w:rPr>
        <w:lastRenderedPageBreak/>
        <w:t>كيفية استغلال شبكات الأعمال لتحقيق أهداف المشروع من خلال تعزيز التنسيق والتعاون بين الأطراف المختلفة المعنية. تتناول الدراسة تأثير هذه الشبكات على عمليات الإدارة واتخاذ القرارات الاستراتيجية، وتوصلت إلى أن شبكات الأعمال تلعب دورا</w:t>
      </w:r>
      <w:r w:rsidRPr="00854B45">
        <w:rPr>
          <w:rFonts w:ascii="Simplified Arabic" w:eastAsia="Simplified Arabic" w:hAnsi="Simplified Arabic" w:cs="Simplified Arabic" w:hint="cs"/>
          <w:sz w:val="28"/>
          <w:szCs w:val="28"/>
          <w:rtl/>
        </w:rPr>
        <w:t>ً</w:t>
      </w:r>
      <w:r w:rsidRPr="00854B45">
        <w:rPr>
          <w:rFonts w:ascii="Simplified Arabic" w:eastAsia="Simplified Arabic" w:hAnsi="Simplified Arabic" w:cs="Simplified Arabic"/>
          <w:sz w:val="28"/>
          <w:szCs w:val="28"/>
          <w:rtl/>
        </w:rPr>
        <w:t xml:space="preserve"> حيويا</w:t>
      </w:r>
      <w:r w:rsidRPr="00854B45">
        <w:rPr>
          <w:rFonts w:ascii="Simplified Arabic" w:eastAsia="Simplified Arabic" w:hAnsi="Simplified Arabic" w:cs="Simplified Arabic" w:hint="cs"/>
          <w:sz w:val="28"/>
          <w:szCs w:val="28"/>
          <w:rtl/>
        </w:rPr>
        <w:t>ً</w:t>
      </w:r>
      <w:r w:rsidRPr="00854B45">
        <w:rPr>
          <w:rFonts w:ascii="Simplified Arabic" w:eastAsia="Simplified Arabic" w:hAnsi="Simplified Arabic" w:cs="Simplified Arabic"/>
          <w:sz w:val="28"/>
          <w:szCs w:val="28"/>
          <w:rtl/>
        </w:rPr>
        <w:t xml:space="preserve"> في تحسين كفاءة إدارة المشاريع من خلال توفير الموارد الضرورية والمعرفة والتواصل بين الأطراف المختلفة، مما ساعد على تحقيق الأهداف بكفاءة وفعالية.</w:t>
      </w:r>
    </w:p>
    <w:p w14:paraId="4AEE000B" w14:textId="77777777" w:rsidR="00ED2F7B" w:rsidRPr="00854B45" w:rsidRDefault="00ED2F7B" w:rsidP="00ED2F7B">
      <w:pPr>
        <w:spacing w:line="276" w:lineRule="auto"/>
        <w:ind w:firstLine="720"/>
        <w:jc w:val="both"/>
        <w:rPr>
          <w:rFonts w:ascii="Simplified Arabic" w:eastAsia="Simplified Arabic" w:hAnsi="Simplified Arabic" w:cs="Simplified Arabic"/>
          <w:sz w:val="28"/>
          <w:szCs w:val="28"/>
          <w:rtl/>
        </w:rPr>
      </w:pPr>
      <w:r w:rsidRPr="00854B45">
        <w:rPr>
          <w:rFonts w:ascii="Simplified Arabic" w:eastAsia="Simplified Arabic" w:hAnsi="Simplified Arabic" w:cs="Simplified Arabic"/>
          <w:sz w:val="28"/>
          <w:szCs w:val="28"/>
          <w:rtl/>
        </w:rPr>
        <w:t>في دراسة (رياض واخرون، 2022) هذه الدراسة حول تقييم كفاءة أداء مشاريع دائرة العيادات الطبية الشعبية في العراق، مع التركيز على دراسة حالة الجناح الخاص لمستشفى الزهراء التعليمي في محافظة واسط خلال الفترة من 2015 إلى 2020. يهدف الباحثان إلى قياس مدى كفاءة الأداء للمشاريع الطبية التي تم تنفيذها من خلال مقارنة الأهداف المخططة مع الأداء الفعلي والموارد المستخدمة. تعتمد الدراسة على تحليل بيانات الأداء لتحديد نقاط القوة والضعف في استراتيجيات التنفيذ والإدارة. وخلصت الدراسة إلى أن هناك فجوات ملحوظة في الأداء مما يؤثر على فعالية المشاريع، وقدمت توصيات لتحسين عمليات التخطيط والإشراف لتحقيق نتائج أفضل في المستقبل.</w:t>
      </w:r>
    </w:p>
    <w:p w14:paraId="27848130" w14:textId="77777777" w:rsidR="00ED2F7B" w:rsidRPr="00854B45" w:rsidRDefault="00ED2F7B" w:rsidP="00ED2F7B">
      <w:pPr>
        <w:spacing w:line="276" w:lineRule="auto"/>
        <w:ind w:firstLine="720"/>
        <w:jc w:val="both"/>
        <w:rPr>
          <w:rFonts w:ascii="Simplified Arabic" w:eastAsia="Simplified Arabic" w:hAnsi="Simplified Arabic" w:cs="Simplified Arabic"/>
          <w:sz w:val="28"/>
          <w:szCs w:val="28"/>
        </w:rPr>
      </w:pPr>
      <w:r w:rsidRPr="00854B45">
        <w:rPr>
          <w:rFonts w:ascii="Simplified Arabic" w:hAnsi="Simplified Arabic" w:cs="Simplified Arabic" w:hint="cs"/>
          <w:sz w:val="28"/>
          <w:szCs w:val="28"/>
          <w:rtl/>
        </w:rPr>
        <w:t xml:space="preserve">في دراسة( الشمري واخرون،2023)، </w:t>
      </w:r>
      <w:r w:rsidRPr="00854B45">
        <w:rPr>
          <w:rFonts w:ascii="Simplified Arabic" w:hAnsi="Simplified Arabic" w:cs="Simplified Arabic"/>
          <w:sz w:val="28"/>
          <w:szCs w:val="28"/>
          <w:rtl/>
        </w:rPr>
        <w:t>إن تدهور الواقع الزراعي، وبالأخص في المناطق المزروعة بالأشجار والتي تُسمى بالغابات، له عدة أسباب، منها ما هو طبيعي متعلق بالمناخ مثل الجفاف وارتفاع درجات الحرارة، ومنها ما يتعلق بسلوك البشر تجاه هذه المناطق مثل القطع الجائر للأشجار وتجريف مساحات واسعة بسبب الكثافة السكانية، فضلاً عن استخدام الأخشاب بأشكال متعددة</w:t>
      </w:r>
      <w:r w:rsidRPr="00854B45">
        <w:rPr>
          <w:rFonts w:ascii="Simplified Arabic" w:hAnsi="Simplified Arabic" w:cs="Simplified Arabic"/>
          <w:sz w:val="28"/>
          <w:szCs w:val="28"/>
        </w:rPr>
        <w:t>.</w:t>
      </w:r>
      <w:r w:rsidRPr="00854B45">
        <w:rPr>
          <w:rFonts w:ascii="Simplified Arabic" w:hAnsi="Simplified Arabic" w:cs="Simplified Arabic" w:hint="cs"/>
          <w:sz w:val="28"/>
          <w:szCs w:val="28"/>
          <w:rtl/>
        </w:rPr>
        <w:t xml:space="preserve"> </w:t>
      </w:r>
      <w:r w:rsidRPr="00854B45">
        <w:rPr>
          <w:rFonts w:ascii="Simplified Arabic" w:hAnsi="Simplified Arabic" w:cs="Simplified Arabic"/>
          <w:sz w:val="28"/>
          <w:szCs w:val="28"/>
          <w:rtl/>
        </w:rPr>
        <w:t>يقع المشروع بين محافظتي النجف وكربلاء في ناحية الحيدرية قرب العمود 639. تم تنفيذ المشروع من قبل مديرية الزراعة في محافظة النجف الأشرف عام 2007، حيث تم تنفيذه كمرحلة أولى على مساحة 80 دونماً، وبعدها تم إضافة مساحة 50 دونماً لتصبح مساحة المشروع الكلية 130 دونماً. ويُعتبر من المشاريع المميزة التي قامت بها مديرية الزراعة، ويعد من المشاريع البيئية والخدمية. يعمل المشروع كمصد للرياح، ويقلل من تآكل التربة، كما يحد من انجرافها، ويحول الأرض الصحراوية إلى واحة خضراء. ويُساهم أيضاً في دعم المنتج الوطني من خلال استغلال الإنتاج الزراعي من البذور والشتلات، والاستفادة من قطع الأخشاب مستقبلاً، وإنتاج العسل من خلال تربية النحل</w:t>
      </w:r>
      <w:r w:rsidRPr="00854B45">
        <w:rPr>
          <w:rFonts w:ascii="Simplified Arabic" w:hAnsi="Simplified Arabic" w:cs="Simplified Arabic"/>
          <w:sz w:val="28"/>
          <w:szCs w:val="28"/>
        </w:rPr>
        <w:t xml:space="preserve">. </w:t>
      </w:r>
      <w:r w:rsidRPr="00854B45">
        <w:rPr>
          <w:rFonts w:ascii="Simplified Arabic" w:hAnsi="Simplified Arabic" w:cs="Simplified Arabic" w:hint="cs"/>
          <w:sz w:val="28"/>
          <w:szCs w:val="28"/>
          <w:rtl/>
        </w:rPr>
        <w:t xml:space="preserve"> </w:t>
      </w:r>
      <w:r w:rsidRPr="00854B45">
        <w:rPr>
          <w:rFonts w:ascii="Simplified Arabic" w:hAnsi="Simplified Arabic" w:cs="Simplified Arabic"/>
          <w:sz w:val="28"/>
          <w:szCs w:val="28"/>
          <w:rtl/>
        </w:rPr>
        <w:t xml:space="preserve">بالإضافة إلى ذلك، يمكن الاستفادة من المشروع من الناحية السياحية كمنتجع سياحي في المستقبل. ومن الناحية العلمية، يمكن أن يُساهم في إجراء البحوث العلمية الزراعية لطلبة الدراسات العليا من خلال التنسيق </w:t>
      </w:r>
      <w:r w:rsidRPr="00854B45">
        <w:rPr>
          <w:rFonts w:ascii="Simplified Arabic" w:hAnsi="Simplified Arabic" w:cs="Simplified Arabic"/>
          <w:sz w:val="28"/>
          <w:szCs w:val="28"/>
          <w:rtl/>
        </w:rPr>
        <w:lastRenderedPageBreak/>
        <w:t>مع الجامعات العراقية. وتم إجراء عملية تقويم للمشروع باستخدام قوانين المعايير ومؤشرات كفاءة الأداء الاقتصادي.</w:t>
      </w:r>
    </w:p>
    <w:p w14:paraId="668B6E6E" w14:textId="733A7002" w:rsidR="00ED2F7B" w:rsidRPr="00ED2F7B" w:rsidRDefault="00ED2F7B" w:rsidP="00ED2F7B">
      <w:pPr>
        <w:jc w:val="both"/>
        <w:rPr>
          <w:rFonts w:ascii="Simplified Arabic" w:hAnsi="Simplified Arabic" w:cs="Simplified Arabic" w:hint="cs"/>
          <w:b/>
          <w:bCs/>
          <w:sz w:val="32"/>
          <w:szCs w:val="32"/>
          <w:rtl/>
          <w:lang w:bidi="ar-EG"/>
        </w:rPr>
      </w:pPr>
      <w:r w:rsidRPr="00ED2F7B">
        <w:rPr>
          <w:rFonts w:ascii="Simplified Arabic" w:hAnsi="Simplified Arabic" w:cs="Simplified Arabic" w:hint="cs"/>
          <w:b/>
          <w:bCs/>
          <w:sz w:val="32"/>
          <w:szCs w:val="32"/>
          <w:rtl/>
          <w:lang w:bidi="ar-EG"/>
        </w:rPr>
        <w:t xml:space="preserve">اهم ما يميز الدراسة الحالية </w:t>
      </w:r>
    </w:p>
    <w:p w14:paraId="709D27DF" w14:textId="1297D9CE" w:rsidR="00ED2F7B" w:rsidRPr="00ED2F7B" w:rsidRDefault="00ED2F7B" w:rsidP="00ED2F7B">
      <w:pPr>
        <w:jc w:val="both"/>
        <w:rPr>
          <w:rFonts w:ascii="Simplified Arabic" w:hAnsi="Simplified Arabic" w:cs="Simplified Arabic"/>
          <w:sz w:val="28"/>
          <w:szCs w:val="28"/>
          <w:rtl/>
        </w:rPr>
      </w:pPr>
      <w:r w:rsidRPr="00ED2F7B">
        <w:rPr>
          <w:rFonts w:ascii="Simplified Arabic" w:hAnsi="Simplified Arabic" w:cs="Simplified Arabic"/>
          <w:sz w:val="28"/>
          <w:szCs w:val="28"/>
          <w:rtl/>
        </w:rPr>
        <w:t>يمكن ملاحظة تباين الدراسات السابقة وتنوعها من حيث الموضوعات والأهداف والأطر المنهجية المستخدمة. ومن خلال استعراض هذه الدراسات، يمكن تقديم تعقيب على أهم ما يميز كل دراسة عن الأخرى وكذلك توضيح الفجوات التي تعالجها الدراسة الحالية مقارنةً بما تم تناوله سابقًا.</w:t>
      </w:r>
    </w:p>
    <w:p w14:paraId="67F739D4" w14:textId="0C5809C5" w:rsidR="00ED2F7B" w:rsidRPr="00ED2F7B" w:rsidRDefault="00ED2F7B" w:rsidP="00ED2F7B">
      <w:pPr>
        <w:pStyle w:val="ListParagraph"/>
        <w:numPr>
          <w:ilvl w:val="3"/>
          <w:numId w:val="6"/>
        </w:numPr>
        <w:bidi/>
        <w:jc w:val="both"/>
        <w:rPr>
          <w:rFonts w:ascii="Simplified Arabic" w:hAnsi="Simplified Arabic" w:cs="Simplified Arabic"/>
          <w:sz w:val="28"/>
          <w:szCs w:val="28"/>
          <w:rtl/>
        </w:rPr>
      </w:pPr>
      <w:r w:rsidRPr="00ED2F7B">
        <w:rPr>
          <w:rFonts w:ascii="Simplified Arabic" w:hAnsi="Simplified Arabic" w:cs="Simplified Arabic"/>
          <w:sz w:val="28"/>
          <w:szCs w:val="28"/>
          <w:rtl/>
        </w:rPr>
        <w:t>دراسة أسعد وآخرون (2016) تناولت الرقابة الخارجية على مشاريع الموازنة الاستثمارية، مركزة على مدى فعالية الإجراءات الرقابية. تميزت الدراسة بالتركيز على الرقابة المالية والإدارية وأهمية تحسين الكفاءة في استخدام الموارد العامة. وتعد هذه الدراسة أساسية لتوضيح دور الرقابة الخارجية في تحسين أداء المشاريع الحكومية، لكنها لم تتناول دور الإدارة الداخلية في تعزيز الرقابة المالية والإدارية.</w:t>
      </w:r>
    </w:p>
    <w:p w14:paraId="48FED399" w14:textId="06380A98" w:rsidR="00ED2F7B" w:rsidRPr="00ED2F7B" w:rsidRDefault="00ED2F7B" w:rsidP="00ED2F7B">
      <w:pPr>
        <w:pStyle w:val="ListParagraph"/>
        <w:numPr>
          <w:ilvl w:val="3"/>
          <w:numId w:val="6"/>
        </w:numPr>
        <w:bidi/>
        <w:jc w:val="both"/>
        <w:rPr>
          <w:rFonts w:ascii="Simplified Arabic" w:hAnsi="Simplified Arabic" w:cs="Simplified Arabic"/>
          <w:sz w:val="28"/>
          <w:szCs w:val="28"/>
          <w:rtl/>
        </w:rPr>
      </w:pPr>
      <w:r w:rsidRPr="00ED2F7B">
        <w:rPr>
          <w:rFonts w:ascii="Simplified Arabic" w:hAnsi="Simplified Arabic" w:cs="Simplified Arabic"/>
          <w:sz w:val="28"/>
          <w:szCs w:val="28"/>
          <w:rtl/>
        </w:rPr>
        <w:t>دراسة وادي (2019) ركزت على تأثير منهجيات إدارة المشاريع في نجاح مشاريع المقاولات بولاية الخرطوم، السودان. تميزت باستخدام استبيانات ومقابلات وتحليل إحصائي لتوضيح العلاقة بين منهجية الإدارة ونجاح المشاريع. أبرزت الدراسة أهمية اختيار منهجية الإدارة المناسبة لكل مشروع لتحسين الأداء وتقليل الأخطاء، لكنها لم تتناول تأثير عوامل البيئة الخارجية على تطبيق هذه المنهجيات.</w:t>
      </w:r>
    </w:p>
    <w:p w14:paraId="2697CA5D" w14:textId="6908E339" w:rsidR="00ED2F7B" w:rsidRPr="00ED2F7B" w:rsidRDefault="00ED2F7B" w:rsidP="00ED2F7B">
      <w:pPr>
        <w:pStyle w:val="ListParagraph"/>
        <w:numPr>
          <w:ilvl w:val="3"/>
          <w:numId w:val="6"/>
        </w:numPr>
        <w:bidi/>
        <w:jc w:val="both"/>
        <w:rPr>
          <w:rFonts w:ascii="Simplified Arabic" w:hAnsi="Simplified Arabic" w:cs="Simplified Arabic"/>
          <w:sz w:val="28"/>
          <w:szCs w:val="28"/>
          <w:rtl/>
        </w:rPr>
      </w:pPr>
      <w:r w:rsidRPr="00ED2F7B">
        <w:rPr>
          <w:rFonts w:ascii="Simplified Arabic" w:hAnsi="Simplified Arabic" w:cs="Simplified Arabic"/>
          <w:sz w:val="28"/>
          <w:szCs w:val="28"/>
          <w:rtl/>
        </w:rPr>
        <w:t>دراسة النسور (2019) تناولت أثر منهجيات الإدارة المختلفة على تحقيق أهداف المشاريع الإنشائية، مميزة في استخدام منهجية ميدانية شملت استبيانات ومقابلات. ركزت على التخطيط ومراقبة الأداء وإدارة المخاطر كعوامل رئيسية في تحقيق النجاح. ومع ذلك، لم تتناول الدراسة كيفية دمج منهجيات الإدارة مع الاستراتيجيات البيئية أو الثقافية.</w:t>
      </w:r>
    </w:p>
    <w:p w14:paraId="7E8D073F" w14:textId="7ACB9872" w:rsidR="00ED2F7B" w:rsidRPr="00ED2F7B" w:rsidRDefault="00ED2F7B" w:rsidP="00ED2F7B">
      <w:pPr>
        <w:pStyle w:val="ListParagraph"/>
        <w:numPr>
          <w:ilvl w:val="3"/>
          <w:numId w:val="6"/>
        </w:numPr>
        <w:bidi/>
        <w:jc w:val="both"/>
        <w:rPr>
          <w:rFonts w:ascii="Simplified Arabic" w:hAnsi="Simplified Arabic" w:cs="Simplified Arabic"/>
          <w:sz w:val="28"/>
          <w:szCs w:val="28"/>
          <w:rtl/>
        </w:rPr>
      </w:pPr>
      <w:r w:rsidRPr="00ED2F7B">
        <w:rPr>
          <w:rFonts w:ascii="Simplified Arabic" w:hAnsi="Simplified Arabic" w:cs="Simplified Arabic"/>
          <w:sz w:val="28"/>
          <w:szCs w:val="28"/>
          <w:rtl/>
        </w:rPr>
        <w:t>دراسة زهيرة أعراب (2021) ناقشت دور شبكات الأعمال في تحسين كفاءة إدارة المشاريع الاقتصادية. تميزت الدراسة بتناولها للتنسيق بين الجهات المعنية لتعزيز إدارة المشاريع، مشيرة إلى دور شبكات الأعمال في توفير الموارد وتعزيز التواصل. ومع ذلك، لم تتناول بعمق تأثير هذه الشبكات على جوانب التخطيط والرقابة على المدى الطويل.</w:t>
      </w:r>
    </w:p>
    <w:p w14:paraId="78B52930" w14:textId="41ABAD17" w:rsidR="00ED2F7B" w:rsidRPr="00ED2F7B" w:rsidRDefault="00ED2F7B" w:rsidP="00ED2F7B">
      <w:pPr>
        <w:pStyle w:val="ListParagraph"/>
        <w:numPr>
          <w:ilvl w:val="3"/>
          <w:numId w:val="6"/>
        </w:numPr>
        <w:bidi/>
        <w:jc w:val="both"/>
        <w:rPr>
          <w:rFonts w:ascii="Simplified Arabic" w:hAnsi="Simplified Arabic" w:cs="Simplified Arabic"/>
          <w:sz w:val="28"/>
          <w:szCs w:val="28"/>
          <w:rtl/>
        </w:rPr>
      </w:pPr>
      <w:r w:rsidRPr="00ED2F7B">
        <w:rPr>
          <w:rFonts w:ascii="Simplified Arabic" w:hAnsi="Simplified Arabic" w:cs="Simplified Arabic"/>
          <w:sz w:val="28"/>
          <w:szCs w:val="28"/>
          <w:rtl/>
        </w:rPr>
        <w:lastRenderedPageBreak/>
        <w:t>دراسة رياض وآخرون (2022) ركزت على تقييم كفاءة أداء المشاريع الطبية في العراق، مركزة على مقارنة الأهداف المخططة بالأداء الفعلي. تميزت بتقديم توصيات لتحسين التخطيط والإشراف، لكن لم تشمل الدراسة توصيات مباشرة حول كيفية تفعيل الدعم المالي والإداري لتحسين الأداء.</w:t>
      </w:r>
    </w:p>
    <w:p w14:paraId="0D51C29B" w14:textId="555339F6" w:rsidR="00ED2F7B" w:rsidRPr="00ED2F7B" w:rsidRDefault="00ED2F7B" w:rsidP="00ED2F7B">
      <w:pPr>
        <w:pStyle w:val="ListParagraph"/>
        <w:numPr>
          <w:ilvl w:val="3"/>
          <w:numId w:val="6"/>
        </w:numPr>
        <w:bidi/>
        <w:jc w:val="both"/>
        <w:rPr>
          <w:rFonts w:ascii="Simplified Arabic" w:hAnsi="Simplified Arabic" w:cs="Simplified Arabic"/>
          <w:sz w:val="28"/>
          <w:szCs w:val="28"/>
          <w:rtl/>
        </w:rPr>
      </w:pPr>
      <w:r w:rsidRPr="00ED2F7B">
        <w:rPr>
          <w:rFonts w:ascii="Simplified Arabic" w:hAnsi="Simplified Arabic" w:cs="Simplified Arabic"/>
          <w:sz w:val="28"/>
          <w:szCs w:val="28"/>
          <w:rtl/>
        </w:rPr>
        <w:t>دراسة الشمري وآخرون (2023) تناولت مشروعًا زراعيًا بيئيًا في العراق، مركزة على تأثير المشروع في تحسين البيئة ودعمه للاقتصاد المحلي. تميزت الدراسة بتركيزها على الأثر البيئي والاجتماعي والاقتصادي لمشروع غابات اصطناعية، مما أضاف بعداً جديداً مقارنة بالدراسات الأخرى التي ركزت بشكل رئيسي على المشاريع الاقتصادية أو الإدارية.</w:t>
      </w:r>
    </w:p>
    <w:p w14:paraId="5E695DD1" w14:textId="5BDD19B8" w:rsidR="00ED2F7B" w:rsidRPr="00ED2F7B" w:rsidRDefault="00ED2F7B" w:rsidP="00ED2F7B">
      <w:pPr>
        <w:jc w:val="both"/>
        <w:rPr>
          <w:rFonts w:ascii="Simplified Arabic" w:hAnsi="Simplified Arabic" w:cs="Simplified Arabic"/>
          <w:b/>
          <w:bCs/>
          <w:sz w:val="28"/>
          <w:szCs w:val="28"/>
          <w:rtl/>
        </w:rPr>
      </w:pPr>
      <w:r w:rsidRPr="00ED2F7B">
        <w:rPr>
          <w:rFonts w:ascii="Simplified Arabic" w:hAnsi="Simplified Arabic" w:cs="Simplified Arabic"/>
          <w:b/>
          <w:bCs/>
          <w:sz w:val="28"/>
          <w:szCs w:val="28"/>
          <w:rtl/>
        </w:rPr>
        <w:t>التعقيب وأهم ما يميز الدراسة الحالية:</w:t>
      </w:r>
    </w:p>
    <w:p w14:paraId="4B70B238" w14:textId="6C5D3AAC" w:rsidR="00ED2F7B" w:rsidRPr="00ED2F7B" w:rsidRDefault="00ED2F7B" w:rsidP="00ED2F7B">
      <w:pPr>
        <w:jc w:val="both"/>
        <w:rPr>
          <w:rFonts w:ascii="Simplified Arabic" w:hAnsi="Simplified Arabic" w:cs="Simplified Arabic"/>
          <w:sz w:val="28"/>
          <w:szCs w:val="28"/>
          <w:rtl/>
        </w:rPr>
      </w:pPr>
      <w:r w:rsidRPr="00ED2F7B">
        <w:rPr>
          <w:rFonts w:ascii="Simplified Arabic" w:hAnsi="Simplified Arabic" w:cs="Simplified Arabic"/>
          <w:sz w:val="28"/>
          <w:szCs w:val="28"/>
          <w:rtl/>
        </w:rPr>
        <w:t>تسعى الدراسة الحالية لتغطية الجوانب غير المعالجة في الدراسات السابقة، مثل دمج المنهجيات المتنوعة في إدارة المشاريع مع البيئة الثقافية والمؤسسية، وتقييم آليات التنسيق بين الأطراف المختلفة ضمن المشروع لضمان فعالية أكبر. كما تركز الدراسة الحالية على تحليل شامل يشمل عدة جوانب من الأداء، بدءًا من التخطيط وحتى التنفيذ والرقابة المستمرة، مما يميزها عن الدراسات السابقة التي ركزت على جوانب محددة فقط.</w:t>
      </w:r>
      <w:r>
        <w:rPr>
          <w:rFonts w:ascii="Simplified Arabic" w:hAnsi="Simplified Arabic" w:cs="Simplified Arabic"/>
          <w:sz w:val="28"/>
          <w:szCs w:val="28"/>
        </w:rPr>
        <w:t xml:space="preserve"> </w:t>
      </w:r>
      <w:r w:rsidRPr="00ED2F7B">
        <w:rPr>
          <w:rFonts w:ascii="Simplified Arabic" w:hAnsi="Simplified Arabic" w:cs="Simplified Arabic"/>
          <w:sz w:val="28"/>
          <w:szCs w:val="28"/>
          <w:rtl/>
        </w:rPr>
        <w:t>تسعى الدراسة الحالية إلى معالجة بعض الجوانب التي لم تحظَ باهتمام كافٍ في الدراسات السابقة، وذلك من خلال التركيز على عناصر أساسية تضيف قيمة نوعية إلى مجال إدارة المشاريع. في هذا السياق، تقدم الدراسة إطاراً متكاملاً يتناول عدة محاور هامة.</w:t>
      </w:r>
    </w:p>
    <w:p w14:paraId="57243664" w14:textId="26185AA1" w:rsidR="00ED2F7B" w:rsidRPr="00ED2F7B" w:rsidRDefault="00ED2F7B" w:rsidP="00ED2F7B">
      <w:pPr>
        <w:rPr>
          <w:rFonts w:ascii="Simplified Arabic" w:hAnsi="Simplified Arabic" w:cs="Simplified Arabic"/>
          <w:sz w:val="28"/>
          <w:szCs w:val="28"/>
          <w:rtl/>
        </w:rPr>
      </w:pPr>
      <w:r w:rsidRPr="00ED2F7B">
        <w:rPr>
          <w:rFonts w:ascii="Simplified Arabic" w:hAnsi="Simplified Arabic" w:cs="Simplified Arabic"/>
          <w:sz w:val="28"/>
          <w:szCs w:val="28"/>
          <w:rtl/>
        </w:rPr>
        <w:t>أولاً، دمج المنهجيات المتنوعة مع البيئة الثقافية والمؤسسية يمثل إحدى الميزات الأساسية للدراسة الحالية، حيث تهدف إلى تحليل كيفية تكييف منهجيات إدارة المشاريع لتتوافق مع الثقافة المؤسسية المحيطة بالمشروع، والتي تختلف باختلاف المنظمات والسياقات الثقافية. وتظهر أهمية هذا الجانب في تأثير البيئة الثقافية على استجابة الأفراد واستعدادهم لتطبيق منهجيات جديدة، مما يسهم في تعزيز فرص نجاح المشروع. من هنا، تعمل الدراسة على فحص كيفية ملاءمة هذه المنهجيات للسياقات الثقافية المختلفة لزيادة فعاليتها.</w:t>
      </w:r>
    </w:p>
    <w:p w14:paraId="079F4307" w14:textId="1898393F" w:rsidR="00ED2F7B" w:rsidRPr="00ED2F7B" w:rsidRDefault="00ED2F7B" w:rsidP="00ED2F7B">
      <w:pPr>
        <w:rPr>
          <w:rFonts w:ascii="Simplified Arabic" w:hAnsi="Simplified Arabic" w:cs="Simplified Arabic"/>
          <w:sz w:val="28"/>
          <w:szCs w:val="28"/>
          <w:rtl/>
        </w:rPr>
      </w:pPr>
      <w:r w:rsidRPr="00ED2F7B">
        <w:rPr>
          <w:rFonts w:ascii="Simplified Arabic" w:hAnsi="Simplified Arabic" w:cs="Simplified Arabic"/>
          <w:sz w:val="28"/>
          <w:szCs w:val="28"/>
          <w:rtl/>
        </w:rPr>
        <w:t xml:space="preserve">ثانياً، تقييم آليات التنسيق بين الأطراف المختلفة يعتبر محوراً جوهرياً في الدراسة، حيث تسعى إلى تسليط الضوء على أهمية التنسيق والتواصل الفعّال بين جميع الأطراف المعنية في المشروع، مثل المديرين، والفرق الفنية، والمقاولين، وحتى الجهات الخارجية. ويهدف هذا التقييم إلى فهم مدى كفاءة آليات التنسيق الحالية وتقديم مقترحات لتحسينها بما يسهم في تحقيق الأهداف بفعالية. يعزز التنسيق الجيد سرعة اتخاذ القرارات، </w:t>
      </w:r>
      <w:r w:rsidRPr="00ED2F7B">
        <w:rPr>
          <w:rFonts w:ascii="Simplified Arabic" w:hAnsi="Simplified Arabic" w:cs="Simplified Arabic"/>
          <w:sz w:val="28"/>
          <w:szCs w:val="28"/>
          <w:rtl/>
        </w:rPr>
        <w:lastRenderedPageBreak/>
        <w:t>ويقلل من الأخطاء، ويضمن توافق رؤية وأهداف المشروع بين جميع الأطراف المشاركة، مما يُعدّ عاملاً حيوياً لنجاح المشروع.</w:t>
      </w:r>
    </w:p>
    <w:p w14:paraId="099B6F23" w14:textId="45C0A01D" w:rsidR="00ED2F7B" w:rsidRPr="00ED2F7B" w:rsidRDefault="00ED2F7B" w:rsidP="00ED2F7B">
      <w:pPr>
        <w:rPr>
          <w:rFonts w:ascii="Simplified Arabic" w:hAnsi="Simplified Arabic" w:cs="Simplified Arabic"/>
          <w:sz w:val="28"/>
          <w:szCs w:val="28"/>
          <w:rtl/>
        </w:rPr>
      </w:pPr>
      <w:r w:rsidRPr="00ED2F7B">
        <w:rPr>
          <w:rFonts w:ascii="Simplified Arabic" w:hAnsi="Simplified Arabic" w:cs="Simplified Arabic"/>
          <w:sz w:val="28"/>
          <w:szCs w:val="28"/>
          <w:rtl/>
        </w:rPr>
        <w:t>ثالثاً، تحليل شامل لجوانب الأداء المختلفة هو ما يميز الدراسة عن الدراسات السابقة التي تركزت على جانب واحد أو مرحلة محددة من مراحل إدارة المشاريع. تسعى الدراسة الحالية إلى تقديم تحليل شامل يغطي جميع مراحل المشروع، بدءاً من التخطيط، مروراً بالتنفيذ، وصولاً إلى الرقابة والتقييم المستمر. ويشمل هذا التحليل جميع العوامل التي تؤثر في أداء المشروع، مثل تخصيص الموارد، إدارة المخاطر، التفاعل بين الفرق، وأساليب التواصل. من خلال هذا التحليل الشامل، تسعى الدراسة إلى تقديم فهم معمق لتأثير كل جانب من جوانب الإدارة على الأداء الكلي للمشروع، مما يساعد في تحديد نقاط القوة والضعف والعمل على تحسين الأداء في كافة المراحل.</w:t>
      </w:r>
    </w:p>
    <w:p w14:paraId="2B0335FB" w14:textId="54296102" w:rsidR="00ED2F7B" w:rsidRPr="00ED2F7B" w:rsidRDefault="00ED2F7B" w:rsidP="00ED2F7B">
      <w:pPr>
        <w:rPr>
          <w:rFonts w:ascii="Simplified Arabic" w:hAnsi="Simplified Arabic" w:cs="Simplified Arabic"/>
          <w:sz w:val="28"/>
          <w:szCs w:val="28"/>
          <w:rtl/>
        </w:rPr>
      </w:pPr>
      <w:r w:rsidRPr="00ED2F7B">
        <w:rPr>
          <w:rFonts w:ascii="Simplified Arabic" w:hAnsi="Simplified Arabic" w:cs="Simplified Arabic"/>
          <w:sz w:val="28"/>
          <w:szCs w:val="28"/>
          <w:rtl/>
        </w:rPr>
        <w:t>أخيراً، تهدف الدراسة إلى توفير نموذج متكامل لتحقيق الفعالية المستدامة في إدارة المشاريع، بحيث يمكن استخدام هذا النموذج كمرجع للمنظمات الساعية إلى تحسين أدائها. يتميز النموذج بكونه مرناً، مما يسمح بإجراء التعديلات اللازمة لمواجهة التحديات المختلفة وضمان تحقيق الأهداف المرجوة بشكل مستدام. ويركز هذا النموذج على كيفية تطوير عمليات التقييم والتحسين المستمر، إضافة إلى توفير مؤشرات أداء عملية تساعد على تحقيق النتائج الإيجابية على المدى الطويل.</w:t>
      </w:r>
    </w:p>
    <w:p w14:paraId="353AB4BA" w14:textId="77777777" w:rsidR="00ED2F7B" w:rsidRPr="00ED2F7B" w:rsidRDefault="00ED2F7B" w:rsidP="00ED2F7B">
      <w:pPr>
        <w:rPr>
          <w:rFonts w:ascii="Sakkal Majalla" w:hAnsi="Sakkal Majalla" w:cs="Sakkal Majalla"/>
          <w:sz w:val="28"/>
          <w:szCs w:val="28"/>
          <w:u w:val="single"/>
          <w:rtl/>
        </w:rPr>
      </w:pPr>
    </w:p>
    <w:p w14:paraId="146C942E" w14:textId="77777777" w:rsidR="00ED2F7B" w:rsidRPr="00854B45" w:rsidRDefault="00ED2F7B" w:rsidP="00ED2F7B">
      <w:pPr>
        <w:rPr>
          <w:rFonts w:ascii="Sakkal Majalla" w:hAnsi="Sakkal Majalla" w:cs="Sakkal Majalla"/>
          <w:sz w:val="28"/>
          <w:szCs w:val="28"/>
          <w:u w:val="single"/>
          <w:rtl/>
        </w:rPr>
      </w:pPr>
    </w:p>
    <w:p w14:paraId="247D566B" w14:textId="77777777" w:rsidR="00ED2F7B" w:rsidRPr="00854B45" w:rsidRDefault="00ED2F7B" w:rsidP="00ED2F7B">
      <w:pPr>
        <w:rPr>
          <w:rFonts w:ascii="Sakkal Majalla" w:hAnsi="Sakkal Majalla" w:cs="Sakkal Majalla"/>
          <w:sz w:val="28"/>
          <w:szCs w:val="28"/>
          <w:u w:val="single"/>
          <w:rtl/>
        </w:rPr>
      </w:pPr>
    </w:p>
    <w:p w14:paraId="77691910" w14:textId="77777777" w:rsidR="00ED2F7B" w:rsidRPr="00854B45" w:rsidRDefault="00ED2F7B" w:rsidP="00ED2F7B">
      <w:pPr>
        <w:rPr>
          <w:rFonts w:ascii="Sakkal Majalla" w:hAnsi="Sakkal Majalla" w:cs="Sakkal Majalla"/>
          <w:sz w:val="28"/>
          <w:szCs w:val="28"/>
          <w:u w:val="single"/>
          <w:rtl/>
        </w:rPr>
      </w:pPr>
    </w:p>
    <w:p w14:paraId="15F384FC" w14:textId="77777777" w:rsidR="00ED2F7B" w:rsidRPr="00854B45" w:rsidRDefault="00ED2F7B" w:rsidP="00ED2F7B">
      <w:pPr>
        <w:rPr>
          <w:rFonts w:ascii="Sakkal Majalla" w:hAnsi="Sakkal Majalla" w:cs="Sakkal Majalla"/>
          <w:sz w:val="28"/>
          <w:szCs w:val="28"/>
          <w:u w:val="single"/>
          <w:rtl/>
        </w:rPr>
      </w:pPr>
    </w:p>
    <w:p w14:paraId="4AB64E4B" w14:textId="77777777" w:rsidR="00A20191" w:rsidRDefault="00A20191"/>
    <w:sectPr w:rsidR="00A201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plified Arabic">
    <w:altName w:val="Times New Roman"/>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1.25pt;height:11.25pt" o:bullet="t">
        <v:imagedata r:id="rId1" o:title="mso9357"/>
      </v:shape>
    </w:pict>
  </w:numPicBullet>
  <w:abstractNum w:abstractNumId="0" w15:restartNumberingAfterBreak="0">
    <w:nsid w:val="06977C54"/>
    <w:multiLevelType w:val="multilevel"/>
    <w:tmpl w:val="AD2E40AE"/>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suff w:val="space"/>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72D7354"/>
    <w:multiLevelType w:val="hybridMultilevel"/>
    <w:tmpl w:val="FDC287B6"/>
    <w:lvl w:ilvl="0" w:tplc="130AEC5E">
      <w:start w:val="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1468E1"/>
    <w:multiLevelType w:val="hybridMultilevel"/>
    <w:tmpl w:val="D8026FB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EB2ADF"/>
    <w:multiLevelType w:val="hybridMultilevel"/>
    <w:tmpl w:val="DDBC2E22"/>
    <w:lvl w:ilvl="0" w:tplc="303853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4117E1"/>
    <w:multiLevelType w:val="hybridMultilevel"/>
    <w:tmpl w:val="25DE391A"/>
    <w:lvl w:ilvl="0" w:tplc="130AEC5E">
      <w:start w:val="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D970FF"/>
    <w:multiLevelType w:val="hybridMultilevel"/>
    <w:tmpl w:val="67AEE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046EB9"/>
    <w:multiLevelType w:val="hybridMultilevel"/>
    <w:tmpl w:val="F4609AD0"/>
    <w:lvl w:ilvl="0" w:tplc="808CFFE8">
      <w:start w:val="8"/>
      <w:numFmt w:val="decimal"/>
      <w:suff w:val="space"/>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C4203F"/>
    <w:multiLevelType w:val="hybridMultilevel"/>
    <w:tmpl w:val="CFBE4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7562D"/>
    <w:multiLevelType w:val="hybridMultilevel"/>
    <w:tmpl w:val="3796F242"/>
    <w:lvl w:ilvl="0" w:tplc="130AEC5E">
      <w:start w:val="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483B3C"/>
    <w:multiLevelType w:val="multilevel"/>
    <w:tmpl w:val="6FE4F5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85C12C2"/>
    <w:multiLevelType w:val="hybridMultilevel"/>
    <w:tmpl w:val="60CE33F8"/>
    <w:lvl w:ilvl="0" w:tplc="9D1E2668">
      <w:start w:val="1"/>
      <w:numFmt w:val="decimal"/>
      <w:suff w:val="space"/>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94237F"/>
    <w:multiLevelType w:val="hybridMultilevel"/>
    <w:tmpl w:val="597440EC"/>
    <w:lvl w:ilvl="0" w:tplc="130AEC5E">
      <w:start w:val="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EA1CEA"/>
    <w:multiLevelType w:val="hybridMultilevel"/>
    <w:tmpl w:val="FF1A0CF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3B1704"/>
    <w:multiLevelType w:val="multilevel"/>
    <w:tmpl w:val="40B24F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29827CA"/>
    <w:multiLevelType w:val="hybridMultilevel"/>
    <w:tmpl w:val="657CD8C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4B7E6A"/>
    <w:multiLevelType w:val="multilevel"/>
    <w:tmpl w:val="ECEE26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E7A07B5"/>
    <w:multiLevelType w:val="multilevel"/>
    <w:tmpl w:val="9CC6C0DA"/>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20C1A1C"/>
    <w:multiLevelType w:val="multilevel"/>
    <w:tmpl w:val="D3EC9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29F076F"/>
    <w:multiLevelType w:val="hybridMultilevel"/>
    <w:tmpl w:val="6AEE96EA"/>
    <w:lvl w:ilvl="0" w:tplc="D39E0A0A">
      <w:start w:val="4"/>
      <w:numFmt w:val="bullet"/>
      <w:lvlText w:val="-"/>
      <w:lvlJc w:val="left"/>
      <w:pPr>
        <w:ind w:left="630" w:hanging="360"/>
      </w:pPr>
      <w:rPr>
        <w:rFonts w:ascii="Simplified Arabic" w:eastAsia="Times New Roman" w:hAnsi="Simplified Arabic" w:cs="Simplified Arabic"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9" w15:restartNumberingAfterBreak="0">
    <w:nsid w:val="47473A05"/>
    <w:multiLevelType w:val="hybridMultilevel"/>
    <w:tmpl w:val="34AC3BFA"/>
    <w:lvl w:ilvl="0" w:tplc="130AEC5E">
      <w:start w:val="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671563"/>
    <w:multiLevelType w:val="hybridMultilevel"/>
    <w:tmpl w:val="29563AEE"/>
    <w:lvl w:ilvl="0" w:tplc="130AEC5E">
      <w:start w:val="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DF6976"/>
    <w:multiLevelType w:val="hybridMultilevel"/>
    <w:tmpl w:val="3E5005BC"/>
    <w:lvl w:ilvl="0" w:tplc="95BA95B0">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45747F"/>
    <w:multiLevelType w:val="hybridMultilevel"/>
    <w:tmpl w:val="3D703F60"/>
    <w:lvl w:ilvl="0" w:tplc="130AEC5E">
      <w:start w:val="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5F17E6"/>
    <w:multiLevelType w:val="hybridMultilevel"/>
    <w:tmpl w:val="8AD0C7FE"/>
    <w:lvl w:ilvl="0" w:tplc="3CF6FF70">
      <w:start w:val="4"/>
      <w:numFmt w:val="bullet"/>
      <w:lvlText w:val="-"/>
      <w:lvlJc w:val="left"/>
      <w:pPr>
        <w:ind w:left="630" w:hanging="360"/>
      </w:pPr>
      <w:rPr>
        <w:rFonts w:ascii="Simplified Arabic" w:eastAsia="Times New Roman" w:hAnsi="Simplified Arabic" w:cs="Simplified Arabic"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4" w15:restartNumberingAfterBreak="0">
    <w:nsid w:val="661758CF"/>
    <w:multiLevelType w:val="hybridMultilevel"/>
    <w:tmpl w:val="F4CE2898"/>
    <w:lvl w:ilvl="0" w:tplc="303853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B50D55"/>
    <w:multiLevelType w:val="multilevel"/>
    <w:tmpl w:val="739CA4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81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9ED72A1"/>
    <w:multiLevelType w:val="hybridMultilevel"/>
    <w:tmpl w:val="5094D164"/>
    <w:lvl w:ilvl="0" w:tplc="130AEC5E">
      <w:start w:val="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682FF6"/>
    <w:multiLevelType w:val="hybridMultilevel"/>
    <w:tmpl w:val="1778D98A"/>
    <w:lvl w:ilvl="0" w:tplc="42144748">
      <w:start w:val="4"/>
      <w:numFmt w:val="bullet"/>
      <w:lvlText w:val="-"/>
      <w:lvlJc w:val="left"/>
      <w:pPr>
        <w:ind w:left="720" w:hanging="450"/>
      </w:pPr>
      <w:rPr>
        <w:rFonts w:ascii="Simplified Arabic" w:eastAsia="Times New Roman" w:hAnsi="Simplified Arabic" w:cs="Simplified Arabic"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8" w15:restartNumberingAfterBreak="0">
    <w:nsid w:val="6DCB42BD"/>
    <w:multiLevelType w:val="hybridMultilevel"/>
    <w:tmpl w:val="483CB086"/>
    <w:lvl w:ilvl="0" w:tplc="303853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C032F7"/>
    <w:multiLevelType w:val="hybridMultilevel"/>
    <w:tmpl w:val="E62A929A"/>
    <w:lvl w:ilvl="0" w:tplc="303853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5E34A8"/>
    <w:multiLevelType w:val="hybridMultilevel"/>
    <w:tmpl w:val="045220F8"/>
    <w:lvl w:ilvl="0" w:tplc="130AEC5E">
      <w:start w:val="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6F3F16"/>
    <w:multiLevelType w:val="hybridMultilevel"/>
    <w:tmpl w:val="4AB214AE"/>
    <w:lvl w:ilvl="0" w:tplc="130AEC5E">
      <w:start w:val="4"/>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FA113A"/>
    <w:multiLevelType w:val="hybridMultilevel"/>
    <w:tmpl w:val="1A0A7534"/>
    <w:lvl w:ilvl="0" w:tplc="3CF6FF70">
      <w:start w:val="4"/>
      <w:numFmt w:val="bullet"/>
      <w:lvlText w:val="-"/>
      <w:lvlJc w:val="left"/>
      <w:pPr>
        <w:ind w:left="630" w:hanging="360"/>
      </w:pPr>
      <w:rPr>
        <w:rFonts w:ascii="Simplified Arabic" w:eastAsia="Times New Roman" w:hAnsi="Simplified Arabic" w:cs="Simplified Arabic"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3" w15:restartNumberingAfterBreak="0">
    <w:nsid w:val="7CB16332"/>
    <w:multiLevelType w:val="multilevel"/>
    <w:tmpl w:val="6E843F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7"/>
  </w:num>
  <w:num w:numId="2">
    <w:abstractNumId w:val="33"/>
  </w:num>
  <w:num w:numId="3">
    <w:abstractNumId w:val="13"/>
  </w:num>
  <w:num w:numId="4">
    <w:abstractNumId w:val="9"/>
  </w:num>
  <w:num w:numId="5">
    <w:abstractNumId w:val="15"/>
  </w:num>
  <w:num w:numId="6">
    <w:abstractNumId w:val="25"/>
  </w:num>
  <w:num w:numId="7">
    <w:abstractNumId w:val="16"/>
  </w:num>
  <w:num w:numId="8">
    <w:abstractNumId w:val="24"/>
  </w:num>
  <w:num w:numId="9">
    <w:abstractNumId w:val="3"/>
  </w:num>
  <w:num w:numId="10">
    <w:abstractNumId w:val="28"/>
  </w:num>
  <w:num w:numId="11">
    <w:abstractNumId w:val="29"/>
  </w:num>
  <w:num w:numId="12">
    <w:abstractNumId w:val="18"/>
  </w:num>
  <w:num w:numId="13">
    <w:abstractNumId w:val="27"/>
  </w:num>
  <w:num w:numId="14">
    <w:abstractNumId w:val="32"/>
  </w:num>
  <w:num w:numId="15">
    <w:abstractNumId w:val="23"/>
  </w:num>
  <w:num w:numId="16">
    <w:abstractNumId w:val="11"/>
  </w:num>
  <w:num w:numId="17">
    <w:abstractNumId w:val="26"/>
  </w:num>
  <w:num w:numId="18">
    <w:abstractNumId w:val="31"/>
  </w:num>
  <w:num w:numId="19">
    <w:abstractNumId w:val="19"/>
  </w:num>
  <w:num w:numId="20">
    <w:abstractNumId w:val="4"/>
  </w:num>
  <w:num w:numId="21">
    <w:abstractNumId w:val="20"/>
  </w:num>
  <w:num w:numId="22">
    <w:abstractNumId w:val="1"/>
  </w:num>
  <w:num w:numId="23">
    <w:abstractNumId w:val="30"/>
  </w:num>
  <w:num w:numId="24">
    <w:abstractNumId w:val="22"/>
  </w:num>
  <w:num w:numId="25">
    <w:abstractNumId w:val="8"/>
  </w:num>
  <w:num w:numId="26">
    <w:abstractNumId w:val="2"/>
  </w:num>
  <w:num w:numId="27">
    <w:abstractNumId w:val="12"/>
  </w:num>
  <w:num w:numId="28">
    <w:abstractNumId w:val="14"/>
  </w:num>
  <w:num w:numId="29">
    <w:abstractNumId w:val="10"/>
  </w:num>
  <w:num w:numId="30">
    <w:abstractNumId w:val="0"/>
  </w:num>
  <w:num w:numId="31">
    <w:abstractNumId w:val="7"/>
  </w:num>
  <w:num w:numId="32">
    <w:abstractNumId w:val="5"/>
  </w:num>
  <w:num w:numId="33">
    <w:abstractNumId w:val="21"/>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F7B"/>
    <w:rsid w:val="00256B9B"/>
    <w:rsid w:val="007F7C32"/>
    <w:rsid w:val="00A20191"/>
    <w:rsid w:val="00C06B29"/>
    <w:rsid w:val="00C34EAE"/>
    <w:rsid w:val="00CE51F9"/>
    <w:rsid w:val="00ED2F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D0890"/>
  <w15:chartTrackingRefBased/>
  <w15:docId w15:val="{485CDE9D-861B-456F-A888-28B45E06D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F7B"/>
    <w:pPr>
      <w:bidi/>
    </w:pPr>
    <w:rPr>
      <w:kern w:val="2"/>
      <w14:ligatures w14:val="standardContextual"/>
    </w:rPr>
  </w:style>
  <w:style w:type="paragraph" w:styleId="Heading1">
    <w:name w:val="heading 1"/>
    <w:basedOn w:val="Normal"/>
    <w:next w:val="Normal"/>
    <w:link w:val="Heading1Char"/>
    <w:uiPriority w:val="9"/>
    <w:qFormat/>
    <w:rsid w:val="00CE51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D2F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D2F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4">
    <w:name w:val="toc 4"/>
    <w:basedOn w:val="Normal"/>
    <w:next w:val="Normal"/>
    <w:autoRedefine/>
    <w:uiPriority w:val="39"/>
    <w:unhideWhenUsed/>
    <w:qFormat/>
    <w:rsid w:val="00CE51F9"/>
    <w:pPr>
      <w:spacing w:before="100" w:beforeAutospacing="1" w:after="100" w:afterAutospacing="1" w:line="240" w:lineRule="auto"/>
      <w:ind w:left="660"/>
    </w:pPr>
    <w:rPr>
      <w:rFonts w:asciiTheme="majorBidi" w:eastAsia="Times New Roman" w:hAnsiTheme="majorBidi" w:cstheme="minorHAnsi"/>
      <w:sz w:val="18"/>
      <w:szCs w:val="21"/>
    </w:rPr>
  </w:style>
  <w:style w:type="paragraph" w:styleId="TOC3">
    <w:name w:val="toc 3"/>
    <w:basedOn w:val="Normal"/>
    <w:next w:val="Normal"/>
    <w:autoRedefine/>
    <w:uiPriority w:val="39"/>
    <w:unhideWhenUsed/>
    <w:qFormat/>
    <w:rsid w:val="00CE51F9"/>
    <w:pPr>
      <w:widowControl w:val="0"/>
      <w:tabs>
        <w:tab w:val="left" w:pos="1260"/>
        <w:tab w:val="right" w:leader="hyphen" w:pos="8296"/>
      </w:tabs>
      <w:autoSpaceDE w:val="0"/>
      <w:autoSpaceDN w:val="0"/>
      <w:spacing w:after="0" w:line="240" w:lineRule="auto"/>
      <w:ind w:left="440"/>
    </w:pPr>
    <w:rPr>
      <w:rFonts w:eastAsia="Times New Roman" w:cstheme="minorHAnsi"/>
      <w:i/>
      <w:iCs/>
      <w:sz w:val="20"/>
      <w:szCs w:val="24"/>
    </w:rPr>
  </w:style>
  <w:style w:type="character" w:customStyle="1" w:styleId="Heading1Char">
    <w:name w:val="Heading 1 Char"/>
    <w:basedOn w:val="DefaultParagraphFont"/>
    <w:link w:val="Heading1"/>
    <w:uiPriority w:val="9"/>
    <w:rsid w:val="00CE51F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D2F7B"/>
    <w:pPr>
      <w:bidi w:val="0"/>
      <w:ind w:left="720"/>
      <w:contextualSpacing/>
    </w:pPr>
  </w:style>
  <w:style w:type="paragraph" w:styleId="Caption">
    <w:name w:val="caption"/>
    <w:basedOn w:val="Normal"/>
    <w:next w:val="Normal"/>
    <w:uiPriority w:val="35"/>
    <w:unhideWhenUsed/>
    <w:qFormat/>
    <w:rsid w:val="00ED2F7B"/>
    <w:pPr>
      <w:bidi w:val="0"/>
      <w:spacing w:after="200" w:line="240" w:lineRule="auto"/>
    </w:pPr>
    <w:rPr>
      <w:i/>
      <w:iCs/>
      <w:color w:val="44546A" w:themeColor="text2"/>
      <w:kern w:val="0"/>
      <w:sz w:val="18"/>
      <w:szCs w:val="18"/>
      <w14:ligatures w14:val="none"/>
    </w:rPr>
  </w:style>
  <w:style w:type="character" w:customStyle="1" w:styleId="Heading2Char">
    <w:name w:val="Heading 2 Char"/>
    <w:basedOn w:val="DefaultParagraphFont"/>
    <w:link w:val="Heading2"/>
    <w:uiPriority w:val="9"/>
    <w:semiHidden/>
    <w:rsid w:val="00ED2F7B"/>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Heading3Char">
    <w:name w:val="Heading 3 Char"/>
    <w:basedOn w:val="DefaultParagraphFont"/>
    <w:link w:val="Heading3"/>
    <w:uiPriority w:val="9"/>
    <w:semiHidden/>
    <w:rsid w:val="00ED2F7B"/>
    <w:rPr>
      <w:rFonts w:asciiTheme="majorHAnsi" w:eastAsiaTheme="majorEastAsia" w:hAnsiTheme="majorHAnsi" w:cstheme="majorBidi"/>
      <w:color w:val="1F3763" w:themeColor="accent1" w:themeShade="7F"/>
      <w:kern w:val="2"/>
      <w:sz w:val="24"/>
      <w:szCs w:val="24"/>
      <w14:ligatures w14:val="standardContextual"/>
    </w:rPr>
  </w:style>
  <w:style w:type="character" w:styleId="Strong">
    <w:name w:val="Strong"/>
    <w:basedOn w:val="DefaultParagraphFont"/>
    <w:uiPriority w:val="22"/>
    <w:qFormat/>
    <w:rsid w:val="00ED2F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49</Pages>
  <Words>10291</Words>
  <Characters>58664</Characters>
  <Application>Microsoft Office Word</Application>
  <DocSecurity>0</DocSecurity>
  <Lines>488</Lines>
  <Paragraphs>137</Paragraphs>
  <ScaleCrop>false</ScaleCrop>
  <Company/>
  <LinksUpToDate>false</LinksUpToDate>
  <CharactersWithSpaces>68818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Samir</dc:creator>
  <cp:keywords/>
  <dc:description/>
  <cp:lastModifiedBy>Mohamed Samir</cp:lastModifiedBy>
  <cp:revision>3</cp:revision>
  <dcterms:created xsi:type="dcterms:W3CDTF">2024-11-09T06:36:00Z</dcterms:created>
  <dcterms:modified xsi:type="dcterms:W3CDTF">2024-11-09T06:47:00Z</dcterms:modified>
</cp:coreProperties>
</file>