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AF587CF" w:rsidR="009125CE" w:rsidRPr="00D76970" w:rsidRDefault="00AE4713" w:rsidP="00AE471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7697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EFD29D1">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D76970">
        <w:rPr>
          <w:rFonts w:ascii="Sakkal Majalla" w:hAnsi="Sakkal Majalla" w:cs="Sakkal Majalla"/>
          <w:b/>
          <w:bCs/>
          <w:color w:val="000000" w:themeColor="text1"/>
          <w:sz w:val="32"/>
          <w:szCs w:val="32"/>
          <w:rtl/>
          <w:lang w:bidi="ar-EG"/>
        </w:rPr>
        <w:t xml:space="preserve">جامعة ميدأوشن </w:t>
      </w:r>
    </w:p>
    <w:p w14:paraId="1E957002" w14:textId="4DE3104F" w:rsidR="00F546CE" w:rsidRPr="00D76970" w:rsidRDefault="009125CE" w:rsidP="00AE471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76970">
        <w:rPr>
          <w:rFonts w:ascii="Sakkal Majalla" w:hAnsi="Sakkal Majalla" w:cs="Sakkal Majalla"/>
          <w:b/>
          <w:bCs/>
          <w:color w:val="000000" w:themeColor="text1"/>
          <w:sz w:val="32"/>
          <w:szCs w:val="32"/>
          <w:lang w:bidi="ar-EG"/>
        </w:rPr>
        <w:t xml:space="preserve"> </w:t>
      </w:r>
      <w:r w:rsidRPr="00D76970">
        <w:rPr>
          <w:rFonts w:ascii="Sakkal Majalla" w:hAnsi="Sakkal Majalla" w:cs="Sakkal Majalla"/>
          <w:b/>
          <w:bCs/>
          <w:color w:val="000000" w:themeColor="text1"/>
          <w:sz w:val="32"/>
          <w:szCs w:val="32"/>
          <w:rtl/>
          <w:lang w:bidi="ar-EG"/>
        </w:rPr>
        <w:t xml:space="preserve">كلية </w:t>
      </w:r>
      <w:r w:rsidR="008C42C1" w:rsidRPr="00D76970">
        <w:rPr>
          <w:rFonts w:ascii="Sakkal Majalla" w:hAnsi="Sakkal Majalla" w:cs="Sakkal Majalla"/>
          <w:b/>
          <w:bCs/>
          <w:color w:val="000000" w:themeColor="text1"/>
          <w:sz w:val="32"/>
          <w:szCs w:val="32"/>
          <w:rtl/>
          <w:lang w:bidi="ar-EG"/>
        </w:rPr>
        <w:t>الإدارة</w:t>
      </w:r>
      <w:r w:rsidRPr="00D76970">
        <w:rPr>
          <w:rFonts w:ascii="Sakkal Majalla" w:hAnsi="Sakkal Majalla" w:cs="Sakkal Majalla"/>
          <w:b/>
          <w:bCs/>
          <w:color w:val="000000" w:themeColor="text1"/>
          <w:sz w:val="32"/>
          <w:szCs w:val="32"/>
          <w:rtl/>
          <w:lang w:bidi="ar-EG"/>
        </w:rPr>
        <w:t xml:space="preserve"> </w:t>
      </w:r>
    </w:p>
    <w:p w14:paraId="0A25F43C" w14:textId="75C86173" w:rsidR="008C7BB4" w:rsidRPr="00D76970" w:rsidRDefault="00A23F0B" w:rsidP="00AE471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76970">
        <w:rPr>
          <w:rFonts w:ascii="Sakkal Majalla" w:hAnsi="Sakkal Majalla" w:cs="Sakkal Majalla"/>
          <w:b/>
          <w:bCs/>
          <w:color w:val="000000" w:themeColor="text1"/>
          <w:sz w:val="32"/>
          <w:szCs w:val="32"/>
          <w:rtl/>
          <w:lang w:bidi="ar-EG"/>
        </w:rPr>
        <w:t xml:space="preserve">ماجستير </w:t>
      </w:r>
      <w:r w:rsidR="00295BBE" w:rsidRPr="00D76970">
        <w:rPr>
          <w:rFonts w:ascii="Sakkal Majalla" w:hAnsi="Sakkal Majalla" w:cs="Sakkal Majalla"/>
          <w:b/>
          <w:bCs/>
          <w:color w:val="000000" w:themeColor="text1"/>
          <w:sz w:val="32"/>
          <w:szCs w:val="32"/>
          <w:rtl/>
          <w:lang w:bidi="ar-EG"/>
        </w:rPr>
        <w:t>إدارة</w:t>
      </w:r>
      <w:r w:rsidR="003A5136" w:rsidRPr="00D76970">
        <w:rPr>
          <w:rFonts w:ascii="Sakkal Majalla" w:hAnsi="Sakkal Majalla" w:cs="Sakkal Majalla"/>
          <w:b/>
          <w:bCs/>
          <w:color w:val="000000" w:themeColor="text1"/>
          <w:sz w:val="32"/>
          <w:szCs w:val="32"/>
          <w:rtl/>
          <w:lang w:bidi="ar-EG"/>
        </w:rPr>
        <w:t xml:space="preserve"> ال</w:t>
      </w:r>
      <w:r w:rsidR="00534DA5" w:rsidRPr="00D76970">
        <w:rPr>
          <w:rFonts w:ascii="Sakkal Majalla" w:hAnsi="Sakkal Majalla" w:cs="Sakkal Majalla"/>
          <w:b/>
          <w:bCs/>
          <w:color w:val="000000" w:themeColor="text1"/>
          <w:sz w:val="32"/>
          <w:szCs w:val="32"/>
          <w:rtl/>
          <w:lang w:bidi="ar-EG"/>
        </w:rPr>
        <w:t xml:space="preserve">اعمال </w:t>
      </w:r>
      <w:r w:rsidR="003A5136" w:rsidRPr="00D76970">
        <w:rPr>
          <w:rFonts w:ascii="Sakkal Majalla" w:hAnsi="Sakkal Majalla" w:cs="Sakkal Majalla"/>
          <w:b/>
          <w:bCs/>
          <w:color w:val="000000" w:themeColor="text1"/>
          <w:sz w:val="32"/>
          <w:szCs w:val="32"/>
          <w:rtl/>
          <w:lang w:bidi="ar-EG"/>
        </w:rPr>
        <w:t xml:space="preserve"> </w:t>
      </w:r>
      <w:r w:rsidR="00566BCE" w:rsidRPr="00D76970">
        <w:rPr>
          <w:rFonts w:ascii="Sakkal Majalla" w:hAnsi="Sakkal Majalla" w:cs="Sakkal Majalla"/>
          <w:b/>
          <w:bCs/>
          <w:color w:val="000000" w:themeColor="text1"/>
          <w:sz w:val="32"/>
          <w:szCs w:val="32"/>
          <w:rtl/>
          <w:lang w:bidi="ar-EG"/>
        </w:rPr>
        <w:t xml:space="preserve"> </w:t>
      </w:r>
    </w:p>
    <w:p w14:paraId="5F6542BF" w14:textId="77777777" w:rsidR="009125CE" w:rsidRPr="00D76970" w:rsidRDefault="009125CE" w:rsidP="00AE4713">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37FB195B" w14:textId="77777777" w:rsidR="00F60F7F" w:rsidRPr="00D76970" w:rsidRDefault="00F60F7F" w:rsidP="00AE471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D76970">
        <w:rPr>
          <w:rFonts w:ascii="Sakkal Majalla" w:hAnsi="Sakkal Majalla" w:cs="Sakkal Majalla"/>
          <w:b/>
          <w:bCs/>
          <w:color w:val="000000" w:themeColor="text1"/>
          <w:sz w:val="40"/>
          <w:szCs w:val="40"/>
          <w:rtl/>
          <w:lang w:bidi="ar-EG"/>
        </w:rPr>
        <w:t>أثر ممارسات إدارة الموارد البشرية الحديثة في تحسين جودة الحياة الوظيفية للموظفين دراسة ميدانية على إحدى المؤسسات السعودية</w:t>
      </w:r>
    </w:p>
    <w:p w14:paraId="751A7E65" w14:textId="279C732C" w:rsidR="009125CE" w:rsidRPr="00D76970" w:rsidRDefault="009125CE" w:rsidP="00AE471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76970">
        <w:rPr>
          <w:rFonts w:ascii="Sakkal Majalla" w:hAnsi="Sakkal Majalla" w:cs="Sakkal Majalla"/>
          <w:b/>
          <w:bCs/>
          <w:color w:val="000000" w:themeColor="text1"/>
          <w:sz w:val="36"/>
          <w:szCs w:val="36"/>
          <w:rtl/>
          <w:lang w:bidi="ar-EG"/>
        </w:rPr>
        <w:t>إعداد الطالب/</w:t>
      </w:r>
    </w:p>
    <w:p w14:paraId="5B229C45" w14:textId="7A1F6B09" w:rsidR="003A5136" w:rsidRDefault="00C96151" w:rsidP="00AE4713">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C96151">
        <w:rPr>
          <w:rFonts w:ascii="Sakkal Majalla" w:hAnsi="Sakkal Majalla" w:cs="Sakkal Majalla"/>
          <w:b/>
          <w:bCs/>
          <w:color w:val="000000" w:themeColor="text1"/>
          <w:sz w:val="36"/>
          <w:szCs w:val="36"/>
          <w:rtl/>
        </w:rPr>
        <w:t>يحيى احمد ابوالراس</w:t>
      </w:r>
    </w:p>
    <w:p w14:paraId="63FD577A" w14:textId="08F32AA1" w:rsidR="003A5136" w:rsidRPr="00D76970" w:rsidRDefault="00C96151" w:rsidP="00C96151">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C96151">
        <w:rPr>
          <w:rFonts w:ascii="Sakkal Majalla" w:hAnsi="Sakkal Majalla" w:cs="Sakkal Majalla"/>
          <w:b/>
          <w:bCs/>
          <w:color w:val="000000" w:themeColor="text1"/>
          <w:sz w:val="36"/>
          <w:szCs w:val="36"/>
          <w:rtl/>
        </w:rPr>
        <w:t>242000123</w:t>
      </w:r>
    </w:p>
    <w:p w14:paraId="5F4EE2DE" w14:textId="59D1E2F9" w:rsidR="009125CE" w:rsidRPr="00D76970" w:rsidRDefault="009125CE" w:rsidP="00AE471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76970">
        <w:rPr>
          <w:rFonts w:ascii="Sakkal Majalla" w:hAnsi="Sakkal Majalla" w:cs="Sakkal Majalla"/>
          <w:b/>
          <w:bCs/>
          <w:color w:val="000000" w:themeColor="text1"/>
          <w:sz w:val="36"/>
          <w:szCs w:val="36"/>
          <w:rtl/>
          <w:lang w:bidi="ar-EG"/>
        </w:rPr>
        <w:t>إشراف/</w:t>
      </w:r>
    </w:p>
    <w:p w14:paraId="39900BA8" w14:textId="613A0BE5" w:rsidR="00D32470" w:rsidRPr="00D76970" w:rsidRDefault="00BA5817" w:rsidP="00AE471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76970">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26B95826" w:rsidR="000A06E6" w:rsidRPr="00D76970" w:rsidRDefault="000A06E6" w:rsidP="00AE471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D76970">
        <w:rPr>
          <w:rFonts w:ascii="Sakkal Majalla" w:eastAsia="Calibri" w:hAnsi="Sakkal Majalla" w:cs="Sakkal Majalla"/>
          <w:b/>
          <w:bCs/>
          <w:color w:val="000000" w:themeColor="text1"/>
          <w:kern w:val="0"/>
          <w:sz w:val="36"/>
          <w:szCs w:val="36"/>
          <w:rtl/>
          <w:lang w:bidi="ar-EG"/>
          <w14:ligatures w14:val="none"/>
        </w:rPr>
        <w:t>د.فايز جراد</w:t>
      </w:r>
    </w:p>
    <w:p w14:paraId="05DD91B1" w14:textId="0AE72949" w:rsidR="00377D51" w:rsidRPr="00D76970" w:rsidRDefault="009125CE" w:rsidP="00AE4713">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76970">
        <w:rPr>
          <w:rFonts w:ascii="Sakkal Majalla" w:hAnsi="Sakkal Majalla" w:cs="Sakkal Majalla"/>
          <w:b/>
          <w:bCs/>
          <w:color w:val="000000" w:themeColor="text1"/>
          <w:sz w:val="36"/>
          <w:szCs w:val="36"/>
          <w:rtl/>
          <w:lang w:bidi="ar-EG"/>
        </w:rPr>
        <w:t>العام الدراسي:</w:t>
      </w:r>
    </w:p>
    <w:p w14:paraId="15863700" w14:textId="77777777" w:rsidR="00AE4713" w:rsidRPr="00D76970" w:rsidRDefault="00AE4713" w:rsidP="00AE471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AE4713" w:rsidRPr="00D76970" w:rsidSect="00AE4713">
          <w:type w:val="continuous"/>
          <w:pgSz w:w="11906" w:h="16838" w:code="9"/>
          <w:pgMar w:top="1440" w:right="1985" w:bottom="1440" w:left="1418" w:header="720" w:footer="720" w:gutter="567"/>
          <w:pgNumType w:fmt="arabicAbjad" w:start="1"/>
          <w:cols w:space="708"/>
          <w:bidi/>
          <w:rtlGutter/>
          <w:docGrid w:linePitch="360"/>
        </w:sectPr>
      </w:pPr>
      <w:r w:rsidRPr="00D76970">
        <w:rPr>
          <w:rFonts w:ascii="Sakkal Majalla" w:hAnsi="Sakkal Majalla" w:cs="Sakkal Majalla"/>
          <w:b/>
          <w:bCs/>
          <w:color w:val="000000" w:themeColor="text1"/>
          <w:sz w:val="36"/>
          <w:szCs w:val="36"/>
          <w:lang w:bidi="ar-EG"/>
        </w:rPr>
        <w:t>1447 – 2025</w:t>
      </w:r>
    </w:p>
    <w:p w14:paraId="50ED4E18" w14:textId="27371B5E" w:rsidR="00AE4713" w:rsidRPr="00D76970" w:rsidRDefault="00AE4713" w:rsidP="00AE471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2927321"/>
      <w:bookmarkStart w:id="1" w:name="_Toc169790487"/>
      <w:r w:rsidRPr="00D76970">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0821A2F8" w14:textId="39282AE0" w:rsidR="00AE4713" w:rsidRPr="00D76970" w:rsidRDefault="00AE4713" w:rsidP="00AE4713">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2" w:name="_Toc212927322"/>
      <w:r w:rsidRPr="00D76970">
        <w:rPr>
          <w:rFonts w:ascii="Sakkal Majalla" w:hAnsi="Sakkal Majalla" w:cs="Sakkal Majalla" w:hint="cs"/>
          <w:b/>
          <w:bCs/>
          <w:color w:val="000000" w:themeColor="text1"/>
          <w:sz w:val="36"/>
          <w:szCs w:val="36"/>
          <w:rtl/>
          <w:lang w:bidi="ar-EG"/>
        </w:rPr>
        <w:t>1.1 المقدمة</w:t>
      </w:r>
      <w:bookmarkEnd w:id="2"/>
    </w:p>
    <w:p w14:paraId="43A2FAB6" w14:textId="77777777" w:rsidR="00AE4713" w:rsidRPr="00D76970" w:rsidRDefault="00AE4713"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color w:val="000000" w:themeColor="text1"/>
          <w:sz w:val="28"/>
          <w:szCs w:val="28"/>
          <w:rtl/>
          <w:lang w:bidi="ar-EG"/>
        </w:rPr>
        <w:t>تُعد ممارسات إدارة الموارد البشرية الحديثة ركيزة أساسية في بناء بيئة عمل داعمة وفعالة، حيث اتجهت العديد من المؤسسات إلى تطوير وظائف الموارد البشرية لتتجاوز الأدوار التقليدية نحو أدوار استراتيجية تركز على تحسين حياة الموظف داخل العمل. إنّ جودة الحياة الوظيفية لم تعد تُقاس فقط بالمزايا المالية أو الاستقرار الوظيفي، بل باتت تشمل أبعاداً أوسع مثل بيئة العمل، العدالة، التقدير، فرص النمو، والمشاركة في اتخاذ القرار، وهي جميعها محاور رئيسية في منظومة الموارد البشرية الحديثة (نصره وبوطرفه، 2022).</w:t>
      </w:r>
    </w:p>
    <w:p w14:paraId="5E78F09B" w14:textId="77777777" w:rsidR="00AE4713" w:rsidRPr="00D76970" w:rsidRDefault="00AE4713"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color w:val="000000" w:themeColor="text1"/>
          <w:sz w:val="28"/>
          <w:szCs w:val="28"/>
          <w:rtl/>
          <w:lang w:bidi="ar-EG"/>
        </w:rPr>
        <w:t>وقد كشفت التحولات الاقتصادية والاجتماعية والتكنولوجية المتسارعة عن ضرورة تبني سياسات موارد بشرية قائمة على مفاهيم المرونة، والتمكين، والتحفيز، والتدريب المستدام، بما يعزز من رضا الموظفين ويقلل من معدلات الدوران الوظيفي ويرفع الإنتاجية. فالاتجاهات الحديثة في إدارة الموارد البشرية لم تعد تركز فقط على استقطاب الكفاءات بل أصبحت معنية بالحفاظ عليها من خلال رفع جودة الحياة الوظيفية باعتبارها مدخلاً أساسياً للاستدامة المؤسسية (مسعود وجوادي، 2023).</w:t>
      </w:r>
    </w:p>
    <w:p w14:paraId="60B35800" w14:textId="77777777" w:rsidR="00AE4713" w:rsidRPr="00D76970" w:rsidRDefault="00AE4713"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color w:val="000000" w:themeColor="text1"/>
          <w:sz w:val="28"/>
          <w:szCs w:val="28"/>
          <w:rtl/>
          <w:lang w:bidi="ar-EG"/>
        </w:rPr>
        <w:t>وتُشير الدراسات الميدانية إلى أن المؤسسات التي تطبق مفاهيم إدارة الموارد البشرية الحديثة، مثل التحفيز الفعّال، والتدريب المتخصص، وتقييم الأداء القائم على الكفاءة، تحقق نتائج ملموسة في مستوى التزام الموظفين ورضاهم، مما ينعكس على جودة الأداء العام. كما أن التكامل بين ممارسات الموارد البشرية وأبعاد جودة الحياة الوظيفية مثل بيئة العمل، نظم الأجور، وتقدير الجهد، يُعد عاملاً حاسماً في تعزيز الولاء والانتماء التنظيمي (الخصاونة والعون، 2021).</w:t>
      </w:r>
    </w:p>
    <w:p w14:paraId="5B43F534" w14:textId="77777777" w:rsidR="00AE4713" w:rsidRPr="00D76970" w:rsidRDefault="00AE4713"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color w:val="000000" w:themeColor="text1"/>
          <w:sz w:val="28"/>
          <w:szCs w:val="28"/>
          <w:rtl/>
          <w:lang w:bidi="ar-EG"/>
        </w:rPr>
        <w:t xml:space="preserve">لذا، فإن دراسة أثر ممارسات إدارة الموارد البشرية الحديثة على جودة الحياة الوظيفية في المؤسسات السعودية تمثل ضرورة بحثية تسهم في تقديم رؤى عملية لتعزيز كفاءة رأس المال البشري وتحقيق التنمية المؤسسية المستدامة. </w:t>
      </w:r>
    </w:p>
    <w:p w14:paraId="5922B9BC" w14:textId="0AD77426" w:rsidR="00AE4713" w:rsidRPr="00D76970" w:rsidRDefault="00AE4713" w:rsidP="00AE4713">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3" w:name="_Toc212927323"/>
      <w:r w:rsidRPr="00D76970">
        <w:rPr>
          <w:rFonts w:ascii="Sakkal Majalla" w:hAnsi="Sakkal Majalla" w:cs="Sakkal Majalla" w:hint="cs"/>
          <w:b/>
          <w:bCs/>
          <w:color w:val="000000" w:themeColor="text1"/>
          <w:sz w:val="36"/>
          <w:szCs w:val="36"/>
          <w:rtl/>
          <w:lang w:bidi="ar-EG"/>
        </w:rPr>
        <w:lastRenderedPageBreak/>
        <w:t xml:space="preserve">2.1 </w:t>
      </w:r>
      <w:r w:rsidRPr="00D76970">
        <w:rPr>
          <w:rFonts w:ascii="Sakkal Majalla" w:hAnsi="Sakkal Majalla" w:cs="Sakkal Majalla"/>
          <w:b/>
          <w:bCs/>
          <w:color w:val="000000" w:themeColor="text1"/>
          <w:sz w:val="36"/>
          <w:szCs w:val="36"/>
          <w:rtl/>
          <w:lang w:bidi="ar-EG"/>
        </w:rPr>
        <w:t>مشكلة الدراسة</w:t>
      </w:r>
      <w:bookmarkEnd w:id="3"/>
    </w:p>
    <w:p w14:paraId="37592C82" w14:textId="79F2E3E8" w:rsidR="00AE4713" w:rsidRPr="00D76970" w:rsidRDefault="00AE4713"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color w:val="000000" w:themeColor="text1"/>
          <w:sz w:val="28"/>
          <w:szCs w:val="28"/>
          <w:rtl/>
          <w:lang w:bidi="ar-EG"/>
        </w:rPr>
        <w:t>تواجه المؤسسات الحديثة تحدياً متزايداً في تحسين جودة الحياة الوظيفية لموظفيها، وذلك في ظل التغيرات التنظيمية والاقتصادية والتكنولوجية المتسارعة، مما يتطلب إعادة النظر في ممارسات إدارة الموارد البشرية. فنجاح المؤسسات لم يعد مرهونًا فقط بالأداء المالي أو الفني، بل أصبح مرتبطًا بشكل مباشر بمستوى رضا العاملين وجودة بيئة العمل المحيطة بهم، وهو ما يتطلب نماذج إدارية أكثر مرونة وشمولية تراعي البعد الإنساني في العمل (نصره وبوطرفه، 2022).</w:t>
      </w:r>
    </w:p>
    <w:p w14:paraId="5CEC78E3" w14:textId="761E38C8" w:rsidR="00AE4713" w:rsidRPr="00D76970" w:rsidRDefault="00AE4713"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color w:val="000000" w:themeColor="text1"/>
          <w:sz w:val="28"/>
          <w:szCs w:val="28"/>
          <w:rtl/>
          <w:lang w:bidi="ar-EG"/>
        </w:rPr>
        <w:t>لقد أشارت العديد من الدراسات إلى وجود علاقة قوية بين تبني ممارسات إدارة الموارد البشرية الحديثة وبين تحسين جودة الحياة الوظيفية، إذ كشفت دراسة الخصاونة والعون (2021) أن التخطيط والتدريب والتحفيز يسهمون في تعزيز بيئة العمل وزيادة رضا العاملين. إلا أن بعض المؤسسات لا تزال تتبنى ممارسات تقليدية في إدارة المورد البشري، مما قد يُضعف من فاعلية هذه الوظيفة في دعم الأداء المؤسسي وتحقيق التوازن بين العمل والحياة للموظفين.</w:t>
      </w:r>
    </w:p>
    <w:p w14:paraId="03AE507E" w14:textId="00755A74" w:rsidR="00AE4713" w:rsidRPr="00D76970" w:rsidRDefault="00AE4713"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color w:val="000000" w:themeColor="text1"/>
          <w:sz w:val="28"/>
          <w:szCs w:val="28"/>
          <w:rtl/>
          <w:lang w:bidi="ar-EG"/>
        </w:rPr>
        <w:t>كما أظهرت نتائج دراسة بهولي وبوضرسة (2025) أن تطوير المهارات الفنية والسلوكية والإدارية ضمن إطار استراتيجي للموارد البشرية ينعكس بشكل مباشر على تحسين جودة الحياة الوظيفية والرضا الوظيفي، وهذا ما يدفع المؤسسات إلى إعادة النظر في خططها التدريبية والتحفيزية بما يتوافق مع تطلعات الموظفين.</w:t>
      </w:r>
    </w:p>
    <w:p w14:paraId="6B2FD332" w14:textId="67839106" w:rsidR="00AE4713" w:rsidRPr="00D76970" w:rsidRDefault="00AE4713"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color w:val="000000" w:themeColor="text1"/>
          <w:sz w:val="28"/>
          <w:szCs w:val="28"/>
          <w:rtl/>
          <w:lang w:bidi="ar-EG"/>
        </w:rPr>
        <w:t>من جهة أخرى، فإن المؤسسات السعودية تشهد حراكاً واضحاً نحو تحسين بيئة العمل في ضوء رؤية 2030، ولكن لا تزال هناك فجوة بحثية في مدى تطبيق هذه الممارسات فعلياً وتأثيرها على حياة العاملين اليومية، خاصة في ظل التحولات التقنية والإدارية التي تتطلب موارد بشرية أكثر تمكيناً واندماجاً (عسيري والمنقاش، 2022).</w:t>
      </w:r>
    </w:p>
    <w:p w14:paraId="24C60E71" w14:textId="77777777" w:rsidR="00AE4713" w:rsidRPr="00D76970" w:rsidRDefault="00AE4713"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color w:val="000000" w:themeColor="text1"/>
          <w:sz w:val="28"/>
          <w:szCs w:val="28"/>
          <w:rtl/>
          <w:lang w:bidi="ar-EG"/>
        </w:rPr>
        <w:lastRenderedPageBreak/>
        <w:t>بناءً على ما سبق، تتمثل مشكلة الدراسة الحالية في: ما أثر ممارسات إدارة الموارد البشرية الحديثة بأبعادها (التحفيز، التدريب، تقييم الأداء، الدعم الإداري) على جودة الحياة الوظيفية للموظفين في إحدى المؤسسات السعودية؟</w:t>
      </w:r>
    </w:p>
    <w:p w14:paraId="3C867C20" w14:textId="2B57F399" w:rsidR="00956AAB" w:rsidRPr="00D76970" w:rsidRDefault="00AE4713" w:rsidP="00AE471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2927324"/>
      <w:r w:rsidRPr="00D76970">
        <w:rPr>
          <w:rFonts w:ascii="Sakkal Majalla" w:hAnsi="Sakkal Majalla" w:cs="Sakkal Majalla" w:hint="cs"/>
          <w:b/>
          <w:bCs/>
          <w:color w:val="000000" w:themeColor="text1"/>
          <w:sz w:val="36"/>
          <w:szCs w:val="36"/>
          <w:rtl/>
          <w:lang w:bidi="ar-EG"/>
        </w:rPr>
        <w:t xml:space="preserve">3.1 </w:t>
      </w:r>
      <w:r w:rsidRPr="00D76970">
        <w:rPr>
          <w:rFonts w:ascii="Sakkal Majalla" w:hAnsi="Sakkal Majalla" w:cs="Sakkal Majalla"/>
          <w:b/>
          <w:bCs/>
          <w:color w:val="000000" w:themeColor="text1"/>
          <w:sz w:val="36"/>
          <w:szCs w:val="36"/>
          <w:rtl/>
          <w:lang w:bidi="ar-EG"/>
        </w:rPr>
        <w:t>أهمية الدراسة:</w:t>
      </w:r>
      <w:bookmarkEnd w:id="4"/>
    </w:p>
    <w:p w14:paraId="7E3AF09A" w14:textId="77777777" w:rsidR="00DA4950" w:rsidRPr="00D76970" w:rsidRDefault="00AF46DF" w:rsidP="00AE4713">
      <w:pPr>
        <w:pStyle w:val="a8"/>
        <w:bidi/>
        <w:spacing w:line="360" w:lineRule="auto"/>
        <w:ind w:firstLine="706"/>
        <w:jc w:val="both"/>
        <w:rPr>
          <w:rFonts w:ascii="Sakkal Majalla" w:eastAsiaTheme="minorHAnsi" w:hAnsi="Sakkal Majalla" w:cs="Sakkal Majalla"/>
          <w:color w:val="000000" w:themeColor="text1"/>
          <w:sz w:val="28"/>
          <w:szCs w:val="28"/>
          <w:rtl/>
        </w:rPr>
      </w:pPr>
      <w:bookmarkStart w:id="5" w:name="_Toc169790490"/>
      <w:bookmarkEnd w:id="1"/>
      <w:r w:rsidRPr="00D76970">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D76970">
        <w:rPr>
          <w:rFonts w:ascii="Sakkal Majalla" w:hAnsi="Sakkal Majalla" w:cs="Sakkal Majalla"/>
          <w:color w:val="000000" w:themeColor="text1"/>
          <w:sz w:val="28"/>
          <w:szCs w:val="28"/>
          <w:rtl/>
        </w:rPr>
        <w:t>فيما يل</w:t>
      </w:r>
      <w:r w:rsidR="00DD6BEA" w:rsidRPr="00D76970">
        <w:rPr>
          <w:rFonts w:ascii="Sakkal Majalla" w:hAnsi="Sakkal Majalla" w:cs="Sakkal Majalla"/>
          <w:color w:val="000000" w:themeColor="text1"/>
          <w:sz w:val="28"/>
          <w:szCs w:val="28"/>
          <w:rtl/>
        </w:rPr>
        <w:t>ي</w:t>
      </w:r>
      <w:r w:rsidR="000125CD" w:rsidRPr="00D76970">
        <w:rPr>
          <w:rFonts w:ascii="Sakkal Majalla" w:hAnsi="Sakkal Majalla" w:cs="Sakkal Majalla"/>
          <w:color w:val="000000" w:themeColor="text1"/>
          <w:sz w:val="28"/>
          <w:szCs w:val="28"/>
          <w:rtl/>
        </w:rPr>
        <w:t>:</w:t>
      </w:r>
      <w:bookmarkStart w:id="6" w:name="_Toc212069525"/>
    </w:p>
    <w:p w14:paraId="7ABE7A43" w14:textId="77777777" w:rsidR="00DA4950" w:rsidRPr="00D76970" w:rsidRDefault="005B760B" w:rsidP="00AE4713">
      <w:pPr>
        <w:pStyle w:val="a8"/>
        <w:bidi/>
        <w:spacing w:line="360" w:lineRule="auto"/>
        <w:jc w:val="both"/>
        <w:rPr>
          <w:rFonts w:ascii="Sakkal Majalla" w:eastAsiaTheme="minorHAnsi" w:hAnsi="Sakkal Majalla" w:cs="Sakkal Majalla"/>
          <w:b/>
          <w:bCs/>
          <w:color w:val="000000" w:themeColor="text1"/>
          <w:sz w:val="32"/>
          <w:szCs w:val="32"/>
          <w:rtl/>
        </w:rPr>
      </w:pPr>
      <w:r w:rsidRPr="00D76970">
        <w:rPr>
          <w:rFonts w:ascii="Sakkal Majalla" w:eastAsiaTheme="minorHAnsi" w:hAnsi="Sakkal Majalla" w:cs="Sakkal Majalla"/>
          <w:b/>
          <w:bCs/>
          <w:color w:val="000000" w:themeColor="text1"/>
          <w:sz w:val="32"/>
          <w:szCs w:val="32"/>
          <w:rtl/>
        </w:rPr>
        <w:t>أولاً: الأهمية العلمية</w:t>
      </w:r>
    </w:p>
    <w:p w14:paraId="0EBCC073" w14:textId="77777777" w:rsidR="00DA4950" w:rsidRPr="00D76970" w:rsidRDefault="005B760B" w:rsidP="00AE4713">
      <w:pPr>
        <w:pStyle w:val="a8"/>
        <w:numPr>
          <w:ilvl w:val="0"/>
          <w:numId w:val="29"/>
        </w:numPr>
        <w:bidi/>
        <w:spacing w:line="360" w:lineRule="auto"/>
        <w:ind w:left="423"/>
        <w:jc w:val="both"/>
        <w:rPr>
          <w:rFonts w:ascii="Sakkal Majalla" w:eastAsiaTheme="minorHAnsi" w:hAnsi="Sakkal Majalla" w:cs="Sakkal Majalla"/>
          <w:color w:val="000000" w:themeColor="text1"/>
          <w:sz w:val="28"/>
          <w:szCs w:val="28"/>
          <w:rtl/>
        </w:rPr>
      </w:pPr>
      <w:r w:rsidRPr="00D76970">
        <w:rPr>
          <w:rFonts w:ascii="Sakkal Majalla" w:eastAsiaTheme="minorHAnsi" w:hAnsi="Sakkal Majalla" w:cs="Sakkal Majalla"/>
          <w:color w:val="000000" w:themeColor="text1"/>
          <w:sz w:val="28"/>
          <w:szCs w:val="28"/>
          <w:rtl/>
        </w:rPr>
        <w:t>تسهم الدراسة في إثراء الأدبيات النظرية المتعلقة بممارسات إدارة الموارد البشرية الحديثة وجودة الحياة الوظيفية، من خلال الربط بينهما في سياق بيئة العمل السعودية.</w:t>
      </w:r>
    </w:p>
    <w:p w14:paraId="5C18663B" w14:textId="77777777" w:rsidR="00DA4950" w:rsidRPr="00D76970" w:rsidRDefault="005B760B" w:rsidP="00AE4713">
      <w:pPr>
        <w:pStyle w:val="a8"/>
        <w:numPr>
          <w:ilvl w:val="0"/>
          <w:numId w:val="29"/>
        </w:numPr>
        <w:bidi/>
        <w:spacing w:line="360" w:lineRule="auto"/>
        <w:ind w:left="423"/>
        <w:jc w:val="both"/>
        <w:rPr>
          <w:rFonts w:ascii="Sakkal Majalla" w:eastAsiaTheme="minorHAnsi" w:hAnsi="Sakkal Majalla" w:cs="Sakkal Majalla"/>
          <w:color w:val="000000" w:themeColor="text1"/>
          <w:sz w:val="28"/>
          <w:szCs w:val="28"/>
          <w:rtl/>
        </w:rPr>
      </w:pPr>
      <w:r w:rsidRPr="00D76970">
        <w:rPr>
          <w:rFonts w:ascii="Sakkal Majalla" w:eastAsiaTheme="minorHAnsi" w:hAnsi="Sakkal Majalla" w:cs="Sakkal Majalla"/>
          <w:color w:val="000000" w:themeColor="text1"/>
          <w:sz w:val="28"/>
          <w:szCs w:val="28"/>
          <w:rtl/>
        </w:rPr>
        <w:t>تقدم إطارًا مفاهيميًا متكاملاً يوضح الأبعاد المختلفة لكل من ممارسات الموارد البشرية الحديثة وجودة الحياة الوظيفية، مما يسهم في توسيع نطاق الفهم النظري للعلاقة بين المتغيرين.</w:t>
      </w:r>
    </w:p>
    <w:p w14:paraId="1D4EB6CB" w14:textId="77777777" w:rsidR="00DA4950" w:rsidRPr="00D76970" w:rsidRDefault="005B760B" w:rsidP="00AE4713">
      <w:pPr>
        <w:pStyle w:val="a8"/>
        <w:numPr>
          <w:ilvl w:val="0"/>
          <w:numId w:val="29"/>
        </w:numPr>
        <w:bidi/>
        <w:spacing w:line="360" w:lineRule="auto"/>
        <w:ind w:left="423"/>
        <w:jc w:val="both"/>
        <w:rPr>
          <w:rFonts w:ascii="Sakkal Majalla" w:eastAsiaTheme="minorHAnsi" w:hAnsi="Sakkal Majalla" w:cs="Sakkal Majalla"/>
          <w:color w:val="000000" w:themeColor="text1"/>
          <w:sz w:val="28"/>
          <w:szCs w:val="28"/>
          <w:rtl/>
        </w:rPr>
      </w:pPr>
      <w:r w:rsidRPr="00D76970">
        <w:rPr>
          <w:rFonts w:ascii="Sakkal Majalla" w:eastAsiaTheme="minorHAnsi" w:hAnsi="Sakkal Majalla" w:cs="Sakkal Majalla"/>
          <w:color w:val="000000" w:themeColor="text1"/>
          <w:sz w:val="28"/>
          <w:szCs w:val="28"/>
          <w:rtl/>
        </w:rPr>
        <w:t>تواكب الدراسة التوجهات الحديثة في البحوث الإدارية، لا سيما في ظل التحول من الأدوار التشغيلية التقليدية لإدارة الموارد البشرية إلى أدوار استراتيجية تركز على الإنسان كمورد رئيسي.</w:t>
      </w:r>
    </w:p>
    <w:p w14:paraId="683E1C58" w14:textId="77777777" w:rsidR="00DA4950" w:rsidRPr="00D76970" w:rsidRDefault="005B760B" w:rsidP="00AE4713">
      <w:pPr>
        <w:pStyle w:val="a8"/>
        <w:numPr>
          <w:ilvl w:val="0"/>
          <w:numId w:val="29"/>
        </w:numPr>
        <w:bidi/>
        <w:spacing w:line="360" w:lineRule="auto"/>
        <w:ind w:left="423"/>
        <w:jc w:val="both"/>
        <w:rPr>
          <w:rFonts w:ascii="Sakkal Majalla" w:eastAsiaTheme="minorHAnsi" w:hAnsi="Sakkal Majalla" w:cs="Sakkal Majalla"/>
          <w:color w:val="000000" w:themeColor="text1"/>
          <w:sz w:val="28"/>
          <w:szCs w:val="28"/>
          <w:rtl/>
        </w:rPr>
      </w:pPr>
      <w:r w:rsidRPr="00D76970">
        <w:rPr>
          <w:rFonts w:ascii="Sakkal Majalla" w:eastAsiaTheme="minorHAnsi" w:hAnsi="Sakkal Majalla" w:cs="Sakkal Majalla"/>
          <w:color w:val="000000" w:themeColor="text1"/>
          <w:sz w:val="28"/>
          <w:szCs w:val="28"/>
          <w:rtl/>
        </w:rPr>
        <w:t>تفتح الدراسة المجال لباحثين آخرين لإجراء دراسات مماثلة في قطاعات أو بيئات عمل مختلفة، من خلال تقديم نموذج بحثي قابل للتطبيق والتحقق.</w:t>
      </w:r>
    </w:p>
    <w:p w14:paraId="46507F8F" w14:textId="49DAC180" w:rsidR="005B760B" w:rsidRPr="00D76970" w:rsidRDefault="005B760B" w:rsidP="00AE4713">
      <w:pPr>
        <w:pStyle w:val="a8"/>
        <w:numPr>
          <w:ilvl w:val="0"/>
          <w:numId w:val="29"/>
        </w:numPr>
        <w:bidi/>
        <w:spacing w:line="360" w:lineRule="auto"/>
        <w:ind w:left="423"/>
        <w:jc w:val="both"/>
        <w:rPr>
          <w:rFonts w:ascii="Sakkal Majalla" w:eastAsiaTheme="minorHAnsi" w:hAnsi="Sakkal Majalla" w:cs="Sakkal Majalla"/>
          <w:color w:val="000000" w:themeColor="text1"/>
          <w:sz w:val="28"/>
          <w:szCs w:val="28"/>
          <w:rtl/>
        </w:rPr>
      </w:pPr>
      <w:r w:rsidRPr="00D76970">
        <w:rPr>
          <w:rFonts w:ascii="Sakkal Majalla" w:eastAsiaTheme="minorHAnsi" w:hAnsi="Sakkal Majalla" w:cs="Sakkal Majalla"/>
          <w:color w:val="000000" w:themeColor="text1"/>
          <w:sz w:val="28"/>
          <w:szCs w:val="28"/>
          <w:rtl/>
        </w:rPr>
        <w:t>تساهم في سد فجوة بحثية تتعلق بندرة الدراسات التطبيقية التي تعالج تأثير الموارد البشرية الحديثة على الحياة الوظيفية في السياق العربي عمومًا والسعودي خصوصًا.</w:t>
      </w:r>
    </w:p>
    <w:p w14:paraId="3D4A6A8E" w14:textId="77777777" w:rsidR="00AE4713" w:rsidRPr="00D76970" w:rsidRDefault="00AE4713" w:rsidP="00AE4713">
      <w:pPr>
        <w:spacing w:before="100" w:beforeAutospacing="1" w:after="100" w:afterAutospacing="1" w:line="360" w:lineRule="auto"/>
        <w:rPr>
          <w:rFonts w:ascii="Sakkal Majalla" w:hAnsi="Sakkal Majalla" w:cs="Sakkal Majalla"/>
          <w:b/>
          <w:bCs/>
          <w:color w:val="000000" w:themeColor="text1"/>
          <w:sz w:val="32"/>
          <w:szCs w:val="32"/>
          <w:rtl/>
        </w:rPr>
      </w:pPr>
      <w:bookmarkStart w:id="7" w:name="_Toc169790491"/>
      <w:bookmarkEnd w:id="5"/>
      <w:bookmarkEnd w:id="6"/>
      <w:r w:rsidRPr="00D76970">
        <w:rPr>
          <w:rFonts w:ascii="Sakkal Majalla" w:hAnsi="Sakkal Majalla" w:cs="Sakkal Majalla"/>
          <w:b/>
          <w:bCs/>
          <w:color w:val="000000" w:themeColor="text1"/>
          <w:sz w:val="32"/>
          <w:szCs w:val="32"/>
          <w:rtl/>
        </w:rPr>
        <w:t>ثانيًا: الأهمية العملية</w:t>
      </w:r>
    </w:p>
    <w:p w14:paraId="6AE69C74" w14:textId="77777777" w:rsidR="00AE4713" w:rsidRPr="00D76970" w:rsidRDefault="00AE4713" w:rsidP="00AE4713">
      <w:pPr>
        <w:pStyle w:val="a6"/>
        <w:numPr>
          <w:ilvl w:val="0"/>
          <w:numId w:val="30"/>
        </w:numPr>
        <w:spacing w:before="100" w:beforeAutospacing="1" w:after="100" w:afterAutospacing="1" w:line="360" w:lineRule="auto"/>
        <w:ind w:left="423"/>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تساعد نتائج الدراسة متخذي القرار في المؤسسات السعودية على تحسين سياسات الموارد البشرية من خلال التركيز على العوامل المؤثرة في جودة حياة الموظفين.</w:t>
      </w:r>
    </w:p>
    <w:p w14:paraId="2C0D0A4C" w14:textId="77777777" w:rsidR="00AE4713" w:rsidRPr="00D76970" w:rsidRDefault="00AE4713" w:rsidP="00AE4713">
      <w:pPr>
        <w:pStyle w:val="a6"/>
        <w:numPr>
          <w:ilvl w:val="0"/>
          <w:numId w:val="30"/>
        </w:numPr>
        <w:spacing w:before="100" w:beforeAutospacing="1" w:after="100" w:afterAutospacing="1" w:line="360" w:lineRule="auto"/>
        <w:ind w:left="423"/>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تقدم توصيات عملية لتصميم برامج تدريب وتحفيز وتقييم أداء أكثر توافقًا مع متطلبات الموظفين وتوقعاتهم.</w:t>
      </w:r>
    </w:p>
    <w:p w14:paraId="0B50DEB4" w14:textId="77777777" w:rsidR="00AE4713" w:rsidRPr="00D76970" w:rsidRDefault="00AE4713" w:rsidP="00AE4713">
      <w:pPr>
        <w:pStyle w:val="a6"/>
        <w:numPr>
          <w:ilvl w:val="0"/>
          <w:numId w:val="30"/>
        </w:numPr>
        <w:spacing w:before="100" w:beforeAutospacing="1" w:after="100" w:afterAutospacing="1" w:line="360" w:lineRule="auto"/>
        <w:ind w:left="423"/>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تمكّن مديري الموارد البشرية من تطوير بيئة عمل أكثر دعمًا ومرونة، بما يعزز الرضا الوظيفي ويخفض معدل دوران العمالة.</w:t>
      </w:r>
    </w:p>
    <w:p w14:paraId="387C51BE" w14:textId="77777777" w:rsidR="00AE4713" w:rsidRPr="00D76970" w:rsidRDefault="00AE4713" w:rsidP="00AE4713">
      <w:pPr>
        <w:pStyle w:val="a6"/>
        <w:numPr>
          <w:ilvl w:val="0"/>
          <w:numId w:val="30"/>
        </w:numPr>
        <w:spacing w:before="100" w:beforeAutospacing="1" w:after="100" w:afterAutospacing="1" w:line="360" w:lineRule="auto"/>
        <w:ind w:left="423"/>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تسهم في تعزيز الولاء والانتماء التنظيمي من خلال التركيز على ممارسات إدارية تضع الموظف في قلب العملية التنظيمية.</w:t>
      </w:r>
    </w:p>
    <w:p w14:paraId="1458C243" w14:textId="77777777" w:rsidR="00AE4713" w:rsidRPr="00D76970" w:rsidRDefault="00AE4713" w:rsidP="00AE4713">
      <w:pPr>
        <w:pStyle w:val="a6"/>
        <w:numPr>
          <w:ilvl w:val="0"/>
          <w:numId w:val="30"/>
        </w:numPr>
        <w:spacing w:before="100" w:beforeAutospacing="1" w:after="100" w:afterAutospacing="1" w:line="360" w:lineRule="auto"/>
        <w:ind w:left="423"/>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تدعم المؤسسات في تحقيق التميز المؤسسي واستدامة الأداء من خلال الاستثمار في رأس المال البشري والاهتمام بجودة الحياة الوظيفية كأداة استراتيجية.</w:t>
      </w:r>
    </w:p>
    <w:p w14:paraId="1CABD0CC" w14:textId="27447C7D" w:rsidR="00AE4713" w:rsidRPr="00D76970" w:rsidRDefault="00AE4713" w:rsidP="00AE47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12927325"/>
      <w:r w:rsidRPr="00D76970">
        <w:rPr>
          <w:rFonts w:ascii="Sakkal Majalla" w:hAnsi="Sakkal Majalla" w:cs="Sakkal Majalla" w:hint="cs"/>
          <w:b/>
          <w:bCs/>
          <w:color w:val="000000" w:themeColor="text1"/>
          <w:sz w:val="36"/>
          <w:szCs w:val="36"/>
          <w:rtl/>
        </w:rPr>
        <w:t xml:space="preserve">4.1 </w:t>
      </w:r>
      <w:r w:rsidRPr="00D76970">
        <w:rPr>
          <w:rFonts w:ascii="Sakkal Majalla" w:hAnsi="Sakkal Majalla" w:cs="Sakkal Majalla"/>
          <w:b/>
          <w:bCs/>
          <w:color w:val="000000" w:themeColor="text1"/>
          <w:sz w:val="36"/>
          <w:szCs w:val="36"/>
          <w:rtl/>
        </w:rPr>
        <w:t>أهداف الدراسة:</w:t>
      </w:r>
      <w:bookmarkEnd w:id="8"/>
    </w:p>
    <w:p w14:paraId="4AEAEE1B" w14:textId="01AC4030" w:rsidR="00B85A4C" w:rsidRPr="00D76970" w:rsidRDefault="002133A6"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 xml:space="preserve">هدفت هذه الدراسة إلى </w:t>
      </w:r>
      <w:bookmarkStart w:id="9" w:name="_Toc212069526"/>
      <w:r w:rsidR="00B85A4C" w:rsidRPr="00D76970">
        <w:rPr>
          <w:rFonts w:ascii="Sakkal Majalla" w:hAnsi="Sakkal Majalla" w:cs="Sakkal Majalla"/>
          <w:color w:val="000000" w:themeColor="text1"/>
          <w:sz w:val="28"/>
          <w:szCs w:val="28"/>
          <w:rtl/>
        </w:rPr>
        <w:t>التعرف على أثر ممارسات إدارة الموارد البشرية الحديثة بأبعادها (التحفيز، التدريب والتطوير، تقييم الأداء، الدعم الإداري) في تحسين جودة الحياة الوظيفية للموظفين بأبعادها (بيئة العمل، نظام الأجور والمكافآت، المشاركة في اتخاذ القرار، فرص التطوير والترقية، العلاقات الإنسانية) في إحدى المؤسسات السعودية.</w:t>
      </w:r>
    </w:p>
    <w:p w14:paraId="4B3D80C6" w14:textId="77777777" w:rsidR="00B85A4C" w:rsidRPr="00D76970" w:rsidRDefault="00B85A4C" w:rsidP="00AE4713">
      <w:pPr>
        <w:spacing w:before="100" w:beforeAutospacing="1" w:after="100" w:afterAutospacing="1" w:line="360" w:lineRule="auto"/>
        <w:jc w:val="both"/>
        <w:rPr>
          <w:rFonts w:ascii="Sakkal Majalla" w:hAnsi="Sakkal Majalla" w:cs="Sakkal Majalla"/>
          <w:color w:val="000000" w:themeColor="text1"/>
          <w:sz w:val="32"/>
          <w:szCs w:val="32"/>
          <w:rtl/>
        </w:rPr>
      </w:pPr>
      <w:r w:rsidRPr="00D76970">
        <w:rPr>
          <w:rFonts w:ascii="Sakkal Majalla" w:hAnsi="Sakkal Majalla" w:cs="Sakkal Majalla"/>
          <w:color w:val="000000" w:themeColor="text1"/>
          <w:sz w:val="32"/>
          <w:szCs w:val="32"/>
          <w:rtl/>
        </w:rPr>
        <w:t>الأهداف الفرعية:</w:t>
      </w:r>
    </w:p>
    <w:p w14:paraId="4585B855" w14:textId="77777777" w:rsidR="00B85A4C" w:rsidRPr="00D76970" w:rsidRDefault="00B85A4C" w:rsidP="00AE471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التعرف على مستوى تطبيق ممارسات إدارة الموارد البشرية الحديثة في المؤسسة محل الدراسة.</w:t>
      </w:r>
    </w:p>
    <w:p w14:paraId="5542C963" w14:textId="77777777" w:rsidR="00B85A4C" w:rsidRPr="00D76970" w:rsidRDefault="00B85A4C" w:rsidP="00AE471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قياس مستوى جودة الحياة الوظيفية كما يدركها الموظفون في المؤسسة.</w:t>
      </w:r>
    </w:p>
    <w:p w14:paraId="49001DE0" w14:textId="77777777" w:rsidR="00B85A4C" w:rsidRPr="00D76970" w:rsidRDefault="00B85A4C" w:rsidP="00AE471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تحليل أثر التحفيز كأحد ممارسات الموارد البشرية على جودة الحياة الوظيفية.</w:t>
      </w:r>
    </w:p>
    <w:p w14:paraId="696D66FA" w14:textId="77777777" w:rsidR="00B85A4C" w:rsidRPr="00D76970" w:rsidRDefault="00B85A4C" w:rsidP="00AE471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تحليل أثر التدريب والتطوير على جودة الحياة الوظيفية للموظفين.</w:t>
      </w:r>
    </w:p>
    <w:p w14:paraId="1C26AC8C" w14:textId="77777777" w:rsidR="00B85A4C" w:rsidRPr="00D76970" w:rsidRDefault="00B85A4C" w:rsidP="00AE471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تحليل أثر تقييم الأداء على تحسين أبعاد الحياة الوظيفية.</w:t>
      </w:r>
    </w:p>
    <w:p w14:paraId="752C0CC0" w14:textId="77777777" w:rsidR="00B85A4C" w:rsidRPr="00D76970" w:rsidRDefault="00B85A4C" w:rsidP="00AE471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تحليل أثر الدعم الإداري على جودة الحياة الوظيفية للموظفين.</w:t>
      </w:r>
    </w:p>
    <w:p w14:paraId="340BEC03" w14:textId="77777777" w:rsidR="00B85A4C" w:rsidRPr="00D76970" w:rsidRDefault="00B85A4C" w:rsidP="00AE4713">
      <w:pPr>
        <w:pStyle w:val="a6"/>
        <w:numPr>
          <w:ilvl w:val="0"/>
          <w:numId w:val="31"/>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تقديم توصيات عملية لتحسين جودة الحياة الوظيفية من خلال تطوير ممارسات الموارد البشرية الحديثة.</w:t>
      </w:r>
    </w:p>
    <w:p w14:paraId="568499E0" w14:textId="2879D0E6" w:rsidR="00A51738" w:rsidRPr="00D76970" w:rsidRDefault="00AE4713" w:rsidP="00AE47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2927326"/>
      <w:r w:rsidRPr="00D76970">
        <w:rPr>
          <w:rFonts w:ascii="Sakkal Majalla" w:hAnsi="Sakkal Majalla" w:cs="Sakkal Majalla" w:hint="cs"/>
          <w:b/>
          <w:bCs/>
          <w:color w:val="000000" w:themeColor="text1"/>
          <w:sz w:val="36"/>
          <w:szCs w:val="36"/>
          <w:rtl/>
        </w:rPr>
        <w:t xml:space="preserve">5.1 </w:t>
      </w:r>
      <w:r w:rsidR="00D22171" w:rsidRPr="00D76970">
        <w:rPr>
          <w:rFonts w:ascii="Sakkal Majalla" w:hAnsi="Sakkal Majalla" w:cs="Sakkal Majalla"/>
          <w:b/>
          <w:bCs/>
          <w:color w:val="000000" w:themeColor="text1"/>
          <w:sz w:val="36"/>
          <w:szCs w:val="36"/>
          <w:rtl/>
        </w:rPr>
        <w:t>تساؤلات الدراسة</w:t>
      </w:r>
      <w:bookmarkEnd w:id="7"/>
      <w:bookmarkEnd w:id="9"/>
      <w:bookmarkEnd w:id="10"/>
    </w:p>
    <w:p w14:paraId="4E4C3E68" w14:textId="77777777" w:rsidR="00A51738" w:rsidRPr="00D76970" w:rsidRDefault="00A51738" w:rsidP="00AE471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76970">
        <w:rPr>
          <w:rFonts w:ascii="Sakkal Majalla" w:hAnsi="Sakkal Majalla" w:cs="Sakkal Majalla"/>
          <w:b/>
          <w:bCs/>
          <w:color w:val="000000" w:themeColor="text1"/>
          <w:sz w:val="32"/>
          <w:szCs w:val="32"/>
          <w:rtl/>
        </w:rPr>
        <w:t>السؤال الرئيسي:</w:t>
      </w:r>
    </w:p>
    <w:p w14:paraId="2A06C508" w14:textId="77777777" w:rsidR="00A51738" w:rsidRPr="00D76970" w:rsidRDefault="00A51738" w:rsidP="00AE4713">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ما أثر ممارسات إدارة الموارد البشرية الحديثة بأبعادها المختلفة على تحسين جودة الحياة الوظيفية للموظفين في إحدى المؤسسات السعودية؟</w:t>
      </w:r>
    </w:p>
    <w:p w14:paraId="56B046D7" w14:textId="77777777" w:rsidR="00A51738" w:rsidRPr="00D76970" w:rsidRDefault="00A51738" w:rsidP="00AE4713">
      <w:pPr>
        <w:spacing w:before="100" w:beforeAutospacing="1" w:after="100" w:afterAutospacing="1" w:line="360" w:lineRule="auto"/>
        <w:jc w:val="both"/>
        <w:rPr>
          <w:rFonts w:ascii="Sakkal Majalla" w:hAnsi="Sakkal Majalla" w:cs="Sakkal Majalla"/>
          <w:b/>
          <w:bCs/>
          <w:color w:val="000000" w:themeColor="text1"/>
          <w:sz w:val="32"/>
          <w:szCs w:val="32"/>
          <w:rtl/>
        </w:rPr>
      </w:pPr>
      <w:r w:rsidRPr="00D76970">
        <w:rPr>
          <w:rFonts w:ascii="Sakkal Majalla" w:hAnsi="Sakkal Majalla" w:cs="Sakkal Majalla"/>
          <w:b/>
          <w:bCs/>
          <w:color w:val="000000" w:themeColor="text1"/>
          <w:sz w:val="32"/>
          <w:szCs w:val="32"/>
          <w:rtl/>
        </w:rPr>
        <w:t>الأسئلة الفرعية:</w:t>
      </w:r>
    </w:p>
    <w:p w14:paraId="63C1D367" w14:textId="31E26E5A" w:rsidR="00A51738" w:rsidRPr="00D76970" w:rsidRDefault="00A51738" w:rsidP="00AE4713">
      <w:pPr>
        <w:pStyle w:val="a6"/>
        <w:numPr>
          <w:ilvl w:val="0"/>
          <w:numId w:val="32"/>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ما مستوى تطبيق ممارسات إدارة الموارد البشرية الحديثة في المؤسسة محل الدراسة؟</w:t>
      </w:r>
    </w:p>
    <w:p w14:paraId="4298E7CC" w14:textId="77777777" w:rsidR="00AE4713" w:rsidRPr="00D76970" w:rsidRDefault="00AE4713" w:rsidP="00AE4713">
      <w:pPr>
        <w:pStyle w:val="a6"/>
        <w:numPr>
          <w:ilvl w:val="0"/>
          <w:numId w:val="32"/>
        </w:numPr>
        <w:spacing w:before="100" w:beforeAutospacing="1" w:after="100" w:afterAutospacing="1" w:line="360" w:lineRule="auto"/>
        <w:ind w:left="423"/>
        <w:rPr>
          <w:rFonts w:ascii="Sakkal Majalla" w:hAnsi="Sakkal Majalla" w:cs="Sakkal Majalla"/>
          <w:color w:val="000000" w:themeColor="text1"/>
          <w:sz w:val="28"/>
          <w:szCs w:val="28"/>
          <w:rtl/>
        </w:rPr>
      </w:pPr>
      <w:bookmarkStart w:id="11" w:name="_Toc169790499"/>
      <w:r w:rsidRPr="00D76970">
        <w:rPr>
          <w:rFonts w:ascii="Sakkal Majalla" w:hAnsi="Sakkal Majalla" w:cs="Sakkal Majalla"/>
          <w:color w:val="000000" w:themeColor="text1"/>
          <w:sz w:val="28"/>
          <w:szCs w:val="28"/>
          <w:rtl/>
        </w:rPr>
        <w:t>ما مستوى جودة الحياة الوظيفية كما يدركها العاملون في المؤسسة؟</w:t>
      </w:r>
    </w:p>
    <w:p w14:paraId="7F015FC9" w14:textId="77777777" w:rsidR="00AE4713" w:rsidRPr="00D76970" w:rsidRDefault="00AE4713" w:rsidP="00AE4713">
      <w:pPr>
        <w:pStyle w:val="a6"/>
        <w:numPr>
          <w:ilvl w:val="0"/>
          <w:numId w:val="32"/>
        </w:numPr>
        <w:spacing w:before="100" w:beforeAutospacing="1" w:after="100" w:afterAutospacing="1" w:line="360" w:lineRule="auto"/>
        <w:ind w:left="423"/>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ما أثر التحفيز على جودة الحياة الوظيفية للموظفين؟</w:t>
      </w:r>
    </w:p>
    <w:p w14:paraId="72C4AAB0" w14:textId="77777777" w:rsidR="00AE4713" w:rsidRPr="00D76970" w:rsidRDefault="00AE4713" w:rsidP="00AE4713">
      <w:pPr>
        <w:pStyle w:val="a6"/>
        <w:numPr>
          <w:ilvl w:val="0"/>
          <w:numId w:val="32"/>
        </w:numPr>
        <w:spacing w:before="100" w:beforeAutospacing="1" w:after="100" w:afterAutospacing="1" w:line="360" w:lineRule="auto"/>
        <w:ind w:left="423"/>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ما أثر التدريب والتطوير على جودة الحياة الوظيفية؟</w:t>
      </w:r>
    </w:p>
    <w:p w14:paraId="7DD507C3" w14:textId="77777777" w:rsidR="00AE4713" w:rsidRPr="00D76970" w:rsidRDefault="00AE4713" w:rsidP="00AE4713">
      <w:pPr>
        <w:pStyle w:val="a6"/>
        <w:numPr>
          <w:ilvl w:val="0"/>
          <w:numId w:val="32"/>
        </w:numPr>
        <w:spacing w:before="100" w:beforeAutospacing="1" w:after="100" w:afterAutospacing="1" w:line="360" w:lineRule="auto"/>
        <w:ind w:left="423"/>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ما أثر تقييم الأداء على تحسين جودة الحياة الوظيفية؟</w:t>
      </w:r>
    </w:p>
    <w:p w14:paraId="7097BE58" w14:textId="77777777" w:rsidR="00AE4713" w:rsidRPr="00D76970" w:rsidRDefault="00AE4713" w:rsidP="00AE4713">
      <w:pPr>
        <w:pStyle w:val="a6"/>
        <w:numPr>
          <w:ilvl w:val="0"/>
          <w:numId w:val="32"/>
        </w:numPr>
        <w:spacing w:before="100" w:beforeAutospacing="1" w:after="100" w:afterAutospacing="1" w:line="360" w:lineRule="auto"/>
        <w:ind w:left="423"/>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ما أثر الدعم الإداري في تعزيز أبعاد جودة الحياة الوظيفية لدى العاملين؟</w:t>
      </w:r>
    </w:p>
    <w:p w14:paraId="035A6059" w14:textId="4AF781E9" w:rsidR="00AE4713" w:rsidRPr="00D76970" w:rsidRDefault="00AE4713" w:rsidP="00AE47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D76970">
        <w:rPr>
          <w:rFonts w:ascii="Sakkal Majalla" w:hAnsi="Sakkal Majalla" w:cs="Sakkal Majalla"/>
          <w:b/>
          <w:bCs/>
          <w:color w:val="000000" w:themeColor="text1"/>
          <w:sz w:val="36"/>
          <w:szCs w:val="36"/>
          <w:rtl/>
        </w:rPr>
        <w:t xml:space="preserve">  </w:t>
      </w:r>
      <w:bookmarkStart w:id="12" w:name="_Toc212927327"/>
      <w:r w:rsidRPr="00D76970">
        <w:rPr>
          <w:rFonts w:ascii="Sakkal Majalla" w:hAnsi="Sakkal Majalla" w:cs="Sakkal Majalla" w:hint="cs"/>
          <w:b/>
          <w:bCs/>
          <w:color w:val="000000" w:themeColor="text1"/>
          <w:sz w:val="36"/>
          <w:szCs w:val="36"/>
          <w:rtl/>
        </w:rPr>
        <w:t>6.1</w:t>
      </w:r>
      <w:r w:rsidRPr="00D76970">
        <w:rPr>
          <w:rFonts w:ascii="Sakkal Majalla" w:hAnsi="Sakkal Majalla" w:cs="Sakkal Majalla"/>
          <w:b/>
          <w:bCs/>
          <w:color w:val="000000" w:themeColor="text1"/>
          <w:sz w:val="36"/>
          <w:szCs w:val="36"/>
          <w:rtl/>
        </w:rPr>
        <w:t xml:space="preserve"> فروض الدراسة:</w:t>
      </w:r>
      <w:bookmarkEnd w:id="12"/>
    </w:p>
    <w:p w14:paraId="4FD8ACC2" w14:textId="24842040" w:rsidR="00681671" w:rsidRPr="00D76970" w:rsidRDefault="00681671"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D76970">
        <w:rPr>
          <w:rFonts w:ascii="Sakkal Majalla" w:hAnsi="Sakkal Majalla" w:cs="Sakkal Majalla"/>
          <w:color w:val="000000" w:themeColor="text1"/>
          <w:sz w:val="28"/>
          <w:szCs w:val="28"/>
          <w:rtl/>
        </w:rPr>
        <w:t>لتحقيق أهداف الدراسة والإجابة على تساؤلاتها يمكن  صياغة</w:t>
      </w:r>
      <w:r w:rsidRPr="00D76970">
        <w:rPr>
          <w:rFonts w:ascii="Sakkal Majalla" w:hAnsi="Sakkal Majalla" w:cs="Sakkal Majalla"/>
          <w:color w:val="000000" w:themeColor="text1"/>
          <w:sz w:val="28"/>
          <w:szCs w:val="28"/>
          <w:rtl/>
          <w:lang w:bidi="ar-JO"/>
        </w:rPr>
        <w:t xml:space="preserve"> </w:t>
      </w:r>
      <w:r w:rsidRPr="00D76970">
        <w:rPr>
          <w:rFonts w:ascii="Sakkal Majalla" w:hAnsi="Sakkal Majalla" w:cs="Sakkal Majalla"/>
          <w:color w:val="000000" w:themeColor="text1"/>
          <w:sz w:val="28"/>
          <w:szCs w:val="28"/>
          <w:rtl/>
        </w:rPr>
        <w:t>الفرضيات التالية:</w:t>
      </w:r>
    </w:p>
    <w:p w14:paraId="52A717DE" w14:textId="77777777" w:rsidR="00335EA6" w:rsidRPr="00D76970" w:rsidRDefault="00335EA6" w:rsidP="00AE4713">
      <w:pPr>
        <w:spacing w:before="100" w:beforeAutospacing="1" w:after="100" w:afterAutospacing="1" w:line="360" w:lineRule="auto"/>
        <w:jc w:val="both"/>
        <w:rPr>
          <w:rFonts w:ascii="Sakkal Majalla" w:hAnsi="Sakkal Majalla" w:cs="Sakkal Majalla"/>
          <w:b/>
          <w:bCs/>
          <w:color w:val="000000" w:themeColor="text1"/>
          <w:sz w:val="32"/>
          <w:szCs w:val="32"/>
        </w:rPr>
      </w:pPr>
      <w:r w:rsidRPr="00D76970">
        <w:rPr>
          <w:rFonts w:ascii="Sakkal Majalla" w:hAnsi="Sakkal Majalla" w:cs="Sakkal Majalla"/>
          <w:b/>
          <w:bCs/>
          <w:color w:val="000000" w:themeColor="text1"/>
          <w:sz w:val="32"/>
          <w:szCs w:val="32"/>
          <w:rtl/>
        </w:rPr>
        <w:t>الفرضية الرئيسة</w:t>
      </w:r>
      <w:r w:rsidRPr="00D76970">
        <w:rPr>
          <w:rFonts w:ascii="Sakkal Majalla" w:hAnsi="Sakkal Majalla" w:cs="Sakkal Majalla"/>
          <w:b/>
          <w:bCs/>
          <w:color w:val="000000" w:themeColor="text1"/>
          <w:sz w:val="32"/>
          <w:szCs w:val="32"/>
        </w:rPr>
        <w:t>:</w:t>
      </w:r>
    </w:p>
    <w:p w14:paraId="4032630B" w14:textId="7AF710FB" w:rsidR="00335EA6" w:rsidRPr="00D76970" w:rsidRDefault="00335EA6" w:rsidP="00AE4713">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لا يوجد أثر ذو دلالة إحصائية عند مستوى دلالة</w:t>
      </w:r>
      <w:r w:rsidRPr="00D76970">
        <w:rPr>
          <w:rFonts w:ascii="Sakkal Majalla" w:hAnsi="Sakkal Majalla" w:cs="Sakkal Majalla"/>
          <w:color w:val="000000" w:themeColor="text1"/>
          <w:sz w:val="28"/>
          <w:szCs w:val="28"/>
        </w:rPr>
        <w:t xml:space="preserve"> (</w:t>
      </w:r>
      <w:r w:rsidRPr="00D76970">
        <w:rPr>
          <w:rFonts w:ascii="Cambria" w:hAnsi="Cambria" w:cs="Cambria"/>
          <w:color w:val="000000" w:themeColor="text1"/>
          <w:sz w:val="28"/>
          <w:szCs w:val="28"/>
        </w:rPr>
        <w:t>α</w:t>
      </w:r>
      <w:r w:rsidRPr="00D76970">
        <w:rPr>
          <w:rFonts w:ascii="Sakkal Majalla" w:hAnsi="Sakkal Majalla" w:cs="Sakkal Majalla"/>
          <w:color w:val="000000" w:themeColor="text1"/>
          <w:sz w:val="28"/>
          <w:szCs w:val="28"/>
        </w:rPr>
        <w:t xml:space="preserve"> ≤ 0.05) </w:t>
      </w:r>
      <w:r w:rsidRPr="00D76970">
        <w:rPr>
          <w:rFonts w:ascii="Sakkal Majalla" w:hAnsi="Sakkal Majalla" w:cs="Sakkal Majalla"/>
          <w:color w:val="000000" w:themeColor="text1"/>
          <w:sz w:val="28"/>
          <w:szCs w:val="28"/>
          <w:rtl/>
        </w:rPr>
        <w:t>لممارسات إدارة الموارد البشرية الحديثة بأبعادها (التحفيز، التدريب والتطوير، تقييم الأداء، الدعم الإداري) على جودة الحياة الوظيفية للموظفين في إحدى المؤسسات السعودية</w:t>
      </w:r>
      <w:r w:rsidRPr="00D76970">
        <w:rPr>
          <w:rFonts w:ascii="Sakkal Majalla" w:hAnsi="Sakkal Majalla" w:cs="Sakkal Majalla"/>
          <w:color w:val="000000" w:themeColor="text1"/>
          <w:sz w:val="28"/>
          <w:szCs w:val="28"/>
        </w:rPr>
        <w:t>.</w:t>
      </w:r>
    </w:p>
    <w:p w14:paraId="680E7EED" w14:textId="77777777" w:rsidR="00335EA6" w:rsidRPr="00D76970" w:rsidRDefault="00335EA6" w:rsidP="00AE4713">
      <w:pPr>
        <w:spacing w:before="100" w:beforeAutospacing="1" w:after="100" w:afterAutospacing="1" w:line="360" w:lineRule="auto"/>
        <w:jc w:val="both"/>
        <w:rPr>
          <w:rFonts w:ascii="Sakkal Majalla" w:hAnsi="Sakkal Majalla" w:cs="Sakkal Majalla"/>
          <w:b/>
          <w:bCs/>
          <w:color w:val="000000" w:themeColor="text1"/>
          <w:sz w:val="32"/>
          <w:szCs w:val="32"/>
        </w:rPr>
      </w:pPr>
      <w:r w:rsidRPr="00D76970">
        <w:rPr>
          <w:rFonts w:ascii="Sakkal Majalla" w:hAnsi="Sakkal Majalla" w:cs="Sakkal Majalla"/>
          <w:b/>
          <w:bCs/>
          <w:color w:val="000000" w:themeColor="text1"/>
          <w:sz w:val="32"/>
          <w:szCs w:val="32"/>
          <w:rtl/>
        </w:rPr>
        <w:t>الفرضيات الفرعية</w:t>
      </w:r>
      <w:r w:rsidRPr="00D76970">
        <w:rPr>
          <w:rFonts w:ascii="Sakkal Majalla" w:hAnsi="Sakkal Majalla" w:cs="Sakkal Majalla"/>
          <w:b/>
          <w:bCs/>
          <w:color w:val="000000" w:themeColor="text1"/>
          <w:sz w:val="32"/>
          <w:szCs w:val="32"/>
        </w:rPr>
        <w:t>:</w:t>
      </w:r>
    </w:p>
    <w:p w14:paraId="0F283373" w14:textId="77777777" w:rsidR="00335EA6" w:rsidRPr="00D76970" w:rsidRDefault="00335EA6" w:rsidP="00AE4713">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لا يوجد أثر ذو دلالة إحصائية عند مستوى دلالة</w:t>
      </w:r>
      <w:r w:rsidRPr="00D76970">
        <w:rPr>
          <w:rFonts w:ascii="Sakkal Majalla" w:hAnsi="Sakkal Majalla" w:cs="Sakkal Majalla"/>
          <w:color w:val="000000" w:themeColor="text1"/>
          <w:sz w:val="28"/>
          <w:szCs w:val="28"/>
        </w:rPr>
        <w:t xml:space="preserve"> (</w:t>
      </w:r>
      <w:r w:rsidRPr="00D76970">
        <w:rPr>
          <w:rFonts w:ascii="Cambria" w:hAnsi="Cambria" w:cs="Cambria"/>
          <w:color w:val="000000" w:themeColor="text1"/>
          <w:sz w:val="28"/>
          <w:szCs w:val="28"/>
        </w:rPr>
        <w:t>α</w:t>
      </w:r>
      <w:r w:rsidRPr="00D76970">
        <w:rPr>
          <w:rFonts w:ascii="Sakkal Majalla" w:hAnsi="Sakkal Majalla" w:cs="Sakkal Majalla"/>
          <w:color w:val="000000" w:themeColor="text1"/>
          <w:sz w:val="28"/>
          <w:szCs w:val="28"/>
        </w:rPr>
        <w:t xml:space="preserve"> ≤ 0.05) </w:t>
      </w:r>
      <w:r w:rsidRPr="00D76970">
        <w:rPr>
          <w:rFonts w:ascii="Sakkal Majalla" w:hAnsi="Sakkal Majalla" w:cs="Sakkal Majalla"/>
          <w:color w:val="000000" w:themeColor="text1"/>
          <w:sz w:val="28"/>
          <w:szCs w:val="28"/>
          <w:rtl/>
        </w:rPr>
        <w:t>للتحفيز على جودة الحياة الوظيفية للموظفين في إحدى المؤسسات السعودية</w:t>
      </w:r>
      <w:r w:rsidRPr="00D76970">
        <w:rPr>
          <w:rFonts w:ascii="Sakkal Majalla" w:hAnsi="Sakkal Majalla" w:cs="Sakkal Majalla"/>
          <w:color w:val="000000" w:themeColor="text1"/>
          <w:sz w:val="28"/>
          <w:szCs w:val="28"/>
        </w:rPr>
        <w:t>.</w:t>
      </w:r>
    </w:p>
    <w:p w14:paraId="144A8518" w14:textId="77777777" w:rsidR="00335EA6" w:rsidRPr="00D76970" w:rsidRDefault="00335EA6" w:rsidP="00AE4713">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لا يوجد أثر ذو دلالة إحصائية عند مستوى دلالة</w:t>
      </w:r>
      <w:r w:rsidRPr="00D76970">
        <w:rPr>
          <w:rFonts w:ascii="Sakkal Majalla" w:hAnsi="Sakkal Majalla" w:cs="Sakkal Majalla"/>
          <w:color w:val="000000" w:themeColor="text1"/>
          <w:sz w:val="28"/>
          <w:szCs w:val="28"/>
        </w:rPr>
        <w:t xml:space="preserve"> (</w:t>
      </w:r>
      <w:r w:rsidRPr="00D76970">
        <w:rPr>
          <w:rFonts w:ascii="Cambria" w:hAnsi="Cambria" w:cs="Cambria"/>
          <w:color w:val="000000" w:themeColor="text1"/>
          <w:sz w:val="28"/>
          <w:szCs w:val="28"/>
        </w:rPr>
        <w:t>α</w:t>
      </w:r>
      <w:r w:rsidRPr="00D76970">
        <w:rPr>
          <w:rFonts w:ascii="Sakkal Majalla" w:hAnsi="Sakkal Majalla" w:cs="Sakkal Majalla"/>
          <w:color w:val="000000" w:themeColor="text1"/>
          <w:sz w:val="28"/>
          <w:szCs w:val="28"/>
        </w:rPr>
        <w:t xml:space="preserve"> ≤ 0.05) </w:t>
      </w:r>
      <w:r w:rsidRPr="00D76970">
        <w:rPr>
          <w:rFonts w:ascii="Sakkal Majalla" w:hAnsi="Sakkal Majalla" w:cs="Sakkal Majalla"/>
          <w:color w:val="000000" w:themeColor="text1"/>
          <w:sz w:val="28"/>
          <w:szCs w:val="28"/>
          <w:rtl/>
        </w:rPr>
        <w:t>للتدريب والتطوير على جودة الحياة الوظيفية للموظفين في إحدى المؤسسات السعودية</w:t>
      </w:r>
      <w:r w:rsidRPr="00D76970">
        <w:rPr>
          <w:rFonts w:ascii="Sakkal Majalla" w:hAnsi="Sakkal Majalla" w:cs="Sakkal Majalla"/>
          <w:color w:val="000000" w:themeColor="text1"/>
          <w:sz w:val="28"/>
          <w:szCs w:val="28"/>
        </w:rPr>
        <w:t>.</w:t>
      </w:r>
    </w:p>
    <w:p w14:paraId="09E093AF" w14:textId="77777777" w:rsidR="00335EA6" w:rsidRPr="00D76970" w:rsidRDefault="00335EA6" w:rsidP="00AE4713">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لا يوجد أثر ذو دلالة إحصائية عند مستوى دلالة</w:t>
      </w:r>
      <w:r w:rsidRPr="00D76970">
        <w:rPr>
          <w:rFonts w:ascii="Sakkal Majalla" w:hAnsi="Sakkal Majalla" w:cs="Sakkal Majalla"/>
          <w:color w:val="000000" w:themeColor="text1"/>
          <w:sz w:val="28"/>
          <w:szCs w:val="28"/>
        </w:rPr>
        <w:t xml:space="preserve"> (</w:t>
      </w:r>
      <w:r w:rsidRPr="00D76970">
        <w:rPr>
          <w:rFonts w:ascii="Cambria" w:hAnsi="Cambria" w:cs="Cambria"/>
          <w:color w:val="000000" w:themeColor="text1"/>
          <w:sz w:val="28"/>
          <w:szCs w:val="28"/>
        </w:rPr>
        <w:t>α</w:t>
      </w:r>
      <w:r w:rsidRPr="00D76970">
        <w:rPr>
          <w:rFonts w:ascii="Sakkal Majalla" w:hAnsi="Sakkal Majalla" w:cs="Sakkal Majalla"/>
          <w:color w:val="000000" w:themeColor="text1"/>
          <w:sz w:val="28"/>
          <w:szCs w:val="28"/>
        </w:rPr>
        <w:t xml:space="preserve"> ≤ 0.05) </w:t>
      </w:r>
      <w:r w:rsidRPr="00D76970">
        <w:rPr>
          <w:rFonts w:ascii="Sakkal Majalla" w:hAnsi="Sakkal Majalla" w:cs="Sakkal Majalla"/>
          <w:color w:val="000000" w:themeColor="text1"/>
          <w:sz w:val="28"/>
          <w:szCs w:val="28"/>
          <w:rtl/>
        </w:rPr>
        <w:t>لتقييم الأداء على جودة الحياة الوظيفية للموظفين في إحدى المؤسسات السعودية</w:t>
      </w:r>
      <w:r w:rsidRPr="00D76970">
        <w:rPr>
          <w:rFonts w:ascii="Sakkal Majalla" w:hAnsi="Sakkal Majalla" w:cs="Sakkal Majalla"/>
          <w:color w:val="000000" w:themeColor="text1"/>
          <w:sz w:val="28"/>
          <w:szCs w:val="28"/>
        </w:rPr>
        <w:t>.</w:t>
      </w:r>
    </w:p>
    <w:p w14:paraId="078E4944" w14:textId="77777777" w:rsidR="00335EA6" w:rsidRPr="00D76970" w:rsidRDefault="00335EA6" w:rsidP="00AE4713">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لا يوجد أثر ذو دلالة إحصائية عند مستوى دلالة</w:t>
      </w:r>
      <w:r w:rsidRPr="00D76970">
        <w:rPr>
          <w:rFonts w:ascii="Sakkal Majalla" w:hAnsi="Sakkal Majalla" w:cs="Sakkal Majalla"/>
          <w:color w:val="000000" w:themeColor="text1"/>
          <w:sz w:val="28"/>
          <w:szCs w:val="28"/>
        </w:rPr>
        <w:t xml:space="preserve"> (</w:t>
      </w:r>
      <w:r w:rsidRPr="00D76970">
        <w:rPr>
          <w:rFonts w:ascii="Cambria" w:hAnsi="Cambria" w:cs="Cambria"/>
          <w:color w:val="000000" w:themeColor="text1"/>
          <w:sz w:val="28"/>
          <w:szCs w:val="28"/>
        </w:rPr>
        <w:t>α</w:t>
      </w:r>
      <w:r w:rsidRPr="00D76970">
        <w:rPr>
          <w:rFonts w:ascii="Sakkal Majalla" w:hAnsi="Sakkal Majalla" w:cs="Sakkal Majalla"/>
          <w:color w:val="000000" w:themeColor="text1"/>
          <w:sz w:val="28"/>
          <w:szCs w:val="28"/>
        </w:rPr>
        <w:t xml:space="preserve"> ≤ 0.05) </w:t>
      </w:r>
      <w:r w:rsidRPr="00D76970">
        <w:rPr>
          <w:rFonts w:ascii="Sakkal Majalla" w:hAnsi="Sakkal Majalla" w:cs="Sakkal Majalla"/>
          <w:color w:val="000000" w:themeColor="text1"/>
          <w:sz w:val="28"/>
          <w:szCs w:val="28"/>
          <w:rtl/>
        </w:rPr>
        <w:t>للدعم الإداري على جودة الحياة الوظيفية للموظفين في إحدى المؤسسات السعودية</w:t>
      </w:r>
      <w:r w:rsidRPr="00D76970">
        <w:rPr>
          <w:rFonts w:ascii="Sakkal Majalla" w:hAnsi="Sakkal Majalla" w:cs="Sakkal Majalla"/>
          <w:color w:val="000000" w:themeColor="text1"/>
          <w:sz w:val="28"/>
          <w:szCs w:val="28"/>
        </w:rPr>
        <w:t>.</w:t>
      </w:r>
    </w:p>
    <w:p w14:paraId="789D5B04" w14:textId="77777777" w:rsidR="00335EA6" w:rsidRPr="00D76970" w:rsidRDefault="00335EA6" w:rsidP="00AE4713">
      <w:pPr>
        <w:pStyle w:val="a6"/>
        <w:numPr>
          <w:ilvl w:val="0"/>
          <w:numId w:val="7"/>
        </w:numPr>
        <w:spacing w:before="100" w:beforeAutospacing="1" w:after="100" w:afterAutospacing="1" w:line="360" w:lineRule="auto"/>
        <w:contextualSpacing w:val="0"/>
        <w:jc w:val="both"/>
        <w:rPr>
          <w:rFonts w:ascii="Sakkal Majalla" w:hAnsi="Sakkal Majalla" w:cs="Sakkal Majalla"/>
          <w:vanish/>
          <w:color w:val="000000" w:themeColor="text1"/>
          <w:sz w:val="28"/>
          <w:szCs w:val="28"/>
        </w:rPr>
      </w:pPr>
      <w:r w:rsidRPr="00D76970">
        <w:rPr>
          <w:rFonts w:ascii="Sakkal Majalla" w:hAnsi="Sakkal Majalla" w:cs="Sakkal Majalla"/>
          <w:vanish/>
          <w:color w:val="000000" w:themeColor="text1"/>
          <w:sz w:val="28"/>
          <w:szCs w:val="28"/>
        </w:rPr>
        <w:t>Top of Form</w:t>
      </w:r>
    </w:p>
    <w:p w14:paraId="727D76A2" w14:textId="33FA3618" w:rsidR="00AE4713" w:rsidRPr="00D76970" w:rsidRDefault="00AE4713" w:rsidP="00AE471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12927328"/>
      <w:bookmarkStart w:id="14" w:name="_Toc170243312"/>
      <w:bookmarkEnd w:id="11"/>
      <w:r w:rsidRPr="00D76970">
        <w:rPr>
          <w:rFonts w:ascii="Sakkal Majalla" w:hAnsi="Sakkal Majalla" w:cs="Sakkal Majalla"/>
          <w:b/>
          <w:bCs/>
          <w:color w:val="000000" w:themeColor="text1"/>
          <w:sz w:val="36"/>
          <w:szCs w:val="36"/>
          <w:rtl/>
        </w:rPr>
        <w:t>7.1 الدراسات السابقة:</w:t>
      </w:r>
      <w:bookmarkEnd w:id="13"/>
    </w:p>
    <w:p w14:paraId="4EE18D03" w14:textId="3F41468D" w:rsidR="00D76CFA" w:rsidRPr="00D76970" w:rsidRDefault="000C6F6B" w:rsidP="00AE471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دراسة</w:t>
      </w:r>
      <w:r w:rsidR="003A5136" w:rsidRPr="00D76970">
        <w:rPr>
          <w:rFonts w:ascii="Sakkal Majalla" w:hAnsi="Sakkal Majalla" w:cs="Sakkal Majalla"/>
          <w:b/>
          <w:bCs/>
          <w:color w:val="000000" w:themeColor="text1"/>
          <w:sz w:val="28"/>
          <w:szCs w:val="28"/>
          <w:rtl/>
        </w:rPr>
        <w:t>(</w:t>
      </w:r>
      <w:r w:rsidR="000C6A99" w:rsidRPr="00D76970">
        <w:rPr>
          <w:rFonts w:ascii="Sakkal Majalla" w:hAnsi="Sakkal Majalla" w:cs="Sakkal Majalla"/>
          <w:b/>
          <w:bCs/>
          <w:color w:val="000000" w:themeColor="text1"/>
          <w:sz w:val="28"/>
          <w:szCs w:val="28"/>
          <w:rtl/>
        </w:rPr>
        <w:t xml:space="preserve">بوعلاق وقرقط </w:t>
      </w:r>
      <w:r w:rsidR="003A5136" w:rsidRPr="00D76970">
        <w:rPr>
          <w:rFonts w:ascii="Sakkal Majalla" w:hAnsi="Sakkal Majalla" w:cs="Sakkal Majalla"/>
          <w:b/>
          <w:bCs/>
          <w:color w:val="000000" w:themeColor="text1"/>
          <w:sz w:val="28"/>
          <w:szCs w:val="28"/>
          <w:rtl/>
        </w:rPr>
        <w:t>،</w:t>
      </w:r>
      <w:r w:rsidR="000C6A99" w:rsidRPr="00D76970">
        <w:rPr>
          <w:rFonts w:ascii="Sakkal Majalla" w:hAnsi="Sakkal Majalla" w:cs="Sakkal Majalla"/>
          <w:b/>
          <w:bCs/>
          <w:color w:val="000000" w:themeColor="text1"/>
          <w:sz w:val="28"/>
          <w:szCs w:val="28"/>
          <w:rtl/>
        </w:rPr>
        <w:t>2021</w:t>
      </w:r>
      <w:r w:rsidR="003A5136" w:rsidRPr="00D76970">
        <w:rPr>
          <w:rFonts w:ascii="Sakkal Majalla" w:hAnsi="Sakkal Majalla" w:cs="Sakkal Majalla"/>
          <w:b/>
          <w:bCs/>
          <w:color w:val="000000" w:themeColor="text1"/>
          <w:sz w:val="28"/>
          <w:szCs w:val="28"/>
          <w:rtl/>
        </w:rPr>
        <w:t>)</w:t>
      </w:r>
    </w:p>
    <w:p w14:paraId="7BE0B8E5" w14:textId="77777777" w:rsidR="007421E4" w:rsidRPr="00D76970" w:rsidRDefault="007421E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أثر إدارة المعرفة بأبعادها (اكتساب المعرفة، تخزين المعرفة، توزيع المعرفة، وتطبيق المعرفة) على إدارة الموارد البشرية الحديثة في ولاية بسكرة.</w:t>
      </w:r>
    </w:p>
    <w:p w14:paraId="77221A8E" w14:textId="77777777" w:rsidR="007421E4" w:rsidRPr="00D76970" w:rsidRDefault="007421E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حيث تم تصميم استبيان لجمع البيانات من عينة عشوائية مكوّنة من (45) عاملاً من إطارات ولاية بسكرة، تم استرداد (44) استبانة صالحة، واستُبعد (11) استبانة لعدم استيفائها لشروط الإجابة الصحيحة، ليكون العدد النهائي (34) استبانة صالحة للتحليل.</w:t>
      </w:r>
    </w:p>
    <w:p w14:paraId="7261B30B" w14:textId="77777777" w:rsidR="007421E4" w:rsidRPr="00D76970" w:rsidRDefault="007421E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تم تحليل البيانات باستخدام مجموعة من الأساليب الإحصائية شملت مقاييس الإحصاء الوصفي وتحليل تباين الانحدار البسيط.</w:t>
      </w:r>
    </w:p>
    <w:p w14:paraId="291E97C5" w14:textId="77777777" w:rsidR="007421E4" w:rsidRPr="00D76970" w:rsidRDefault="007421E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الدراسة إلى أن مستوى إدارة المعرفة وممارسة إدارة الموارد البشرية الحديثة مرتفعان، كما أظهرت النتائج وجود أثر ذو دلالة إحصائية لإدارة المعرفة بأبعادها على إدارة الموارد البشرية الحديثة، حيث فسرت إدارة المعرفة نسبة (33.2%) من التباين في إدارة الموارد البشرية الحديثة.</w:t>
      </w:r>
    </w:p>
    <w:p w14:paraId="04DCBC37" w14:textId="4A2EC40F" w:rsidR="000C6F6B" w:rsidRPr="00D76970" w:rsidRDefault="007421E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وأوصت الدراسة بضرورة تعزيز ممارسات إدارة المعرفة من خلال تطوير آليات اكتساب المعرفة وتخزينها وتبادلها وتطبيقها بما يسهم في رفع كفاءة وفاعلية ممارسات إدارة الموارد البشرية الحديثة.</w:t>
      </w:r>
    </w:p>
    <w:p w14:paraId="3A6BC9BD" w14:textId="18968A5F" w:rsidR="00A81B3B" w:rsidRPr="00D76970" w:rsidRDefault="000C6F6B" w:rsidP="00AE471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دراسة</w:t>
      </w:r>
      <w:r w:rsidR="00A81B3B" w:rsidRPr="00D76970">
        <w:rPr>
          <w:rFonts w:ascii="Sakkal Majalla" w:hAnsi="Sakkal Majalla" w:cs="Sakkal Majalla"/>
          <w:b/>
          <w:bCs/>
          <w:color w:val="000000" w:themeColor="text1"/>
          <w:sz w:val="28"/>
          <w:szCs w:val="28"/>
          <w:rtl/>
        </w:rPr>
        <w:t xml:space="preserve">  </w:t>
      </w:r>
      <w:r w:rsidR="003A5136" w:rsidRPr="00D76970">
        <w:rPr>
          <w:rFonts w:ascii="Sakkal Majalla" w:hAnsi="Sakkal Majalla" w:cs="Sakkal Majalla"/>
          <w:b/>
          <w:bCs/>
          <w:color w:val="000000" w:themeColor="text1"/>
          <w:sz w:val="28"/>
          <w:szCs w:val="28"/>
          <w:rtl/>
        </w:rPr>
        <w:t>(</w:t>
      </w:r>
      <w:r w:rsidR="009D7255" w:rsidRPr="00D76970">
        <w:rPr>
          <w:rFonts w:ascii="Sakkal Majalla" w:hAnsi="Sakkal Majalla" w:cs="Sakkal Majalla"/>
          <w:b/>
          <w:bCs/>
          <w:color w:val="000000" w:themeColor="text1"/>
          <w:sz w:val="28"/>
          <w:szCs w:val="28"/>
          <w:rtl/>
        </w:rPr>
        <w:t xml:space="preserve">مسعود وجوادى </w:t>
      </w:r>
      <w:r w:rsidR="003A5136" w:rsidRPr="00D76970">
        <w:rPr>
          <w:rFonts w:ascii="Sakkal Majalla" w:hAnsi="Sakkal Majalla" w:cs="Sakkal Majalla"/>
          <w:b/>
          <w:bCs/>
          <w:color w:val="000000" w:themeColor="text1"/>
          <w:sz w:val="28"/>
          <w:szCs w:val="28"/>
          <w:rtl/>
        </w:rPr>
        <w:t>،</w:t>
      </w:r>
      <w:r w:rsidR="009D7255" w:rsidRPr="00D76970">
        <w:rPr>
          <w:rFonts w:ascii="Sakkal Majalla" w:hAnsi="Sakkal Majalla" w:cs="Sakkal Majalla"/>
          <w:b/>
          <w:bCs/>
          <w:color w:val="000000" w:themeColor="text1"/>
          <w:sz w:val="28"/>
          <w:szCs w:val="28"/>
          <w:rtl/>
        </w:rPr>
        <w:t>2023</w:t>
      </w:r>
      <w:r w:rsidR="003A5136" w:rsidRPr="00D76970">
        <w:rPr>
          <w:rFonts w:ascii="Sakkal Majalla" w:hAnsi="Sakkal Majalla" w:cs="Sakkal Majalla"/>
          <w:b/>
          <w:bCs/>
          <w:color w:val="000000" w:themeColor="text1"/>
          <w:sz w:val="28"/>
          <w:szCs w:val="28"/>
          <w:rtl/>
        </w:rPr>
        <w:t xml:space="preserve">) </w:t>
      </w:r>
    </w:p>
    <w:p w14:paraId="008E576A" w14:textId="77777777" w:rsidR="00FB2C16" w:rsidRPr="00D76970" w:rsidRDefault="00FB2C16"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hint="cs"/>
          <w:color w:val="000000" w:themeColor="text1"/>
          <w:sz w:val="28"/>
          <w:szCs w:val="28"/>
          <w:rtl/>
          <w:lang w:bidi="ar-EG"/>
        </w:rPr>
        <w:t>هدفت الدراسة إلى التعرف على أثر التطور التاريخي والتكنولوجي بأبعاده (الثورة الصناعية، التطور التقني، التخصص المهني، والتحول الإداري) على تطور إدارة الموارد البشرية في المنظمات الجزائرية.</w:t>
      </w:r>
    </w:p>
    <w:p w14:paraId="6FBC31A8" w14:textId="77777777" w:rsidR="00FB2C16" w:rsidRPr="00D76970" w:rsidRDefault="00FB2C16"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hint="cs"/>
          <w:color w:val="000000" w:themeColor="text1"/>
          <w:sz w:val="28"/>
          <w:szCs w:val="28"/>
          <w:rtl/>
          <w:lang w:bidi="ar-EG"/>
        </w:rPr>
        <w:t>استخدمت الدراسة المنهج الوصفي التحليلي لبيان كيفية تأثير العوامل الاقتصادية والاجتماعية والتكنولوجية على بنية ووظائف إدارة الموارد البشرية الحديثة.</w:t>
      </w:r>
    </w:p>
    <w:p w14:paraId="21C9E40F" w14:textId="77777777" w:rsidR="00FB2C16" w:rsidRPr="00D76970" w:rsidRDefault="00FB2C16"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hint="cs"/>
          <w:color w:val="000000" w:themeColor="text1"/>
          <w:sz w:val="28"/>
          <w:szCs w:val="28"/>
          <w:rtl/>
          <w:lang w:bidi="ar-EG"/>
        </w:rPr>
        <w:t>وتوصلت النتائج إلى أن تطور إدارة الموارد البشرية لم يكن وليد الصدفة، بل نتاج مسار طويل من التحولات الصناعية والتقنية التي فرضت الانتقال من الإدارة التقليدية إلى الإدارة الحديثة، القائمة على تأهيل الموارد البشرية وتسخير التكنولوجيا لتحقيق الكفاءة الإنتاجية.</w:t>
      </w:r>
    </w:p>
    <w:p w14:paraId="3C1A32F3" w14:textId="5A3F6E4D" w:rsidR="00CF5B9E" w:rsidRPr="00D76970" w:rsidRDefault="00FB2C16" w:rsidP="00AE4713">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D76970">
        <w:rPr>
          <w:rFonts w:ascii="Sakkal Majalla" w:hAnsi="Sakkal Majalla" w:cs="Sakkal Majalla" w:hint="cs"/>
          <w:color w:val="000000" w:themeColor="text1"/>
          <w:sz w:val="28"/>
          <w:szCs w:val="28"/>
          <w:rtl/>
          <w:lang w:bidi="ar-EG"/>
        </w:rPr>
        <w:t>وأوصت الدراسة بضرورة اعتماد المنظمات الجزائرية نموذجاً متكاملاً لإدارة الموارد البشرية الحديثة يقوم على توظيف التكنولوجيا، وتطوير مهارات العاملين، وتحقيق الاستخدام الأمثل للموارد لتحقيق التميز المؤسسي.</w:t>
      </w:r>
    </w:p>
    <w:p w14:paraId="528B88EA" w14:textId="03066D99" w:rsidR="00D76CFA" w:rsidRPr="00D76970" w:rsidRDefault="000C6F6B" w:rsidP="00AE4713">
      <w:pPr>
        <w:pStyle w:val="a6"/>
        <w:numPr>
          <w:ilvl w:val="0"/>
          <w:numId w:val="3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D76970">
        <w:rPr>
          <w:rFonts w:ascii="Sakkal Majalla" w:hAnsi="Sakkal Majalla" w:cs="Sakkal Majalla"/>
          <w:b/>
          <w:bCs/>
          <w:color w:val="000000" w:themeColor="text1"/>
          <w:sz w:val="28"/>
          <w:szCs w:val="28"/>
          <w:rtl/>
        </w:rPr>
        <w:t>دراسة</w:t>
      </w:r>
      <w:r w:rsidR="00D76CFA" w:rsidRPr="00D76970">
        <w:rPr>
          <w:rFonts w:ascii="Sakkal Majalla" w:eastAsia="Times New Roman" w:hAnsi="Sakkal Majalla" w:cs="Sakkal Majalla"/>
          <w:b/>
          <w:bCs/>
          <w:color w:val="000000" w:themeColor="text1"/>
          <w:kern w:val="0"/>
          <w:sz w:val="28"/>
          <w:szCs w:val="28"/>
          <w14:ligatures w14:val="none"/>
        </w:rPr>
        <w:t xml:space="preserve"> </w:t>
      </w:r>
      <w:r w:rsidR="003E7EFA" w:rsidRPr="00D76970">
        <w:rPr>
          <w:rFonts w:ascii="Sakkal Majalla" w:eastAsia="Times New Roman" w:hAnsi="Sakkal Majalla" w:cs="Sakkal Majalla"/>
          <w:b/>
          <w:bCs/>
          <w:color w:val="000000" w:themeColor="text1"/>
          <w:kern w:val="0"/>
          <w:sz w:val="28"/>
          <w:szCs w:val="28"/>
          <w:rtl/>
          <w14:ligatures w14:val="none"/>
        </w:rPr>
        <w:t>(</w:t>
      </w:r>
      <w:r w:rsidR="000B1CDF" w:rsidRPr="00D76970">
        <w:rPr>
          <w:rFonts w:ascii="Sakkal Majalla" w:eastAsia="Times New Roman" w:hAnsi="Sakkal Majalla" w:cs="Sakkal Majalla"/>
          <w:b/>
          <w:bCs/>
          <w:color w:val="000000" w:themeColor="text1"/>
          <w:kern w:val="0"/>
          <w:sz w:val="28"/>
          <w:szCs w:val="28"/>
          <w:rtl/>
          <w14:ligatures w14:val="none"/>
        </w:rPr>
        <w:t xml:space="preserve">شرقى </w:t>
      </w:r>
      <w:r w:rsidR="003E7EFA" w:rsidRPr="00D76970">
        <w:rPr>
          <w:rFonts w:ascii="Sakkal Majalla" w:eastAsia="Times New Roman" w:hAnsi="Sakkal Majalla" w:cs="Sakkal Majalla"/>
          <w:b/>
          <w:bCs/>
          <w:color w:val="000000" w:themeColor="text1"/>
          <w:kern w:val="0"/>
          <w:sz w:val="28"/>
          <w:szCs w:val="28"/>
          <w:rtl/>
          <w14:ligatures w14:val="none"/>
        </w:rPr>
        <w:t>،</w:t>
      </w:r>
      <w:r w:rsidR="000B1CDF" w:rsidRPr="00D76970">
        <w:rPr>
          <w:rFonts w:ascii="Sakkal Majalla" w:eastAsia="Times New Roman" w:hAnsi="Sakkal Majalla" w:cs="Sakkal Majalla"/>
          <w:b/>
          <w:bCs/>
          <w:color w:val="000000" w:themeColor="text1"/>
          <w:kern w:val="0"/>
          <w:sz w:val="28"/>
          <w:szCs w:val="28"/>
          <w:rtl/>
          <w14:ligatures w14:val="none"/>
        </w:rPr>
        <w:t>2021</w:t>
      </w:r>
      <w:r w:rsidR="003E7EFA" w:rsidRPr="00D76970">
        <w:rPr>
          <w:rFonts w:ascii="Sakkal Majalla" w:eastAsia="Times New Roman" w:hAnsi="Sakkal Majalla" w:cs="Sakkal Majalla"/>
          <w:b/>
          <w:bCs/>
          <w:color w:val="000000" w:themeColor="text1"/>
          <w:kern w:val="0"/>
          <w:sz w:val="28"/>
          <w:szCs w:val="28"/>
          <w:rtl/>
          <w14:ligatures w14:val="none"/>
        </w:rPr>
        <w:t>)</w:t>
      </w:r>
    </w:p>
    <w:p w14:paraId="1863471D" w14:textId="77777777" w:rsidR="00622BEA" w:rsidRPr="00D76970" w:rsidRDefault="00622BEA"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hint="cs"/>
          <w:color w:val="000000" w:themeColor="text1"/>
          <w:sz w:val="28"/>
          <w:szCs w:val="28"/>
          <w:rtl/>
          <w:lang w:bidi="ar-EG"/>
        </w:rPr>
        <w:lastRenderedPageBreak/>
        <w:t>هدفت الدراسة إلى التعرف على الاتجاهات الحديثة في إدارة الموارد البشرية الخضراء بأبعادها (تحليل الوظائف الأخضر، التوظيف الأخضر، الاختيار الأخضر، التعريف الأخضر، التدريب الأخضر، تقييم الأداء الأخضر، المكافآت والتحفيز الأخضر، وإدارة الانضباط الأخضر) ضمن إطار الإدارة البيئية والإدارة الخضراء في المؤسسات.</w:t>
      </w:r>
    </w:p>
    <w:p w14:paraId="33ABD00B" w14:textId="77777777" w:rsidR="00622BEA" w:rsidRPr="00D76970" w:rsidRDefault="00622BEA"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hint="cs"/>
          <w:color w:val="000000" w:themeColor="text1"/>
          <w:sz w:val="28"/>
          <w:szCs w:val="28"/>
          <w:rtl/>
          <w:lang w:bidi="ar-EG"/>
        </w:rPr>
        <w:t xml:space="preserve">استخدمت الدراسة المنهج التحليلي البيبليومتري من خلال تحليل بيانات 1984 دراسة منشورة في قاعدة بيانات </w:t>
      </w:r>
      <w:r w:rsidRPr="00D76970">
        <w:rPr>
          <w:rFonts w:ascii="Sakkal Majalla" w:hAnsi="Sakkal Majalla" w:cs="Sakkal Majalla" w:hint="cs"/>
          <w:color w:val="000000" w:themeColor="text1"/>
          <w:sz w:val="28"/>
          <w:szCs w:val="28"/>
          <w:lang w:bidi="ar-EG"/>
        </w:rPr>
        <w:t>Scopus</w:t>
      </w:r>
      <w:r w:rsidRPr="00D76970">
        <w:rPr>
          <w:rFonts w:ascii="Sakkal Majalla" w:hAnsi="Sakkal Majalla" w:cs="Sakkal Majalla" w:hint="cs"/>
          <w:color w:val="000000" w:themeColor="text1"/>
          <w:sz w:val="28"/>
          <w:szCs w:val="28"/>
          <w:rtl/>
          <w:lang w:bidi="ar-EG"/>
        </w:rPr>
        <w:t xml:space="preserve"> خلال الفترة الممتدة من 1996 إلى 2020، وذلك باستخدام برنامجي </w:t>
      </w:r>
      <w:r w:rsidRPr="00D76970">
        <w:rPr>
          <w:rFonts w:ascii="Sakkal Majalla" w:hAnsi="Sakkal Majalla" w:cs="Sakkal Majalla" w:hint="cs"/>
          <w:color w:val="000000" w:themeColor="text1"/>
          <w:sz w:val="28"/>
          <w:szCs w:val="28"/>
          <w:lang w:bidi="ar-EG"/>
        </w:rPr>
        <w:t>VOSviewer</w:t>
      </w:r>
      <w:r w:rsidRPr="00D76970">
        <w:rPr>
          <w:rFonts w:ascii="Sakkal Majalla" w:hAnsi="Sakkal Majalla" w:cs="Sakkal Majalla" w:hint="cs"/>
          <w:color w:val="000000" w:themeColor="text1"/>
          <w:sz w:val="28"/>
          <w:szCs w:val="28"/>
          <w:rtl/>
          <w:lang w:bidi="ar-EG"/>
        </w:rPr>
        <w:t xml:space="preserve"> و</w:t>
      </w:r>
      <w:r w:rsidRPr="00D76970">
        <w:rPr>
          <w:rFonts w:ascii="Sakkal Majalla" w:hAnsi="Sakkal Majalla" w:cs="Sakkal Majalla" w:hint="cs"/>
          <w:color w:val="000000" w:themeColor="text1"/>
          <w:sz w:val="28"/>
          <w:szCs w:val="28"/>
          <w:lang w:bidi="ar-EG"/>
        </w:rPr>
        <w:t>Knowledge Matrix Plus</w:t>
      </w:r>
      <w:r w:rsidRPr="00D76970">
        <w:rPr>
          <w:rFonts w:ascii="Sakkal Majalla" w:hAnsi="Sakkal Majalla" w:cs="Sakkal Majalla" w:hint="cs"/>
          <w:color w:val="000000" w:themeColor="text1"/>
          <w:sz w:val="28"/>
          <w:szCs w:val="28"/>
          <w:rtl/>
          <w:lang w:bidi="ar-EG"/>
        </w:rPr>
        <w:t>.</w:t>
      </w:r>
    </w:p>
    <w:p w14:paraId="61590BCA" w14:textId="77777777" w:rsidR="00622BEA" w:rsidRPr="00D76970" w:rsidRDefault="00622BEA"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أن ممارسات إدارة الموارد البشرية الخضراء أصبحت من الاتجاهات البحثية الصاعدة عالمياً، حيث تركز على دمج البعد البيئي في جميع وظائف الموارد البشرية بما يسهم في تعزيز التنمية المستدامة وتحسين الأداء البيئي للمؤسسات.</w:t>
      </w:r>
    </w:p>
    <w:p w14:paraId="2F36CE71" w14:textId="3492CFD5" w:rsidR="003E7EFA" w:rsidRPr="00D76970" w:rsidRDefault="00622BEA" w:rsidP="00AE47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وأوصت الدراسة بضرورة تشجيع البحوث المستقبلية حول تطبيقات إدارة الموارد البشرية الخضراء في السياقات العربية، وتبني سياسات مؤسسية داعمة للممارسات الخضراء في مختلف مراحل إدارة الموارد البشرية.</w:t>
      </w:r>
    </w:p>
    <w:p w14:paraId="05CBACBA" w14:textId="163FBFA7" w:rsidR="00D76CFA" w:rsidRPr="00D76970" w:rsidRDefault="00E3001E" w:rsidP="00AE4713">
      <w:pPr>
        <w:pStyle w:val="a6"/>
        <w:numPr>
          <w:ilvl w:val="0"/>
          <w:numId w:val="3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D76970">
        <w:rPr>
          <w:rFonts w:ascii="Sakkal Majalla" w:hAnsi="Sakkal Majalla" w:cs="Sakkal Majalla"/>
          <w:b/>
          <w:bCs/>
          <w:color w:val="000000" w:themeColor="text1"/>
          <w:sz w:val="28"/>
          <w:szCs w:val="28"/>
          <w:rtl/>
        </w:rPr>
        <w:t>دراسة</w:t>
      </w:r>
      <w:r w:rsidR="003E7EFA" w:rsidRPr="00D76970">
        <w:rPr>
          <w:rFonts w:ascii="Sakkal Majalla" w:eastAsia="Times New Roman" w:hAnsi="Sakkal Majalla" w:cs="Sakkal Majalla"/>
          <w:b/>
          <w:bCs/>
          <w:color w:val="000000" w:themeColor="text1"/>
          <w:kern w:val="0"/>
          <w:sz w:val="28"/>
          <w:szCs w:val="28"/>
          <w:rtl/>
          <w:lang w:bidi="ar-EG"/>
          <w14:ligatures w14:val="none"/>
        </w:rPr>
        <w:t>(</w:t>
      </w:r>
      <w:r w:rsidR="001838A3" w:rsidRPr="00D76970">
        <w:rPr>
          <w:rFonts w:ascii="Sakkal Majalla" w:eastAsia="Times New Roman" w:hAnsi="Sakkal Majalla" w:cs="Sakkal Majalla"/>
          <w:b/>
          <w:bCs/>
          <w:color w:val="000000" w:themeColor="text1"/>
          <w:kern w:val="0"/>
          <w:sz w:val="28"/>
          <w:szCs w:val="28"/>
          <w:rtl/>
          <w:lang w:bidi="ar-EG"/>
          <w14:ligatures w14:val="none"/>
        </w:rPr>
        <w:t xml:space="preserve">نصره وبوطرفه </w:t>
      </w:r>
      <w:r w:rsidR="003E7EFA" w:rsidRPr="00D76970">
        <w:rPr>
          <w:rFonts w:ascii="Sakkal Majalla" w:eastAsia="Times New Roman" w:hAnsi="Sakkal Majalla" w:cs="Sakkal Majalla"/>
          <w:b/>
          <w:bCs/>
          <w:color w:val="000000" w:themeColor="text1"/>
          <w:kern w:val="0"/>
          <w:sz w:val="28"/>
          <w:szCs w:val="28"/>
          <w:rtl/>
          <w:lang w:bidi="ar-EG"/>
          <w14:ligatures w14:val="none"/>
        </w:rPr>
        <w:t>،</w:t>
      </w:r>
      <w:r w:rsidR="001838A3" w:rsidRPr="00D76970">
        <w:rPr>
          <w:rFonts w:ascii="Sakkal Majalla" w:eastAsia="Times New Roman" w:hAnsi="Sakkal Majalla" w:cs="Sakkal Majalla"/>
          <w:b/>
          <w:bCs/>
          <w:color w:val="000000" w:themeColor="text1"/>
          <w:kern w:val="0"/>
          <w:sz w:val="28"/>
          <w:szCs w:val="28"/>
          <w:rtl/>
          <w:lang w:bidi="ar-EG"/>
          <w14:ligatures w14:val="none"/>
        </w:rPr>
        <w:t>2022</w:t>
      </w:r>
      <w:r w:rsidR="003E7EFA" w:rsidRPr="00D76970">
        <w:rPr>
          <w:rFonts w:ascii="Sakkal Majalla" w:eastAsia="Times New Roman" w:hAnsi="Sakkal Majalla" w:cs="Sakkal Majalla"/>
          <w:b/>
          <w:bCs/>
          <w:color w:val="000000" w:themeColor="text1"/>
          <w:kern w:val="0"/>
          <w:sz w:val="28"/>
          <w:szCs w:val="28"/>
          <w:rtl/>
          <w:lang w:bidi="ar-EG"/>
          <w14:ligatures w14:val="none"/>
        </w:rPr>
        <w:t>)</w:t>
      </w:r>
    </w:p>
    <w:p w14:paraId="199BE43D" w14:textId="77777777" w:rsidR="005E6E9C" w:rsidRPr="00D76970" w:rsidRDefault="005E6E9C"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أثر الإدارة الحديثة للموارد البشرية بأبعادها (الاستقطاب، التدريب والتطوير، التحفيز، وتقييم الأداء) على رأس المال الفكري في مؤسسة اتصالات الجزائر.</w:t>
      </w:r>
    </w:p>
    <w:p w14:paraId="0C8FA772" w14:textId="77777777" w:rsidR="005E6E9C" w:rsidRPr="00D76970" w:rsidRDefault="005E6E9C"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 xml:space="preserve">استخدمت الدراسة المنهج الوصفي التحليلي، وتم جمع البيانات من خلال استبيان وُزع على عينة مكونة من 35 عاملاً، حيث تم استرجاع 31 استبياناً صالحاً للتحليل باستخدام برنامج </w:t>
      </w:r>
      <w:r w:rsidRPr="00D76970">
        <w:rPr>
          <w:rFonts w:ascii="Sakkal Majalla" w:hAnsi="Sakkal Majalla" w:cs="Sakkal Majalla"/>
          <w:color w:val="000000" w:themeColor="text1"/>
          <w:sz w:val="28"/>
          <w:szCs w:val="28"/>
        </w:rPr>
        <w:t>SPSS 20</w:t>
      </w:r>
      <w:r w:rsidRPr="00D76970">
        <w:rPr>
          <w:rFonts w:ascii="Sakkal Majalla" w:hAnsi="Sakkal Majalla" w:cs="Sakkal Majalla"/>
          <w:color w:val="000000" w:themeColor="text1"/>
          <w:sz w:val="28"/>
          <w:szCs w:val="28"/>
          <w:rtl/>
        </w:rPr>
        <w:t>.</w:t>
      </w:r>
    </w:p>
    <w:p w14:paraId="7E176520" w14:textId="77777777" w:rsidR="005E6E9C" w:rsidRPr="00D76970" w:rsidRDefault="005E6E9C"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وتوصلت النتائج إلى أن الإدارة الحديثة للموارد البشرية تؤثر تأثيراً كبيراً وإيجابياً على تنمية رأس المال الفكري في المؤسسة الاقتصادية، من خلال تعزيز الكفاءات، وتنمية المعرفة التنظيمية، وتحفيز الإبداع لدى العاملين.</w:t>
      </w:r>
    </w:p>
    <w:p w14:paraId="4B56165F" w14:textId="35BA6281" w:rsidR="00CF5B9E" w:rsidRPr="00D76970" w:rsidRDefault="005E6E9C" w:rsidP="00AE47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وأوصت الدراسة بضرورة تبني ممارسات متقدمة في إدارة الموارد البشرية تركز على الاستثمار في المعرفة والخبرة والمهارات باعتبارها المصدر الحقيقي للميزة التنافسية في المؤسسات الحديثة.</w:t>
      </w:r>
    </w:p>
    <w:p w14:paraId="17D116C0" w14:textId="246C516A" w:rsidR="00D76CFA" w:rsidRPr="00D76970" w:rsidRDefault="00E3001E" w:rsidP="00AE471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t>دراسة</w:t>
      </w:r>
      <w:r w:rsidR="00A81B3B" w:rsidRPr="00D76970">
        <w:rPr>
          <w:rFonts w:ascii="Sakkal Majalla" w:eastAsia="Times New Roman" w:hAnsi="Sakkal Majalla" w:cs="Sakkal Majalla"/>
          <w:b/>
          <w:bCs/>
          <w:color w:val="000000" w:themeColor="text1"/>
          <w:kern w:val="0"/>
          <w:sz w:val="28"/>
          <w:szCs w:val="28"/>
          <w14:ligatures w14:val="none"/>
        </w:rPr>
        <w:t xml:space="preserve"> </w:t>
      </w:r>
      <w:r w:rsidR="003E7EFA" w:rsidRPr="00D76970">
        <w:rPr>
          <w:rFonts w:ascii="Sakkal Majalla" w:hAnsi="Sakkal Majalla" w:cs="Sakkal Majalla"/>
          <w:b/>
          <w:bCs/>
          <w:color w:val="000000" w:themeColor="text1"/>
          <w:sz w:val="28"/>
          <w:szCs w:val="28"/>
          <w:rtl/>
        </w:rPr>
        <w:t>(</w:t>
      </w:r>
      <w:r w:rsidR="0033220A" w:rsidRPr="00D76970">
        <w:rPr>
          <w:rFonts w:ascii="Sakkal Majalla" w:hAnsi="Sakkal Majalla" w:cs="Sakkal Majalla"/>
          <w:b/>
          <w:bCs/>
          <w:color w:val="000000" w:themeColor="text1"/>
          <w:sz w:val="28"/>
          <w:szCs w:val="28"/>
          <w:rtl/>
        </w:rPr>
        <w:t>الشهرانى والعمار</w:t>
      </w:r>
      <w:r w:rsidR="003E7EFA" w:rsidRPr="00D76970">
        <w:rPr>
          <w:rFonts w:ascii="Sakkal Majalla" w:hAnsi="Sakkal Majalla" w:cs="Sakkal Majalla"/>
          <w:b/>
          <w:bCs/>
          <w:color w:val="000000" w:themeColor="text1"/>
          <w:sz w:val="28"/>
          <w:szCs w:val="28"/>
          <w:rtl/>
        </w:rPr>
        <w:t>،2021)</w:t>
      </w:r>
    </w:p>
    <w:p w14:paraId="471D5761" w14:textId="77777777" w:rsidR="00A43184" w:rsidRPr="00D76970" w:rsidRDefault="00A4318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أثر التحديات التي تواجه إدارة الموارد البشرية بأبعادها (التحديات التنظيمية، التحديات التكنولوجية، التحديات البشرية، والتحديات البيئية الخارجية) على تطبيق المفاهيم الحديثة لإدارة الموارد البشرية في المستشفيات الخاصة بمحافظة خميس مشيط في المملكة العربية السعودية.</w:t>
      </w:r>
    </w:p>
    <w:p w14:paraId="4BAE0199" w14:textId="77777777" w:rsidR="00A43184" w:rsidRPr="00D76970" w:rsidRDefault="00A4318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واعتمدت على الاستبانة كأداة رئيسية لجمع البيانات من عينة مكونة من (91) فرداً من العاملين في الأقسام الإدارية وإدارات الموارد البشرية في ستة مستشفيات خاصة.</w:t>
      </w:r>
    </w:p>
    <w:p w14:paraId="6D8030DB" w14:textId="77777777" w:rsidR="00A43184" w:rsidRPr="00D76970" w:rsidRDefault="00A4318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أن تحديات البيئة الخارجية هي الأكثر تأثيراً في تطبيق المفاهيم الحديثة لإدارة الموارد البشرية، كما تبين أن مستوى تطبيق المفاهيم الحديثة لإدارة الموارد البشرية في المستشفيات الخاصة بخميس مشيط متوسط بوزن نسبي بلغ (65.80%). كما أظهرت النتائج عدم وجود فروق ذات دلالة إحصائية بين آراء العاملين تعزى لمتغيرات النوع، والعمر، والمؤهل العلمي، وسنوات الخدمة.</w:t>
      </w:r>
    </w:p>
    <w:p w14:paraId="4EA2535E" w14:textId="77777777" w:rsidR="00A43184" w:rsidRPr="00D76970" w:rsidRDefault="00A4318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تطبيق المفاهيم الحديثة لإدارة الموارد البشرية كجزء من ثقافة المؤسسة، وتعزيز التواصل الدائم بين الإدارة والعاملين، مع الاهتمام بالتدريب المستمر لتنمية مهارات العاملين وتطوير قدراتهم بما يسهم في تحسين أداء المستشفيات الخاصة وتطورها المؤسسي.</w:t>
      </w:r>
    </w:p>
    <w:p w14:paraId="56502684" w14:textId="223C3D33" w:rsidR="00D76CFA" w:rsidRPr="00D76970" w:rsidRDefault="00E3001E" w:rsidP="00AE471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lastRenderedPageBreak/>
        <w:t xml:space="preserve">دراسة </w:t>
      </w:r>
      <w:r w:rsidR="003E7EFA" w:rsidRPr="00D76970">
        <w:rPr>
          <w:rFonts w:ascii="Sakkal Majalla" w:hAnsi="Sakkal Majalla" w:cs="Sakkal Majalla"/>
          <w:b/>
          <w:bCs/>
          <w:color w:val="000000" w:themeColor="text1"/>
          <w:sz w:val="28"/>
          <w:szCs w:val="28"/>
          <w:rtl/>
        </w:rPr>
        <w:t>(</w:t>
      </w:r>
      <w:r w:rsidR="009A1C38" w:rsidRPr="00D76970">
        <w:rPr>
          <w:rFonts w:ascii="Sakkal Majalla" w:hAnsi="Sakkal Majalla" w:cs="Sakkal Majalla"/>
          <w:b/>
          <w:bCs/>
          <w:color w:val="000000" w:themeColor="text1"/>
          <w:sz w:val="28"/>
          <w:szCs w:val="28"/>
          <w:rtl/>
        </w:rPr>
        <w:t xml:space="preserve">سلطان وعشى </w:t>
      </w:r>
      <w:r w:rsidR="003E7EFA" w:rsidRPr="00D76970">
        <w:rPr>
          <w:rFonts w:ascii="Sakkal Majalla" w:hAnsi="Sakkal Majalla" w:cs="Sakkal Majalla"/>
          <w:b/>
          <w:bCs/>
          <w:color w:val="000000" w:themeColor="text1"/>
          <w:sz w:val="28"/>
          <w:szCs w:val="28"/>
          <w:rtl/>
        </w:rPr>
        <w:t>،202</w:t>
      </w:r>
      <w:r w:rsidR="000A4D31" w:rsidRPr="00D76970">
        <w:rPr>
          <w:rFonts w:ascii="Sakkal Majalla" w:hAnsi="Sakkal Majalla" w:cs="Sakkal Majalla"/>
          <w:b/>
          <w:bCs/>
          <w:color w:val="000000" w:themeColor="text1"/>
          <w:sz w:val="28"/>
          <w:szCs w:val="28"/>
          <w:rtl/>
        </w:rPr>
        <w:t>0</w:t>
      </w:r>
      <w:r w:rsidR="003E7EFA" w:rsidRPr="00D76970">
        <w:rPr>
          <w:rFonts w:ascii="Sakkal Majalla" w:hAnsi="Sakkal Majalla" w:cs="Sakkal Majalla"/>
          <w:b/>
          <w:bCs/>
          <w:color w:val="000000" w:themeColor="text1"/>
          <w:sz w:val="28"/>
          <w:szCs w:val="28"/>
          <w:rtl/>
        </w:rPr>
        <w:t>)</w:t>
      </w:r>
    </w:p>
    <w:p w14:paraId="6D0469F8" w14:textId="77777777" w:rsidR="000E6537" w:rsidRPr="00D76970" w:rsidRDefault="000E6537"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أثر استراتيجيات إدارة الموارد البشرية بأبعادها (الاستقطاب، التدريب والتطوير، التحفيز، وتقييم الأداء) على تعزيز التسيير الاستراتيجي للمنظمات الحديثة في ظل المتغيرات البيئية والتكنولوجية المتسارعة.</w:t>
      </w:r>
    </w:p>
    <w:p w14:paraId="5D623359" w14:textId="77777777" w:rsidR="000E6537" w:rsidRPr="00D76970" w:rsidRDefault="000E6537"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لتحليل دور الموارد البشرية كأحد أهم الموارد الاستراتيجية في تحقيق التكيف مع بيئة العمل التنافسية والمتغيرة.</w:t>
      </w:r>
    </w:p>
    <w:p w14:paraId="1B58B8AC" w14:textId="77777777" w:rsidR="000E6537" w:rsidRPr="00D76970" w:rsidRDefault="000E6537"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أن نجاح المنظمات الحديثة يعتمد بدرجة كبيرة على مدى تكامل استراتيجيات إدارة الموارد البشرية مع التوجهات الاستراتيجية العامة للمنظمة، وأن تبني منظور استراتيجي لإدارة الموارد البشرية يسهم في رفع كفاءة الأداء المؤسسي واستدامة التنافسية.</w:t>
      </w:r>
    </w:p>
    <w:p w14:paraId="793D7383" w14:textId="77777777" w:rsidR="000E6537" w:rsidRPr="00D76970" w:rsidRDefault="000E6537"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تأهيل نظم إدارة الموارد البشرية وفق منظور استراتيجي يتماشى مع التحولات الاقتصادية والتكنولوجية، مع التركيز على تطوير القدرات البشرية واستثمارها كعامل أساسي في تحقيق أهداف المنظمة واستجابتها لمتغيرات البيئة.</w:t>
      </w:r>
    </w:p>
    <w:p w14:paraId="60B5132A" w14:textId="57614D1C" w:rsidR="00D76CFA" w:rsidRPr="00D76970" w:rsidRDefault="00E3001E" w:rsidP="00AE471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t>دراسة</w:t>
      </w:r>
      <w:r w:rsidR="000A4D31" w:rsidRPr="00D76970">
        <w:rPr>
          <w:rFonts w:ascii="Sakkal Majalla" w:hAnsi="Sakkal Majalla" w:cs="Sakkal Majalla"/>
          <w:b/>
          <w:bCs/>
          <w:color w:val="000000" w:themeColor="text1"/>
          <w:sz w:val="28"/>
          <w:szCs w:val="28"/>
          <w:rtl/>
        </w:rPr>
        <w:t xml:space="preserve"> (</w:t>
      </w:r>
      <w:r w:rsidR="00C755C2" w:rsidRPr="00D76970">
        <w:rPr>
          <w:rFonts w:ascii="Sakkal Majalla" w:hAnsi="Sakkal Majalla" w:cs="Sakkal Majalla"/>
          <w:b/>
          <w:bCs/>
          <w:color w:val="000000" w:themeColor="text1"/>
          <w:sz w:val="28"/>
          <w:szCs w:val="28"/>
          <w:rtl/>
        </w:rPr>
        <w:t>عبدالرحيم والعبيدى ،2023</w:t>
      </w:r>
      <w:r w:rsidR="000A4D31" w:rsidRPr="00D76970">
        <w:rPr>
          <w:rFonts w:ascii="Sakkal Majalla" w:hAnsi="Sakkal Majalla" w:cs="Sakkal Majalla"/>
          <w:b/>
          <w:bCs/>
          <w:color w:val="000000" w:themeColor="text1"/>
          <w:sz w:val="28"/>
          <w:szCs w:val="28"/>
          <w:rtl/>
        </w:rPr>
        <w:t>)</w:t>
      </w:r>
    </w:p>
    <w:p w14:paraId="4CA220ED" w14:textId="77777777" w:rsidR="000E6537" w:rsidRPr="00D76970" w:rsidRDefault="000E6537"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استراتيجيات إدارة الموارد البشرية بأبعادها (توصيف الوظائف الجديدة، تصميم الأعمال، التدريب داخل العمل، التدريب خارج العمل، وأساليب تقييم التدريب) لمواكبة التغيرات التكنولوجية في الشركات الصناعية الليبية.</w:t>
      </w:r>
    </w:p>
    <w:p w14:paraId="02D60954" w14:textId="77777777" w:rsidR="000E6537" w:rsidRPr="00D76970" w:rsidRDefault="000E6537"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وشمل مجتمع الدراسة (110) شركة صناعية كبيرة ومتوسطة وصغيرة مسجلة في وزارة الصناعة الليبية.</w:t>
      </w:r>
    </w:p>
    <w:p w14:paraId="68309E33" w14:textId="77777777" w:rsidR="000E6537" w:rsidRPr="00D76970" w:rsidRDefault="000E6537"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 xml:space="preserve">وتوصلت النتائج إلى أن أكثر الاستراتيجيات استخداماً من قبل إدارات الموارد البشرية كانت توصيف وظائف جديدة وتصميم أعمال جديدة لمواكبة إدخال التكنولوجيا الحديثة، وأن أسلوب التدريب </w:t>
      </w:r>
      <w:r w:rsidRPr="00D76970">
        <w:rPr>
          <w:rFonts w:ascii="Sakkal Majalla" w:hAnsi="Sakkal Majalla" w:cs="Sakkal Majalla"/>
          <w:color w:val="000000" w:themeColor="text1"/>
          <w:sz w:val="28"/>
          <w:szCs w:val="28"/>
          <w:rtl/>
        </w:rPr>
        <w:lastRenderedPageBreak/>
        <w:t>داخل العمل هو الأكثر استخداماً للتعامل مع هذه التغيرات. كما كشفت النتائج عن وجود فروق ذات دلالة إحصائية بين الشركات بحسب حجمها في استخدام التدريب خارج العمل، وطبيعة مقدمي التدريب، وأساليب تقييمه، في حين لم تظهر فروق ذات دلالة في مدة التدريب.</w:t>
      </w:r>
    </w:p>
    <w:p w14:paraId="073A7E1B" w14:textId="33268805" w:rsidR="000A4D31" w:rsidRPr="00D76970" w:rsidRDefault="000E6537" w:rsidP="00AE47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وأوصت الدراسة بضرورة تعزيز دور إدارة الموارد البشرية في صياغة وتنفيذ الاستراتيجيات التدريبية المواكبة للتطور التكنولوجي، وبأن تولي الشركات الصناعية اهتماماً أكبر بتنمية مهارات العاملين بما يحقق رفع كفاءة الأداء وتحسين جودة الخدمات المقدمة للعملاء.</w:t>
      </w:r>
    </w:p>
    <w:p w14:paraId="3BFFE4E8" w14:textId="1A63F131" w:rsidR="00D76CFA" w:rsidRPr="00D76970" w:rsidRDefault="00AC2C5E" w:rsidP="00AE471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t xml:space="preserve">دراسة </w:t>
      </w:r>
      <w:r w:rsidR="000A4D31" w:rsidRPr="00D76970">
        <w:rPr>
          <w:rFonts w:ascii="Sakkal Majalla" w:hAnsi="Sakkal Majalla" w:cs="Sakkal Majalla"/>
          <w:b/>
          <w:bCs/>
          <w:color w:val="000000" w:themeColor="text1"/>
          <w:sz w:val="28"/>
          <w:szCs w:val="28"/>
          <w:rtl/>
        </w:rPr>
        <w:t>(</w:t>
      </w:r>
      <w:r w:rsidR="003D49B2" w:rsidRPr="00D76970">
        <w:rPr>
          <w:rFonts w:ascii="Sakkal Majalla" w:hAnsi="Sakkal Majalla" w:cs="Sakkal Majalla"/>
          <w:b/>
          <w:bCs/>
          <w:color w:val="000000" w:themeColor="text1"/>
          <w:sz w:val="28"/>
          <w:szCs w:val="28"/>
          <w:rtl/>
        </w:rPr>
        <w:t>العبانى،2020</w:t>
      </w:r>
      <w:r w:rsidR="000A4D31" w:rsidRPr="00D76970">
        <w:rPr>
          <w:rFonts w:ascii="Sakkal Majalla" w:hAnsi="Sakkal Majalla" w:cs="Sakkal Majalla"/>
          <w:b/>
          <w:bCs/>
          <w:color w:val="000000" w:themeColor="text1"/>
          <w:sz w:val="28"/>
          <w:szCs w:val="28"/>
          <w:rtl/>
        </w:rPr>
        <w:t>)</w:t>
      </w:r>
    </w:p>
    <w:p w14:paraId="445CBF6F" w14:textId="77777777" w:rsidR="007F34AB" w:rsidRPr="00D76970" w:rsidRDefault="007F34AB"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أثر الإدارة الإلكترونية بأبعادها (البنية التحتية التقنية، نظم المعلومات الإدارية، الاتصال الإلكتروني، والتطبيقات الرقمية في إدارة الموارد البشرية) على أداء الموارد البشرية في شركة ليبيا للتأمين.</w:t>
      </w:r>
    </w:p>
    <w:p w14:paraId="3528D75F" w14:textId="77777777" w:rsidR="007F34AB" w:rsidRPr="00D76970" w:rsidRDefault="007F34AB"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حيث تم توظيف المنهج الوصفي في عرض الإطار النظري، والمنهج التحليلي في دراسة الجانب الميداني من خلال تحليل بيانات استبيان وُزع على جميع العاملين في الشركة وعددهم (419)، تم استبعاد (3) استبيانات ليصبح العدد النهائي (416) استبياناً صالحاً للتحليل.</w:t>
      </w:r>
    </w:p>
    <w:p w14:paraId="7ADB2D60" w14:textId="77777777" w:rsidR="007F34AB" w:rsidRPr="00D76970" w:rsidRDefault="007F34AB"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أن تطبيق الإدارة الإلكترونية يسهم بشكل إيجابي في تحسين أداء الموارد البشرية من خلال رفع الكفاءة التشغيلية، تسريع الإجراءات الإدارية، وتسهيل الاتصال والتنسيق داخل المنظمة، كما تبين وجود علاقة ذات دلالة إحصائية بين الإدارة الإلكترونية وأداء الموارد البشرية.</w:t>
      </w:r>
    </w:p>
    <w:p w14:paraId="2B76C8CD" w14:textId="5EEFD268" w:rsidR="000A4D31" w:rsidRPr="00D76970" w:rsidRDefault="007F34AB"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الاستمرار في تطوير البنية التحتية التقنية وتوسيع نطاق تطبيقات الإدارة الإلكترونية داخل الشركة، مع الاهتمام بتأهيل وتدريب العاملين على استخدام النظم الإلكترونية بما يحقق تحسين الأداء المؤسسي وزيادة الإنتاجية.</w:t>
      </w:r>
      <w:r w:rsidR="000A4D31" w:rsidRPr="00D76970">
        <w:rPr>
          <w:rFonts w:ascii="Sakkal Majalla" w:hAnsi="Sakkal Majalla" w:cs="Sakkal Majalla"/>
          <w:color w:val="000000" w:themeColor="text1"/>
          <w:sz w:val="28"/>
          <w:szCs w:val="28"/>
          <w:rtl/>
        </w:rPr>
        <w:t xml:space="preserve"> </w:t>
      </w:r>
    </w:p>
    <w:p w14:paraId="16F52A90" w14:textId="379C01EA" w:rsidR="00D76CFA" w:rsidRPr="00D76970" w:rsidRDefault="00AC2C5E" w:rsidP="00AE4713">
      <w:pPr>
        <w:pStyle w:val="a6"/>
        <w:numPr>
          <w:ilvl w:val="0"/>
          <w:numId w:val="3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D76970">
        <w:rPr>
          <w:rFonts w:ascii="Sakkal Majalla" w:hAnsi="Sakkal Majalla" w:cs="Sakkal Majalla"/>
          <w:b/>
          <w:bCs/>
          <w:color w:val="000000" w:themeColor="text1"/>
          <w:sz w:val="28"/>
          <w:szCs w:val="28"/>
          <w:rtl/>
        </w:rPr>
        <w:lastRenderedPageBreak/>
        <w:t>دراسة</w:t>
      </w:r>
      <w:r w:rsidR="00956AAB" w:rsidRPr="00D76970">
        <w:rPr>
          <w:rFonts w:ascii="Sakkal Majalla" w:eastAsia="Times New Roman" w:hAnsi="Sakkal Majalla" w:cs="Sakkal Majalla"/>
          <w:b/>
          <w:bCs/>
          <w:color w:val="000000" w:themeColor="text1"/>
          <w:kern w:val="0"/>
          <w:sz w:val="28"/>
          <w:szCs w:val="28"/>
          <w:rtl/>
          <w14:ligatures w14:val="none"/>
        </w:rPr>
        <w:t xml:space="preserve"> </w:t>
      </w:r>
      <w:r w:rsidR="000A4D31" w:rsidRPr="00D76970">
        <w:rPr>
          <w:rFonts w:ascii="Sakkal Majalla" w:eastAsia="Times New Roman" w:hAnsi="Sakkal Majalla" w:cs="Sakkal Majalla"/>
          <w:b/>
          <w:bCs/>
          <w:color w:val="000000" w:themeColor="text1"/>
          <w:kern w:val="0"/>
          <w:sz w:val="28"/>
          <w:szCs w:val="28"/>
          <w:rtl/>
          <w14:ligatures w14:val="none"/>
        </w:rPr>
        <w:t>(</w:t>
      </w:r>
      <w:r w:rsidR="002F4D07" w:rsidRPr="00D76970">
        <w:rPr>
          <w:rFonts w:ascii="Sakkal Majalla" w:eastAsia="Times New Roman" w:hAnsi="Sakkal Majalla" w:cs="Sakkal Majalla"/>
          <w:b/>
          <w:bCs/>
          <w:color w:val="000000" w:themeColor="text1"/>
          <w:kern w:val="0"/>
          <w:sz w:val="28"/>
          <w:szCs w:val="28"/>
          <w:rtl/>
          <w:lang w:bidi="ar-EG"/>
          <w14:ligatures w14:val="none"/>
        </w:rPr>
        <w:t xml:space="preserve"> عويطى ،2023</w:t>
      </w:r>
      <w:r w:rsidR="000A4D31" w:rsidRPr="00D76970">
        <w:rPr>
          <w:rFonts w:ascii="Sakkal Majalla" w:eastAsia="Times New Roman" w:hAnsi="Sakkal Majalla" w:cs="Sakkal Majalla"/>
          <w:b/>
          <w:bCs/>
          <w:color w:val="000000" w:themeColor="text1"/>
          <w:kern w:val="0"/>
          <w:sz w:val="28"/>
          <w:szCs w:val="28"/>
          <w:rtl/>
          <w14:ligatures w14:val="none"/>
        </w:rPr>
        <w:t>)</w:t>
      </w:r>
    </w:p>
    <w:p w14:paraId="583F68B9" w14:textId="77777777" w:rsidR="003C3CD4" w:rsidRPr="00D76970" w:rsidRDefault="003C3CD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دور مداخل إدارة المعرفة بأبعادها (اكتساب المعرفة، تنظيم المعرفة، مشاركة المعرفة، وتطبيق المعرفة) في تحسين إدارة الموارد البشرية في المؤسسات الحديثة، بالتطبيق على جامعة طرابلس خلال الفترة (2023–2024).</w:t>
      </w:r>
    </w:p>
    <w:p w14:paraId="13A16025" w14:textId="77777777" w:rsidR="003C3CD4" w:rsidRPr="00D76970" w:rsidRDefault="003C3CD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من خلال عرض الإطار المفاهيمي لكل من إدارة الموارد البشرية وإدارة المعرفة، وتحليل العلاقة بينهما في ضوء التطورات الإدارية الحديثة.</w:t>
      </w:r>
    </w:p>
    <w:p w14:paraId="30F2243D" w14:textId="77777777" w:rsidR="003C3CD4" w:rsidRPr="00D76970" w:rsidRDefault="003C3CD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أن إدارة المعرفة تُعد مدخلاً أساسياً لتطوير إدارة الموارد البشرية، من خلال تعزيز الكفاءات التنظيمية وتبادل الخبرات وتحسين أداء العاملين، كما أظهرت أهمية تبني المؤسسات التعليمية لإدارة المعرفة كأداة استراتيجية لتحسين الأداء الإداري والفني.</w:t>
      </w:r>
    </w:p>
    <w:p w14:paraId="6B376A3B" w14:textId="492DECDD" w:rsidR="00AC2C5E" w:rsidRPr="00D76970" w:rsidRDefault="003C3CD4" w:rsidP="00AE47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وأوصت الدراسة بضرورة اعتماد المؤسسات الإدارية على ممارسات إدارة المعرفة لتطوير قدرات العاملين وتحسين أدائهم، بما يسهم في رفع مستوى الكفاءة التنظيمية وتحقيق التنمية المؤسسية المستدامة.</w:t>
      </w:r>
    </w:p>
    <w:p w14:paraId="596ECAE3" w14:textId="7C2F9C19" w:rsidR="00D76CFA" w:rsidRPr="00D76970" w:rsidRDefault="00A81B3B" w:rsidP="00AE471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 xml:space="preserve">دراسة </w:t>
      </w:r>
      <w:r w:rsidR="00956AAB" w:rsidRPr="00D76970">
        <w:rPr>
          <w:rFonts w:ascii="Sakkal Majalla" w:hAnsi="Sakkal Majalla" w:cs="Sakkal Majalla"/>
          <w:b/>
          <w:bCs/>
          <w:color w:val="000000" w:themeColor="text1"/>
          <w:sz w:val="28"/>
          <w:szCs w:val="28"/>
          <w:rtl/>
        </w:rPr>
        <w:t xml:space="preserve"> </w:t>
      </w:r>
      <w:r w:rsidR="000A4D31" w:rsidRPr="00D76970">
        <w:rPr>
          <w:rFonts w:ascii="Sakkal Majalla" w:hAnsi="Sakkal Majalla" w:cs="Sakkal Majalla"/>
          <w:b/>
          <w:bCs/>
          <w:color w:val="000000" w:themeColor="text1"/>
          <w:sz w:val="28"/>
          <w:szCs w:val="28"/>
          <w:rtl/>
        </w:rPr>
        <w:t>(</w:t>
      </w:r>
      <w:r w:rsidR="00154EA9" w:rsidRPr="00D76970">
        <w:rPr>
          <w:rFonts w:ascii="Sakkal Majalla" w:hAnsi="Sakkal Majalla" w:cs="Sakkal Majalla"/>
          <w:b/>
          <w:bCs/>
          <w:color w:val="000000" w:themeColor="text1"/>
          <w:sz w:val="28"/>
          <w:szCs w:val="28"/>
          <w:rtl/>
          <w:lang w:bidi="ar-EG"/>
        </w:rPr>
        <w:t>بوعلى وحملاوى ،2025</w:t>
      </w:r>
      <w:r w:rsidR="000A4D31" w:rsidRPr="00D76970">
        <w:rPr>
          <w:rFonts w:ascii="Sakkal Majalla" w:hAnsi="Sakkal Majalla" w:cs="Sakkal Majalla"/>
          <w:b/>
          <w:bCs/>
          <w:color w:val="000000" w:themeColor="text1"/>
          <w:sz w:val="28"/>
          <w:szCs w:val="28"/>
          <w:rtl/>
        </w:rPr>
        <w:t>)</w:t>
      </w:r>
    </w:p>
    <w:p w14:paraId="3FA80C86" w14:textId="77777777" w:rsidR="006C3BA1" w:rsidRPr="00D76970" w:rsidRDefault="006C3BA1"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أثر تطوير المهارات بأبعاده (المهارات الفنية، المهارات الشخصية، المهارات الإدارية، والمهارات السلوكية) وإدارة الموارد البشرية على تحسين جودة الحياة الوظيفية للأفراد.</w:t>
      </w:r>
    </w:p>
    <w:p w14:paraId="2CF53910" w14:textId="77777777" w:rsidR="006C3BA1" w:rsidRPr="00D76970" w:rsidRDefault="006C3BA1"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لفحص العلاقة بين تطوير مهارات الموظفين والإدارة الفعالة للموارد البشرية في تعزيز الرضا الوظيفي والأداء العام.</w:t>
      </w:r>
    </w:p>
    <w:p w14:paraId="569AE01F" w14:textId="77777777" w:rsidR="006C3BA1" w:rsidRPr="00D76970" w:rsidRDefault="006C3BA1" w:rsidP="00AE471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أن برامج تطوير المهارات المصممة وفقاً للاحتياجات الفردية تسهم بشكل كبير في تحسين الرضا الوظيفي وزيادة الالتزام التنظيمي، مما ينعكس إيجاباً على الإنتاجية والرفاهية العامة للموظفين.</w:t>
      </w:r>
    </w:p>
    <w:p w14:paraId="0B9BA9DE" w14:textId="005998F5" w:rsidR="000A4D31" w:rsidRPr="00D76970" w:rsidRDefault="006C3BA1" w:rsidP="00AE471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وأوصت الدراسة بضرورة اعتماد استراتيجيات فعالة لتطوير المهارات البشرية ضمن سياسات الموارد البشرية، والتركيز على تنمية الكفاءات الفنية والشخصية والإدارية بما يعزز جودة الحياة الوظيفية ويحقق استدامة الأداء المؤسسي.</w:t>
      </w:r>
      <w:r w:rsidR="000A4D31" w:rsidRPr="00D76970">
        <w:rPr>
          <w:rFonts w:ascii="Sakkal Majalla" w:hAnsi="Sakkal Majalla" w:cs="Sakkal Majalla"/>
          <w:color w:val="000000" w:themeColor="text1"/>
          <w:sz w:val="28"/>
          <w:szCs w:val="28"/>
          <w:rtl/>
        </w:rPr>
        <w:t xml:space="preserve"> </w:t>
      </w:r>
    </w:p>
    <w:p w14:paraId="58364BE5" w14:textId="29094000" w:rsidR="00A81B3B" w:rsidRPr="00D76970" w:rsidRDefault="00A81B3B" w:rsidP="00AE4713">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t>دراسة</w:t>
      </w:r>
      <w:r w:rsidR="006E4789" w:rsidRPr="00D76970">
        <w:rPr>
          <w:rFonts w:ascii="Sakkal Majalla" w:hAnsi="Sakkal Majalla" w:cs="Sakkal Majalla"/>
          <w:b/>
          <w:bCs/>
          <w:color w:val="000000" w:themeColor="text1"/>
          <w:sz w:val="28"/>
          <w:szCs w:val="28"/>
        </w:rPr>
        <w:t xml:space="preserve"> </w:t>
      </w:r>
      <w:r w:rsidR="00956AAB" w:rsidRPr="00D76970">
        <w:rPr>
          <w:rFonts w:ascii="Sakkal Majalla" w:hAnsi="Sakkal Majalla" w:cs="Sakkal Majalla"/>
          <w:b/>
          <w:bCs/>
          <w:color w:val="000000" w:themeColor="text1"/>
          <w:sz w:val="28"/>
          <w:szCs w:val="28"/>
          <w:rtl/>
        </w:rPr>
        <w:t xml:space="preserve"> </w:t>
      </w:r>
      <w:r w:rsidR="000A4D31" w:rsidRPr="00D76970">
        <w:rPr>
          <w:rFonts w:ascii="Sakkal Majalla" w:hAnsi="Sakkal Majalla" w:cs="Sakkal Majalla"/>
          <w:b/>
          <w:bCs/>
          <w:color w:val="000000" w:themeColor="text1"/>
          <w:sz w:val="28"/>
          <w:szCs w:val="28"/>
          <w:rtl/>
        </w:rPr>
        <w:t>(</w:t>
      </w:r>
      <w:r w:rsidR="00A73467" w:rsidRPr="00D76970">
        <w:rPr>
          <w:rFonts w:ascii="Sakkal Majalla" w:hAnsi="Sakkal Majalla" w:cs="Sakkal Majalla"/>
          <w:b/>
          <w:bCs/>
          <w:color w:val="000000" w:themeColor="text1"/>
          <w:sz w:val="28"/>
          <w:szCs w:val="28"/>
          <w:rtl/>
        </w:rPr>
        <w:t xml:space="preserve">حسين ،2021 </w:t>
      </w:r>
      <w:r w:rsidR="000A4D31" w:rsidRPr="00D76970">
        <w:rPr>
          <w:rFonts w:ascii="Sakkal Majalla" w:hAnsi="Sakkal Majalla" w:cs="Sakkal Majalla"/>
          <w:b/>
          <w:bCs/>
          <w:color w:val="000000" w:themeColor="text1"/>
          <w:sz w:val="28"/>
          <w:szCs w:val="28"/>
          <w:rtl/>
        </w:rPr>
        <w:t>)</w:t>
      </w:r>
    </w:p>
    <w:p w14:paraId="293C0DBA" w14:textId="77777777" w:rsidR="00296326" w:rsidRPr="00D76970" w:rsidRDefault="00296326"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أثر جودة الحياة الوظيفية بأبعادها (أسلوب الإشراف، مشاركة العاملين في اتخاذ القرار، بيئة العمل، نظم الأجور والمكافآت، خصائص الوظيفة، وجماعة العمل المحفزة) على مستوى أداء العاملين في المؤسسات.</w:t>
      </w:r>
    </w:p>
    <w:p w14:paraId="6B036FFF" w14:textId="544043C5" w:rsidR="00296326" w:rsidRPr="00D76970" w:rsidRDefault="00296326"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لتحليل العلاقة بين تطبيق أبعاد جودة الحياة الوظيفية ورفع كفاءة أداء العاملين وتحقيق الاستقرار الوظيفي.</w:t>
      </w:r>
    </w:p>
    <w:p w14:paraId="76E3C9AD" w14:textId="45A60EF3" w:rsidR="00296326" w:rsidRPr="00D76970" w:rsidRDefault="00296326"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أن تحسين أبعاد جودة الحياة الوظيفية يؤدي إلى رفع مستوى الأداء والرضا الوظيفي، حيث يشعر العاملون بالأمان والاستقرار، وتقل حالات الشكاوى، مع وجود ارتباط إيجابي بين الأجور وكفاءة الأداء، كما تبين أن تحسين بيئة العمل والمشاركة في اتخاذ القرار يعزز الالتزام والتحفيز، ويزيد من فعالية فرق العمل وال</w:t>
      </w:r>
      <w:r w:rsidR="00745C40" w:rsidRPr="00D76970">
        <w:rPr>
          <w:rFonts w:ascii="Sakkal Majalla" w:hAnsi="Sakkal Majalla" w:cs="Sakkal Majalla"/>
          <w:color w:val="000000" w:themeColor="text1"/>
          <w:sz w:val="28"/>
          <w:szCs w:val="28"/>
          <w:rtl/>
        </w:rPr>
        <w:t>علاقات الاجتماعية داخل المؤسسة.</w:t>
      </w:r>
    </w:p>
    <w:p w14:paraId="1BBCED42" w14:textId="77777777" w:rsidR="00296326" w:rsidRPr="00D76970" w:rsidRDefault="00296326"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توفير بيئة عمل آمنة ومستقرة، وتحسين العلاقة بين الإدارة والعاملين عبر القرارات المشتركة والاحترام المتبادل، مع تنمية مهارات العاملين من خلال برامج تدريبية مهنية ونفسية. كما أوصت باعتماد نظم وقت عمل مرنة لتحقيق التوازن بين الحياة والعمل، ومنح الموظفين مزيداً من السلطة والمشاركة في صنع القرار.</w:t>
      </w:r>
    </w:p>
    <w:p w14:paraId="5CB0F1EC" w14:textId="62FD98F3" w:rsidR="000A4D31" w:rsidRPr="00D76970" w:rsidRDefault="00296326" w:rsidP="00745C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وأكدت الدراسة على أهمية استدامة رأس المال البشري وتطويره لضمان الحفاظ على الموارد البشرية كأصل استراتيجي، وإنشاء بيئة عمل آمنة اجتماعياً ومالياً ونفسياً تدعم إنتاجية الأفراد ورفاههم.</w:t>
      </w:r>
    </w:p>
    <w:p w14:paraId="798408B5" w14:textId="2E1509BD" w:rsidR="00D76CFA" w:rsidRPr="00D76970" w:rsidRDefault="00A81B3B" w:rsidP="00745C4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76970">
        <w:rPr>
          <w:rFonts w:ascii="Sakkal Majalla" w:hAnsi="Sakkal Majalla" w:cs="Sakkal Majalla"/>
          <w:b/>
          <w:bCs/>
          <w:color w:val="000000" w:themeColor="text1"/>
          <w:sz w:val="28"/>
          <w:szCs w:val="28"/>
          <w:rtl/>
        </w:rPr>
        <w:t>دراسة</w:t>
      </w:r>
      <w:r w:rsidR="00956AAB" w:rsidRPr="00D76970">
        <w:rPr>
          <w:rFonts w:ascii="Sakkal Majalla" w:hAnsi="Sakkal Majalla" w:cs="Sakkal Majalla"/>
          <w:b/>
          <w:bCs/>
          <w:color w:val="000000" w:themeColor="text1"/>
          <w:sz w:val="28"/>
          <w:szCs w:val="28"/>
        </w:rPr>
        <w:t xml:space="preserve"> </w:t>
      </w:r>
      <w:r w:rsidR="004B2075" w:rsidRPr="00D76970">
        <w:rPr>
          <w:rFonts w:ascii="Sakkal Majalla" w:hAnsi="Sakkal Majalla" w:cs="Sakkal Majalla"/>
          <w:b/>
          <w:bCs/>
          <w:color w:val="000000" w:themeColor="text1"/>
          <w:sz w:val="28"/>
          <w:szCs w:val="28"/>
          <w:rtl/>
        </w:rPr>
        <w:t>(</w:t>
      </w:r>
      <w:r w:rsidR="004B2075" w:rsidRPr="00D76970">
        <w:rPr>
          <w:rFonts w:ascii="Sakkal Majalla" w:hAnsi="Sakkal Majalla" w:cs="Sakkal Majalla"/>
          <w:b/>
          <w:bCs/>
          <w:color w:val="000000" w:themeColor="text1"/>
          <w:sz w:val="28"/>
          <w:szCs w:val="28"/>
          <w:rtl/>
          <w:lang w:bidi="ar-EG"/>
        </w:rPr>
        <w:t>بهولى وبوضرسة ،2021 )</w:t>
      </w:r>
    </w:p>
    <w:p w14:paraId="2574C4D5" w14:textId="77777777" w:rsidR="0035371E" w:rsidRPr="00D76970" w:rsidRDefault="0035371E"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هدفت الدراسة إلى التعرف على أثر عوامل التغيير التنظيمي بأبعادها (العامل التكنولوجي، التغيير الهيكلي، والدورات التدريبية للموظفين) على تحسين جودة الحياة الوظيفية للعاملين في المصالح الإدارية لبلدية زيغود يوسف.</w:t>
      </w:r>
    </w:p>
    <w:p w14:paraId="0BAFE464" w14:textId="77777777" w:rsidR="0035371E" w:rsidRPr="00D76970" w:rsidRDefault="0035371E"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واعتمدت على الاستبيان كأداة رئيسية لجمع البيانات من عينة مكونة من (25) موظفاً.</w:t>
      </w:r>
    </w:p>
    <w:p w14:paraId="75D98EF7" w14:textId="77777777" w:rsidR="0035371E" w:rsidRPr="00D76970" w:rsidRDefault="0035371E"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أن نجاح عملية التغيير التنظيمي يعتمد على القدرة على كسر السلوكيات القديمة وإعادة التوازن بين القوى الدافعة للتغيير وتلك المحافظة على الوضع القائم، كما تبين أن العوامل التكنولوجية والتغييرات الهيكلية والتدريب المستمر تسهم في تهيئة بيئة عمل أكثر إيجابية وتحسين جودة الحياة الوظيفية.</w:t>
      </w:r>
    </w:p>
    <w:p w14:paraId="4C3B9AA6" w14:textId="7F99C165" w:rsidR="000A4D31" w:rsidRPr="00D76970" w:rsidRDefault="0035371E" w:rsidP="00745C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وأوصت الدراسة بضرورة تعزيز ثقافة التغيير داخل المؤسسات المحلية من خلال الاستثمار في التكنولوجيا، وإعادة هيكلة التنظيم الإداري بما يتناسب مع متطلبات التطوير، وتكثيف برامج التدريب للموظفين، بما يسهم في تحقيق توازن تنظيمي يرفع من رضا العاملين وكفاءتهم.</w:t>
      </w:r>
    </w:p>
    <w:p w14:paraId="46346D55" w14:textId="4825D4C4" w:rsidR="006E4789" w:rsidRPr="00D76970" w:rsidRDefault="006E4789" w:rsidP="00745C4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 xml:space="preserve">دراسة </w:t>
      </w:r>
      <w:r w:rsidR="00956AAB" w:rsidRPr="00D76970">
        <w:rPr>
          <w:rFonts w:ascii="Sakkal Majalla" w:hAnsi="Sakkal Majalla" w:cs="Sakkal Majalla"/>
          <w:b/>
          <w:bCs/>
          <w:color w:val="000000" w:themeColor="text1"/>
          <w:sz w:val="28"/>
          <w:szCs w:val="28"/>
          <w:rtl/>
        </w:rPr>
        <w:t xml:space="preserve"> </w:t>
      </w:r>
      <w:r w:rsidR="000A4D31" w:rsidRPr="00D76970">
        <w:rPr>
          <w:rFonts w:ascii="Sakkal Majalla" w:hAnsi="Sakkal Majalla" w:cs="Sakkal Majalla"/>
          <w:b/>
          <w:bCs/>
          <w:color w:val="000000" w:themeColor="text1"/>
          <w:sz w:val="28"/>
          <w:szCs w:val="28"/>
          <w:rtl/>
        </w:rPr>
        <w:t>(</w:t>
      </w:r>
      <w:r w:rsidR="001F52BD" w:rsidRPr="00D76970">
        <w:rPr>
          <w:rFonts w:ascii="Sakkal Majalla" w:hAnsi="Sakkal Majalla" w:cs="Sakkal Majalla"/>
          <w:b/>
          <w:bCs/>
          <w:color w:val="000000" w:themeColor="text1"/>
          <w:sz w:val="28"/>
          <w:szCs w:val="28"/>
          <w:lang w:bidi="ar-EG"/>
        </w:rPr>
        <w:t xml:space="preserve"> </w:t>
      </w:r>
      <w:r w:rsidR="001F52BD" w:rsidRPr="00D76970">
        <w:rPr>
          <w:rFonts w:ascii="Sakkal Majalla" w:hAnsi="Sakkal Majalla" w:cs="Sakkal Majalla"/>
          <w:b/>
          <w:bCs/>
          <w:color w:val="000000" w:themeColor="text1"/>
          <w:sz w:val="28"/>
          <w:szCs w:val="28"/>
          <w:rtl/>
          <w:lang w:bidi="ar-EG"/>
        </w:rPr>
        <w:t>مدروس و</w:t>
      </w:r>
      <w:r w:rsidR="002720F0" w:rsidRPr="00D76970">
        <w:rPr>
          <w:rFonts w:ascii="Sakkal Majalla" w:hAnsi="Sakkal Majalla" w:cs="Sakkal Majalla"/>
          <w:b/>
          <w:bCs/>
          <w:color w:val="000000" w:themeColor="text1"/>
          <w:sz w:val="28"/>
          <w:szCs w:val="28"/>
          <w:rtl/>
          <w:lang w:bidi="ar-EG"/>
        </w:rPr>
        <w:t>مزيانى ،2021</w:t>
      </w:r>
      <w:r w:rsidR="000A4D31" w:rsidRPr="00D76970">
        <w:rPr>
          <w:rFonts w:ascii="Sakkal Majalla" w:hAnsi="Sakkal Majalla" w:cs="Sakkal Majalla"/>
          <w:b/>
          <w:bCs/>
          <w:color w:val="000000" w:themeColor="text1"/>
          <w:sz w:val="28"/>
          <w:szCs w:val="28"/>
          <w:rtl/>
        </w:rPr>
        <w:t>)</w:t>
      </w:r>
    </w:p>
    <w:p w14:paraId="141D45A6" w14:textId="77777777" w:rsidR="00E059FB" w:rsidRPr="00D76970" w:rsidRDefault="00E059FB"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أثر جودة الحياة الوظيفية بأبعادها (بيئة العمل، نظام الأجور والمكافآت، المشاركة في اتخاذ القرار، فرص التطوير والترقية، والعلاقات الإنسانية) على الالتزام التنظيمي للموظفين في متوسطة عباد بوزيان – مغنية.</w:t>
      </w:r>
    </w:p>
    <w:p w14:paraId="4205A77A" w14:textId="77777777" w:rsidR="00E059FB" w:rsidRPr="00D76970" w:rsidRDefault="00E059FB"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 xml:space="preserve">استخدمت الدراسة المنهج الوصفي التحليلي، وتم جمع البيانات من خلال استبيان وُزّع على عينة مكونة من (40) موظفاً، جرى تحليلها باستخدام البرنامج الإحصائي </w:t>
      </w:r>
      <w:r w:rsidRPr="00D76970">
        <w:rPr>
          <w:rFonts w:ascii="Sakkal Majalla" w:hAnsi="Sakkal Majalla" w:cs="Sakkal Majalla"/>
          <w:color w:val="000000" w:themeColor="text1"/>
          <w:sz w:val="28"/>
          <w:szCs w:val="28"/>
        </w:rPr>
        <w:t>SPSS</w:t>
      </w:r>
      <w:r w:rsidRPr="00D76970">
        <w:rPr>
          <w:rFonts w:ascii="Sakkal Majalla" w:hAnsi="Sakkal Majalla" w:cs="Sakkal Majalla"/>
          <w:color w:val="000000" w:themeColor="text1"/>
          <w:sz w:val="28"/>
          <w:szCs w:val="28"/>
          <w:rtl/>
        </w:rPr>
        <w:t>.</w:t>
      </w:r>
    </w:p>
    <w:p w14:paraId="6DF6D9AB" w14:textId="77777777" w:rsidR="00E059FB" w:rsidRPr="00D76970" w:rsidRDefault="00E059FB"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وأظهرت النتائج أن لجودة الحياة الوظيفية أثراً معنوياً ذا دلالة إحصائية على الالتزام التنظيمي للعاملين، مما يدل على أن تحسين ظروف العمل والمشاركة والعدالة في المكافآت يسهم في رفع درجة الانتماء والولاء المؤسسي.</w:t>
      </w:r>
    </w:p>
    <w:p w14:paraId="611577F7" w14:textId="77DD7721" w:rsidR="006E4789" w:rsidRPr="00D76970" w:rsidRDefault="00E059FB"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تعزيز برامج جودة الحياة الوظيفية داخل المؤسسات التعليمية من خلال تحسين بيئة العمل، وتوسيع فرص التطوير المهني، وتعزيز التواصل بين الإدارة والموظفين بما يدعم الالتزام التنظيمي ويزيد من فعالية الأداء المؤسسي.</w:t>
      </w:r>
    </w:p>
    <w:p w14:paraId="22BA0C1D" w14:textId="22A7F870" w:rsidR="000A4D31" w:rsidRPr="00D76970" w:rsidRDefault="000A4D31" w:rsidP="00745C4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دراسة</w:t>
      </w:r>
      <w:r w:rsidR="00956AAB" w:rsidRPr="00D76970">
        <w:rPr>
          <w:rFonts w:ascii="Sakkal Majalla" w:hAnsi="Sakkal Majalla" w:cs="Sakkal Majalla"/>
          <w:b/>
          <w:bCs/>
          <w:color w:val="000000" w:themeColor="text1"/>
          <w:sz w:val="28"/>
          <w:szCs w:val="28"/>
          <w:rtl/>
        </w:rPr>
        <w:t xml:space="preserve"> </w:t>
      </w:r>
      <w:r w:rsidR="00D841FD" w:rsidRPr="00D76970">
        <w:rPr>
          <w:rFonts w:ascii="Sakkal Majalla" w:hAnsi="Sakkal Majalla" w:cs="Sakkal Majalla"/>
          <w:b/>
          <w:bCs/>
          <w:color w:val="000000" w:themeColor="text1"/>
          <w:sz w:val="28"/>
          <w:szCs w:val="28"/>
          <w:rtl/>
        </w:rPr>
        <w:t>(</w:t>
      </w:r>
      <w:r w:rsidR="00D841FD" w:rsidRPr="00D76970">
        <w:rPr>
          <w:rFonts w:ascii="Sakkal Majalla" w:hAnsi="Sakkal Majalla" w:cs="Sakkal Majalla"/>
          <w:b/>
          <w:bCs/>
          <w:color w:val="000000" w:themeColor="text1"/>
          <w:sz w:val="28"/>
          <w:szCs w:val="28"/>
          <w:rtl/>
          <w:lang w:bidi="ar-EG"/>
        </w:rPr>
        <w:t xml:space="preserve"> زغامين وبن جيمه ،2021 )</w:t>
      </w:r>
    </w:p>
    <w:p w14:paraId="098BFA92" w14:textId="74A8ED0E" w:rsidR="00745C40" w:rsidRPr="00D76970" w:rsidRDefault="00D42DAA" w:rsidP="00745C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هدفت الدراسة إلى التعرف على أثر الأنماط القيادية الحديثة بأبعادها (القيادة التحويلية والقيادة التبادلية) على جودة الحياة الوظيفية للموظفين بديوان الترقية والتسيير العقاري لولاية تندوف</w:t>
      </w:r>
      <w:r w:rsidRPr="00D76970">
        <w:rPr>
          <w:rFonts w:ascii="Sakkal Majalla" w:hAnsi="Sakkal Majalla" w:cs="Sakkal Majalla"/>
          <w:color w:val="000000" w:themeColor="text1"/>
          <w:sz w:val="28"/>
          <w:szCs w:val="28"/>
        </w:rPr>
        <w:t>.</w:t>
      </w:r>
      <w:r w:rsidRPr="00D76970">
        <w:rPr>
          <w:rFonts w:ascii="Sakkal Majalla" w:hAnsi="Sakkal Majalla" w:cs="Sakkal Majalla"/>
          <w:color w:val="000000" w:themeColor="text1"/>
          <w:sz w:val="28"/>
          <w:szCs w:val="28"/>
        </w:rPr>
        <w:br/>
      </w:r>
      <w:r w:rsidRPr="00D76970">
        <w:rPr>
          <w:rFonts w:ascii="Sakkal Majalla" w:hAnsi="Sakkal Majalla" w:cs="Sakkal Majalla"/>
          <w:color w:val="000000" w:themeColor="text1"/>
          <w:sz w:val="28"/>
          <w:szCs w:val="28"/>
          <w:rtl/>
        </w:rPr>
        <w:t xml:space="preserve">استخدمت الدراسة المنهج الوصفي التحليلي، وتم اختبار فرضياتها على عينة عشوائية مكونة من (53) موظفاً، باستخدام برنامج </w:t>
      </w:r>
      <w:r w:rsidRPr="00D76970">
        <w:rPr>
          <w:rFonts w:ascii="Sakkal Majalla" w:hAnsi="Sakkal Majalla" w:cs="Sakkal Majalla"/>
          <w:color w:val="000000" w:themeColor="text1"/>
          <w:sz w:val="28"/>
          <w:szCs w:val="28"/>
        </w:rPr>
        <w:t xml:space="preserve">SPSS V24 </w:t>
      </w:r>
      <w:r w:rsidRPr="00D76970">
        <w:rPr>
          <w:rFonts w:ascii="Sakkal Majalla" w:hAnsi="Sakkal Majalla" w:cs="Sakkal Majalla"/>
          <w:color w:val="000000" w:themeColor="text1"/>
          <w:sz w:val="28"/>
          <w:szCs w:val="28"/>
          <w:rtl/>
        </w:rPr>
        <w:t>لتحليل البيانات</w:t>
      </w:r>
      <w:r w:rsidR="00745C40" w:rsidRPr="00D76970">
        <w:rPr>
          <w:rFonts w:ascii="Sakkal Majalla" w:hAnsi="Sakkal Majalla" w:cs="Sakkal Majalla"/>
          <w:color w:val="000000" w:themeColor="text1"/>
          <w:sz w:val="28"/>
          <w:szCs w:val="28"/>
        </w:rPr>
        <w:t>.</w:t>
      </w:r>
    </w:p>
    <w:p w14:paraId="5B9EA6D6" w14:textId="77777777" w:rsidR="00745C40" w:rsidRPr="00D76970" w:rsidRDefault="00D42DAA" w:rsidP="00745C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وتوصلت النتائج إلى وجود أثر ذي دلالة إحصائية للقيادة التحويلية على جودة الحياة الوظيفية، مما يشير إلى أن أسلوب القيادة القائم على التحفيز والإلهام يسهم في تحسين بيئة العمل ورفع رضا الموظفين، في حين لم يظهر أي أثر معنوي للقيادة التبادلية على جودة الحياة الوظيفية. كما تبين عدم وجود فروق ذات دلالة إحصائية في استجابات أفراد العينة تُعزى لمتغيرات العمر، المؤهل العلمي، التصنيف الوظيفي، ومدة الخدمة، بينما وُجدت فروق دالة إحصائياً تعزى إلى متغير الجنس لصالح الذكور</w:t>
      </w:r>
      <w:r w:rsidR="00745C40" w:rsidRPr="00D76970">
        <w:rPr>
          <w:rFonts w:ascii="Sakkal Majalla" w:hAnsi="Sakkal Majalla" w:cs="Sakkal Majalla"/>
          <w:color w:val="000000" w:themeColor="text1"/>
          <w:sz w:val="28"/>
          <w:szCs w:val="28"/>
        </w:rPr>
        <w:t>.</w:t>
      </w:r>
    </w:p>
    <w:p w14:paraId="20A77853" w14:textId="70733D06" w:rsidR="00956AAB" w:rsidRPr="00D76970" w:rsidRDefault="00D42DAA" w:rsidP="00745C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وأوصت الدراسة بضرورة تعزيز ممارسات القيادة التحويلية في المؤسسات العمومية من خلال تمكين القادة من مهارات التحفيز والتأثير الإيجابي والتواصل الفعال، بما يسهم في رفع جودة الحياة الوظيفية وتحقيق الرضا المهني لدى العاملين</w:t>
      </w:r>
      <w:r w:rsidRPr="00D76970">
        <w:rPr>
          <w:rFonts w:ascii="Sakkal Majalla" w:hAnsi="Sakkal Majalla" w:cs="Sakkal Majalla"/>
          <w:color w:val="000000" w:themeColor="text1"/>
          <w:sz w:val="28"/>
          <w:szCs w:val="28"/>
        </w:rPr>
        <w:t>.</w:t>
      </w:r>
    </w:p>
    <w:p w14:paraId="59EE976A" w14:textId="405B08A1" w:rsidR="00D42DAA" w:rsidRPr="00D76970" w:rsidRDefault="00D42DAA" w:rsidP="00745C4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lang w:bidi="ar-EG"/>
        </w:rPr>
        <w:t xml:space="preserve">دراسة </w:t>
      </w:r>
      <w:r w:rsidRPr="00D76970">
        <w:rPr>
          <w:rFonts w:ascii="Sakkal Majalla" w:hAnsi="Sakkal Majalla" w:cs="Sakkal Majalla"/>
          <w:b/>
          <w:bCs/>
          <w:color w:val="000000" w:themeColor="text1"/>
          <w:sz w:val="28"/>
          <w:szCs w:val="28"/>
        </w:rPr>
        <w:t xml:space="preserve"> </w:t>
      </w:r>
      <w:r w:rsidR="00374659" w:rsidRPr="00D76970">
        <w:rPr>
          <w:rFonts w:ascii="Sakkal Majalla" w:hAnsi="Sakkal Majalla" w:cs="Sakkal Majalla"/>
          <w:b/>
          <w:bCs/>
          <w:color w:val="000000" w:themeColor="text1"/>
          <w:sz w:val="28"/>
          <w:szCs w:val="28"/>
          <w:rtl/>
        </w:rPr>
        <w:t>( الخصاونة والعون ،2021)</w:t>
      </w:r>
    </w:p>
    <w:p w14:paraId="6D0B9223" w14:textId="77777777" w:rsidR="0026164D" w:rsidRPr="00D76970" w:rsidRDefault="0026164D"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هدفت الدراسة إلى التعرف على أثر ممارسات إدارة الموارد البشرية بأبعادها (تخطيط الموارد البشرية، التوظيف، التدريب، والتحفيز) على جودة الحياة الوظيفية من وجهة نظر العاملين في شركة توزيع الكهرباء الأردنية.</w:t>
      </w:r>
    </w:p>
    <w:p w14:paraId="6FF2447E" w14:textId="77777777" w:rsidR="0026164D" w:rsidRPr="00D76970" w:rsidRDefault="0026164D"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وشملت جميع العاملين في الشركة، حيث تم اختيار عينة مكونة من (400) موظف وموظفة بطريقة ملائمة، وتم توزيع الاستبانة إلكترونياً عبر البريد الإلكتروني وتطبيقات التواصل الاجتماعي، وبلغت الاستجابة الفعلية (173) استبانة بنسبة (42.5%).</w:t>
      </w:r>
    </w:p>
    <w:p w14:paraId="3C3A98AC" w14:textId="77777777" w:rsidR="0026164D" w:rsidRPr="00D76970" w:rsidRDefault="0026164D"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 xml:space="preserve">وأظهرت النتائج أن مستوى ممارسات إدارة الموارد البشرية في الشركة جاء متوسطاً، كما تبين وجود أثر ذو دلالة إحصائية عند مستوى (0.05 ≥ </w:t>
      </w:r>
      <w:r w:rsidRPr="00D76970">
        <w:rPr>
          <w:rFonts w:ascii="Cambria" w:hAnsi="Cambria" w:cs="Cambria"/>
          <w:color w:val="000000" w:themeColor="text1"/>
          <w:sz w:val="28"/>
          <w:szCs w:val="28"/>
        </w:rPr>
        <w:t>α</w:t>
      </w:r>
      <w:r w:rsidRPr="00D76970">
        <w:rPr>
          <w:rFonts w:ascii="Sakkal Majalla" w:hAnsi="Sakkal Majalla" w:cs="Sakkal Majalla"/>
          <w:color w:val="000000" w:themeColor="text1"/>
          <w:sz w:val="28"/>
          <w:szCs w:val="28"/>
          <w:rtl/>
        </w:rPr>
        <w:t>) لكل من التوظيف، التدريب، والتحفيز على جودة الحياة الوظيفية، في حين لم يظهر أثر معنوي لتخطيط الموارد البشرية.</w:t>
      </w:r>
    </w:p>
    <w:p w14:paraId="4E1BD25D" w14:textId="44AAA574" w:rsidR="00D42DAA" w:rsidRPr="00D76970" w:rsidRDefault="0026164D"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تطوير عملية تخطيط الموارد البشرية من خلال توفير قواعد بيانات شاملة لاحتياجات الشركة من الكفاءات البشرية، واعتماد آليات فعّالة لرصد التغيرات في البيئة الخارجية، بما يعزز قدرة الشركة على الاختيار والتعيين الأمثل للعاملين ويسهم في رفع مستوى جودة الحياة الوظيفية وتحسين الأداء المؤسسي.</w:t>
      </w:r>
    </w:p>
    <w:p w14:paraId="619A2D21" w14:textId="63CE33D8" w:rsidR="0026164D" w:rsidRPr="00D76970" w:rsidRDefault="0026164D" w:rsidP="00745C4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 xml:space="preserve">دراسة </w:t>
      </w:r>
      <w:r w:rsidR="00374659" w:rsidRPr="00D76970">
        <w:rPr>
          <w:rFonts w:ascii="Sakkal Majalla" w:hAnsi="Sakkal Majalla" w:cs="Sakkal Majalla"/>
          <w:b/>
          <w:bCs/>
          <w:color w:val="000000" w:themeColor="text1"/>
          <w:sz w:val="28"/>
          <w:szCs w:val="28"/>
          <w:rtl/>
        </w:rPr>
        <w:t>( عسيرى والمنقاش ،2022 )</w:t>
      </w:r>
    </w:p>
    <w:p w14:paraId="265E6E62" w14:textId="77777777" w:rsidR="0026164D" w:rsidRPr="00D76970" w:rsidRDefault="0026164D"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الدراسة إلى التعرف على مستوى جودة الحياة الوظيفية لدى الموظفين وأعضاء هيئة التدريس في جامعة الأمير سطام بن عبد العزيز، وأثر تطبيق مدخل إدارة تجربة الموظف (</w:t>
      </w:r>
      <w:r w:rsidRPr="00D76970">
        <w:rPr>
          <w:rFonts w:ascii="Sakkal Majalla" w:hAnsi="Sakkal Majalla" w:cs="Sakkal Majalla"/>
          <w:color w:val="000000" w:themeColor="text1"/>
          <w:sz w:val="28"/>
          <w:szCs w:val="28"/>
        </w:rPr>
        <w:t>Employee Experience Management - EEM</w:t>
      </w:r>
      <w:r w:rsidRPr="00D76970">
        <w:rPr>
          <w:rFonts w:ascii="Sakkal Majalla" w:hAnsi="Sakkal Majalla" w:cs="Sakkal Majalla"/>
          <w:color w:val="000000" w:themeColor="text1"/>
          <w:sz w:val="28"/>
          <w:szCs w:val="28"/>
          <w:rtl/>
        </w:rPr>
        <w:t>) في تحسين جودة الحياة الوظيفية، بالإضافة إلى تقديم مقترحات لتفعيل هذا المدخل الحديث في إدارة الموارد البشرية.</w:t>
      </w:r>
    </w:p>
    <w:p w14:paraId="0FBD74A7" w14:textId="77777777" w:rsidR="0026164D" w:rsidRPr="00D76970" w:rsidRDefault="0026164D"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المسحي، وتم توزيع استبانة على عينة عشوائية مكونة من (382) فرداً من منسوبي الجامعة خلال الفصل الدراسي الثاني لعام 1440/1441هـ، وتم تحليل البيانات باستخدام الأساليب الإحصائية المناسبة.</w:t>
      </w:r>
    </w:p>
    <w:p w14:paraId="7230F658" w14:textId="77777777" w:rsidR="0026164D" w:rsidRPr="00D76970" w:rsidRDefault="0026164D"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وتوصلت النتائج إلى أن مستوى جودة الحياة الوظيفية لدى أفراد العينة جاء متوسطاً، بينما كانت درجة الموافقة عالية على أن تطبيق إدارة تجربة الموظف يسهم في تحسين تجربتهم الوظيفية.</w:t>
      </w:r>
    </w:p>
    <w:p w14:paraId="03E84D10" w14:textId="0D66506A" w:rsidR="0026164D" w:rsidRPr="00D76970" w:rsidRDefault="0026164D"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تبني جامعة الأمير سطام بن عبد العزيز لمدخل إدارة تجربة الموظف ضمن ممارسات إدارة الموارد البشرية، من خلال إنشاء إدارة متخصصة تُعنى بدراسة تجربة الموظف وتحسينها، بما يسهم في رفع جودة الحياة الوظيفية وتعزيز الرضا والولاء المؤسسي.</w:t>
      </w:r>
    </w:p>
    <w:p w14:paraId="2927A8FB" w14:textId="3B3B4DE1" w:rsidR="00992EB5" w:rsidRPr="00D76970" w:rsidRDefault="00992EB5" w:rsidP="00745C40">
      <w:pPr>
        <w:pStyle w:val="a6"/>
        <w:numPr>
          <w:ilvl w:val="0"/>
          <w:numId w:val="33"/>
        </w:numPr>
        <w:tabs>
          <w:tab w:val="left" w:pos="423"/>
        </w:tabs>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 xml:space="preserve">دراسة </w:t>
      </w:r>
      <w:r w:rsidR="00131ABD" w:rsidRPr="00D76970">
        <w:rPr>
          <w:rFonts w:ascii="Sakkal Majalla" w:hAnsi="Sakkal Majalla" w:cs="Sakkal Majalla"/>
          <w:b/>
          <w:bCs/>
          <w:color w:val="000000" w:themeColor="text1"/>
          <w:sz w:val="28"/>
          <w:szCs w:val="28"/>
          <w:rtl/>
        </w:rPr>
        <w:t>(</w:t>
      </w:r>
      <w:r w:rsidR="00131ABD" w:rsidRPr="00D76970">
        <w:rPr>
          <w:rFonts w:ascii="Sakkal Majalla" w:hAnsi="Sakkal Majalla" w:cs="Sakkal Majalla"/>
          <w:b/>
          <w:bCs/>
          <w:color w:val="000000" w:themeColor="text1"/>
          <w:sz w:val="28"/>
          <w:szCs w:val="28"/>
        </w:rPr>
        <w:t>Almatter, 2022</w:t>
      </w:r>
      <w:r w:rsidR="00131ABD" w:rsidRPr="00D76970">
        <w:rPr>
          <w:rFonts w:ascii="Sakkal Majalla" w:hAnsi="Sakkal Majalla" w:cs="Sakkal Majalla"/>
          <w:b/>
          <w:bCs/>
          <w:color w:val="000000" w:themeColor="text1"/>
          <w:sz w:val="28"/>
          <w:szCs w:val="28"/>
          <w:rtl/>
        </w:rPr>
        <w:t>)</w:t>
      </w:r>
    </w:p>
    <w:p w14:paraId="6D1F4819" w14:textId="77777777"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هذه الدراسة إلى التعرف على أثر ممارسات استراتيجيات إدارة الموارد البشرية بأبعادها (الاختيار والتوظيف، التدريب والتطوير، ونظام المكافآت) على أداء المنظمات في المملكة العربية السعودية.</w:t>
      </w:r>
    </w:p>
    <w:p w14:paraId="641DE39C" w14:textId="77777777"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من خلال مراجعة الأدبيات والدراسات السابقة وآراء المتخصصين والممارسين في مجال إدارة الموارد البشرية، مع تسليط الضوء على أداء المؤسسات الكبرى والشركات الصغيرة والمتوسطة في المملكة من حيث التطور والتنمية.</w:t>
      </w:r>
    </w:p>
    <w:p w14:paraId="69B1D3AD" w14:textId="77777777"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وجود أثر ذو دلالة إحصائية لممارسات إدارة الموارد البشرية الاستراتيجية على أداء الموظفين داخل المنظمات والشركات الصغيرة والمتوسطة، كما تبين أن عمليتي الاختيار والتوظيف والتدريب والتطوير لهما تأثير إيجابي ومعنوي على أداء العاملين.</w:t>
      </w:r>
    </w:p>
    <w:p w14:paraId="5C158C36" w14:textId="156AAC9F"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مراجعة نظام المكافآت في المؤسسات والشركات الصغيرة والمتوسطة بما يتناسب مع بيئة العمل، والعمل على ربط أداء المنظمات بمستوى مشاركة موظفيها في تحقيق الأهداف التنظيمية، مع وضع أهداف واضحة وقابلة للقياس يمكن تحقيقها واقعياً من خلال الموظفين.</w:t>
      </w:r>
    </w:p>
    <w:p w14:paraId="386D149F" w14:textId="6328195C" w:rsidR="006645B9" w:rsidRPr="00D76970" w:rsidRDefault="006645B9" w:rsidP="00745C4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دراسة</w:t>
      </w:r>
      <w:r w:rsidR="006D17A3" w:rsidRPr="00D76970">
        <w:rPr>
          <w:rFonts w:ascii="Sakkal Majalla" w:hAnsi="Sakkal Majalla" w:cs="Sakkal Majalla"/>
          <w:b/>
          <w:bCs/>
          <w:color w:val="000000" w:themeColor="text1"/>
          <w:sz w:val="28"/>
          <w:szCs w:val="28"/>
          <w:rtl/>
        </w:rPr>
        <w:t xml:space="preserve"> </w:t>
      </w:r>
      <w:r w:rsidRPr="00D76970">
        <w:rPr>
          <w:rFonts w:ascii="Sakkal Majalla" w:hAnsi="Sakkal Majalla" w:cs="Sakkal Majalla"/>
          <w:b/>
          <w:bCs/>
          <w:color w:val="000000" w:themeColor="text1"/>
          <w:sz w:val="28"/>
          <w:szCs w:val="28"/>
          <w:rtl/>
        </w:rPr>
        <w:t xml:space="preserve"> </w:t>
      </w:r>
      <w:r w:rsidR="006D17A3" w:rsidRPr="00D76970">
        <w:rPr>
          <w:rFonts w:ascii="Sakkal Majalla" w:hAnsi="Sakkal Majalla" w:cs="Sakkal Majalla"/>
          <w:b/>
          <w:bCs/>
          <w:color w:val="000000" w:themeColor="text1"/>
          <w:sz w:val="28"/>
          <w:szCs w:val="28"/>
          <w:rtl/>
        </w:rPr>
        <w:t>(</w:t>
      </w:r>
      <w:r w:rsidR="006D17A3" w:rsidRPr="00D76970">
        <w:rPr>
          <w:rFonts w:ascii="Sakkal Majalla" w:hAnsi="Sakkal Majalla" w:cs="Sakkal Majalla"/>
          <w:b/>
          <w:bCs/>
          <w:color w:val="000000" w:themeColor="text1"/>
          <w:sz w:val="28"/>
          <w:szCs w:val="28"/>
        </w:rPr>
        <w:t>Almutrif et al., 2024</w:t>
      </w:r>
      <w:r w:rsidR="006D17A3" w:rsidRPr="00D76970">
        <w:rPr>
          <w:rFonts w:ascii="Sakkal Majalla" w:hAnsi="Sakkal Majalla" w:cs="Sakkal Majalla"/>
          <w:b/>
          <w:bCs/>
          <w:color w:val="000000" w:themeColor="text1"/>
          <w:sz w:val="28"/>
          <w:szCs w:val="28"/>
          <w:rtl/>
        </w:rPr>
        <w:t>)</w:t>
      </w:r>
    </w:p>
    <w:p w14:paraId="011A124E" w14:textId="77777777"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 xml:space="preserve">هدفت الدراسة إلى التعرف على أثر استراتيجيات إدارة الموارد البشرية بأبعادها (تحليل الوظائف، تخطيط الموارد البشرية، التدريب، تقييم الأداء، والتعويضات) على تحقيق التميز المؤسسي بأبعاده (التميز </w:t>
      </w:r>
      <w:r w:rsidRPr="00D76970">
        <w:rPr>
          <w:rFonts w:ascii="Sakkal Majalla" w:hAnsi="Sakkal Majalla" w:cs="Sakkal Majalla"/>
          <w:color w:val="000000" w:themeColor="text1"/>
          <w:sz w:val="28"/>
          <w:szCs w:val="28"/>
          <w:rtl/>
        </w:rPr>
        <w:lastRenderedPageBreak/>
        <w:t>القيادي، التميز الاستراتيجي، تميز الهيكل التنظيمي، التميز الفردي، والتميز في الثقافة التنظيمية) في صندوق تنمية الموارد البشرية بالمملكة العربية السعودية.</w:t>
      </w:r>
    </w:p>
    <w:p w14:paraId="603CDF46" w14:textId="77777777"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 xml:space="preserve">استخدمت الدراسة المنهج الوصفي التحليلي، وطبقت أدواتها على عينة مكونة من (262) موظفاً من أصل (578)، وتم تحليل البيانات باستخدام برنامج </w:t>
      </w:r>
      <w:r w:rsidRPr="00D76970">
        <w:rPr>
          <w:rFonts w:ascii="Sakkal Majalla" w:hAnsi="Sakkal Majalla" w:cs="Sakkal Majalla"/>
          <w:color w:val="000000" w:themeColor="text1"/>
          <w:sz w:val="28"/>
          <w:szCs w:val="28"/>
        </w:rPr>
        <w:t>SPSS</w:t>
      </w:r>
      <w:r w:rsidRPr="00D76970">
        <w:rPr>
          <w:rFonts w:ascii="Sakkal Majalla" w:hAnsi="Sakkal Majalla" w:cs="Sakkal Majalla"/>
          <w:color w:val="000000" w:themeColor="text1"/>
          <w:sz w:val="28"/>
          <w:szCs w:val="28"/>
          <w:rtl/>
        </w:rPr>
        <w:t>.</w:t>
      </w:r>
    </w:p>
    <w:p w14:paraId="1A4E6F54" w14:textId="77777777"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وجود أثر ذو دلالة إحصائية لاستراتيجيات إدارة الموارد البشرية على تحقيق التميز المؤسسي في صندوق تنمية الموارد البشرية، مما يعكس أهمية تكامل ممارسات الموارد البشرية في دعم التميز التنظيمي.</w:t>
      </w:r>
    </w:p>
    <w:p w14:paraId="2C1F6B04" w14:textId="10765B0E"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تطوير استراتيجيات فعالة ومتكاملة لإدارة الموارد البشرية تغطي جميع مراحل دورة حياة الموظف، بما يعزز الاستثمار الأمثل في رأس المال البشري وتحقيق أهداف الأداء المؤسسي بفعالية واستدامة.</w:t>
      </w:r>
    </w:p>
    <w:p w14:paraId="19CF032D" w14:textId="77777777" w:rsidR="00141809" w:rsidRPr="00D76970" w:rsidRDefault="006645B9" w:rsidP="00745C4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t xml:space="preserve">دراسة </w:t>
      </w:r>
      <w:r w:rsidR="00141809" w:rsidRPr="00D76970">
        <w:rPr>
          <w:rFonts w:ascii="Sakkal Majalla" w:hAnsi="Sakkal Majalla" w:cs="Sakkal Majalla"/>
          <w:b/>
          <w:bCs/>
          <w:color w:val="000000" w:themeColor="text1"/>
          <w:sz w:val="28"/>
          <w:szCs w:val="28"/>
          <w:rtl/>
        </w:rPr>
        <w:t>(</w:t>
      </w:r>
      <w:r w:rsidR="00141809" w:rsidRPr="00D76970">
        <w:rPr>
          <w:rFonts w:ascii="Sakkal Majalla" w:hAnsi="Sakkal Majalla" w:cs="Sakkal Majalla"/>
          <w:b/>
          <w:bCs/>
          <w:color w:val="000000" w:themeColor="text1"/>
          <w:sz w:val="28"/>
          <w:szCs w:val="28"/>
        </w:rPr>
        <w:t>Badraig, 2022</w:t>
      </w:r>
      <w:r w:rsidR="00141809" w:rsidRPr="00D76970">
        <w:rPr>
          <w:rFonts w:ascii="Sakkal Majalla" w:hAnsi="Sakkal Majalla" w:cs="Sakkal Majalla"/>
          <w:b/>
          <w:bCs/>
          <w:color w:val="000000" w:themeColor="text1"/>
          <w:sz w:val="28"/>
          <w:szCs w:val="28"/>
          <w:rtl/>
        </w:rPr>
        <w:t>)</w:t>
      </w:r>
    </w:p>
    <w:p w14:paraId="5BBBB842" w14:textId="77777777"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هدفت هذه الدراسة إلى التعرف على دور ممارسات إدارة الموارد البشرية بأبعادها (الاختيار والتوظيف، التدريب، ونظام الحوافز) في تحقيق الرضا الوظيفي لدى الموظفين في الشركات الصغيرة والمتوسطة بمدينة جدة بالمملكة العربية السعودية.</w:t>
      </w:r>
    </w:p>
    <w:p w14:paraId="4B98B01D" w14:textId="77777777"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حيث تم إعداد استبانة وتوزيعها على (150) موظفاً من العاملين في الشركات محل الدراسة، واستُرجعت منها (147) استبانة بنسبة استجابة بلغت (98%)، وبعد استبعاد (6) استبانات غير صالحة للتحليل بلغ العدد النهائي (141) استبانة بنسبة (94%) من الإجمالي الموزع.</w:t>
      </w:r>
    </w:p>
    <w:p w14:paraId="3BA93734" w14:textId="77777777"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وأظهرت النتائج وجود أثر ذو دلالة إحصائية لممارسات إدارة الموارد البشرية على الرضا الوظيفي في الشركات الصغيرة والمتوسطة بجدة، كما تبين أن عمليتي الاختيار والتوظيف وبرامج التدريب تؤثران بشكل معنوي على رضا الموظفين.</w:t>
      </w:r>
    </w:p>
    <w:p w14:paraId="75F4424D" w14:textId="2A7BEFDF" w:rsidR="006645B9" w:rsidRPr="00D76970" w:rsidRDefault="006645B9"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قيام الإدارة العليا في المؤسسات السعودية بتطبيق نظام حوافز أكثر عدالة وشمولاً يوفر للموظفين مزايا إضافية تتجاوز الأساسيات مثل الرعاية الصحية، والمكافآت الإضافية، والمزايا غير المادية بما يعزز رضاهم واستقرارهم الوظيفي.</w:t>
      </w:r>
    </w:p>
    <w:p w14:paraId="6FAE0E8F" w14:textId="1C4B7F18" w:rsidR="006645B9" w:rsidRPr="00D76970" w:rsidRDefault="006645B9" w:rsidP="00745C4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دراسة</w:t>
      </w:r>
      <w:r w:rsidR="003746FC" w:rsidRPr="00D76970">
        <w:rPr>
          <w:rFonts w:ascii="Sakkal Majalla" w:hAnsi="Sakkal Majalla" w:cs="Sakkal Majalla"/>
          <w:b/>
          <w:bCs/>
          <w:color w:val="000000" w:themeColor="text1"/>
          <w:sz w:val="28"/>
          <w:szCs w:val="28"/>
          <w:rtl/>
        </w:rPr>
        <w:t xml:space="preserve">  (</w:t>
      </w:r>
      <w:r w:rsidR="003746FC" w:rsidRPr="00D76970">
        <w:rPr>
          <w:rFonts w:ascii="Sakkal Majalla" w:hAnsi="Sakkal Majalla" w:cs="Sakkal Majalla"/>
          <w:b/>
          <w:bCs/>
          <w:color w:val="000000" w:themeColor="text1"/>
          <w:sz w:val="28"/>
          <w:szCs w:val="28"/>
        </w:rPr>
        <w:t>Asfahani et al., 2023</w:t>
      </w:r>
      <w:r w:rsidR="003746FC" w:rsidRPr="00D76970">
        <w:rPr>
          <w:rFonts w:ascii="Sakkal Majalla" w:hAnsi="Sakkal Majalla" w:cs="Sakkal Majalla"/>
          <w:b/>
          <w:bCs/>
          <w:color w:val="000000" w:themeColor="text1"/>
          <w:sz w:val="28"/>
          <w:szCs w:val="28"/>
          <w:rtl/>
        </w:rPr>
        <w:t>)</w:t>
      </w:r>
    </w:p>
    <w:p w14:paraId="2B3B8C6C" w14:textId="77777777" w:rsidR="00876BCE" w:rsidRPr="00D76970" w:rsidRDefault="00876BCE"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D76970">
        <w:rPr>
          <w:rFonts w:ascii="Sakkal Majalla" w:hAnsi="Sakkal Majalla" w:cs="Sakkal Majalla" w:hint="cs"/>
          <w:color w:val="000000" w:themeColor="text1"/>
          <w:sz w:val="28"/>
          <w:szCs w:val="28"/>
          <w:rtl/>
          <w:lang w:bidi="ar-EG"/>
        </w:rPr>
        <w:t>هدفت الدراسة إلى التعرف على أثر ممارسات إدارة الموارد البشرية بأبعادها (التحفيز، التدريب، الدعم الإداري، وتقييم الأداء) على رضا العاملين واستدامة الحياة المهنية لدى العاملين بنظام العمل الحر (</w:t>
      </w:r>
      <w:r w:rsidRPr="00D76970">
        <w:rPr>
          <w:rFonts w:ascii="Sakkal Majalla" w:hAnsi="Sakkal Majalla" w:cs="Sakkal Majalla" w:hint="cs"/>
          <w:color w:val="000000" w:themeColor="text1"/>
          <w:sz w:val="28"/>
          <w:szCs w:val="28"/>
          <w:lang w:bidi="ar-EG"/>
        </w:rPr>
        <w:t>Gig Workers</w:t>
      </w:r>
      <w:r w:rsidRPr="00D76970">
        <w:rPr>
          <w:rFonts w:ascii="Sakkal Majalla" w:hAnsi="Sakkal Majalla" w:cs="Sakkal Majalla" w:hint="cs"/>
          <w:color w:val="000000" w:themeColor="text1"/>
          <w:sz w:val="28"/>
          <w:szCs w:val="28"/>
          <w:rtl/>
          <w:lang w:bidi="ar-EG"/>
        </w:rPr>
        <w:t>) في المملكة العربية السعودية، وذلك في ظل متغيرات الاقتصاد الرقمي ورؤية المملكة 2030.</w:t>
      </w:r>
    </w:p>
    <w:p w14:paraId="2686D065" w14:textId="77777777" w:rsidR="00876BCE" w:rsidRPr="00D76970" w:rsidRDefault="00876BCE"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استخدمت الدراسة المنهج الوصفي التحليلي، واعتمدت على بيانات ميدانية تم جمعها من (344) عاملاً في الاقتصاد التشاركي، لتحليل العلاقة بين ممارسات إدارة الموارد البشرية، والرضا الوظيفي، واستدامة المسار المهني.</w:t>
      </w:r>
    </w:p>
    <w:p w14:paraId="1CF57F45" w14:textId="77777777" w:rsidR="00876BCE" w:rsidRPr="00D76970" w:rsidRDefault="00876BCE"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وتوصلت النتائج إلى وجود علاقة إيجابية ذات دلالة إحصائية بين ممارسات إدارة الموارد البشرية ورضا العاملين واستمراريتهم المهنية، كما أظهرت النتائج أن الرضا الوظيفي يلعب دوراً وسيطاً مهماً في تعزيز استدامة الحياة المهنية، في حين تبين أن العمر والجنس لا يشكلان عوامل تأثير معنوية في هذه العلاقة.</w:t>
      </w:r>
    </w:p>
    <w:p w14:paraId="27DF6E9A" w14:textId="2ECE571B" w:rsidR="006645B9" w:rsidRPr="00D76970" w:rsidRDefault="00876BCE"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تطوير استراتيجيات موارد بشرية تتلاءم مع خصوصية العمل الحر، ودعت إلى تبني سياسات تنظيمية تدعم هذا النمط من العمل بما يعزز جودة الحياة الوظيفية ويحقق مستهدفات رؤية 2030 من خلال تمكين واستقرار العاملين في الاقتصاد التشاركي.</w:t>
      </w:r>
    </w:p>
    <w:p w14:paraId="3CF08598" w14:textId="5253C50F" w:rsidR="006D1FC0" w:rsidRPr="00D76970" w:rsidRDefault="006D1FC0" w:rsidP="00745C4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 xml:space="preserve">دراسة </w:t>
      </w:r>
      <w:r w:rsidR="001B18F4" w:rsidRPr="00D76970">
        <w:rPr>
          <w:rFonts w:ascii="Sakkal Majalla" w:hAnsi="Sakkal Majalla" w:cs="Sakkal Majalla"/>
          <w:b/>
          <w:bCs/>
          <w:color w:val="000000" w:themeColor="text1"/>
          <w:sz w:val="28"/>
          <w:szCs w:val="28"/>
          <w:rtl/>
        </w:rPr>
        <w:t>(</w:t>
      </w:r>
      <w:r w:rsidR="001B18F4" w:rsidRPr="00D76970">
        <w:rPr>
          <w:rFonts w:ascii="Sakkal Majalla" w:hAnsi="Sakkal Majalla" w:cs="Sakkal Majalla"/>
          <w:b/>
          <w:bCs/>
          <w:color w:val="000000" w:themeColor="text1"/>
          <w:sz w:val="28"/>
          <w:szCs w:val="28"/>
        </w:rPr>
        <w:t>Nishmitha &amp; Murthy, 2024</w:t>
      </w:r>
      <w:r w:rsidR="001B18F4" w:rsidRPr="00D76970">
        <w:rPr>
          <w:rFonts w:ascii="Sakkal Majalla" w:hAnsi="Sakkal Majalla" w:cs="Sakkal Majalla"/>
          <w:b/>
          <w:bCs/>
          <w:color w:val="000000" w:themeColor="text1"/>
          <w:sz w:val="28"/>
          <w:szCs w:val="28"/>
          <w:rtl/>
        </w:rPr>
        <w:t>)</w:t>
      </w:r>
    </w:p>
    <w:p w14:paraId="040BE1E5" w14:textId="77777777" w:rsidR="006D1FC0" w:rsidRPr="00D76970" w:rsidRDefault="006D1FC0"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lastRenderedPageBreak/>
        <w:t>هدفت هذه الدراسة إلى التعرف على العلاقة بين رضا الموظفين وجودة الحياة الوظيفية (</w:t>
      </w:r>
      <w:r w:rsidRPr="00D76970">
        <w:rPr>
          <w:rFonts w:ascii="Sakkal Majalla" w:hAnsi="Sakkal Majalla" w:cs="Sakkal Majalla"/>
          <w:color w:val="000000" w:themeColor="text1"/>
          <w:sz w:val="28"/>
          <w:szCs w:val="28"/>
        </w:rPr>
        <w:t>QWL</w:t>
      </w:r>
      <w:r w:rsidRPr="00D76970">
        <w:rPr>
          <w:rFonts w:ascii="Sakkal Majalla" w:hAnsi="Sakkal Majalla" w:cs="Sakkal Majalla"/>
          <w:color w:val="000000" w:themeColor="text1"/>
          <w:sz w:val="28"/>
          <w:szCs w:val="28"/>
          <w:rtl/>
        </w:rPr>
        <w:t xml:space="preserve">) لدى العاملين في شركة </w:t>
      </w:r>
      <w:r w:rsidRPr="00D76970">
        <w:rPr>
          <w:rFonts w:ascii="Sakkal Majalla" w:hAnsi="Sakkal Majalla" w:cs="Sakkal Majalla"/>
          <w:color w:val="000000" w:themeColor="text1"/>
          <w:sz w:val="28"/>
          <w:szCs w:val="28"/>
        </w:rPr>
        <w:t>Mythri Metallizing</w:t>
      </w:r>
      <w:r w:rsidRPr="00D76970">
        <w:rPr>
          <w:rFonts w:ascii="Sakkal Majalla" w:hAnsi="Sakkal Majalla" w:cs="Sakkal Majalla"/>
          <w:color w:val="000000" w:themeColor="text1"/>
          <w:sz w:val="28"/>
          <w:szCs w:val="28"/>
          <w:rtl/>
        </w:rPr>
        <w:t xml:space="preserve"> بمدينة بنغالور، مع التركيز على الأبعاد المؤثرة في بيئة العمل.</w:t>
      </w:r>
    </w:p>
    <w:p w14:paraId="56E5C856" w14:textId="77777777" w:rsidR="006D1FC0" w:rsidRPr="00D76970" w:rsidRDefault="006D1FC0"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 xml:space="preserve">اعتمدت الدراسة على المنهج الكمي من خلال توزيع استبيانات لقياس تصورات الموظفين حول جودة الحياة الوظيفية ومستوى رضاهم، واستخدمت اختبار </w:t>
      </w:r>
      <w:r w:rsidRPr="00D76970">
        <w:rPr>
          <w:rFonts w:ascii="Sakkal Majalla" w:hAnsi="Sakkal Majalla" w:cs="Sakkal Majalla"/>
          <w:color w:val="000000" w:themeColor="text1"/>
          <w:sz w:val="28"/>
          <w:szCs w:val="28"/>
        </w:rPr>
        <w:t>T-Test</w:t>
      </w:r>
      <w:r w:rsidRPr="00D76970">
        <w:rPr>
          <w:rFonts w:ascii="Sakkal Majalla" w:hAnsi="Sakkal Majalla" w:cs="Sakkal Majalla"/>
          <w:color w:val="000000" w:themeColor="text1"/>
          <w:sz w:val="28"/>
          <w:szCs w:val="28"/>
          <w:rtl/>
        </w:rPr>
        <w:t xml:space="preserve"> كأداة إحصائية لتحليل البيانات.</w:t>
      </w:r>
    </w:p>
    <w:p w14:paraId="48436348" w14:textId="77777777" w:rsidR="006D1FC0" w:rsidRPr="00D76970" w:rsidRDefault="006D1FC0"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وتناولت جودة الحياة الوظيفية من خلال عدة أبعاد تشمل: ظروف العمل، الأمان الوظيفي، التعويضات، فرص النمو المهني والشخصي.</w:t>
      </w:r>
    </w:p>
    <w:p w14:paraId="5C44AB67" w14:textId="77777777" w:rsidR="006D1FC0" w:rsidRPr="00D76970" w:rsidRDefault="006D1FC0"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وتوقعت النتائج وجود علاقة ارتباط إيجابية ذات دلالة إحصائية بين جودة الحياة الوظيفية ورضا الموظفين، حيث تبين أن الرواتب العادلة وبيئة العمل الداعمة من أهم العوامل المؤثرة في تعزيز الرضا الوظيفي.</w:t>
      </w:r>
    </w:p>
    <w:p w14:paraId="11E73E64" w14:textId="51707DFC" w:rsidR="006D1FC0" w:rsidRPr="00D76970" w:rsidRDefault="006D1FC0"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وأوصت الدراسة بضرورة تبني استراتيجيات موارد بشرية تركّز على تحسين ظروف العمل، دعم التوازن بين الحياة والعمل، وتوفير فرص للتطوير المهني، لما لذلك من أثر مباشر على رفع مستوى الرضا الوظيفي وتحقيق الإنتاجية والاستقرار المؤسسي.</w:t>
      </w:r>
    </w:p>
    <w:p w14:paraId="1EF9B016" w14:textId="002AAE84" w:rsidR="006645B9" w:rsidRPr="00D76970" w:rsidRDefault="00745C40" w:rsidP="00745C4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2927329"/>
      <w:r w:rsidRPr="00D76970">
        <w:rPr>
          <w:rFonts w:ascii="Sakkal Majalla" w:hAnsi="Sakkal Majalla" w:cs="Sakkal Majalla"/>
          <w:b/>
          <w:bCs/>
          <w:color w:val="000000" w:themeColor="text1"/>
          <w:sz w:val="36"/>
          <w:szCs w:val="36"/>
          <w:rtl/>
        </w:rPr>
        <w:t>8.1 الفجوة البحثية:</w:t>
      </w:r>
      <w:bookmarkEnd w:id="15"/>
    </w:p>
    <w:p w14:paraId="116C39D3" w14:textId="77777777" w:rsidR="0050407F" w:rsidRPr="00D76970" w:rsidRDefault="002133A6"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bookmarkStart w:id="16" w:name="_Toc169790501"/>
      <w:bookmarkEnd w:id="14"/>
      <w:r w:rsidRPr="00D76970">
        <w:rPr>
          <w:rFonts w:ascii="Sakkal Majalla" w:hAnsi="Sakkal Majalla" w:cs="Sakkal Majalla"/>
          <w:color w:val="000000" w:themeColor="text1"/>
          <w:sz w:val="28"/>
          <w:szCs w:val="28"/>
          <w:rtl/>
        </w:rPr>
        <w:t xml:space="preserve">عند مراجعة الدراسات السابقة، يظهر </w:t>
      </w:r>
      <w:r w:rsidR="0050407F" w:rsidRPr="00D76970">
        <w:rPr>
          <w:rFonts w:ascii="Sakkal Majalla" w:hAnsi="Sakkal Majalla" w:cs="Sakkal Majalla"/>
          <w:color w:val="000000" w:themeColor="text1"/>
          <w:sz w:val="28"/>
          <w:szCs w:val="28"/>
          <w:rtl/>
          <w:lang w:bidi="ar-EG"/>
        </w:rPr>
        <w:t>الاتى :</w:t>
      </w:r>
    </w:p>
    <w:p w14:paraId="2616CCB9" w14:textId="7354A5DE" w:rsidR="0050407F" w:rsidRPr="00D76970" w:rsidRDefault="0050407F" w:rsidP="00AE471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أولاً: اتفاق الدراسات السابقة مع موضوع الدراسة الحالية</w:t>
      </w:r>
    </w:p>
    <w:p w14:paraId="53B89EA3" w14:textId="77777777" w:rsidR="0050407F" w:rsidRPr="00D76970" w:rsidRDefault="0050407F"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تشترك معظم الدراسات السابقة في التأكيد على أهمية ممارسات إدارة الموارد البشرية الحديثة في تعزيز الأداء الوظيفي ورفع رضا العاملين، مثل دراسات (نصره وبوطرفة، 2022) و(الخصاونة والعون، 2021)، التي أظهرت أن عناصر مثل التحفيز والتدريب وتقييم الأداء تؤثر إيجاباً على بيئة العمل ورضا الموظفين، وهو ما يتفق مع محاور الدراسة الحالية التي تسعى إلى قياس هذا الأثر بشكل مباشر في السياق السعودي.</w:t>
      </w:r>
    </w:p>
    <w:p w14:paraId="6AC9433D" w14:textId="77777777" w:rsidR="0050407F" w:rsidRPr="00D76970" w:rsidRDefault="0050407F" w:rsidP="00AE471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lastRenderedPageBreak/>
        <w:t>ثانياً: اختلاف السياق الجغرافي والمؤسسي</w:t>
      </w:r>
    </w:p>
    <w:p w14:paraId="24768D81" w14:textId="216CE01B" w:rsidR="0050407F" w:rsidRPr="00D76970" w:rsidRDefault="0050407F"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أغلب الدراسات السابقة أجريت في سياقات غير سعودية أو في مؤسسات تعليمية وصناعية أو بلديات، مثل دراسة (عويطي، 2023) في جامعة طرابلس، ودراسة (بهولي وبوضرسة، 2021) في بلدية زيغود يوسف، وهو ما يخلق فجوة تطبيقية تتمثل في نقص الأدلة البحثية حول العلاقة بين ممارسات إدارة الموارد البشرية وجودة الحياة الوظيفية داخل المؤسسات السعودية، مما يجعل الدراسة الحالية تساهم في سد هذه الفجوة.</w:t>
      </w:r>
    </w:p>
    <w:p w14:paraId="731F4A41" w14:textId="77777777" w:rsidR="0050407F" w:rsidRPr="00D76970" w:rsidRDefault="0050407F" w:rsidP="00AE471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ثالثاً: الفجوة في التكامل بين المتغيرات</w:t>
      </w:r>
    </w:p>
    <w:p w14:paraId="02404E40" w14:textId="32CAE281" w:rsidR="0050407F" w:rsidRPr="00D76970" w:rsidRDefault="0050407F"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رغم تعدد الدراسات التي تناولت جودة الحياة الوظيفية، فإن معظمها ركز على متغيرات منفصلة مثل القيادة أو التدريب فقط دون الربط الشامل بين أبعاد إدارة الموارد البشرية الحديثة وتأثيرها المجمع على جودة الحياة الوظيفية، وهو ما تسعى الدراسة الحالية لتجاوزه من خلال اختبار النموذج المتكامل للعلاقة بين المتغيرين بأبعادهما المختلفة.</w:t>
      </w:r>
    </w:p>
    <w:p w14:paraId="7806A24C" w14:textId="77777777" w:rsidR="0050407F" w:rsidRPr="00D76970" w:rsidRDefault="0050407F" w:rsidP="00AE471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رابعاً: الفجوة في المنهج التحليلي الميداني</w:t>
      </w:r>
    </w:p>
    <w:p w14:paraId="318D2E88" w14:textId="77777777" w:rsidR="0050407F" w:rsidRPr="00D76970" w:rsidRDefault="0050407F" w:rsidP="00745C4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بينما اعتمدت بعض الدراسات السابقة على التحليل النظري أو البيبليومتري مثل دراسة (شرقي، 2021)، فإن الدراسة الحالية تعتمد على المنهج الوصفي التحليلي القائم على بيانات ميدانية حقيقية تم جمعها من موظفين فعليين بإحدى المؤسسات السعودية، مما يعزز قوة الاستنتاجات ويوفر بُعدًا تطبيقيًا يمكن تعميم نتائجه.</w:t>
      </w:r>
    </w:p>
    <w:p w14:paraId="55E2BBC9" w14:textId="77777777" w:rsidR="0050407F" w:rsidRPr="00D76970" w:rsidRDefault="0050407F" w:rsidP="00AE4713">
      <w:pPr>
        <w:spacing w:before="100" w:beforeAutospacing="1" w:after="100" w:afterAutospacing="1" w:line="360" w:lineRule="auto"/>
        <w:jc w:val="both"/>
        <w:rPr>
          <w:rFonts w:ascii="Sakkal Majalla" w:hAnsi="Sakkal Majalla" w:cs="Sakkal Majalla"/>
          <w:b/>
          <w:bCs/>
          <w:color w:val="000000" w:themeColor="text1"/>
          <w:sz w:val="28"/>
          <w:szCs w:val="28"/>
          <w:rtl/>
        </w:rPr>
      </w:pPr>
      <w:r w:rsidRPr="00D76970">
        <w:rPr>
          <w:rFonts w:ascii="Sakkal Majalla" w:hAnsi="Sakkal Majalla" w:cs="Sakkal Majalla"/>
          <w:b/>
          <w:bCs/>
          <w:color w:val="000000" w:themeColor="text1"/>
          <w:sz w:val="28"/>
          <w:szCs w:val="28"/>
          <w:rtl/>
        </w:rPr>
        <w:t>خامساً: محدودية الدراسات الحديثة في ظل رؤية السعودية 2030</w:t>
      </w:r>
    </w:p>
    <w:p w14:paraId="50CCDD61" w14:textId="36DB047C" w:rsidR="002133A6" w:rsidRPr="00D76970" w:rsidRDefault="0050407F" w:rsidP="00745C4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رغم وجود اهتمام أكاديمي متزايد بإدارة الموارد البشرية، إلا أن الدراسات التي ربطت بين ممارسات الموارد البشرية الحديثة وجودة الحياة الوظيفية في سياق التحولات المرتبطة برؤية السعودية 2030 لا تزال </w:t>
      </w:r>
      <w:r w:rsidRPr="00D76970">
        <w:rPr>
          <w:rFonts w:ascii="Sakkal Majalla" w:hAnsi="Sakkal Majalla" w:cs="Sakkal Majalla"/>
          <w:color w:val="000000" w:themeColor="text1"/>
          <w:sz w:val="28"/>
          <w:szCs w:val="28"/>
          <w:rtl/>
        </w:rPr>
        <w:lastRenderedPageBreak/>
        <w:t>محدودة، مما يمنح الدراسة الحالية أهمية إضافية في ضوء سعي المؤسسات السعودية إلى تحقيق بيئات عمل مستدامة ومحفزة وفق معايير الجودة والتحول المؤسسي.</w:t>
      </w:r>
    </w:p>
    <w:p w14:paraId="2FEDEBA7" w14:textId="77777777" w:rsidR="00745C40" w:rsidRPr="00D76970" w:rsidRDefault="00745C40" w:rsidP="00745C40">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7" w:name="_Toc212927330"/>
      <w:bookmarkStart w:id="18" w:name="_Toc169790506"/>
      <w:bookmarkEnd w:id="16"/>
      <w:r w:rsidRPr="00D76970">
        <w:rPr>
          <w:rFonts w:ascii="Sakkal Majalla" w:eastAsia="Times New Roman" w:hAnsi="Sakkal Majalla" w:cs="Sakkal Majalla"/>
          <w:b/>
          <w:bCs/>
          <w:color w:val="000000" w:themeColor="text1"/>
          <w:kern w:val="0"/>
          <w:sz w:val="36"/>
          <w:szCs w:val="36"/>
          <w:rtl/>
          <w14:ligatures w14:val="none"/>
        </w:rPr>
        <w:t>9.1 المنطلقات النظرية للدراسة:</w:t>
      </w:r>
      <w:bookmarkEnd w:id="17"/>
    </w:p>
    <w:p w14:paraId="557622E2" w14:textId="75EC61D7" w:rsidR="00745C40" w:rsidRPr="00D76970" w:rsidRDefault="00745C40" w:rsidP="00745C40">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D76970">
        <w:rPr>
          <w:rFonts w:ascii="Sakkal Majalla" w:eastAsia="Times New Roman" w:hAnsi="Sakkal Majalla" w:cs="Sakkal Majalla" w:hint="cs"/>
          <w:b/>
          <w:bCs/>
          <w:color w:val="000000" w:themeColor="text1"/>
          <w:kern w:val="0"/>
          <w:sz w:val="28"/>
          <w:szCs w:val="28"/>
          <w:rtl/>
          <w14:ligatures w14:val="none"/>
        </w:rPr>
        <w:t xml:space="preserve">1. </w:t>
      </w:r>
      <w:r w:rsidRPr="00D76970">
        <w:rPr>
          <w:rFonts w:ascii="Sakkal Majalla" w:eastAsia="Times New Roman" w:hAnsi="Sakkal Majalla" w:cs="Sakkal Majalla"/>
          <w:b/>
          <w:bCs/>
          <w:color w:val="000000" w:themeColor="text1"/>
          <w:kern w:val="0"/>
          <w:sz w:val="28"/>
          <w:szCs w:val="28"/>
          <w:rtl/>
          <w14:ligatures w14:val="none"/>
        </w:rPr>
        <w:t>مفهوم ممارسات إدارة الموارد البشرية الحديثة</w:t>
      </w:r>
    </w:p>
    <w:p w14:paraId="3025214D"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 xml:space="preserve">تشير ممارسات إدارة الموارد البشرية الحديثة إلى مجموعة الأنشطة والسياسات الموجهة نحو الاستخدام الاستراتيجي للعنصر البشري، بحيث لا تكتفي الوظيفة بإدارة العمليات التقليدية (استقطاب، توظيف، تدريب، تقييم) بل ترتقي إلى تمكين الموظفين وتحفيزهم وربطهم بأهداف المؤسسة. فوفقاً لدراسة تحليلية، فإن ممارسات الموارد البشرية المعاصرة تُعد من “مدخلات” رئيسية لخلق بيئة عمل مبتكرة وذات جودة عالية، لاسيما حين يُدمَج الدعم التكنولوجي والمرونة التنظيمية ضمن هذه الممارسات. </w:t>
      </w:r>
    </w:p>
    <w:p w14:paraId="1B7B61B7"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ومن ثمّ، يتضح أن هذه الممارسات تتضمن أبعداً محددة مثل: التخطيط الاستراتيجي للقوى البشرية، التدريب والتطوير، التقييم بالمشاركة، نظم المكافآت المتطورة، والاستفادة من النظم الرقمية. ويتّضح أنها تشكّل المتغيّر المستقل في دراستنا، في سياق تحسين جودة حياة الموظفين.</w:t>
      </w:r>
    </w:p>
    <w:p w14:paraId="67605BAE" w14:textId="77777777" w:rsidR="00745C40" w:rsidRPr="00D76970" w:rsidRDefault="00745C40" w:rsidP="00745C40">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D76970">
        <w:rPr>
          <w:rFonts w:ascii="Sakkal Majalla" w:eastAsia="Times New Roman" w:hAnsi="Sakkal Majalla" w:cs="Sakkal Majalla"/>
          <w:b/>
          <w:bCs/>
          <w:color w:val="000000" w:themeColor="text1"/>
          <w:kern w:val="0"/>
          <w:sz w:val="28"/>
          <w:szCs w:val="28"/>
          <w:rtl/>
          <w14:ligatures w14:val="none"/>
        </w:rPr>
        <w:t>2. مفهوم جودة الحياة الوظيفية</w:t>
      </w:r>
    </w:p>
    <w:p w14:paraId="76AA16DF"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جودة الحياة الوظيفية (</w:t>
      </w:r>
      <w:r w:rsidRPr="00D76970">
        <w:rPr>
          <w:rFonts w:ascii="Sakkal Majalla" w:eastAsia="Times New Roman" w:hAnsi="Sakkal Majalla" w:cs="Sakkal Majalla"/>
          <w:color w:val="000000" w:themeColor="text1"/>
          <w:kern w:val="0"/>
          <w:sz w:val="28"/>
          <w:szCs w:val="28"/>
          <w14:ligatures w14:val="none"/>
        </w:rPr>
        <w:t>Quality</w:t>
      </w:r>
      <w:r w:rsidRPr="00D76970">
        <w:rPr>
          <w:rFonts w:ascii="Times New Roman" w:eastAsia="Times New Roman" w:hAnsi="Times New Roman" w:cs="Times New Roman"/>
          <w:color w:val="000000" w:themeColor="text1"/>
          <w:kern w:val="0"/>
          <w:sz w:val="28"/>
          <w:szCs w:val="28"/>
          <w14:ligatures w14:val="none"/>
        </w:rPr>
        <w:t> </w:t>
      </w:r>
      <w:r w:rsidRPr="00D76970">
        <w:rPr>
          <w:rFonts w:ascii="Sakkal Majalla" w:eastAsia="Times New Roman" w:hAnsi="Sakkal Majalla" w:cs="Sakkal Majalla"/>
          <w:color w:val="000000" w:themeColor="text1"/>
          <w:kern w:val="0"/>
          <w:sz w:val="28"/>
          <w:szCs w:val="28"/>
          <w14:ligatures w14:val="none"/>
        </w:rPr>
        <w:t>of</w:t>
      </w:r>
      <w:r w:rsidRPr="00D76970">
        <w:rPr>
          <w:rFonts w:ascii="Times New Roman" w:eastAsia="Times New Roman" w:hAnsi="Times New Roman" w:cs="Times New Roman"/>
          <w:color w:val="000000" w:themeColor="text1"/>
          <w:kern w:val="0"/>
          <w:sz w:val="28"/>
          <w:szCs w:val="28"/>
          <w14:ligatures w14:val="none"/>
        </w:rPr>
        <w:t> </w:t>
      </w:r>
      <w:r w:rsidRPr="00D76970">
        <w:rPr>
          <w:rFonts w:ascii="Sakkal Majalla" w:eastAsia="Times New Roman" w:hAnsi="Sakkal Majalla" w:cs="Sakkal Majalla"/>
          <w:color w:val="000000" w:themeColor="text1"/>
          <w:kern w:val="0"/>
          <w:sz w:val="28"/>
          <w:szCs w:val="28"/>
          <w14:ligatures w14:val="none"/>
        </w:rPr>
        <w:t>Work</w:t>
      </w:r>
      <w:r w:rsidRPr="00D76970">
        <w:rPr>
          <w:rFonts w:ascii="Times New Roman" w:eastAsia="Times New Roman" w:hAnsi="Times New Roman" w:cs="Times New Roman"/>
          <w:color w:val="000000" w:themeColor="text1"/>
          <w:kern w:val="0"/>
          <w:sz w:val="28"/>
          <w:szCs w:val="28"/>
          <w14:ligatures w14:val="none"/>
        </w:rPr>
        <w:t> </w:t>
      </w:r>
      <w:r w:rsidRPr="00D76970">
        <w:rPr>
          <w:rFonts w:ascii="Sakkal Majalla" w:eastAsia="Times New Roman" w:hAnsi="Sakkal Majalla" w:cs="Sakkal Majalla"/>
          <w:color w:val="000000" w:themeColor="text1"/>
          <w:kern w:val="0"/>
          <w:sz w:val="28"/>
          <w:szCs w:val="28"/>
          <w14:ligatures w14:val="none"/>
        </w:rPr>
        <w:t>Life – QWL</w:t>
      </w:r>
      <w:r w:rsidRPr="00D76970">
        <w:rPr>
          <w:rFonts w:ascii="Sakkal Majalla" w:eastAsia="Times New Roman" w:hAnsi="Sakkal Majalla" w:cs="Sakkal Majalla"/>
          <w:color w:val="000000" w:themeColor="text1"/>
          <w:kern w:val="0"/>
          <w:sz w:val="28"/>
          <w:szCs w:val="28"/>
          <w:rtl/>
          <w14:ligatures w14:val="none"/>
        </w:rPr>
        <w:t xml:space="preserve">) هي مزيج من الظروف المادية، النفسية، الاجتماعية والتنظيمية التي يعيشها الموظّف في بيئة العمل، وتمثل معياراً لتقييم مدى ملاءمة العمل لحياة الفرد واحتياجاته. وتعريفياً، فإن </w:t>
      </w:r>
      <w:r w:rsidRPr="00D76970">
        <w:rPr>
          <w:rFonts w:ascii="Sakkal Majalla" w:eastAsia="Times New Roman" w:hAnsi="Sakkal Majalla" w:cs="Sakkal Majalla"/>
          <w:color w:val="000000" w:themeColor="text1"/>
          <w:kern w:val="0"/>
          <w:sz w:val="28"/>
          <w:szCs w:val="28"/>
          <w14:ligatures w14:val="none"/>
        </w:rPr>
        <w:t>QWL</w:t>
      </w:r>
      <w:r w:rsidRPr="00D76970">
        <w:rPr>
          <w:rFonts w:ascii="Sakkal Majalla" w:eastAsia="Times New Roman" w:hAnsi="Sakkal Majalla" w:cs="Sakkal Majalla"/>
          <w:color w:val="000000" w:themeColor="text1"/>
          <w:kern w:val="0"/>
          <w:sz w:val="28"/>
          <w:szCs w:val="28"/>
          <w:rtl/>
          <w14:ligatures w14:val="none"/>
        </w:rPr>
        <w:t xml:space="preserve"> تشمل أبعاداً متعددة مثل الأمان الوظيفي، التوازن بين العمل والحياة، المشاركة في اتخاذ القرار، وفرص النمو المهني. </w:t>
      </w:r>
    </w:p>
    <w:p w14:paraId="763C6218"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 xml:space="preserve">وقد توصلت دراسات إلى أن ارتفاع جودة الحياة الوظيفية يرتبط بزيادة الرضا الوظيفي، والالتزام التنظيمي، وانخفاض نية ترك العمل. </w:t>
      </w:r>
    </w:p>
    <w:p w14:paraId="6BD87884" w14:textId="07467480"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lastRenderedPageBreak/>
        <w:t>في هذه الدراسة، تُعد جودة الحياة الوظيفية المتغيّر التابع، بحيث تُقاس عبر أبعاد محددة تتناسب مع سياق المؤسسة السعودية.</w:t>
      </w:r>
    </w:p>
    <w:p w14:paraId="58F1D396" w14:textId="34EFF558" w:rsidR="00745C40" w:rsidRPr="00D76970" w:rsidRDefault="00745C40" w:rsidP="00745C40">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D76970">
        <w:rPr>
          <w:rFonts w:ascii="Sakkal Majalla" w:eastAsia="Times New Roman" w:hAnsi="Sakkal Majalla" w:cs="Sakkal Majalla"/>
          <w:b/>
          <w:bCs/>
          <w:color w:val="000000" w:themeColor="text1"/>
          <w:kern w:val="0"/>
          <w:sz w:val="28"/>
          <w:szCs w:val="28"/>
          <w:rtl/>
          <w14:ligatures w14:val="none"/>
        </w:rPr>
        <w:t>3. العلاقة بين ممارسات الموارد البشرية الحديثة وجودة الحياة الوظيفية</w:t>
      </w:r>
    </w:p>
    <w:p w14:paraId="504EFCC1"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 xml:space="preserve">تنطلق النظريات الحديثة في إدارة الموارد البشرية من فرضية أن الممارسات الاستراتيجية للموارد البشرية يمكن أن تؤثّر إيجابياً في بيئة العمل وبالتالي في جودة حياة الموظفين. مثلاً، توضح دراسة أن تطبيق ممارسات الموارد البشرية الاستراتيجية مثل التدريب، الدعم التنظيمي، وتمكين الموظفين يساهم في تحسين التوازن بين العمل والحياة، ويؤدي إلى ارتفاع الرضا الوظيفي. </w:t>
      </w:r>
    </w:p>
    <w:p w14:paraId="01435B19"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 xml:space="preserve">كما يشير تحليل آخر إلى أن ممارسات الموارد البشرية الرقمية، مثل النظم الإلكترونية والتمكين التقني، تؤدّي إلى خفض الأعباء الإدارية وتعزيز رفاهية الموظفين وبالتالي تحسين جودة حياتهم المهنية. </w:t>
      </w:r>
    </w:p>
    <w:p w14:paraId="100A7F8A"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ومن هذا المنطلق، يمكن القول بأن ممارسات الموارد البشرية الحديثة تُعتبر سببية محتملة لجودة الحياة الوظيفية، مما يجعل العلاقة موضوعاً محورياً للدراسة الحالية.</w:t>
      </w:r>
    </w:p>
    <w:p w14:paraId="7DCB801C" w14:textId="77777777" w:rsidR="00745C40" w:rsidRPr="00D76970" w:rsidRDefault="00745C40" w:rsidP="00745C40">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D76970">
        <w:rPr>
          <w:rFonts w:ascii="Sakkal Majalla" w:eastAsia="Times New Roman" w:hAnsi="Sakkal Majalla" w:cs="Sakkal Majalla"/>
          <w:b/>
          <w:bCs/>
          <w:color w:val="000000" w:themeColor="text1"/>
          <w:kern w:val="0"/>
          <w:sz w:val="28"/>
          <w:szCs w:val="28"/>
          <w:rtl/>
          <w14:ligatures w14:val="none"/>
        </w:rPr>
        <w:t>4. أهم الممارسات المؤثرة في جودة الحياة الوظيفية</w:t>
      </w:r>
    </w:p>
    <w:p w14:paraId="02FEB99C"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من خلال مراجعة الأدبيات، تبرز عدة ممارسات ضمن إدارة الموارد البشرية الحديثة لها تأثير مباشر على جودة الحياة الوظيفية، منها:</w:t>
      </w:r>
    </w:p>
    <w:p w14:paraId="0123421C" w14:textId="77777777" w:rsidR="00745C40" w:rsidRPr="00D76970" w:rsidRDefault="00745C40" w:rsidP="00745C40">
      <w:pPr>
        <w:pStyle w:val="a6"/>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التدريب والتطوير المهني: حيث يُمكن أن يعزّز المهارات ويزيد فرص النمو والرضا.</w:t>
      </w:r>
    </w:p>
    <w:p w14:paraId="40ABD4A3" w14:textId="77777777" w:rsidR="00745C40" w:rsidRPr="00D76970" w:rsidRDefault="00745C40" w:rsidP="00745C40">
      <w:pPr>
        <w:pStyle w:val="a6"/>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التحفيز والمكافآت: إذ يُشعر الموظف بالتقدير وبالتالي يعزز شعوره بالمعنى والولاء.</w:t>
      </w:r>
    </w:p>
    <w:p w14:paraId="1B093EFD" w14:textId="77777777" w:rsidR="00745C40" w:rsidRPr="00D76970" w:rsidRDefault="00745C40" w:rsidP="00745C40">
      <w:pPr>
        <w:pStyle w:val="a6"/>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تقييم الأداء الفعّال: الذي يوفر تغذية راجعة ووضوحاً للوظيفة، ما يعزّز الشعور بالأمان والكفاءة.</w:t>
      </w:r>
    </w:p>
    <w:p w14:paraId="4CC2251C" w14:textId="77777777" w:rsidR="00745C40" w:rsidRPr="00D76970" w:rsidRDefault="00745C40" w:rsidP="00745C40">
      <w:pPr>
        <w:pStyle w:val="a6"/>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الدعم الإداري وتمكين الموظفين: من خلال إشراكهم في القرار وزيادة استقلالية العمل، مما يساهم في تحسين التوازن النفسي والاجتماعي.</w:t>
      </w:r>
    </w:p>
    <w:p w14:paraId="4F167BA9" w14:textId="77777777" w:rsidR="00745C40" w:rsidRPr="00D76970" w:rsidRDefault="00745C40" w:rsidP="00745C40">
      <w:pPr>
        <w:pStyle w:val="a6"/>
        <w:numPr>
          <w:ilvl w:val="0"/>
          <w:numId w:val="34"/>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lastRenderedPageBreak/>
        <w:t>هذا التنوّع في الممارسات يدعم الإطار المتكامل للدراسة التي تقيس هذه الأبعاد وتأثيرها على جودة الحياة الوظيفية للموظفين في بيئة سعودية.</w:t>
      </w:r>
    </w:p>
    <w:p w14:paraId="2C92F017" w14:textId="77777777" w:rsidR="00745C40" w:rsidRPr="00D76970" w:rsidRDefault="00745C40" w:rsidP="00745C40">
      <w:pPr>
        <w:spacing w:before="100" w:beforeAutospacing="1" w:after="100" w:afterAutospacing="1" w:line="360" w:lineRule="auto"/>
        <w:rPr>
          <w:rFonts w:ascii="Sakkal Majalla" w:eastAsia="Times New Roman" w:hAnsi="Sakkal Majalla" w:cs="Sakkal Majalla"/>
          <w:b/>
          <w:bCs/>
          <w:color w:val="000000" w:themeColor="text1"/>
          <w:kern w:val="0"/>
          <w:sz w:val="28"/>
          <w:szCs w:val="28"/>
          <w:rtl/>
          <w14:ligatures w14:val="none"/>
        </w:rPr>
      </w:pPr>
      <w:r w:rsidRPr="00D76970">
        <w:rPr>
          <w:rFonts w:ascii="Sakkal Majalla" w:eastAsia="Times New Roman" w:hAnsi="Sakkal Majalla" w:cs="Sakkal Majalla"/>
          <w:b/>
          <w:bCs/>
          <w:color w:val="000000" w:themeColor="text1"/>
          <w:kern w:val="0"/>
          <w:sz w:val="28"/>
          <w:szCs w:val="28"/>
          <w:rtl/>
          <w14:ligatures w14:val="none"/>
        </w:rPr>
        <w:t>5. السياق السعودي وأهمية التطبيق</w:t>
      </w:r>
    </w:p>
    <w:p w14:paraId="1C117933"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إن المؤسسات السعودية، في ظل رؤية</w:t>
      </w:r>
      <w:r w:rsidRPr="00D76970">
        <w:rPr>
          <w:rFonts w:ascii="Times New Roman" w:eastAsia="Times New Roman" w:hAnsi="Times New Roman" w:cs="Times New Roman" w:hint="cs"/>
          <w:color w:val="000000" w:themeColor="text1"/>
          <w:kern w:val="0"/>
          <w:sz w:val="28"/>
          <w:szCs w:val="28"/>
          <w:rtl/>
          <w14:ligatures w14:val="none"/>
        </w:rPr>
        <w:t> </w:t>
      </w:r>
      <w:r w:rsidRPr="00D76970">
        <w:rPr>
          <w:rFonts w:ascii="Sakkal Majalla" w:eastAsia="Times New Roman" w:hAnsi="Sakkal Majalla" w:cs="Sakkal Majalla"/>
          <w:color w:val="000000" w:themeColor="text1"/>
          <w:kern w:val="0"/>
          <w:sz w:val="28"/>
          <w:szCs w:val="28"/>
          <w:rtl/>
          <w14:ligatures w14:val="none"/>
        </w:rPr>
        <w:t xml:space="preserve">2030 </w:t>
      </w:r>
      <w:r w:rsidRPr="00D76970">
        <w:rPr>
          <w:rFonts w:ascii="Sakkal Majalla" w:eastAsia="Times New Roman" w:hAnsi="Sakkal Majalla" w:cs="Sakkal Majalla" w:hint="cs"/>
          <w:color w:val="000000" w:themeColor="text1"/>
          <w:kern w:val="0"/>
          <w:sz w:val="28"/>
          <w:szCs w:val="28"/>
          <w:rtl/>
          <w14:ligatures w14:val="none"/>
        </w:rPr>
        <w:t>والتحول</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التنظيمي</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والاقتصادي،</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تبذل</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جهوداً</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لتعزيز</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الكفاءة</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المؤسسية</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من</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خلال</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الاستثمار</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في</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العنصر</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البشري</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ومع</w:t>
      </w:r>
      <w:r w:rsidRPr="00D76970">
        <w:rPr>
          <w:rFonts w:ascii="Sakkal Majalla" w:eastAsia="Times New Roman" w:hAnsi="Sakkal Majalla" w:cs="Sakkal Majalla"/>
          <w:color w:val="000000" w:themeColor="text1"/>
          <w:kern w:val="0"/>
          <w:sz w:val="28"/>
          <w:szCs w:val="28"/>
          <w:rtl/>
          <w14:ligatures w14:val="none"/>
        </w:rPr>
        <w:t xml:space="preserve"> </w:t>
      </w:r>
      <w:r w:rsidRPr="00D76970">
        <w:rPr>
          <w:rFonts w:ascii="Sakkal Majalla" w:eastAsia="Times New Roman" w:hAnsi="Sakkal Majalla" w:cs="Sakkal Majalla" w:hint="cs"/>
          <w:color w:val="000000" w:themeColor="text1"/>
          <w:kern w:val="0"/>
          <w:sz w:val="28"/>
          <w:szCs w:val="28"/>
          <w:rtl/>
          <w14:ligatures w14:val="none"/>
        </w:rPr>
        <w:t>ذلك</w:t>
      </w:r>
      <w:r w:rsidRPr="00D76970">
        <w:rPr>
          <w:rFonts w:ascii="Sakkal Majalla" w:eastAsia="Times New Roman" w:hAnsi="Sakkal Majalla" w:cs="Sakkal Majalla"/>
          <w:color w:val="000000" w:themeColor="text1"/>
          <w:kern w:val="0"/>
          <w:sz w:val="28"/>
          <w:szCs w:val="28"/>
          <w:rtl/>
          <w14:ligatures w14:val="none"/>
        </w:rPr>
        <w:t>، تشير بعض الدراسات إلى وجود فجوة ما بين السياسات المعلنة وممارسات الواقع بما يخص جودة الحياة الوظيفية. وفي هذا السياق، تُطرح الحاجة لدراسة ميدانية تُقيّم مدى فعالية ممارسات إدارة الموارد البشرية الحديثة في تحسين جودة حياة الموظفين في مؤسسة سعودية محددة.</w:t>
      </w:r>
    </w:p>
    <w:p w14:paraId="65636102" w14:textId="77777777" w:rsidR="00745C40" w:rsidRPr="00D76970" w:rsidRDefault="00745C4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ومن هنا تكتسب الدراسة أهميتها التطبيقية، إذ توفر دليلاً عملياً للتنفيذ وتقييم السياسات ضمن بيئة محلية، وتملأ فجوة بحثية إذ أن عدد الدراسات التي تربط ممارسات الموارد البشرية وجودة الحياة الوظيفية في السياق السعودي ما يزال محدوداً.</w:t>
      </w:r>
    </w:p>
    <w:p w14:paraId="3972678C" w14:textId="3E48A433" w:rsidR="00745C40" w:rsidRPr="00D76970" w:rsidRDefault="00745C40" w:rsidP="00745C4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9" w:name="_Toc212927331"/>
      <w:r w:rsidRPr="00D76970">
        <w:rPr>
          <w:rFonts w:ascii="Sakkal Majalla" w:eastAsia="Times New Roman" w:hAnsi="Sakkal Majalla" w:cs="Sakkal Majalla" w:hint="cs"/>
          <w:b/>
          <w:bCs/>
          <w:color w:val="000000" w:themeColor="text1"/>
          <w:kern w:val="0"/>
          <w:sz w:val="36"/>
          <w:szCs w:val="36"/>
          <w:rtl/>
          <w14:ligatures w14:val="none"/>
        </w:rPr>
        <w:t xml:space="preserve">10.1 </w:t>
      </w:r>
      <w:r w:rsidRPr="00D76970">
        <w:rPr>
          <w:rFonts w:ascii="Sakkal Majalla" w:eastAsia="Times New Roman" w:hAnsi="Sakkal Majalla" w:cs="Sakkal Majalla"/>
          <w:b/>
          <w:bCs/>
          <w:color w:val="000000" w:themeColor="text1"/>
          <w:kern w:val="0"/>
          <w:sz w:val="36"/>
          <w:szCs w:val="36"/>
          <w:rtl/>
          <w14:ligatures w14:val="none"/>
        </w:rPr>
        <w:t>المنهجية وطرق البحث:</w:t>
      </w:r>
      <w:bookmarkEnd w:id="19"/>
    </w:p>
    <w:p w14:paraId="177464C0" w14:textId="08754270" w:rsidR="00FB6DB0" w:rsidRPr="00D76970" w:rsidRDefault="00FB6DB0" w:rsidP="00745C4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76970">
        <w:rPr>
          <w:rFonts w:ascii="Sakkal Majalla" w:eastAsia="Times New Roman" w:hAnsi="Sakkal Majalla" w:cs="Sakkal Majalla"/>
          <w:b/>
          <w:bCs/>
          <w:color w:val="000000" w:themeColor="text1"/>
          <w:kern w:val="0"/>
          <w:sz w:val="32"/>
          <w:szCs w:val="32"/>
          <w:rtl/>
          <w14:ligatures w14:val="none"/>
        </w:rPr>
        <w:t>أولًا: منهج الدراسة</w:t>
      </w:r>
    </w:p>
    <w:p w14:paraId="15C316B4" w14:textId="00EC95D4"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اعتمدت الدراسة على المنهج الوصفي التحليلي، وذلك لملاءمته لطبيعة البحث الذي يهدف إلى تحليل العلاقة بين متغيرين رئيسيين هما ممارسات إدارة الموارد البشرية الحديثة وجودة الحياة الوظيفية. حيث يتيح هذا المنهج وصف الظاهرة المدروسة وتحليلها إحصائيًا للكشف عن مدى التأثير والارتباط بين المتغيرات.</w:t>
      </w:r>
    </w:p>
    <w:p w14:paraId="6261C5A4" w14:textId="7F7D4F40" w:rsidR="00FB6DB0" w:rsidRPr="00D76970" w:rsidRDefault="00FB6DB0" w:rsidP="00745C4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76970">
        <w:rPr>
          <w:rFonts w:ascii="Sakkal Majalla" w:eastAsia="Times New Roman" w:hAnsi="Sakkal Majalla" w:cs="Sakkal Majalla"/>
          <w:b/>
          <w:bCs/>
          <w:color w:val="000000" w:themeColor="text1"/>
          <w:kern w:val="0"/>
          <w:sz w:val="32"/>
          <w:szCs w:val="32"/>
          <w:rtl/>
          <w14:ligatures w14:val="none"/>
        </w:rPr>
        <w:t>ثانيًا: مجتمع الدراسة</w:t>
      </w:r>
    </w:p>
    <w:p w14:paraId="6E689CEB" w14:textId="52FCE1B5"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lastRenderedPageBreak/>
        <w:t>يتكون مجتمع الدراسة من جميع الموظفين العاملين في المؤسسة السعودية المستهدفة، والذين يعملون في مختلف الإدارات والأقسام. وقد تم تحديد المجتمع بناءً على إمكانية الوصول إلى البيانات وملاءمة البيئة التنظيمية لموضوع البحث.</w:t>
      </w:r>
    </w:p>
    <w:p w14:paraId="73029171" w14:textId="099C0D2C" w:rsidR="00FB6DB0" w:rsidRPr="00D76970" w:rsidRDefault="00FB6DB0" w:rsidP="00745C40">
      <w:pPr>
        <w:spacing w:before="100" w:beforeAutospacing="1" w:after="100" w:afterAutospacing="1" w:line="360" w:lineRule="auto"/>
        <w:ind w:left="63"/>
        <w:jc w:val="both"/>
        <w:rPr>
          <w:rFonts w:ascii="Sakkal Majalla" w:eastAsia="Times New Roman" w:hAnsi="Sakkal Majalla" w:cs="Sakkal Majalla"/>
          <w:b/>
          <w:bCs/>
          <w:color w:val="000000" w:themeColor="text1"/>
          <w:kern w:val="0"/>
          <w:sz w:val="32"/>
          <w:szCs w:val="32"/>
          <w:rtl/>
          <w14:ligatures w14:val="none"/>
        </w:rPr>
      </w:pPr>
      <w:r w:rsidRPr="00D76970">
        <w:rPr>
          <w:rFonts w:ascii="Sakkal Majalla" w:eastAsia="Times New Roman" w:hAnsi="Sakkal Majalla" w:cs="Sakkal Majalla"/>
          <w:b/>
          <w:bCs/>
          <w:color w:val="000000" w:themeColor="text1"/>
          <w:kern w:val="0"/>
          <w:sz w:val="32"/>
          <w:szCs w:val="32"/>
          <w:rtl/>
          <w14:ligatures w14:val="none"/>
        </w:rPr>
        <w:t>ثالثًا: عينة الدراسة</w:t>
      </w:r>
    </w:p>
    <w:p w14:paraId="4328CD56" w14:textId="20F264F4"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تم استخدام أسلوب العينة العشوائية البسيطة لاختيار الأفراد المشاركين، وذلك لضمان تمثيل كافة فئات المجتمع الوظيفي. بلغ حجم العينة (مثلاً: 250 موظفًا)، تم توزيع الاستبانة عليهم، وتم استرجاع عدد مناسب من الاستبانات الصالحة للتحليل الإحصائي.</w:t>
      </w:r>
    </w:p>
    <w:p w14:paraId="1052D267" w14:textId="10142E8F" w:rsidR="00FB6DB0" w:rsidRPr="00D76970" w:rsidRDefault="00FB6DB0" w:rsidP="00AE471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76970">
        <w:rPr>
          <w:rFonts w:ascii="Sakkal Majalla" w:eastAsia="Times New Roman" w:hAnsi="Sakkal Majalla" w:cs="Sakkal Majalla"/>
          <w:b/>
          <w:bCs/>
          <w:color w:val="000000" w:themeColor="text1"/>
          <w:kern w:val="0"/>
          <w:sz w:val="32"/>
          <w:szCs w:val="32"/>
          <w:rtl/>
          <w14:ligatures w14:val="none"/>
        </w:rPr>
        <w:t>رابعًا: أداة الدراسة</w:t>
      </w:r>
    </w:p>
    <w:p w14:paraId="466D3463" w14:textId="2C9B2EAD" w:rsidR="00FB6DB0" w:rsidRPr="00D76970" w:rsidRDefault="00FB6DB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تم الاعتماد على الاستبانة كأداة رئيسية لجمع البيانات، وتم تصميمها بالاعتماد على الأدبيات والدراسات السابقة. وتكونت من قسمين رئيسيين:</w:t>
      </w:r>
    </w:p>
    <w:p w14:paraId="3015731C" w14:textId="77777777" w:rsidR="00745C4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76970">
        <w:rPr>
          <w:rFonts w:ascii="Sakkal Majalla" w:eastAsia="Times New Roman" w:hAnsi="Sakkal Majalla" w:cs="Sakkal Majalla"/>
          <w:b/>
          <w:bCs/>
          <w:color w:val="000000" w:themeColor="text1"/>
          <w:kern w:val="0"/>
          <w:sz w:val="28"/>
          <w:szCs w:val="28"/>
          <w:rtl/>
          <w14:ligatures w14:val="none"/>
        </w:rPr>
        <w:t>القسم الأول</w:t>
      </w:r>
      <w:r w:rsidRPr="00D76970">
        <w:rPr>
          <w:rFonts w:ascii="Sakkal Majalla" w:eastAsia="Times New Roman" w:hAnsi="Sakkal Majalla" w:cs="Sakkal Majalla"/>
          <w:color w:val="000000" w:themeColor="text1"/>
          <w:kern w:val="0"/>
          <w:sz w:val="28"/>
          <w:szCs w:val="28"/>
          <w:rtl/>
          <w14:ligatures w14:val="none"/>
        </w:rPr>
        <w:t>: البيانات الديموغرافية (الجنس، العمر، المؤهل، سنوات الخبرة، الوظيفة).</w:t>
      </w:r>
    </w:p>
    <w:p w14:paraId="61C01C6E" w14:textId="41EDB9AF"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b/>
          <w:bCs/>
          <w:color w:val="000000" w:themeColor="text1"/>
          <w:kern w:val="0"/>
          <w:sz w:val="28"/>
          <w:szCs w:val="28"/>
          <w:rtl/>
          <w14:ligatures w14:val="none"/>
        </w:rPr>
        <w:t>القسم الثاني</w:t>
      </w:r>
      <w:r w:rsidRPr="00D76970">
        <w:rPr>
          <w:rFonts w:ascii="Sakkal Majalla" w:eastAsia="Times New Roman" w:hAnsi="Sakkal Majalla" w:cs="Sakkal Majalla"/>
          <w:color w:val="000000" w:themeColor="text1"/>
          <w:kern w:val="0"/>
          <w:sz w:val="28"/>
          <w:szCs w:val="28"/>
          <w:rtl/>
          <w14:ligatures w14:val="none"/>
        </w:rPr>
        <w:t>: فقرات تقيس متغيرات الدراسة:</w:t>
      </w:r>
    </w:p>
    <w:p w14:paraId="48BF7DF6" w14:textId="7A0430D9" w:rsidR="00FB6DB0" w:rsidRPr="00D76970" w:rsidRDefault="00FB6DB0" w:rsidP="00745C40">
      <w:pPr>
        <w:pStyle w:val="a6"/>
        <w:numPr>
          <w:ilvl w:val="0"/>
          <w:numId w:val="35"/>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ممارسات إدارة الموارد البشرية الحديثة بأبعادها (التحفيز – التدريب – تقييم الأداء – الدعم الإداري).</w:t>
      </w:r>
    </w:p>
    <w:p w14:paraId="20042B01" w14:textId="5FE931B9" w:rsidR="00FB6DB0" w:rsidRPr="00D76970" w:rsidRDefault="00FB6DB0" w:rsidP="00745C40">
      <w:pPr>
        <w:pStyle w:val="a6"/>
        <w:numPr>
          <w:ilvl w:val="0"/>
          <w:numId w:val="35"/>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جودة الحياة الوظيفية بأبعادها (بيئة العمل – التوازن بين العمل والحياة – الرضا – المشاركة – الأمن الوظيفي).</w:t>
      </w:r>
    </w:p>
    <w:p w14:paraId="23BF1A05" w14:textId="67AD2585" w:rsidR="00FB6DB0" w:rsidRPr="00D76970" w:rsidRDefault="00FB6DB0" w:rsidP="00745C40">
      <w:pPr>
        <w:pStyle w:val="a6"/>
        <w:numPr>
          <w:ilvl w:val="0"/>
          <w:numId w:val="35"/>
        </w:numPr>
        <w:spacing w:before="100" w:beforeAutospacing="1" w:after="100" w:afterAutospacing="1" w:line="360" w:lineRule="auto"/>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تم استخدام مقياس ليكرت الخماسي (من 1 = غير موافق بشدة، إلى 5 = موافق بشدة).</w:t>
      </w:r>
    </w:p>
    <w:p w14:paraId="7E695BF6" w14:textId="54144119" w:rsidR="00FB6DB0" w:rsidRPr="00D76970" w:rsidRDefault="00FB6DB0" w:rsidP="00745C4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76970">
        <w:rPr>
          <w:rFonts w:ascii="Sakkal Majalla" w:eastAsia="Times New Roman" w:hAnsi="Sakkal Majalla" w:cs="Sakkal Majalla"/>
          <w:b/>
          <w:bCs/>
          <w:color w:val="000000" w:themeColor="text1"/>
          <w:kern w:val="0"/>
          <w:sz w:val="32"/>
          <w:szCs w:val="32"/>
          <w:rtl/>
          <w14:ligatures w14:val="none"/>
        </w:rPr>
        <w:t>خامسًا: صدق وثبات الأداة</w:t>
      </w:r>
    </w:p>
    <w:p w14:paraId="51AD6682" w14:textId="44028908"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lastRenderedPageBreak/>
        <w:t>تم عرض الاستبانة على مجموعة من الخبراء والمختصين في إدارة الموارد البشرية والمناهج لضمان الصدق الظاهري.</w:t>
      </w:r>
    </w:p>
    <w:p w14:paraId="03916153" w14:textId="48ED02B3"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لقياس الثبات الداخلي، تم استخدام معامل كرونباخ ألفا (</w:t>
      </w:r>
      <w:r w:rsidRPr="00D76970">
        <w:rPr>
          <w:rFonts w:ascii="Sakkal Majalla" w:eastAsia="Times New Roman" w:hAnsi="Sakkal Majalla" w:cs="Sakkal Majalla"/>
          <w:color w:val="000000" w:themeColor="text1"/>
          <w:kern w:val="0"/>
          <w:sz w:val="28"/>
          <w:szCs w:val="28"/>
          <w14:ligatures w14:val="none"/>
        </w:rPr>
        <w:t>Cronbach’s Alpha</w:t>
      </w:r>
      <w:r w:rsidRPr="00D76970">
        <w:rPr>
          <w:rFonts w:ascii="Sakkal Majalla" w:eastAsia="Times New Roman" w:hAnsi="Sakkal Majalla" w:cs="Sakkal Majalla"/>
          <w:color w:val="000000" w:themeColor="text1"/>
          <w:kern w:val="0"/>
          <w:sz w:val="28"/>
          <w:szCs w:val="28"/>
          <w:rtl/>
          <w14:ligatures w14:val="none"/>
        </w:rPr>
        <w:t>)، حيث تم قبول جميع القيم الأعلى من 0.70 كمؤشر على الثبات المقبول.</w:t>
      </w:r>
    </w:p>
    <w:p w14:paraId="7B4F57B5" w14:textId="77777777" w:rsidR="00FB6DB0" w:rsidRPr="00D76970" w:rsidRDefault="00FB6DB0" w:rsidP="00AE471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76970">
        <w:rPr>
          <w:rFonts w:ascii="Sakkal Majalla" w:eastAsia="Times New Roman" w:hAnsi="Sakkal Majalla" w:cs="Sakkal Majalla"/>
          <w:b/>
          <w:bCs/>
          <w:color w:val="000000" w:themeColor="text1"/>
          <w:kern w:val="0"/>
          <w:sz w:val="32"/>
          <w:szCs w:val="32"/>
          <w:rtl/>
          <w14:ligatures w14:val="none"/>
        </w:rPr>
        <w:t>سادسًا: أدوات التحليل الإحصائي</w:t>
      </w:r>
    </w:p>
    <w:p w14:paraId="3BE20F5F" w14:textId="77777777" w:rsidR="00FB6DB0" w:rsidRPr="00D76970" w:rsidRDefault="00FB6DB0" w:rsidP="00745C4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 xml:space="preserve">تم تحليل البيانات باستخدام برنامج </w:t>
      </w:r>
      <w:r w:rsidRPr="00D76970">
        <w:rPr>
          <w:rFonts w:ascii="Sakkal Majalla" w:eastAsia="Times New Roman" w:hAnsi="Sakkal Majalla" w:cs="Sakkal Majalla"/>
          <w:color w:val="000000" w:themeColor="text1"/>
          <w:kern w:val="0"/>
          <w:sz w:val="28"/>
          <w:szCs w:val="28"/>
          <w14:ligatures w14:val="none"/>
        </w:rPr>
        <w:t>SPSS</w:t>
      </w:r>
      <w:r w:rsidRPr="00D76970">
        <w:rPr>
          <w:rFonts w:ascii="Sakkal Majalla" w:eastAsia="Times New Roman" w:hAnsi="Sakkal Majalla" w:cs="Sakkal Majalla"/>
          <w:color w:val="000000" w:themeColor="text1"/>
          <w:kern w:val="0"/>
          <w:sz w:val="28"/>
          <w:szCs w:val="28"/>
          <w:rtl/>
          <w14:ligatures w14:val="none"/>
        </w:rPr>
        <w:t>، وتم إجراء ما يلي:</w:t>
      </w:r>
    </w:p>
    <w:p w14:paraId="1225461F" w14:textId="77777777"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التكرارات والنسب المئوية للبيانات الديموغرافية.</w:t>
      </w:r>
    </w:p>
    <w:p w14:paraId="04B6CCF6" w14:textId="77777777"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المتوسطات والانحرافات المعيارية لقياس مستوى كل من المتغيرات.</w:t>
      </w:r>
    </w:p>
    <w:p w14:paraId="335D4FE4" w14:textId="77777777"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معامل الارتباط بيرسون لاختبار العلاقة بين المتغيرين.</w:t>
      </w:r>
    </w:p>
    <w:p w14:paraId="1F0425D0" w14:textId="77777777"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اختبار الانحدار الخطي البسيط والمتعدد لقياس أثر المتغيرات المستقلة (ممارسات إدارة الموارد البشرية الحديثة) على المتغير التابع (جودة الحياة الوظيفية).</w:t>
      </w:r>
    </w:p>
    <w:p w14:paraId="02BE54E5" w14:textId="77777777"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color w:val="000000" w:themeColor="text1"/>
          <w:kern w:val="0"/>
          <w:sz w:val="28"/>
          <w:szCs w:val="28"/>
          <w:rtl/>
          <w14:ligatures w14:val="none"/>
        </w:rPr>
        <w:t>اختبار الفرضيات عند مستوى دلالة (</w:t>
      </w:r>
      <w:r w:rsidRPr="00D76970">
        <w:rPr>
          <w:rFonts w:ascii="Cambria" w:eastAsia="Times New Roman" w:hAnsi="Cambria" w:cs="Cambria"/>
          <w:color w:val="000000" w:themeColor="text1"/>
          <w:kern w:val="0"/>
          <w:sz w:val="28"/>
          <w:szCs w:val="28"/>
          <w14:ligatures w14:val="none"/>
        </w:rPr>
        <w:t>α</w:t>
      </w:r>
      <w:r w:rsidRPr="00D76970">
        <w:rPr>
          <w:rFonts w:ascii="Sakkal Majalla" w:eastAsia="Times New Roman" w:hAnsi="Sakkal Majalla" w:cs="Sakkal Majalla"/>
          <w:color w:val="000000" w:themeColor="text1"/>
          <w:kern w:val="0"/>
          <w:sz w:val="28"/>
          <w:szCs w:val="28"/>
          <w14:ligatures w14:val="none"/>
        </w:rPr>
        <w:t xml:space="preserve"> ≤ 0.05</w:t>
      </w:r>
      <w:r w:rsidRPr="00D76970">
        <w:rPr>
          <w:rFonts w:ascii="Sakkal Majalla" w:eastAsia="Times New Roman" w:hAnsi="Sakkal Majalla" w:cs="Sakkal Majalla"/>
          <w:color w:val="000000" w:themeColor="text1"/>
          <w:kern w:val="0"/>
          <w:sz w:val="28"/>
          <w:szCs w:val="28"/>
          <w:rtl/>
          <w14:ligatures w14:val="none"/>
        </w:rPr>
        <w:t>).</w:t>
      </w:r>
    </w:p>
    <w:p w14:paraId="4B6F6F01" w14:textId="0FCC4244" w:rsidR="00FB6DB0" w:rsidRPr="00D76970" w:rsidRDefault="00FB6DB0" w:rsidP="00AE4713">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76970">
        <w:rPr>
          <w:rFonts w:ascii="Sakkal Majalla" w:eastAsia="Times New Roman" w:hAnsi="Sakkal Majalla" w:cs="Sakkal Majalla"/>
          <w:b/>
          <w:bCs/>
          <w:color w:val="000000" w:themeColor="text1"/>
          <w:kern w:val="0"/>
          <w:sz w:val="32"/>
          <w:szCs w:val="32"/>
          <w:rtl/>
          <w14:ligatures w14:val="none"/>
        </w:rPr>
        <w:t>سابعًا: حدود الدراسة</w:t>
      </w:r>
    </w:p>
    <w:p w14:paraId="2E6C95FC" w14:textId="77777777"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b/>
          <w:bCs/>
          <w:color w:val="000000" w:themeColor="text1"/>
          <w:kern w:val="0"/>
          <w:sz w:val="28"/>
          <w:szCs w:val="28"/>
          <w:rtl/>
          <w14:ligatures w14:val="none"/>
        </w:rPr>
        <w:t>الحدود الزمانية</w:t>
      </w:r>
      <w:r w:rsidRPr="00D76970">
        <w:rPr>
          <w:rFonts w:ascii="Sakkal Majalla" w:eastAsia="Times New Roman" w:hAnsi="Sakkal Majalla" w:cs="Sakkal Majalla"/>
          <w:color w:val="000000" w:themeColor="text1"/>
          <w:kern w:val="0"/>
          <w:sz w:val="28"/>
          <w:szCs w:val="28"/>
          <w:rtl/>
          <w14:ligatures w14:val="none"/>
        </w:rPr>
        <w:t>: تم تنفيذ الدراسة خلال الفصل الدراسي الثاني من العام الأكاديمي (مثلاً: 2024–2025).</w:t>
      </w:r>
    </w:p>
    <w:p w14:paraId="466260E8" w14:textId="6E536DDE"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b/>
          <w:bCs/>
          <w:color w:val="000000" w:themeColor="text1"/>
          <w:kern w:val="0"/>
          <w:sz w:val="28"/>
          <w:szCs w:val="28"/>
          <w:rtl/>
          <w14:ligatures w14:val="none"/>
        </w:rPr>
        <w:t>الحدود المكانية</w:t>
      </w:r>
      <w:r w:rsidRPr="00D76970">
        <w:rPr>
          <w:rFonts w:ascii="Sakkal Majalla" w:eastAsia="Times New Roman" w:hAnsi="Sakkal Majalla" w:cs="Sakkal Majalla"/>
          <w:color w:val="000000" w:themeColor="text1"/>
          <w:kern w:val="0"/>
          <w:sz w:val="28"/>
          <w:szCs w:val="28"/>
          <w:rtl/>
          <w14:ligatures w14:val="none"/>
        </w:rPr>
        <w:t xml:space="preserve">: </w:t>
      </w:r>
      <w:r w:rsidR="00964DBF" w:rsidRPr="00D76970">
        <w:rPr>
          <w:rFonts w:ascii="Sakkal Majalla" w:eastAsia="Times New Roman" w:hAnsi="Sakkal Majalla" w:cs="Sakkal Majalla"/>
          <w:color w:val="000000" w:themeColor="text1"/>
          <w:kern w:val="0"/>
          <w:sz w:val="28"/>
          <w:szCs w:val="28"/>
          <w:rtl/>
          <w14:ligatures w14:val="none"/>
        </w:rPr>
        <w:t xml:space="preserve">تقتصر الدراسة على </w:t>
      </w:r>
      <w:r w:rsidRPr="00D76970">
        <w:rPr>
          <w:rFonts w:ascii="Sakkal Majalla" w:eastAsia="Times New Roman" w:hAnsi="Sakkal Majalla" w:cs="Sakkal Majalla"/>
          <w:color w:val="000000" w:themeColor="text1"/>
          <w:kern w:val="0"/>
          <w:sz w:val="28"/>
          <w:szCs w:val="28"/>
          <w:rtl/>
          <w14:ligatures w14:val="none"/>
        </w:rPr>
        <w:t xml:space="preserve"> المؤسسات</w:t>
      </w:r>
      <w:r w:rsidR="00964DBF" w:rsidRPr="00D76970">
        <w:rPr>
          <w:rFonts w:ascii="Sakkal Majalla" w:eastAsia="Times New Roman" w:hAnsi="Sakkal Majalla" w:cs="Sakkal Majalla"/>
          <w:color w:val="000000" w:themeColor="text1"/>
          <w:kern w:val="0"/>
          <w:sz w:val="28"/>
          <w:szCs w:val="28"/>
          <w:rtl/>
          <w14:ligatures w14:val="none"/>
        </w:rPr>
        <w:t xml:space="preserve"> الحكومية </w:t>
      </w:r>
      <w:r w:rsidRPr="00D76970">
        <w:rPr>
          <w:rFonts w:ascii="Sakkal Majalla" w:eastAsia="Times New Roman" w:hAnsi="Sakkal Majalla" w:cs="Sakkal Majalla"/>
          <w:color w:val="000000" w:themeColor="text1"/>
          <w:kern w:val="0"/>
          <w:sz w:val="28"/>
          <w:szCs w:val="28"/>
          <w:rtl/>
          <w14:ligatures w14:val="none"/>
        </w:rPr>
        <w:t xml:space="preserve"> السعودية </w:t>
      </w:r>
    </w:p>
    <w:p w14:paraId="10E69D53" w14:textId="77777777" w:rsidR="00FB6DB0"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D76970">
        <w:rPr>
          <w:rFonts w:ascii="Sakkal Majalla" w:eastAsia="Times New Roman" w:hAnsi="Sakkal Majalla" w:cs="Sakkal Majalla"/>
          <w:b/>
          <w:bCs/>
          <w:color w:val="000000" w:themeColor="text1"/>
          <w:kern w:val="0"/>
          <w:sz w:val="28"/>
          <w:szCs w:val="28"/>
          <w:rtl/>
          <w14:ligatures w14:val="none"/>
        </w:rPr>
        <w:t>الحدود الموضوعية</w:t>
      </w:r>
      <w:r w:rsidRPr="00D76970">
        <w:rPr>
          <w:rFonts w:ascii="Sakkal Majalla" w:eastAsia="Times New Roman" w:hAnsi="Sakkal Majalla" w:cs="Sakkal Majalla"/>
          <w:color w:val="000000" w:themeColor="text1"/>
          <w:kern w:val="0"/>
          <w:sz w:val="28"/>
          <w:szCs w:val="28"/>
          <w:rtl/>
          <w14:ligatures w14:val="none"/>
        </w:rPr>
        <w:t>: تقتصر على دراسة أثر ممارسات إدارة الموارد البشرية الحديثة في جودة الحياة الوظيفية.</w:t>
      </w:r>
    </w:p>
    <w:p w14:paraId="5FE76A67" w14:textId="6FC5422D" w:rsidR="00FD571F" w:rsidRPr="00D76970" w:rsidRDefault="00FB6DB0" w:rsidP="00745C4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76970">
        <w:rPr>
          <w:rFonts w:ascii="Sakkal Majalla" w:eastAsia="Times New Roman" w:hAnsi="Sakkal Majalla" w:cs="Sakkal Majalla"/>
          <w:b/>
          <w:bCs/>
          <w:color w:val="000000" w:themeColor="text1"/>
          <w:kern w:val="0"/>
          <w:sz w:val="28"/>
          <w:szCs w:val="28"/>
          <w:rtl/>
          <w14:ligatures w14:val="none"/>
        </w:rPr>
        <w:t>الحدود البشرية</w:t>
      </w:r>
      <w:r w:rsidRPr="00D76970">
        <w:rPr>
          <w:rFonts w:ascii="Sakkal Majalla" w:eastAsia="Times New Roman" w:hAnsi="Sakkal Majalla" w:cs="Sakkal Majalla"/>
          <w:color w:val="000000" w:themeColor="text1"/>
          <w:kern w:val="0"/>
          <w:sz w:val="28"/>
          <w:szCs w:val="28"/>
          <w:rtl/>
          <w14:ligatures w14:val="none"/>
        </w:rPr>
        <w:t xml:space="preserve">: الموظفون العاملون في </w:t>
      </w:r>
      <w:r w:rsidR="00964DBF" w:rsidRPr="00D76970">
        <w:rPr>
          <w:rFonts w:ascii="Sakkal Majalla" w:eastAsia="Times New Roman" w:hAnsi="Sakkal Majalla" w:cs="Sakkal Majalla"/>
          <w:color w:val="000000" w:themeColor="text1"/>
          <w:kern w:val="0"/>
          <w:sz w:val="28"/>
          <w:szCs w:val="28"/>
          <w:rtl/>
          <w14:ligatures w14:val="none"/>
        </w:rPr>
        <w:t>المؤسسات الحكومية  السعودية</w:t>
      </w:r>
      <w:r w:rsidRPr="00D76970">
        <w:rPr>
          <w:rFonts w:ascii="Sakkal Majalla" w:eastAsia="Times New Roman" w:hAnsi="Sakkal Majalla" w:cs="Sakkal Majalla"/>
          <w:color w:val="000000" w:themeColor="text1"/>
          <w:kern w:val="0"/>
          <w:sz w:val="28"/>
          <w:szCs w:val="28"/>
          <w:rtl/>
          <w14:ligatures w14:val="none"/>
        </w:rPr>
        <w:t>.</w:t>
      </w:r>
    </w:p>
    <w:p w14:paraId="4275A314" w14:textId="77777777" w:rsidR="00F75CCD" w:rsidRPr="00D76970" w:rsidRDefault="00F75CCD" w:rsidP="00AE4713">
      <w:pPr>
        <w:spacing w:before="100" w:beforeAutospacing="1" w:after="100" w:afterAutospacing="1" w:line="360" w:lineRule="auto"/>
        <w:jc w:val="both"/>
        <w:rPr>
          <w:rFonts w:ascii="Sakkal Majalla" w:hAnsi="Sakkal Majalla" w:cs="Sakkal Majalla"/>
          <w:color w:val="000000" w:themeColor="text1"/>
          <w:sz w:val="28"/>
          <w:szCs w:val="28"/>
          <w:rtl/>
        </w:rPr>
      </w:pPr>
    </w:p>
    <w:p w14:paraId="5C4C39AF" w14:textId="4B029E28" w:rsidR="00745C40" w:rsidRPr="00D76970" w:rsidRDefault="00745C40" w:rsidP="00AF782E">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0" w:name="_Toc212927332"/>
      <w:r w:rsidRPr="00D76970">
        <w:rPr>
          <w:rFonts w:ascii="Sakkal Majalla" w:hAnsi="Sakkal Majalla" w:cs="Sakkal Majalla" w:hint="cs"/>
          <w:b/>
          <w:bCs/>
          <w:color w:val="000000" w:themeColor="text1"/>
          <w:sz w:val="40"/>
          <w:szCs w:val="40"/>
          <w:rtl/>
        </w:rPr>
        <w:lastRenderedPageBreak/>
        <w:t>الفصل الثاني: الإطار النظري</w:t>
      </w:r>
      <w:bookmarkEnd w:id="20"/>
    </w:p>
    <w:p w14:paraId="5685E12A" w14:textId="77777777" w:rsidR="00FA0811" w:rsidRPr="00D76970" w:rsidRDefault="00FA0811" w:rsidP="00AF782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1" w:name="_Toc212927333"/>
      <w:r w:rsidRPr="00D76970">
        <w:rPr>
          <w:rFonts w:ascii="Sakkal Majalla" w:hAnsi="Sakkal Majalla" w:cs="Sakkal Majalla"/>
          <w:b/>
          <w:bCs/>
          <w:color w:val="000000" w:themeColor="text1"/>
          <w:sz w:val="36"/>
          <w:szCs w:val="36"/>
          <w:rtl/>
        </w:rPr>
        <w:t>المبحث الأول: ممارسات إدارة الموارد البشرية الحديثة</w:t>
      </w:r>
      <w:bookmarkEnd w:id="21"/>
    </w:p>
    <w:p w14:paraId="691BDEB9" w14:textId="251DFE1C" w:rsidR="00FA0811" w:rsidRPr="00D76970" w:rsidRDefault="00AF782E" w:rsidP="00AF78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2" w:name="_Toc212927334"/>
      <w:r w:rsidRPr="00D76970">
        <w:rPr>
          <w:rFonts w:ascii="Sakkal Majalla" w:hAnsi="Sakkal Majalla" w:cs="Sakkal Majalla" w:hint="cs"/>
          <w:b/>
          <w:bCs/>
          <w:color w:val="000000" w:themeColor="text1"/>
          <w:sz w:val="32"/>
          <w:szCs w:val="32"/>
          <w:rtl/>
        </w:rPr>
        <w:t xml:space="preserve">1.1.2 </w:t>
      </w:r>
      <w:r w:rsidR="00FA0811" w:rsidRPr="00D76970">
        <w:rPr>
          <w:rFonts w:ascii="Sakkal Majalla" w:hAnsi="Sakkal Majalla" w:cs="Sakkal Majalla"/>
          <w:b/>
          <w:bCs/>
          <w:color w:val="000000" w:themeColor="text1"/>
          <w:sz w:val="32"/>
          <w:szCs w:val="32"/>
          <w:rtl/>
        </w:rPr>
        <w:t>تمهيد</w:t>
      </w:r>
      <w:bookmarkEnd w:id="22"/>
    </w:p>
    <w:p w14:paraId="3DEBEA6C" w14:textId="146D72C8"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شهدت العقود الأخيرة تحولات جوهرية في الفكر الإداري، انعكست بشكل واضح على مفهوم إدارة الموارد البشرية، حيث انتقلت من الدور التقليدي القائم على المهام الإجرائية إلى دور استراتيجي يركّز على تنمية رأس المال البشري وتعزيز قدراته. فالمؤسسات الحديثة لم تعد تنظر إلى الأفراد بوصفهم عناصر تشغيل فحسب، بل كمصدر رئيسي للميزة التنافسية،و هذا التحول فرض اعتماد ممارسات حديثة في إدارة الموارد البشرية تراعي التطور التقني، والتحول الرقمي، ومتطلبات الاستدامة التنظيمية،  وتُعد هذه الممارسات إطارًا تكامليًا يهدف إلى تحقيق التوازن بين أهداف المؤسسة واحتياجات العاملين عبر تطوير بيئة عمل محفزة قائمة على التدريب المستمر، والتقييم الفعّال، والدعم الإداري المتكامل. ويشكل فهم هذه الممارسات بعمق الأساس النظري لتفسير قدرتها على التأثير في جودة الحياة الوظيفية، وهي علاقة أصبحت مركزية في الدراسات التنظيمية المعاصرة</w:t>
      </w:r>
      <w:r w:rsidR="00AF782E" w:rsidRPr="00D76970">
        <w:rPr>
          <w:rFonts w:ascii="Sakkal Majalla" w:hAnsi="Sakkal Majalla" w:cs="Sakkal Majalla"/>
          <w:color w:val="000000" w:themeColor="text1"/>
          <w:sz w:val="28"/>
          <w:szCs w:val="28"/>
        </w:rPr>
        <w:t>.</w:t>
      </w:r>
    </w:p>
    <w:p w14:paraId="1E8D14F7" w14:textId="25BD1812" w:rsidR="00FA0811" w:rsidRPr="00D76970" w:rsidRDefault="00AF782E" w:rsidP="00AF78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2927335"/>
      <w:r w:rsidRPr="00D76970">
        <w:rPr>
          <w:rFonts w:ascii="Sakkal Majalla" w:hAnsi="Sakkal Majalla" w:cs="Sakkal Majalla" w:hint="cs"/>
          <w:b/>
          <w:bCs/>
          <w:color w:val="000000" w:themeColor="text1"/>
          <w:sz w:val="32"/>
          <w:szCs w:val="32"/>
          <w:rtl/>
        </w:rPr>
        <w:t>2.1.2</w:t>
      </w:r>
      <w:r w:rsidR="00FA0811" w:rsidRPr="00D76970">
        <w:rPr>
          <w:rFonts w:ascii="Sakkal Majalla" w:hAnsi="Sakkal Majalla" w:cs="Sakkal Majalla"/>
          <w:b/>
          <w:bCs/>
          <w:color w:val="000000" w:themeColor="text1"/>
          <w:sz w:val="32"/>
          <w:szCs w:val="32"/>
          <w:rtl/>
        </w:rPr>
        <w:t xml:space="preserve"> مفهوم ممارسات إدارة الموارد البشرية الحديثة</w:t>
      </w:r>
      <w:bookmarkEnd w:id="23"/>
    </w:p>
    <w:p w14:paraId="256A1881" w14:textId="78EE54EA"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تُعد ممارسات إدارة الموارد البشرية الحديثة من المفاهيم الديناميكية التي تطورت بتطور الفكر الإداري والتقني، لتعبّر عن النهج الشامل الذي تتبناه المؤسسات في إدارة رأس المال البشري بما ينسجم مع بيئة العمل المتغيرة،  فالمفهوم لم يعد يقتصر على إدارة التوظيف والرواتب والرقابة، بل توسّع ليشمل أنشطة استراتيجية تتعلق بالتحفيز، وتنمية المهارات، وتحسين الأداء، وبناء ثقافة تنظيمية داعمة للإبداع</w:t>
      </w:r>
      <w:r w:rsidRPr="00D76970">
        <w:rPr>
          <w:rFonts w:ascii="Sakkal Majalla" w:hAnsi="Sakkal Majalla" w:cs="Sakkal Majalla"/>
          <w:color w:val="000000" w:themeColor="text1"/>
          <w:sz w:val="28"/>
          <w:szCs w:val="28"/>
        </w:rPr>
        <w:t>.</w:t>
      </w:r>
    </w:p>
    <w:p w14:paraId="5797A5BC" w14:textId="4650B098"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عرّف بو علاق وقرقط</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إدارة الموارد البشرية الحديثة بأنها “مجموعة من السياسات والممارسات المصممة لإدارة الأفراد وتوظيف معارفهم وخبراتهم بما يحقق التميز التنظيمي في ظل التحول الرقمي والتنافسي،  بينما يرى سلطان وعشي</w:t>
      </w:r>
      <w:r w:rsidRPr="00D76970">
        <w:rPr>
          <w:rFonts w:ascii="Sakkal Majalla" w:hAnsi="Sakkal Majalla" w:cs="Sakkal Majalla"/>
          <w:color w:val="000000" w:themeColor="text1"/>
          <w:sz w:val="28"/>
          <w:szCs w:val="28"/>
        </w:rPr>
        <w:t xml:space="preserve"> (2020) </w:t>
      </w:r>
      <w:r w:rsidRPr="00D76970">
        <w:rPr>
          <w:rFonts w:ascii="Sakkal Majalla" w:hAnsi="Sakkal Majalla" w:cs="Sakkal Majalla"/>
          <w:color w:val="000000" w:themeColor="text1"/>
          <w:sz w:val="28"/>
          <w:szCs w:val="28"/>
          <w:rtl/>
        </w:rPr>
        <w:t xml:space="preserve">أن إدارة الموارد البشرية الحديثة “هي اتجاه إداري </w:t>
      </w:r>
      <w:r w:rsidRPr="00D76970">
        <w:rPr>
          <w:rFonts w:ascii="Sakkal Majalla" w:hAnsi="Sakkal Majalla" w:cs="Sakkal Majalla"/>
          <w:color w:val="000000" w:themeColor="text1"/>
          <w:sz w:val="28"/>
          <w:szCs w:val="28"/>
          <w:rtl/>
        </w:rPr>
        <w:lastRenderedPageBreak/>
        <w:t>معاصر يسعى إلى مواءمة التكنولوجيا الحديثة مع ممارسات تنمية الموارد البشرية من خلال دمج أدوات الإدارة الإلكترونية في أنشطة التحفيز والتدريب وتقييم الأداء.</w:t>
      </w:r>
    </w:p>
    <w:p w14:paraId="6FBE0AEA"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وأشار الشهراني والعمار</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إلى أن إدارة الموارد البشرية الحديثة “تمثل مرحلة انتقالية في الفكر الإداري تتجاوز الدور التنفيذي إلى دور استراتيجي يرتبط بصنع القرار وتطوير الكفاءات المؤسسية”. وهو تعريف يربط المفهوم بالبنية التنظيمية ووظائف القيادة العليا</w:t>
      </w:r>
      <w:r w:rsidRPr="00D76970">
        <w:rPr>
          <w:rFonts w:ascii="Sakkal Majalla" w:hAnsi="Sakkal Majalla" w:cs="Sakkal Majalla"/>
          <w:color w:val="000000" w:themeColor="text1"/>
          <w:sz w:val="28"/>
          <w:szCs w:val="28"/>
        </w:rPr>
        <w:t>.</w:t>
      </w:r>
    </w:p>
    <w:p w14:paraId="68B5A93E"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أما عبدالرحيم والعبيدي</w:t>
      </w:r>
      <w:r w:rsidRPr="00D76970">
        <w:rPr>
          <w:rFonts w:ascii="Sakkal Majalla" w:hAnsi="Sakkal Majalla" w:cs="Sakkal Majalla"/>
          <w:color w:val="000000" w:themeColor="text1"/>
          <w:sz w:val="28"/>
          <w:szCs w:val="28"/>
        </w:rPr>
        <w:t xml:space="preserve"> (2023) </w:t>
      </w:r>
      <w:r w:rsidRPr="00D76970">
        <w:rPr>
          <w:rFonts w:ascii="Sakkal Majalla" w:hAnsi="Sakkal Majalla" w:cs="Sakkal Majalla"/>
          <w:color w:val="000000" w:themeColor="text1"/>
          <w:sz w:val="28"/>
          <w:szCs w:val="28"/>
          <w:rtl/>
        </w:rPr>
        <w:t>فعدّا المفهوم “منظومة متكاملة من السياسات التي تمكّن المؤسسات من التكيف مع التغيرات التكنولوجية عبر استراتيجيات مرنة في استقطاب الأفراد وتطويرهم وتحفيزهم بما يضمن الاستمرارية والتنافسية”. هذا الطرح يدمج بين بعدي التغيير التقني والاستدامة التنظيمية</w:t>
      </w:r>
      <w:r w:rsidRPr="00D76970">
        <w:rPr>
          <w:rFonts w:ascii="Sakkal Majalla" w:hAnsi="Sakkal Majalla" w:cs="Sakkal Majalla"/>
          <w:color w:val="000000" w:themeColor="text1"/>
          <w:sz w:val="28"/>
          <w:szCs w:val="28"/>
        </w:rPr>
        <w:t>.</w:t>
      </w:r>
    </w:p>
    <w:p w14:paraId="1C2AA1A4"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وذهب العباني</w:t>
      </w:r>
      <w:r w:rsidRPr="00D76970">
        <w:rPr>
          <w:rFonts w:ascii="Sakkal Majalla" w:hAnsi="Sakkal Majalla" w:cs="Sakkal Majalla"/>
          <w:color w:val="000000" w:themeColor="text1"/>
          <w:sz w:val="28"/>
          <w:szCs w:val="28"/>
        </w:rPr>
        <w:t xml:space="preserve"> (2020) </w:t>
      </w:r>
      <w:r w:rsidRPr="00D76970">
        <w:rPr>
          <w:rFonts w:ascii="Sakkal Majalla" w:hAnsi="Sakkal Majalla" w:cs="Sakkal Majalla"/>
          <w:color w:val="000000" w:themeColor="text1"/>
          <w:sz w:val="28"/>
          <w:szCs w:val="28"/>
          <w:rtl/>
        </w:rPr>
        <w:t>إلى أن إدارة الموارد البشرية الحديثة “تقوم على استخدام تقنيات الإدارة الإلكترونية في عمليات اختيار وتدريب وتقييم الموارد البشرية بما يحقق الكفاءة التشغيلية والشفافية”. ويُظهر هذا التعريف تركيزًا على التحول نحو الأتمتة والحوكمة الرقمية</w:t>
      </w:r>
      <w:r w:rsidRPr="00D76970">
        <w:rPr>
          <w:rFonts w:ascii="Sakkal Majalla" w:hAnsi="Sakkal Majalla" w:cs="Sakkal Majalla"/>
          <w:color w:val="000000" w:themeColor="text1"/>
          <w:sz w:val="28"/>
          <w:szCs w:val="28"/>
        </w:rPr>
        <w:t>.</w:t>
      </w:r>
    </w:p>
    <w:p w14:paraId="2A87DC8F"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في حين عرّف نصرة وبوطرفة</w:t>
      </w:r>
      <w:r w:rsidRPr="00D76970">
        <w:rPr>
          <w:rFonts w:ascii="Sakkal Majalla" w:hAnsi="Sakkal Majalla" w:cs="Sakkal Majalla"/>
          <w:color w:val="000000" w:themeColor="text1"/>
          <w:sz w:val="28"/>
          <w:szCs w:val="28"/>
        </w:rPr>
        <w:t xml:space="preserve"> (2022) </w:t>
      </w:r>
      <w:r w:rsidRPr="00D76970">
        <w:rPr>
          <w:rFonts w:ascii="Sakkal Majalla" w:hAnsi="Sakkal Majalla" w:cs="Sakkal Majalla"/>
          <w:color w:val="000000" w:themeColor="text1"/>
          <w:sz w:val="28"/>
          <w:szCs w:val="28"/>
          <w:rtl/>
        </w:rPr>
        <w:t>إدارة الموارد البشرية الحديثة بأنها “الإدارة التي تتبنى الفكر المعرفي في التعامل مع العنصر البشري بوصفه رأسمالًا فكريًا يمكن استثماره وتحقيق القيمة من خلاله”. ويؤكد هذا التصور على أهمية رأس المال الفكري كمصدر للميزة التنافسية</w:t>
      </w:r>
      <w:r w:rsidRPr="00D76970">
        <w:rPr>
          <w:rFonts w:ascii="Sakkal Majalla" w:hAnsi="Sakkal Majalla" w:cs="Sakkal Majalla"/>
          <w:color w:val="000000" w:themeColor="text1"/>
          <w:sz w:val="28"/>
          <w:szCs w:val="28"/>
        </w:rPr>
        <w:t>.</w:t>
      </w:r>
    </w:p>
    <w:p w14:paraId="39251478" w14:textId="59CBCBA0"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عويطي</w:t>
      </w:r>
      <w:r w:rsidRPr="00D76970">
        <w:rPr>
          <w:rFonts w:ascii="Sakkal Majalla" w:hAnsi="Sakkal Majalla" w:cs="Sakkal Majalla"/>
          <w:color w:val="000000" w:themeColor="text1"/>
          <w:sz w:val="28"/>
          <w:szCs w:val="28"/>
        </w:rPr>
        <w:t xml:space="preserve"> (2023) </w:t>
      </w:r>
      <w:r w:rsidRPr="00D76970">
        <w:rPr>
          <w:rFonts w:ascii="Sakkal Majalla" w:hAnsi="Sakkal Majalla" w:cs="Sakkal Majalla"/>
          <w:color w:val="000000" w:themeColor="text1"/>
          <w:sz w:val="28"/>
          <w:szCs w:val="28"/>
          <w:rtl/>
        </w:rPr>
        <w:t>أن إدارة الموارد البشرية الحديثة “تتجسد في دمج مداخل إدارة المعرفة في عمليات التخطيط والتنمية والتقييم بما يرفع كفاءة العاملين ويعزز قدرة المؤسسة على الابتكار.</w:t>
      </w:r>
    </w:p>
    <w:p w14:paraId="5E8F141C"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أما مسعود وجوادي</w:t>
      </w:r>
      <w:r w:rsidRPr="00D76970">
        <w:rPr>
          <w:rFonts w:ascii="Sakkal Majalla" w:hAnsi="Sakkal Majalla" w:cs="Sakkal Majalla"/>
          <w:color w:val="000000" w:themeColor="text1"/>
          <w:sz w:val="28"/>
          <w:szCs w:val="28"/>
        </w:rPr>
        <w:t xml:space="preserve"> (2023) </w:t>
      </w:r>
      <w:r w:rsidRPr="00D76970">
        <w:rPr>
          <w:rFonts w:ascii="Sakkal Majalla" w:hAnsi="Sakkal Majalla" w:cs="Sakkal Majalla"/>
          <w:color w:val="000000" w:themeColor="text1"/>
          <w:sz w:val="28"/>
          <w:szCs w:val="28"/>
          <w:rtl/>
        </w:rPr>
        <w:t>فركّزا على البعد التكنولوجي للمفهوم، وعرّفاه بأنه “تطبيق الأساليب التقنية الحديثة في إدارة العنصر البشري بما يسهم في رفع الأداء وتقليل الفاقد وتحقيق المرونة التشغيلية</w:t>
      </w:r>
      <w:r w:rsidRPr="00D76970">
        <w:rPr>
          <w:rFonts w:ascii="Sakkal Majalla" w:hAnsi="Sakkal Majalla" w:cs="Sakkal Majalla"/>
          <w:color w:val="000000" w:themeColor="text1"/>
          <w:sz w:val="28"/>
          <w:szCs w:val="28"/>
        </w:rPr>
        <w:t>”.</w:t>
      </w:r>
    </w:p>
    <w:p w14:paraId="3203722E" w14:textId="7A4FAB03"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وفي السياق نفسه، أكّد شرقي</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 xml:space="preserve">أن إدارة الموارد البشرية الحديثة “تعتمد على مبادئ الإدارة الخضراء في بناء ممارسات مستدامة تراعي البعد البيئي والاجتماعي والاقتصادي في التعامل مع الأفراد”. </w:t>
      </w:r>
    </w:p>
    <w:p w14:paraId="494019CA" w14:textId="3FC122B0"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 أشار </w:t>
      </w:r>
      <w:r w:rsidRPr="00D76970">
        <w:rPr>
          <w:rFonts w:ascii="Sakkal Majalla" w:hAnsi="Sakkal Majalla" w:cs="Sakkal Majalla"/>
          <w:color w:val="000000" w:themeColor="text1"/>
          <w:sz w:val="28"/>
          <w:szCs w:val="28"/>
        </w:rPr>
        <w:t xml:space="preserve">Armstrong and Taylor (2023) </w:t>
      </w:r>
      <w:r w:rsidRPr="00D76970">
        <w:rPr>
          <w:rFonts w:ascii="Sakkal Majalla" w:hAnsi="Sakkal Majalla" w:cs="Sakkal Majalla"/>
          <w:color w:val="000000" w:themeColor="text1"/>
          <w:sz w:val="28"/>
          <w:szCs w:val="28"/>
          <w:rtl/>
        </w:rPr>
        <w:t xml:space="preserve">إلى أن إدارة الموارد البشرية الحديثة “هي عملية استراتيجية تهدف إلى تمكين العاملين وتطويرهم وإشراكهم في اتخاذ القرار بما يضمن توافق أهداف الأفراد مع أهداف المؤسسة”. </w:t>
      </w:r>
    </w:p>
    <w:p w14:paraId="3B2A345F"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كذلك تناول </w:t>
      </w:r>
      <w:r w:rsidRPr="00D76970">
        <w:rPr>
          <w:rFonts w:ascii="Sakkal Majalla" w:hAnsi="Sakkal Majalla" w:cs="Sakkal Majalla"/>
          <w:color w:val="000000" w:themeColor="text1"/>
          <w:sz w:val="28"/>
          <w:szCs w:val="28"/>
        </w:rPr>
        <w:t xml:space="preserve">Kutieshat and Farmanesh (2022) </w:t>
      </w:r>
      <w:r w:rsidRPr="00D76970">
        <w:rPr>
          <w:rFonts w:ascii="Sakkal Majalla" w:hAnsi="Sakkal Majalla" w:cs="Sakkal Majalla"/>
          <w:color w:val="000000" w:themeColor="text1"/>
          <w:sz w:val="28"/>
          <w:szCs w:val="28"/>
          <w:rtl/>
        </w:rPr>
        <w:t>المفهوم من زاوية الإبداع التنظيمي، معتبرين أن “ممارسات إدارة الموارد البشرية الحديثة تُعد أداة لتحفيز الابتكار وتعزيز الأداء في ظل الأزمات والتحديات الحديثة مثل جائحة كوفيد-19</w:t>
      </w:r>
      <w:r w:rsidRPr="00D76970">
        <w:rPr>
          <w:rFonts w:ascii="Sakkal Majalla" w:hAnsi="Sakkal Majalla" w:cs="Sakkal Majalla"/>
          <w:color w:val="000000" w:themeColor="text1"/>
          <w:sz w:val="28"/>
          <w:szCs w:val="28"/>
        </w:rPr>
        <w:t>”.</w:t>
      </w:r>
    </w:p>
    <w:p w14:paraId="5D28001E"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ووفقًا لـ </w:t>
      </w:r>
      <w:r w:rsidRPr="00D76970">
        <w:rPr>
          <w:rFonts w:ascii="Sakkal Majalla" w:hAnsi="Sakkal Majalla" w:cs="Sakkal Majalla"/>
          <w:color w:val="000000" w:themeColor="text1"/>
          <w:sz w:val="28"/>
          <w:szCs w:val="28"/>
        </w:rPr>
        <w:t>Guest et al. (2022)</w:t>
      </w:r>
      <w:r w:rsidRPr="00D76970">
        <w:rPr>
          <w:rFonts w:ascii="Sakkal Majalla" w:hAnsi="Sakkal Majalla" w:cs="Sakkal Majalla"/>
          <w:color w:val="000000" w:themeColor="text1"/>
          <w:sz w:val="28"/>
          <w:szCs w:val="28"/>
          <w:rtl/>
        </w:rPr>
        <w:t>، فإن “المفهوم الحديث لإدارة الموارد البشرية يقوم على إعادة إنسنة العمل في العصر الرقمي من خلال مواءمة النظم التقنية مع حاجات الأفراد وضمان جودة الحياة المهنية”. هذا التعريف يربط المفهوم بشكل مباشر بالبُعد الإنساني للعمل</w:t>
      </w:r>
      <w:r w:rsidRPr="00D76970">
        <w:rPr>
          <w:rFonts w:ascii="Sakkal Majalla" w:hAnsi="Sakkal Majalla" w:cs="Sakkal Majalla"/>
          <w:color w:val="000000" w:themeColor="text1"/>
          <w:sz w:val="28"/>
          <w:szCs w:val="28"/>
        </w:rPr>
        <w:t>.</w:t>
      </w:r>
    </w:p>
    <w:p w14:paraId="62997668"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أما </w:t>
      </w:r>
      <w:r w:rsidRPr="00D76970">
        <w:rPr>
          <w:rFonts w:ascii="Sakkal Majalla" w:hAnsi="Sakkal Majalla" w:cs="Sakkal Majalla"/>
          <w:color w:val="000000" w:themeColor="text1"/>
          <w:sz w:val="28"/>
          <w:szCs w:val="28"/>
        </w:rPr>
        <w:t xml:space="preserve">Emmanuel and Olanrewaju (2024) </w:t>
      </w:r>
      <w:r w:rsidRPr="00D76970">
        <w:rPr>
          <w:rFonts w:ascii="Sakkal Majalla" w:hAnsi="Sakkal Majalla" w:cs="Sakkal Majalla"/>
          <w:color w:val="000000" w:themeColor="text1"/>
          <w:sz w:val="28"/>
          <w:szCs w:val="28"/>
          <w:rtl/>
        </w:rPr>
        <w:t>فاعتبرا أن “ممارسات إدارة الموارد البشرية الحديثة تمثل مدخلًا لتحسين جودة الحياة الوظيفية عبر تطبيق سياسات تدريب وتحفيز وتقييم عادلة وشفافة تدعم توازن بيئة العمل</w:t>
      </w:r>
      <w:r w:rsidRPr="00D76970">
        <w:rPr>
          <w:rFonts w:ascii="Sakkal Majalla" w:hAnsi="Sakkal Majalla" w:cs="Sakkal Majalla"/>
          <w:color w:val="000000" w:themeColor="text1"/>
          <w:sz w:val="28"/>
          <w:szCs w:val="28"/>
        </w:rPr>
        <w:t>”.</w:t>
      </w:r>
    </w:p>
    <w:p w14:paraId="3460691F" w14:textId="4EF9DB51"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و ركّز </w:t>
      </w:r>
      <w:r w:rsidRPr="00D76970">
        <w:rPr>
          <w:rFonts w:ascii="Sakkal Majalla" w:hAnsi="Sakkal Majalla" w:cs="Sakkal Majalla"/>
          <w:color w:val="000000" w:themeColor="text1"/>
          <w:sz w:val="28"/>
          <w:szCs w:val="28"/>
        </w:rPr>
        <w:t xml:space="preserve">Almutrif et al. (2024) </w:t>
      </w:r>
      <w:r w:rsidRPr="00D76970">
        <w:rPr>
          <w:rFonts w:ascii="Sakkal Majalla" w:hAnsi="Sakkal Majalla" w:cs="Sakkal Majalla"/>
          <w:color w:val="000000" w:themeColor="text1"/>
          <w:sz w:val="28"/>
          <w:szCs w:val="28"/>
          <w:rtl/>
        </w:rPr>
        <w:t>على الجانب المؤسسي للمفهوم، إذ عرّفوه بأنه “نهج استراتيجي لإدارة رأس المال البشري يسهم في تحقيق التميز المؤسسي من خلال تمكين العاملين وبناء ثقافة تنظيمية قائمة على الأداء</w:t>
      </w:r>
      <w:r w:rsidRPr="00D76970">
        <w:rPr>
          <w:rFonts w:ascii="Sakkal Majalla" w:hAnsi="Sakkal Majalla" w:cs="Sakkal Majalla"/>
          <w:color w:val="000000" w:themeColor="text1"/>
          <w:sz w:val="28"/>
          <w:szCs w:val="28"/>
        </w:rPr>
        <w:t>”.</w:t>
      </w:r>
    </w:p>
    <w:p w14:paraId="0E2366EE" w14:textId="625F8BF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 xml:space="preserve">من خلال تحليل التعريفات السابقة، يمكن القول إن ممارسات إدارة الموارد البشرية الحديثة تمثل منظومة متكاملة من الأنشطة والسياسات التي تسعى إلى تطوير العنصر البشري وتعظيم قدرته على الإبداع والإنتاج في بيئة عمل ديناميكية. </w:t>
      </w:r>
    </w:p>
    <w:p w14:paraId="024F6222" w14:textId="30C5CB33" w:rsidR="00FA0811" w:rsidRPr="00D76970" w:rsidRDefault="00AF782E" w:rsidP="00AF78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2927336"/>
      <w:r w:rsidRPr="00D76970">
        <w:rPr>
          <w:rFonts w:ascii="Sakkal Majalla" w:hAnsi="Sakkal Majalla" w:cs="Sakkal Majalla" w:hint="cs"/>
          <w:b/>
          <w:bCs/>
          <w:color w:val="000000" w:themeColor="text1"/>
          <w:sz w:val="32"/>
          <w:szCs w:val="32"/>
          <w:rtl/>
        </w:rPr>
        <w:lastRenderedPageBreak/>
        <w:t>3.1.2</w:t>
      </w:r>
      <w:r w:rsidR="00FA0811" w:rsidRPr="00D76970">
        <w:rPr>
          <w:rFonts w:ascii="Sakkal Majalla" w:hAnsi="Sakkal Majalla" w:cs="Sakkal Majalla"/>
          <w:b/>
          <w:bCs/>
          <w:color w:val="000000" w:themeColor="text1"/>
          <w:sz w:val="32"/>
          <w:szCs w:val="32"/>
          <w:rtl/>
        </w:rPr>
        <w:t xml:space="preserve"> أهمية ممارسات إدارة الموارد البشرية الحديثة</w:t>
      </w:r>
      <w:bookmarkEnd w:id="24"/>
    </w:p>
    <w:p w14:paraId="49D656B7" w14:textId="00B84CC9"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تتزايد أهمية ممارسات إدارة الموارد البشرية الحديثة في ظل التحولات المتسارعة التي تشهدها بيئة الأعمال، حيث أصبحت المؤسسات مطالبة ببناء رأس مال بشري قادر على التكيّف مع التغيرات التقنية والاقتصادية والاجتماعية، فنجاح المؤسسة لم يعد يُقاس فقط بقدرتها على تحقيق الأرباح أو الكفاءة التشغيلية، بل بمدى قدرتها على تحفيز موظفيها، وتطوير مهاراتهم، وتوفير بيئة عمل محفزة على الإبداع والالتزام، و</w:t>
      </w:r>
      <w:r w:rsidRPr="00D76970">
        <w:rPr>
          <w:rFonts w:ascii="Sakkal Majalla" w:hAnsi="Sakkal Majalla" w:cs="Sakkal Majalla"/>
          <w:color w:val="000000" w:themeColor="text1"/>
          <w:sz w:val="28"/>
          <w:szCs w:val="28"/>
        </w:rPr>
        <w:t xml:space="preserve"> </w:t>
      </w:r>
      <w:r w:rsidRPr="00D76970">
        <w:rPr>
          <w:rFonts w:ascii="Sakkal Majalla" w:hAnsi="Sakkal Majalla" w:cs="Sakkal Majalla"/>
          <w:color w:val="000000" w:themeColor="text1"/>
          <w:sz w:val="28"/>
          <w:szCs w:val="28"/>
          <w:rtl/>
        </w:rPr>
        <w:t>تمثل الممارسات الحديثة للموارد البشرية مدخلًا متكاملًا لتحقيق ذلك، إذ تدمج بين الأبعاد الإدارية والتقنية والإنسانية لضمان استدامة الأداء وتحقيق التميز المؤسسي</w:t>
      </w:r>
      <w:r w:rsidR="00AF782E" w:rsidRPr="00D76970">
        <w:rPr>
          <w:rFonts w:ascii="Sakkal Majalla" w:hAnsi="Sakkal Majalla" w:cs="Sakkal Majalla"/>
          <w:color w:val="000000" w:themeColor="text1"/>
          <w:sz w:val="28"/>
          <w:szCs w:val="28"/>
        </w:rPr>
        <w:t>.</w:t>
      </w:r>
    </w:p>
    <w:p w14:paraId="3EC980CC"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يشير الشهراني والعمار</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إلى أن أهمية ممارسات إدارة الموارد البشرية الحديثة تتمثل في تعزيز الدور الاستراتيجي لإدارة الموارد البشرية داخل المؤسسة، من خلال</w:t>
      </w:r>
      <w:r w:rsidRPr="00D76970">
        <w:rPr>
          <w:rFonts w:ascii="Sakkal Majalla" w:hAnsi="Sakkal Majalla" w:cs="Sakkal Majalla"/>
          <w:color w:val="000000" w:themeColor="text1"/>
          <w:sz w:val="28"/>
          <w:szCs w:val="28"/>
        </w:rPr>
        <w:t>:</w:t>
      </w:r>
    </w:p>
    <w:p w14:paraId="535EF58A" w14:textId="77777777" w:rsidR="00FA0811" w:rsidRPr="00D76970" w:rsidRDefault="00FA0811" w:rsidP="00AF782E">
      <w:pPr>
        <w:numPr>
          <w:ilvl w:val="0"/>
          <w:numId w:val="1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رفع كفاءة الأداء المؤسسي عبر إشراك الموارد البشرية في صياغة القرارات الإدارية والقيادية بدلًا من اقتصار دورها على التنفيذ</w:t>
      </w:r>
      <w:r w:rsidRPr="00D76970">
        <w:rPr>
          <w:rFonts w:ascii="Sakkal Majalla" w:hAnsi="Sakkal Majalla" w:cs="Sakkal Majalla"/>
          <w:color w:val="000000" w:themeColor="text1"/>
          <w:sz w:val="28"/>
          <w:szCs w:val="28"/>
        </w:rPr>
        <w:t>.</w:t>
      </w:r>
    </w:p>
    <w:p w14:paraId="7CFE8A64" w14:textId="77777777" w:rsidR="00FA0811" w:rsidRPr="00D76970" w:rsidRDefault="00FA0811" w:rsidP="00AF782E">
      <w:pPr>
        <w:numPr>
          <w:ilvl w:val="0"/>
          <w:numId w:val="1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تحسين مستوى العدالة التنظيمية والشفافية في إدارة العاملين من خلال أنظمة تقييم وتحفيز حديثة</w:t>
      </w:r>
      <w:r w:rsidRPr="00D76970">
        <w:rPr>
          <w:rFonts w:ascii="Sakkal Majalla" w:hAnsi="Sakkal Majalla" w:cs="Sakkal Majalla"/>
          <w:color w:val="000000" w:themeColor="text1"/>
          <w:sz w:val="28"/>
          <w:szCs w:val="28"/>
        </w:rPr>
        <w:t>.</w:t>
      </w:r>
    </w:p>
    <w:p w14:paraId="49CAE06B" w14:textId="77777777" w:rsidR="00AF782E" w:rsidRPr="00D76970" w:rsidRDefault="00FA0811" w:rsidP="00AF782E">
      <w:pPr>
        <w:numPr>
          <w:ilvl w:val="0"/>
          <w:numId w:val="1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تعزيز القدرة التنافسية للمؤسسة عبر استقطاب الكفاءات والحفاظ عليها ضمن بيئة عمل مرنة ومتطورة</w:t>
      </w:r>
      <w:r w:rsidR="00AF782E" w:rsidRPr="00D76970">
        <w:rPr>
          <w:rFonts w:ascii="Sakkal Majalla" w:hAnsi="Sakkal Majalla" w:cs="Sakkal Majalla"/>
          <w:color w:val="000000" w:themeColor="text1"/>
          <w:sz w:val="28"/>
          <w:szCs w:val="28"/>
        </w:rPr>
        <w:t>.</w:t>
      </w:r>
    </w:p>
    <w:p w14:paraId="4C1027AC" w14:textId="07103933"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الباحثان أن هذه الممارسات أصبحت عنصرًا جوهريًا في تحقيق الاستدامة المؤسسية لأنها تمكّن من مواءمة رأس المال البشري مع الاستراتيجيات العامة للمؤسسة</w:t>
      </w:r>
      <w:r w:rsidRPr="00D76970">
        <w:rPr>
          <w:rFonts w:ascii="Sakkal Majalla" w:hAnsi="Sakkal Majalla" w:cs="Sakkal Majalla"/>
          <w:color w:val="000000" w:themeColor="text1"/>
          <w:sz w:val="28"/>
          <w:szCs w:val="28"/>
        </w:rPr>
        <w:t>.</w:t>
      </w:r>
    </w:p>
    <w:p w14:paraId="22CEC961"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سلطان وعشي</w:t>
      </w:r>
      <w:r w:rsidRPr="00D76970">
        <w:rPr>
          <w:rFonts w:ascii="Sakkal Majalla" w:hAnsi="Sakkal Majalla" w:cs="Sakkal Majalla"/>
          <w:color w:val="000000" w:themeColor="text1"/>
          <w:sz w:val="28"/>
          <w:szCs w:val="28"/>
        </w:rPr>
        <w:t xml:space="preserve"> (2020) </w:t>
      </w:r>
      <w:r w:rsidRPr="00D76970">
        <w:rPr>
          <w:rFonts w:ascii="Sakkal Majalla" w:hAnsi="Sakkal Majalla" w:cs="Sakkal Majalla"/>
          <w:color w:val="000000" w:themeColor="text1"/>
          <w:sz w:val="28"/>
          <w:szCs w:val="28"/>
          <w:rtl/>
        </w:rPr>
        <w:t>أن أهمية هذه الممارسات تنبع من دورها في إدماج التكنولوجيا الحديثة ضمن إدارة الموارد البشرية، مما يحقق</w:t>
      </w:r>
      <w:r w:rsidRPr="00D76970">
        <w:rPr>
          <w:rFonts w:ascii="Sakkal Majalla" w:hAnsi="Sakkal Majalla" w:cs="Sakkal Majalla"/>
          <w:color w:val="000000" w:themeColor="text1"/>
          <w:sz w:val="28"/>
          <w:szCs w:val="28"/>
        </w:rPr>
        <w:t>:</w:t>
      </w:r>
    </w:p>
    <w:p w14:paraId="7210442F" w14:textId="77777777" w:rsidR="00FA0811" w:rsidRPr="00D76970" w:rsidRDefault="00FA0811" w:rsidP="00AF782E">
      <w:pPr>
        <w:numPr>
          <w:ilvl w:val="0"/>
          <w:numId w:val="1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تسريع العمليات الإدارية وتسهيل التواصل بين الموظفين والإدارة عبر أنظمة رقمية متكاملة</w:t>
      </w:r>
      <w:r w:rsidRPr="00D76970">
        <w:rPr>
          <w:rFonts w:ascii="Sakkal Majalla" w:hAnsi="Sakkal Majalla" w:cs="Sakkal Majalla"/>
          <w:color w:val="000000" w:themeColor="text1"/>
          <w:sz w:val="28"/>
          <w:szCs w:val="28"/>
        </w:rPr>
        <w:t>.</w:t>
      </w:r>
    </w:p>
    <w:p w14:paraId="7514B6E2" w14:textId="77777777" w:rsidR="00FA0811" w:rsidRPr="00D76970" w:rsidRDefault="00FA0811" w:rsidP="00AF782E">
      <w:pPr>
        <w:numPr>
          <w:ilvl w:val="0"/>
          <w:numId w:val="1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تحسين دقة اتخاذ القرار من خلال تحليل البيانات البشرية المدخلة إلكترونيًا وتوظيفها في التطوير المستمر</w:t>
      </w:r>
      <w:r w:rsidRPr="00D76970">
        <w:rPr>
          <w:rFonts w:ascii="Sakkal Majalla" w:hAnsi="Sakkal Majalla" w:cs="Sakkal Majalla"/>
          <w:color w:val="000000" w:themeColor="text1"/>
          <w:sz w:val="28"/>
          <w:szCs w:val="28"/>
        </w:rPr>
        <w:t>.</w:t>
      </w:r>
    </w:p>
    <w:p w14:paraId="477A80EE" w14:textId="77777777" w:rsidR="00AF782E" w:rsidRPr="00D76970" w:rsidRDefault="00FA0811" w:rsidP="00AF782E">
      <w:pPr>
        <w:numPr>
          <w:ilvl w:val="0"/>
          <w:numId w:val="13"/>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رفع مستوى الرضا الوظيفي نتيجة تبسيط الإجراءات الإدارية وتقليل التحيزات الشخصية في التقييم</w:t>
      </w:r>
      <w:r w:rsidR="00AF782E" w:rsidRPr="00D76970">
        <w:rPr>
          <w:rFonts w:ascii="Sakkal Majalla" w:hAnsi="Sakkal Majalla" w:cs="Sakkal Majalla"/>
          <w:color w:val="000000" w:themeColor="text1"/>
          <w:sz w:val="28"/>
          <w:szCs w:val="28"/>
        </w:rPr>
        <w:t>.</w:t>
      </w:r>
    </w:p>
    <w:p w14:paraId="36B8E706" w14:textId="41B10054"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ويؤكد الباحثان أن اعتماد الإدارة الإلكترونية في إدارة الموارد البشرية يمثل نقلة نوعية تسهم في رفع كفاءة المؤسسة وتعزيز ثقافة الأداء</w:t>
      </w:r>
      <w:r w:rsidRPr="00D76970">
        <w:rPr>
          <w:rFonts w:ascii="Sakkal Majalla" w:hAnsi="Sakkal Majalla" w:cs="Sakkal Majalla"/>
          <w:color w:val="000000" w:themeColor="text1"/>
          <w:sz w:val="28"/>
          <w:szCs w:val="28"/>
        </w:rPr>
        <w:t>.</w:t>
      </w:r>
    </w:p>
    <w:p w14:paraId="6E83B2CF"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ويشير نصرة وبوطرفة</w:t>
      </w:r>
      <w:r w:rsidRPr="00D76970">
        <w:rPr>
          <w:rFonts w:ascii="Sakkal Majalla" w:hAnsi="Sakkal Majalla" w:cs="Sakkal Majalla"/>
          <w:color w:val="000000" w:themeColor="text1"/>
          <w:sz w:val="28"/>
          <w:szCs w:val="28"/>
        </w:rPr>
        <w:t xml:space="preserve"> (2022) </w:t>
      </w:r>
      <w:r w:rsidRPr="00D76970">
        <w:rPr>
          <w:rFonts w:ascii="Sakkal Majalla" w:hAnsi="Sakkal Majalla" w:cs="Sakkal Majalla"/>
          <w:color w:val="000000" w:themeColor="text1"/>
          <w:sz w:val="28"/>
          <w:szCs w:val="28"/>
          <w:rtl/>
        </w:rPr>
        <w:t>إلى أن أهمية ممارسات إدارة الموارد البشرية الحديثة تكمن في تبنّيها لمفهوم رأس المال الفكري كقيمة إنتاجية، وذلك من خلال</w:t>
      </w:r>
      <w:r w:rsidRPr="00D76970">
        <w:rPr>
          <w:rFonts w:ascii="Sakkal Majalla" w:hAnsi="Sakkal Majalla" w:cs="Sakkal Majalla"/>
          <w:color w:val="000000" w:themeColor="text1"/>
          <w:sz w:val="28"/>
          <w:szCs w:val="28"/>
        </w:rPr>
        <w:t>:</w:t>
      </w:r>
    </w:p>
    <w:p w14:paraId="4D6FA30A" w14:textId="77777777" w:rsidR="00FA0811" w:rsidRPr="00D76970" w:rsidRDefault="00FA0811" w:rsidP="00AF782E">
      <w:pPr>
        <w:numPr>
          <w:ilvl w:val="0"/>
          <w:numId w:val="1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تحويل المعرفة الفردية إلى مورد استراتيجي يسهم في تطوير المنتجات والخدمات</w:t>
      </w:r>
      <w:r w:rsidRPr="00D76970">
        <w:rPr>
          <w:rFonts w:ascii="Sakkal Majalla" w:hAnsi="Sakkal Majalla" w:cs="Sakkal Majalla"/>
          <w:color w:val="000000" w:themeColor="text1"/>
          <w:sz w:val="28"/>
          <w:szCs w:val="28"/>
        </w:rPr>
        <w:t>.</w:t>
      </w:r>
    </w:p>
    <w:p w14:paraId="4ECE8994" w14:textId="77777777" w:rsidR="00FA0811" w:rsidRPr="00D76970" w:rsidRDefault="00FA0811" w:rsidP="00AF782E">
      <w:pPr>
        <w:numPr>
          <w:ilvl w:val="0"/>
          <w:numId w:val="1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تعزيز الإبداع التنظيمي من خلال الاستثمار في المهارات والخبرات المتخصصة</w:t>
      </w:r>
      <w:r w:rsidRPr="00D76970">
        <w:rPr>
          <w:rFonts w:ascii="Sakkal Majalla" w:hAnsi="Sakkal Majalla" w:cs="Sakkal Majalla"/>
          <w:color w:val="000000" w:themeColor="text1"/>
          <w:sz w:val="28"/>
          <w:szCs w:val="28"/>
        </w:rPr>
        <w:t>.</w:t>
      </w:r>
    </w:p>
    <w:p w14:paraId="2AC285E8" w14:textId="77777777" w:rsidR="00AF782E" w:rsidRPr="00D76970" w:rsidRDefault="00FA0811" w:rsidP="00AF782E">
      <w:pPr>
        <w:numPr>
          <w:ilvl w:val="0"/>
          <w:numId w:val="14"/>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تحقيق الاستدامة المعرفية عبر إنشاء بيئة تعلم مستمر داخل المؤسسة</w:t>
      </w:r>
      <w:r w:rsidR="00AF782E" w:rsidRPr="00D76970">
        <w:rPr>
          <w:rFonts w:ascii="Sakkal Majalla" w:hAnsi="Sakkal Majalla" w:cs="Sakkal Majalla"/>
          <w:color w:val="000000" w:themeColor="text1"/>
          <w:sz w:val="28"/>
          <w:szCs w:val="28"/>
        </w:rPr>
        <w:t>.</w:t>
      </w:r>
    </w:p>
    <w:p w14:paraId="6480CF86" w14:textId="0397CBFC"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ويريان أن المؤسسات التي تدير مواردها البشرية بأسلوب معرفي قادرة على خلق ميزة تنافسية يصعب تقليدها</w:t>
      </w:r>
      <w:r w:rsidRPr="00D76970">
        <w:rPr>
          <w:rFonts w:ascii="Sakkal Majalla" w:hAnsi="Sakkal Majalla" w:cs="Sakkal Majalla"/>
          <w:color w:val="000000" w:themeColor="text1"/>
          <w:sz w:val="28"/>
          <w:szCs w:val="28"/>
        </w:rPr>
        <w:t>.</w:t>
      </w:r>
    </w:p>
    <w:p w14:paraId="3CA642F0"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أما بو علاق وقرقط</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فيشيرون إلى أن أهمية الممارسات الحديثة للموارد البشرية تتمثل في قدرتها على ربط إدارة الأفراد بإدارة المعرفة المؤسسية، وذلك عبر</w:t>
      </w:r>
      <w:r w:rsidRPr="00D76970">
        <w:rPr>
          <w:rFonts w:ascii="Sakkal Majalla" w:hAnsi="Sakkal Majalla" w:cs="Sakkal Majalla"/>
          <w:color w:val="000000" w:themeColor="text1"/>
          <w:sz w:val="28"/>
          <w:szCs w:val="28"/>
        </w:rPr>
        <w:t>:</w:t>
      </w:r>
    </w:p>
    <w:p w14:paraId="5162C34F" w14:textId="77777777" w:rsidR="00FA0811" w:rsidRPr="00D76970" w:rsidRDefault="00FA0811" w:rsidP="00AF782E">
      <w:pPr>
        <w:numPr>
          <w:ilvl w:val="0"/>
          <w:numId w:val="1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تحسين تدفق المعرفة بين المستويات التنظيمية</w:t>
      </w:r>
      <w:r w:rsidRPr="00D76970">
        <w:rPr>
          <w:rFonts w:ascii="Sakkal Majalla" w:hAnsi="Sakkal Majalla" w:cs="Sakkal Majalla"/>
          <w:color w:val="000000" w:themeColor="text1"/>
          <w:sz w:val="28"/>
          <w:szCs w:val="28"/>
        </w:rPr>
        <w:t>.</w:t>
      </w:r>
    </w:p>
    <w:p w14:paraId="54EB8A89" w14:textId="77777777" w:rsidR="00FA0811" w:rsidRPr="00D76970" w:rsidRDefault="00FA0811" w:rsidP="00AF782E">
      <w:pPr>
        <w:numPr>
          <w:ilvl w:val="0"/>
          <w:numId w:val="1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تعزيز مشاركة الموظفين في صنع القرار بما يرفع من التزامهم وولائهم المؤسسي</w:t>
      </w:r>
      <w:r w:rsidRPr="00D76970">
        <w:rPr>
          <w:rFonts w:ascii="Sakkal Majalla" w:hAnsi="Sakkal Majalla" w:cs="Sakkal Majalla"/>
          <w:color w:val="000000" w:themeColor="text1"/>
          <w:sz w:val="28"/>
          <w:szCs w:val="28"/>
        </w:rPr>
        <w:t>.</w:t>
      </w:r>
    </w:p>
    <w:p w14:paraId="6B2E85A1" w14:textId="77777777" w:rsidR="00FA0811" w:rsidRPr="00D76970" w:rsidRDefault="00FA0811" w:rsidP="00AF782E">
      <w:pPr>
        <w:numPr>
          <w:ilvl w:val="0"/>
          <w:numId w:val="15"/>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رفع مستوى التعلّم التنظيمي الذي يتيح التكيّف مع المتغيرات البيئية والتقنية بسرعة وفاعلية</w:t>
      </w:r>
      <w:r w:rsidRPr="00D76970">
        <w:rPr>
          <w:rFonts w:ascii="Sakkal Majalla" w:hAnsi="Sakkal Majalla" w:cs="Sakkal Majalla"/>
          <w:color w:val="000000" w:themeColor="text1"/>
          <w:sz w:val="28"/>
          <w:szCs w:val="28"/>
        </w:rPr>
        <w:t>.</w:t>
      </w:r>
    </w:p>
    <w:p w14:paraId="72C965D9"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عبدالرحيم والعبيدي</w:t>
      </w:r>
      <w:r w:rsidRPr="00D76970">
        <w:rPr>
          <w:rFonts w:ascii="Sakkal Majalla" w:hAnsi="Sakkal Majalla" w:cs="Sakkal Majalla"/>
          <w:color w:val="000000" w:themeColor="text1"/>
          <w:sz w:val="28"/>
          <w:szCs w:val="28"/>
        </w:rPr>
        <w:t xml:space="preserve"> (2023) </w:t>
      </w:r>
      <w:r w:rsidRPr="00D76970">
        <w:rPr>
          <w:rFonts w:ascii="Sakkal Majalla" w:hAnsi="Sakkal Majalla" w:cs="Sakkal Majalla"/>
          <w:color w:val="000000" w:themeColor="text1"/>
          <w:sz w:val="28"/>
          <w:szCs w:val="28"/>
          <w:rtl/>
        </w:rPr>
        <w:t>أن جوهر أهمية هذه الممارسات يتمثل في قدرتها على دعم التكيف التنظيمي مع المتغيرات التكنولوجية، وذلك من خلال</w:t>
      </w:r>
      <w:r w:rsidRPr="00D76970">
        <w:rPr>
          <w:rFonts w:ascii="Sakkal Majalla" w:hAnsi="Sakkal Majalla" w:cs="Sakkal Majalla"/>
          <w:color w:val="000000" w:themeColor="text1"/>
          <w:sz w:val="28"/>
          <w:szCs w:val="28"/>
        </w:rPr>
        <w:t>:</w:t>
      </w:r>
    </w:p>
    <w:p w14:paraId="3355397B" w14:textId="77777777" w:rsidR="00FA0811" w:rsidRPr="00D76970" w:rsidRDefault="00FA0811" w:rsidP="00AF782E">
      <w:pPr>
        <w:numPr>
          <w:ilvl w:val="0"/>
          <w:numId w:val="1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إعادة تصميم عمليات استقطاب وتطوير الموارد البشرية بما يواكب التحولات الرقمية</w:t>
      </w:r>
      <w:r w:rsidRPr="00D76970">
        <w:rPr>
          <w:rFonts w:ascii="Sakkal Majalla" w:hAnsi="Sakkal Majalla" w:cs="Sakkal Majalla"/>
          <w:color w:val="000000" w:themeColor="text1"/>
          <w:sz w:val="28"/>
          <w:szCs w:val="28"/>
        </w:rPr>
        <w:t>.</w:t>
      </w:r>
    </w:p>
    <w:p w14:paraId="678B0311" w14:textId="77777777" w:rsidR="00FA0811" w:rsidRPr="00D76970" w:rsidRDefault="00FA0811" w:rsidP="00AF782E">
      <w:pPr>
        <w:numPr>
          <w:ilvl w:val="0"/>
          <w:numId w:val="1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تطبيق استراتيجيات مرنة للتحفيز والتقييم تتناسب مع بيئة العمل الحديثة</w:t>
      </w:r>
      <w:r w:rsidRPr="00D76970">
        <w:rPr>
          <w:rFonts w:ascii="Sakkal Majalla" w:hAnsi="Sakkal Majalla" w:cs="Sakkal Majalla"/>
          <w:color w:val="000000" w:themeColor="text1"/>
          <w:sz w:val="28"/>
          <w:szCs w:val="28"/>
        </w:rPr>
        <w:t>.</w:t>
      </w:r>
    </w:p>
    <w:p w14:paraId="5B0185C8" w14:textId="77777777" w:rsidR="00FA0811" w:rsidRPr="00D76970" w:rsidRDefault="00FA0811" w:rsidP="00AF782E">
      <w:pPr>
        <w:numPr>
          <w:ilvl w:val="0"/>
          <w:numId w:val="16"/>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تحقيق الاستمرارية التنظيمية عبر بناء ثقافة مؤسسية قادرة على الابتكار والتجديد المستمر</w:t>
      </w:r>
      <w:r w:rsidRPr="00D76970">
        <w:rPr>
          <w:rFonts w:ascii="Sakkal Majalla" w:hAnsi="Sakkal Majalla" w:cs="Sakkal Majalla"/>
          <w:color w:val="000000" w:themeColor="text1"/>
          <w:sz w:val="28"/>
          <w:szCs w:val="28"/>
        </w:rPr>
        <w:t>.</w:t>
      </w:r>
    </w:p>
    <w:p w14:paraId="2BF60288" w14:textId="7FC83991" w:rsidR="00FA0811" w:rsidRPr="00D76970" w:rsidRDefault="00AF782E" w:rsidP="00AF78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2927337"/>
      <w:r w:rsidRPr="00D76970">
        <w:rPr>
          <w:rFonts w:ascii="Sakkal Majalla" w:hAnsi="Sakkal Majalla" w:cs="Sakkal Majalla" w:hint="cs"/>
          <w:b/>
          <w:bCs/>
          <w:color w:val="000000" w:themeColor="text1"/>
          <w:sz w:val="32"/>
          <w:szCs w:val="32"/>
          <w:rtl/>
        </w:rPr>
        <w:t>4.1.2</w:t>
      </w:r>
      <w:r w:rsidR="00FA0811" w:rsidRPr="00D76970">
        <w:rPr>
          <w:rFonts w:ascii="Sakkal Majalla" w:hAnsi="Sakkal Majalla" w:cs="Sakkal Majalla"/>
          <w:b/>
          <w:bCs/>
          <w:color w:val="000000" w:themeColor="text1"/>
          <w:sz w:val="32"/>
          <w:szCs w:val="32"/>
          <w:rtl/>
        </w:rPr>
        <w:t xml:space="preserve"> أهداف ممارسات إدارة الموارد البشرية الحديثة</w:t>
      </w:r>
      <w:bookmarkEnd w:id="25"/>
    </w:p>
    <w:p w14:paraId="154C4E1A" w14:textId="36FD8915"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تسعى ممارسات إدارة الموارد البشرية الحديثة إلى تحقيق مجموعة من الأهداف المتكاملة التي توازن بين متطلبات الأداء التنظيمي واحتياجات الأفراد، فالمؤسسات الحديثة لم تعد تركز فقط على الكفاءة الإنتاجية أو ضبط الموارد، بل اتجهت نحو بناء منظومة إدارية شاملة تضمن استدامة الأداء عبر تطوير العاملين وتحفيزهم وتمكينهم، تتحدد أهداف هذه الممارسات في محاور متعددة تشمل رفع كفاءة الأداء، تحقيق الرضا الوظيفي، تحسين بيئة العمل، دعم الإبداع المؤسسي، وضمان التكيف مع المتغيرات التقنية والتنظيمية</w:t>
      </w:r>
      <w:r w:rsidR="00E31992" w:rsidRPr="00D76970">
        <w:rPr>
          <w:rFonts w:ascii="Sakkal Majalla" w:hAnsi="Sakkal Majalla" w:cs="Sakkal Majalla"/>
          <w:color w:val="000000" w:themeColor="text1"/>
          <w:sz w:val="28"/>
          <w:szCs w:val="28"/>
          <w:rtl/>
        </w:rPr>
        <w:t xml:space="preserve">، </w:t>
      </w:r>
      <w:r w:rsidRPr="00D76970">
        <w:rPr>
          <w:rFonts w:ascii="Sakkal Majalla" w:hAnsi="Sakkal Majalla" w:cs="Sakkal Majalla"/>
          <w:color w:val="000000" w:themeColor="text1"/>
          <w:sz w:val="28"/>
          <w:szCs w:val="28"/>
          <w:rtl/>
        </w:rPr>
        <w:t>وتبرز هذه الأهداف بوصفها الأساس الذي تقوم عليه السياسات المعاصرة لإدارة الموارد البشرية، إذ تُحوّل العنصر البشري إلى قوة استراتيجية فاعلة في تحقيق الميزة التنافسية للمؤسسة</w:t>
      </w:r>
      <w:r w:rsidR="00AF782E" w:rsidRPr="00D76970">
        <w:rPr>
          <w:rFonts w:ascii="Sakkal Majalla" w:hAnsi="Sakkal Majalla" w:cs="Sakkal Majalla"/>
          <w:color w:val="000000" w:themeColor="text1"/>
          <w:sz w:val="28"/>
          <w:szCs w:val="28"/>
        </w:rPr>
        <w:t>.</w:t>
      </w:r>
    </w:p>
    <w:p w14:paraId="2B5CE57B" w14:textId="16A2B532"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يشير بو علاق وقرقط</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إلى أن الهدف الرئيس من ممارسات إدارة الموارد البشرية الحديثة هو تعزيز الكفاءة التنظيمية من خلال توظيف المعرفة والخبرة البشرية</w:t>
      </w:r>
      <w:r w:rsidR="00E31992" w:rsidRPr="00D76970">
        <w:rPr>
          <w:rFonts w:ascii="Sakkal Majalla" w:hAnsi="Sakkal Majalla" w:cs="Sakkal Majalla"/>
          <w:color w:val="000000" w:themeColor="text1"/>
          <w:sz w:val="28"/>
          <w:szCs w:val="28"/>
          <w:rtl/>
        </w:rPr>
        <w:t xml:space="preserve">، </w:t>
      </w:r>
      <w:r w:rsidRPr="00D76970">
        <w:rPr>
          <w:rFonts w:ascii="Sakkal Majalla" w:hAnsi="Sakkal Majalla" w:cs="Sakkal Majalla"/>
          <w:color w:val="000000" w:themeColor="text1"/>
          <w:sz w:val="28"/>
          <w:szCs w:val="28"/>
        </w:rPr>
        <w:t xml:space="preserve"> </w:t>
      </w:r>
      <w:r w:rsidRPr="00D76970">
        <w:rPr>
          <w:rFonts w:ascii="Sakkal Majalla" w:hAnsi="Sakkal Majalla" w:cs="Sakkal Majalla"/>
          <w:color w:val="000000" w:themeColor="text1"/>
          <w:sz w:val="28"/>
          <w:szCs w:val="28"/>
          <w:rtl/>
        </w:rPr>
        <w:t>فالإدارة الحديثة تسعى إلى تمكين الموظفين من استخدام معارفهم في تحسين العمليات، مما يؤدي إلى زيادة الإنتاجية ورفع مستوى الجودة. كما تهدف هذه الممارسات إلى تحقيق التكامل بين إدارة المعرفة وإدارة الموارد البشرية بما يضمن استدامة التعلم التنظيمي وتطوير رأس المال الفكري للمؤسسة</w:t>
      </w:r>
      <w:r w:rsidRPr="00D76970">
        <w:rPr>
          <w:rFonts w:ascii="Sakkal Majalla" w:hAnsi="Sakkal Majalla" w:cs="Sakkal Majalla"/>
          <w:color w:val="000000" w:themeColor="text1"/>
          <w:sz w:val="28"/>
          <w:szCs w:val="28"/>
        </w:rPr>
        <w:t>.</w:t>
      </w:r>
    </w:p>
    <w:p w14:paraId="25DC75B4"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عبدالرحيم والعبيدي</w:t>
      </w:r>
      <w:r w:rsidRPr="00D76970">
        <w:rPr>
          <w:rFonts w:ascii="Sakkal Majalla" w:hAnsi="Sakkal Majalla" w:cs="Sakkal Majalla"/>
          <w:color w:val="000000" w:themeColor="text1"/>
          <w:sz w:val="28"/>
          <w:szCs w:val="28"/>
        </w:rPr>
        <w:t xml:space="preserve"> (2023) </w:t>
      </w:r>
      <w:r w:rsidRPr="00D76970">
        <w:rPr>
          <w:rFonts w:ascii="Sakkal Majalla" w:hAnsi="Sakkal Majalla" w:cs="Sakkal Majalla"/>
          <w:color w:val="000000" w:themeColor="text1"/>
          <w:sz w:val="28"/>
          <w:szCs w:val="28"/>
          <w:rtl/>
        </w:rPr>
        <w:t>أن أهداف ممارسات الموارد البشرية الحديثة تتركز في تحقيق التكيف التنظيمي مع التغيرات البيئية والتكنولوجية عبر تبني استراتيجيات مرنة في استقطاب الكفاءات وتطويرها. وتشمل الأهداف، وفقًا لهما</w:t>
      </w:r>
      <w:r w:rsidRPr="00D76970">
        <w:rPr>
          <w:rFonts w:ascii="Sakkal Majalla" w:hAnsi="Sakkal Majalla" w:cs="Sakkal Majalla"/>
          <w:color w:val="000000" w:themeColor="text1"/>
          <w:sz w:val="28"/>
          <w:szCs w:val="28"/>
        </w:rPr>
        <w:t>:</w:t>
      </w:r>
    </w:p>
    <w:p w14:paraId="159C41F3" w14:textId="77777777" w:rsidR="00FA0811" w:rsidRPr="00D76970" w:rsidRDefault="00FA0811" w:rsidP="00AF782E">
      <w:pPr>
        <w:numPr>
          <w:ilvl w:val="0"/>
          <w:numId w:val="1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التحول من الإدارة التشغيلية إلى الإدارة الاستراتيجية في إدارة الأفراد</w:t>
      </w:r>
      <w:r w:rsidRPr="00D76970">
        <w:rPr>
          <w:rFonts w:ascii="Sakkal Majalla" w:hAnsi="Sakkal Majalla" w:cs="Sakkal Majalla"/>
          <w:color w:val="000000" w:themeColor="text1"/>
          <w:sz w:val="28"/>
          <w:szCs w:val="28"/>
        </w:rPr>
        <w:t>.</w:t>
      </w:r>
    </w:p>
    <w:p w14:paraId="269ACCAA" w14:textId="77777777" w:rsidR="00FA0811" w:rsidRPr="00D76970" w:rsidRDefault="00FA0811" w:rsidP="00AF782E">
      <w:pPr>
        <w:numPr>
          <w:ilvl w:val="0"/>
          <w:numId w:val="1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تطوير بيئة تنظيمية مرنة تتيح الاستجابة السريعة للتغيرات</w:t>
      </w:r>
      <w:r w:rsidRPr="00D76970">
        <w:rPr>
          <w:rFonts w:ascii="Sakkal Majalla" w:hAnsi="Sakkal Majalla" w:cs="Sakkal Majalla"/>
          <w:color w:val="000000" w:themeColor="text1"/>
          <w:sz w:val="28"/>
          <w:szCs w:val="28"/>
        </w:rPr>
        <w:t>.</w:t>
      </w:r>
    </w:p>
    <w:p w14:paraId="1BAA50E1" w14:textId="77777777" w:rsidR="00FA0811" w:rsidRPr="00D76970" w:rsidRDefault="00FA0811" w:rsidP="00AF782E">
      <w:pPr>
        <w:numPr>
          <w:ilvl w:val="0"/>
          <w:numId w:val="17"/>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دعم الإبداع المؤسسي كأداة لتحقيق النمو والتنافسية</w:t>
      </w:r>
      <w:r w:rsidRPr="00D76970">
        <w:rPr>
          <w:rFonts w:ascii="Sakkal Majalla" w:hAnsi="Sakkal Majalla" w:cs="Sakkal Majalla"/>
          <w:color w:val="000000" w:themeColor="text1"/>
          <w:sz w:val="28"/>
          <w:szCs w:val="28"/>
        </w:rPr>
        <w:t>.</w:t>
      </w:r>
    </w:p>
    <w:p w14:paraId="6FED8746" w14:textId="77777777" w:rsidR="00FA0811" w:rsidRPr="00D76970" w:rsidRDefault="00FA0811"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أما الشهراني والعمار</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فيشيرون إلى أن الهدف الأساسي من تبنّي الممارسات الحديثة هو إعادة تعريف العلاقة بين العامل والمؤسسة على أساس المشاركة والمسؤولية المشتركة. ويحددان ثلاثة أهداف فرعية</w:t>
      </w:r>
      <w:r w:rsidRPr="00D76970">
        <w:rPr>
          <w:rFonts w:ascii="Sakkal Majalla" w:hAnsi="Sakkal Majalla" w:cs="Sakkal Majalla"/>
          <w:color w:val="000000" w:themeColor="text1"/>
          <w:sz w:val="28"/>
          <w:szCs w:val="28"/>
        </w:rPr>
        <w:t>:</w:t>
      </w:r>
    </w:p>
    <w:p w14:paraId="066B89D6" w14:textId="77777777" w:rsidR="00FA0811" w:rsidRPr="00D76970" w:rsidRDefault="00FA0811" w:rsidP="00AF782E">
      <w:pPr>
        <w:numPr>
          <w:ilvl w:val="0"/>
          <w:numId w:val="1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تحسين أداء العاملين من خلال أنظمة تقييم موضوعية</w:t>
      </w:r>
      <w:r w:rsidRPr="00D76970">
        <w:rPr>
          <w:rFonts w:ascii="Sakkal Majalla" w:hAnsi="Sakkal Majalla" w:cs="Sakkal Majalla"/>
          <w:color w:val="000000" w:themeColor="text1"/>
          <w:sz w:val="28"/>
          <w:szCs w:val="28"/>
        </w:rPr>
        <w:t>.</w:t>
      </w:r>
    </w:p>
    <w:p w14:paraId="66937E87" w14:textId="77777777" w:rsidR="00FA0811" w:rsidRPr="00D76970" w:rsidRDefault="00FA0811" w:rsidP="00AF782E">
      <w:pPr>
        <w:numPr>
          <w:ilvl w:val="0"/>
          <w:numId w:val="1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تعزيز الانتماء المؤسسي عبر سياسات تحفيزية عادلة</w:t>
      </w:r>
      <w:r w:rsidRPr="00D76970">
        <w:rPr>
          <w:rFonts w:ascii="Sakkal Majalla" w:hAnsi="Sakkal Majalla" w:cs="Sakkal Majalla"/>
          <w:color w:val="000000" w:themeColor="text1"/>
          <w:sz w:val="28"/>
          <w:szCs w:val="28"/>
        </w:rPr>
        <w:t>.</w:t>
      </w:r>
    </w:p>
    <w:p w14:paraId="4369EC31" w14:textId="77777777" w:rsidR="00FA0811" w:rsidRPr="00D76970" w:rsidRDefault="00FA0811" w:rsidP="00AF782E">
      <w:pPr>
        <w:numPr>
          <w:ilvl w:val="0"/>
          <w:numId w:val="18"/>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رفع مستوى الاحتراف الإداري من خلال التدريب والتطوير المستمر</w:t>
      </w:r>
      <w:r w:rsidRPr="00D76970">
        <w:rPr>
          <w:rFonts w:ascii="Sakkal Majalla" w:hAnsi="Sakkal Majalla" w:cs="Sakkal Majalla"/>
          <w:color w:val="000000" w:themeColor="text1"/>
          <w:sz w:val="28"/>
          <w:szCs w:val="28"/>
        </w:rPr>
        <w:t>.</w:t>
      </w:r>
    </w:p>
    <w:p w14:paraId="22F01493" w14:textId="788EE905" w:rsidR="00E31992" w:rsidRPr="00D76970" w:rsidRDefault="00AF782E" w:rsidP="00AF782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2927338"/>
      <w:r w:rsidRPr="00D76970">
        <w:rPr>
          <w:rFonts w:ascii="Sakkal Majalla" w:hAnsi="Sakkal Majalla" w:cs="Sakkal Majalla" w:hint="cs"/>
          <w:b/>
          <w:bCs/>
          <w:color w:val="000000" w:themeColor="text1"/>
          <w:sz w:val="32"/>
          <w:szCs w:val="32"/>
          <w:rtl/>
        </w:rPr>
        <w:t xml:space="preserve">5.1.2 </w:t>
      </w:r>
      <w:r w:rsidR="00E31992" w:rsidRPr="00D76970">
        <w:rPr>
          <w:rFonts w:ascii="Sakkal Majalla" w:hAnsi="Sakkal Majalla" w:cs="Sakkal Majalla"/>
          <w:b/>
          <w:bCs/>
          <w:color w:val="000000" w:themeColor="text1"/>
          <w:sz w:val="32"/>
          <w:szCs w:val="32"/>
          <w:rtl/>
        </w:rPr>
        <w:t>أبعاد ممارسات إدارة الموارد البشرية الحديثة</w:t>
      </w:r>
      <w:bookmarkEnd w:id="26"/>
    </w:p>
    <w:p w14:paraId="378F10B4" w14:textId="190C45A2" w:rsidR="00E31992"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تم تحديد أبعاد ممارسات إدارة الموارد البشرية الحديثة استنادًا إلى ما ورد في دراسات بو علاق وقرقط (2021)، والشهراني والعمار (2021)، وسلطان وعشي</w:t>
      </w:r>
      <w:r w:rsidRPr="00D76970">
        <w:rPr>
          <w:rFonts w:ascii="Sakkal Majalla" w:hAnsi="Sakkal Majalla" w:cs="Sakkal Majalla"/>
          <w:color w:val="000000" w:themeColor="text1"/>
          <w:sz w:val="28"/>
          <w:szCs w:val="28"/>
        </w:rPr>
        <w:t xml:space="preserve"> (2020)</w:t>
      </w:r>
      <w:r w:rsidRPr="00D76970">
        <w:rPr>
          <w:rFonts w:ascii="Sakkal Majalla" w:hAnsi="Sakkal Majalla" w:cs="Sakkal Majalla"/>
          <w:color w:val="000000" w:themeColor="text1"/>
          <w:sz w:val="28"/>
          <w:szCs w:val="28"/>
          <w:rtl/>
        </w:rPr>
        <w:t>، التي أكدت أن هذه الممارسات تتجسد في أربعة أبعاد رئيسة هي</w:t>
      </w:r>
      <w:r w:rsidRPr="00D76970">
        <w:rPr>
          <w:rFonts w:ascii="Sakkal Majalla" w:hAnsi="Sakkal Majalla" w:cs="Sakkal Majalla"/>
          <w:color w:val="000000" w:themeColor="text1"/>
          <w:sz w:val="28"/>
          <w:szCs w:val="28"/>
        </w:rPr>
        <w:t xml:space="preserve">: </w:t>
      </w:r>
      <w:r w:rsidRPr="00D76970">
        <w:rPr>
          <w:rFonts w:ascii="Sakkal Majalla" w:hAnsi="Sakkal Majalla" w:cs="Sakkal Majalla"/>
          <w:color w:val="000000" w:themeColor="text1"/>
          <w:sz w:val="28"/>
          <w:szCs w:val="28"/>
          <w:rtl/>
        </w:rPr>
        <w:t>التحفيز، التدريب، تقييم الأداء، والدعم الإداري</w:t>
      </w:r>
      <w:r w:rsidRPr="00D76970">
        <w:rPr>
          <w:rFonts w:ascii="Sakkal Majalla" w:hAnsi="Sakkal Majalla" w:cs="Sakkal Majalla"/>
          <w:color w:val="000000" w:themeColor="text1"/>
          <w:sz w:val="28"/>
          <w:szCs w:val="28"/>
        </w:rPr>
        <w:t xml:space="preserve">. </w:t>
      </w:r>
      <w:r w:rsidRPr="00D76970">
        <w:rPr>
          <w:rFonts w:ascii="Sakkal Majalla" w:hAnsi="Sakkal Majalla" w:cs="Sakkal Majalla"/>
          <w:color w:val="000000" w:themeColor="text1"/>
          <w:sz w:val="28"/>
          <w:szCs w:val="28"/>
          <w:rtl/>
        </w:rPr>
        <w:t>وتم اختيار هذه الأبعاد لما تمثله من ركائز أساسية لإدارة الموارد البشرية الحديثة في المؤسسات المعاصرة، إذ تجمع بين البعد الإنساني والبعد التنظيمي، وتسهم بشكل مباشر في رفع كفاءة الأداء وتحقيق جودة الحياة الوظيفية للعاملين</w:t>
      </w:r>
      <w:r w:rsidR="00AF782E" w:rsidRPr="00D76970">
        <w:rPr>
          <w:rFonts w:ascii="Sakkal Majalla" w:hAnsi="Sakkal Majalla" w:cs="Sakkal Majalla"/>
          <w:color w:val="000000" w:themeColor="text1"/>
          <w:sz w:val="28"/>
          <w:szCs w:val="28"/>
        </w:rPr>
        <w:t>.</w:t>
      </w:r>
    </w:p>
    <w:p w14:paraId="0680A5A2" w14:textId="77777777" w:rsidR="00E31992" w:rsidRPr="00D76970" w:rsidRDefault="00E31992" w:rsidP="00AE4713">
      <w:pPr>
        <w:spacing w:before="100" w:beforeAutospacing="1" w:after="100" w:afterAutospacing="1" w:line="360" w:lineRule="auto"/>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t>أولًا: التحفيز</w:t>
      </w:r>
    </w:p>
    <w:p w14:paraId="154D3538"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يُعد التحفيز أحد الأعمدة الرئيسة في ممارسات إدارة الموارد البشرية الحديثة، حيث يمثل الأداة التي تربط بين الجهد الفردي والهدف المؤسسي. ويشير </w:t>
      </w:r>
      <w:r w:rsidRPr="00D76970">
        <w:rPr>
          <w:rFonts w:ascii="Sakkal Majalla" w:hAnsi="Sakkal Majalla" w:cs="Sakkal Majalla"/>
          <w:color w:val="000000" w:themeColor="text1"/>
          <w:sz w:val="28"/>
          <w:szCs w:val="28"/>
        </w:rPr>
        <w:t xml:space="preserve">Armstrong and Taylor (2023) </w:t>
      </w:r>
      <w:r w:rsidRPr="00D76970">
        <w:rPr>
          <w:rFonts w:ascii="Sakkal Majalla" w:hAnsi="Sakkal Majalla" w:cs="Sakkal Majalla"/>
          <w:color w:val="000000" w:themeColor="text1"/>
          <w:sz w:val="28"/>
          <w:szCs w:val="28"/>
          <w:rtl/>
        </w:rPr>
        <w:t>إلى أن التحفيز هو عملية نفسية وسلوكية تهدف إلى دفع العاملين لبذل أقصى طاقاتهم لتحقيق الأهداف التنظيمية. وتتمثل أهمية التحفيز في قدرته على خلق بيئة عمل تدعم الانتماء والالتزام وتعزز الشعور بالرضا</w:t>
      </w:r>
      <w:r w:rsidR="00AF782E" w:rsidRPr="00D76970">
        <w:rPr>
          <w:rFonts w:ascii="Sakkal Majalla" w:hAnsi="Sakkal Majalla" w:cs="Sakkal Majalla"/>
          <w:color w:val="000000" w:themeColor="text1"/>
          <w:sz w:val="28"/>
          <w:szCs w:val="28"/>
        </w:rPr>
        <w:t>.</w:t>
      </w:r>
    </w:p>
    <w:p w14:paraId="56C6AE98"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كما أوضح </w:t>
      </w:r>
      <w:r w:rsidRPr="00D76970">
        <w:rPr>
          <w:rFonts w:ascii="Sakkal Majalla" w:hAnsi="Sakkal Majalla" w:cs="Sakkal Majalla"/>
          <w:color w:val="000000" w:themeColor="text1"/>
          <w:sz w:val="28"/>
          <w:szCs w:val="28"/>
        </w:rPr>
        <w:t xml:space="preserve">Badraig (2022) </w:t>
      </w:r>
      <w:r w:rsidRPr="00D76970">
        <w:rPr>
          <w:rFonts w:ascii="Sakkal Majalla" w:hAnsi="Sakkal Majalla" w:cs="Sakkal Majalla"/>
          <w:color w:val="000000" w:themeColor="text1"/>
          <w:sz w:val="28"/>
          <w:szCs w:val="28"/>
          <w:rtl/>
        </w:rPr>
        <w:t xml:space="preserve">أن التحفيز الحديث يتجاوز فكرة المكافأة المادية ليشمل التحفيز المعنوي، كالاعتراف بالإنجاز، وتقدير الجهود، وإتاحة فرص التطور والترقي،  ويضيف أن التحفيز المؤسسي </w:t>
      </w:r>
      <w:r w:rsidRPr="00D76970">
        <w:rPr>
          <w:rFonts w:ascii="Sakkal Majalla" w:hAnsi="Sakkal Majalla" w:cs="Sakkal Majalla"/>
          <w:color w:val="000000" w:themeColor="text1"/>
          <w:sz w:val="28"/>
          <w:szCs w:val="28"/>
          <w:rtl/>
        </w:rPr>
        <w:lastRenderedPageBreak/>
        <w:t>الفعال يعتمد على الفهم العميق لاحتياجات العاملين وتوقعاتهم، مما يجعل الإدارة أكثر قدرة على توجيههم نحو الأداء الأمثل</w:t>
      </w:r>
      <w:r w:rsidR="00AF782E" w:rsidRPr="00D76970">
        <w:rPr>
          <w:rFonts w:ascii="Sakkal Majalla" w:hAnsi="Sakkal Majalla" w:cs="Sakkal Majalla"/>
          <w:color w:val="000000" w:themeColor="text1"/>
          <w:sz w:val="28"/>
          <w:szCs w:val="28"/>
        </w:rPr>
        <w:t>.</w:t>
      </w:r>
    </w:p>
    <w:p w14:paraId="222981B4" w14:textId="17C8DA02" w:rsidR="00E31992"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ويرى الباحث أن التحفيز في المؤسسات الحديثة يجب أن يُبنى على مبدأ التكافؤ بين الأداء والمكافأة، وأن يتكامل مع نظم التقييم والتطوير الوظيفي، بحيث يصبح التحفيز ليس غاية بحد ذاته، بل وسيلة لبناء ثقافة تنظيمية إيجابية ومستدامة</w:t>
      </w:r>
      <w:r w:rsidRPr="00D76970">
        <w:rPr>
          <w:rFonts w:ascii="Sakkal Majalla" w:hAnsi="Sakkal Majalla" w:cs="Sakkal Majalla"/>
          <w:color w:val="000000" w:themeColor="text1"/>
          <w:sz w:val="28"/>
          <w:szCs w:val="28"/>
        </w:rPr>
        <w:t>.</w:t>
      </w:r>
    </w:p>
    <w:p w14:paraId="2D618A3E" w14:textId="77777777" w:rsidR="00E31992" w:rsidRPr="00D76970" w:rsidRDefault="00E31992" w:rsidP="00AE4713">
      <w:pPr>
        <w:spacing w:before="100" w:beforeAutospacing="1" w:after="100" w:afterAutospacing="1" w:line="360" w:lineRule="auto"/>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t>ثانيًا: التدريب</w:t>
      </w:r>
    </w:p>
    <w:p w14:paraId="7080A524"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يُعد التدريب من أهم مكونات إدارة الموارد البشرية الحديثة، لأنه يهدف إلى تطوير قدرات العاملين ورفع مستوى مهاراتهم بما يتوافق مع متطلبات العمل المتغيرة، ويشير عبدالرحيم والعبيدي</w:t>
      </w:r>
      <w:r w:rsidRPr="00D76970">
        <w:rPr>
          <w:rFonts w:ascii="Sakkal Majalla" w:hAnsi="Sakkal Majalla" w:cs="Sakkal Majalla"/>
          <w:color w:val="000000" w:themeColor="text1"/>
          <w:sz w:val="28"/>
          <w:szCs w:val="28"/>
        </w:rPr>
        <w:t xml:space="preserve"> (2023) </w:t>
      </w:r>
      <w:r w:rsidRPr="00D76970">
        <w:rPr>
          <w:rFonts w:ascii="Sakkal Majalla" w:hAnsi="Sakkal Majalla" w:cs="Sakkal Majalla"/>
          <w:color w:val="000000" w:themeColor="text1"/>
          <w:sz w:val="28"/>
          <w:szCs w:val="28"/>
          <w:rtl/>
        </w:rPr>
        <w:t>إلى أن التدريب يمثل استثمارًا استراتيجيًا في رأس المال البشري، إذ يساهم في تحسين الأداء، وتقليل الأخطاء، ورفع مستوى الإنتاجية</w:t>
      </w:r>
      <w:r w:rsidR="00AF782E" w:rsidRPr="00D76970">
        <w:rPr>
          <w:rFonts w:ascii="Sakkal Majalla" w:hAnsi="Sakkal Majalla" w:cs="Sakkal Majalla"/>
          <w:color w:val="000000" w:themeColor="text1"/>
          <w:sz w:val="28"/>
          <w:szCs w:val="28"/>
        </w:rPr>
        <w:t>.</w:t>
      </w:r>
    </w:p>
    <w:p w14:paraId="7F1C6CB2"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كما يرى سلطان وعشي</w:t>
      </w:r>
      <w:r w:rsidRPr="00D76970">
        <w:rPr>
          <w:rFonts w:ascii="Sakkal Majalla" w:hAnsi="Sakkal Majalla" w:cs="Sakkal Majalla"/>
          <w:color w:val="000000" w:themeColor="text1"/>
          <w:sz w:val="28"/>
          <w:szCs w:val="28"/>
        </w:rPr>
        <w:t xml:space="preserve"> (2020) </w:t>
      </w:r>
      <w:r w:rsidRPr="00D76970">
        <w:rPr>
          <w:rFonts w:ascii="Sakkal Majalla" w:hAnsi="Sakkal Majalla" w:cs="Sakkal Majalla"/>
          <w:color w:val="000000" w:themeColor="text1"/>
          <w:sz w:val="28"/>
          <w:szCs w:val="28"/>
          <w:rtl/>
        </w:rPr>
        <w:t>أن التدريب في المفهوم الحديث لا يقتصر على الدورات التقليدية، بل يشمل التدريب الإلكتروني، والتعلم الذاتي، وبرامج الإعداد المستمر التي تتيح للعاملين اكتساب مهارات جديدة تتماشى مع التحولات الرقمية، ويضيف أن المؤسسات التي تجعل التدريب جزءًا من ثقافتها التنظيمية قادرة على مواجهة التغيرات التقنية والاقتصادية بكفاءة أعلى</w:t>
      </w:r>
      <w:r w:rsidR="00AF782E" w:rsidRPr="00D76970">
        <w:rPr>
          <w:rFonts w:ascii="Sakkal Majalla" w:hAnsi="Sakkal Majalla" w:cs="Sakkal Majalla"/>
          <w:color w:val="000000" w:themeColor="text1"/>
          <w:sz w:val="28"/>
          <w:szCs w:val="28"/>
        </w:rPr>
        <w:t>.</w:t>
      </w:r>
    </w:p>
    <w:p w14:paraId="572BF921" w14:textId="0082E93F"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ومن منظور </w:t>
      </w:r>
      <w:r w:rsidRPr="00D76970">
        <w:rPr>
          <w:rFonts w:ascii="Sakkal Majalla" w:hAnsi="Sakkal Majalla" w:cs="Sakkal Majalla"/>
          <w:color w:val="000000" w:themeColor="text1"/>
          <w:sz w:val="28"/>
          <w:szCs w:val="28"/>
        </w:rPr>
        <w:t xml:space="preserve">Emmanuel </w:t>
      </w:r>
      <w:r w:rsidRPr="00D76970">
        <w:rPr>
          <w:rFonts w:ascii="Sakkal Majalla" w:hAnsi="Sakkal Majalla" w:cs="Sakkal Majalla"/>
          <w:color w:val="000000" w:themeColor="text1"/>
          <w:sz w:val="28"/>
          <w:szCs w:val="28"/>
          <w:rtl/>
        </w:rPr>
        <w:t>و</w:t>
      </w:r>
      <w:r w:rsidRPr="00D76970">
        <w:rPr>
          <w:rFonts w:ascii="Sakkal Majalla" w:hAnsi="Sakkal Majalla" w:cs="Sakkal Majalla"/>
          <w:color w:val="000000" w:themeColor="text1"/>
          <w:sz w:val="28"/>
          <w:szCs w:val="28"/>
        </w:rPr>
        <w:t>Olanrewaju (2024)</w:t>
      </w:r>
      <w:r w:rsidRPr="00D76970">
        <w:rPr>
          <w:rFonts w:ascii="Sakkal Majalla" w:hAnsi="Sakkal Majalla" w:cs="Sakkal Majalla"/>
          <w:color w:val="000000" w:themeColor="text1"/>
          <w:sz w:val="28"/>
          <w:szCs w:val="28"/>
          <w:rtl/>
        </w:rPr>
        <w:t>، فإن التدريب يسهم أيضًا في تحسين جودة الحياة الوظيفية، لأنه يمنح العاملين شعورًا بالتطور والإنجاز المهني، مما يرفع من مستوى رضاهم واستقرارهم داخل المؤسسة</w:t>
      </w:r>
      <w:r w:rsidR="00AF782E" w:rsidRPr="00D76970">
        <w:rPr>
          <w:rFonts w:ascii="Sakkal Majalla" w:hAnsi="Sakkal Majalla" w:cs="Sakkal Majalla"/>
          <w:color w:val="000000" w:themeColor="text1"/>
          <w:sz w:val="28"/>
          <w:szCs w:val="28"/>
        </w:rPr>
        <w:t>.</w:t>
      </w:r>
    </w:p>
    <w:p w14:paraId="5434C3A2" w14:textId="1D8B5AA3" w:rsidR="00E31992"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الباحث أن التدريب الحديث يجب أن يُصمم وفقًا لتحليل الاحتياجات الفعلية، وأن يُربط بمسار التطوير المهني لكل موظف، بحيث يتحول إلى عملية تعلم مستمر تضمن تجديد المهارات وتحقيق النمو الشخصي والمؤسسي في آن واحد</w:t>
      </w:r>
      <w:r w:rsidRPr="00D76970">
        <w:rPr>
          <w:rFonts w:ascii="Sakkal Majalla" w:hAnsi="Sakkal Majalla" w:cs="Sakkal Majalla"/>
          <w:color w:val="000000" w:themeColor="text1"/>
          <w:sz w:val="28"/>
          <w:szCs w:val="28"/>
        </w:rPr>
        <w:t>.</w:t>
      </w:r>
    </w:p>
    <w:p w14:paraId="0741EDF4" w14:textId="77777777" w:rsidR="00E31992" w:rsidRPr="00D76970" w:rsidRDefault="00E31992" w:rsidP="00AE4713">
      <w:pPr>
        <w:spacing w:before="100" w:beforeAutospacing="1" w:after="100" w:afterAutospacing="1" w:line="360" w:lineRule="auto"/>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lastRenderedPageBreak/>
        <w:t>ثالثًا: تقييم الأداء</w:t>
      </w:r>
    </w:p>
    <w:p w14:paraId="0A001FCD"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يُعتبر تقييم الأداء أحد الأدوات الجوهرية في إدارة الموارد البشرية الحديثة، إذ يُستخدم كوسيلة للقياس والتطوير في آنٍ واحد. ويشير الشهراني والعمار</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إلى أن تقييم الأداء لم يعد مجرد أداة لمحاسبة العاملين، بل أصبح نظامًا شاملاً يهدف إلى تحسين الأداء وتوجيه السلوك الوظيفي بما يتوافق مع الأهداف الاستراتيجية للمؤسسة</w:t>
      </w:r>
      <w:r w:rsidR="00AF782E" w:rsidRPr="00D76970">
        <w:rPr>
          <w:rFonts w:ascii="Sakkal Majalla" w:hAnsi="Sakkal Majalla" w:cs="Sakkal Majalla"/>
          <w:color w:val="000000" w:themeColor="text1"/>
          <w:sz w:val="28"/>
          <w:szCs w:val="28"/>
        </w:rPr>
        <w:t>.</w:t>
      </w:r>
    </w:p>
    <w:p w14:paraId="17E42BCE"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ويؤكد بو علاق وقرقط</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أن أنظمة التقييم الحديثة تعتمد على مؤشرات كمية ونوعية لقياس الكفاءة والإنتاجية والابتكار، كما تعتمد على التغذية الراجعة المستمرة بين الموظف والإدارة،  ويضيف أن عملية التقييم الفعالة تساعد في تحديد نقاط القوة والضعف لدى العاملين، وبالتالي وضع خطط تطوير مهنية مخصصة لهم</w:t>
      </w:r>
      <w:r w:rsidR="00AF782E" w:rsidRPr="00D76970">
        <w:rPr>
          <w:rFonts w:ascii="Sakkal Majalla" w:hAnsi="Sakkal Majalla" w:cs="Sakkal Majalla"/>
          <w:color w:val="000000" w:themeColor="text1"/>
          <w:sz w:val="28"/>
          <w:szCs w:val="28"/>
        </w:rPr>
        <w:t>.</w:t>
      </w:r>
    </w:p>
    <w:p w14:paraId="6B36F0A2"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ويرى </w:t>
      </w:r>
      <w:r w:rsidRPr="00D76970">
        <w:rPr>
          <w:rFonts w:ascii="Sakkal Majalla" w:hAnsi="Sakkal Majalla" w:cs="Sakkal Majalla"/>
          <w:color w:val="000000" w:themeColor="text1"/>
          <w:sz w:val="28"/>
          <w:szCs w:val="28"/>
        </w:rPr>
        <w:t xml:space="preserve">Armstrong and Taylor (2023) </w:t>
      </w:r>
      <w:r w:rsidRPr="00D76970">
        <w:rPr>
          <w:rFonts w:ascii="Sakkal Majalla" w:hAnsi="Sakkal Majalla" w:cs="Sakkal Majalla"/>
          <w:color w:val="000000" w:themeColor="text1"/>
          <w:sz w:val="28"/>
          <w:szCs w:val="28"/>
          <w:rtl/>
        </w:rPr>
        <w:t>أن تقييم الأداء يجب أن يكون عملية تفاعلية قائمة على الشفافية، والعدالة، والمشاركة، وأن يُستخدم كأداة لتحفيز التعلم وتحسين النتائج، لا كوسيلة للعقاب أو المقارنة</w:t>
      </w:r>
      <w:r w:rsidR="00AF782E" w:rsidRPr="00D76970">
        <w:rPr>
          <w:rFonts w:ascii="Sakkal Majalla" w:hAnsi="Sakkal Majalla" w:cs="Sakkal Majalla"/>
          <w:color w:val="000000" w:themeColor="text1"/>
          <w:sz w:val="28"/>
          <w:szCs w:val="28"/>
        </w:rPr>
        <w:t>.</w:t>
      </w:r>
    </w:p>
    <w:p w14:paraId="7ECAEE0F" w14:textId="5B299E98" w:rsidR="00E31992"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t>ويرى الباحث أن التقييم الفعّال لا بد أن يستند إلى معايير موضوعية واضحة، وأن يُدمج في منظومة إدارة الموارد البشرية بحيث يدعم قرارات التدريب، الترقية، والتحفيز، مما يجعله أداة للتنمية المؤسسية لا للمساءلة فقط</w:t>
      </w:r>
      <w:r w:rsidRPr="00D76970">
        <w:rPr>
          <w:rFonts w:ascii="Sakkal Majalla" w:hAnsi="Sakkal Majalla" w:cs="Sakkal Majalla"/>
          <w:color w:val="000000" w:themeColor="text1"/>
          <w:sz w:val="28"/>
          <w:szCs w:val="28"/>
        </w:rPr>
        <w:t>.</w:t>
      </w:r>
    </w:p>
    <w:p w14:paraId="4A1B9FB2" w14:textId="77777777" w:rsidR="00E31992" w:rsidRPr="00D76970" w:rsidRDefault="00E31992" w:rsidP="00AE4713">
      <w:pPr>
        <w:spacing w:before="100" w:beforeAutospacing="1" w:after="100" w:afterAutospacing="1" w:line="360" w:lineRule="auto"/>
        <w:jc w:val="both"/>
        <w:rPr>
          <w:rFonts w:ascii="Sakkal Majalla" w:hAnsi="Sakkal Majalla" w:cs="Sakkal Majalla"/>
          <w:b/>
          <w:bCs/>
          <w:color w:val="000000" w:themeColor="text1"/>
          <w:sz w:val="28"/>
          <w:szCs w:val="28"/>
        </w:rPr>
      </w:pPr>
      <w:r w:rsidRPr="00D76970">
        <w:rPr>
          <w:rFonts w:ascii="Sakkal Majalla" w:hAnsi="Sakkal Majalla" w:cs="Sakkal Majalla"/>
          <w:b/>
          <w:bCs/>
          <w:color w:val="000000" w:themeColor="text1"/>
          <w:sz w:val="28"/>
          <w:szCs w:val="28"/>
          <w:rtl/>
        </w:rPr>
        <w:t>رابعًا: الدعم الإداري</w:t>
      </w:r>
    </w:p>
    <w:p w14:paraId="0B129A2D"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يُعد الدعم الإداري من الأبعاد المحورية في ممارسات إدارة الموارد البشرية الحديثة، لأنه يمثل الإطار الذي يضمن تنفيذ جميع الأنشطة المتعلقة بالموارد البشرية بكفاءة، ويشير نصرة وبوطرفة</w:t>
      </w:r>
      <w:r w:rsidRPr="00D76970">
        <w:rPr>
          <w:rFonts w:ascii="Sakkal Majalla" w:hAnsi="Sakkal Majalla" w:cs="Sakkal Majalla"/>
          <w:color w:val="000000" w:themeColor="text1"/>
          <w:sz w:val="28"/>
          <w:szCs w:val="28"/>
        </w:rPr>
        <w:t xml:space="preserve"> (2022) </w:t>
      </w:r>
      <w:r w:rsidRPr="00D76970">
        <w:rPr>
          <w:rFonts w:ascii="Sakkal Majalla" w:hAnsi="Sakkal Majalla" w:cs="Sakkal Majalla"/>
          <w:color w:val="000000" w:themeColor="text1"/>
          <w:sz w:val="28"/>
          <w:szCs w:val="28"/>
          <w:rtl/>
        </w:rPr>
        <w:t>إلى أن الدعم الإداري يشمل تهيئة بيئة تنظيمية وإجرائية تسهّل أداء الموظفين وتزيل العقبات البيروقراطية التي قد تحد من إنتاجيتهم</w:t>
      </w:r>
      <w:r w:rsidR="00AF782E" w:rsidRPr="00D76970">
        <w:rPr>
          <w:rFonts w:ascii="Sakkal Majalla" w:hAnsi="Sakkal Majalla" w:cs="Sakkal Majalla"/>
          <w:color w:val="000000" w:themeColor="text1"/>
          <w:sz w:val="28"/>
          <w:szCs w:val="28"/>
        </w:rPr>
        <w:t>.</w:t>
      </w:r>
    </w:p>
    <w:p w14:paraId="1022A721"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ويرى عويطي</w:t>
      </w:r>
      <w:r w:rsidRPr="00D76970">
        <w:rPr>
          <w:rFonts w:ascii="Sakkal Majalla" w:hAnsi="Sakkal Majalla" w:cs="Sakkal Majalla"/>
          <w:color w:val="000000" w:themeColor="text1"/>
          <w:sz w:val="28"/>
          <w:szCs w:val="28"/>
        </w:rPr>
        <w:t xml:space="preserve"> (2023) </w:t>
      </w:r>
      <w:r w:rsidRPr="00D76970">
        <w:rPr>
          <w:rFonts w:ascii="Sakkal Majalla" w:hAnsi="Sakkal Majalla" w:cs="Sakkal Majalla"/>
          <w:color w:val="000000" w:themeColor="text1"/>
          <w:sz w:val="28"/>
          <w:szCs w:val="28"/>
          <w:rtl/>
        </w:rPr>
        <w:t>أن الدعم الإداري لا يقتصر على توفير الموارد المادية والتقنية، بل يمتد إلى تقديم الدعم النفسي والمعنوي للعاملين، عبر تفعيل التواصل المفتوح بين الإدارة والموظفين، وتقدير الجهود المبذولة، والاستماع للمقترحات والملاحظات</w:t>
      </w:r>
      <w:r w:rsidR="00AF782E" w:rsidRPr="00D76970">
        <w:rPr>
          <w:rFonts w:ascii="Sakkal Majalla" w:hAnsi="Sakkal Majalla" w:cs="Sakkal Majalla"/>
          <w:color w:val="000000" w:themeColor="text1"/>
          <w:sz w:val="28"/>
          <w:szCs w:val="28"/>
        </w:rPr>
        <w:t>.</w:t>
      </w:r>
    </w:p>
    <w:p w14:paraId="0FEAD4A4" w14:textId="77777777" w:rsidR="00AF782E"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كما يؤكد سلطان وعشي</w:t>
      </w:r>
      <w:r w:rsidRPr="00D76970">
        <w:rPr>
          <w:rFonts w:ascii="Sakkal Majalla" w:hAnsi="Sakkal Majalla" w:cs="Sakkal Majalla"/>
          <w:color w:val="000000" w:themeColor="text1"/>
          <w:sz w:val="28"/>
          <w:szCs w:val="28"/>
        </w:rPr>
        <w:t xml:space="preserve"> (2020) </w:t>
      </w:r>
      <w:r w:rsidRPr="00D76970">
        <w:rPr>
          <w:rFonts w:ascii="Sakkal Majalla" w:hAnsi="Sakkal Majalla" w:cs="Sakkal Majalla"/>
          <w:color w:val="000000" w:themeColor="text1"/>
          <w:sz w:val="28"/>
          <w:szCs w:val="28"/>
          <w:rtl/>
        </w:rPr>
        <w:t>أن المؤسسات الحديثة تعتمد في دعمها الإداري على التحول الرقمي من خلال أنظمة الموارد البشرية الإلكترونية التي توفر خدمات سريعة وفعالة مثل إدارة الإجازات، متابعة الأداء، وتقديم الشكاوى إلكترونيًا، بما يعزز الشفافية ويقلل الضغط الإداري على الأفراد</w:t>
      </w:r>
      <w:r w:rsidR="00AF782E" w:rsidRPr="00D76970">
        <w:rPr>
          <w:rFonts w:ascii="Sakkal Majalla" w:hAnsi="Sakkal Majalla" w:cs="Sakkal Majalla"/>
          <w:color w:val="000000" w:themeColor="text1"/>
          <w:sz w:val="28"/>
          <w:szCs w:val="28"/>
        </w:rPr>
        <w:t>.</w:t>
      </w:r>
    </w:p>
    <w:p w14:paraId="20CA5F62" w14:textId="3EEC3F97" w:rsidR="00E31992" w:rsidRPr="00D76970" w:rsidRDefault="00E31992" w:rsidP="00AF782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الباحث أن الدعم الإداري يمثل العمود الفقري لنجاح الممارسات الأخرى كالتحفيز والتدريب والتقييم، إذ يوفّر المناخ التنظيمي الملائم لتطبيقها بكفاءة، ويخلق علاقة إيجابية بين الإدارة والعاملين تقوم على الثقة والتمكين، مما ينعكس إيجابًا على جودة الحياة الوظيفية والإنتاج المؤسسي</w:t>
      </w:r>
      <w:r w:rsidRPr="00D76970">
        <w:rPr>
          <w:rFonts w:ascii="Sakkal Majalla" w:hAnsi="Sakkal Majalla" w:cs="Sakkal Majalla"/>
          <w:color w:val="000000" w:themeColor="text1"/>
          <w:sz w:val="28"/>
          <w:szCs w:val="28"/>
        </w:rPr>
        <w:t>.</w:t>
      </w:r>
    </w:p>
    <w:p w14:paraId="611C8F82" w14:textId="77777777" w:rsidR="00E31992" w:rsidRPr="00D76970" w:rsidRDefault="00E31992" w:rsidP="00AE4713">
      <w:pPr>
        <w:spacing w:before="100" w:beforeAutospacing="1" w:after="100" w:afterAutospacing="1" w:line="360" w:lineRule="auto"/>
        <w:jc w:val="both"/>
        <w:rPr>
          <w:rFonts w:ascii="Sakkal Majalla" w:hAnsi="Sakkal Majalla" w:cs="Sakkal Majalla"/>
          <w:color w:val="000000" w:themeColor="text1"/>
          <w:sz w:val="28"/>
          <w:szCs w:val="28"/>
        </w:rPr>
      </w:pPr>
    </w:p>
    <w:p w14:paraId="75F26855" w14:textId="08506B34" w:rsidR="00E31992" w:rsidRPr="00D76970" w:rsidRDefault="00AF782E" w:rsidP="0099344E">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r w:rsidRPr="00D76970">
        <w:rPr>
          <w:rFonts w:ascii="Sakkal Majalla" w:hAnsi="Sakkal Majalla" w:cs="Sakkal Majalla"/>
          <w:b/>
          <w:bCs/>
          <w:color w:val="000000" w:themeColor="text1"/>
          <w:sz w:val="36"/>
          <w:szCs w:val="36"/>
          <w:rtl/>
          <w:lang w:bidi="ar-EG"/>
        </w:rPr>
        <w:br w:type="column"/>
      </w:r>
      <w:bookmarkStart w:id="27" w:name="_Toc212927339"/>
      <w:r w:rsidR="00E31992" w:rsidRPr="00D76970">
        <w:rPr>
          <w:rFonts w:ascii="Sakkal Majalla" w:hAnsi="Sakkal Majalla" w:cs="Sakkal Majalla"/>
          <w:b/>
          <w:bCs/>
          <w:color w:val="000000" w:themeColor="text1"/>
          <w:sz w:val="36"/>
          <w:szCs w:val="36"/>
          <w:rtl/>
        </w:rPr>
        <w:lastRenderedPageBreak/>
        <w:t>المبحث الثاني: جودة الحياة الوظيفية للموظفين في المؤسسات السعودية</w:t>
      </w:r>
      <w:bookmarkEnd w:id="27"/>
    </w:p>
    <w:p w14:paraId="6F997199" w14:textId="0183E2CD" w:rsidR="00E31992" w:rsidRPr="00D76970" w:rsidRDefault="0099344E" w:rsidP="0099344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2927340"/>
      <w:r w:rsidRPr="00D76970">
        <w:rPr>
          <w:rFonts w:ascii="Sakkal Majalla" w:hAnsi="Sakkal Majalla" w:cs="Sakkal Majalla" w:hint="cs"/>
          <w:b/>
          <w:bCs/>
          <w:color w:val="000000" w:themeColor="text1"/>
          <w:sz w:val="32"/>
          <w:szCs w:val="32"/>
          <w:rtl/>
        </w:rPr>
        <w:t xml:space="preserve">1.2.2 </w:t>
      </w:r>
      <w:r w:rsidR="00E31992" w:rsidRPr="00D76970">
        <w:rPr>
          <w:rFonts w:ascii="Sakkal Majalla" w:hAnsi="Sakkal Majalla" w:cs="Sakkal Majalla"/>
          <w:b/>
          <w:bCs/>
          <w:color w:val="000000" w:themeColor="text1"/>
          <w:sz w:val="32"/>
          <w:szCs w:val="32"/>
          <w:rtl/>
        </w:rPr>
        <w:t>تمهيد المبحث</w:t>
      </w:r>
      <w:bookmarkEnd w:id="28"/>
    </w:p>
    <w:p w14:paraId="6CA7E9FF" w14:textId="706AE33C"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lang w:bidi="ar-EG"/>
        </w:rPr>
      </w:pPr>
      <w:r w:rsidRPr="00D76970">
        <w:rPr>
          <w:rFonts w:ascii="Sakkal Majalla" w:hAnsi="Sakkal Majalla" w:cs="Sakkal Majalla" w:hint="cs"/>
          <w:color w:val="000000" w:themeColor="text1"/>
          <w:sz w:val="28"/>
          <w:szCs w:val="28"/>
          <w:rtl/>
          <w:lang w:bidi="ar-EG"/>
        </w:rPr>
        <w:t>تُعد جودة الحياة الوظيفية من المفاهيم المحورية في الفكر الإداري المعاصر، إذ أصبحت تمثل أحد أهم مؤشرات نجاح المؤسسات وقدرتها على تحقيق الاستدامة التنظيمية، فالموظف اليوم لم يعد يبحث فقط عن الأجر المادي أو الاستقرار الوظيفي، بل عن بيئة عمل توفر له الشعور بالرضا، والانتماء، والتقدير، وتحقق توازنه بين متطلبات العمل وحياته الشخصية،  وتؤكد الدراسات الحديثة في مجال الإدارة والموارد البشرية أن تحسين جودة الحياة الوظيفية أصبح هدفًا استراتيجيًا تسعى إليه المؤسسات الرائدة، لما له من أثر مباشر على رفع الإنتاجية، وخفض معدل دوران العمل، وتحفيز الإبداع والابتكار</w:t>
      </w:r>
      <w:r w:rsidRPr="00D76970">
        <w:rPr>
          <w:rFonts w:ascii="Sakkal Majalla" w:hAnsi="Sakkal Majalla" w:cs="Sakkal Majalla" w:hint="cs"/>
          <w:color w:val="000000" w:themeColor="text1"/>
          <w:sz w:val="28"/>
          <w:szCs w:val="28"/>
          <w:lang w:bidi="ar-EG"/>
        </w:rPr>
        <w:t>.</w:t>
      </w:r>
    </w:p>
    <w:p w14:paraId="353C1221" w14:textId="12A54720"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lang w:bidi="ar-EG"/>
        </w:rPr>
      </w:pPr>
      <w:r w:rsidRPr="00D76970">
        <w:rPr>
          <w:rFonts w:ascii="Sakkal Majalla" w:hAnsi="Sakkal Majalla" w:cs="Sakkal Majalla" w:hint="cs"/>
          <w:color w:val="000000" w:themeColor="text1"/>
          <w:sz w:val="28"/>
          <w:szCs w:val="28"/>
          <w:rtl/>
          <w:lang w:bidi="ar-EG"/>
        </w:rPr>
        <w:t>وقد اتجهت المؤسسات السعودية في السنوات الأخيرة إلى التركيز على جودة الحياة الوظيفية في ضوء رؤية المملكة 2030، التي أكدت على تحسين بيئة العمل، وتمكين الكوادر الوطنية، وتعزيز الرضا المهني كعناصر أساسية لتحقيق التنمية المستدامة،  وتبرز أهمية هذا المفهوم في كونه يمثل الرابط بين الجوانب الإنسانية والتنظيمية داخل بيئة العمل، ويعكس مدى نضج المؤسسة في إدارتها لرأس مالها البشري بوصفه شريكًا في النجاح وليس مجرد مورد من مواردها التشغيلية</w:t>
      </w:r>
      <w:r w:rsidR="0099344E" w:rsidRPr="00D76970">
        <w:rPr>
          <w:rFonts w:ascii="Sakkal Majalla" w:hAnsi="Sakkal Majalla" w:cs="Sakkal Majalla" w:hint="cs"/>
          <w:color w:val="000000" w:themeColor="text1"/>
          <w:sz w:val="28"/>
          <w:szCs w:val="28"/>
          <w:lang w:bidi="ar-EG"/>
        </w:rPr>
        <w:t>.</w:t>
      </w:r>
    </w:p>
    <w:p w14:paraId="5C9045DE" w14:textId="100015A4" w:rsidR="00E31992" w:rsidRPr="00D76970" w:rsidRDefault="0099344E" w:rsidP="0099344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12927341"/>
      <w:r w:rsidRPr="00D76970">
        <w:rPr>
          <w:rFonts w:ascii="Sakkal Majalla" w:hAnsi="Sakkal Majalla" w:cs="Sakkal Majalla" w:hint="cs"/>
          <w:b/>
          <w:bCs/>
          <w:color w:val="000000" w:themeColor="text1"/>
          <w:sz w:val="32"/>
          <w:szCs w:val="32"/>
          <w:rtl/>
        </w:rPr>
        <w:t>2.2.2</w:t>
      </w:r>
      <w:r w:rsidR="00E31992" w:rsidRPr="00D76970">
        <w:rPr>
          <w:rFonts w:ascii="Sakkal Majalla" w:hAnsi="Sakkal Majalla" w:cs="Sakkal Majalla"/>
          <w:b/>
          <w:bCs/>
          <w:color w:val="000000" w:themeColor="text1"/>
          <w:sz w:val="32"/>
          <w:szCs w:val="32"/>
          <w:rtl/>
        </w:rPr>
        <w:t xml:space="preserve"> مفهوم جودة الحياة الوظيفية</w:t>
      </w:r>
      <w:bookmarkEnd w:id="29"/>
    </w:p>
    <w:p w14:paraId="25D53EBD" w14:textId="7270286C"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lang w:bidi="ar-EG"/>
        </w:rPr>
      </w:pPr>
      <w:r w:rsidRPr="00D76970">
        <w:rPr>
          <w:rFonts w:ascii="Sakkal Majalla" w:hAnsi="Sakkal Majalla" w:cs="Sakkal Majalla" w:hint="cs"/>
          <w:color w:val="000000" w:themeColor="text1"/>
          <w:sz w:val="28"/>
          <w:szCs w:val="28"/>
          <w:rtl/>
          <w:lang w:bidi="ar-EG"/>
        </w:rPr>
        <w:t>تعددت تعاريف الباحثين لمفهوم جودة الحياة الوظيفية تبعًا لاختلاف زوايا النظر إليه؛ فالبعض تناولها من منظور الرضا الوظيفي، وآخرون من منظور التوازن بين العمل والحياة الشخصية، بينما ربطها فريق ثالث بمفاهيم التحفيز، العدالة التنظيمية، والتطور المهني، ويجتمع معظم الباحثين على أن جودة الحياة الوظيفية تمثل الإطار العام الذي يحدد مدى شعور العاملين بالرضا عن بيئة عملهم، ومستوى تمكينهم، وفرص النمو المتاحة لهم داخل المؤسسة</w:t>
      </w:r>
      <w:r w:rsidRPr="00D76970">
        <w:rPr>
          <w:rFonts w:ascii="Sakkal Majalla" w:hAnsi="Sakkal Majalla" w:cs="Sakkal Majalla" w:hint="cs"/>
          <w:color w:val="000000" w:themeColor="text1"/>
          <w:sz w:val="28"/>
          <w:szCs w:val="28"/>
          <w:lang w:bidi="ar-EG"/>
        </w:rPr>
        <w:t>.</w:t>
      </w:r>
    </w:p>
    <w:p w14:paraId="00D495CE"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lang w:bidi="ar-EG"/>
        </w:rPr>
      </w:pPr>
      <w:r w:rsidRPr="00D76970">
        <w:rPr>
          <w:rFonts w:ascii="Sakkal Majalla" w:hAnsi="Sakkal Majalla" w:cs="Sakkal Majalla" w:hint="cs"/>
          <w:color w:val="000000" w:themeColor="text1"/>
          <w:sz w:val="28"/>
          <w:szCs w:val="28"/>
          <w:rtl/>
          <w:lang w:bidi="ar-EG"/>
        </w:rPr>
        <w:lastRenderedPageBreak/>
        <w:t xml:space="preserve">يشير </w:t>
      </w:r>
      <w:r w:rsidRPr="00D76970">
        <w:rPr>
          <w:rFonts w:ascii="Sakkal Majalla" w:hAnsi="Sakkal Majalla" w:cs="Sakkal Majalla" w:hint="cs"/>
          <w:color w:val="000000" w:themeColor="text1"/>
          <w:sz w:val="28"/>
          <w:szCs w:val="28"/>
          <w:lang w:bidi="ar-EG"/>
        </w:rPr>
        <w:t xml:space="preserve">Armstrong and Taylor (2023) </w:t>
      </w:r>
      <w:r w:rsidRPr="00D76970">
        <w:rPr>
          <w:rFonts w:ascii="Sakkal Majalla" w:hAnsi="Sakkal Majalla" w:cs="Sakkal Majalla" w:hint="cs"/>
          <w:color w:val="000000" w:themeColor="text1"/>
          <w:sz w:val="28"/>
          <w:szCs w:val="28"/>
          <w:rtl/>
          <w:lang w:bidi="ar-EG"/>
        </w:rPr>
        <w:t>إلى أن جودة الحياة الوظيفية هي مجموعة من الممارسات الإدارية التي تهدف إلى خلق بيئة عمل صحية ومنصفة تتيح للعاملين تحقيق التوازن بين أهدافهم الشخصية والمهنية. ويرى الباحثان أنها ترتبط ارتباطًا وثيقًا بثقافة المنظمة وقدرتها على تعزيز القيم الإنسانية في العمل، مثل العدالة، الاحترام، والتقدير المتبادل</w:t>
      </w:r>
      <w:r w:rsidRPr="00D76970">
        <w:rPr>
          <w:rFonts w:ascii="Sakkal Majalla" w:hAnsi="Sakkal Majalla" w:cs="Sakkal Majalla" w:hint="cs"/>
          <w:color w:val="000000" w:themeColor="text1"/>
          <w:sz w:val="28"/>
          <w:szCs w:val="28"/>
          <w:lang w:bidi="ar-EG"/>
        </w:rPr>
        <w:t>.</w:t>
      </w:r>
    </w:p>
    <w:p w14:paraId="7683BBB3" w14:textId="342C5218"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lang w:bidi="ar-EG"/>
        </w:rPr>
      </w:pPr>
      <w:r w:rsidRPr="00D76970">
        <w:rPr>
          <w:rFonts w:ascii="Sakkal Majalla" w:hAnsi="Sakkal Majalla" w:cs="Sakkal Majalla" w:hint="cs"/>
          <w:color w:val="000000" w:themeColor="text1"/>
          <w:sz w:val="28"/>
          <w:szCs w:val="28"/>
          <w:rtl/>
          <w:lang w:bidi="ar-EG"/>
        </w:rPr>
        <w:t xml:space="preserve">أما </w:t>
      </w:r>
      <w:r w:rsidRPr="00D76970">
        <w:rPr>
          <w:rFonts w:ascii="Sakkal Majalla" w:hAnsi="Sakkal Majalla" w:cs="Sakkal Majalla" w:hint="cs"/>
          <w:color w:val="000000" w:themeColor="text1"/>
          <w:sz w:val="28"/>
          <w:szCs w:val="28"/>
          <w:lang w:bidi="ar-EG"/>
        </w:rPr>
        <w:t xml:space="preserve">Emmanuel </w:t>
      </w:r>
      <w:r w:rsidRPr="00D76970">
        <w:rPr>
          <w:rFonts w:ascii="Sakkal Majalla" w:hAnsi="Sakkal Majalla" w:cs="Sakkal Majalla" w:hint="cs"/>
          <w:color w:val="000000" w:themeColor="text1"/>
          <w:sz w:val="28"/>
          <w:szCs w:val="28"/>
          <w:rtl/>
          <w:lang w:bidi="ar-EG"/>
        </w:rPr>
        <w:t>و</w:t>
      </w:r>
      <w:r w:rsidRPr="00D76970">
        <w:rPr>
          <w:rFonts w:ascii="Sakkal Majalla" w:hAnsi="Sakkal Majalla" w:cs="Sakkal Majalla" w:hint="cs"/>
          <w:color w:val="000000" w:themeColor="text1"/>
          <w:sz w:val="28"/>
          <w:szCs w:val="28"/>
          <w:lang w:bidi="ar-EG"/>
        </w:rPr>
        <w:t xml:space="preserve">Olanrewaju (2024) </w:t>
      </w:r>
      <w:r w:rsidRPr="00D76970">
        <w:rPr>
          <w:rFonts w:ascii="Sakkal Majalla" w:hAnsi="Sakkal Majalla" w:cs="Sakkal Majalla" w:hint="cs"/>
          <w:color w:val="000000" w:themeColor="text1"/>
          <w:sz w:val="28"/>
          <w:szCs w:val="28"/>
          <w:rtl/>
          <w:lang w:bidi="ar-EG"/>
        </w:rPr>
        <w:t xml:space="preserve">فيعرّفان جودة الحياة الوظيفية بأنها "القدرة على توفير ظروف عمل تحقق الرفاهية النفسية والاجتماعية للعاملين من خلال التحفيز، التواصل الفعّال، وتقدير الأداء". </w:t>
      </w:r>
    </w:p>
    <w:p w14:paraId="36C4C740" w14:textId="45CF1383"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ويشير بو علاق وقرقط</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إلى أن جودة الحياة الوظيفية تتجسد في مستوى التفاعل الإيجابي بين العامل والمؤسسة، من خلال تهيئة بيئة تتيح التعبير عن الرأي والمشاركة في صنع القرار، بما يعزز الشعور بالعدالة والتمكين، ويضيفان أن المؤسسات التي تنجح في تحقيق هذا التوازن تكون أكثر قدرة على جذب الكفاءات والحفاظ عليها</w:t>
      </w:r>
      <w:r w:rsidRPr="00D76970">
        <w:rPr>
          <w:rFonts w:ascii="Sakkal Majalla" w:hAnsi="Sakkal Majalla" w:cs="Sakkal Majalla"/>
          <w:color w:val="000000" w:themeColor="text1"/>
          <w:sz w:val="28"/>
          <w:szCs w:val="28"/>
        </w:rPr>
        <w:t>.</w:t>
      </w:r>
    </w:p>
    <w:p w14:paraId="361CC5FB" w14:textId="429616F2"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عبدالرحيم والعبيدي</w:t>
      </w:r>
      <w:r w:rsidRPr="00D76970">
        <w:rPr>
          <w:rFonts w:ascii="Sakkal Majalla" w:hAnsi="Sakkal Majalla" w:cs="Sakkal Majalla"/>
          <w:color w:val="000000" w:themeColor="text1"/>
          <w:sz w:val="28"/>
          <w:szCs w:val="28"/>
        </w:rPr>
        <w:t xml:space="preserve"> (2023) </w:t>
      </w:r>
      <w:r w:rsidRPr="00D76970">
        <w:rPr>
          <w:rFonts w:ascii="Sakkal Majalla" w:hAnsi="Sakkal Majalla" w:cs="Sakkal Majalla"/>
          <w:color w:val="000000" w:themeColor="text1"/>
          <w:sz w:val="28"/>
          <w:szCs w:val="28"/>
          <w:rtl/>
        </w:rPr>
        <w:t>أن جودة الحياة الوظيفية تعني مدى قدرة المؤسسة على تلبية الاحتياجات النفسية والاجتماعية للعاملين، من خلال تصميم وظائف تتسم بالمرونة، وتوفير بيئة عمل تحترم الإنسان كقيمة إنتاجية ومعرفية، كما يؤكدان أن هذا المفهوم لم يعد يُنظر إليه كجانب رفاهي، بل كعنصر استراتيجي في بناء التنافسية المؤسسية</w:t>
      </w:r>
      <w:r w:rsidRPr="00D76970">
        <w:rPr>
          <w:rFonts w:ascii="Sakkal Majalla" w:hAnsi="Sakkal Majalla" w:cs="Sakkal Majalla"/>
          <w:color w:val="000000" w:themeColor="text1"/>
          <w:sz w:val="28"/>
          <w:szCs w:val="28"/>
        </w:rPr>
        <w:t>.</w:t>
      </w:r>
    </w:p>
    <w:p w14:paraId="08E3FEF6"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ويُعرف </w:t>
      </w:r>
      <w:r w:rsidRPr="00D76970">
        <w:rPr>
          <w:rFonts w:ascii="Sakkal Majalla" w:hAnsi="Sakkal Majalla" w:cs="Sakkal Majalla"/>
          <w:color w:val="000000" w:themeColor="text1"/>
          <w:sz w:val="28"/>
          <w:szCs w:val="28"/>
        </w:rPr>
        <w:t xml:space="preserve">Badraig (2022) </w:t>
      </w:r>
      <w:r w:rsidRPr="00D76970">
        <w:rPr>
          <w:rFonts w:ascii="Sakkal Majalla" w:hAnsi="Sakkal Majalla" w:cs="Sakkal Majalla"/>
          <w:color w:val="000000" w:themeColor="text1"/>
          <w:sz w:val="28"/>
          <w:szCs w:val="28"/>
          <w:rtl/>
        </w:rPr>
        <w:t>جودة الحياة الوظيفية بأنها "مجموعة من الممارسات التنظيمية التي تستهدف تحسين الرضا الوظيفي من خلال تحفيز الموظفين، وتوفير بيئة آمنة وصحية، وضمان العدالة في فرص النمو المهني". ويضيف أن المؤسسات التي تعتني بجودة الحياة الوظيفية تحقق مستويات عالية من الولاء والانتماء، مما يقلل من معدلات الغياب والاستقالة الطوعية</w:t>
      </w:r>
      <w:r w:rsidRPr="00D76970">
        <w:rPr>
          <w:rFonts w:ascii="Sakkal Majalla" w:hAnsi="Sakkal Majalla" w:cs="Sakkal Majalla"/>
          <w:color w:val="000000" w:themeColor="text1"/>
          <w:sz w:val="28"/>
          <w:szCs w:val="28"/>
        </w:rPr>
        <w:t>.</w:t>
      </w:r>
    </w:p>
    <w:p w14:paraId="2DB8CF80"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كما أشار عويطي</w:t>
      </w:r>
      <w:r w:rsidRPr="00D76970">
        <w:rPr>
          <w:rFonts w:ascii="Sakkal Majalla" w:hAnsi="Sakkal Majalla" w:cs="Sakkal Majalla"/>
          <w:color w:val="000000" w:themeColor="text1"/>
          <w:sz w:val="28"/>
          <w:szCs w:val="28"/>
        </w:rPr>
        <w:t xml:space="preserve"> (2023) </w:t>
      </w:r>
      <w:r w:rsidRPr="00D76970">
        <w:rPr>
          <w:rFonts w:ascii="Sakkal Majalla" w:hAnsi="Sakkal Majalla" w:cs="Sakkal Majalla"/>
          <w:color w:val="000000" w:themeColor="text1"/>
          <w:sz w:val="28"/>
          <w:szCs w:val="28"/>
          <w:rtl/>
        </w:rPr>
        <w:t>إلى أن جودة الحياة الوظيفية تمثل أحد أبعاد إدارة المعرفة في المؤسسات الحديثة، إذ تسهم في تعزيز التعلم التنظيمي وتحفيز الإبداع، من خلال خلق بيئة تشجع على التفاعل وتبادل المعرفة بين العاملين والإدارة</w:t>
      </w:r>
      <w:r w:rsidRPr="00D76970">
        <w:rPr>
          <w:rFonts w:ascii="Sakkal Majalla" w:hAnsi="Sakkal Majalla" w:cs="Sakkal Majalla"/>
          <w:color w:val="000000" w:themeColor="text1"/>
          <w:sz w:val="28"/>
          <w:szCs w:val="28"/>
        </w:rPr>
        <w:t>.</w:t>
      </w:r>
    </w:p>
    <w:p w14:paraId="25FD3AD1" w14:textId="0E41379F"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 يرى نصرة وبوطرفة</w:t>
      </w:r>
      <w:r w:rsidRPr="00D76970">
        <w:rPr>
          <w:rFonts w:ascii="Sakkal Majalla" w:hAnsi="Sakkal Majalla" w:cs="Sakkal Majalla"/>
          <w:color w:val="000000" w:themeColor="text1"/>
          <w:sz w:val="28"/>
          <w:szCs w:val="28"/>
        </w:rPr>
        <w:t xml:space="preserve"> (2022) </w:t>
      </w:r>
      <w:r w:rsidRPr="00D76970">
        <w:rPr>
          <w:rFonts w:ascii="Sakkal Majalla" w:hAnsi="Sakkal Majalla" w:cs="Sakkal Majalla"/>
          <w:color w:val="000000" w:themeColor="text1"/>
          <w:sz w:val="28"/>
          <w:szCs w:val="28"/>
          <w:rtl/>
        </w:rPr>
        <w:t>أن جودة الحياة الوظيفية هي "مزيج من الظروف التنظيمية والاجتماعية التي تُشعر الموظف بالرضا والأمان والدعم"، وتشمل عوامل مثل العدالة في الأجور، التقدير المعنوي، فرص الترقية، وتوازن العمل مع الحياة الشخصية</w:t>
      </w:r>
      <w:r w:rsidRPr="00D76970">
        <w:rPr>
          <w:rFonts w:ascii="Sakkal Majalla" w:hAnsi="Sakkal Majalla" w:cs="Sakkal Majalla"/>
          <w:color w:val="000000" w:themeColor="text1"/>
          <w:sz w:val="28"/>
          <w:szCs w:val="28"/>
        </w:rPr>
        <w:t>.</w:t>
      </w:r>
    </w:p>
    <w:p w14:paraId="7EC62B2E"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كما يعرّفها سلطان وعشي</w:t>
      </w:r>
      <w:r w:rsidRPr="00D76970">
        <w:rPr>
          <w:rFonts w:ascii="Sakkal Majalla" w:hAnsi="Sakkal Majalla" w:cs="Sakkal Majalla"/>
          <w:color w:val="000000" w:themeColor="text1"/>
          <w:sz w:val="28"/>
          <w:szCs w:val="28"/>
        </w:rPr>
        <w:t xml:space="preserve"> (2020) </w:t>
      </w:r>
      <w:r w:rsidRPr="00D76970">
        <w:rPr>
          <w:rFonts w:ascii="Sakkal Majalla" w:hAnsi="Sakkal Majalla" w:cs="Sakkal Majalla"/>
          <w:color w:val="000000" w:themeColor="text1"/>
          <w:sz w:val="28"/>
          <w:szCs w:val="28"/>
          <w:rtl/>
        </w:rPr>
        <w:t>بأنها "مدى إدراك العاملين لبيئة العمل بوصفها داعمة ومحفزة لتلبية احتياجاتهم المادية والمعنوية". ويريان أن تحقيق جودة الحياة الوظيفية يتطلب وجود إدارة موارد بشرية فاعلة قادرة على تصميم سياسات متكاملة تشمل التدريب، التحفيز، التقييم، والرعاية الإدارية</w:t>
      </w:r>
      <w:r w:rsidRPr="00D76970">
        <w:rPr>
          <w:rFonts w:ascii="Sakkal Majalla" w:hAnsi="Sakkal Majalla" w:cs="Sakkal Majalla"/>
          <w:color w:val="000000" w:themeColor="text1"/>
          <w:sz w:val="28"/>
          <w:szCs w:val="28"/>
        </w:rPr>
        <w:t>.</w:t>
      </w:r>
    </w:p>
    <w:p w14:paraId="16F19DE3" w14:textId="68F31DFD"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 xml:space="preserve">و يرى الباحث أن جودة الحياة الوظيفية تمثل مفهومًا تكامليًا يعكس مدى التوازن بين احتياجات الفرد وأهداف المؤسسة، فهي ليست مجرد شعور ذاتي بالرضا، بل منظومة متكاملة من السياسات والإجراءات التي تترجم احترام الإنسان داخل بيئة العمل. </w:t>
      </w:r>
    </w:p>
    <w:p w14:paraId="581B9100" w14:textId="48AAD4ED" w:rsidR="00E31992" w:rsidRPr="00D76970" w:rsidRDefault="0099344E" w:rsidP="0099344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12927342"/>
      <w:r w:rsidRPr="00D76970">
        <w:rPr>
          <w:rFonts w:ascii="Sakkal Majalla" w:hAnsi="Sakkal Majalla" w:cs="Sakkal Majalla" w:hint="cs"/>
          <w:b/>
          <w:bCs/>
          <w:color w:val="000000" w:themeColor="text1"/>
          <w:sz w:val="32"/>
          <w:szCs w:val="32"/>
          <w:rtl/>
        </w:rPr>
        <w:t>3.2.2</w:t>
      </w:r>
      <w:r w:rsidR="00E31992" w:rsidRPr="00D76970">
        <w:rPr>
          <w:rFonts w:ascii="Sakkal Majalla" w:hAnsi="Sakkal Majalla" w:cs="Sakkal Majalla"/>
          <w:b/>
          <w:bCs/>
          <w:color w:val="000000" w:themeColor="text1"/>
          <w:sz w:val="32"/>
          <w:szCs w:val="32"/>
          <w:rtl/>
        </w:rPr>
        <w:t xml:space="preserve"> أهمية جودة الحياة الوظيفية</w:t>
      </w:r>
      <w:bookmarkEnd w:id="30"/>
    </w:p>
    <w:p w14:paraId="4FED98B7" w14:textId="5FF685CC"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تُعد جودة الحياة الوظيفية من الركائز الأساسية التي تسعى المؤسسات الحديثة إلى تحقيقها لما تمثله من ضمان لاستدامة الأداء والرضا الوظيفي للعاملين</w:t>
      </w:r>
      <w:r w:rsidRPr="00D76970">
        <w:rPr>
          <w:rFonts w:ascii="Sakkal Majalla" w:hAnsi="Sakkal Majalla" w:cs="Sakkal Majalla"/>
          <w:color w:val="000000" w:themeColor="text1"/>
          <w:sz w:val="28"/>
          <w:szCs w:val="28"/>
        </w:rPr>
        <w:t xml:space="preserve">. </w:t>
      </w:r>
      <w:r w:rsidRPr="00D76970">
        <w:rPr>
          <w:rFonts w:ascii="Sakkal Majalla" w:hAnsi="Sakkal Majalla" w:cs="Sakkal Majalla"/>
          <w:color w:val="000000" w:themeColor="text1"/>
          <w:sz w:val="28"/>
          <w:szCs w:val="28"/>
          <w:rtl/>
        </w:rPr>
        <w:t>فهي ليست مجرد مفهوم إداري أو تنظيمي، بل فلسفة عمل متكاملة تُعنى بتحسين بيئة العمل ماديًا ومعنويًا، وتُسهم في رفع مستوى الانتماء والولاء، وتقليل معدلات الغياب ودوران العمالة، وتكمن أهميتها في قدرتها على تحقيق التوازن بين حياة الموظف المهنية والشخصية، وتوفير مناخ عمل صحي يُحفّز الإبداع ويُشجّع المبادرة الفردية والجماعية. كما أن جودة الحياة الوظيفية أصبحت اليوم أحد مؤشرات النضج الإداري للمؤسسات، إذ تعبّر عن مدى التزامها بتطبيق ممارسات موارد بشرية تراعي البعد الإنساني للعاملين، وهو ما تنص عليه توجهات الإدارة الحديثة وركائز رؤية المملكة 2030 في تمكين رأس المال البشري وتعزيز الرفاهية المهنية</w:t>
      </w:r>
      <w:r w:rsidRPr="00D76970">
        <w:rPr>
          <w:rFonts w:ascii="Sakkal Majalla" w:hAnsi="Sakkal Majalla" w:cs="Sakkal Majalla"/>
          <w:color w:val="000000" w:themeColor="text1"/>
          <w:sz w:val="28"/>
          <w:szCs w:val="28"/>
        </w:rPr>
        <w:t>.</w:t>
      </w:r>
    </w:p>
    <w:p w14:paraId="69087972"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يشير بو علاق وقرقط</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إلى أن أهمية جودة الحياة الوظيفية تتجسد في قدرتها على</w:t>
      </w:r>
      <w:r w:rsidRPr="00D76970">
        <w:rPr>
          <w:rFonts w:ascii="Sakkal Majalla" w:hAnsi="Sakkal Majalla" w:cs="Sakkal Majalla"/>
          <w:color w:val="000000" w:themeColor="text1"/>
          <w:sz w:val="28"/>
          <w:szCs w:val="28"/>
        </w:rPr>
        <w:t>:</w:t>
      </w:r>
    </w:p>
    <w:p w14:paraId="052809DF" w14:textId="77777777" w:rsidR="00E31992" w:rsidRPr="00D76970" w:rsidRDefault="00E31992" w:rsidP="0099344E">
      <w:pPr>
        <w:numPr>
          <w:ilvl w:val="0"/>
          <w:numId w:val="19"/>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تعزيز التفاعل الإيجابي بين العامل والمؤسسة من خلال بناء علاقة تقوم على الثقة والتقدير المتبادل، وهو ما ينعكس في زيادة الالتزام الوظيفي وتقليل النزاعات الداخلية</w:t>
      </w:r>
      <w:r w:rsidRPr="00D76970">
        <w:rPr>
          <w:rFonts w:ascii="Sakkal Majalla" w:hAnsi="Sakkal Majalla" w:cs="Sakkal Majalla"/>
          <w:color w:val="000000" w:themeColor="text1"/>
          <w:sz w:val="28"/>
          <w:szCs w:val="28"/>
        </w:rPr>
        <w:t>.</w:t>
      </w:r>
    </w:p>
    <w:p w14:paraId="6C0F625C" w14:textId="77777777" w:rsidR="00E31992" w:rsidRPr="00D76970" w:rsidRDefault="00E31992" w:rsidP="0099344E">
      <w:pPr>
        <w:numPr>
          <w:ilvl w:val="0"/>
          <w:numId w:val="19"/>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رفع مستوى الرضا والانتماء التنظيمي عبر تطبيق سياسات قائمة على العدالة والمساواة والشفافية، مما يخلق بيئة داعمة للاستقرار الوظيفي</w:t>
      </w:r>
      <w:r w:rsidRPr="00D76970">
        <w:rPr>
          <w:rFonts w:ascii="Sakkal Majalla" w:hAnsi="Sakkal Majalla" w:cs="Sakkal Majalla"/>
          <w:color w:val="000000" w:themeColor="text1"/>
          <w:sz w:val="28"/>
          <w:szCs w:val="28"/>
        </w:rPr>
        <w:t>.</w:t>
      </w:r>
    </w:p>
    <w:p w14:paraId="737072A2" w14:textId="77777777" w:rsidR="0099344E" w:rsidRPr="00D76970" w:rsidRDefault="00E31992" w:rsidP="0099344E">
      <w:pPr>
        <w:numPr>
          <w:ilvl w:val="0"/>
          <w:numId w:val="19"/>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تحفيز الابتكار والإبداع المؤسسي لأن الموظف الذي يشعر بالتقدير والراحة النفسية يكون أكثر استعدادًا لتقديم حلول وأفكار تطويرية تخدم أهداف المؤسسة</w:t>
      </w:r>
      <w:r w:rsidR="0099344E" w:rsidRPr="00D76970">
        <w:rPr>
          <w:rFonts w:ascii="Sakkal Majalla" w:hAnsi="Sakkal Majalla" w:cs="Sakkal Majalla"/>
          <w:color w:val="000000" w:themeColor="text1"/>
          <w:sz w:val="28"/>
          <w:szCs w:val="28"/>
        </w:rPr>
        <w:t>.</w:t>
      </w:r>
    </w:p>
    <w:p w14:paraId="253D6606" w14:textId="3BEAA9B6"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ويؤكد الباحثان أن المؤسسات التي تُولي اهتمامًا بجودة الحياة الوظيفية تُحقّق ميزة تنافسية مستدامة من خلال الحفاظ على كوادرها البشرية واستثمار إمكاناتهم بطريقة مثلى</w:t>
      </w:r>
      <w:r w:rsidRPr="00D76970">
        <w:rPr>
          <w:rFonts w:ascii="Sakkal Majalla" w:hAnsi="Sakkal Majalla" w:cs="Sakkal Majalla"/>
          <w:color w:val="000000" w:themeColor="text1"/>
          <w:sz w:val="28"/>
          <w:szCs w:val="28"/>
        </w:rPr>
        <w:t>.</w:t>
      </w:r>
    </w:p>
    <w:p w14:paraId="3F7FBEBC"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حسين</w:t>
      </w:r>
      <w:r w:rsidRPr="00D76970">
        <w:rPr>
          <w:rFonts w:ascii="Sakkal Majalla" w:hAnsi="Sakkal Majalla" w:cs="Sakkal Majalla"/>
          <w:color w:val="000000" w:themeColor="text1"/>
          <w:sz w:val="28"/>
          <w:szCs w:val="28"/>
        </w:rPr>
        <w:t xml:space="preserve"> (2024) </w:t>
      </w:r>
      <w:r w:rsidRPr="00D76970">
        <w:rPr>
          <w:rFonts w:ascii="Sakkal Majalla" w:hAnsi="Sakkal Majalla" w:cs="Sakkal Majalla"/>
          <w:color w:val="000000" w:themeColor="text1"/>
          <w:sz w:val="28"/>
          <w:szCs w:val="28"/>
          <w:rtl/>
        </w:rPr>
        <w:t>أن أهمية جودة الحياة الوظيفية تكمن في</w:t>
      </w:r>
      <w:r w:rsidRPr="00D76970">
        <w:rPr>
          <w:rFonts w:ascii="Sakkal Majalla" w:hAnsi="Sakkal Majalla" w:cs="Sakkal Majalla"/>
          <w:color w:val="000000" w:themeColor="text1"/>
          <w:sz w:val="28"/>
          <w:szCs w:val="28"/>
        </w:rPr>
        <w:t>:</w:t>
      </w:r>
    </w:p>
    <w:p w14:paraId="22C501DF" w14:textId="77777777" w:rsidR="00E31992" w:rsidRPr="00D76970" w:rsidRDefault="00E31992" w:rsidP="0099344E">
      <w:pPr>
        <w:numPr>
          <w:ilvl w:val="0"/>
          <w:numId w:val="2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تحقيق التوازن بين الأهداف الفردية والمؤسسية بحيث يشعر العامل أن إنجازاته الشخصية تسهم في نجاح المؤسسة، والعكس صحيح</w:t>
      </w:r>
      <w:r w:rsidRPr="00D76970">
        <w:rPr>
          <w:rFonts w:ascii="Sakkal Majalla" w:hAnsi="Sakkal Majalla" w:cs="Sakkal Majalla"/>
          <w:color w:val="000000" w:themeColor="text1"/>
          <w:sz w:val="28"/>
          <w:szCs w:val="28"/>
        </w:rPr>
        <w:t>.</w:t>
      </w:r>
    </w:p>
    <w:p w14:paraId="7AE59E1A" w14:textId="77777777" w:rsidR="00E31992" w:rsidRPr="00D76970" w:rsidRDefault="00E31992" w:rsidP="0099344E">
      <w:pPr>
        <w:numPr>
          <w:ilvl w:val="0"/>
          <w:numId w:val="2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بناء بيئة عمل داعمة نفسيًا ومهنيًا تتيح للعاملين النمو والتطور المستمر عبر التدريب والتمكين، ما ينعكس إيجابًا على الأداء العام</w:t>
      </w:r>
      <w:r w:rsidRPr="00D76970">
        <w:rPr>
          <w:rFonts w:ascii="Sakkal Majalla" w:hAnsi="Sakkal Majalla" w:cs="Sakkal Majalla"/>
          <w:color w:val="000000" w:themeColor="text1"/>
          <w:sz w:val="28"/>
          <w:szCs w:val="28"/>
        </w:rPr>
        <w:t>.</w:t>
      </w:r>
    </w:p>
    <w:p w14:paraId="55D84AB1" w14:textId="77777777" w:rsidR="0099344E" w:rsidRPr="00D76970" w:rsidRDefault="00E31992" w:rsidP="0099344E">
      <w:pPr>
        <w:numPr>
          <w:ilvl w:val="0"/>
          <w:numId w:val="20"/>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تعزيز رأس المال البشري كمورد استراتيجي من خلال تحسين ظروف العمل وتقليل التوتر الوظيفي، مما يؤدي إلى زيادة الإنتاجية والاستقرار الداخلي</w:t>
      </w:r>
      <w:r w:rsidR="0099344E" w:rsidRPr="00D76970">
        <w:rPr>
          <w:rFonts w:ascii="Sakkal Majalla" w:hAnsi="Sakkal Majalla" w:cs="Sakkal Majalla"/>
          <w:color w:val="000000" w:themeColor="text1"/>
          <w:sz w:val="28"/>
          <w:szCs w:val="28"/>
        </w:rPr>
        <w:t>.</w:t>
      </w:r>
    </w:p>
    <w:p w14:paraId="55EF4055" w14:textId="65B645BC"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ويضيف أن جودة الحياة الوظيفية أصبحت أداة قياس لتطور ثقافة المؤسسات وقدرتها على دمج البعد الإنساني في استراتيجياتها الإدارية</w:t>
      </w:r>
      <w:r w:rsidRPr="00D76970">
        <w:rPr>
          <w:rFonts w:ascii="Sakkal Majalla" w:hAnsi="Sakkal Majalla" w:cs="Sakkal Majalla"/>
          <w:color w:val="000000" w:themeColor="text1"/>
          <w:sz w:val="28"/>
          <w:szCs w:val="28"/>
        </w:rPr>
        <w:t>.</w:t>
      </w:r>
    </w:p>
    <w:p w14:paraId="5683E481"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كما يشير بهولي وبوضرسة</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إلى أن أهمية جودة الحياة الوظيفية ترتبط ارتباطًا مباشرًا بقدرتها على</w:t>
      </w:r>
      <w:r w:rsidRPr="00D76970">
        <w:rPr>
          <w:rFonts w:ascii="Sakkal Majalla" w:hAnsi="Sakkal Majalla" w:cs="Sakkal Majalla"/>
          <w:color w:val="000000" w:themeColor="text1"/>
          <w:sz w:val="28"/>
          <w:szCs w:val="28"/>
        </w:rPr>
        <w:t>:</w:t>
      </w:r>
    </w:p>
    <w:p w14:paraId="1CE20AB9" w14:textId="77777777" w:rsidR="00E31992" w:rsidRPr="00D76970" w:rsidRDefault="00E31992" w:rsidP="0099344E">
      <w:pPr>
        <w:numPr>
          <w:ilvl w:val="0"/>
          <w:numId w:val="21"/>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تحقيق الأمن النفسي والاجتماعي للعاملين عبر وضوح الأنظمة والإجراءات وعدالة التقييم والمكافآت</w:t>
      </w:r>
      <w:r w:rsidRPr="00D76970">
        <w:rPr>
          <w:rFonts w:ascii="Sakkal Majalla" w:hAnsi="Sakkal Majalla" w:cs="Sakkal Majalla"/>
          <w:color w:val="000000" w:themeColor="text1"/>
          <w:sz w:val="28"/>
          <w:szCs w:val="28"/>
        </w:rPr>
        <w:t>.</w:t>
      </w:r>
    </w:p>
    <w:p w14:paraId="26C2173A" w14:textId="77777777" w:rsidR="00E31992" w:rsidRPr="00D76970" w:rsidRDefault="00E31992" w:rsidP="0099344E">
      <w:pPr>
        <w:numPr>
          <w:ilvl w:val="0"/>
          <w:numId w:val="21"/>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تعزيز قابلية العاملين لتقبّل التغيير التنظيمي لأن الشعور بالرضا والدعم الإداري يقلل من مقاومة التحول ويزيد من المرونة المؤسسية</w:t>
      </w:r>
      <w:r w:rsidRPr="00D76970">
        <w:rPr>
          <w:rFonts w:ascii="Sakkal Majalla" w:hAnsi="Sakkal Majalla" w:cs="Sakkal Majalla"/>
          <w:color w:val="000000" w:themeColor="text1"/>
          <w:sz w:val="28"/>
          <w:szCs w:val="28"/>
        </w:rPr>
        <w:t>.</w:t>
      </w:r>
    </w:p>
    <w:p w14:paraId="7DE13E4B" w14:textId="77777777" w:rsidR="0099344E" w:rsidRPr="00D76970" w:rsidRDefault="00E31992" w:rsidP="0099344E">
      <w:pPr>
        <w:numPr>
          <w:ilvl w:val="0"/>
          <w:numId w:val="21"/>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خفض معدلات الغياب والاحتراق الوظيفي من خلال توفير بيئة عمل مريحة وصحية تدعم التوازن بين الجهد المبذول والمكافأة المستحقة</w:t>
      </w:r>
      <w:r w:rsidR="0099344E" w:rsidRPr="00D76970">
        <w:rPr>
          <w:rFonts w:ascii="Sakkal Majalla" w:hAnsi="Sakkal Majalla" w:cs="Sakkal Majalla"/>
          <w:color w:val="000000" w:themeColor="text1"/>
          <w:sz w:val="28"/>
          <w:szCs w:val="28"/>
        </w:rPr>
        <w:t>.</w:t>
      </w:r>
    </w:p>
    <w:p w14:paraId="7F01D280" w14:textId="451FB25D"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الباحثان أن الاهتمام بجودة الحياة الوظيفية أصبح شرطًا أساسيًا لتحقيق الكفاءة التنظيمية في بيئات العمل الحديثة</w:t>
      </w:r>
      <w:r w:rsidRPr="00D76970">
        <w:rPr>
          <w:rFonts w:ascii="Sakkal Majalla" w:hAnsi="Sakkal Majalla" w:cs="Sakkal Majalla"/>
          <w:color w:val="000000" w:themeColor="text1"/>
          <w:sz w:val="28"/>
          <w:szCs w:val="28"/>
        </w:rPr>
        <w:t>.</w:t>
      </w:r>
    </w:p>
    <w:p w14:paraId="3048B5F2" w14:textId="5F3F7B3B" w:rsidR="00E31992" w:rsidRPr="00D76970" w:rsidRDefault="0099344E" w:rsidP="0099344E">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2927343"/>
      <w:r w:rsidRPr="00D76970">
        <w:rPr>
          <w:rFonts w:ascii="Sakkal Majalla" w:hAnsi="Sakkal Majalla" w:cs="Sakkal Majalla" w:hint="cs"/>
          <w:b/>
          <w:bCs/>
          <w:color w:val="000000" w:themeColor="text1"/>
          <w:sz w:val="32"/>
          <w:szCs w:val="32"/>
          <w:rtl/>
        </w:rPr>
        <w:t xml:space="preserve">4.2.2 </w:t>
      </w:r>
      <w:r w:rsidR="00E31992" w:rsidRPr="00D76970">
        <w:rPr>
          <w:rFonts w:ascii="Sakkal Majalla" w:hAnsi="Sakkal Majalla" w:cs="Sakkal Majalla"/>
          <w:b/>
          <w:bCs/>
          <w:color w:val="000000" w:themeColor="text1"/>
          <w:sz w:val="32"/>
          <w:szCs w:val="32"/>
          <w:rtl/>
        </w:rPr>
        <w:t>محددات جودة الحياة الوظيفية في البيئة السعودية</w:t>
      </w:r>
      <w:bookmarkEnd w:id="31"/>
    </w:p>
    <w:p w14:paraId="7078D1A3"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تتأثر جودة الحياة الوظيفية في المؤسسات السعودية بعدة محددات تتصل بطبيعة البيئة التنظيمية والاقتصادية والاجتماعية والثقافية. فهذه المحددات تشكل الإطار الذي يوجّه ممارسات الموارد البشرية ويحدد مدى نجاحها في تحقيق بيئة عمل متوازنة ومستدامة. وتبرز أهمية تحديد هذه المحددات في كونها تساعد متخذي القرار على تطوير سياسات وإجراءات تتناسب مع خصوصية المجتمع السعودي ومع متطلبات رؤية المملكة 2030 التي تؤكد على تحسين بيئة العمل وتعزيز رفاهية الموظفين</w:t>
      </w:r>
      <w:r w:rsidRPr="00D76970">
        <w:rPr>
          <w:rFonts w:ascii="Sakkal Majalla" w:hAnsi="Sakkal Majalla" w:cs="Sakkal Majalla"/>
          <w:color w:val="000000" w:themeColor="text1"/>
          <w:sz w:val="28"/>
          <w:szCs w:val="28"/>
        </w:rPr>
        <w:t>.</w:t>
      </w:r>
    </w:p>
    <w:p w14:paraId="660F5A6A"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يشير بو علاق وقرقط</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إلى أن أولى محددات جودة الحياة الوظيفية في البيئات العربية تتمثل في العدالة التنظيمية وتكافؤ الفرص، حيث ترتبط جودة الحياة ارتباطًا وثيقًا بإحساس الموظفين بالإنصاف في توزيع المهام والمكافآت وفرص الترقي. وتزداد أهمية هذا المحدد في البيئة السعودية التي تشهد تحولًا هيكليًا نحو تعزيز الحوكمة والشفافية المؤسسية، مما يجعل العدالة في المعاملة عاملًا أساسيًا لبناء الثقة بين العاملين والإدارة</w:t>
      </w:r>
      <w:r w:rsidRPr="00D76970">
        <w:rPr>
          <w:rFonts w:ascii="Sakkal Majalla" w:hAnsi="Sakkal Majalla" w:cs="Sakkal Majalla"/>
          <w:color w:val="000000" w:themeColor="text1"/>
          <w:sz w:val="28"/>
          <w:szCs w:val="28"/>
        </w:rPr>
        <w:t>.</w:t>
      </w:r>
    </w:p>
    <w:p w14:paraId="760C8C9D"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حسين</w:t>
      </w:r>
      <w:r w:rsidRPr="00D76970">
        <w:rPr>
          <w:rFonts w:ascii="Sakkal Majalla" w:hAnsi="Sakkal Majalla" w:cs="Sakkal Majalla"/>
          <w:color w:val="000000" w:themeColor="text1"/>
          <w:sz w:val="28"/>
          <w:szCs w:val="28"/>
        </w:rPr>
        <w:t xml:space="preserve"> (2024) </w:t>
      </w:r>
      <w:r w:rsidRPr="00D76970">
        <w:rPr>
          <w:rFonts w:ascii="Sakkal Majalla" w:hAnsi="Sakkal Majalla" w:cs="Sakkal Majalla"/>
          <w:color w:val="000000" w:themeColor="text1"/>
          <w:sz w:val="28"/>
          <w:szCs w:val="28"/>
          <w:rtl/>
        </w:rPr>
        <w:t xml:space="preserve">أن من المحددات الجوهرية لجودة الحياة الوظيفية في المملكة أسلوب القيادة الإدارية السائد، إذ تُظهر الدراسات أن نمط القيادة التحفيزية والداعمة يسهم في رفع مستويات الرضا والولاء الوظيفي، على عكس القيادة السلطوية التي تقلل من دافعية الأفراد. فالثقافة التنظيمية </w:t>
      </w:r>
      <w:r w:rsidRPr="00D76970">
        <w:rPr>
          <w:rFonts w:ascii="Sakkal Majalla" w:hAnsi="Sakkal Majalla" w:cs="Sakkal Majalla"/>
          <w:color w:val="000000" w:themeColor="text1"/>
          <w:sz w:val="28"/>
          <w:szCs w:val="28"/>
          <w:rtl/>
        </w:rPr>
        <w:lastRenderedPageBreak/>
        <w:t>السعودية، التي تتسم بالتدرج الهرمي والاحترام المتبادل، تحتاج إلى قيادة قادرة على الموازنة بين الحزم والتمكين وتحفيز المشاركة الفاعلة للعاملين في صنع القرار</w:t>
      </w:r>
      <w:r w:rsidRPr="00D76970">
        <w:rPr>
          <w:rFonts w:ascii="Sakkal Majalla" w:hAnsi="Sakkal Majalla" w:cs="Sakkal Majalla"/>
          <w:color w:val="000000" w:themeColor="text1"/>
          <w:sz w:val="28"/>
          <w:szCs w:val="28"/>
        </w:rPr>
        <w:t>.</w:t>
      </w:r>
    </w:p>
    <w:p w14:paraId="5A7B69C1"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ويشير بهولي وبوضرسة</w:t>
      </w:r>
      <w:r w:rsidRPr="00D76970">
        <w:rPr>
          <w:rFonts w:ascii="Sakkal Majalla" w:hAnsi="Sakkal Majalla" w:cs="Sakkal Majalla"/>
          <w:color w:val="000000" w:themeColor="text1"/>
          <w:sz w:val="28"/>
          <w:szCs w:val="28"/>
        </w:rPr>
        <w:t xml:space="preserve"> (2021) </w:t>
      </w:r>
      <w:r w:rsidRPr="00D76970">
        <w:rPr>
          <w:rFonts w:ascii="Sakkal Majalla" w:hAnsi="Sakkal Majalla" w:cs="Sakkal Majalla"/>
          <w:color w:val="000000" w:themeColor="text1"/>
          <w:sz w:val="28"/>
          <w:szCs w:val="28"/>
          <w:rtl/>
        </w:rPr>
        <w:t>إلى أن الظروف الاقتصادية ومستوى الدخل تُعد من المحددات المهمة لجودة الحياة الوظيفية في البيئات النامية، إذ إن الاستقرار المالي يمثل قاعدة أساسية للإحساس بالأمان الوظيفي. وفي السياق السعودي، تلعب سياسات الأجور والمزايا والحوافز المادية دورًا مباشرًا في تعزيز جودة الحياة الوظيفية، خاصة مع ارتفاع تكاليف المعيشة وتنوع متطلبات الحياة المعاصرة</w:t>
      </w:r>
      <w:r w:rsidRPr="00D76970">
        <w:rPr>
          <w:rFonts w:ascii="Sakkal Majalla" w:hAnsi="Sakkal Majalla" w:cs="Sakkal Majalla"/>
          <w:color w:val="000000" w:themeColor="text1"/>
          <w:sz w:val="28"/>
          <w:szCs w:val="28"/>
        </w:rPr>
        <w:t>.</w:t>
      </w:r>
    </w:p>
    <w:p w14:paraId="4B9501BB" w14:textId="7DF80DCF"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كما يرى البشاري والجرافي</w:t>
      </w:r>
      <w:r w:rsidRPr="00D76970">
        <w:rPr>
          <w:rFonts w:ascii="Sakkal Majalla" w:hAnsi="Sakkal Majalla" w:cs="Sakkal Majalla"/>
          <w:color w:val="000000" w:themeColor="text1"/>
          <w:sz w:val="28"/>
          <w:szCs w:val="28"/>
        </w:rPr>
        <w:t xml:space="preserve"> (2024) </w:t>
      </w:r>
      <w:r w:rsidRPr="00D76970">
        <w:rPr>
          <w:rFonts w:ascii="Sakkal Majalla" w:hAnsi="Sakkal Majalla" w:cs="Sakkal Majalla"/>
          <w:color w:val="000000" w:themeColor="text1"/>
          <w:sz w:val="28"/>
          <w:szCs w:val="28"/>
          <w:rtl/>
        </w:rPr>
        <w:t>أن المحدد الثقافي والاجتماعي يمثل بُعدًا فريدًا في البيئة السعودية، حيث تتأثر بيئة العمل بالقيم الدينية والاجتماعية التي تشجع على الالتزام والتعاون والتكافل، وهذه القيم تسهم في خلق مناخ إنساني متوازن يدعم الانسجام بين العاملين ويقلل من النزاعات التنظيمية، كما أن احترام الخصوصية الثقافية والدينية للعاملين من الجنسين أصبح من محددات جودة الحياة في المؤسسات السعودية الحديثة، التي تسعى إلى تحقيق المساواة وتوفير بيئات عمل تراعي التنوع والاحترام المتبادل</w:t>
      </w:r>
      <w:r w:rsidRPr="00D76970">
        <w:rPr>
          <w:rFonts w:ascii="Sakkal Majalla" w:hAnsi="Sakkal Majalla" w:cs="Sakkal Majalla"/>
          <w:color w:val="000000" w:themeColor="text1"/>
          <w:sz w:val="28"/>
          <w:szCs w:val="28"/>
        </w:rPr>
        <w:t>.</w:t>
      </w:r>
    </w:p>
    <w:p w14:paraId="2E703D00" w14:textId="11665AA8"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ويضيف العزام</w:t>
      </w:r>
      <w:r w:rsidRPr="00D76970">
        <w:rPr>
          <w:rFonts w:ascii="Sakkal Majalla" w:hAnsi="Sakkal Majalla" w:cs="Sakkal Majalla"/>
          <w:color w:val="000000" w:themeColor="text1"/>
          <w:sz w:val="28"/>
          <w:szCs w:val="28"/>
        </w:rPr>
        <w:t xml:space="preserve"> (2022) </w:t>
      </w:r>
      <w:r w:rsidRPr="00D76970">
        <w:rPr>
          <w:rFonts w:ascii="Sakkal Majalla" w:hAnsi="Sakkal Majalla" w:cs="Sakkal Majalla"/>
          <w:color w:val="000000" w:themeColor="text1"/>
          <w:sz w:val="28"/>
          <w:szCs w:val="28"/>
          <w:rtl/>
        </w:rPr>
        <w:t>أن التحول الرقمي بات أحد المحددات الرئيسة لجودة الحياة الوظيفية في المملكة، إذ أدى انتشار الأنظمة الرقمية وأدوات العمل الذكية إلى تحسين تجربة الموظف داخل بيئة العمل، من خلال تسهيل الإجراءات الإدارية وتقليل الضغط الزمني وزيادة المرونة في أداء المهام، وتأتي هذه التحولات في إطار توجهات الحكومة السعودية نحو بناء اقتصاد رقمي قائم على الكفاءة والابتكار، ما ينعكس إيجابًا على جودة بيئة العمل وكفاءة الموظفين</w:t>
      </w:r>
      <w:r w:rsidRPr="00D76970">
        <w:rPr>
          <w:rFonts w:ascii="Sakkal Majalla" w:hAnsi="Sakkal Majalla" w:cs="Sakkal Majalla"/>
          <w:color w:val="000000" w:themeColor="text1"/>
          <w:sz w:val="28"/>
          <w:szCs w:val="28"/>
        </w:rPr>
        <w:t>.</w:t>
      </w:r>
    </w:p>
    <w:p w14:paraId="22E0E937" w14:textId="77777777" w:rsidR="00E31992" w:rsidRPr="00D76970" w:rsidRDefault="00E31992" w:rsidP="0099344E">
      <w:pPr>
        <w:spacing w:before="100" w:beforeAutospacing="1" w:after="100" w:afterAutospacing="1" w:line="360" w:lineRule="auto"/>
        <w:ind w:firstLine="708"/>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ويرى الباحث أن محددات جودة الحياة الوظيفية في البيئة السعودية تتشكل من مجموعة مترابطة من العوامل التنظيمية والثقافية والتكنولوجية والاقتصادية، يمكن تلخيصها في المحاور الآتية</w:t>
      </w:r>
      <w:r w:rsidRPr="00D76970">
        <w:rPr>
          <w:rFonts w:ascii="Sakkal Majalla" w:hAnsi="Sakkal Majalla" w:cs="Sakkal Majalla"/>
          <w:color w:val="000000" w:themeColor="text1"/>
          <w:sz w:val="28"/>
          <w:szCs w:val="28"/>
        </w:rPr>
        <w:t>:</w:t>
      </w:r>
    </w:p>
    <w:p w14:paraId="295FB002" w14:textId="77777777" w:rsidR="00E31992" w:rsidRPr="00D76970" w:rsidRDefault="00E31992" w:rsidP="0099344E">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العدالة التنظيمية والشفافية في توزيع المهام والحوافز والترقيات</w:t>
      </w:r>
      <w:r w:rsidRPr="00D76970">
        <w:rPr>
          <w:rFonts w:ascii="Sakkal Majalla" w:hAnsi="Sakkal Majalla" w:cs="Sakkal Majalla"/>
          <w:color w:val="000000" w:themeColor="text1"/>
          <w:sz w:val="28"/>
          <w:szCs w:val="28"/>
        </w:rPr>
        <w:t>.</w:t>
      </w:r>
    </w:p>
    <w:p w14:paraId="56F00C13" w14:textId="77777777" w:rsidR="00E31992" w:rsidRPr="00D76970" w:rsidRDefault="00E31992" w:rsidP="0099344E">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أسلوب القيادة القائم على التحفيز والتمكين والدعم المستمر للعاملين</w:t>
      </w:r>
      <w:r w:rsidRPr="00D76970">
        <w:rPr>
          <w:rFonts w:ascii="Sakkal Majalla" w:hAnsi="Sakkal Majalla" w:cs="Sakkal Majalla"/>
          <w:color w:val="000000" w:themeColor="text1"/>
          <w:sz w:val="28"/>
          <w:szCs w:val="28"/>
        </w:rPr>
        <w:t>.</w:t>
      </w:r>
    </w:p>
    <w:p w14:paraId="520C1C74" w14:textId="77777777" w:rsidR="00E31992" w:rsidRPr="00D76970" w:rsidRDefault="00E31992" w:rsidP="0099344E">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lastRenderedPageBreak/>
        <w:t>الأمن المالي والاستقرار الاقتصادي من خلال نظم أجور عادلة وحوافز تنافسية</w:t>
      </w:r>
      <w:r w:rsidRPr="00D76970">
        <w:rPr>
          <w:rFonts w:ascii="Sakkal Majalla" w:hAnsi="Sakkal Majalla" w:cs="Sakkal Majalla"/>
          <w:color w:val="000000" w:themeColor="text1"/>
          <w:sz w:val="28"/>
          <w:szCs w:val="28"/>
        </w:rPr>
        <w:t>.</w:t>
      </w:r>
    </w:p>
    <w:p w14:paraId="35AC6908" w14:textId="77777777" w:rsidR="00E31992" w:rsidRPr="00D76970" w:rsidRDefault="00E31992" w:rsidP="0099344E">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التحول الرقمي الذي يعزز المرونة والكفاءة في بيئة العمل</w:t>
      </w:r>
      <w:r w:rsidRPr="00D76970">
        <w:rPr>
          <w:rFonts w:ascii="Sakkal Majalla" w:hAnsi="Sakkal Majalla" w:cs="Sakkal Majalla"/>
          <w:color w:val="000000" w:themeColor="text1"/>
          <w:sz w:val="28"/>
          <w:szCs w:val="28"/>
        </w:rPr>
        <w:t>.</w:t>
      </w:r>
    </w:p>
    <w:p w14:paraId="3246180C" w14:textId="77777777" w:rsidR="00E31992" w:rsidRPr="00D76970" w:rsidRDefault="00E31992" w:rsidP="0099344E">
      <w:pPr>
        <w:numPr>
          <w:ilvl w:val="0"/>
          <w:numId w:val="22"/>
        </w:numPr>
        <w:tabs>
          <w:tab w:val="clear" w:pos="720"/>
          <w:tab w:val="num" w:pos="425"/>
        </w:tabs>
        <w:spacing w:before="100" w:beforeAutospacing="1" w:after="100" w:afterAutospacing="1" w:line="360" w:lineRule="auto"/>
        <w:ind w:left="425"/>
        <w:jc w:val="both"/>
        <w:rPr>
          <w:rFonts w:ascii="Sakkal Majalla" w:hAnsi="Sakkal Majalla" w:cs="Sakkal Majalla"/>
          <w:color w:val="000000" w:themeColor="text1"/>
          <w:sz w:val="28"/>
          <w:szCs w:val="28"/>
        </w:rPr>
      </w:pPr>
      <w:r w:rsidRPr="00D76970">
        <w:rPr>
          <w:rFonts w:ascii="Sakkal Majalla" w:hAnsi="Sakkal Majalla" w:cs="Sakkal Majalla"/>
          <w:color w:val="000000" w:themeColor="text1"/>
          <w:sz w:val="28"/>
          <w:szCs w:val="28"/>
          <w:rtl/>
        </w:rPr>
        <w:t>القيم الاجتماعية والثقافية السعودية التي تدعم بيئة عمل إنسانية تراعي الخصوصية والاحترام</w:t>
      </w:r>
      <w:r w:rsidRPr="00D76970">
        <w:rPr>
          <w:rFonts w:ascii="Sakkal Majalla" w:hAnsi="Sakkal Majalla" w:cs="Sakkal Majalla"/>
          <w:color w:val="000000" w:themeColor="text1"/>
          <w:sz w:val="28"/>
          <w:szCs w:val="28"/>
        </w:rPr>
        <w:t>.</w:t>
      </w:r>
    </w:p>
    <w:p w14:paraId="38BED5DE" w14:textId="77777777" w:rsidR="00E31992" w:rsidRPr="00D76970" w:rsidRDefault="00E31992" w:rsidP="00AE4713">
      <w:pPr>
        <w:spacing w:before="100" w:beforeAutospacing="1" w:after="100" w:afterAutospacing="1" w:line="360" w:lineRule="auto"/>
        <w:jc w:val="both"/>
        <w:rPr>
          <w:rFonts w:ascii="Sakkal Majalla" w:hAnsi="Sakkal Majalla" w:cs="Sakkal Majalla"/>
          <w:color w:val="000000" w:themeColor="text1"/>
          <w:sz w:val="28"/>
          <w:szCs w:val="28"/>
          <w:rtl/>
        </w:rPr>
      </w:pPr>
    </w:p>
    <w:p w14:paraId="2A69800D" w14:textId="77777777" w:rsidR="0099344E" w:rsidRPr="00D76970" w:rsidRDefault="0099344E">
      <w:pPr>
        <w:bidi w:val="0"/>
        <w:rPr>
          <w:rFonts w:ascii="Sakkal Majalla" w:hAnsi="Sakkal Majalla" w:cs="Sakkal Majalla"/>
          <w:color w:val="000000" w:themeColor="text1"/>
          <w:sz w:val="28"/>
          <w:szCs w:val="28"/>
          <w:rtl/>
        </w:rPr>
      </w:pPr>
      <w:r w:rsidRPr="00D76970">
        <w:rPr>
          <w:rFonts w:ascii="Sakkal Majalla" w:hAnsi="Sakkal Majalla" w:cs="Sakkal Majalla"/>
          <w:color w:val="000000" w:themeColor="text1"/>
          <w:sz w:val="28"/>
          <w:szCs w:val="28"/>
          <w:rtl/>
        </w:rPr>
        <w:br w:type="page"/>
      </w:r>
    </w:p>
    <w:bookmarkEnd w:id="18"/>
    <w:p w14:paraId="5E40A552" w14:textId="6FC9ADB1" w:rsidR="00D76970" w:rsidRPr="00D76970" w:rsidRDefault="00D76970" w:rsidP="00D65B6F">
      <w:pPr>
        <w:spacing w:before="100" w:beforeAutospacing="1" w:after="100" w:afterAutospacing="1" w:line="360" w:lineRule="auto"/>
        <w:ind w:left="720"/>
        <w:jc w:val="center"/>
        <w:rPr>
          <w:rFonts w:cs="Sakkal Majalla"/>
          <w:b/>
          <w:bCs/>
          <w:color w:val="000000" w:themeColor="text1"/>
          <w:sz w:val="24"/>
          <w:szCs w:val="32"/>
          <w:rtl/>
        </w:rPr>
        <w:sectPr w:rsidR="00D76970" w:rsidRPr="00D76970" w:rsidSect="00AF782E">
          <w:footerReference w:type="default" r:id="rId9"/>
          <w:pgSz w:w="11906" w:h="16838" w:code="9"/>
          <w:pgMar w:top="1440" w:right="1983" w:bottom="1440" w:left="1418" w:header="720" w:footer="720" w:gutter="567"/>
          <w:pgNumType w:start="1"/>
          <w:cols w:space="708"/>
          <w:bidi/>
          <w:rtlGutter/>
          <w:docGrid w:linePitch="360"/>
        </w:sectPr>
      </w:pPr>
    </w:p>
    <w:p w14:paraId="29D4231B" w14:textId="12A9E691" w:rsidR="0081623B" w:rsidRPr="00D76970" w:rsidRDefault="0081623B" w:rsidP="00AE47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7697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1A5B45C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76970">
        <w:rPr>
          <w:rFonts w:ascii="Sakkal Majalla" w:eastAsia="Calibri" w:hAnsi="Sakkal Majalla" w:cs="Sakkal Majalla"/>
          <w:b/>
          <w:bCs/>
          <w:color w:val="000000" w:themeColor="text1"/>
          <w:kern w:val="0"/>
          <w:sz w:val="32"/>
          <w:szCs w:val="32"/>
          <w:lang w:bidi="ar-EG"/>
          <w14:ligatures w14:val="none"/>
        </w:rPr>
        <w:t>Mid</w:t>
      </w:r>
      <w:r w:rsidR="000D353F" w:rsidRPr="00D76970">
        <w:rPr>
          <w:rFonts w:ascii="Sakkal Majalla" w:eastAsia="Calibri" w:hAnsi="Sakkal Majalla" w:cs="Sakkal Majalla"/>
          <w:b/>
          <w:bCs/>
          <w:color w:val="000000" w:themeColor="text1"/>
          <w:kern w:val="0"/>
          <w:sz w:val="32"/>
          <w:szCs w:val="32"/>
          <w:lang w:bidi="ar-EG"/>
          <w14:ligatures w14:val="none"/>
        </w:rPr>
        <w:t xml:space="preserve"> </w:t>
      </w:r>
      <w:r w:rsidRPr="00D7697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D76970" w:rsidRDefault="0081623B" w:rsidP="00AE47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76970">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D76970" w:rsidRDefault="00295BBE" w:rsidP="00AE471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D76970">
        <w:rPr>
          <w:rFonts w:ascii="Sakkal Majalla" w:eastAsia="Calibri" w:hAnsi="Sakkal Majalla" w:cs="Sakkal Majalla"/>
          <w:b/>
          <w:bCs/>
          <w:color w:val="000000" w:themeColor="text1"/>
          <w:kern w:val="0"/>
          <w:sz w:val="32"/>
          <w:szCs w:val="32"/>
          <w:lang w:bidi="ar-EG"/>
          <w14:ligatures w14:val="none"/>
        </w:rPr>
        <w:t xml:space="preserve">Master of </w:t>
      </w:r>
      <w:r w:rsidR="00534DA5" w:rsidRPr="00D76970">
        <w:rPr>
          <w:rFonts w:ascii="Sakkal Majalla" w:eastAsia="Calibri" w:hAnsi="Sakkal Majalla" w:cs="Sakkal Majalla"/>
          <w:b/>
          <w:bCs/>
          <w:color w:val="000000" w:themeColor="text1"/>
          <w:kern w:val="0"/>
          <w:sz w:val="32"/>
          <w:szCs w:val="32"/>
          <w14:ligatures w14:val="none"/>
        </w:rPr>
        <w:t>business administration</w:t>
      </w:r>
    </w:p>
    <w:p w14:paraId="17372067" w14:textId="77777777" w:rsidR="00534DA5" w:rsidRPr="00D76970" w:rsidRDefault="00534DA5" w:rsidP="00AE4713">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2B19D2E0" w14:textId="77777777" w:rsidR="00764CDD" w:rsidRPr="00D76970" w:rsidRDefault="00764CDD" w:rsidP="00D769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76970">
        <w:rPr>
          <w:rFonts w:ascii="Sakkal Majalla" w:eastAsia="Calibri" w:hAnsi="Sakkal Majalla" w:cs="Sakkal Majalla"/>
          <w:b/>
          <w:bCs/>
          <w:color w:val="000000" w:themeColor="text1"/>
          <w:kern w:val="0"/>
          <w:sz w:val="40"/>
          <w:szCs w:val="40"/>
          <w:lang w:bidi="ar-EG"/>
          <w14:ligatures w14:val="none"/>
        </w:rPr>
        <w:t>The Impact of Modern Human Resource Management Practices on Improving Employees’ Quality of Work Life: A Field Study on a Saudi Institution</w:t>
      </w:r>
    </w:p>
    <w:p w14:paraId="24532F5F" w14:textId="382629AE" w:rsidR="000D353F" w:rsidRPr="00D76970" w:rsidRDefault="000D353F" w:rsidP="00D769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76970">
        <w:rPr>
          <w:rFonts w:ascii="Sakkal Majalla" w:eastAsia="Calibri" w:hAnsi="Sakkal Majalla" w:cs="Sakkal Majalla"/>
          <w:b/>
          <w:bCs/>
          <w:color w:val="000000" w:themeColor="text1"/>
          <w:kern w:val="0"/>
          <w:sz w:val="36"/>
          <w:szCs w:val="36"/>
          <w:lang w:bidi="ar-EG"/>
          <w14:ligatures w14:val="none"/>
        </w:rPr>
        <w:t>Prepared by:</w:t>
      </w:r>
    </w:p>
    <w:p w14:paraId="193D98CC" w14:textId="77777777" w:rsidR="00C96151" w:rsidRPr="00C96151" w:rsidRDefault="00C96151" w:rsidP="00C9615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C96151">
        <w:rPr>
          <w:rFonts w:ascii="Sakkal Majalla" w:eastAsia="Calibri" w:hAnsi="Sakkal Majalla" w:cs="Sakkal Majalla"/>
          <w:b/>
          <w:bCs/>
          <w:color w:val="000000" w:themeColor="text1"/>
          <w:kern w:val="0"/>
          <w:sz w:val="36"/>
          <w:szCs w:val="36"/>
          <w:lang w:bidi="ar-EG"/>
          <w14:ligatures w14:val="none"/>
        </w:rPr>
        <w:t>Yahya Ahmed Abu Al-Ras</w:t>
      </w:r>
      <w:r w:rsidRPr="00C96151">
        <w:rPr>
          <w:rFonts w:ascii="Sakkal Majalla" w:eastAsia="Calibri" w:hAnsi="Sakkal Majalla" w:cs="Sakkal Majalla"/>
          <w:b/>
          <w:bCs/>
          <w:color w:val="000000" w:themeColor="text1"/>
          <w:kern w:val="0"/>
          <w:sz w:val="36"/>
          <w:szCs w:val="36"/>
          <w:lang w:bidi="ar-EG"/>
          <w14:ligatures w14:val="none"/>
        </w:rPr>
        <w:br/>
        <w:t>242000123</w:t>
      </w:r>
    </w:p>
    <w:p w14:paraId="11FA3077" w14:textId="76000796" w:rsidR="0081623B" w:rsidRPr="00D76970" w:rsidRDefault="0081623B" w:rsidP="00D769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7697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D76970" w:rsidRDefault="00BA5817" w:rsidP="00D769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76970">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D76970" w:rsidRDefault="000A06E6" w:rsidP="00D769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76970">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D76970" w:rsidRDefault="0081623B" w:rsidP="00D76970">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tl/>
        </w:rPr>
      </w:pPr>
      <w:r w:rsidRPr="00D76970">
        <w:rPr>
          <w:rFonts w:ascii="Sakkal Majalla" w:eastAsia="Calibri" w:hAnsi="Sakkal Majalla" w:cs="Sakkal Majalla"/>
          <w:b/>
          <w:bCs/>
          <w:color w:val="000000" w:themeColor="text1"/>
          <w:kern w:val="0"/>
          <w:sz w:val="36"/>
          <w:szCs w:val="36"/>
          <w:lang w:bidi="ar-EG"/>
          <w14:ligatures w14:val="none"/>
        </w:rPr>
        <w:t>144</w:t>
      </w:r>
      <w:r w:rsidR="008C300E" w:rsidRPr="00D76970">
        <w:rPr>
          <w:rFonts w:ascii="Sakkal Majalla" w:eastAsia="Calibri" w:hAnsi="Sakkal Majalla" w:cs="Sakkal Majalla"/>
          <w:b/>
          <w:bCs/>
          <w:color w:val="000000" w:themeColor="text1"/>
          <w:kern w:val="0"/>
          <w:sz w:val="36"/>
          <w:szCs w:val="36"/>
          <w:lang w:bidi="ar-EG"/>
          <w14:ligatures w14:val="none"/>
        </w:rPr>
        <w:t>7</w:t>
      </w:r>
      <w:r w:rsidRPr="00D76970">
        <w:rPr>
          <w:rFonts w:ascii="Sakkal Majalla" w:eastAsia="Calibri" w:hAnsi="Sakkal Majalla" w:cs="Sakkal Majalla"/>
          <w:b/>
          <w:bCs/>
          <w:color w:val="000000" w:themeColor="text1"/>
          <w:kern w:val="0"/>
          <w:sz w:val="36"/>
          <w:szCs w:val="36"/>
          <w:lang w:bidi="ar-EG"/>
          <w14:ligatures w14:val="none"/>
        </w:rPr>
        <w:t>-202</w:t>
      </w:r>
      <w:r w:rsidR="00CA6DC7" w:rsidRPr="00D76970">
        <w:rPr>
          <w:rFonts w:ascii="Sakkal Majalla" w:eastAsia="Calibri" w:hAnsi="Sakkal Majalla" w:cs="Sakkal Majalla"/>
          <w:b/>
          <w:bCs/>
          <w:color w:val="000000" w:themeColor="text1"/>
          <w:kern w:val="0"/>
          <w:sz w:val="36"/>
          <w:szCs w:val="36"/>
          <w:lang w:bidi="ar-EG"/>
          <w14:ligatures w14:val="none"/>
        </w:rPr>
        <w:t>5</w:t>
      </w:r>
    </w:p>
    <w:sectPr w:rsidR="009125CE" w:rsidRPr="00D76970" w:rsidSect="00AF782E">
      <w:footerReference w:type="default" r:id="rId11"/>
      <w:pgSz w:w="11906" w:h="16838" w:code="9"/>
      <w:pgMar w:top="1440" w:right="1983"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957F3" w14:textId="77777777" w:rsidR="00643104" w:rsidRDefault="00643104" w:rsidP="009125CE">
      <w:pPr>
        <w:spacing w:after="0" w:line="240" w:lineRule="auto"/>
      </w:pPr>
      <w:r>
        <w:separator/>
      </w:r>
    </w:p>
  </w:endnote>
  <w:endnote w:type="continuationSeparator" w:id="0">
    <w:p w14:paraId="1490F438" w14:textId="77777777" w:rsidR="00643104" w:rsidRDefault="006431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2904594"/>
      <w:docPartObj>
        <w:docPartGallery w:val="Page Numbers (Bottom of Page)"/>
        <w:docPartUnique/>
      </w:docPartObj>
    </w:sdtPr>
    <w:sdtContent>
      <w:p w14:paraId="42B8080B" w14:textId="77777777" w:rsidR="00AB25FD" w:rsidRDefault="00AB25FD">
        <w:pPr>
          <w:pStyle w:val="a4"/>
        </w:pPr>
        <w:r>
          <w:rPr>
            <w:noProof/>
          </w:rPr>
          <mc:AlternateContent>
            <mc:Choice Requires="wps">
              <w:drawing>
                <wp:anchor distT="0" distB="0" distL="114300" distR="114300" simplePos="0" relativeHeight="251666432" behindDoc="0" locked="0" layoutInCell="1" allowOverlap="1" wp14:anchorId="29197433" wp14:editId="508B9913">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584DFB8C" w14:textId="77777777" w:rsidR="00AB25FD" w:rsidRPr="00AE4713" w:rsidRDefault="00AB25FD">
                              <w:pPr>
                                <w:jc w:val="center"/>
                                <w:rPr>
                                  <w:rFonts w:ascii="Sakkal Majalla" w:hAnsi="Sakkal Majalla" w:cs="Sakkal Majalla"/>
                                  <w:b/>
                                  <w:bCs/>
                                  <w:sz w:val="24"/>
                                  <w:szCs w:val="24"/>
                                </w:rPr>
                              </w:pPr>
                              <w:r w:rsidRPr="00AE4713">
                                <w:rPr>
                                  <w:rFonts w:ascii="Sakkal Majalla" w:hAnsi="Sakkal Majalla" w:cs="Sakkal Majalla"/>
                                  <w:b/>
                                  <w:bCs/>
                                  <w:sz w:val="24"/>
                                  <w:szCs w:val="24"/>
                                </w:rPr>
                                <w:fldChar w:fldCharType="begin"/>
                              </w:r>
                              <w:r w:rsidRPr="00AE4713">
                                <w:rPr>
                                  <w:rFonts w:ascii="Sakkal Majalla" w:hAnsi="Sakkal Majalla" w:cs="Sakkal Majalla"/>
                                  <w:b/>
                                  <w:bCs/>
                                  <w:sz w:val="24"/>
                                  <w:szCs w:val="24"/>
                                </w:rPr>
                                <w:instrText xml:space="preserve"> PAGE    \* MERGEFORMAT </w:instrText>
                              </w:r>
                              <w:r w:rsidRPr="00AE4713">
                                <w:rPr>
                                  <w:rFonts w:ascii="Sakkal Majalla" w:hAnsi="Sakkal Majalla" w:cs="Sakkal Majalla"/>
                                  <w:b/>
                                  <w:bCs/>
                                  <w:sz w:val="24"/>
                                  <w:szCs w:val="24"/>
                                </w:rPr>
                                <w:fldChar w:fldCharType="separate"/>
                              </w:r>
                              <w:r w:rsidR="00D65B6F">
                                <w:rPr>
                                  <w:rFonts w:ascii="Sakkal Majalla" w:hAnsi="Sakkal Majalla" w:cs="Sakkal Majalla"/>
                                  <w:b/>
                                  <w:bCs/>
                                  <w:noProof/>
                                  <w:sz w:val="24"/>
                                  <w:szCs w:val="24"/>
                                  <w:rtl/>
                                </w:rPr>
                                <w:t>43</w:t>
                              </w:r>
                              <w:r w:rsidRPr="00AE471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919743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584DFB8C" w14:textId="77777777" w:rsidR="00AB25FD" w:rsidRPr="00AE4713" w:rsidRDefault="00AB25FD">
                        <w:pPr>
                          <w:jc w:val="center"/>
                          <w:rPr>
                            <w:rFonts w:ascii="Sakkal Majalla" w:hAnsi="Sakkal Majalla" w:cs="Sakkal Majalla"/>
                            <w:b/>
                            <w:bCs/>
                            <w:sz w:val="24"/>
                            <w:szCs w:val="24"/>
                          </w:rPr>
                        </w:pPr>
                        <w:r w:rsidRPr="00AE4713">
                          <w:rPr>
                            <w:rFonts w:ascii="Sakkal Majalla" w:hAnsi="Sakkal Majalla" w:cs="Sakkal Majalla"/>
                            <w:b/>
                            <w:bCs/>
                            <w:sz w:val="24"/>
                            <w:szCs w:val="24"/>
                          </w:rPr>
                          <w:fldChar w:fldCharType="begin"/>
                        </w:r>
                        <w:r w:rsidRPr="00AE4713">
                          <w:rPr>
                            <w:rFonts w:ascii="Sakkal Majalla" w:hAnsi="Sakkal Majalla" w:cs="Sakkal Majalla"/>
                            <w:b/>
                            <w:bCs/>
                            <w:sz w:val="24"/>
                            <w:szCs w:val="24"/>
                          </w:rPr>
                          <w:instrText xml:space="preserve"> PAGE    \* MERGEFORMAT </w:instrText>
                        </w:r>
                        <w:r w:rsidRPr="00AE4713">
                          <w:rPr>
                            <w:rFonts w:ascii="Sakkal Majalla" w:hAnsi="Sakkal Majalla" w:cs="Sakkal Majalla"/>
                            <w:b/>
                            <w:bCs/>
                            <w:sz w:val="24"/>
                            <w:szCs w:val="24"/>
                          </w:rPr>
                          <w:fldChar w:fldCharType="separate"/>
                        </w:r>
                        <w:r w:rsidR="00D65B6F">
                          <w:rPr>
                            <w:rFonts w:ascii="Sakkal Majalla" w:hAnsi="Sakkal Majalla" w:cs="Sakkal Majalla"/>
                            <w:b/>
                            <w:bCs/>
                            <w:noProof/>
                            <w:sz w:val="24"/>
                            <w:szCs w:val="24"/>
                            <w:rtl/>
                          </w:rPr>
                          <w:t>43</w:t>
                        </w:r>
                        <w:r w:rsidRPr="00AE471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67C51DC" wp14:editId="3A5D243D">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393C6D2" id="_x0000_t32" coordsize="21600,21600" o:spt="32" o:oned="t" path="m,l21600,21600e" filled="f">
                  <v:path arrowok="t" fillok="f" o:connecttype="none"/>
                  <o:lock v:ext="edit" shapetype="t"/>
                </v:shapetype>
                <v:shape id="Straight Arrow Connector 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2DF77" w14:textId="63D219BA" w:rsidR="00D76970" w:rsidRDefault="00D7697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F2FCB" w14:textId="77777777" w:rsidR="00643104" w:rsidRDefault="00643104" w:rsidP="009125CE">
      <w:pPr>
        <w:spacing w:after="0" w:line="240" w:lineRule="auto"/>
      </w:pPr>
      <w:r>
        <w:separator/>
      </w:r>
    </w:p>
  </w:footnote>
  <w:footnote w:type="continuationSeparator" w:id="0">
    <w:p w14:paraId="506C6342" w14:textId="77777777" w:rsidR="00643104" w:rsidRDefault="0064310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3D98"/>
    <w:multiLevelType w:val="multilevel"/>
    <w:tmpl w:val="47BA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055C2"/>
    <w:multiLevelType w:val="multilevel"/>
    <w:tmpl w:val="911ED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4C23C3"/>
    <w:multiLevelType w:val="multilevel"/>
    <w:tmpl w:val="75FA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376C9"/>
    <w:multiLevelType w:val="multilevel"/>
    <w:tmpl w:val="B484A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B96729"/>
    <w:multiLevelType w:val="hybridMultilevel"/>
    <w:tmpl w:val="97E0F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710C1F"/>
    <w:multiLevelType w:val="multilevel"/>
    <w:tmpl w:val="83A01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833D85"/>
    <w:multiLevelType w:val="multilevel"/>
    <w:tmpl w:val="A678B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BA377E"/>
    <w:multiLevelType w:val="multilevel"/>
    <w:tmpl w:val="2FD8E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0E66E6"/>
    <w:multiLevelType w:val="hybridMultilevel"/>
    <w:tmpl w:val="8228BE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C55E16"/>
    <w:multiLevelType w:val="multilevel"/>
    <w:tmpl w:val="69569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481418"/>
    <w:multiLevelType w:val="hybridMultilevel"/>
    <w:tmpl w:val="14E03C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3865E7"/>
    <w:multiLevelType w:val="hybridMultilevel"/>
    <w:tmpl w:val="1FD81D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2166EB"/>
    <w:multiLevelType w:val="multilevel"/>
    <w:tmpl w:val="2E6E9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560506"/>
    <w:multiLevelType w:val="multilevel"/>
    <w:tmpl w:val="E70A0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FB7B7F"/>
    <w:multiLevelType w:val="multilevel"/>
    <w:tmpl w:val="1E68D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803000"/>
    <w:multiLevelType w:val="multilevel"/>
    <w:tmpl w:val="54B41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F914E7"/>
    <w:multiLevelType w:val="hybridMultilevel"/>
    <w:tmpl w:val="4B406C8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1A3D85"/>
    <w:multiLevelType w:val="multilevel"/>
    <w:tmpl w:val="94F85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CA326F"/>
    <w:multiLevelType w:val="hybridMultilevel"/>
    <w:tmpl w:val="0D642D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440E9C"/>
    <w:multiLevelType w:val="multilevel"/>
    <w:tmpl w:val="321E2A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D6369C"/>
    <w:multiLevelType w:val="multilevel"/>
    <w:tmpl w:val="95E85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372CF2"/>
    <w:multiLevelType w:val="multilevel"/>
    <w:tmpl w:val="16BC7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618409A"/>
    <w:multiLevelType w:val="hybridMultilevel"/>
    <w:tmpl w:val="9E6891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A557EC"/>
    <w:multiLevelType w:val="hybridMultilevel"/>
    <w:tmpl w:val="852A11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76B0CA2"/>
    <w:multiLevelType w:val="multilevel"/>
    <w:tmpl w:val="AB86D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A94EA9"/>
    <w:multiLevelType w:val="multilevel"/>
    <w:tmpl w:val="FD9CE3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D10178C"/>
    <w:multiLevelType w:val="hybridMultilevel"/>
    <w:tmpl w:val="32E609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D0622E"/>
    <w:multiLevelType w:val="hybridMultilevel"/>
    <w:tmpl w:val="152CA01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3927436">
    <w:abstractNumId w:val="14"/>
  </w:num>
  <w:num w:numId="2" w16cid:durableId="657811788">
    <w:abstractNumId w:val="25"/>
  </w:num>
  <w:num w:numId="3" w16cid:durableId="1278292621">
    <w:abstractNumId w:val="29"/>
  </w:num>
  <w:num w:numId="4" w16cid:durableId="541287139">
    <w:abstractNumId w:val="19"/>
  </w:num>
  <w:num w:numId="5" w16cid:durableId="565188668">
    <w:abstractNumId w:val="4"/>
  </w:num>
  <w:num w:numId="6" w16cid:durableId="1845052014">
    <w:abstractNumId w:val="27"/>
  </w:num>
  <w:num w:numId="7" w16cid:durableId="2072655180">
    <w:abstractNumId w:val="10"/>
  </w:num>
  <w:num w:numId="8" w16cid:durableId="748111549">
    <w:abstractNumId w:val="18"/>
  </w:num>
  <w:num w:numId="9" w16cid:durableId="1544976252">
    <w:abstractNumId w:val="12"/>
  </w:num>
  <w:num w:numId="10" w16cid:durableId="11877870">
    <w:abstractNumId w:val="0"/>
  </w:num>
  <w:num w:numId="11" w16cid:durableId="605112397">
    <w:abstractNumId w:val="11"/>
  </w:num>
  <w:num w:numId="12" w16cid:durableId="182911429">
    <w:abstractNumId w:val="6"/>
  </w:num>
  <w:num w:numId="13" w16cid:durableId="542640849">
    <w:abstractNumId w:val="1"/>
  </w:num>
  <w:num w:numId="14" w16cid:durableId="262078674">
    <w:abstractNumId w:val="2"/>
  </w:num>
  <w:num w:numId="15" w16cid:durableId="2057125281">
    <w:abstractNumId w:val="36"/>
  </w:num>
  <w:num w:numId="16" w16cid:durableId="1153567346">
    <w:abstractNumId w:val="22"/>
  </w:num>
  <w:num w:numId="17" w16cid:durableId="1979064682">
    <w:abstractNumId w:val="24"/>
  </w:num>
  <w:num w:numId="18" w16cid:durableId="838692051">
    <w:abstractNumId w:val="20"/>
  </w:num>
  <w:num w:numId="19" w16cid:durableId="1314137195">
    <w:abstractNumId w:val="8"/>
  </w:num>
  <w:num w:numId="20" w16cid:durableId="895700470">
    <w:abstractNumId w:val="3"/>
  </w:num>
  <w:num w:numId="21" w16cid:durableId="1475563764">
    <w:abstractNumId w:val="35"/>
  </w:num>
  <w:num w:numId="22" w16cid:durableId="759302358">
    <w:abstractNumId w:val="7"/>
  </w:num>
  <w:num w:numId="23" w16cid:durableId="1045326018">
    <w:abstractNumId w:val="30"/>
  </w:num>
  <w:num w:numId="24" w16cid:durableId="1507281251">
    <w:abstractNumId w:val="21"/>
  </w:num>
  <w:num w:numId="25" w16cid:durableId="1722905062">
    <w:abstractNumId w:val="32"/>
  </w:num>
  <w:num w:numId="26" w16cid:durableId="1597395739">
    <w:abstractNumId w:val="31"/>
  </w:num>
  <w:num w:numId="27" w16cid:durableId="1508515660">
    <w:abstractNumId w:val="17"/>
  </w:num>
  <w:num w:numId="28" w16cid:durableId="1991518881">
    <w:abstractNumId w:val="9"/>
  </w:num>
  <w:num w:numId="29" w16cid:durableId="195586367">
    <w:abstractNumId w:val="16"/>
  </w:num>
  <w:num w:numId="30" w16cid:durableId="1093354103">
    <w:abstractNumId w:val="37"/>
  </w:num>
  <w:num w:numId="31" w16cid:durableId="2123761231">
    <w:abstractNumId w:val="28"/>
  </w:num>
  <w:num w:numId="32" w16cid:durableId="71316087">
    <w:abstractNumId w:val="33"/>
  </w:num>
  <w:num w:numId="33" w16cid:durableId="1425490622">
    <w:abstractNumId w:val="23"/>
  </w:num>
  <w:num w:numId="34" w16cid:durableId="1694721075">
    <w:abstractNumId w:val="15"/>
  </w:num>
  <w:num w:numId="35" w16cid:durableId="1531065750">
    <w:abstractNumId w:val="34"/>
  </w:num>
  <w:num w:numId="36" w16cid:durableId="1240403564">
    <w:abstractNumId w:val="38"/>
  </w:num>
  <w:num w:numId="37" w16cid:durableId="1178422481">
    <w:abstractNumId w:val="5"/>
  </w:num>
  <w:num w:numId="38" w16cid:durableId="927155086">
    <w:abstractNumId w:val="13"/>
  </w:num>
  <w:num w:numId="39" w16cid:durableId="598102116">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B1CDF"/>
    <w:rsid w:val="000C4130"/>
    <w:rsid w:val="000C46EE"/>
    <w:rsid w:val="000C5F74"/>
    <w:rsid w:val="000C6A99"/>
    <w:rsid w:val="000C6F6B"/>
    <w:rsid w:val="000D03ED"/>
    <w:rsid w:val="000D2E22"/>
    <w:rsid w:val="000D353F"/>
    <w:rsid w:val="000D7A52"/>
    <w:rsid w:val="000D7D9D"/>
    <w:rsid w:val="000E0212"/>
    <w:rsid w:val="000E2A00"/>
    <w:rsid w:val="000E3680"/>
    <w:rsid w:val="000E503B"/>
    <w:rsid w:val="000E6537"/>
    <w:rsid w:val="000F44B4"/>
    <w:rsid w:val="00110487"/>
    <w:rsid w:val="0011209C"/>
    <w:rsid w:val="0011321B"/>
    <w:rsid w:val="0012342D"/>
    <w:rsid w:val="001306F3"/>
    <w:rsid w:val="00131ABD"/>
    <w:rsid w:val="00131E44"/>
    <w:rsid w:val="00141809"/>
    <w:rsid w:val="00141A14"/>
    <w:rsid w:val="00143989"/>
    <w:rsid w:val="00145DC9"/>
    <w:rsid w:val="00150B32"/>
    <w:rsid w:val="001510C1"/>
    <w:rsid w:val="00152611"/>
    <w:rsid w:val="00153B41"/>
    <w:rsid w:val="00154EA9"/>
    <w:rsid w:val="00170508"/>
    <w:rsid w:val="00170871"/>
    <w:rsid w:val="00172131"/>
    <w:rsid w:val="00174E80"/>
    <w:rsid w:val="00175050"/>
    <w:rsid w:val="00180436"/>
    <w:rsid w:val="0018142E"/>
    <w:rsid w:val="001838A3"/>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18F4"/>
    <w:rsid w:val="001B6D18"/>
    <w:rsid w:val="001B7151"/>
    <w:rsid w:val="001C2162"/>
    <w:rsid w:val="001C42F9"/>
    <w:rsid w:val="001D4406"/>
    <w:rsid w:val="001D5ED4"/>
    <w:rsid w:val="001E60B8"/>
    <w:rsid w:val="001E7B16"/>
    <w:rsid w:val="001F0034"/>
    <w:rsid w:val="001F159D"/>
    <w:rsid w:val="001F46A5"/>
    <w:rsid w:val="001F52BD"/>
    <w:rsid w:val="00210FD2"/>
    <w:rsid w:val="00211082"/>
    <w:rsid w:val="002133A6"/>
    <w:rsid w:val="0021390B"/>
    <w:rsid w:val="00214898"/>
    <w:rsid w:val="0021718D"/>
    <w:rsid w:val="00217ADA"/>
    <w:rsid w:val="00220735"/>
    <w:rsid w:val="00223AE0"/>
    <w:rsid w:val="002304C2"/>
    <w:rsid w:val="00234450"/>
    <w:rsid w:val="00236E03"/>
    <w:rsid w:val="00250D99"/>
    <w:rsid w:val="00251BCA"/>
    <w:rsid w:val="00260558"/>
    <w:rsid w:val="0026164D"/>
    <w:rsid w:val="00261B03"/>
    <w:rsid w:val="00261C3D"/>
    <w:rsid w:val="0026283D"/>
    <w:rsid w:val="00270FB5"/>
    <w:rsid w:val="002720F0"/>
    <w:rsid w:val="00272BC6"/>
    <w:rsid w:val="002740A5"/>
    <w:rsid w:val="00274BDE"/>
    <w:rsid w:val="002766BC"/>
    <w:rsid w:val="00276B8F"/>
    <w:rsid w:val="00280068"/>
    <w:rsid w:val="002828EF"/>
    <w:rsid w:val="00286958"/>
    <w:rsid w:val="00295BBE"/>
    <w:rsid w:val="00296326"/>
    <w:rsid w:val="0029680E"/>
    <w:rsid w:val="002A32D6"/>
    <w:rsid w:val="002A365A"/>
    <w:rsid w:val="002A471C"/>
    <w:rsid w:val="002A535C"/>
    <w:rsid w:val="002A76B5"/>
    <w:rsid w:val="002B1274"/>
    <w:rsid w:val="002B38F6"/>
    <w:rsid w:val="002C205F"/>
    <w:rsid w:val="002C21BB"/>
    <w:rsid w:val="002C5EE0"/>
    <w:rsid w:val="002D0190"/>
    <w:rsid w:val="002D30A7"/>
    <w:rsid w:val="002D3120"/>
    <w:rsid w:val="002D5C0C"/>
    <w:rsid w:val="002E36BC"/>
    <w:rsid w:val="002E4629"/>
    <w:rsid w:val="002F4D07"/>
    <w:rsid w:val="002F5FA3"/>
    <w:rsid w:val="0030015D"/>
    <w:rsid w:val="00301731"/>
    <w:rsid w:val="00303BF8"/>
    <w:rsid w:val="00304304"/>
    <w:rsid w:val="0031075C"/>
    <w:rsid w:val="00310B47"/>
    <w:rsid w:val="00311651"/>
    <w:rsid w:val="00323FD3"/>
    <w:rsid w:val="0033220A"/>
    <w:rsid w:val="00333A26"/>
    <w:rsid w:val="00335EA6"/>
    <w:rsid w:val="0033775D"/>
    <w:rsid w:val="00341565"/>
    <w:rsid w:val="0034173E"/>
    <w:rsid w:val="00341900"/>
    <w:rsid w:val="00343EE8"/>
    <w:rsid w:val="0035257D"/>
    <w:rsid w:val="0035371E"/>
    <w:rsid w:val="00357BB1"/>
    <w:rsid w:val="00357CD0"/>
    <w:rsid w:val="003620C0"/>
    <w:rsid w:val="00364745"/>
    <w:rsid w:val="0036476A"/>
    <w:rsid w:val="00370FDA"/>
    <w:rsid w:val="0037141D"/>
    <w:rsid w:val="003744EF"/>
    <w:rsid w:val="00374659"/>
    <w:rsid w:val="003746FC"/>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C3CD4"/>
    <w:rsid w:val="003D49B2"/>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86C36"/>
    <w:rsid w:val="00491EAB"/>
    <w:rsid w:val="004A035D"/>
    <w:rsid w:val="004A1755"/>
    <w:rsid w:val="004B1EF3"/>
    <w:rsid w:val="004B2075"/>
    <w:rsid w:val="004B352F"/>
    <w:rsid w:val="004C0303"/>
    <w:rsid w:val="004C3BAD"/>
    <w:rsid w:val="004C4331"/>
    <w:rsid w:val="004D23E7"/>
    <w:rsid w:val="004D6581"/>
    <w:rsid w:val="004D6B08"/>
    <w:rsid w:val="004E439C"/>
    <w:rsid w:val="004F1444"/>
    <w:rsid w:val="004F2475"/>
    <w:rsid w:val="004F3AF6"/>
    <w:rsid w:val="0050407F"/>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296A"/>
    <w:rsid w:val="005A4FB6"/>
    <w:rsid w:val="005A755A"/>
    <w:rsid w:val="005B112C"/>
    <w:rsid w:val="005B2F92"/>
    <w:rsid w:val="005B5824"/>
    <w:rsid w:val="005B760B"/>
    <w:rsid w:val="005B7D85"/>
    <w:rsid w:val="005D0E3A"/>
    <w:rsid w:val="005D25AE"/>
    <w:rsid w:val="005D2620"/>
    <w:rsid w:val="005D5DB7"/>
    <w:rsid w:val="005D6A8C"/>
    <w:rsid w:val="005E072D"/>
    <w:rsid w:val="005E37C2"/>
    <w:rsid w:val="005E4AF3"/>
    <w:rsid w:val="005E6E9C"/>
    <w:rsid w:val="005F2722"/>
    <w:rsid w:val="005F7706"/>
    <w:rsid w:val="006020A6"/>
    <w:rsid w:val="006044AD"/>
    <w:rsid w:val="006068BC"/>
    <w:rsid w:val="006112DD"/>
    <w:rsid w:val="0061146E"/>
    <w:rsid w:val="00617C5B"/>
    <w:rsid w:val="00622BEA"/>
    <w:rsid w:val="00625CAD"/>
    <w:rsid w:val="006263B9"/>
    <w:rsid w:val="0062761F"/>
    <w:rsid w:val="00630398"/>
    <w:rsid w:val="0063341F"/>
    <w:rsid w:val="00633F50"/>
    <w:rsid w:val="006344B4"/>
    <w:rsid w:val="00642229"/>
    <w:rsid w:val="00643104"/>
    <w:rsid w:val="006450DB"/>
    <w:rsid w:val="00647482"/>
    <w:rsid w:val="0066191A"/>
    <w:rsid w:val="00663FD3"/>
    <w:rsid w:val="006645B9"/>
    <w:rsid w:val="00666183"/>
    <w:rsid w:val="00667140"/>
    <w:rsid w:val="006716C2"/>
    <w:rsid w:val="00680F37"/>
    <w:rsid w:val="00681671"/>
    <w:rsid w:val="00681F47"/>
    <w:rsid w:val="00686CFD"/>
    <w:rsid w:val="00686D49"/>
    <w:rsid w:val="006904F6"/>
    <w:rsid w:val="006910C9"/>
    <w:rsid w:val="006948DE"/>
    <w:rsid w:val="006A0FCA"/>
    <w:rsid w:val="006A2677"/>
    <w:rsid w:val="006A3B5F"/>
    <w:rsid w:val="006A6C3D"/>
    <w:rsid w:val="006B07CD"/>
    <w:rsid w:val="006B3A4B"/>
    <w:rsid w:val="006B40EF"/>
    <w:rsid w:val="006B4F02"/>
    <w:rsid w:val="006C0FAE"/>
    <w:rsid w:val="006C3BA1"/>
    <w:rsid w:val="006D0A16"/>
    <w:rsid w:val="006D17A3"/>
    <w:rsid w:val="006D1FC0"/>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421E4"/>
    <w:rsid w:val="00745C40"/>
    <w:rsid w:val="007501C6"/>
    <w:rsid w:val="007526FA"/>
    <w:rsid w:val="0075485F"/>
    <w:rsid w:val="00754DB9"/>
    <w:rsid w:val="00755053"/>
    <w:rsid w:val="00756A6F"/>
    <w:rsid w:val="00757802"/>
    <w:rsid w:val="00760A35"/>
    <w:rsid w:val="00764CDD"/>
    <w:rsid w:val="00766D40"/>
    <w:rsid w:val="007739B3"/>
    <w:rsid w:val="007753A5"/>
    <w:rsid w:val="00775634"/>
    <w:rsid w:val="00780E8F"/>
    <w:rsid w:val="00784937"/>
    <w:rsid w:val="007874FA"/>
    <w:rsid w:val="0079013B"/>
    <w:rsid w:val="00791E1F"/>
    <w:rsid w:val="00792A28"/>
    <w:rsid w:val="007A4689"/>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34AB"/>
    <w:rsid w:val="007F6F3A"/>
    <w:rsid w:val="00806716"/>
    <w:rsid w:val="00807477"/>
    <w:rsid w:val="00811E32"/>
    <w:rsid w:val="008156EA"/>
    <w:rsid w:val="0081623B"/>
    <w:rsid w:val="00821534"/>
    <w:rsid w:val="00821FA3"/>
    <w:rsid w:val="00823D65"/>
    <w:rsid w:val="008244E5"/>
    <w:rsid w:val="0083081C"/>
    <w:rsid w:val="00831F14"/>
    <w:rsid w:val="008332E4"/>
    <w:rsid w:val="00835621"/>
    <w:rsid w:val="0083662A"/>
    <w:rsid w:val="0084024D"/>
    <w:rsid w:val="00850760"/>
    <w:rsid w:val="0085226F"/>
    <w:rsid w:val="0085346A"/>
    <w:rsid w:val="00854A80"/>
    <w:rsid w:val="00854D73"/>
    <w:rsid w:val="00857739"/>
    <w:rsid w:val="00866AC6"/>
    <w:rsid w:val="00871660"/>
    <w:rsid w:val="00874CD5"/>
    <w:rsid w:val="00874D2F"/>
    <w:rsid w:val="008756CE"/>
    <w:rsid w:val="00876B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34D3"/>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51F48"/>
    <w:rsid w:val="00956AAB"/>
    <w:rsid w:val="0096099D"/>
    <w:rsid w:val="009638CB"/>
    <w:rsid w:val="00963C6C"/>
    <w:rsid w:val="00964DBF"/>
    <w:rsid w:val="00964E82"/>
    <w:rsid w:val="00970F41"/>
    <w:rsid w:val="0097383F"/>
    <w:rsid w:val="009760DA"/>
    <w:rsid w:val="00976DC2"/>
    <w:rsid w:val="00980234"/>
    <w:rsid w:val="00985B71"/>
    <w:rsid w:val="0098768E"/>
    <w:rsid w:val="00992EB5"/>
    <w:rsid w:val="0099344E"/>
    <w:rsid w:val="00994120"/>
    <w:rsid w:val="00994D99"/>
    <w:rsid w:val="009A1C38"/>
    <w:rsid w:val="009A62C5"/>
    <w:rsid w:val="009B37BE"/>
    <w:rsid w:val="009B37F5"/>
    <w:rsid w:val="009B5162"/>
    <w:rsid w:val="009B6888"/>
    <w:rsid w:val="009B7EAF"/>
    <w:rsid w:val="009C0161"/>
    <w:rsid w:val="009C20C7"/>
    <w:rsid w:val="009C2A85"/>
    <w:rsid w:val="009C3E61"/>
    <w:rsid w:val="009C6715"/>
    <w:rsid w:val="009D108D"/>
    <w:rsid w:val="009D2E51"/>
    <w:rsid w:val="009D2E90"/>
    <w:rsid w:val="009D4539"/>
    <w:rsid w:val="009D59AE"/>
    <w:rsid w:val="009D7255"/>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292"/>
    <w:rsid w:val="00A40ADE"/>
    <w:rsid w:val="00A43184"/>
    <w:rsid w:val="00A4322A"/>
    <w:rsid w:val="00A434FF"/>
    <w:rsid w:val="00A44EBE"/>
    <w:rsid w:val="00A4659A"/>
    <w:rsid w:val="00A50745"/>
    <w:rsid w:val="00A51738"/>
    <w:rsid w:val="00A531F9"/>
    <w:rsid w:val="00A55EF3"/>
    <w:rsid w:val="00A57461"/>
    <w:rsid w:val="00A60AAE"/>
    <w:rsid w:val="00A7075F"/>
    <w:rsid w:val="00A71BCE"/>
    <w:rsid w:val="00A73467"/>
    <w:rsid w:val="00A74F76"/>
    <w:rsid w:val="00A81B3B"/>
    <w:rsid w:val="00A829D7"/>
    <w:rsid w:val="00A840CF"/>
    <w:rsid w:val="00A86E11"/>
    <w:rsid w:val="00A97576"/>
    <w:rsid w:val="00AA005F"/>
    <w:rsid w:val="00AA79E9"/>
    <w:rsid w:val="00AB0A70"/>
    <w:rsid w:val="00AB11FB"/>
    <w:rsid w:val="00AB25FD"/>
    <w:rsid w:val="00AB3E18"/>
    <w:rsid w:val="00AB41F1"/>
    <w:rsid w:val="00AB5A3B"/>
    <w:rsid w:val="00AB6A7C"/>
    <w:rsid w:val="00AC2C5E"/>
    <w:rsid w:val="00AD45F7"/>
    <w:rsid w:val="00AD722B"/>
    <w:rsid w:val="00AE1CBF"/>
    <w:rsid w:val="00AE2C83"/>
    <w:rsid w:val="00AE3C7A"/>
    <w:rsid w:val="00AE4713"/>
    <w:rsid w:val="00AF24F6"/>
    <w:rsid w:val="00AF31BE"/>
    <w:rsid w:val="00AF46DF"/>
    <w:rsid w:val="00AF782E"/>
    <w:rsid w:val="00B04BD9"/>
    <w:rsid w:val="00B05F9C"/>
    <w:rsid w:val="00B134E7"/>
    <w:rsid w:val="00B15A9E"/>
    <w:rsid w:val="00B20465"/>
    <w:rsid w:val="00B226CF"/>
    <w:rsid w:val="00B26888"/>
    <w:rsid w:val="00B346DF"/>
    <w:rsid w:val="00B36FBC"/>
    <w:rsid w:val="00B4269F"/>
    <w:rsid w:val="00B44182"/>
    <w:rsid w:val="00B467CC"/>
    <w:rsid w:val="00B5443B"/>
    <w:rsid w:val="00B56CAA"/>
    <w:rsid w:val="00B570EB"/>
    <w:rsid w:val="00B57582"/>
    <w:rsid w:val="00B576EF"/>
    <w:rsid w:val="00B63B0F"/>
    <w:rsid w:val="00B64E45"/>
    <w:rsid w:val="00B653F7"/>
    <w:rsid w:val="00B72A08"/>
    <w:rsid w:val="00B74A10"/>
    <w:rsid w:val="00B74FF2"/>
    <w:rsid w:val="00B75E84"/>
    <w:rsid w:val="00B7678A"/>
    <w:rsid w:val="00B801FA"/>
    <w:rsid w:val="00B85A4C"/>
    <w:rsid w:val="00B9286F"/>
    <w:rsid w:val="00BA0E1B"/>
    <w:rsid w:val="00BA1572"/>
    <w:rsid w:val="00BA3D6A"/>
    <w:rsid w:val="00BA5817"/>
    <w:rsid w:val="00BB1144"/>
    <w:rsid w:val="00BB1EB5"/>
    <w:rsid w:val="00BB3514"/>
    <w:rsid w:val="00BC24EE"/>
    <w:rsid w:val="00BC454D"/>
    <w:rsid w:val="00BD03D1"/>
    <w:rsid w:val="00BD590D"/>
    <w:rsid w:val="00BE03ED"/>
    <w:rsid w:val="00BE2024"/>
    <w:rsid w:val="00BF35D5"/>
    <w:rsid w:val="00BF3F1B"/>
    <w:rsid w:val="00C01C2B"/>
    <w:rsid w:val="00C03DB5"/>
    <w:rsid w:val="00C1175F"/>
    <w:rsid w:val="00C15227"/>
    <w:rsid w:val="00C16713"/>
    <w:rsid w:val="00C16D65"/>
    <w:rsid w:val="00C20A1C"/>
    <w:rsid w:val="00C23616"/>
    <w:rsid w:val="00C23A70"/>
    <w:rsid w:val="00C32E49"/>
    <w:rsid w:val="00C3302B"/>
    <w:rsid w:val="00C35B07"/>
    <w:rsid w:val="00C35BBA"/>
    <w:rsid w:val="00C43D61"/>
    <w:rsid w:val="00C45767"/>
    <w:rsid w:val="00C46354"/>
    <w:rsid w:val="00C477FC"/>
    <w:rsid w:val="00C62935"/>
    <w:rsid w:val="00C671AF"/>
    <w:rsid w:val="00C67472"/>
    <w:rsid w:val="00C71349"/>
    <w:rsid w:val="00C71E18"/>
    <w:rsid w:val="00C73E76"/>
    <w:rsid w:val="00C74890"/>
    <w:rsid w:val="00C75293"/>
    <w:rsid w:val="00C755C2"/>
    <w:rsid w:val="00C75BC1"/>
    <w:rsid w:val="00C77324"/>
    <w:rsid w:val="00C7751D"/>
    <w:rsid w:val="00C77A43"/>
    <w:rsid w:val="00C82F15"/>
    <w:rsid w:val="00C83C91"/>
    <w:rsid w:val="00C83DD5"/>
    <w:rsid w:val="00C83F6A"/>
    <w:rsid w:val="00C87CB3"/>
    <w:rsid w:val="00C9427A"/>
    <w:rsid w:val="00C96151"/>
    <w:rsid w:val="00C9690C"/>
    <w:rsid w:val="00C96BB5"/>
    <w:rsid w:val="00C97519"/>
    <w:rsid w:val="00CA0736"/>
    <w:rsid w:val="00CA24A2"/>
    <w:rsid w:val="00CA49E9"/>
    <w:rsid w:val="00CA6DC7"/>
    <w:rsid w:val="00CB2A94"/>
    <w:rsid w:val="00CB4A76"/>
    <w:rsid w:val="00CC4484"/>
    <w:rsid w:val="00CC6705"/>
    <w:rsid w:val="00CC7877"/>
    <w:rsid w:val="00CD105C"/>
    <w:rsid w:val="00CE343D"/>
    <w:rsid w:val="00CF1F0B"/>
    <w:rsid w:val="00CF4901"/>
    <w:rsid w:val="00CF552E"/>
    <w:rsid w:val="00CF5B9E"/>
    <w:rsid w:val="00CF68AE"/>
    <w:rsid w:val="00CF6CEC"/>
    <w:rsid w:val="00CF6DF1"/>
    <w:rsid w:val="00D043D4"/>
    <w:rsid w:val="00D1053F"/>
    <w:rsid w:val="00D10F38"/>
    <w:rsid w:val="00D1454F"/>
    <w:rsid w:val="00D177CA"/>
    <w:rsid w:val="00D216C5"/>
    <w:rsid w:val="00D22171"/>
    <w:rsid w:val="00D274B5"/>
    <w:rsid w:val="00D27AED"/>
    <w:rsid w:val="00D30845"/>
    <w:rsid w:val="00D3210F"/>
    <w:rsid w:val="00D32470"/>
    <w:rsid w:val="00D417B5"/>
    <w:rsid w:val="00D42DAA"/>
    <w:rsid w:val="00D5653F"/>
    <w:rsid w:val="00D60743"/>
    <w:rsid w:val="00D65B6F"/>
    <w:rsid w:val="00D7196E"/>
    <w:rsid w:val="00D76970"/>
    <w:rsid w:val="00D76CFA"/>
    <w:rsid w:val="00D7719C"/>
    <w:rsid w:val="00D80B9F"/>
    <w:rsid w:val="00D81039"/>
    <w:rsid w:val="00D82A72"/>
    <w:rsid w:val="00D841FD"/>
    <w:rsid w:val="00D92BC0"/>
    <w:rsid w:val="00D92F77"/>
    <w:rsid w:val="00D965B5"/>
    <w:rsid w:val="00DA0EBA"/>
    <w:rsid w:val="00DA1C1B"/>
    <w:rsid w:val="00DA3C05"/>
    <w:rsid w:val="00DA4950"/>
    <w:rsid w:val="00DA4EAA"/>
    <w:rsid w:val="00DB1F25"/>
    <w:rsid w:val="00DB43B3"/>
    <w:rsid w:val="00DC10F4"/>
    <w:rsid w:val="00DC40DA"/>
    <w:rsid w:val="00DC6851"/>
    <w:rsid w:val="00DC7F13"/>
    <w:rsid w:val="00DD0457"/>
    <w:rsid w:val="00DD0EB8"/>
    <w:rsid w:val="00DD0F8E"/>
    <w:rsid w:val="00DD227E"/>
    <w:rsid w:val="00DD2F23"/>
    <w:rsid w:val="00DD42AB"/>
    <w:rsid w:val="00DD6BEA"/>
    <w:rsid w:val="00DD7793"/>
    <w:rsid w:val="00DE50C4"/>
    <w:rsid w:val="00DE5DD0"/>
    <w:rsid w:val="00DE6A61"/>
    <w:rsid w:val="00DF232F"/>
    <w:rsid w:val="00DF6486"/>
    <w:rsid w:val="00DF6D7E"/>
    <w:rsid w:val="00E0124F"/>
    <w:rsid w:val="00E01CE8"/>
    <w:rsid w:val="00E042AB"/>
    <w:rsid w:val="00E047D7"/>
    <w:rsid w:val="00E04D94"/>
    <w:rsid w:val="00E059FB"/>
    <w:rsid w:val="00E07C45"/>
    <w:rsid w:val="00E17556"/>
    <w:rsid w:val="00E24460"/>
    <w:rsid w:val="00E25530"/>
    <w:rsid w:val="00E2784D"/>
    <w:rsid w:val="00E3001E"/>
    <w:rsid w:val="00E30EB7"/>
    <w:rsid w:val="00E3112D"/>
    <w:rsid w:val="00E31992"/>
    <w:rsid w:val="00E373EB"/>
    <w:rsid w:val="00E43E62"/>
    <w:rsid w:val="00E452A2"/>
    <w:rsid w:val="00E47B7D"/>
    <w:rsid w:val="00E50B03"/>
    <w:rsid w:val="00E53564"/>
    <w:rsid w:val="00E552BA"/>
    <w:rsid w:val="00E640C5"/>
    <w:rsid w:val="00E64188"/>
    <w:rsid w:val="00E6570B"/>
    <w:rsid w:val="00E661AC"/>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0F7F"/>
    <w:rsid w:val="00F66109"/>
    <w:rsid w:val="00F67418"/>
    <w:rsid w:val="00F72CBB"/>
    <w:rsid w:val="00F733B2"/>
    <w:rsid w:val="00F75CCD"/>
    <w:rsid w:val="00F91846"/>
    <w:rsid w:val="00F95872"/>
    <w:rsid w:val="00FA02C7"/>
    <w:rsid w:val="00FA0811"/>
    <w:rsid w:val="00FA0A03"/>
    <w:rsid w:val="00FA24AF"/>
    <w:rsid w:val="00FA4282"/>
    <w:rsid w:val="00FA44AF"/>
    <w:rsid w:val="00FB11CC"/>
    <w:rsid w:val="00FB22B3"/>
    <w:rsid w:val="00FB2C16"/>
    <w:rsid w:val="00FB4F4E"/>
    <w:rsid w:val="00FB61DF"/>
    <w:rsid w:val="00FB6DB0"/>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AE4713"/>
    <w:pPr>
      <w:spacing w:before="100" w:beforeAutospacing="1" w:after="100" w:afterAutospacing="1" w:line="360" w:lineRule="auto"/>
      <w:ind w:left="567"/>
      <w:jc w:val="both"/>
      <w:outlineLvl w:val="0"/>
    </w:pPr>
    <w:rPr>
      <w:rFonts w:ascii="Sakkal Majalla" w:hAnsi="Sakkal Majalla" w:cs="Sakkal Majalla"/>
      <w:b/>
      <w:bCs/>
      <w:sz w:val="36"/>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AE4713"/>
    <w:rPr>
      <w:rFonts w:ascii="Sakkal Majalla" w:hAnsi="Sakkal Majalla" w:cs="Sakkal Majalla"/>
      <w:b/>
      <w:bCs/>
      <w:sz w:val="36"/>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table" w:styleId="4-1">
    <w:name w:val="Grid Table 4 Accent 1"/>
    <w:basedOn w:val="a1"/>
    <w:uiPriority w:val="49"/>
    <w:rsid w:val="00AE471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2">
    <w:name w:val="Grid Table 4 Accent 2"/>
    <w:basedOn w:val="a1"/>
    <w:uiPriority w:val="49"/>
    <w:rsid w:val="006263B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0">
    <w:name w:val="Grid Table 4"/>
    <w:basedOn w:val="a1"/>
    <w:uiPriority w:val="49"/>
    <w:rsid w:val="006263B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AB25F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0050549">
      <w:bodyDiv w:val="1"/>
      <w:marLeft w:val="0"/>
      <w:marRight w:val="0"/>
      <w:marTop w:val="0"/>
      <w:marBottom w:val="0"/>
      <w:divBdr>
        <w:top w:val="none" w:sz="0" w:space="0" w:color="auto"/>
        <w:left w:val="none" w:sz="0" w:space="0" w:color="auto"/>
        <w:bottom w:val="none" w:sz="0" w:space="0" w:color="auto"/>
        <w:right w:val="none" w:sz="0" w:space="0" w:color="auto"/>
      </w:divBdr>
      <w:divsChild>
        <w:div w:id="514927809">
          <w:marLeft w:val="0"/>
          <w:marRight w:val="0"/>
          <w:marTop w:val="0"/>
          <w:marBottom w:val="0"/>
          <w:divBdr>
            <w:top w:val="none" w:sz="0" w:space="0" w:color="auto"/>
            <w:left w:val="none" w:sz="0" w:space="0" w:color="auto"/>
            <w:bottom w:val="none" w:sz="0" w:space="0" w:color="auto"/>
            <w:right w:val="none" w:sz="0" w:space="0" w:color="auto"/>
          </w:divBdr>
          <w:divsChild>
            <w:div w:id="29753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80042">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77696561">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2080922">
      <w:bodyDiv w:val="1"/>
      <w:marLeft w:val="0"/>
      <w:marRight w:val="0"/>
      <w:marTop w:val="0"/>
      <w:marBottom w:val="0"/>
      <w:divBdr>
        <w:top w:val="none" w:sz="0" w:space="0" w:color="auto"/>
        <w:left w:val="none" w:sz="0" w:space="0" w:color="auto"/>
        <w:bottom w:val="none" w:sz="0" w:space="0" w:color="auto"/>
        <w:right w:val="none" w:sz="0" w:space="0" w:color="auto"/>
      </w:divBdr>
      <w:divsChild>
        <w:div w:id="1173911084">
          <w:marLeft w:val="0"/>
          <w:marRight w:val="0"/>
          <w:marTop w:val="0"/>
          <w:marBottom w:val="0"/>
          <w:divBdr>
            <w:top w:val="none" w:sz="0" w:space="0" w:color="auto"/>
            <w:left w:val="none" w:sz="0" w:space="0" w:color="auto"/>
            <w:bottom w:val="none" w:sz="0" w:space="0" w:color="auto"/>
            <w:right w:val="none" w:sz="0" w:space="0" w:color="auto"/>
          </w:divBdr>
          <w:divsChild>
            <w:div w:id="85912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7047452">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4796393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3546080">
      <w:bodyDiv w:val="1"/>
      <w:marLeft w:val="0"/>
      <w:marRight w:val="0"/>
      <w:marTop w:val="0"/>
      <w:marBottom w:val="0"/>
      <w:divBdr>
        <w:top w:val="none" w:sz="0" w:space="0" w:color="auto"/>
        <w:left w:val="none" w:sz="0" w:space="0" w:color="auto"/>
        <w:bottom w:val="none" w:sz="0" w:space="0" w:color="auto"/>
        <w:right w:val="none" w:sz="0" w:space="0" w:color="auto"/>
      </w:divBdr>
      <w:divsChild>
        <w:div w:id="1821996340">
          <w:marLeft w:val="0"/>
          <w:marRight w:val="0"/>
          <w:marTop w:val="0"/>
          <w:marBottom w:val="0"/>
          <w:divBdr>
            <w:top w:val="none" w:sz="0" w:space="0" w:color="auto"/>
            <w:left w:val="none" w:sz="0" w:space="0" w:color="auto"/>
            <w:bottom w:val="none" w:sz="0" w:space="0" w:color="auto"/>
            <w:right w:val="none" w:sz="0" w:space="0" w:color="auto"/>
          </w:divBdr>
          <w:divsChild>
            <w:div w:id="1663267607">
              <w:marLeft w:val="0"/>
              <w:marRight w:val="0"/>
              <w:marTop w:val="0"/>
              <w:marBottom w:val="0"/>
              <w:divBdr>
                <w:top w:val="none" w:sz="0" w:space="0" w:color="auto"/>
                <w:left w:val="none" w:sz="0" w:space="0" w:color="auto"/>
                <w:bottom w:val="none" w:sz="0" w:space="0" w:color="auto"/>
                <w:right w:val="none" w:sz="0" w:space="0" w:color="auto"/>
              </w:divBdr>
              <w:divsChild>
                <w:div w:id="883372271">
                  <w:marLeft w:val="0"/>
                  <w:marRight w:val="0"/>
                  <w:marTop w:val="0"/>
                  <w:marBottom w:val="0"/>
                  <w:divBdr>
                    <w:top w:val="none" w:sz="0" w:space="0" w:color="auto"/>
                    <w:left w:val="none" w:sz="0" w:space="0" w:color="auto"/>
                    <w:bottom w:val="none" w:sz="0" w:space="0" w:color="auto"/>
                    <w:right w:val="none" w:sz="0" w:space="0" w:color="auto"/>
                  </w:divBdr>
                  <w:divsChild>
                    <w:div w:id="537133294">
                      <w:marLeft w:val="0"/>
                      <w:marRight w:val="0"/>
                      <w:marTop w:val="0"/>
                      <w:marBottom w:val="0"/>
                      <w:divBdr>
                        <w:top w:val="none" w:sz="0" w:space="0" w:color="auto"/>
                        <w:left w:val="none" w:sz="0" w:space="0" w:color="auto"/>
                        <w:bottom w:val="none" w:sz="0" w:space="0" w:color="auto"/>
                        <w:right w:val="none" w:sz="0" w:space="0" w:color="auto"/>
                      </w:divBdr>
                      <w:divsChild>
                        <w:div w:id="1300065962">
                          <w:marLeft w:val="0"/>
                          <w:marRight w:val="0"/>
                          <w:marTop w:val="0"/>
                          <w:marBottom w:val="0"/>
                          <w:divBdr>
                            <w:top w:val="none" w:sz="0" w:space="0" w:color="auto"/>
                            <w:left w:val="none" w:sz="0" w:space="0" w:color="auto"/>
                            <w:bottom w:val="none" w:sz="0" w:space="0" w:color="auto"/>
                            <w:right w:val="none" w:sz="0" w:space="0" w:color="auto"/>
                          </w:divBdr>
                          <w:divsChild>
                            <w:div w:id="1427730221">
                              <w:marLeft w:val="0"/>
                              <w:marRight w:val="0"/>
                              <w:marTop w:val="0"/>
                              <w:marBottom w:val="0"/>
                              <w:divBdr>
                                <w:top w:val="none" w:sz="0" w:space="0" w:color="auto"/>
                                <w:left w:val="none" w:sz="0" w:space="0" w:color="auto"/>
                                <w:bottom w:val="none" w:sz="0" w:space="0" w:color="auto"/>
                                <w:right w:val="none" w:sz="0" w:space="0" w:color="auto"/>
                              </w:divBdr>
                              <w:divsChild>
                                <w:div w:id="1189484564">
                                  <w:marLeft w:val="0"/>
                                  <w:marRight w:val="0"/>
                                  <w:marTop w:val="0"/>
                                  <w:marBottom w:val="0"/>
                                  <w:divBdr>
                                    <w:top w:val="none" w:sz="0" w:space="0" w:color="auto"/>
                                    <w:left w:val="none" w:sz="0" w:space="0" w:color="auto"/>
                                    <w:bottom w:val="none" w:sz="0" w:space="0" w:color="auto"/>
                                    <w:right w:val="none" w:sz="0" w:space="0" w:color="auto"/>
                                  </w:divBdr>
                                  <w:divsChild>
                                    <w:div w:id="652024499">
                                      <w:marLeft w:val="0"/>
                                      <w:marRight w:val="0"/>
                                      <w:marTop w:val="0"/>
                                      <w:marBottom w:val="0"/>
                                      <w:divBdr>
                                        <w:top w:val="none" w:sz="0" w:space="0" w:color="auto"/>
                                        <w:left w:val="none" w:sz="0" w:space="0" w:color="auto"/>
                                        <w:bottom w:val="none" w:sz="0" w:space="0" w:color="auto"/>
                                        <w:right w:val="none" w:sz="0" w:space="0" w:color="auto"/>
                                      </w:divBdr>
                                      <w:divsChild>
                                        <w:div w:id="1588340099">
                                          <w:marLeft w:val="0"/>
                                          <w:marRight w:val="0"/>
                                          <w:marTop w:val="0"/>
                                          <w:marBottom w:val="0"/>
                                          <w:divBdr>
                                            <w:top w:val="none" w:sz="0" w:space="0" w:color="auto"/>
                                            <w:left w:val="none" w:sz="0" w:space="0" w:color="auto"/>
                                            <w:bottom w:val="none" w:sz="0" w:space="0" w:color="auto"/>
                                            <w:right w:val="none" w:sz="0" w:space="0" w:color="auto"/>
                                          </w:divBdr>
                                          <w:divsChild>
                                            <w:div w:id="194360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053660">
          <w:marLeft w:val="0"/>
          <w:marRight w:val="0"/>
          <w:marTop w:val="0"/>
          <w:marBottom w:val="0"/>
          <w:divBdr>
            <w:top w:val="none" w:sz="0" w:space="0" w:color="auto"/>
            <w:left w:val="none" w:sz="0" w:space="0" w:color="auto"/>
            <w:bottom w:val="none" w:sz="0" w:space="0" w:color="auto"/>
            <w:right w:val="none" w:sz="0" w:space="0" w:color="auto"/>
          </w:divBdr>
          <w:divsChild>
            <w:div w:id="1849441261">
              <w:marLeft w:val="0"/>
              <w:marRight w:val="0"/>
              <w:marTop w:val="0"/>
              <w:marBottom w:val="0"/>
              <w:divBdr>
                <w:top w:val="none" w:sz="0" w:space="0" w:color="auto"/>
                <w:left w:val="none" w:sz="0" w:space="0" w:color="auto"/>
                <w:bottom w:val="none" w:sz="0" w:space="0" w:color="auto"/>
                <w:right w:val="none" w:sz="0" w:space="0" w:color="auto"/>
              </w:divBdr>
              <w:divsChild>
                <w:div w:id="1344817737">
                  <w:marLeft w:val="0"/>
                  <w:marRight w:val="0"/>
                  <w:marTop w:val="0"/>
                  <w:marBottom w:val="0"/>
                  <w:divBdr>
                    <w:top w:val="none" w:sz="0" w:space="0" w:color="auto"/>
                    <w:left w:val="none" w:sz="0" w:space="0" w:color="auto"/>
                    <w:bottom w:val="none" w:sz="0" w:space="0" w:color="auto"/>
                    <w:right w:val="none" w:sz="0" w:space="0" w:color="auto"/>
                  </w:divBdr>
                  <w:divsChild>
                    <w:div w:id="435295863">
                      <w:marLeft w:val="0"/>
                      <w:marRight w:val="0"/>
                      <w:marTop w:val="0"/>
                      <w:marBottom w:val="0"/>
                      <w:divBdr>
                        <w:top w:val="none" w:sz="0" w:space="0" w:color="auto"/>
                        <w:left w:val="none" w:sz="0" w:space="0" w:color="auto"/>
                        <w:bottom w:val="none" w:sz="0" w:space="0" w:color="auto"/>
                        <w:right w:val="none" w:sz="0" w:space="0" w:color="auto"/>
                      </w:divBdr>
                      <w:divsChild>
                        <w:div w:id="1034575045">
                          <w:marLeft w:val="0"/>
                          <w:marRight w:val="0"/>
                          <w:marTop w:val="0"/>
                          <w:marBottom w:val="0"/>
                          <w:divBdr>
                            <w:top w:val="none" w:sz="0" w:space="0" w:color="auto"/>
                            <w:left w:val="none" w:sz="0" w:space="0" w:color="auto"/>
                            <w:bottom w:val="none" w:sz="0" w:space="0" w:color="auto"/>
                            <w:right w:val="none" w:sz="0" w:space="0" w:color="auto"/>
                          </w:divBdr>
                          <w:divsChild>
                            <w:div w:id="1313294823">
                              <w:marLeft w:val="0"/>
                              <w:marRight w:val="0"/>
                              <w:marTop w:val="0"/>
                              <w:marBottom w:val="0"/>
                              <w:divBdr>
                                <w:top w:val="none" w:sz="0" w:space="0" w:color="auto"/>
                                <w:left w:val="none" w:sz="0" w:space="0" w:color="auto"/>
                                <w:bottom w:val="none" w:sz="0" w:space="0" w:color="auto"/>
                                <w:right w:val="none" w:sz="0" w:space="0" w:color="auto"/>
                              </w:divBdr>
                              <w:divsChild>
                                <w:div w:id="654915837">
                                  <w:marLeft w:val="0"/>
                                  <w:marRight w:val="0"/>
                                  <w:marTop w:val="0"/>
                                  <w:marBottom w:val="0"/>
                                  <w:divBdr>
                                    <w:top w:val="none" w:sz="0" w:space="0" w:color="auto"/>
                                    <w:left w:val="none" w:sz="0" w:space="0" w:color="auto"/>
                                    <w:bottom w:val="none" w:sz="0" w:space="0" w:color="auto"/>
                                    <w:right w:val="none" w:sz="0" w:space="0" w:color="auto"/>
                                  </w:divBdr>
                                  <w:divsChild>
                                    <w:div w:id="356659755">
                                      <w:marLeft w:val="0"/>
                                      <w:marRight w:val="0"/>
                                      <w:marTop w:val="0"/>
                                      <w:marBottom w:val="0"/>
                                      <w:divBdr>
                                        <w:top w:val="none" w:sz="0" w:space="0" w:color="auto"/>
                                        <w:left w:val="none" w:sz="0" w:space="0" w:color="auto"/>
                                        <w:bottom w:val="none" w:sz="0" w:space="0" w:color="auto"/>
                                        <w:right w:val="none" w:sz="0" w:space="0" w:color="auto"/>
                                      </w:divBdr>
                                      <w:divsChild>
                                        <w:div w:id="1260675199">
                                          <w:marLeft w:val="0"/>
                                          <w:marRight w:val="0"/>
                                          <w:marTop w:val="0"/>
                                          <w:marBottom w:val="0"/>
                                          <w:divBdr>
                                            <w:top w:val="none" w:sz="0" w:space="0" w:color="auto"/>
                                            <w:left w:val="none" w:sz="0" w:space="0" w:color="auto"/>
                                            <w:bottom w:val="none" w:sz="0" w:space="0" w:color="auto"/>
                                            <w:right w:val="none" w:sz="0" w:space="0" w:color="auto"/>
                                          </w:divBdr>
                                          <w:divsChild>
                                            <w:div w:id="186451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2957099">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6093995">
      <w:bodyDiv w:val="1"/>
      <w:marLeft w:val="0"/>
      <w:marRight w:val="0"/>
      <w:marTop w:val="0"/>
      <w:marBottom w:val="0"/>
      <w:divBdr>
        <w:top w:val="none" w:sz="0" w:space="0" w:color="auto"/>
        <w:left w:val="none" w:sz="0" w:space="0" w:color="auto"/>
        <w:bottom w:val="none" w:sz="0" w:space="0" w:color="auto"/>
        <w:right w:val="none" w:sz="0" w:space="0" w:color="auto"/>
      </w:divBdr>
      <w:divsChild>
        <w:div w:id="851147893">
          <w:marLeft w:val="0"/>
          <w:marRight w:val="0"/>
          <w:marTop w:val="0"/>
          <w:marBottom w:val="0"/>
          <w:divBdr>
            <w:top w:val="single" w:sz="2" w:space="0" w:color="E4E6E8"/>
            <w:left w:val="single" w:sz="2" w:space="0" w:color="E4E6E8"/>
            <w:bottom w:val="single" w:sz="2" w:space="0" w:color="E4E6E8"/>
            <w:right w:val="single" w:sz="2" w:space="0" w:color="E4E6E8"/>
          </w:divBdr>
          <w:divsChild>
            <w:div w:id="851452838">
              <w:marLeft w:val="480"/>
              <w:marRight w:val="0"/>
              <w:marTop w:val="0"/>
              <w:marBottom w:val="0"/>
              <w:divBdr>
                <w:top w:val="single" w:sz="2" w:space="0" w:color="E4E6E8"/>
                <w:left w:val="single" w:sz="2" w:space="0" w:color="E4E6E8"/>
                <w:bottom w:val="single" w:sz="2" w:space="0" w:color="E4E6E8"/>
                <w:right w:val="single" w:sz="2" w:space="0" w:color="E4E6E8"/>
              </w:divBdr>
              <w:divsChild>
                <w:div w:id="117175020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4143250">
      <w:bodyDiv w:val="1"/>
      <w:marLeft w:val="0"/>
      <w:marRight w:val="0"/>
      <w:marTop w:val="0"/>
      <w:marBottom w:val="0"/>
      <w:divBdr>
        <w:top w:val="none" w:sz="0" w:space="0" w:color="auto"/>
        <w:left w:val="none" w:sz="0" w:space="0" w:color="auto"/>
        <w:bottom w:val="none" w:sz="0" w:space="0" w:color="auto"/>
        <w:right w:val="none" w:sz="0" w:space="0" w:color="auto"/>
      </w:divBdr>
      <w:divsChild>
        <w:div w:id="1397849925">
          <w:marLeft w:val="0"/>
          <w:marRight w:val="0"/>
          <w:marTop w:val="0"/>
          <w:marBottom w:val="0"/>
          <w:divBdr>
            <w:top w:val="none" w:sz="0" w:space="0" w:color="auto"/>
            <w:left w:val="none" w:sz="0" w:space="0" w:color="auto"/>
            <w:bottom w:val="none" w:sz="0" w:space="0" w:color="auto"/>
            <w:right w:val="none" w:sz="0" w:space="0" w:color="auto"/>
          </w:divBdr>
          <w:divsChild>
            <w:div w:id="1722435067">
              <w:marLeft w:val="0"/>
              <w:marRight w:val="0"/>
              <w:marTop w:val="0"/>
              <w:marBottom w:val="0"/>
              <w:divBdr>
                <w:top w:val="none" w:sz="0" w:space="0" w:color="auto"/>
                <w:left w:val="none" w:sz="0" w:space="0" w:color="auto"/>
                <w:bottom w:val="none" w:sz="0" w:space="0" w:color="auto"/>
                <w:right w:val="none" w:sz="0" w:space="0" w:color="auto"/>
              </w:divBdr>
            </w:div>
          </w:divsChild>
        </w:div>
        <w:div w:id="4562625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4378438">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056139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1705247">
      <w:bodyDiv w:val="1"/>
      <w:marLeft w:val="0"/>
      <w:marRight w:val="0"/>
      <w:marTop w:val="0"/>
      <w:marBottom w:val="0"/>
      <w:divBdr>
        <w:top w:val="none" w:sz="0" w:space="0" w:color="auto"/>
        <w:left w:val="none" w:sz="0" w:space="0" w:color="auto"/>
        <w:bottom w:val="none" w:sz="0" w:space="0" w:color="auto"/>
        <w:right w:val="none" w:sz="0" w:space="0" w:color="auto"/>
      </w:divBdr>
      <w:divsChild>
        <w:div w:id="324825771">
          <w:marLeft w:val="0"/>
          <w:marRight w:val="0"/>
          <w:marTop w:val="0"/>
          <w:marBottom w:val="0"/>
          <w:divBdr>
            <w:top w:val="none" w:sz="0" w:space="0" w:color="auto"/>
            <w:left w:val="none" w:sz="0" w:space="0" w:color="auto"/>
            <w:bottom w:val="none" w:sz="0" w:space="0" w:color="auto"/>
            <w:right w:val="none" w:sz="0" w:space="0" w:color="auto"/>
          </w:divBdr>
          <w:divsChild>
            <w:div w:id="861237056">
              <w:marLeft w:val="0"/>
              <w:marRight w:val="0"/>
              <w:marTop w:val="0"/>
              <w:marBottom w:val="0"/>
              <w:divBdr>
                <w:top w:val="none" w:sz="0" w:space="0" w:color="auto"/>
                <w:left w:val="none" w:sz="0" w:space="0" w:color="auto"/>
                <w:bottom w:val="none" w:sz="0" w:space="0" w:color="auto"/>
                <w:right w:val="none" w:sz="0" w:space="0" w:color="auto"/>
              </w:divBdr>
              <w:divsChild>
                <w:div w:id="2107537681">
                  <w:marLeft w:val="0"/>
                  <w:marRight w:val="0"/>
                  <w:marTop w:val="0"/>
                  <w:marBottom w:val="0"/>
                  <w:divBdr>
                    <w:top w:val="none" w:sz="0" w:space="0" w:color="auto"/>
                    <w:left w:val="none" w:sz="0" w:space="0" w:color="auto"/>
                    <w:bottom w:val="none" w:sz="0" w:space="0" w:color="auto"/>
                    <w:right w:val="none" w:sz="0" w:space="0" w:color="auto"/>
                  </w:divBdr>
                  <w:divsChild>
                    <w:div w:id="642587026">
                      <w:marLeft w:val="0"/>
                      <w:marRight w:val="0"/>
                      <w:marTop w:val="0"/>
                      <w:marBottom w:val="0"/>
                      <w:divBdr>
                        <w:top w:val="none" w:sz="0" w:space="0" w:color="auto"/>
                        <w:left w:val="none" w:sz="0" w:space="0" w:color="auto"/>
                        <w:bottom w:val="none" w:sz="0" w:space="0" w:color="auto"/>
                        <w:right w:val="none" w:sz="0" w:space="0" w:color="auto"/>
                      </w:divBdr>
                      <w:divsChild>
                        <w:div w:id="1446345361">
                          <w:marLeft w:val="0"/>
                          <w:marRight w:val="0"/>
                          <w:marTop w:val="0"/>
                          <w:marBottom w:val="0"/>
                          <w:divBdr>
                            <w:top w:val="none" w:sz="0" w:space="0" w:color="auto"/>
                            <w:left w:val="none" w:sz="0" w:space="0" w:color="auto"/>
                            <w:bottom w:val="none" w:sz="0" w:space="0" w:color="auto"/>
                            <w:right w:val="none" w:sz="0" w:space="0" w:color="auto"/>
                          </w:divBdr>
                          <w:divsChild>
                            <w:div w:id="1609390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198398709">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841899">
      <w:bodyDiv w:val="1"/>
      <w:marLeft w:val="0"/>
      <w:marRight w:val="0"/>
      <w:marTop w:val="0"/>
      <w:marBottom w:val="0"/>
      <w:divBdr>
        <w:top w:val="none" w:sz="0" w:space="0" w:color="auto"/>
        <w:left w:val="none" w:sz="0" w:space="0" w:color="auto"/>
        <w:bottom w:val="none" w:sz="0" w:space="0" w:color="auto"/>
        <w:right w:val="none" w:sz="0" w:space="0" w:color="auto"/>
      </w:divBdr>
    </w:div>
    <w:div w:id="1248926788">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557221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327755">
      <w:bodyDiv w:val="1"/>
      <w:marLeft w:val="0"/>
      <w:marRight w:val="0"/>
      <w:marTop w:val="0"/>
      <w:marBottom w:val="0"/>
      <w:divBdr>
        <w:top w:val="none" w:sz="0" w:space="0" w:color="auto"/>
        <w:left w:val="none" w:sz="0" w:space="0" w:color="auto"/>
        <w:bottom w:val="none" w:sz="0" w:space="0" w:color="auto"/>
        <w:right w:val="none" w:sz="0" w:space="0" w:color="auto"/>
      </w:divBdr>
      <w:divsChild>
        <w:div w:id="645280986">
          <w:marLeft w:val="0"/>
          <w:marRight w:val="0"/>
          <w:marTop w:val="0"/>
          <w:marBottom w:val="0"/>
          <w:divBdr>
            <w:top w:val="none" w:sz="0" w:space="0" w:color="auto"/>
            <w:left w:val="none" w:sz="0" w:space="0" w:color="auto"/>
            <w:bottom w:val="none" w:sz="0" w:space="0" w:color="auto"/>
            <w:right w:val="none" w:sz="0" w:space="0" w:color="auto"/>
          </w:divBdr>
          <w:divsChild>
            <w:div w:id="893925855">
              <w:marLeft w:val="0"/>
              <w:marRight w:val="0"/>
              <w:marTop w:val="0"/>
              <w:marBottom w:val="0"/>
              <w:divBdr>
                <w:top w:val="none" w:sz="0" w:space="0" w:color="auto"/>
                <w:left w:val="none" w:sz="0" w:space="0" w:color="auto"/>
                <w:bottom w:val="none" w:sz="0" w:space="0" w:color="auto"/>
                <w:right w:val="none" w:sz="0" w:space="0" w:color="auto"/>
              </w:divBdr>
            </w:div>
          </w:divsChild>
        </w:div>
        <w:div w:id="844200159">
          <w:blockQuote w:val="1"/>
          <w:marLeft w:val="720"/>
          <w:marRight w:val="720"/>
          <w:marTop w:val="100"/>
          <w:marBottom w:val="100"/>
          <w:divBdr>
            <w:top w:val="none" w:sz="0" w:space="0" w:color="auto"/>
            <w:left w:val="none" w:sz="0" w:space="0" w:color="auto"/>
            <w:bottom w:val="none" w:sz="0" w:space="0" w:color="auto"/>
            <w:right w:val="none" w:sz="0" w:space="0" w:color="auto"/>
          </w:divBdr>
        </w:div>
        <w:div w:id="1537960601">
          <w:marLeft w:val="0"/>
          <w:marRight w:val="0"/>
          <w:marTop w:val="0"/>
          <w:marBottom w:val="0"/>
          <w:divBdr>
            <w:top w:val="none" w:sz="0" w:space="0" w:color="auto"/>
            <w:left w:val="none" w:sz="0" w:space="0" w:color="auto"/>
            <w:bottom w:val="none" w:sz="0" w:space="0" w:color="auto"/>
            <w:right w:val="none" w:sz="0" w:space="0" w:color="auto"/>
          </w:divBdr>
          <w:divsChild>
            <w:div w:id="690839898">
              <w:marLeft w:val="0"/>
              <w:marRight w:val="0"/>
              <w:marTop w:val="0"/>
              <w:marBottom w:val="0"/>
              <w:divBdr>
                <w:top w:val="none" w:sz="0" w:space="0" w:color="auto"/>
                <w:left w:val="none" w:sz="0" w:space="0" w:color="auto"/>
                <w:bottom w:val="none" w:sz="0" w:space="0" w:color="auto"/>
                <w:right w:val="none" w:sz="0" w:space="0" w:color="auto"/>
              </w:divBdr>
            </w:div>
          </w:divsChild>
        </w:div>
        <w:div w:id="220407411">
          <w:blockQuote w:val="1"/>
          <w:marLeft w:val="720"/>
          <w:marRight w:val="720"/>
          <w:marTop w:val="100"/>
          <w:marBottom w:val="100"/>
          <w:divBdr>
            <w:top w:val="none" w:sz="0" w:space="0" w:color="auto"/>
            <w:left w:val="none" w:sz="0" w:space="0" w:color="auto"/>
            <w:bottom w:val="none" w:sz="0" w:space="0" w:color="auto"/>
            <w:right w:val="none" w:sz="0" w:space="0" w:color="auto"/>
          </w:divBdr>
        </w:div>
        <w:div w:id="1911621465">
          <w:marLeft w:val="0"/>
          <w:marRight w:val="0"/>
          <w:marTop w:val="0"/>
          <w:marBottom w:val="0"/>
          <w:divBdr>
            <w:top w:val="none" w:sz="0" w:space="0" w:color="auto"/>
            <w:left w:val="none" w:sz="0" w:space="0" w:color="auto"/>
            <w:bottom w:val="none" w:sz="0" w:space="0" w:color="auto"/>
            <w:right w:val="none" w:sz="0" w:space="0" w:color="auto"/>
          </w:divBdr>
          <w:divsChild>
            <w:div w:id="1197229614">
              <w:marLeft w:val="0"/>
              <w:marRight w:val="0"/>
              <w:marTop w:val="0"/>
              <w:marBottom w:val="0"/>
              <w:divBdr>
                <w:top w:val="none" w:sz="0" w:space="0" w:color="auto"/>
                <w:left w:val="none" w:sz="0" w:space="0" w:color="auto"/>
                <w:bottom w:val="none" w:sz="0" w:space="0" w:color="auto"/>
                <w:right w:val="none" w:sz="0" w:space="0" w:color="auto"/>
              </w:divBdr>
            </w:div>
          </w:divsChild>
        </w:div>
        <w:div w:id="2064137739">
          <w:blockQuote w:val="1"/>
          <w:marLeft w:val="720"/>
          <w:marRight w:val="720"/>
          <w:marTop w:val="100"/>
          <w:marBottom w:val="100"/>
          <w:divBdr>
            <w:top w:val="none" w:sz="0" w:space="0" w:color="auto"/>
            <w:left w:val="none" w:sz="0" w:space="0" w:color="auto"/>
            <w:bottom w:val="none" w:sz="0" w:space="0" w:color="auto"/>
            <w:right w:val="none" w:sz="0" w:space="0" w:color="auto"/>
          </w:divBdr>
        </w:div>
        <w:div w:id="454955359">
          <w:marLeft w:val="0"/>
          <w:marRight w:val="0"/>
          <w:marTop w:val="0"/>
          <w:marBottom w:val="0"/>
          <w:divBdr>
            <w:top w:val="none" w:sz="0" w:space="0" w:color="auto"/>
            <w:left w:val="none" w:sz="0" w:space="0" w:color="auto"/>
            <w:bottom w:val="none" w:sz="0" w:space="0" w:color="auto"/>
            <w:right w:val="none" w:sz="0" w:space="0" w:color="auto"/>
          </w:divBdr>
          <w:divsChild>
            <w:div w:id="1516000429">
              <w:marLeft w:val="0"/>
              <w:marRight w:val="0"/>
              <w:marTop w:val="0"/>
              <w:marBottom w:val="0"/>
              <w:divBdr>
                <w:top w:val="none" w:sz="0" w:space="0" w:color="auto"/>
                <w:left w:val="none" w:sz="0" w:space="0" w:color="auto"/>
                <w:bottom w:val="none" w:sz="0" w:space="0" w:color="auto"/>
                <w:right w:val="none" w:sz="0" w:space="0" w:color="auto"/>
              </w:divBdr>
            </w:div>
          </w:divsChild>
        </w:div>
        <w:div w:id="178411427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8476524">
          <w:marLeft w:val="0"/>
          <w:marRight w:val="0"/>
          <w:marTop w:val="0"/>
          <w:marBottom w:val="0"/>
          <w:divBdr>
            <w:top w:val="none" w:sz="0" w:space="0" w:color="auto"/>
            <w:left w:val="none" w:sz="0" w:space="0" w:color="auto"/>
            <w:bottom w:val="none" w:sz="0" w:space="0" w:color="auto"/>
            <w:right w:val="none" w:sz="0" w:space="0" w:color="auto"/>
          </w:divBdr>
          <w:divsChild>
            <w:div w:id="161783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3796314">
      <w:bodyDiv w:val="1"/>
      <w:marLeft w:val="0"/>
      <w:marRight w:val="0"/>
      <w:marTop w:val="0"/>
      <w:marBottom w:val="0"/>
      <w:divBdr>
        <w:top w:val="none" w:sz="0" w:space="0" w:color="auto"/>
        <w:left w:val="none" w:sz="0" w:space="0" w:color="auto"/>
        <w:bottom w:val="none" w:sz="0" w:space="0" w:color="auto"/>
        <w:right w:val="none" w:sz="0" w:space="0" w:color="auto"/>
      </w:divBdr>
    </w:div>
    <w:div w:id="1456800195">
      <w:bodyDiv w:val="1"/>
      <w:marLeft w:val="0"/>
      <w:marRight w:val="0"/>
      <w:marTop w:val="0"/>
      <w:marBottom w:val="0"/>
      <w:divBdr>
        <w:top w:val="none" w:sz="0" w:space="0" w:color="auto"/>
        <w:left w:val="none" w:sz="0" w:space="0" w:color="auto"/>
        <w:bottom w:val="none" w:sz="0" w:space="0" w:color="auto"/>
        <w:right w:val="none" w:sz="0" w:space="0" w:color="auto"/>
      </w:divBdr>
      <w:divsChild>
        <w:div w:id="1360012724">
          <w:marLeft w:val="0"/>
          <w:marRight w:val="0"/>
          <w:marTop w:val="0"/>
          <w:marBottom w:val="0"/>
          <w:divBdr>
            <w:top w:val="none" w:sz="0" w:space="0" w:color="auto"/>
            <w:left w:val="none" w:sz="0" w:space="0" w:color="auto"/>
            <w:bottom w:val="none" w:sz="0" w:space="0" w:color="auto"/>
            <w:right w:val="none" w:sz="0" w:space="0" w:color="auto"/>
          </w:divBdr>
          <w:divsChild>
            <w:div w:id="1472747945">
              <w:marLeft w:val="0"/>
              <w:marRight w:val="0"/>
              <w:marTop w:val="0"/>
              <w:marBottom w:val="0"/>
              <w:divBdr>
                <w:top w:val="none" w:sz="0" w:space="0" w:color="auto"/>
                <w:left w:val="none" w:sz="0" w:space="0" w:color="auto"/>
                <w:bottom w:val="none" w:sz="0" w:space="0" w:color="auto"/>
                <w:right w:val="none" w:sz="0" w:space="0" w:color="auto"/>
              </w:divBdr>
            </w:div>
          </w:divsChild>
        </w:div>
        <w:div w:id="1425305353">
          <w:marLeft w:val="0"/>
          <w:marRight w:val="0"/>
          <w:marTop w:val="0"/>
          <w:marBottom w:val="0"/>
          <w:divBdr>
            <w:top w:val="none" w:sz="0" w:space="0" w:color="auto"/>
            <w:left w:val="none" w:sz="0" w:space="0" w:color="auto"/>
            <w:bottom w:val="none" w:sz="0" w:space="0" w:color="auto"/>
            <w:right w:val="none" w:sz="0" w:space="0" w:color="auto"/>
          </w:divBdr>
          <w:divsChild>
            <w:div w:id="11106882">
              <w:marLeft w:val="0"/>
              <w:marRight w:val="0"/>
              <w:marTop w:val="0"/>
              <w:marBottom w:val="0"/>
              <w:divBdr>
                <w:top w:val="none" w:sz="0" w:space="0" w:color="auto"/>
                <w:left w:val="none" w:sz="0" w:space="0" w:color="auto"/>
                <w:bottom w:val="none" w:sz="0" w:space="0" w:color="auto"/>
                <w:right w:val="none" w:sz="0" w:space="0" w:color="auto"/>
              </w:divBdr>
            </w:div>
          </w:divsChild>
        </w:div>
        <w:div w:id="1128088549">
          <w:marLeft w:val="0"/>
          <w:marRight w:val="0"/>
          <w:marTop w:val="0"/>
          <w:marBottom w:val="0"/>
          <w:divBdr>
            <w:top w:val="none" w:sz="0" w:space="0" w:color="auto"/>
            <w:left w:val="none" w:sz="0" w:space="0" w:color="auto"/>
            <w:bottom w:val="none" w:sz="0" w:space="0" w:color="auto"/>
            <w:right w:val="none" w:sz="0" w:space="0" w:color="auto"/>
          </w:divBdr>
          <w:divsChild>
            <w:div w:id="1595288484">
              <w:marLeft w:val="0"/>
              <w:marRight w:val="0"/>
              <w:marTop w:val="0"/>
              <w:marBottom w:val="0"/>
              <w:divBdr>
                <w:top w:val="none" w:sz="0" w:space="0" w:color="auto"/>
                <w:left w:val="none" w:sz="0" w:space="0" w:color="auto"/>
                <w:bottom w:val="none" w:sz="0" w:space="0" w:color="auto"/>
                <w:right w:val="none" w:sz="0" w:space="0" w:color="auto"/>
              </w:divBdr>
            </w:div>
          </w:divsChild>
        </w:div>
        <w:div w:id="1483426310">
          <w:marLeft w:val="0"/>
          <w:marRight w:val="0"/>
          <w:marTop w:val="0"/>
          <w:marBottom w:val="0"/>
          <w:divBdr>
            <w:top w:val="none" w:sz="0" w:space="0" w:color="auto"/>
            <w:left w:val="none" w:sz="0" w:space="0" w:color="auto"/>
            <w:bottom w:val="none" w:sz="0" w:space="0" w:color="auto"/>
            <w:right w:val="none" w:sz="0" w:space="0" w:color="auto"/>
          </w:divBdr>
          <w:divsChild>
            <w:div w:id="78099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0766909">
      <w:bodyDiv w:val="1"/>
      <w:marLeft w:val="0"/>
      <w:marRight w:val="0"/>
      <w:marTop w:val="0"/>
      <w:marBottom w:val="0"/>
      <w:divBdr>
        <w:top w:val="none" w:sz="0" w:space="0" w:color="auto"/>
        <w:left w:val="none" w:sz="0" w:space="0" w:color="auto"/>
        <w:bottom w:val="none" w:sz="0" w:space="0" w:color="auto"/>
        <w:right w:val="none" w:sz="0" w:space="0" w:color="auto"/>
      </w:divBdr>
      <w:divsChild>
        <w:div w:id="1826970066">
          <w:marLeft w:val="0"/>
          <w:marRight w:val="0"/>
          <w:marTop w:val="0"/>
          <w:marBottom w:val="0"/>
          <w:divBdr>
            <w:top w:val="none" w:sz="0" w:space="0" w:color="auto"/>
            <w:left w:val="none" w:sz="0" w:space="0" w:color="auto"/>
            <w:bottom w:val="none" w:sz="0" w:space="0" w:color="auto"/>
            <w:right w:val="none" w:sz="0" w:space="0" w:color="auto"/>
          </w:divBdr>
          <w:divsChild>
            <w:div w:id="118262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8070051">
      <w:bodyDiv w:val="1"/>
      <w:marLeft w:val="0"/>
      <w:marRight w:val="0"/>
      <w:marTop w:val="0"/>
      <w:marBottom w:val="0"/>
      <w:divBdr>
        <w:top w:val="none" w:sz="0" w:space="0" w:color="auto"/>
        <w:left w:val="none" w:sz="0" w:space="0" w:color="auto"/>
        <w:bottom w:val="none" w:sz="0" w:space="0" w:color="auto"/>
        <w:right w:val="none" w:sz="0" w:space="0" w:color="auto"/>
      </w:divBdr>
    </w:div>
    <w:div w:id="1745567090">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1799268">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649183">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67210679">
      <w:bodyDiv w:val="1"/>
      <w:marLeft w:val="0"/>
      <w:marRight w:val="0"/>
      <w:marTop w:val="0"/>
      <w:marBottom w:val="0"/>
      <w:divBdr>
        <w:top w:val="none" w:sz="0" w:space="0" w:color="auto"/>
        <w:left w:val="none" w:sz="0" w:space="0" w:color="auto"/>
        <w:bottom w:val="none" w:sz="0" w:space="0" w:color="auto"/>
        <w:right w:val="none" w:sz="0" w:space="0" w:color="auto"/>
      </w:divBdr>
    </w:div>
    <w:div w:id="1871726584">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08691987">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F294D8-58DB-4F0F-961B-186EF1F31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8923</Words>
  <Characters>50866</Characters>
  <Application>Microsoft Office Word</Application>
  <DocSecurity>0</DocSecurity>
  <Lines>423</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2</cp:revision>
  <cp:lastPrinted>2025-11-01T20:14:00Z</cp:lastPrinted>
  <dcterms:created xsi:type="dcterms:W3CDTF">2025-11-17T12:29:00Z</dcterms:created>
  <dcterms:modified xsi:type="dcterms:W3CDTF">2025-11-17T12:29:00Z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