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3A870" w14:textId="77777777" w:rsidR="00A47464" w:rsidRPr="00D01096" w:rsidRDefault="00A47464" w:rsidP="00A47464">
      <w:pPr>
        <w:jc w:val="both"/>
        <w:rPr>
          <w:rFonts w:ascii="Simplified Arabic" w:hAnsi="Simplified Arabic" w:cs="Simplified Arabic"/>
          <w:sz w:val="28"/>
          <w:szCs w:val="28"/>
          <w:rtl/>
        </w:rPr>
      </w:pPr>
      <w:bookmarkStart w:id="0" w:name="_Hlk192461689"/>
      <w:bookmarkEnd w:id="0"/>
    </w:p>
    <w:p w14:paraId="2C30EB70" w14:textId="77777777" w:rsidR="003C6B61" w:rsidRPr="00D01096" w:rsidRDefault="003C6B61" w:rsidP="00A47464">
      <w:pPr>
        <w:jc w:val="both"/>
        <w:rPr>
          <w:rFonts w:ascii="Sakkal Majalla" w:hAnsi="Sakkal Majalla" w:cs="Sakkal Majalla"/>
          <w:sz w:val="28"/>
          <w:szCs w:val="28"/>
          <w:u w:val="single"/>
          <w:rtl/>
        </w:rPr>
      </w:pPr>
    </w:p>
    <w:p w14:paraId="4C918044" w14:textId="77777777" w:rsidR="00A47464" w:rsidRPr="00D01096" w:rsidRDefault="00A47464" w:rsidP="00A47464">
      <w:pPr>
        <w:jc w:val="both"/>
        <w:rPr>
          <w:rFonts w:ascii="Sakkal Majalla" w:hAnsi="Sakkal Majalla" w:cs="Sakkal Majalla"/>
          <w:sz w:val="28"/>
          <w:szCs w:val="28"/>
          <w:u w:val="single"/>
          <w:rtl/>
        </w:rPr>
      </w:pPr>
    </w:p>
    <w:p w14:paraId="04F297A9" w14:textId="77777777" w:rsidR="00A47464" w:rsidRPr="00D01096" w:rsidRDefault="00A47464" w:rsidP="00A47464">
      <w:pPr>
        <w:jc w:val="both"/>
        <w:rPr>
          <w:rFonts w:ascii="Sakkal Majalla" w:hAnsi="Sakkal Majalla" w:cs="Sakkal Majalla"/>
          <w:sz w:val="28"/>
          <w:szCs w:val="28"/>
          <w:u w:val="single"/>
          <w:rtl/>
        </w:rPr>
      </w:pPr>
    </w:p>
    <w:p w14:paraId="69B0D189" w14:textId="77777777" w:rsidR="00A47464" w:rsidRPr="00D01096" w:rsidRDefault="00A47464" w:rsidP="00A47464">
      <w:pPr>
        <w:jc w:val="both"/>
        <w:rPr>
          <w:rFonts w:ascii="Sakkal Majalla" w:hAnsi="Sakkal Majalla" w:cs="Sakkal Majalla"/>
          <w:sz w:val="28"/>
          <w:szCs w:val="28"/>
          <w:u w:val="single"/>
          <w:rtl/>
        </w:rPr>
      </w:pPr>
    </w:p>
    <w:p w14:paraId="3F6355E1" w14:textId="77777777" w:rsidR="00A47464" w:rsidRPr="00D01096" w:rsidRDefault="00A47464" w:rsidP="00A47464">
      <w:pPr>
        <w:jc w:val="center"/>
        <w:outlineLvl w:val="0"/>
        <w:rPr>
          <w:rFonts w:ascii="Sakkal Majalla" w:hAnsi="Sakkal Majalla" w:cs="Sakkal Majalla"/>
          <w:b/>
          <w:bCs/>
          <w:sz w:val="48"/>
          <w:szCs w:val="48"/>
          <w:u w:val="single"/>
          <w:rtl/>
        </w:rPr>
      </w:pPr>
      <w:bookmarkStart w:id="1" w:name="_Toc192725543"/>
      <w:bookmarkStart w:id="2" w:name="_Toc192726435"/>
      <w:bookmarkStart w:id="3" w:name="_Toc192727156"/>
      <w:bookmarkStart w:id="4" w:name="_Toc192727419"/>
      <w:bookmarkStart w:id="5" w:name="_Toc192727841"/>
      <w:bookmarkStart w:id="6" w:name="_Toc192733470"/>
      <w:r w:rsidRPr="00D01096">
        <w:rPr>
          <w:rFonts w:ascii="Sakkal Majalla" w:hAnsi="Sakkal Majalla" w:cs="Sakkal Majalla" w:hint="cs"/>
          <w:b/>
          <w:bCs/>
          <w:sz w:val="48"/>
          <w:szCs w:val="48"/>
          <w:u w:val="single"/>
          <w:rtl/>
        </w:rPr>
        <w:t>الفصل الأول</w:t>
      </w:r>
      <w:bookmarkEnd w:id="1"/>
      <w:bookmarkEnd w:id="2"/>
      <w:bookmarkEnd w:id="3"/>
      <w:bookmarkEnd w:id="4"/>
      <w:bookmarkEnd w:id="5"/>
      <w:bookmarkEnd w:id="6"/>
    </w:p>
    <w:p w14:paraId="60E25BCC" w14:textId="77777777" w:rsidR="00A47464" w:rsidRPr="00D01096" w:rsidRDefault="00A47464" w:rsidP="00A47464">
      <w:pPr>
        <w:jc w:val="both"/>
        <w:rPr>
          <w:rFonts w:ascii="Sakkal Majalla" w:hAnsi="Sakkal Majalla" w:cs="Sakkal Majalla"/>
          <w:sz w:val="28"/>
          <w:szCs w:val="28"/>
          <w:u w:val="single"/>
          <w:rtl/>
        </w:rPr>
      </w:pPr>
    </w:p>
    <w:p w14:paraId="66E890C0" w14:textId="77777777" w:rsidR="00A47464" w:rsidRPr="00D01096" w:rsidRDefault="00A47464" w:rsidP="00A47464">
      <w:pPr>
        <w:jc w:val="both"/>
        <w:rPr>
          <w:rFonts w:ascii="Sakkal Majalla" w:hAnsi="Sakkal Majalla" w:cs="Sakkal Majalla"/>
          <w:sz w:val="28"/>
          <w:szCs w:val="28"/>
          <w:u w:val="single"/>
          <w:rtl/>
        </w:rPr>
      </w:pPr>
    </w:p>
    <w:p w14:paraId="03060852" w14:textId="77777777" w:rsidR="00A47464" w:rsidRPr="00D01096" w:rsidRDefault="00A47464" w:rsidP="00A47464">
      <w:pPr>
        <w:jc w:val="both"/>
        <w:rPr>
          <w:rFonts w:ascii="Sakkal Majalla" w:hAnsi="Sakkal Majalla" w:cs="Sakkal Majalla"/>
          <w:sz w:val="28"/>
          <w:szCs w:val="28"/>
          <w:u w:val="single"/>
          <w:rtl/>
        </w:rPr>
      </w:pPr>
    </w:p>
    <w:p w14:paraId="1979DADA" w14:textId="77777777" w:rsidR="00A47464" w:rsidRPr="00D01096" w:rsidRDefault="00A47464" w:rsidP="00A47464">
      <w:pPr>
        <w:jc w:val="both"/>
        <w:rPr>
          <w:rFonts w:ascii="Sakkal Majalla" w:hAnsi="Sakkal Majalla" w:cs="Sakkal Majalla"/>
          <w:sz w:val="28"/>
          <w:szCs w:val="28"/>
          <w:u w:val="single"/>
          <w:rtl/>
        </w:rPr>
      </w:pPr>
    </w:p>
    <w:p w14:paraId="72CDA55A" w14:textId="77777777" w:rsidR="00A47464" w:rsidRPr="00D01096" w:rsidRDefault="00A47464" w:rsidP="00A47464">
      <w:pPr>
        <w:jc w:val="both"/>
        <w:rPr>
          <w:rFonts w:ascii="Sakkal Majalla" w:hAnsi="Sakkal Majalla" w:cs="Sakkal Majalla"/>
          <w:sz w:val="28"/>
          <w:szCs w:val="28"/>
          <w:u w:val="single"/>
          <w:rtl/>
        </w:rPr>
      </w:pPr>
    </w:p>
    <w:p w14:paraId="564D5B77" w14:textId="77777777" w:rsidR="00A47464" w:rsidRPr="00D01096" w:rsidRDefault="00A47464" w:rsidP="00A47464">
      <w:pPr>
        <w:jc w:val="both"/>
        <w:rPr>
          <w:rFonts w:ascii="Sakkal Majalla" w:hAnsi="Sakkal Majalla" w:cs="Sakkal Majalla"/>
          <w:sz w:val="28"/>
          <w:szCs w:val="28"/>
          <w:u w:val="single"/>
          <w:rtl/>
        </w:rPr>
      </w:pPr>
    </w:p>
    <w:p w14:paraId="70BAC21D" w14:textId="77777777" w:rsidR="00A47464" w:rsidRPr="00D01096" w:rsidRDefault="00A47464" w:rsidP="00A47464">
      <w:pPr>
        <w:jc w:val="both"/>
        <w:rPr>
          <w:rFonts w:ascii="Sakkal Majalla" w:hAnsi="Sakkal Majalla" w:cs="Sakkal Majalla"/>
          <w:sz w:val="28"/>
          <w:szCs w:val="28"/>
          <w:u w:val="single"/>
          <w:rtl/>
        </w:rPr>
      </w:pPr>
    </w:p>
    <w:p w14:paraId="47B5C33A" w14:textId="77777777" w:rsidR="00A47464" w:rsidRPr="00D01096" w:rsidRDefault="00A47464" w:rsidP="00A47464">
      <w:pPr>
        <w:jc w:val="both"/>
        <w:rPr>
          <w:rFonts w:ascii="Sakkal Majalla" w:hAnsi="Sakkal Majalla" w:cs="Sakkal Majalla"/>
          <w:sz w:val="28"/>
          <w:szCs w:val="28"/>
          <w:u w:val="single"/>
          <w:rtl/>
        </w:rPr>
      </w:pPr>
    </w:p>
    <w:p w14:paraId="230F691B" w14:textId="77777777" w:rsidR="00A47464" w:rsidRPr="00D01096" w:rsidRDefault="00A47464" w:rsidP="00A47464">
      <w:pPr>
        <w:jc w:val="both"/>
        <w:rPr>
          <w:rFonts w:ascii="Sakkal Majalla" w:hAnsi="Sakkal Majalla" w:cs="Sakkal Majalla"/>
          <w:sz w:val="28"/>
          <w:szCs w:val="28"/>
          <w:u w:val="single"/>
          <w:rtl/>
        </w:rPr>
      </w:pPr>
    </w:p>
    <w:p w14:paraId="213FECE7" w14:textId="77777777" w:rsidR="00A47464" w:rsidRPr="00D01096" w:rsidRDefault="00A47464" w:rsidP="00A47464">
      <w:pPr>
        <w:jc w:val="both"/>
        <w:rPr>
          <w:rFonts w:ascii="Sakkal Majalla" w:hAnsi="Sakkal Majalla" w:cs="Sakkal Majalla"/>
          <w:sz w:val="28"/>
          <w:szCs w:val="28"/>
          <w:u w:val="single"/>
          <w:rtl/>
        </w:rPr>
      </w:pPr>
    </w:p>
    <w:p w14:paraId="2C702752" w14:textId="77777777" w:rsidR="00A47464" w:rsidRPr="00D01096" w:rsidRDefault="00A47464" w:rsidP="00A47464">
      <w:pPr>
        <w:jc w:val="both"/>
        <w:rPr>
          <w:rFonts w:ascii="Sakkal Majalla" w:hAnsi="Sakkal Majalla" w:cs="Sakkal Majalla"/>
          <w:sz w:val="28"/>
          <w:szCs w:val="28"/>
          <w:u w:val="single"/>
          <w:rtl/>
        </w:rPr>
      </w:pPr>
    </w:p>
    <w:p w14:paraId="65A1409D" w14:textId="77777777" w:rsidR="00A47464" w:rsidRPr="00D01096" w:rsidRDefault="00A47464" w:rsidP="00A47464">
      <w:pPr>
        <w:jc w:val="both"/>
        <w:rPr>
          <w:rFonts w:ascii="Sakkal Majalla" w:hAnsi="Sakkal Majalla" w:cs="Sakkal Majalla"/>
          <w:sz w:val="28"/>
          <w:szCs w:val="28"/>
          <w:u w:val="single"/>
          <w:rtl/>
        </w:rPr>
      </w:pPr>
    </w:p>
    <w:p w14:paraId="7638C057" w14:textId="77777777" w:rsidR="00A47464" w:rsidRPr="00D01096" w:rsidRDefault="00A47464" w:rsidP="00A47464">
      <w:pPr>
        <w:jc w:val="both"/>
        <w:rPr>
          <w:rFonts w:ascii="Sakkal Majalla" w:hAnsi="Sakkal Majalla" w:cs="Sakkal Majalla"/>
          <w:sz w:val="28"/>
          <w:szCs w:val="28"/>
          <w:u w:val="single"/>
          <w:rtl/>
        </w:rPr>
      </w:pPr>
    </w:p>
    <w:p w14:paraId="7A37CCBA" w14:textId="77777777" w:rsidR="00A47464" w:rsidRPr="00D01096" w:rsidRDefault="00A47464" w:rsidP="00A47464">
      <w:pPr>
        <w:jc w:val="both"/>
        <w:rPr>
          <w:rFonts w:ascii="Sakkal Majalla" w:hAnsi="Sakkal Majalla" w:cs="Sakkal Majalla"/>
          <w:sz w:val="28"/>
          <w:szCs w:val="28"/>
          <w:u w:val="single"/>
          <w:rtl/>
        </w:rPr>
      </w:pPr>
    </w:p>
    <w:p w14:paraId="49B5F6FA" w14:textId="77777777" w:rsidR="00A47464" w:rsidRPr="00D01096" w:rsidRDefault="00A47464" w:rsidP="00A47464">
      <w:pPr>
        <w:jc w:val="both"/>
        <w:rPr>
          <w:rFonts w:ascii="Sakkal Majalla" w:hAnsi="Sakkal Majalla" w:cs="Sakkal Majalla"/>
          <w:sz w:val="28"/>
          <w:szCs w:val="28"/>
          <w:u w:val="single"/>
          <w:rtl/>
        </w:rPr>
      </w:pPr>
    </w:p>
    <w:p w14:paraId="64D0B4F4" w14:textId="77777777" w:rsidR="00A47464" w:rsidRPr="00D01096" w:rsidRDefault="00A47464" w:rsidP="00A47464">
      <w:pPr>
        <w:jc w:val="both"/>
        <w:rPr>
          <w:rFonts w:ascii="Sakkal Majalla" w:hAnsi="Sakkal Majalla" w:cs="Sakkal Majalla"/>
          <w:sz w:val="28"/>
          <w:szCs w:val="28"/>
          <w:u w:val="single"/>
          <w:rtl/>
        </w:rPr>
      </w:pPr>
    </w:p>
    <w:p w14:paraId="35BAD034" w14:textId="77777777" w:rsidR="00A47464" w:rsidRPr="00D01096" w:rsidRDefault="00A47464" w:rsidP="00A47464">
      <w:pPr>
        <w:jc w:val="both"/>
        <w:rPr>
          <w:rFonts w:ascii="Sakkal Majalla" w:hAnsi="Sakkal Majalla" w:cs="Sakkal Majalla"/>
          <w:sz w:val="28"/>
          <w:szCs w:val="28"/>
          <w:u w:val="single"/>
          <w:rtl/>
        </w:rPr>
      </w:pPr>
    </w:p>
    <w:p w14:paraId="5AD23361" w14:textId="77777777" w:rsidR="00A47464" w:rsidRPr="00D01096" w:rsidRDefault="00A47464" w:rsidP="00A47464">
      <w:pPr>
        <w:jc w:val="both"/>
        <w:outlineLvl w:val="1"/>
        <w:rPr>
          <w:rFonts w:ascii="Simplified Arabic" w:hAnsi="Simplified Arabic" w:cs="Simplified Arabic"/>
          <w:b/>
          <w:bCs/>
          <w:sz w:val="32"/>
          <w:szCs w:val="32"/>
          <w:u w:val="single"/>
          <w:rtl/>
        </w:rPr>
      </w:pPr>
      <w:bookmarkStart w:id="7" w:name="_Toc192725544"/>
      <w:bookmarkStart w:id="8" w:name="_Toc192726436"/>
      <w:bookmarkStart w:id="9" w:name="_Toc192727157"/>
      <w:bookmarkStart w:id="10" w:name="_Toc192727420"/>
      <w:bookmarkStart w:id="11" w:name="_Toc192727842"/>
      <w:bookmarkStart w:id="12" w:name="_Toc192733471"/>
      <w:r w:rsidRPr="00D01096">
        <w:rPr>
          <w:rFonts w:ascii="Simplified Arabic" w:hAnsi="Simplified Arabic" w:cs="Simplified Arabic" w:hint="cs"/>
          <w:b/>
          <w:bCs/>
          <w:sz w:val="32"/>
          <w:szCs w:val="32"/>
          <w:u w:val="single"/>
          <w:rtl/>
        </w:rPr>
        <w:lastRenderedPageBreak/>
        <w:t>1.1 المقدمة:</w:t>
      </w:r>
      <w:bookmarkEnd w:id="7"/>
      <w:bookmarkEnd w:id="8"/>
      <w:bookmarkEnd w:id="9"/>
      <w:bookmarkEnd w:id="10"/>
      <w:bookmarkEnd w:id="11"/>
      <w:bookmarkEnd w:id="12"/>
    </w:p>
    <w:p w14:paraId="4D09FDEF"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sz w:val="28"/>
          <w:szCs w:val="28"/>
          <w:rtl/>
        </w:rPr>
        <w:t xml:space="preserve">   تعتبر شركات الإنشاءات من بين القطاعات الأكثر تعقيدًا وتطلبًا من حيث الإدارة والتخطيط. مع تزايد حجم المشاريع وتعقيدها، أصبح من الضروري للشركات تبني استراتيجيات فعالة لضمان نجاح المشاريع وتسليمها في الوقت المحدد وضمن الميزانية المقررة، وإدارة المشاريع من الأسس الهامة لنجاح المشاريع الإنشائية، إذ تساهم في تحقيق الأهداف ضمن الجداول الزمنية والميزانيات المحددة. وتُعدّ مكاتب إدارة المشاريع</w:t>
      </w:r>
      <w:r w:rsidRPr="00D01096">
        <w:rPr>
          <w:rFonts w:ascii="Simplified Arabic" w:hAnsi="Simplified Arabic" w:cs="Simplified Arabic"/>
          <w:sz w:val="28"/>
          <w:szCs w:val="28"/>
          <w:lang w:bidi="ar-EG"/>
        </w:rPr>
        <w:t xml:space="preserve"> (</w:t>
      </w:r>
      <w:r w:rsidRPr="00D01096">
        <w:rPr>
          <w:rFonts w:asciiTheme="majorBidi" w:hAnsiTheme="majorBidi" w:cstheme="majorBidi"/>
          <w:sz w:val="28"/>
          <w:szCs w:val="28"/>
          <w:lang w:bidi="ar-EG"/>
        </w:rPr>
        <w:t>PMOs</w:t>
      </w:r>
      <w:r w:rsidRPr="00D01096">
        <w:rPr>
          <w:rFonts w:ascii="Simplified Arabic" w:hAnsi="Simplified Arabic" w:cs="Simplified Arabic"/>
          <w:sz w:val="28"/>
          <w:szCs w:val="28"/>
          <w:lang w:bidi="ar-EG"/>
        </w:rPr>
        <w:t xml:space="preserve">) </w:t>
      </w:r>
      <w:r w:rsidRPr="00D01096">
        <w:rPr>
          <w:rFonts w:ascii="Simplified Arabic" w:hAnsi="Simplified Arabic" w:cs="Simplified Arabic"/>
          <w:sz w:val="28"/>
          <w:szCs w:val="28"/>
          <w:rtl/>
        </w:rPr>
        <w:t xml:space="preserve">هي أحد الحلول الأساسية التي تساعد في تحقيق هذه الأهداف ومن الوسائل الفعالة التي تساعد الشركات في تنظيم ومراقبة سير المشاريع، فضلاً عن توحيد السياسات وتحسين الأداء العام. </w:t>
      </w:r>
    </w:p>
    <w:p w14:paraId="135F90AB"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وقد </w:t>
      </w:r>
      <w:r w:rsidRPr="00D01096">
        <w:rPr>
          <w:rFonts w:ascii="Simplified Arabic" w:hAnsi="Simplified Arabic" w:cs="Simplified Arabic"/>
          <w:sz w:val="28"/>
          <w:szCs w:val="28"/>
          <w:rtl/>
        </w:rPr>
        <w:t>عرف المعهد العالمي لإدارة المشاريع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lang w:bidi="ar-EG"/>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على أنه "هيكل إداري يوحد عمليات الحوكمة ذات الصلة بالمشروع ويسهل تقاسم الموارد والمنهجيات والأدوات والأساليب</w:t>
      </w:r>
      <w:r w:rsidRPr="00D01096">
        <w:rPr>
          <w:rFonts w:ascii="Simplified Arabic" w:hAnsi="Simplified Arabic" w:cs="Simplified Arabic"/>
          <w:sz w:val="28"/>
          <w:szCs w:val="28"/>
        </w:rPr>
        <w:t>".</w:t>
      </w:r>
    </w:p>
    <w:p w14:paraId="0E02C334" w14:textId="0186C0A4" w:rsidR="00F55C68" w:rsidRPr="00D01096" w:rsidRDefault="00F55C68" w:rsidP="00F55C6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تختلف طبيعة المهام التي يضطلع بها مكتب إدارة المشاريع تبعًا لطبيعة المؤسسة؛ فقد يقتصر دوره على تقديم الدعم الإداري والفني للمشروعات، أو يمتد ليشمل الإشراف المباشر على تنفيذ مشروع واحد أو عدة مشاريع في آنٍ واحد.</w:t>
      </w:r>
    </w:p>
    <w:p w14:paraId="5EB973B9" w14:textId="3A137615" w:rsidR="00A47464" w:rsidRPr="00D01096" w:rsidRDefault="00F55C68" w:rsidP="00F55C68">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00A47464" w:rsidRPr="00D01096">
        <w:rPr>
          <w:rFonts w:ascii="Simplified Arabic" w:hAnsi="Simplified Arabic" w:cs="Simplified Arabic" w:hint="cs"/>
          <w:sz w:val="28"/>
          <w:szCs w:val="28"/>
          <w:rtl/>
        </w:rPr>
        <w:t>و</w:t>
      </w:r>
      <w:r w:rsidR="00A47464" w:rsidRPr="00D01096">
        <w:rPr>
          <w:rFonts w:ascii="Simplified Arabic" w:hAnsi="Simplified Arabic" w:cs="Simplified Arabic"/>
          <w:sz w:val="28"/>
          <w:szCs w:val="28"/>
          <w:rtl/>
        </w:rPr>
        <w:t xml:space="preserve">يتولى مكتب إدارة المشاريع في </w:t>
      </w:r>
      <w:r w:rsidR="00A47464" w:rsidRPr="00D01096">
        <w:rPr>
          <w:rFonts w:ascii="Simplified Arabic" w:hAnsi="Simplified Arabic" w:cs="Simplified Arabic" w:hint="cs"/>
          <w:sz w:val="28"/>
          <w:szCs w:val="28"/>
          <w:rtl/>
        </w:rPr>
        <w:t xml:space="preserve">شركة </w:t>
      </w:r>
      <w:proofErr w:type="spellStart"/>
      <w:r w:rsidR="00A47464" w:rsidRPr="00D01096">
        <w:rPr>
          <w:rFonts w:ascii="Simplified Arabic" w:hAnsi="Simplified Arabic" w:cs="Simplified Arabic" w:hint="cs"/>
          <w:sz w:val="28"/>
          <w:szCs w:val="28"/>
          <w:rtl/>
        </w:rPr>
        <w:t>بلر</w:t>
      </w:r>
      <w:proofErr w:type="spellEnd"/>
      <w:r w:rsidR="00A47464" w:rsidRPr="00D01096">
        <w:rPr>
          <w:rFonts w:ascii="Simplified Arabic" w:hAnsi="Simplified Arabic" w:cs="Simplified Arabic" w:hint="cs"/>
          <w:sz w:val="28"/>
          <w:szCs w:val="28"/>
          <w:rtl/>
        </w:rPr>
        <w:t xml:space="preserve"> العربية للتجارة والمقاولات</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دمج الإجراءات و</w:t>
      </w:r>
      <w:r w:rsidR="00A47464" w:rsidRPr="00D01096">
        <w:rPr>
          <w:rFonts w:ascii="Simplified Arabic" w:hAnsi="Simplified Arabic" w:cs="Simplified Arabic"/>
          <w:sz w:val="28"/>
          <w:szCs w:val="28"/>
          <w:rtl/>
        </w:rPr>
        <w:t>المعلومات من المشاريع الاستراتيجية وتقييم كيفية تحقيق الأهداف الاستراتيجية عالية المستوى</w:t>
      </w:r>
      <w:r w:rsidR="00A47464" w:rsidRPr="00D01096">
        <w:rPr>
          <w:rFonts w:ascii="Simplified Arabic" w:hAnsi="Simplified Arabic" w:cs="Simplified Arabic" w:hint="cs"/>
          <w:sz w:val="28"/>
          <w:szCs w:val="28"/>
          <w:rtl/>
        </w:rPr>
        <w:t>،</w:t>
      </w:r>
      <w:r w:rsidR="00A47464" w:rsidRPr="00D01096">
        <w:rPr>
          <w:rFonts w:ascii="Simplified Arabic" w:hAnsi="Simplified Arabic" w:cs="Simplified Arabic"/>
          <w:sz w:val="28"/>
          <w:szCs w:val="28"/>
          <w:rtl/>
        </w:rPr>
        <w:t xml:space="preserve"> ويعتبر مكتب إدارة المشاريع هو وسيلة الاتصال الطبيعية بين </w:t>
      </w:r>
      <w:r w:rsidR="00A47464" w:rsidRPr="00D01096">
        <w:rPr>
          <w:rFonts w:ascii="Simplified Arabic" w:hAnsi="Simplified Arabic" w:cs="Simplified Arabic" w:hint="cs"/>
          <w:sz w:val="28"/>
          <w:szCs w:val="28"/>
          <w:rtl/>
        </w:rPr>
        <w:t>المدير العام</w:t>
      </w:r>
      <w:r w:rsidR="00A47464" w:rsidRPr="00D01096">
        <w:rPr>
          <w:rFonts w:ascii="Simplified Arabic" w:hAnsi="Simplified Arabic" w:cs="Simplified Arabic"/>
          <w:sz w:val="28"/>
          <w:szCs w:val="28"/>
          <w:rtl/>
        </w:rPr>
        <w:t xml:space="preserve"> وبرامج ومشاريع</w:t>
      </w:r>
      <w:r w:rsidR="00A47464" w:rsidRPr="00D01096">
        <w:rPr>
          <w:rFonts w:ascii="Simplified Arabic" w:hAnsi="Simplified Arabic" w:cs="Simplified Arabic" w:hint="cs"/>
          <w:sz w:val="28"/>
          <w:szCs w:val="28"/>
          <w:rtl/>
        </w:rPr>
        <w:t xml:space="preserve"> الشركة</w:t>
      </w:r>
      <w:r w:rsidR="00A47464" w:rsidRPr="00D01096">
        <w:rPr>
          <w:rFonts w:ascii="Simplified Arabic" w:hAnsi="Simplified Arabic" w:cs="Simplified Arabic"/>
          <w:sz w:val="28"/>
          <w:szCs w:val="28"/>
        </w:rPr>
        <w:t>.</w:t>
      </w:r>
    </w:p>
    <w:p w14:paraId="4019F139" w14:textId="77777777" w:rsidR="00F55C68" w:rsidRPr="00D01096" w:rsidRDefault="00A47464" w:rsidP="00F55C6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F55C68" w:rsidRPr="00D01096">
        <w:rPr>
          <w:rFonts w:ascii="Simplified Arabic" w:hAnsi="Simplified Arabic" w:cs="Simplified Arabic"/>
          <w:sz w:val="28"/>
          <w:szCs w:val="28"/>
          <w:rtl/>
        </w:rPr>
        <w:t>تتمثل المهام الجوهرية لمكتب إدارة المشاريع في توفير الدعم اللازم لمديري المشاريع، وذلك من خلال تنفيذ مجموعة من الوظائف التنظيمية والاستشارية التي تتضمن إدارة الموارد المشتركة، تطوير منهجيات الإدارة، تقديم التدريب والإرشاد، والرقابة على التزام المشاريع بالمعايير والسياسات والإجراءات المعتمدة، إلى جانب تعزيز الاتصال والتنسيق بين مختلف المشاريع.</w:t>
      </w:r>
    </w:p>
    <w:p w14:paraId="1AEB5152" w14:textId="0ABAECC5" w:rsidR="00A47464" w:rsidRPr="00D01096" w:rsidRDefault="00A47464" w:rsidP="00F55C68">
      <w:pPr>
        <w:jc w:val="both"/>
        <w:rPr>
          <w:rFonts w:ascii="Simplified Arabic" w:hAnsi="Simplified Arabic" w:cs="Simplified Arabic"/>
          <w:sz w:val="28"/>
          <w:szCs w:val="28"/>
          <w:rtl/>
        </w:rPr>
      </w:pP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 xml:space="preserve">يهدف هذا البحث إلى دراسة أثر تطبيق مكتب إدارة المشاريع </w:t>
      </w:r>
      <w:r w:rsidRPr="00D01096">
        <w:rPr>
          <w:rFonts w:ascii="Simplified Arabic" w:hAnsi="Simplified Arabic" w:cs="Simplified Arabic"/>
          <w:sz w:val="28"/>
          <w:szCs w:val="28"/>
        </w:rPr>
        <w:t>(</w:t>
      </w:r>
      <w:r w:rsidRPr="00D01096">
        <w:rPr>
          <w:rFonts w:asciiTheme="majorBidi" w:hAnsiTheme="majorBidi" w:cstheme="majorBidi"/>
          <w:sz w:val="28"/>
          <w:szCs w:val="28"/>
          <w:lang w:bidi="ar-EG"/>
        </w:rPr>
        <w:t>PMO</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على أداء شركات الإنشاءات من حيث تحقيق الجودة، خفض التكاليف، الالتزام بالوقت، وتحقيق رضا العملاء</w:t>
      </w:r>
      <w:r w:rsidRPr="00D01096">
        <w:rPr>
          <w:rFonts w:ascii="Simplified Arabic" w:hAnsi="Simplified Arabic" w:cs="Simplified Arabic" w:hint="cs"/>
          <w:sz w:val="28"/>
          <w:szCs w:val="28"/>
          <w:rtl/>
          <w:lang w:bidi="ar-EG"/>
        </w:rPr>
        <w:t xml:space="preserve">، وتم اختيار شركة </w:t>
      </w:r>
      <w:proofErr w:type="spellStart"/>
      <w:r w:rsidRPr="00D01096">
        <w:rPr>
          <w:rFonts w:ascii="Simplified Arabic" w:hAnsi="Simplified Arabic" w:cs="Simplified Arabic" w:hint="cs"/>
          <w:sz w:val="28"/>
          <w:szCs w:val="28"/>
          <w:rtl/>
          <w:lang w:bidi="ar-EG"/>
        </w:rPr>
        <w:t>بلر</w:t>
      </w:r>
      <w:proofErr w:type="spellEnd"/>
      <w:r w:rsidRPr="00D01096">
        <w:rPr>
          <w:rFonts w:ascii="Simplified Arabic" w:hAnsi="Simplified Arabic" w:cs="Simplified Arabic" w:hint="cs"/>
          <w:sz w:val="28"/>
          <w:szCs w:val="28"/>
          <w:rtl/>
          <w:lang w:bidi="ar-EG"/>
        </w:rPr>
        <w:t xml:space="preserve"> العربية للتجارة والمقاولات لما كانت تعانيه من </w:t>
      </w:r>
      <w:r w:rsidRPr="00D01096">
        <w:rPr>
          <w:rFonts w:ascii="Simplified Arabic" w:hAnsi="Simplified Arabic" w:cs="Simplified Arabic"/>
          <w:sz w:val="28"/>
          <w:szCs w:val="28"/>
          <w:rtl/>
        </w:rPr>
        <w:t>ضعف التخطيط</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التنبؤ بالتحديات المحتملة وتحديد الموارد اللازمة في الوقت المناسب</w:t>
      </w:r>
      <w:r w:rsidRPr="00D01096">
        <w:rPr>
          <w:rFonts w:ascii="Simplified Arabic" w:hAnsi="Simplified Arabic" w:cs="Simplified Arabic" w:hint="cs"/>
          <w:sz w:val="28"/>
          <w:szCs w:val="28"/>
          <w:rtl/>
        </w:rPr>
        <w:t xml:space="preserve"> بسبب عدم وجود سجلات تاريخية وسجل الدروس المستفادة وادى ذلك </w:t>
      </w:r>
      <w:r w:rsidRPr="00D01096">
        <w:rPr>
          <w:rFonts w:ascii="Simplified Arabic" w:hAnsi="Simplified Arabic" w:cs="Simplified Arabic"/>
          <w:sz w:val="28"/>
          <w:szCs w:val="28"/>
          <w:rtl/>
        </w:rPr>
        <w:t>إلى عدم تحديد الأهداف والمعايير بوضوح</w:t>
      </w:r>
      <w:r w:rsidRPr="00D01096">
        <w:rPr>
          <w:rFonts w:ascii="Simplified Arabic" w:hAnsi="Simplified Arabic" w:cs="Simplified Arabic" w:hint="cs"/>
          <w:sz w:val="28"/>
          <w:szCs w:val="28"/>
          <w:rtl/>
        </w:rPr>
        <w:t xml:space="preserve"> مما </w:t>
      </w:r>
      <w:r w:rsidRPr="00D01096">
        <w:rPr>
          <w:rFonts w:ascii="Simplified Arabic" w:hAnsi="Simplified Arabic" w:cs="Simplified Arabic"/>
          <w:sz w:val="28"/>
          <w:szCs w:val="28"/>
          <w:rtl/>
        </w:rPr>
        <w:t xml:space="preserve">تسبب في حدوث تأخيرات في اتخاذ القرارات، </w:t>
      </w:r>
      <w:r w:rsidRPr="00D01096">
        <w:rPr>
          <w:rFonts w:ascii="Simplified Arabic" w:hAnsi="Simplified Arabic" w:cs="Simplified Arabic" w:hint="cs"/>
          <w:sz w:val="28"/>
          <w:szCs w:val="28"/>
          <w:rtl/>
        </w:rPr>
        <w:t>و</w:t>
      </w:r>
      <w:r w:rsidRPr="00D01096">
        <w:rPr>
          <w:rFonts w:ascii="Simplified Arabic" w:hAnsi="Simplified Arabic" w:cs="Simplified Arabic"/>
          <w:sz w:val="28"/>
          <w:szCs w:val="28"/>
          <w:rtl/>
        </w:rPr>
        <w:t xml:space="preserve">بدوره </w:t>
      </w:r>
      <w:r w:rsidRPr="00D01096">
        <w:rPr>
          <w:rFonts w:ascii="Simplified Arabic" w:hAnsi="Simplified Arabic" w:cs="Simplified Arabic" w:hint="cs"/>
          <w:sz w:val="28"/>
          <w:szCs w:val="28"/>
          <w:rtl/>
        </w:rPr>
        <w:t xml:space="preserve">أدى </w:t>
      </w:r>
      <w:r w:rsidRPr="00D01096">
        <w:rPr>
          <w:rFonts w:ascii="Simplified Arabic" w:hAnsi="Simplified Arabic" w:cs="Simplified Arabic"/>
          <w:sz w:val="28"/>
          <w:szCs w:val="28"/>
          <w:rtl/>
        </w:rPr>
        <w:lastRenderedPageBreak/>
        <w:t>إلى توقف العمل وتباطؤه</w:t>
      </w:r>
      <w:r w:rsidRPr="00D01096">
        <w:rPr>
          <w:rFonts w:ascii="Simplified Arabic" w:hAnsi="Simplified Arabic" w:cs="Simplified Arabic" w:hint="cs"/>
          <w:sz w:val="28"/>
          <w:szCs w:val="28"/>
          <w:rtl/>
        </w:rPr>
        <w:t xml:space="preserve">، وكذلك </w:t>
      </w:r>
      <w:r w:rsidRPr="00D01096">
        <w:rPr>
          <w:rFonts w:ascii="Simplified Arabic" w:hAnsi="Simplified Arabic" w:cs="Simplified Arabic"/>
          <w:sz w:val="28"/>
          <w:szCs w:val="28"/>
          <w:rtl/>
        </w:rPr>
        <w:t>غياب التتبع الدقيق والتوثيق</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 xml:space="preserve"> مشاكل في التنسيق بين المقاولين الفرعيين</w:t>
      </w:r>
      <w:r w:rsidRPr="00D01096">
        <w:rPr>
          <w:rFonts w:ascii="Simplified Arabic" w:hAnsi="Simplified Arabic" w:cs="Simplified Arabic" w:hint="cs"/>
          <w:sz w:val="28"/>
          <w:szCs w:val="28"/>
          <w:rtl/>
        </w:rPr>
        <w:t xml:space="preserve"> بالباطن.</w:t>
      </w:r>
    </w:p>
    <w:p w14:paraId="509B743B"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هنا وجب التدخل السريع بإنشاء وتأسيس مكتب إدارة المشاريع (</w:t>
      </w:r>
      <w:r w:rsidRPr="00D01096">
        <w:rPr>
          <w:rFonts w:asciiTheme="majorBidi" w:hAnsiTheme="majorBidi" w:cstheme="majorBidi"/>
          <w:sz w:val="28"/>
          <w:szCs w:val="28"/>
          <w:lang w:bidi="ar-EG"/>
        </w:rPr>
        <w:t>PMO</w:t>
      </w:r>
      <w:r w:rsidRPr="00D01096">
        <w:rPr>
          <w:rFonts w:ascii="Simplified Arabic" w:hAnsi="Simplified Arabic" w:cs="Simplified Arabic" w:hint="cs"/>
          <w:sz w:val="28"/>
          <w:szCs w:val="28"/>
          <w:rtl/>
        </w:rPr>
        <w:t>) ليقدم الحلول المتكاملة لجميع هذه المشاكل والقفز بالمنظمة من الانحدار والفشل والتدهور السريع الى انجاز المشاريع ضمن الوقت والتكلفة المحددة وضمان عدم زحف نطاق المشروع وتحصيل أرباح أكثر من خلال العائد على الاستثمار (</w:t>
      </w:r>
      <w:r w:rsidRPr="00D01096">
        <w:rPr>
          <w:rFonts w:asciiTheme="majorBidi" w:hAnsiTheme="majorBidi" w:cstheme="majorBidi"/>
          <w:sz w:val="28"/>
          <w:szCs w:val="28"/>
          <w:lang w:bidi="ar-EG"/>
        </w:rPr>
        <w:t>ROI</w:t>
      </w:r>
      <w:r w:rsidRPr="00D01096">
        <w:rPr>
          <w:rFonts w:ascii="Simplified Arabic" w:hAnsi="Simplified Arabic" w:cs="Simplified Arabic" w:hint="cs"/>
          <w:sz w:val="28"/>
          <w:szCs w:val="28"/>
          <w:rtl/>
        </w:rPr>
        <w:t xml:space="preserve">) وتحقيق رضاء العملاء وكسب ثقتهم والحصول على سلاسة في المعاملات وتناغم بيّن في العمليات والإجراءات بين الإدارات. </w:t>
      </w:r>
    </w:p>
    <w:p w14:paraId="76C6D32C" w14:textId="77777777" w:rsidR="00A47464" w:rsidRPr="00D01096" w:rsidRDefault="00A47464" w:rsidP="00A47464">
      <w:pPr>
        <w:jc w:val="both"/>
        <w:rPr>
          <w:rFonts w:ascii="Simplified Arabic" w:hAnsi="Simplified Arabic" w:cs="Simplified Arabic"/>
          <w:sz w:val="28"/>
          <w:szCs w:val="28"/>
        </w:rPr>
      </w:pPr>
    </w:p>
    <w:p w14:paraId="44A033B9" w14:textId="77777777" w:rsidR="00A47464" w:rsidRPr="00D01096" w:rsidRDefault="00A47464" w:rsidP="00A47464">
      <w:pPr>
        <w:jc w:val="both"/>
        <w:rPr>
          <w:rFonts w:ascii="Simplified Arabic" w:hAnsi="Simplified Arabic" w:cs="Simplified Arabic"/>
          <w:sz w:val="28"/>
          <w:szCs w:val="28"/>
        </w:rPr>
      </w:pPr>
    </w:p>
    <w:p w14:paraId="50ED1A0C" w14:textId="77777777" w:rsidR="00A47464" w:rsidRPr="00D01096" w:rsidRDefault="00A47464" w:rsidP="00A47464">
      <w:pPr>
        <w:jc w:val="both"/>
        <w:rPr>
          <w:rFonts w:ascii="Simplified Arabic" w:hAnsi="Simplified Arabic" w:cs="Simplified Arabic"/>
          <w:sz w:val="28"/>
          <w:szCs w:val="28"/>
        </w:rPr>
      </w:pPr>
    </w:p>
    <w:p w14:paraId="330D1008" w14:textId="77777777" w:rsidR="00A47464" w:rsidRPr="00D01096" w:rsidRDefault="00A47464" w:rsidP="00A47464">
      <w:pPr>
        <w:jc w:val="both"/>
        <w:rPr>
          <w:rFonts w:ascii="Simplified Arabic" w:hAnsi="Simplified Arabic" w:cs="Simplified Arabic"/>
          <w:sz w:val="28"/>
          <w:szCs w:val="28"/>
        </w:rPr>
      </w:pPr>
    </w:p>
    <w:p w14:paraId="172CDC4C" w14:textId="77777777" w:rsidR="00A47464" w:rsidRPr="00D01096" w:rsidRDefault="00A47464" w:rsidP="00A47464">
      <w:pPr>
        <w:jc w:val="both"/>
        <w:rPr>
          <w:rFonts w:ascii="Simplified Arabic" w:hAnsi="Simplified Arabic" w:cs="Simplified Arabic"/>
          <w:sz w:val="28"/>
          <w:szCs w:val="28"/>
        </w:rPr>
      </w:pPr>
    </w:p>
    <w:p w14:paraId="2F0C1DD6" w14:textId="77777777" w:rsidR="00A47464" w:rsidRPr="00D01096" w:rsidRDefault="00A47464" w:rsidP="00A47464">
      <w:pPr>
        <w:jc w:val="both"/>
        <w:rPr>
          <w:rFonts w:ascii="Simplified Arabic" w:hAnsi="Simplified Arabic" w:cs="Simplified Arabic"/>
          <w:sz w:val="28"/>
          <w:szCs w:val="28"/>
        </w:rPr>
      </w:pPr>
    </w:p>
    <w:p w14:paraId="7EE1667E" w14:textId="77777777" w:rsidR="00A47464" w:rsidRPr="00D01096" w:rsidRDefault="00A47464" w:rsidP="00A47464">
      <w:pPr>
        <w:jc w:val="both"/>
        <w:rPr>
          <w:rFonts w:ascii="Simplified Arabic" w:hAnsi="Simplified Arabic" w:cs="Simplified Arabic"/>
          <w:sz w:val="28"/>
          <w:szCs w:val="28"/>
        </w:rPr>
      </w:pPr>
    </w:p>
    <w:p w14:paraId="2825E21E" w14:textId="77777777" w:rsidR="00A47464" w:rsidRPr="00D01096" w:rsidRDefault="00A47464" w:rsidP="00A47464">
      <w:pPr>
        <w:jc w:val="both"/>
        <w:rPr>
          <w:rFonts w:ascii="Simplified Arabic" w:hAnsi="Simplified Arabic" w:cs="Simplified Arabic"/>
          <w:sz w:val="28"/>
          <w:szCs w:val="28"/>
        </w:rPr>
      </w:pPr>
    </w:p>
    <w:p w14:paraId="50605391" w14:textId="77777777" w:rsidR="00A47464" w:rsidRPr="00D01096" w:rsidRDefault="00A47464" w:rsidP="00A47464">
      <w:pPr>
        <w:jc w:val="both"/>
        <w:rPr>
          <w:rFonts w:ascii="Simplified Arabic" w:hAnsi="Simplified Arabic" w:cs="Simplified Arabic"/>
          <w:sz w:val="28"/>
          <w:szCs w:val="28"/>
        </w:rPr>
      </w:pPr>
    </w:p>
    <w:p w14:paraId="1A72C422" w14:textId="77777777" w:rsidR="00A47464" w:rsidRPr="00D01096" w:rsidRDefault="00A47464" w:rsidP="00A47464">
      <w:pPr>
        <w:jc w:val="both"/>
        <w:rPr>
          <w:rFonts w:ascii="Simplified Arabic" w:hAnsi="Simplified Arabic" w:cs="Simplified Arabic"/>
          <w:sz w:val="28"/>
          <w:szCs w:val="28"/>
          <w:rtl/>
        </w:rPr>
      </w:pPr>
    </w:p>
    <w:p w14:paraId="0238C6CE" w14:textId="77777777" w:rsidR="0009730F" w:rsidRPr="00D01096" w:rsidRDefault="0009730F" w:rsidP="00A47464">
      <w:pPr>
        <w:jc w:val="both"/>
        <w:rPr>
          <w:rFonts w:ascii="Simplified Arabic" w:hAnsi="Simplified Arabic" w:cs="Simplified Arabic"/>
          <w:sz w:val="28"/>
          <w:szCs w:val="28"/>
          <w:rtl/>
        </w:rPr>
      </w:pPr>
    </w:p>
    <w:p w14:paraId="549C6BC3" w14:textId="77777777" w:rsidR="0009730F" w:rsidRPr="00D01096" w:rsidRDefault="0009730F" w:rsidP="00A47464">
      <w:pPr>
        <w:jc w:val="both"/>
        <w:rPr>
          <w:rFonts w:ascii="Simplified Arabic" w:hAnsi="Simplified Arabic" w:cs="Simplified Arabic"/>
          <w:sz w:val="28"/>
          <w:szCs w:val="28"/>
          <w:rtl/>
        </w:rPr>
      </w:pPr>
    </w:p>
    <w:p w14:paraId="7796EA1F" w14:textId="77777777" w:rsidR="0009730F" w:rsidRPr="00D01096" w:rsidRDefault="0009730F" w:rsidP="00A47464">
      <w:pPr>
        <w:jc w:val="both"/>
        <w:rPr>
          <w:rFonts w:ascii="Simplified Arabic" w:hAnsi="Simplified Arabic" w:cs="Simplified Arabic"/>
          <w:sz w:val="28"/>
          <w:szCs w:val="28"/>
          <w:rtl/>
        </w:rPr>
      </w:pPr>
    </w:p>
    <w:p w14:paraId="72A4B03D" w14:textId="77777777" w:rsidR="0009730F" w:rsidRPr="00D01096" w:rsidRDefault="0009730F" w:rsidP="00A47464">
      <w:pPr>
        <w:jc w:val="both"/>
        <w:rPr>
          <w:rFonts w:ascii="Simplified Arabic" w:hAnsi="Simplified Arabic" w:cs="Simplified Arabic"/>
          <w:sz w:val="28"/>
          <w:szCs w:val="28"/>
        </w:rPr>
      </w:pPr>
    </w:p>
    <w:p w14:paraId="3FDB19C1" w14:textId="77777777" w:rsidR="00A47464" w:rsidRPr="00D01096" w:rsidRDefault="00A47464" w:rsidP="00A47464">
      <w:pPr>
        <w:jc w:val="both"/>
        <w:rPr>
          <w:rFonts w:ascii="Simplified Arabic" w:hAnsi="Simplified Arabic" w:cs="Simplified Arabic"/>
          <w:sz w:val="28"/>
          <w:szCs w:val="28"/>
        </w:rPr>
      </w:pPr>
    </w:p>
    <w:p w14:paraId="5377CCF1" w14:textId="77777777" w:rsidR="00A47464" w:rsidRPr="00D01096" w:rsidRDefault="00A47464" w:rsidP="00A47464">
      <w:pPr>
        <w:jc w:val="both"/>
        <w:outlineLvl w:val="1"/>
        <w:rPr>
          <w:rFonts w:ascii="Simplified Arabic" w:hAnsi="Simplified Arabic" w:cs="Simplified Arabic"/>
          <w:b/>
          <w:bCs/>
          <w:sz w:val="32"/>
          <w:szCs w:val="32"/>
          <w:u w:val="single"/>
          <w:rtl/>
        </w:rPr>
      </w:pPr>
      <w:bookmarkStart w:id="13" w:name="_Toc192725545"/>
      <w:bookmarkStart w:id="14" w:name="_Toc192726437"/>
      <w:bookmarkStart w:id="15" w:name="_Toc192727158"/>
      <w:bookmarkStart w:id="16" w:name="_Toc192727421"/>
      <w:bookmarkStart w:id="17" w:name="_Toc192727843"/>
      <w:bookmarkStart w:id="18" w:name="_Toc192733472"/>
      <w:r w:rsidRPr="00D01096">
        <w:rPr>
          <w:rFonts w:ascii="Simplified Arabic" w:hAnsi="Simplified Arabic" w:cs="Simplified Arabic" w:hint="cs"/>
          <w:b/>
          <w:bCs/>
          <w:sz w:val="32"/>
          <w:szCs w:val="32"/>
          <w:u w:val="single"/>
          <w:rtl/>
        </w:rPr>
        <w:lastRenderedPageBreak/>
        <w:t xml:space="preserve">1.2 </w:t>
      </w:r>
      <w:r w:rsidRPr="00D01096">
        <w:rPr>
          <w:rFonts w:ascii="Simplified Arabic" w:hAnsi="Simplified Arabic" w:cs="Simplified Arabic"/>
          <w:b/>
          <w:bCs/>
          <w:sz w:val="32"/>
          <w:szCs w:val="32"/>
          <w:u w:val="single"/>
          <w:rtl/>
        </w:rPr>
        <w:t xml:space="preserve">مشكلة </w:t>
      </w:r>
      <w:r w:rsidRPr="00D01096">
        <w:rPr>
          <w:rFonts w:ascii="Simplified Arabic" w:hAnsi="Simplified Arabic" w:cs="Simplified Arabic" w:hint="cs"/>
          <w:b/>
          <w:bCs/>
          <w:sz w:val="32"/>
          <w:szCs w:val="32"/>
          <w:u w:val="single"/>
          <w:rtl/>
        </w:rPr>
        <w:t>البحث:</w:t>
      </w:r>
      <w:bookmarkEnd w:id="13"/>
      <w:bookmarkEnd w:id="14"/>
      <w:bookmarkEnd w:id="15"/>
      <w:bookmarkEnd w:id="16"/>
      <w:bookmarkEnd w:id="17"/>
      <w:bookmarkEnd w:id="18"/>
    </w:p>
    <w:p w14:paraId="35FE0C7F" w14:textId="698D171F" w:rsidR="00A47464" w:rsidRPr="00D01096" w:rsidRDefault="0009730F"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A47464" w:rsidRPr="00D01096">
        <w:rPr>
          <w:rFonts w:ascii="Simplified Arabic" w:hAnsi="Simplified Arabic" w:cs="Simplified Arabic"/>
          <w:sz w:val="28"/>
          <w:szCs w:val="28"/>
          <w:rtl/>
        </w:rPr>
        <w:t xml:space="preserve">تعاني شركات الإنشاءات من تحديات متعددة تؤثر على كفاءة وفعالية إدارة مشاريعها، مثل التأخير في الجدول الزمني، وتجاوز الميزانية، وضعف التنسيق بين الفرق، وصعوبة إدارة المخاطر. </w:t>
      </w:r>
      <w:r w:rsidRPr="00D01096">
        <w:rPr>
          <w:rFonts w:ascii="Simplified Arabic" w:hAnsi="Simplified Arabic" w:cs="Simplified Arabic"/>
          <w:sz w:val="28"/>
          <w:szCs w:val="28"/>
          <w:rtl/>
        </w:rPr>
        <w:t>على الرغم من الأهمية الكبيرة التي تمثلها مكاتب إدارة المشاريع في تعزيز الأداء من خلال التنظيم والإشراف وتوحيد المعايير، إلا أن العديد من شركات الإنشاءات لا تزال متأخرة في اعتماد هذا النوع من المكاتب، مما يفتح المجال لتساؤلات حول مدى تأثيره الفعلي في معالجة التحديات الإدارية والفنية</w:t>
      </w:r>
      <w:r w:rsidR="00A47464" w:rsidRPr="00D01096">
        <w:rPr>
          <w:rFonts w:ascii="Simplified Arabic" w:hAnsi="Simplified Arabic" w:cs="Simplified Arabic" w:hint="cs"/>
          <w:sz w:val="28"/>
          <w:szCs w:val="28"/>
          <w:rtl/>
        </w:rPr>
        <w:t>،</w:t>
      </w:r>
      <w:r w:rsidR="00A47464"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w:t>
      </w:r>
      <w:r w:rsidR="00A47464" w:rsidRPr="00D01096">
        <w:rPr>
          <w:rFonts w:ascii="Simplified Arabic" w:hAnsi="Simplified Arabic" w:cs="Simplified Arabic"/>
          <w:sz w:val="28"/>
          <w:szCs w:val="28"/>
          <w:rtl/>
        </w:rPr>
        <w:t>حول مدى التأثير الإيجابي لتطبيق مكتب إدارة المشاريع على تحسين أداء المشاريع وتجاوز التحديات المذكورة.</w:t>
      </w:r>
    </w:p>
    <w:p w14:paraId="6E3240E5"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أيضا</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 xml:space="preserve">التركيز على التحديات الحالية التي تواجهها شركات الإنشاءات بدون مكتب إدارة المشاريع </w:t>
      </w:r>
      <w:r w:rsidRPr="00D01096">
        <w:rPr>
          <w:rFonts w:ascii="Simplified Arabic" w:hAnsi="Simplified Arabic" w:cs="Simplified Arabic"/>
          <w:sz w:val="28"/>
          <w:szCs w:val="28"/>
        </w:rPr>
        <w:t>(</w:t>
      </w:r>
      <w:r w:rsidRPr="00D01096">
        <w:rPr>
          <w:rFonts w:asciiTheme="majorBidi" w:hAnsiTheme="majorBidi" w:cstheme="majorBidi"/>
          <w:sz w:val="28"/>
          <w:szCs w:val="28"/>
        </w:rPr>
        <w:t>PMO</w:t>
      </w:r>
      <w:r w:rsidRPr="00D01096">
        <w:rPr>
          <w:rFonts w:ascii="Simplified Arabic" w:hAnsi="Simplified Arabic" w:cs="Simplified Arabic"/>
          <w:sz w:val="28"/>
          <w:szCs w:val="28"/>
        </w:rPr>
        <w:t>)</w:t>
      </w:r>
      <w:r w:rsidRPr="00D01096">
        <w:rPr>
          <w:rFonts w:ascii="Simplified Arabic" w:hAnsi="Simplified Arabic" w:cs="Simplified Arabic"/>
          <w:sz w:val="28"/>
          <w:szCs w:val="28"/>
          <w:rtl/>
        </w:rPr>
        <w:t xml:space="preserve"> وأهمية مكتب إدارة المشاريع عبر بيان دور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وكيف يمكن أن يساهم في حل هذه التحديات، والفجوة المعرفية عن طريق توضيح أن البحث يسعى إلى سد فجوة معرفية حول فعالية تطبيق مكتب</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 xml:space="preserve">ادارة المشاريع </w:t>
      </w:r>
      <w:r w:rsidRPr="00D01096">
        <w:rPr>
          <w:rFonts w:ascii="Simplified Arabic" w:hAnsi="Simplified Arabic" w:cs="Simplified Arabic"/>
          <w:sz w:val="28"/>
          <w:szCs w:val="28"/>
        </w:rPr>
        <w:t>(</w:t>
      </w:r>
      <w:r w:rsidRPr="00D01096">
        <w:rPr>
          <w:rFonts w:asciiTheme="majorBidi" w:hAnsiTheme="majorBidi" w:cstheme="majorBidi"/>
          <w:sz w:val="28"/>
          <w:szCs w:val="28"/>
        </w:rPr>
        <w:t>PMO</w:t>
      </w:r>
      <w:r w:rsidRPr="00D01096">
        <w:rPr>
          <w:rFonts w:ascii="Simplified Arabic" w:hAnsi="Simplified Arabic" w:cs="Simplified Arabic"/>
          <w:sz w:val="28"/>
          <w:szCs w:val="28"/>
        </w:rPr>
        <w:t>)</w:t>
      </w:r>
      <w:r w:rsidRPr="00D01096">
        <w:rPr>
          <w:rFonts w:ascii="Simplified Arabic" w:hAnsi="Simplified Arabic" w:cs="Simplified Arabic"/>
          <w:sz w:val="28"/>
          <w:szCs w:val="28"/>
          <w:rtl/>
        </w:rPr>
        <w:t xml:space="preserve"> في مجال شركات الإنشاءات</w:t>
      </w:r>
      <w:r w:rsidRPr="00D01096">
        <w:rPr>
          <w:rFonts w:ascii="Simplified Arabic" w:hAnsi="Simplified Arabic" w:cs="Simplified Arabic"/>
          <w:sz w:val="28"/>
          <w:szCs w:val="28"/>
        </w:rPr>
        <w:t>.</w:t>
      </w:r>
    </w:p>
    <w:p w14:paraId="18F08C73" w14:textId="77777777" w:rsidR="00A47464" w:rsidRPr="00D01096" w:rsidRDefault="00A47464" w:rsidP="00A47464">
      <w:pPr>
        <w:jc w:val="both"/>
        <w:rPr>
          <w:rFonts w:ascii="Sakkal Majalla" w:hAnsi="Sakkal Majalla" w:cs="Sakkal Majalla"/>
          <w:sz w:val="28"/>
          <w:szCs w:val="28"/>
          <w:u w:val="single"/>
        </w:rPr>
      </w:pPr>
    </w:p>
    <w:p w14:paraId="5F48E9F9" w14:textId="77777777" w:rsidR="00A47464" w:rsidRPr="00D01096" w:rsidRDefault="00A47464" w:rsidP="00A47464">
      <w:pPr>
        <w:jc w:val="both"/>
        <w:rPr>
          <w:rFonts w:ascii="Sakkal Majalla" w:hAnsi="Sakkal Majalla" w:cs="Sakkal Majalla"/>
          <w:sz w:val="28"/>
          <w:szCs w:val="28"/>
          <w:u w:val="single"/>
        </w:rPr>
      </w:pPr>
    </w:p>
    <w:p w14:paraId="0B44D944" w14:textId="77777777" w:rsidR="00A47464" w:rsidRPr="00D01096" w:rsidRDefault="00A47464" w:rsidP="00A47464">
      <w:pPr>
        <w:jc w:val="both"/>
        <w:rPr>
          <w:rFonts w:ascii="Sakkal Majalla" w:hAnsi="Sakkal Majalla" w:cs="Sakkal Majalla"/>
          <w:sz w:val="28"/>
          <w:szCs w:val="28"/>
          <w:u w:val="single"/>
        </w:rPr>
      </w:pPr>
    </w:p>
    <w:p w14:paraId="6B4FB714" w14:textId="77777777" w:rsidR="00A47464" w:rsidRPr="00D01096" w:rsidRDefault="00A47464" w:rsidP="00A47464">
      <w:pPr>
        <w:jc w:val="both"/>
        <w:rPr>
          <w:rFonts w:ascii="Sakkal Majalla" w:hAnsi="Sakkal Majalla" w:cs="Sakkal Majalla"/>
          <w:sz w:val="28"/>
          <w:szCs w:val="28"/>
          <w:u w:val="single"/>
        </w:rPr>
      </w:pPr>
    </w:p>
    <w:p w14:paraId="6C2F6F00" w14:textId="77777777" w:rsidR="00A47464" w:rsidRPr="00D01096" w:rsidRDefault="00A47464" w:rsidP="00A47464">
      <w:pPr>
        <w:jc w:val="both"/>
        <w:rPr>
          <w:rFonts w:ascii="Sakkal Majalla" w:hAnsi="Sakkal Majalla" w:cs="Sakkal Majalla"/>
          <w:sz w:val="28"/>
          <w:szCs w:val="28"/>
          <w:u w:val="single"/>
        </w:rPr>
      </w:pPr>
    </w:p>
    <w:p w14:paraId="72C25333" w14:textId="77777777" w:rsidR="00A47464" w:rsidRPr="00D01096" w:rsidRDefault="00A47464" w:rsidP="00A47464">
      <w:pPr>
        <w:jc w:val="both"/>
        <w:rPr>
          <w:rFonts w:ascii="Sakkal Majalla" w:hAnsi="Sakkal Majalla" w:cs="Sakkal Majalla"/>
          <w:sz w:val="28"/>
          <w:szCs w:val="28"/>
          <w:u w:val="single"/>
        </w:rPr>
      </w:pPr>
    </w:p>
    <w:p w14:paraId="23FEC3A4" w14:textId="77777777" w:rsidR="00A47464" w:rsidRPr="00D01096" w:rsidRDefault="00A47464" w:rsidP="00A47464">
      <w:pPr>
        <w:jc w:val="both"/>
        <w:rPr>
          <w:rFonts w:ascii="Sakkal Majalla" w:hAnsi="Sakkal Majalla" w:cs="Sakkal Majalla"/>
          <w:sz w:val="28"/>
          <w:szCs w:val="28"/>
          <w:u w:val="single"/>
        </w:rPr>
      </w:pPr>
    </w:p>
    <w:p w14:paraId="7FA424A5" w14:textId="77777777" w:rsidR="00A47464" w:rsidRPr="00D01096" w:rsidRDefault="00A47464" w:rsidP="00A47464">
      <w:pPr>
        <w:jc w:val="both"/>
        <w:rPr>
          <w:rFonts w:ascii="Sakkal Majalla" w:hAnsi="Sakkal Majalla" w:cs="Sakkal Majalla"/>
          <w:sz w:val="28"/>
          <w:szCs w:val="28"/>
          <w:u w:val="single"/>
        </w:rPr>
      </w:pPr>
    </w:p>
    <w:p w14:paraId="571EC560" w14:textId="77777777" w:rsidR="00A47464" w:rsidRPr="00D01096" w:rsidRDefault="00A47464" w:rsidP="00A47464">
      <w:pPr>
        <w:jc w:val="both"/>
        <w:rPr>
          <w:rFonts w:ascii="Sakkal Majalla" w:hAnsi="Sakkal Majalla" w:cs="Sakkal Majalla"/>
          <w:sz w:val="28"/>
          <w:szCs w:val="28"/>
          <w:u w:val="single"/>
        </w:rPr>
      </w:pPr>
    </w:p>
    <w:p w14:paraId="5286E265" w14:textId="77777777" w:rsidR="00A47464" w:rsidRPr="00D01096" w:rsidRDefault="00A47464" w:rsidP="00A47464">
      <w:pPr>
        <w:jc w:val="both"/>
        <w:rPr>
          <w:rFonts w:ascii="Sakkal Majalla" w:hAnsi="Sakkal Majalla" w:cs="Sakkal Majalla"/>
          <w:sz w:val="28"/>
          <w:szCs w:val="28"/>
          <w:u w:val="single"/>
        </w:rPr>
      </w:pPr>
    </w:p>
    <w:p w14:paraId="1BA81376" w14:textId="77777777" w:rsidR="00A47464" w:rsidRPr="00D01096" w:rsidRDefault="00A47464" w:rsidP="00A47464">
      <w:pPr>
        <w:jc w:val="both"/>
        <w:rPr>
          <w:rFonts w:ascii="Sakkal Majalla" w:hAnsi="Sakkal Majalla" w:cs="Sakkal Majalla"/>
          <w:sz w:val="28"/>
          <w:szCs w:val="28"/>
          <w:u w:val="single"/>
        </w:rPr>
      </w:pPr>
    </w:p>
    <w:p w14:paraId="19FF5662" w14:textId="77777777" w:rsidR="00A47464" w:rsidRPr="00D01096" w:rsidRDefault="00A47464" w:rsidP="00A47464">
      <w:pPr>
        <w:jc w:val="both"/>
        <w:rPr>
          <w:rFonts w:ascii="Sakkal Majalla" w:hAnsi="Sakkal Majalla" w:cs="Sakkal Majalla"/>
          <w:sz w:val="28"/>
          <w:szCs w:val="28"/>
          <w:u w:val="single"/>
        </w:rPr>
      </w:pPr>
    </w:p>
    <w:p w14:paraId="73A1B023" w14:textId="77777777" w:rsidR="00A47464" w:rsidRPr="00D01096" w:rsidRDefault="00A47464" w:rsidP="00A47464">
      <w:pPr>
        <w:jc w:val="both"/>
        <w:rPr>
          <w:rFonts w:ascii="Sakkal Majalla" w:hAnsi="Sakkal Majalla" w:cs="Sakkal Majalla"/>
          <w:sz w:val="28"/>
          <w:szCs w:val="28"/>
          <w:u w:val="single"/>
          <w:rtl/>
        </w:rPr>
      </w:pPr>
    </w:p>
    <w:p w14:paraId="1CEF13F2" w14:textId="77777777" w:rsidR="00A47464" w:rsidRPr="00D01096" w:rsidRDefault="00A47464" w:rsidP="00A47464">
      <w:pPr>
        <w:jc w:val="both"/>
        <w:outlineLvl w:val="1"/>
        <w:rPr>
          <w:rFonts w:ascii="Sakkal Majalla" w:hAnsi="Sakkal Majalla" w:cs="Sakkal Majalla"/>
          <w:sz w:val="28"/>
          <w:szCs w:val="28"/>
          <w:u w:val="single"/>
          <w:rtl/>
        </w:rPr>
      </w:pPr>
      <w:bookmarkStart w:id="19" w:name="_Toc192725546"/>
      <w:bookmarkStart w:id="20" w:name="_Toc192726438"/>
      <w:bookmarkStart w:id="21" w:name="_Toc192727159"/>
      <w:bookmarkStart w:id="22" w:name="_Toc192727422"/>
      <w:bookmarkStart w:id="23" w:name="_Toc192727844"/>
      <w:bookmarkStart w:id="24" w:name="_Toc192733473"/>
      <w:r w:rsidRPr="00D01096">
        <w:rPr>
          <w:rFonts w:ascii="Simplified Arabic" w:hAnsi="Simplified Arabic" w:cs="Simplified Arabic" w:hint="cs"/>
          <w:b/>
          <w:bCs/>
          <w:sz w:val="32"/>
          <w:szCs w:val="32"/>
          <w:u w:val="single"/>
          <w:rtl/>
        </w:rPr>
        <w:lastRenderedPageBreak/>
        <w:t xml:space="preserve">1.3 </w:t>
      </w:r>
      <w:r w:rsidRPr="00D01096">
        <w:rPr>
          <w:rFonts w:ascii="Simplified Arabic" w:hAnsi="Simplified Arabic" w:cs="Simplified Arabic"/>
          <w:b/>
          <w:bCs/>
          <w:sz w:val="32"/>
          <w:szCs w:val="32"/>
          <w:u w:val="single"/>
          <w:rtl/>
        </w:rPr>
        <w:t xml:space="preserve">أهمية </w:t>
      </w:r>
      <w:r w:rsidRPr="00D01096">
        <w:rPr>
          <w:rFonts w:ascii="Simplified Arabic" w:hAnsi="Simplified Arabic" w:cs="Simplified Arabic" w:hint="cs"/>
          <w:b/>
          <w:bCs/>
          <w:sz w:val="32"/>
          <w:szCs w:val="32"/>
          <w:u w:val="single"/>
          <w:rtl/>
        </w:rPr>
        <w:t>البحث</w:t>
      </w:r>
      <w:r w:rsidRPr="00D01096">
        <w:rPr>
          <w:rFonts w:ascii="Simplified Arabic" w:hAnsi="Simplified Arabic" w:cs="Simplified Arabic"/>
          <w:b/>
          <w:bCs/>
          <w:sz w:val="32"/>
          <w:szCs w:val="32"/>
          <w:u w:val="single"/>
          <w:rtl/>
        </w:rPr>
        <w:t>:</w:t>
      </w:r>
      <w:bookmarkEnd w:id="19"/>
      <w:bookmarkEnd w:id="20"/>
      <w:bookmarkEnd w:id="21"/>
      <w:bookmarkEnd w:id="22"/>
      <w:bookmarkEnd w:id="23"/>
      <w:bookmarkEnd w:id="24"/>
    </w:p>
    <w:p w14:paraId="1ADCEDAE" w14:textId="77777777" w:rsidR="00A47464" w:rsidRPr="00D01096" w:rsidRDefault="00A47464" w:rsidP="00A47464">
      <w:pPr>
        <w:rPr>
          <w:rFonts w:ascii="Simplified Arabic" w:hAnsi="Simplified Arabic" w:cs="Simplified Arabic"/>
          <w:sz w:val="28"/>
          <w:szCs w:val="28"/>
          <w:rtl/>
        </w:rPr>
      </w:pPr>
      <w:r w:rsidRPr="00D01096">
        <w:rPr>
          <w:rFonts w:ascii="Simplified Arabic" w:hAnsi="Simplified Arabic" w:cs="Simplified Arabic" w:hint="cs"/>
          <w:b/>
          <w:bCs/>
          <w:sz w:val="28"/>
          <w:szCs w:val="28"/>
          <w:rtl/>
        </w:rPr>
        <w:t>1.3.1 الأهمية العلمية:</w:t>
      </w:r>
      <w:r w:rsidRPr="00D01096">
        <w:rPr>
          <w:rFonts w:ascii="Simplified Arabic" w:hAnsi="Simplified Arabic" w:cs="Simplified Arabic"/>
          <w:sz w:val="28"/>
          <w:szCs w:val="28"/>
          <w:rtl/>
        </w:rPr>
        <w:br/>
      </w:r>
      <w:r w:rsidRPr="00D01096">
        <w:rPr>
          <w:rFonts w:ascii="Simplified Arabic" w:hAnsi="Simplified Arabic" w:cs="Simplified Arabic" w:hint="cs"/>
          <w:sz w:val="28"/>
          <w:szCs w:val="28"/>
          <w:rtl/>
        </w:rPr>
        <w:t xml:space="preserve">   ي</w:t>
      </w:r>
      <w:r w:rsidRPr="00D01096">
        <w:rPr>
          <w:rFonts w:ascii="Simplified Arabic" w:hAnsi="Simplified Arabic" w:cs="Simplified Arabic"/>
          <w:sz w:val="28"/>
          <w:szCs w:val="28"/>
          <w:rtl/>
        </w:rPr>
        <w:t xml:space="preserve">هدف هذه </w:t>
      </w:r>
      <w:r w:rsidRPr="00D01096">
        <w:rPr>
          <w:rFonts w:ascii="Simplified Arabic" w:hAnsi="Simplified Arabic" w:cs="Simplified Arabic" w:hint="cs"/>
          <w:sz w:val="28"/>
          <w:szCs w:val="28"/>
          <w:rtl/>
        </w:rPr>
        <w:t>البحث</w:t>
      </w:r>
      <w:r w:rsidRPr="00D01096">
        <w:rPr>
          <w:rFonts w:ascii="Simplified Arabic" w:hAnsi="Simplified Arabic" w:cs="Simplified Arabic"/>
          <w:sz w:val="28"/>
          <w:szCs w:val="28"/>
          <w:rtl/>
        </w:rPr>
        <w:t xml:space="preserve"> إلى تقييم أثر تطبيق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على شركات الإنشاءات وكيفية تحسين أدائها في إدارة المشاريع</w:t>
      </w:r>
      <w:r w:rsidRPr="00D01096">
        <w:rPr>
          <w:rFonts w:ascii="Simplified Arabic" w:hAnsi="Simplified Arabic" w:cs="Simplified Arabic"/>
          <w:sz w:val="28"/>
          <w:szCs w:val="28"/>
        </w:rPr>
        <w:t>.</w:t>
      </w:r>
      <w:r w:rsidRPr="00D01096">
        <w:rPr>
          <w:rFonts w:ascii="Simplified Arabic" w:hAnsi="Simplified Arabic" w:cs="Simplified Arabic"/>
          <w:sz w:val="28"/>
          <w:szCs w:val="28"/>
          <w:rtl/>
        </w:rPr>
        <w:t xml:space="preserve">  </w:t>
      </w:r>
    </w:p>
    <w:p w14:paraId="2896D99F" w14:textId="77777777" w:rsidR="00A47464" w:rsidRPr="00D01096" w:rsidRDefault="00A47464" w:rsidP="00A47464">
      <w:pPr>
        <w:rPr>
          <w:rFonts w:ascii="Simplified Arabic" w:hAnsi="Simplified Arabic" w:cs="Simplified Arabic"/>
          <w:sz w:val="28"/>
          <w:szCs w:val="28"/>
          <w:rtl/>
        </w:rPr>
      </w:pPr>
      <w:r w:rsidRPr="00D01096">
        <w:rPr>
          <w:rFonts w:ascii="Simplified Arabic" w:hAnsi="Simplified Arabic" w:cs="Simplified Arabic" w:hint="cs"/>
          <w:b/>
          <w:bCs/>
          <w:sz w:val="28"/>
          <w:szCs w:val="28"/>
          <w:rtl/>
        </w:rPr>
        <w:t>1.3.2 الأهمية العملية:</w:t>
      </w:r>
      <w:r w:rsidRPr="00D01096">
        <w:rPr>
          <w:rFonts w:ascii="Simplified Arabic" w:hAnsi="Simplified Arabic" w:cs="Simplified Arabic"/>
          <w:sz w:val="28"/>
          <w:szCs w:val="28"/>
          <w:rtl/>
        </w:rPr>
        <w:br/>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يعتبر تطبيق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خطوة استراتيجية هامة لشركات الإنشاءات من خلال التركيز على تحسين العمليات الإدارية وتعزيز الكفاءة، يمكن للشركة تحقيق نجاح كبير وزيادة قدرتها على المنافسة في السوق</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الدراسة الحالية تسلط الضوء على الفوائد المتوقعة من تطبيق مكتب إدارة المشاريع، مما يعكس أهمية هذه الخطوة في تحقيق أهداف الشركة المستقبلية</w:t>
      </w:r>
      <w:r w:rsidRPr="00D01096">
        <w:rPr>
          <w:rFonts w:ascii="Simplified Arabic" w:hAnsi="Simplified Arabic" w:cs="Simplified Arabic"/>
          <w:sz w:val="28"/>
          <w:szCs w:val="28"/>
        </w:rPr>
        <w:t>.</w:t>
      </w:r>
    </w:p>
    <w:p w14:paraId="7219F086" w14:textId="58B58172" w:rsidR="00A47464" w:rsidRPr="00D01096" w:rsidRDefault="0009730F" w:rsidP="0009730F">
      <w:pPr>
        <w:jc w:val="both"/>
        <w:rPr>
          <w:rFonts w:ascii="Sakkal Majalla" w:hAnsi="Sakkal Majalla" w:cs="Sakkal Majalla"/>
          <w:sz w:val="28"/>
          <w:szCs w:val="28"/>
          <w:u w:val="single"/>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يساعد تأسيس مكتب لإدارة المشاريع على تحسين أساليب التخطيط والتنفيذ من خلال إيجاد هيكل تنظيمي متكامل يُسهم في توجيه الجهود وضمان المتابعة الدقيقة لجميع مراحل المشروع، مما يُعزز من فرص النجاح ويُقلل من الفاقد في الموارد والوقت، بالإضافة إلى رفع مستوى التواصل الداخلي، وتحسين إدارة المخاطر، وتعزيز الابتكار، والقدرة على قياس الأداء بشكل أكثر دقة وموضوعية.</w:t>
      </w:r>
    </w:p>
    <w:p w14:paraId="682D3D16" w14:textId="77777777" w:rsidR="00A47464" w:rsidRPr="00D01096" w:rsidRDefault="00A47464" w:rsidP="00A47464">
      <w:pPr>
        <w:jc w:val="both"/>
        <w:rPr>
          <w:rFonts w:ascii="Sakkal Majalla" w:hAnsi="Sakkal Majalla" w:cs="Sakkal Majalla"/>
          <w:sz w:val="28"/>
          <w:szCs w:val="28"/>
          <w:u w:val="single"/>
          <w:rtl/>
        </w:rPr>
      </w:pPr>
    </w:p>
    <w:p w14:paraId="2A8D714D" w14:textId="77777777" w:rsidR="00A47464" w:rsidRPr="00D01096" w:rsidRDefault="00A47464" w:rsidP="00A47464">
      <w:pPr>
        <w:jc w:val="both"/>
        <w:rPr>
          <w:rFonts w:ascii="Sakkal Majalla" w:hAnsi="Sakkal Majalla" w:cs="Sakkal Majalla"/>
          <w:sz w:val="28"/>
          <w:szCs w:val="28"/>
          <w:u w:val="single"/>
          <w:rtl/>
        </w:rPr>
      </w:pPr>
    </w:p>
    <w:p w14:paraId="0F405790" w14:textId="77777777" w:rsidR="00A47464" w:rsidRPr="00D01096" w:rsidRDefault="00A47464" w:rsidP="00A47464">
      <w:pPr>
        <w:jc w:val="both"/>
        <w:rPr>
          <w:rFonts w:ascii="Sakkal Majalla" w:hAnsi="Sakkal Majalla" w:cs="Sakkal Majalla"/>
          <w:sz w:val="28"/>
          <w:szCs w:val="28"/>
          <w:u w:val="single"/>
          <w:rtl/>
        </w:rPr>
      </w:pPr>
    </w:p>
    <w:p w14:paraId="326BF8D1" w14:textId="77777777" w:rsidR="00A47464" w:rsidRPr="00D01096" w:rsidRDefault="00A47464" w:rsidP="00A47464">
      <w:pPr>
        <w:jc w:val="both"/>
        <w:rPr>
          <w:rFonts w:ascii="Sakkal Majalla" w:hAnsi="Sakkal Majalla" w:cs="Sakkal Majalla"/>
          <w:sz w:val="28"/>
          <w:szCs w:val="28"/>
          <w:u w:val="single"/>
          <w:rtl/>
        </w:rPr>
      </w:pPr>
    </w:p>
    <w:p w14:paraId="73354B08" w14:textId="77777777" w:rsidR="00A47464" w:rsidRPr="00D01096" w:rsidRDefault="00A47464" w:rsidP="00A47464">
      <w:pPr>
        <w:jc w:val="both"/>
        <w:rPr>
          <w:rFonts w:ascii="Sakkal Majalla" w:hAnsi="Sakkal Majalla" w:cs="Sakkal Majalla"/>
          <w:sz w:val="28"/>
          <w:szCs w:val="28"/>
          <w:u w:val="single"/>
          <w:rtl/>
        </w:rPr>
      </w:pPr>
    </w:p>
    <w:p w14:paraId="5E8C5B54" w14:textId="77777777" w:rsidR="00A47464" w:rsidRPr="00D01096" w:rsidRDefault="00A47464" w:rsidP="00A47464">
      <w:pPr>
        <w:jc w:val="both"/>
        <w:rPr>
          <w:rFonts w:ascii="Sakkal Majalla" w:hAnsi="Sakkal Majalla" w:cs="Sakkal Majalla"/>
          <w:sz w:val="28"/>
          <w:szCs w:val="28"/>
          <w:u w:val="single"/>
          <w:rtl/>
        </w:rPr>
      </w:pPr>
    </w:p>
    <w:p w14:paraId="4998953C" w14:textId="77777777" w:rsidR="00A47464" w:rsidRPr="00D01096" w:rsidRDefault="00A47464" w:rsidP="00A47464">
      <w:pPr>
        <w:jc w:val="both"/>
        <w:rPr>
          <w:rFonts w:ascii="Sakkal Majalla" w:hAnsi="Sakkal Majalla" w:cs="Sakkal Majalla"/>
          <w:sz w:val="28"/>
          <w:szCs w:val="28"/>
          <w:u w:val="single"/>
          <w:rtl/>
        </w:rPr>
      </w:pPr>
    </w:p>
    <w:p w14:paraId="7DA1F1F7" w14:textId="77777777" w:rsidR="00A47464" w:rsidRPr="00D01096" w:rsidRDefault="00A47464" w:rsidP="00A47464">
      <w:pPr>
        <w:jc w:val="both"/>
        <w:rPr>
          <w:rFonts w:ascii="Sakkal Majalla" w:hAnsi="Sakkal Majalla" w:cs="Sakkal Majalla"/>
          <w:sz w:val="28"/>
          <w:szCs w:val="28"/>
          <w:u w:val="single"/>
          <w:rtl/>
        </w:rPr>
      </w:pPr>
    </w:p>
    <w:p w14:paraId="48CC8265" w14:textId="77777777" w:rsidR="00A47464" w:rsidRPr="00D01096" w:rsidRDefault="00A47464" w:rsidP="00A47464">
      <w:pPr>
        <w:jc w:val="both"/>
        <w:rPr>
          <w:rFonts w:ascii="Sakkal Majalla" w:hAnsi="Sakkal Majalla" w:cs="Sakkal Majalla"/>
          <w:sz w:val="28"/>
          <w:szCs w:val="28"/>
          <w:u w:val="single"/>
          <w:rtl/>
        </w:rPr>
      </w:pPr>
    </w:p>
    <w:p w14:paraId="68B34BA8" w14:textId="77777777" w:rsidR="00A47464" w:rsidRPr="00D01096" w:rsidRDefault="00A47464" w:rsidP="00A47464">
      <w:pPr>
        <w:jc w:val="both"/>
        <w:rPr>
          <w:rFonts w:ascii="Sakkal Majalla" w:hAnsi="Sakkal Majalla" w:cs="Sakkal Majalla"/>
          <w:sz w:val="28"/>
          <w:szCs w:val="28"/>
          <w:u w:val="single"/>
          <w:rtl/>
        </w:rPr>
      </w:pPr>
    </w:p>
    <w:p w14:paraId="2AD56AD3" w14:textId="77777777" w:rsidR="00A47464" w:rsidRPr="00D01096" w:rsidRDefault="00A47464" w:rsidP="00A47464">
      <w:pPr>
        <w:jc w:val="both"/>
        <w:rPr>
          <w:rFonts w:ascii="Sakkal Majalla" w:hAnsi="Sakkal Majalla" w:cs="Sakkal Majalla"/>
          <w:sz w:val="28"/>
          <w:szCs w:val="28"/>
          <w:u w:val="single"/>
          <w:rtl/>
        </w:rPr>
      </w:pPr>
    </w:p>
    <w:p w14:paraId="586FE56F" w14:textId="77777777" w:rsidR="00A47464" w:rsidRPr="00D01096" w:rsidRDefault="00A47464" w:rsidP="00A47464">
      <w:pPr>
        <w:jc w:val="both"/>
        <w:outlineLvl w:val="1"/>
        <w:rPr>
          <w:rFonts w:ascii="Simplified Arabic" w:hAnsi="Simplified Arabic" w:cs="Simplified Arabic"/>
          <w:b/>
          <w:bCs/>
          <w:sz w:val="32"/>
          <w:szCs w:val="32"/>
          <w:u w:val="single"/>
          <w:rtl/>
        </w:rPr>
      </w:pPr>
      <w:bookmarkStart w:id="25" w:name="_Toc192725547"/>
      <w:bookmarkStart w:id="26" w:name="_Toc192726439"/>
      <w:bookmarkStart w:id="27" w:name="_Toc192727160"/>
      <w:bookmarkStart w:id="28" w:name="_Toc192727423"/>
      <w:bookmarkStart w:id="29" w:name="_Toc192727845"/>
      <w:bookmarkStart w:id="30" w:name="_Toc192733474"/>
      <w:r w:rsidRPr="00D01096">
        <w:rPr>
          <w:rFonts w:ascii="Simplified Arabic" w:hAnsi="Simplified Arabic" w:cs="Simplified Arabic" w:hint="cs"/>
          <w:b/>
          <w:bCs/>
          <w:sz w:val="32"/>
          <w:szCs w:val="32"/>
          <w:u w:val="single"/>
          <w:rtl/>
        </w:rPr>
        <w:lastRenderedPageBreak/>
        <w:t xml:space="preserve">1.4 </w:t>
      </w:r>
      <w:r w:rsidRPr="00D01096">
        <w:rPr>
          <w:rFonts w:ascii="Simplified Arabic" w:hAnsi="Simplified Arabic" w:cs="Simplified Arabic"/>
          <w:b/>
          <w:bCs/>
          <w:sz w:val="32"/>
          <w:szCs w:val="32"/>
          <w:u w:val="single"/>
          <w:rtl/>
        </w:rPr>
        <w:t xml:space="preserve">أهداف </w:t>
      </w:r>
      <w:r w:rsidRPr="00D01096">
        <w:rPr>
          <w:rFonts w:ascii="Simplified Arabic" w:hAnsi="Simplified Arabic" w:cs="Simplified Arabic" w:hint="cs"/>
          <w:b/>
          <w:bCs/>
          <w:sz w:val="32"/>
          <w:szCs w:val="32"/>
          <w:u w:val="single"/>
          <w:rtl/>
        </w:rPr>
        <w:t>البحث:</w:t>
      </w:r>
      <w:bookmarkEnd w:id="25"/>
      <w:bookmarkEnd w:id="26"/>
      <w:bookmarkEnd w:id="27"/>
      <w:bookmarkEnd w:id="28"/>
      <w:bookmarkEnd w:id="29"/>
      <w:bookmarkEnd w:id="30"/>
      <w:r w:rsidRPr="00D01096">
        <w:rPr>
          <w:rFonts w:ascii="Simplified Arabic" w:hAnsi="Simplified Arabic" w:cs="Simplified Arabic"/>
          <w:b/>
          <w:bCs/>
          <w:sz w:val="32"/>
          <w:szCs w:val="32"/>
          <w:u w:val="single"/>
          <w:rtl/>
        </w:rPr>
        <w:t xml:space="preserve"> </w:t>
      </w:r>
    </w:p>
    <w:p w14:paraId="57C1C9C9" w14:textId="77777777" w:rsidR="00A47464" w:rsidRPr="00D01096" w:rsidRDefault="00A47464" w:rsidP="00A47464">
      <w:pPr>
        <w:numPr>
          <w:ilvl w:val="0"/>
          <w:numId w:val="4"/>
        </w:numPr>
        <w:jc w:val="both"/>
        <w:rPr>
          <w:rFonts w:ascii="Simplified Arabic" w:hAnsi="Simplified Arabic" w:cs="Simplified Arabic"/>
          <w:sz w:val="28"/>
          <w:szCs w:val="28"/>
        </w:rPr>
      </w:pPr>
      <w:r w:rsidRPr="00D01096">
        <w:rPr>
          <w:rFonts w:ascii="Simplified Arabic" w:hAnsi="Simplified Arabic" w:cs="Simplified Arabic"/>
          <w:sz w:val="28"/>
          <w:szCs w:val="28"/>
          <w:rtl/>
        </w:rPr>
        <w:t>تقييم دور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في تحسين أداء المشاريع الإنشائية.</w:t>
      </w:r>
    </w:p>
    <w:p w14:paraId="40670487" w14:textId="77777777" w:rsidR="00A47464" w:rsidRPr="00D01096" w:rsidRDefault="00A47464" w:rsidP="00A47464">
      <w:pPr>
        <w:numPr>
          <w:ilvl w:val="0"/>
          <w:numId w:val="4"/>
        </w:numPr>
        <w:jc w:val="both"/>
        <w:rPr>
          <w:rFonts w:ascii="Simplified Arabic" w:hAnsi="Simplified Arabic" w:cs="Simplified Arabic"/>
          <w:sz w:val="28"/>
          <w:szCs w:val="28"/>
        </w:rPr>
      </w:pPr>
      <w:r w:rsidRPr="00D01096">
        <w:rPr>
          <w:rFonts w:ascii="Simplified Arabic" w:hAnsi="Simplified Arabic" w:cs="Simplified Arabic"/>
          <w:sz w:val="28"/>
          <w:szCs w:val="28"/>
          <w:rtl/>
        </w:rPr>
        <w:t>تحديد العلاقة بين تطبيق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وتحقيق أهداف المشروع.</w:t>
      </w:r>
    </w:p>
    <w:p w14:paraId="4B258715" w14:textId="77777777" w:rsidR="00A47464" w:rsidRPr="00D01096" w:rsidRDefault="00A47464" w:rsidP="00A47464">
      <w:pPr>
        <w:numPr>
          <w:ilvl w:val="0"/>
          <w:numId w:val="4"/>
        </w:numPr>
        <w:jc w:val="both"/>
        <w:rPr>
          <w:rFonts w:ascii="Simplified Arabic" w:hAnsi="Simplified Arabic" w:cs="Simplified Arabic"/>
          <w:sz w:val="28"/>
          <w:szCs w:val="28"/>
        </w:rPr>
      </w:pPr>
      <w:r w:rsidRPr="00D01096">
        <w:rPr>
          <w:rFonts w:ascii="Simplified Arabic" w:hAnsi="Simplified Arabic" w:cs="Simplified Arabic"/>
          <w:sz w:val="28"/>
          <w:szCs w:val="28"/>
          <w:rtl/>
        </w:rPr>
        <w:t>دراسة تأثير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على جودة التنفيذ والتحكم في التكاليف.</w:t>
      </w:r>
    </w:p>
    <w:p w14:paraId="79BC1AE0" w14:textId="77777777" w:rsidR="00A47464" w:rsidRPr="00D01096" w:rsidRDefault="00A47464" w:rsidP="00A47464">
      <w:pPr>
        <w:numPr>
          <w:ilvl w:val="0"/>
          <w:numId w:val="4"/>
        </w:numPr>
        <w:jc w:val="both"/>
        <w:rPr>
          <w:rFonts w:ascii="Simplified Arabic" w:hAnsi="Simplified Arabic" w:cs="Simplified Arabic"/>
          <w:sz w:val="28"/>
          <w:szCs w:val="28"/>
        </w:rPr>
      </w:pPr>
      <w:r w:rsidRPr="00D01096">
        <w:rPr>
          <w:rFonts w:ascii="Simplified Arabic" w:hAnsi="Simplified Arabic" w:cs="Simplified Arabic"/>
          <w:sz w:val="28"/>
          <w:szCs w:val="28"/>
          <w:rtl/>
        </w:rPr>
        <w:t>تحليل أثر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على الالتزام بالجدول الزمني وإنجاز المشاريع في الوقت المحدد.</w:t>
      </w:r>
    </w:p>
    <w:p w14:paraId="405FF2F2" w14:textId="2E014E2F" w:rsidR="00A47464" w:rsidRPr="00D01096" w:rsidRDefault="00A47464" w:rsidP="00A47464">
      <w:pPr>
        <w:numPr>
          <w:ilvl w:val="0"/>
          <w:numId w:val="4"/>
        </w:numPr>
        <w:jc w:val="both"/>
        <w:rPr>
          <w:rFonts w:ascii="Simplified Arabic" w:hAnsi="Simplified Arabic" w:cs="Simplified Arabic"/>
          <w:sz w:val="28"/>
          <w:szCs w:val="28"/>
        </w:rPr>
      </w:pPr>
      <w:r w:rsidRPr="00D01096">
        <w:rPr>
          <w:rFonts w:ascii="Simplified Arabic" w:hAnsi="Simplified Arabic" w:cs="Simplified Arabic"/>
          <w:sz w:val="28"/>
          <w:szCs w:val="28"/>
          <w:rtl/>
        </w:rPr>
        <w:t xml:space="preserve">تحسين جودة المشاريع </w:t>
      </w:r>
      <w:r w:rsidR="00317865" w:rsidRPr="00D01096">
        <w:rPr>
          <w:rFonts w:ascii="Simplified Arabic" w:hAnsi="Simplified Arabic" w:cs="Simplified Arabic" w:hint="cs"/>
          <w:sz w:val="28"/>
          <w:szCs w:val="28"/>
          <w:rtl/>
        </w:rPr>
        <w:t>ورفع</w:t>
      </w:r>
      <w:r w:rsidRPr="00D01096">
        <w:rPr>
          <w:rFonts w:ascii="Simplified Arabic" w:hAnsi="Simplified Arabic" w:cs="Simplified Arabic"/>
          <w:sz w:val="28"/>
          <w:szCs w:val="28"/>
          <w:rtl/>
        </w:rPr>
        <w:t xml:space="preserve"> نسبة الإنجازات الناجحة</w:t>
      </w:r>
      <w:r w:rsidRPr="00D01096">
        <w:rPr>
          <w:rFonts w:ascii="Simplified Arabic" w:hAnsi="Simplified Arabic" w:cs="Simplified Arabic"/>
          <w:sz w:val="28"/>
          <w:szCs w:val="28"/>
        </w:rPr>
        <w:t>.</w:t>
      </w:r>
    </w:p>
    <w:p w14:paraId="3BF7F339" w14:textId="77777777" w:rsidR="00A47464" w:rsidRPr="00D01096" w:rsidRDefault="00A47464" w:rsidP="00A47464">
      <w:pPr>
        <w:numPr>
          <w:ilvl w:val="0"/>
          <w:numId w:val="4"/>
        </w:numPr>
        <w:jc w:val="both"/>
        <w:rPr>
          <w:rFonts w:ascii="Simplified Arabic" w:hAnsi="Simplified Arabic" w:cs="Simplified Arabic"/>
          <w:sz w:val="28"/>
          <w:szCs w:val="28"/>
        </w:rPr>
      </w:pPr>
      <w:r w:rsidRPr="00D01096">
        <w:rPr>
          <w:rFonts w:ascii="Simplified Arabic" w:hAnsi="Simplified Arabic" w:cs="Simplified Arabic"/>
          <w:sz w:val="28"/>
          <w:szCs w:val="28"/>
          <w:rtl/>
        </w:rPr>
        <w:t>تعزيز رضا العملاء من خلال تقديم مشاريع عالية الجودة في الوقت المحدد</w:t>
      </w:r>
      <w:r w:rsidRPr="00D01096">
        <w:rPr>
          <w:rFonts w:ascii="Simplified Arabic" w:hAnsi="Simplified Arabic" w:cs="Simplified Arabic"/>
          <w:sz w:val="28"/>
          <w:szCs w:val="28"/>
        </w:rPr>
        <w:t>.</w:t>
      </w:r>
    </w:p>
    <w:p w14:paraId="323AAC39" w14:textId="77777777" w:rsidR="00A47464" w:rsidRPr="00D01096" w:rsidRDefault="00A47464" w:rsidP="00A47464">
      <w:pPr>
        <w:numPr>
          <w:ilvl w:val="0"/>
          <w:numId w:val="4"/>
        </w:numPr>
        <w:jc w:val="both"/>
        <w:rPr>
          <w:rFonts w:ascii="Simplified Arabic" w:hAnsi="Simplified Arabic" w:cs="Simplified Arabic"/>
          <w:sz w:val="28"/>
          <w:szCs w:val="28"/>
        </w:rPr>
      </w:pPr>
      <w:r w:rsidRPr="00D01096">
        <w:rPr>
          <w:rFonts w:ascii="Simplified Arabic" w:hAnsi="Simplified Arabic" w:cs="Simplified Arabic"/>
          <w:sz w:val="28"/>
          <w:szCs w:val="28"/>
          <w:rtl/>
        </w:rPr>
        <w:t>تقليل التكاليف وزيادة الربحية بفضل الإدارة الفعالة للموارد</w:t>
      </w:r>
      <w:r w:rsidRPr="00D01096">
        <w:rPr>
          <w:rFonts w:ascii="Simplified Arabic" w:hAnsi="Simplified Arabic" w:cs="Simplified Arabic"/>
          <w:sz w:val="28"/>
          <w:szCs w:val="28"/>
        </w:rPr>
        <w:t>.</w:t>
      </w:r>
    </w:p>
    <w:p w14:paraId="0FEDCA5F" w14:textId="77777777" w:rsidR="00A47464" w:rsidRPr="00D01096" w:rsidRDefault="00A47464" w:rsidP="00A47464">
      <w:pPr>
        <w:numPr>
          <w:ilvl w:val="0"/>
          <w:numId w:val="4"/>
        </w:numPr>
        <w:jc w:val="both"/>
        <w:rPr>
          <w:rFonts w:ascii="Simplified Arabic" w:hAnsi="Simplified Arabic" w:cs="Simplified Arabic"/>
          <w:sz w:val="28"/>
          <w:szCs w:val="28"/>
        </w:rPr>
      </w:pPr>
      <w:r w:rsidRPr="00D01096">
        <w:rPr>
          <w:rFonts w:ascii="Simplified Arabic" w:hAnsi="Simplified Arabic" w:cs="Simplified Arabic"/>
          <w:sz w:val="28"/>
          <w:szCs w:val="28"/>
          <w:rtl/>
        </w:rPr>
        <w:t>بناء سمعة قوية في السوق</w:t>
      </w:r>
      <w:r w:rsidRPr="00D01096">
        <w:rPr>
          <w:rFonts w:ascii="Simplified Arabic" w:hAnsi="Simplified Arabic" w:cs="Simplified Arabic" w:hint="cs"/>
          <w:sz w:val="28"/>
          <w:szCs w:val="28"/>
          <w:rtl/>
        </w:rPr>
        <w:t xml:space="preserve"> وخلق الميزة التنافسية.</w:t>
      </w:r>
    </w:p>
    <w:p w14:paraId="307952D0" w14:textId="77777777" w:rsidR="00A47464" w:rsidRPr="00D01096" w:rsidRDefault="00A47464" w:rsidP="00A47464">
      <w:pPr>
        <w:jc w:val="both"/>
        <w:rPr>
          <w:rFonts w:ascii="Sakkal Majalla" w:hAnsi="Sakkal Majalla" w:cs="Sakkal Majalla"/>
          <w:sz w:val="28"/>
          <w:szCs w:val="28"/>
          <w:u w:val="single"/>
          <w:rtl/>
        </w:rPr>
      </w:pPr>
    </w:p>
    <w:p w14:paraId="396AC729" w14:textId="77777777" w:rsidR="00A47464" w:rsidRPr="00D01096" w:rsidRDefault="00A47464" w:rsidP="00A47464">
      <w:pPr>
        <w:jc w:val="both"/>
        <w:rPr>
          <w:rFonts w:ascii="Sakkal Majalla" w:hAnsi="Sakkal Majalla" w:cs="Sakkal Majalla"/>
          <w:sz w:val="28"/>
          <w:szCs w:val="28"/>
          <w:u w:val="single"/>
          <w:rtl/>
        </w:rPr>
      </w:pPr>
    </w:p>
    <w:p w14:paraId="50674251" w14:textId="77777777" w:rsidR="00A47464" w:rsidRPr="00D01096" w:rsidRDefault="00A47464" w:rsidP="00A47464">
      <w:pPr>
        <w:jc w:val="both"/>
        <w:rPr>
          <w:rFonts w:ascii="Sakkal Majalla" w:hAnsi="Sakkal Majalla" w:cs="Sakkal Majalla"/>
          <w:sz w:val="28"/>
          <w:szCs w:val="28"/>
          <w:u w:val="single"/>
          <w:rtl/>
        </w:rPr>
      </w:pPr>
    </w:p>
    <w:p w14:paraId="2467EFC6" w14:textId="77777777" w:rsidR="00A47464" w:rsidRPr="00D01096" w:rsidRDefault="00A47464" w:rsidP="00A47464">
      <w:pPr>
        <w:jc w:val="both"/>
        <w:rPr>
          <w:rFonts w:ascii="Sakkal Majalla" w:hAnsi="Sakkal Majalla" w:cs="Sakkal Majalla"/>
          <w:sz w:val="28"/>
          <w:szCs w:val="28"/>
          <w:u w:val="single"/>
          <w:rtl/>
        </w:rPr>
      </w:pPr>
    </w:p>
    <w:p w14:paraId="42664A4F" w14:textId="77777777" w:rsidR="00A47464" w:rsidRPr="00D01096" w:rsidRDefault="00A47464" w:rsidP="00A47464">
      <w:pPr>
        <w:jc w:val="both"/>
        <w:rPr>
          <w:rFonts w:ascii="Sakkal Majalla" w:hAnsi="Sakkal Majalla" w:cs="Sakkal Majalla"/>
          <w:sz w:val="28"/>
          <w:szCs w:val="28"/>
          <w:u w:val="single"/>
          <w:rtl/>
        </w:rPr>
      </w:pPr>
    </w:p>
    <w:p w14:paraId="693D8832" w14:textId="77777777" w:rsidR="00A47464" w:rsidRPr="00D01096" w:rsidRDefault="00A47464" w:rsidP="00A47464">
      <w:pPr>
        <w:jc w:val="both"/>
        <w:rPr>
          <w:rFonts w:ascii="Sakkal Majalla" w:hAnsi="Sakkal Majalla" w:cs="Sakkal Majalla"/>
          <w:sz w:val="28"/>
          <w:szCs w:val="28"/>
          <w:u w:val="single"/>
          <w:rtl/>
        </w:rPr>
      </w:pPr>
    </w:p>
    <w:p w14:paraId="789EDBA6" w14:textId="77777777" w:rsidR="00A47464" w:rsidRPr="00D01096" w:rsidRDefault="00A47464" w:rsidP="00A47464">
      <w:pPr>
        <w:jc w:val="both"/>
        <w:rPr>
          <w:rFonts w:ascii="Sakkal Majalla" w:hAnsi="Sakkal Majalla" w:cs="Sakkal Majalla"/>
          <w:sz w:val="28"/>
          <w:szCs w:val="28"/>
          <w:u w:val="single"/>
          <w:rtl/>
        </w:rPr>
      </w:pPr>
    </w:p>
    <w:p w14:paraId="015D6851" w14:textId="77777777" w:rsidR="00A47464" w:rsidRPr="00D01096" w:rsidRDefault="00A47464" w:rsidP="00A47464">
      <w:pPr>
        <w:jc w:val="both"/>
        <w:rPr>
          <w:rFonts w:ascii="Sakkal Majalla" w:hAnsi="Sakkal Majalla" w:cs="Sakkal Majalla"/>
          <w:sz w:val="28"/>
          <w:szCs w:val="28"/>
          <w:u w:val="single"/>
          <w:rtl/>
        </w:rPr>
      </w:pPr>
    </w:p>
    <w:p w14:paraId="7777AC63" w14:textId="77777777" w:rsidR="00A47464" w:rsidRPr="00D01096" w:rsidRDefault="00A47464" w:rsidP="00A47464">
      <w:pPr>
        <w:jc w:val="both"/>
        <w:rPr>
          <w:rFonts w:ascii="Sakkal Majalla" w:hAnsi="Sakkal Majalla" w:cs="Sakkal Majalla"/>
          <w:sz w:val="28"/>
          <w:szCs w:val="28"/>
          <w:u w:val="single"/>
          <w:rtl/>
        </w:rPr>
      </w:pPr>
    </w:p>
    <w:p w14:paraId="451D3E50" w14:textId="77777777" w:rsidR="00A47464" w:rsidRPr="00D01096" w:rsidRDefault="00A47464" w:rsidP="00A47464">
      <w:pPr>
        <w:jc w:val="both"/>
        <w:rPr>
          <w:rFonts w:ascii="Sakkal Majalla" w:hAnsi="Sakkal Majalla" w:cs="Sakkal Majalla"/>
          <w:sz w:val="28"/>
          <w:szCs w:val="28"/>
          <w:u w:val="single"/>
          <w:rtl/>
        </w:rPr>
      </w:pPr>
    </w:p>
    <w:p w14:paraId="0DEC5B1B" w14:textId="77777777" w:rsidR="00A47464" w:rsidRPr="00D01096" w:rsidRDefault="00A47464" w:rsidP="00A47464">
      <w:pPr>
        <w:jc w:val="both"/>
        <w:rPr>
          <w:rFonts w:ascii="Sakkal Majalla" w:hAnsi="Sakkal Majalla" w:cs="Sakkal Majalla"/>
          <w:sz w:val="28"/>
          <w:szCs w:val="28"/>
          <w:u w:val="single"/>
          <w:rtl/>
        </w:rPr>
      </w:pPr>
    </w:p>
    <w:p w14:paraId="3F6FDEB2" w14:textId="77777777" w:rsidR="00A47464" w:rsidRPr="00D01096" w:rsidRDefault="00A47464" w:rsidP="00A47464">
      <w:pPr>
        <w:jc w:val="both"/>
        <w:rPr>
          <w:rFonts w:ascii="Sakkal Majalla" w:hAnsi="Sakkal Majalla" w:cs="Sakkal Majalla"/>
          <w:sz w:val="28"/>
          <w:szCs w:val="28"/>
          <w:u w:val="single"/>
          <w:rtl/>
        </w:rPr>
      </w:pPr>
    </w:p>
    <w:p w14:paraId="41BF1BDF" w14:textId="77777777" w:rsidR="00A47464" w:rsidRPr="00D01096" w:rsidRDefault="00A47464" w:rsidP="00A47464">
      <w:pPr>
        <w:jc w:val="both"/>
        <w:rPr>
          <w:rFonts w:ascii="Sakkal Majalla" w:hAnsi="Sakkal Majalla" w:cs="Sakkal Majalla"/>
          <w:sz w:val="28"/>
          <w:szCs w:val="28"/>
          <w:u w:val="single"/>
          <w:rtl/>
        </w:rPr>
      </w:pPr>
    </w:p>
    <w:p w14:paraId="5B9CFF3E" w14:textId="77777777" w:rsidR="00A47464" w:rsidRPr="00D01096" w:rsidRDefault="00A47464" w:rsidP="00A47464">
      <w:pPr>
        <w:jc w:val="both"/>
        <w:outlineLvl w:val="1"/>
        <w:rPr>
          <w:rFonts w:ascii="Simplified Arabic" w:hAnsi="Simplified Arabic" w:cs="Simplified Arabic"/>
          <w:b/>
          <w:bCs/>
          <w:sz w:val="32"/>
          <w:szCs w:val="32"/>
          <w:u w:val="single"/>
          <w:rtl/>
        </w:rPr>
      </w:pPr>
      <w:bookmarkStart w:id="31" w:name="_Toc192725548"/>
      <w:bookmarkStart w:id="32" w:name="_Toc192726440"/>
      <w:bookmarkStart w:id="33" w:name="_Toc192727161"/>
      <w:bookmarkStart w:id="34" w:name="_Toc192727424"/>
      <w:bookmarkStart w:id="35" w:name="_Toc192727846"/>
      <w:bookmarkStart w:id="36" w:name="_Toc192733475"/>
      <w:r w:rsidRPr="00D01096">
        <w:rPr>
          <w:rFonts w:ascii="Simplified Arabic" w:hAnsi="Simplified Arabic" w:cs="Simplified Arabic" w:hint="cs"/>
          <w:b/>
          <w:bCs/>
          <w:sz w:val="32"/>
          <w:szCs w:val="32"/>
          <w:u w:val="single"/>
          <w:rtl/>
        </w:rPr>
        <w:lastRenderedPageBreak/>
        <w:t xml:space="preserve">1.5 </w:t>
      </w:r>
      <w:r w:rsidRPr="00D01096">
        <w:rPr>
          <w:rFonts w:ascii="Simplified Arabic" w:hAnsi="Simplified Arabic" w:cs="Simplified Arabic"/>
          <w:b/>
          <w:bCs/>
          <w:sz w:val="32"/>
          <w:szCs w:val="32"/>
          <w:u w:val="single"/>
          <w:rtl/>
        </w:rPr>
        <w:t xml:space="preserve">تساؤلات </w:t>
      </w:r>
      <w:r w:rsidRPr="00D01096">
        <w:rPr>
          <w:rFonts w:ascii="Simplified Arabic" w:hAnsi="Simplified Arabic" w:cs="Simplified Arabic" w:hint="cs"/>
          <w:b/>
          <w:bCs/>
          <w:sz w:val="32"/>
          <w:szCs w:val="32"/>
          <w:u w:val="single"/>
          <w:rtl/>
        </w:rPr>
        <w:t>البحث:</w:t>
      </w:r>
      <w:bookmarkEnd w:id="31"/>
      <w:bookmarkEnd w:id="32"/>
      <w:bookmarkEnd w:id="33"/>
      <w:bookmarkEnd w:id="34"/>
      <w:bookmarkEnd w:id="35"/>
      <w:bookmarkEnd w:id="36"/>
    </w:p>
    <w:p w14:paraId="30F8E76F" w14:textId="77777777" w:rsidR="00A47464" w:rsidRPr="00D01096" w:rsidRDefault="00A47464" w:rsidP="00A47464">
      <w:pPr>
        <w:pStyle w:val="ListParagraph"/>
        <w:numPr>
          <w:ilvl w:val="0"/>
          <w:numId w:val="5"/>
        </w:numPr>
        <w:jc w:val="both"/>
        <w:rPr>
          <w:rFonts w:ascii="Simplified Arabic" w:hAnsi="Simplified Arabic" w:cs="Simplified Arabic"/>
          <w:sz w:val="28"/>
          <w:szCs w:val="28"/>
          <w:rtl/>
        </w:rPr>
      </w:pPr>
      <w:r w:rsidRPr="00D01096">
        <w:rPr>
          <w:rFonts w:ascii="Simplified Arabic" w:hAnsi="Simplified Arabic" w:cs="Simplified Arabic"/>
          <w:sz w:val="28"/>
          <w:szCs w:val="28"/>
          <w:rtl/>
        </w:rPr>
        <w:t>هل يسهم تطبيق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في تحسين إدارة الموارد البشرية والمادية في المشروع؟</w:t>
      </w:r>
    </w:p>
    <w:p w14:paraId="57D3551B" w14:textId="77777777" w:rsidR="00A47464" w:rsidRPr="00D01096" w:rsidRDefault="00A47464" w:rsidP="00A47464">
      <w:pPr>
        <w:pStyle w:val="ListParagraph"/>
        <w:numPr>
          <w:ilvl w:val="0"/>
          <w:numId w:val="5"/>
        </w:numPr>
        <w:jc w:val="both"/>
        <w:rPr>
          <w:rFonts w:ascii="Simplified Arabic" w:hAnsi="Simplified Arabic" w:cs="Simplified Arabic"/>
          <w:sz w:val="28"/>
          <w:szCs w:val="28"/>
          <w:rtl/>
        </w:rPr>
      </w:pPr>
      <w:r w:rsidRPr="00D01096">
        <w:rPr>
          <w:rFonts w:ascii="Simplified Arabic" w:hAnsi="Simplified Arabic" w:cs="Simplified Arabic"/>
          <w:sz w:val="28"/>
          <w:szCs w:val="28"/>
          <w:rtl/>
        </w:rPr>
        <w:t>كيف يؤثر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على دقة التنبؤ بالتكاليف والمصاريف؟</w:t>
      </w:r>
    </w:p>
    <w:p w14:paraId="6174C718" w14:textId="77777777" w:rsidR="00A47464" w:rsidRPr="00D01096" w:rsidRDefault="00A47464" w:rsidP="00A47464">
      <w:pPr>
        <w:pStyle w:val="ListParagraph"/>
        <w:numPr>
          <w:ilvl w:val="0"/>
          <w:numId w:val="5"/>
        </w:numPr>
        <w:jc w:val="both"/>
        <w:rPr>
          <w:rFonts w:ascii="Simplified Arabic" w:hAnsi="Simplified Arabic" w:cs="Simplified Arabic"/>
          <w:sz w:val="28"/>
          <w:szCs w:val="28"/>
          <w:rtl/>
        </w:rPr>
      </w:pPr>
      <w:r w:rsidRPr="00D01096">
        <w:rPr>
          <w:rFonts w:ascii="Simplified Arabic" w:hAnsi="Simplified Arabic" w:cs="Simplified Arabic"/>
          <w:sz w:val="28"/>
          <w:szCs w:val="28"/>
          <w:rtl/>
        </w:rPr>
        <w:t>هل يؤثر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على تحسين رضا العملاء من خلال تحقيق متطلباتهم؟</w:t>
      </w:r>
    </w:p>
    <w:p w14:paraId="5806DF33" w14:textId="77777777" w:rsidR="00A47464" w:rsidRPr="00D01096" w:rsidRDefault="00A47464" w:rsidP="00A47464">
      <w:pPr>
        <w:pStyle w:val="ListParagraph"/>
        <w:numPr>
          <w:ilvl w:val="0"/>
          <w:numId w:val="5"/>
        </w:numPr>
        <w:jc w:val="both"/>
        <w:rPr>
          <w:rFonts w:ascii="Simplified Arabic" w:hAnsi="Simplified Arabic" w:cs="Simplified Arabic"/>
          <w:sz w:val="28"/>
          <w:szCs w:val="28"/>
        </w:rPr>
      </w:pPr>
      <w:r w:rsidRPr="00D01096">
        <w:rPr>
          <w:rFonts w:ascii="Simplified Arabic" w:hAnsi="Simplified Arabic" w:cs="Simplified Arabic"/>
          <w:sz w:val="28"/>
          <w:szCs w:val="28"/>
          <w:rtl/>
        </w:rPr>
        <w:t>ما هي التحديات التي تواجه شركات الإنشاءات في تطبيق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proofErr w:type="gramStart"/>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w:t>
      </w:r>
      <w:proofErr w:type="gramEnd"/>
    </w:p>
    <w:p w14:paraId="1AAD8E8E" w14:textId="77777777" w:rsidR="00A47464" w:rsidRPr="00D01096" w:rsidRDefault="00A47464" w:rsidP="00A47464">
      <w:pPr>
        <w:pStyle w:val="ListParagraph"/>
        <w:numPr>
          <w:ilvl w:val="0"/>
          <w:numId w:val="5"/>
        </w:num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كيف يمكن تحقيق العائد على الاستثمار </w:t>
      </w:r>
      <w:r w:rsidRPr="00D01096">
        <w:rPr>
          <w:rFonts w:ascii="Simplified Arabic" w:hAnsi="Simplified Arabic" w:cs="Simplified Arabic"/>
          <w:sz w:val="28"/>
          <w:szCs w:val="28"/>
          <w:rtl/>
        </w:rPr>
        <w:t>(</w:t>
      </w:r>
      <w:r w:rsidRPr="00D01096">
        <w:rPr>
          <w:rFonts w:asciiTheme="majorBidi" w:hAnsiTheme="majorBidi" w:cstheme="majorBidi"/>
          <w:sz w:val="28"/>
          <w:szCs w:val="28"/>
        </w:rPr>
        <w:t>ROI</w:t>
      </w:r>
      <w:r w:rsidRPr="00D01096">
        <w:rPr>
          <w:rFonts w:ascii="Simplified Arabic" w:hAnsi="Simplified Arabic" w:cs="Simplified Arabic" w:hint="cs"/>
          <w:sz w:val="28"/>
          <w:szCs w:val="28"/>
          <w:rtl/>
        </w:rPr>
        <w:t>) وكيفية حسابه؟</w:t>
      </w:r>
    </w:p>
    <w:p w14:paraId="0F42AE10" w14:textId="77777777" w:rsidR="00A47464" w:rsidRPr="00D01096" w:rsidRDefault="00A47464" w:rsidP="00A47464">
      <w:pPr>
        <w:pStyle w:val="ListParagraph"/>
        <w:numPr>
          <w:ilvl w:val="0"/>
          <w:numId w:val="5"/>
        </w:num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ما هي مساهمة مكتب إدارة المشاريع </w:t>
      </w:r>
      <w:r w:rsidRPr="00D01096">
        <w:rPr>
          <w:rFonts w:ascii="Simplified Arabic" w:hAnsi="Simplified Arabic" w:cs="Simplified Arabic"/>
          <w:sz w:val="28"/>
          <w:szCs w:val="28"/>
        </w:rPr>
        <w:t>(</w:t>
      </w:r>
      <w:r w:rsidRPr="00D01096">
        <w:rPr>
          <w:rFonts w:asciiTheme="majorBidi" w:hAnsiTheme="majorBidi" w:cstheme="majorBidi"/>
          <w:sz w:val="28"/>
          <w:szCs w:val="28"/>
        </w:rPr>
        <w:t>PMO</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 xml:space="preserve"> في حوكمة المنظمة؟</w:t>
      </w:r>
    </w:p>
    <w:p w14:paraId="0C1C5270" w14:textId="77777777" w:rsidR="00A47464" w:rsidRPr="00D01096" w:rsidRDefault="00A47464" w:rsidP="00A47464">
      <w:pPr>
        <w:jc w:val="both"/>
        <w:rPr>
          <w:rFonts w:ascii="Sakkal Majalla" w:hAnsi="Sakkal Majalla" w:cs="Sakkal Majalla"/>
          <w:sz w:val="28"/>
          <w:szCs w:val="28"/>
          <w:u w:val="single"/>
          <w:rtl/>
        </w:rPr>
      </w:pPr>
    </w:p>
    <w:p w14:paraId="35935620" w14:textId="77777777" w:rsidR="00A47464" w:rsidRPr="00D01096" w:rsidRDefault="00A47464" w:rsidP="00A47464">
      <w:pPr>
        <w:jc w:val="both"/>
        <w:rPr>
          <w:rFonts w:ascii="Sakkal Majalla" w:hAnsi="Sakkal Majalla" w:cs="Sakkal Majalla"/>
          <w:sz w:val="28"/>
          <w:szCs w:val="28"/>
          <w:u w:val="single"/>
          <w:rtl/>
        </w:rPr>
      </w:pPr>
    </w:p>
    <w:p w14:paraId="705BCF61" w14:textId="77777777" w:rsidR="00A47464" w:rsidRPr="00D01096" w:rsidRDefault="00A47464" w:rsidP="00A47464">
      <w:pPr>
        <w:jc w:val="both"/>
        <w:rPr>
          <w:rFonts w:ascii="Sakkal Majalla" w:hAnsi="Sakkal Majalla" w:cs="Sakkal Majalla"/>
          <w:sz w:val="28"/>
          <w:szCs w:val="28"/>
          <w:u w:val="single"/>
          <w:rtl/>
        </w:rPr>
      </w:pPr>
    </w:p>
    <w:p w14:paraId="0D2FC091" w14:textId="77777777" w:rsidR="00A47464" w:rsidRPr="00D01096" w:rsidRDefault="00A47464" w:rsidP="00A47464">
      <w:pPr>
        <w:jc w:val="both"/>
        <w:rPr>
          <w:rFonts w:ascii="Sakkal Majalla" w:hAnsi="Sakkal Majalla" w:cs="Sakkal Majalla"/>
          <w:sz w:val="28"/>
          <w:szCs w:val="28"/>
          <w:u w:val="single"/>
          <w:rtl/>
        </w:rPr>
      </w:pPr>
    </w:p>
    <w:p w14:paraId="7BFB25C2" w14:textId="77777777" w:rsidR="00A47464" w:rsidRPr="00D01096" w:rsidRDefault="00A47464" w:rsidP="00A47464">
      <w:pPr>
        <w:jc w:val="both"/>
        <w:rPr>
          <w:rFonts w:ascii="Sakkal Majalla" w:hAnsi="Sakkal Majalla" w:cs="Sakkal Majalla"/>
          <w:sz w:val="28"/>
          <w:szCs w:val="28"/>
          <w:u w:val="single"/>
          <w:rtl/>
        </w:rPr>
      </w:pPr>
    </w:p>
    <w:p w14:paraId="6CE46E52" w14:textId="77777777" w:rsidR="00A47464" w:rsidRPr="00D01096" w:rsidRDefault="00A47464" w:rsidP="00A47464">
      <w:pPr>
        <w:jc w:val="both"/>
        <w:rPr>
          <w:rFonts w:ascii="Sakkal Majalla" w:hAnsi="Sakkal Majalla" w:cs="Sakkal Majalla"/>
          <w:sz w:val="28"/>
          <w:szCs w:val="28"/>
          <w:u w:val="single"/>
          <w:rtl/>
        </w:rPr>
      </w:pPr>
    </w:p>
    <w:p w14:paraId="126940E5" w14:textId="77777777" w:rsidR="00A47464" w:rsidRPr="00D01096" w:rsidRDefault="00A47464" w:rsidP="00A47464">
      <w:pPr>
        <w:jc w:val="both"/>
        <w:rPr>
          <w:rFonts w:ascii="Sakkal Majalla" w:hAnsi="Sakkal Majalla" w:cs="Sakkal Majalla"/>
          <w:sz w:val="28"/>
          <w:szCs w:val="28"/>
          <w:u w:val="single"/>
          <w:rtl/>
        </w:rPr>
      </w:pPr>
    </w:p>
    <w:p w14:paraId="6AEB4377" w14:textId="77777777" w:rsidR="00A47464" w:rsidRPr="00D01096" w:rsidRDefault="00A47464" w:rsidP="00A47464">
      <w:pPr>
        <w:jc w:val="both"/>
        <w:rPr>
          <w:rFonts w:ascii="Sakkal Majalla" w:hAnsi="Sakkal Majalla" w:cs="Sakkal Majalla"/>
          <w:sz w:val="28"/>
          <w:szCs w:val="28"/>
          <w:u w:val="single"/>
          <w:rtl/>
        </w:rPr>
      </w:pPr>
    </w:p>
    <w:p w14:paraId="5E8827DC" w14:textId="77777777" w:rsidR="00A47464" w:rsidRPr="00D01096" w:rsidRDefault="00A47464" w:rsidP="00A47464">
      <w:pPr>
        <w:jc w:val="both"/>
        <w:rPr>
          <w:rFonts w:ascii="Sakkal Majalla" w:hAnsi="Sakkal Majalla" w:cs="Sakkal Majalla"/>
          <w:sz w:val="28"/>
          <w:szCs w:val="28"/>
          <w:u w:val="single"/>
          <w:rtl/>
        </w:rPr>
      </w:pPr>
    </w:p>
    <w:p w14:paraId="286E1809" w14:textId="77777777" w:rsidR="00A47464" w:rsidRPr="00D01096" w:rsidRDefault="00A47464" w:rsidP="00A47464">
      <w:pPr>
        <w:jc w:val="both"/>
        <w:rPr>
          <w:rFonts w:ascii="Sakkal Majalla" w:hAnsi="Sakkal Majalla" w:cs="Sakkal Majalla"/>
          <w:sz w:val="28"/>
          <w:szCs w:val="28"/>
          <w:u w:val="single"/>
          <w:rtl/>
        </w:rPr>
      </w:pPr>
    </w:p>
    <w:p w14:paraId="229CE770" w14:textId="77777777" w:rsidR="00A47464" w:rsidRPr="00D01096" w:rsidRDefault="00A47464" w:rsidP="00A47464">
      <w:pPr>
        <w:jc w:val="both"/>
        <w:rPr>
          <w:rFonts w:ascii="Sakkal Majalla" w:hAnsi="Sakkal Majalla" w:cs="Sakkal Majalla"/>
          <w:sz w:val="28"/>
          <w:szCs w:val="28"/>
          <w:u w:val="single"/>
          <w:rtl/>
        </w:rPr>
      </w:pPr>
    </w:p>
    <w:p w14:paraId="7867892D" w14:textId="77777777" w:rsidR="00A47464" w:rsidRPr="00D01096" w:rsidRDefault="00A47464" w:rsidP="00A47464">
      <w:pPr>
        <w:jc w:val="both"/>
        <w:rPr>
          <w:rFonts w:ascii="Sakkal Majalla" w:hAnsi="Sakkal Majalla" w:cs="Sakkal Majalla"/>
          <w:sz w:val="28"/>
          <w:szCs w:val="28"/>
          <w:u w:val="single"/>
          <w:rtl/>
        </w:rPr>
      </w:pPr>
    </w:p>
    <w:p w14:paraId="37068D37" w14:textId="77777777" w:rsidR="00A47464" w:rsidRPr="00D01096" w:rsidRDefault="00A47464" w:rsidP="00A47464">
      <w:pPr>
        <w:jc w:val="both"/>
        <w:rPr>
          <w:rFonts w:ascii="Sakkal Majalla" w:hAnsi="Sakkal Majalla" w:cs="Sakkal Majalla"/>
          <w:sz w:val="28"/>
          <w:szCs w:val="28"/>
          <w:u w:val="single"/>
          <w:rtl/>
        </w:rPr>
      </w:pPr>
    </w:p>
    <w:p w14:paraId="11645937" w14:textId="77777777" w:rsidR="00A47464" w:rsidRPr="00D01096" w:rsidRDefault="00A47464" w:rsidP="00A47464">
      <w:pPr>
        <w:jc w:val="both"/>
        <w:rPr>
          <w:rFonts w:ascii="Sakkal Majalla" w:hAnsi="Sakkal Majalla" w:cs="Sakkal Majalla"/>
          <w:sz w:val="28"/>
          <w:szCs w:val="28"/>
          <w:u w:val="single"/>
          <w:rtl/>
        </w:rPr>
      </w:pPr>
    </w:p>
    <w:p w14:paraId="51BF4B7A" w14:textId="77777777" w:rsidR="00A47464" w:rsidRPr="00D01096" w:rsidRDefault="00A47464" w:rsidP="00A47464">
      <w:pPr>
        <w:jc w:val="both"/>
        <w:rPr>
          <w:rFonts w:ascii="Sakkal Majalla" w:hAnsi="Sakkal Majalla" w:cs="Sakkal Majalla"/>
          <w:sz w:val="28"/>
          <w:szCs w:val="28"/>
          <w:u w:val="single"/>
          <w:rtl/>
        </w:rPr>
      </w:pPr>
    </w:p>
    <w:p w14:paraId="32BF5F83" w14:textId="77777777" w:rsidR="00A47464" w:rsidRPr="00D01096" w:rsidRDefault="00A47464" w:rsidP="00A47464">
      <w:pPr>
        <w:jc w:val="both"/>
        <w:rPr>
          <w:rFonts w:ascii="Sakkal Majalla" w:hAnsi="Sakkal Majalla" w:cs="Sakkal Majalla"/>
          <w:sz w:val="28"/>
          <w:szCs w:val="28"/>
          <w:u w:val="single"/>
          <w:rtl/>
        </w:rPr>
      </w:pPr>
    </w:p>
    <w:p w14:paraId="72BFF669" w14:textId="77777777" w:rsidR="00A47464" w:rsidRPr="00D01096" w:rsidRDefault="00A47464" w:rsidP="00A47464">
      <w:pPr>
        <w:jc w:val="both"/>
        <w:outlineLvl w:val="1"/>
        <w:rPr>
          <w:rFonts w:ascii="Simplified Arabic" w:hAnsi="Simplified Arabic" w:cs="Simplified Arabic"/>
          <w:b/>
          <w:bCs/>
          <w:sz w:val="32"/>
          <w:szCs w:val="32"/>
          <w:u w:val="single"/>
          <w:rtl/>
        </w:rPr>
      </w:pPr>
      <w:bookmarkStart w:id="37" w:name="_Toc192725549"/>
      <w:bookmarkStart w:id="38" w:name="_Toc192726441"/>
      <w:bookmarkStart w:id="39" w:name="_Toc192727162"/>
      <w:bookmarkStart w:id="40" w:name="_Toc192727425"/>
      <w:bookmarkStart w:id="41" w:name="_Toc192727847"/>
      <w:bookmarkStart w:id="42" w:name="_Toc192733476"/>
      <w:r w:rsidRPr="00D01096">
        <w:rPr>
          <w:rFonts w:ascii="Simplified Arabic" w:hAnsi="Simplified Arabic" w:cs="Simplified Arabic" w:hint="cs"/>
          <w:b/>
          <w:bCs/>
          <w:sz w:val="32"/>
          <w:szCs w:val="32"/>
          <w:u w:val="single"/>
          <w:rtl/>
        </w:rPr>
        <w:lastRenderedPageBreak/>
        <w:t>1.6 النظرية العلمية المتبعة لإعداد البحث:</w:t>
      </w:r>
      <w:bookmarkEnd w:id="37"/>
      <w:bookmarkEnd w:id="38"/>
      <w:bookmarkEnd w:id="39"/>
      <w:bookmarkEnd w:id="40"/>
      <w:bookmarkEnd w:id="41"/>
      <w:bookmarkEnd w:id="42"/>
    </w:p>
    <w:p w14:paraId="495D0178"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في هذا البحث تم استخدام واتباع أحدث الوسائل العلمية المتبعة لإعداد البحوث حيث تم استخدام </w:t>
      </w:r>
      <w:r w:rsidRPr="00D01096">
        <w:rPr>
          <w:rFonts w:ascii="Simplified Arabic" w:hAnsi="Simplified Arabic" w:cs="Simplified Arabic"/>
          <w:sz w:val="28"/>
          <w:szCs w:val="28"/>
          <w:rtl/>
        </w:rPr>
        <w:t>المنهج الوصفي التحليلي لتحليل البيانات المتعلقة بتطبيق مكاتب إدارة المشاريع في شرك</w:t>
      </w:r>
      <w:r w:rsidRPr="00D01096">
        <w:rPr>
          <w:rFonts w:ascii="Simplified Arabic" w:hAnsi="Simplified Arabic" w:cs="Simplified Arabic" w:hint="cs"/>
          <w:sz w:val="28"/>
          <w:szCs w:val="28"/>
          <w:rtl/>
        </w:rPr>
        <w:t xml:space="preserve">ة </w:t>
      </w:r>
      <w:proofErr w:type="spellStart"/>
      <w:r w:rsidRPr="00D01096">
        <w:rPr>
          <w:rFonts w:ascii="Simplified Arabic" w:hAnsi="Simplified Arabic" w:cs="Simplified Arabic" w:hint="cs"/>
          <w:sz w:val="28"/>
          <w:szCs w:val="28"/>
          <w:rtl/>
        </w:rPr>
        <w:t>بلر</w:t>
      </w:r>
      <w:proofErr w:type="spellEnd"/>
      <w:r w:rsidRPr="00D01096">
        <w:rPr>
          <w:rFonts w:ascii="Simplified Arabic" w:hAnsi="Simplified Arabic" w:cs="Simplified Arabic" w:hint="cs"/>
          <w:sz w:val="28"/>
          <w:szCs w:val="28"/>
          <w:rtl/>
        </w:rPr>
        <w:t xml:space="preserve"> العربية للتجارة والمقاولات.</w:t>
      </w:r>
    </w:p>
    <w:p w14:paraId="100E4505" w14:textId="3F69004D"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كما تم </w:t>
      </w:r>
      <w:r w:rsidRPr="00D01096">
        <w:rPr>
          <w:rFonts w:ascii="Simplified Arabic" w:hAnsi="Simplified Arabic" w:cs="Simplified Arabic"/>
          <w:sz w:val="28"/>
          <w:szCs w:val="28"/>
          <w:rtl/>
        </w:rPr>
        <w:t>جمع البيانات</w:t>
      </w:r>
      <w:r w:rsidRPr="00D01096">
        <w:rPr>
          <w:rFonts w:ascii="Simplified Arabic" w:hAnsi="Simplified Arabic" w:cs="Simplified Arabic" w:hint="cs"/>
          <w:sz w:val="28"/>
          <w:szCs w:val="28"/>
          <w:rtl/>
        </w:rPr>
        <w:t xml:space="preserve"> با</w:t>
      </w:r>
      <w:r w:rsidRPr="00D01096">
        <w:rPr>
          <w:rFonts w:ascii="Simplified Arabic" w:hAnsi="Simplified Arabic" w:cs="Simplified Arabic"/>
          <w:sz w:val="28"/>
          <w:szCs w:val="28"/>
          <w:rtl/>
        </w:rPr>
        <w:t>ستخدام استبيان</w:t>
      </w:r>
      <w:r w:rsidRPr="00D01096">
        <w:rPr>
          <w:rFonts w:ascii="Simplified Arabic" w:hAnsi="Simplified Arabic" w:cs="Simplified Arabic" w:hint="cs"/>
          <w:sz w:val="28"/>
          <w:szCs w:val="28"/>
          <w:rtl/>
        </w:rPr>
        <w:t xml:space="preserve"> بعد تحكيمه من قبل عدد من الدكاترة المحترفين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 xml:space="preserve">في مجال الإدارة يشغلون وظائف هامة بمعهد الإدارة العامة بالمملكة العربية السعودية مثل الدكتور محمد علي يحي والدكتور عبدالمنعم </w:t>
      </w:r>
      <w:proofErr w:type="spellStart"/>
      <w:r w:rsidRPr="00D01096">
        <w:rPr>
          <w:rFonts w:ascii="Simplified Arabic" w:hAnsi="Simplified Arabic" w:cs="Simplified Arabic" w:hint="cs"/>
          <w:sz w:val="28"/>
          <w:szCs w:val="28"/>
          <w:rtl/>
        </w:rPr>
        <w:t>التنقاري</w:t>
      </w:r>
      <w:proofErr w:type="spellEnd"/>
      <w:r w:rsidRPr="00D01096">
        <w:rPr>
          <w:rFonts w:ascii="Simplified Arabic" w:hAnsi="Simplified Arabic" w:cs="Simplified Arabic" w:hint="cs"/>
          <w:sz w:val="28"/>
          <w:szCs w:val="28"/>
          <w:rtl/>
        </w:rPr>
        <w:t xml:space="preserve"> والدكتور </w:t>
      </w:r>
      <w:r w:rsidR="00975EA7" w:rsidRPr="00D01096">
        <w:rPr>
          <w:rFonts w:ascii="Simplified Arabic" w:hAnsi="Simplified Arabic" w:cs="Simplified Arabic" w:hint="cs"/>
          <w:sz w:val="28"/>
          <w:szCs w:val="28"/>
          <w:rtl/>
        </w:rPr>
        <w:t>محمد عبدالرحمن اسماعيل</w:t>
      </w:r>
      <w:r w:rsidRPr="00D01096">
        <w:rPr>
          <w:rFonts w:ascii="Simplified Arabic" w:hAnsi="Simplified Arabic" w:cs="Simplified Arabic" w:hint="cs"/>
          <w:sz w:val="28"/>
          <w:szCs w:val="28"/>
          <w:rtl/>
        </w:rPr>
        <w:t xml:space="preserve"> وكانت توصياتهم بضبط الاستبانة بالمتغير التابع والمتغير المستقل وان يتضمن الاستبيان أسئلة تستنبط مدى تأثير مكتب إدارة المشاريع على الشركة مثل إدارة التكاليف والوقت والجودة ورضا العملاء وبعد استيفاء ملاحظاتهم وإعادة صياغة الاستبيان تم </w:t>
      </w:r>
      <w:r w:rsidRPr="00D01096">
        <w:rPr>
          <w:rFonts w:ascii="Simplified Arabic" w:hAnsi="Simplified Arabic" w:cs="Simplified Arabic"/>
          <w:sz w:val="28"/>
          <w:szCs w:val="28"/>
          <w:rtl/>
        </w:rPr>
        <w:t xml:space="preserve">توزيعه على </w:t>
      </w:r>
      <w:r w:rsidRPr="00D01096">
        <w:rPr>
          <w:rFonts w:ascii="Simplified Arabic" w:hAnsi="Simplified Arabic" w:cs="Simplified Arabic" w:hint="cs"/>
          <w:sz w:val="28"/>
          <w:szCs w:val="28"/>
          <w:rtl/>
        </w:rPr>
        <w:t xml:space="preserve">الإدارة العليا والمتوسطة والمهندسين لشركة </w:t>
      </w:r>
      <w:proofErr w:type="spellStart"/>
      <w:r w:rsidRPr="00D01096">
        <w:rPr>
          <w:rFonts w:ascii="Simplified Arabic" w:hAnsi="Simplified Arabic" w:cs="Simplified Arabic" w:hint="cs"/>
          <w:sz w:val="28"/>
          <w:szCs w:val="28"/>
          <w:rtl/>
        </w:rPr>
        <w:t>بلر</w:t>
      </w:r>
      <w:proofErr w:type="spellEnd"/>
      <w:r w:rsidRPr="00D01096">
        <w:rPr>
          <w:rFonts w:ascii="Simplified Arabic" w:hAnsi="Simplified Arabic" w:cs="Simplified Arabic" w:hint="cs"/>
          <w:sz w:val="28"/>
          <w:szCs w:val="28"/>
          <w:rtl/>
        </w:rPr>
        <w:t xml:space="preserve"> العربية للتجارة والمقاولات</w:t>
      </w:r>
      <w:r w:rsidRPr="00D01096">
        <w:rPr>
          <w:rFonts w:ascii="Simplified Arabic" w:hAnsi="Simplified Arabic" w:cs="Simplified Arabic"/>
          <w:sz w:val="28"/>
          <w:szCs w:val="28"/>
          <w:rtl/>
        </w:rPr>
        <w:t xml:space="preserve">، بالإضافة إلى إجراء مقابلات </w:t>
      </w:r>
      <w:r w:rsidRPr="00D01096">
        <w:rPr>
          <w:rFonts w:ascii="Simplified Arabic" w:hAnsi="Simplified Arabic" w:cs="Simplified Arabic" w:hint="cs"/>
          <w:sz w:val="28"/>
          <w:szCs w:val="28"/>
          <w:rtl/>
        </w:rPr>
        <w:t xml:space="preserve">شخصية </w:t>
      </w:r>
      <w:r w:rsidRPr="00D01096">
        <w:rPr>
          <w:rFonts w:ascii="Simplified Arabic" w:hAnsi="Simplified Arabic" w:cs="Simplified Arabic"/>
          <w:sz w:val="28"/>
          <w:szCs w:val="28"/>
          <w:rtl/>
        </w:rPr>
        <w:t xml:space="preserve">مع </w:t>
      </w:r>
      <w:r w:rsidRPr="00D01096">
        <w:rPr>
          <w:rFonts w:ascii="Simplified Arabic" w:hAnsi="Simplified Arabic" w:cs="Simplified Arabic" w:hint="cs"/>
          <w:sz w:val="28"/>
          <w:szCs w:val="28"/>
          <w:rtl/>
        </w:rPr>
        <w:t xml:space="preserve">المدير العام والمدير التنفيذي والمدير المالي ومدير الموارد البشرية وعدد من </w:t>
      </w:r>
      <w:r w:rsidRPr="00D01096">
        <w:rPr>
          <w:rFonts w:ascii="Simplified Arabic" w:hAnsi="Simplified Arabic" w:cs="Simplified Arabic"/>
          <w:sz w:val="28"/>
          <w:szCs w:val="28"/>
          <w:rtl/>
        </w:rPr>
        <w:t>مد</w:t>
      </w:r>
      <w:r w:rsidRPr="00D01096">
        <w:rPr>
          <w:rFonts w:ascii="Simplified Arabic" w:hAnsi="Simplified Arabic" w:cs="Simplified Arabic" w:hint="cs"/>
          <w:sz w:val="28"/>
          <w:szCs w:val="28"/>
          <w:rtl/>
        </w:rPr>
        <w:t>راء</w:t>
      </w:r>
      <w:r w:rsidRPr="00D01096">
        <w:rPr>
          <w:rFonts w:ascii="Simplified Arabic" w:hAnsi="Simplified Arabic" w:cs="Simplified Arabic"/>
          <w:sz w:val="28"/>
          <w:szCs w:val="28"/>
          <w:rtl/>
        </w:rPr>
        <w:t xml:space="preserve"> المشاريع</w:t>
      </w:r>
      <w:r w:rsidRPr="00D01096">
        <w:rPr>
          <w:rFonts w:ascii="Simplified Arabic" w:hAnsi="Simplified Arabic" w:cs="Simplified Arabic"/>
          <w:sz w:val="28"/>
          <w:szCs w:val="28"/>
        </w:rPr>
        <w:t>.</w:t>
      </w:r>
    </w:p>
    <w:p w14:paraId="0E7A7DED"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وتم اتباع منهجية </w:t>
      </w:r>
      <w:r w:rsidRPr="00D01096">
        <w:rPr>
          <w:rFonts w:ascii="Simplified Arabic" w:hAnsi="Simplified Arabic" w:cs="Simplified Arabic"/>
          <w:sz w:val="28"/>
          <w:szCs w:val="28"/>
          <w:rtl/>
        </w:rPr>
        <w:t>التحليل الإحصائي</w:t>
      </w:r>
      <w:r w:rsidRPr="00D01096">
        <w:rPr>
          <w:rFonts w:ascii="Simplified Arabic" w:hAnsi="Simplified Arabic" w:cs="Simplified Arabic" w:hint="cs"/>
          <w:sz w:val="28"/>
          <w:szCs w:val="28"/>
          <w:rtl/>
        </w:rPr>
        <w:t xml:space="preserve"> ل</w:t>
      </w:r>
      <w:r w:rsidRPr="00D01096">
        <w:rPr>
          <w:rFonts w:ascii="Simplified Arabic" w:hAnsi="Simplified Arabic" w:cs="Simplified Arabic"/>
          <w:sz w:val="28"/>
          <w:szCs w:val="28"/>
          <w:rtl/>
        </w:rPr>
        <w:t xml:space="preserve">تحليل البيانات </w:t>
      </w:r>
      <w:r w:rsidRPr="00D01096">
        <w:rPr>
          <w:rFonts w:ascii="Simplified Arabic" w:hAnsi="Simplified Arabic" w:cs="Simplified Arabic" w:hint="cs"/>
          <w:sz w:val="28"/>
          <w:szCs w:val="28"/>
          <w:rtl/>
        </w:rPr>
        <w:t>وذلك بتوجيه من الدكتور محمد عبد الرحمن إسماعيل و</w:t>
      </w:r>
      <w:r w:rsidRPr="00D01096">
        <w:rPr>
          <w:rFonts w:ascii="Simplified Arabic" w:hAnsi="Simplified Arabic" w:cs="Simplified Arabic"/>
          <w:sz w:val="28"/>
          <w:szCs w:val="28"/>
          <w:rtl/>
        </w:rPr>
        <w:t>باستخدام أدوات إحصائية لتقييم العلاقة بين تطبيق مكتب إدارة المشاريع وتحقيق أهداف</w:t>
      </w:r>
      <w:r w:rsidRPr="00D01096">
        <w:rPr>
          <w:rFonts w:ascii="Simplified Arabic" w:hAnsi="Simplified Arabic" w:cs="Simplified Arabic" w:hint="cs"/>
          <w:sz w:val="28"/>
          <w:szCs w:val="28"/>
          <w:rtl/>
        </w:rPr>
        <w:t xml:space="preserve"> الشركة ككل والمشاريع على وجه الخصوص.</w:t>
      </w:r>
    </w:p>
    <w:p w14:paraId="0C3DADEA"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يأتي البحث بعنوان </w:t>
      </w:r>
      <w:r w:rsidRPr="00D01096">
        <w:rPr>
          <w:rFonts w:ascii="Simplified Arabic" w:hAnsi="Simplified Arabic" w:cs="Simplified Arabic"/>
          <w:sz w:val="28"/>
          <w:szCs w:val="28"/>
          <w:rtl/>
        </w:rPr>
        <w:t xml:space="preserve">أثر تطبيق مكتب إدارة </w:t>
      </w:r>
      <w:r w:rsidRPr="00D01096">
        <w:rPr>
          <w:rFonts w:ascii="Simplified Arabic" w:hAnsi="Simplified Arabic" w:cs="Simplified Arabic" w:hint="cs"/>
          <w:sz w:val="28"/>
          <w:szCs w:val="28"/>
          <w:rtl/>
        </w:rPr>
        <w:t xml:space="preserve">المشاريع </w:t>
      </w:r>
      <w:r w:rsidRPr="00D01096">
        <w:rPr>
          <w:rFonts w:ascii="Simplified Arabic" w:hAnsi="Simplified Arabic" w:cs="Simplified Arabic"/>
          <w:sz w:val="28"/>
          <w:szCs w:val="28"/>
        </w:rPr>
        <w:t>(</w:t>
      </w:r>
      <w:r w:rsidRPr="00D01096">
        <w:rPr>
          <w:rFonts w:asciiTheme="majorBidi" w:hAnsiTheme="majorBidi" w:cstheme="majorBidi"/>
          <w:sz w:val="28"/>
          <w:szCs w:val="28"/>
        </w:rPr>
        <w:t>PMO</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على شركات الانشاءات</w:t>
      </w:r>
      <w:r w:rsidRPr="00D01096">
        <w:rPr>
          <w:rFonts w:ascii="Simplified Arabic" w:hAnsi="Simplified Arabic" w:cs="Simplified Arabic" w:hint="cs"/>
          <w:sz w:val="28"/>
          <w:szCs w:val="28"/>
          <w:rtl/>
        </w:rPr>
        <w:t>، حيث تم تقسيمه الى أربعة فصول، يتناول الفصل الأول مشكلة الدراسة واهميته العلمية والعملية واهداف الدراسة وتساؤلاتها وفروضها والنظرية العلمية المتبعة لإعداد البحث.</w:t>
      </w:r>
    </w:p>
    <w:p w14:paraId="3545A20E"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اما الفصل الثاني فيتضمن استعراضا للدراسات السابقة حيث يتناول عدة دراسة تتعلق بمكاتب إدارة المشاريع وأثرها في التطوير والتحسين من سير العمليات، والإطار النظري حيث يتناول تاريخ ونشأة مكاتب إدارة المشاريع ومفهومه ودوره في نجاح شركات الانشاءات وعلاقته بالتحكم في التكاليف والجودة والوقت وأيضاً العوائد المحققة والمكتسبة من تطبيق المكتب في شركات الانشاءات والتحديات التي تواجه شركات الانشاءات عند تأسيس المكتب.</w:t>
      </w:r>
    </w:p>
    <w:p w14:paraId="4B66C7D4"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كما يتضمن أيضا على خطوات لتأسيس وانشاء مكتب إدارة المشاريع والموارد البشرية المطلوبة وقياس العائد على الاستثمار (</w:t>
      </w:r>
      <w:r w:rsidRPr="00D01096">
        <w:rPr>
          <w:rFonts w:asciiTheme="majorBidi" w:hAnsiTheme="majorBidi" w:cstheme="majorBidi"/>
          <w:sz w:val="28"/>
          <w:szCs w:val="28"/>
        </w:rPr>
        <w:t>ROI</w:t>
      </w:r>
      <w:r w:rsidRPr="00D01096">
        <w:rPr>
          <w:rFonts w:ascii="Simplified Arabic" w:hAnsi="Simplified Arabic" w:cs="Simplified Arabic" w:hint="cs"/>
          <w:sz w:val="28"/>
          <w:szCs w:val="28"/>
          <w:rtl/>
        </w:rPr>
        <w:t>) والحوكمة وعوامل نجاح او فشل مكتب إدارة المشاريع.</w:t>
      </w:r>
    </w:p>
    <w:p w14:paraId="410CFA90"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lastRenderedPageBreak/>
        <w:t xml:space="preserve">   والفصل الثالث يحتوي على منهجية الدراسة وطرق البحث ومجتمع وحدود البحث الزمانية والمكانية.</w:t>
      </w:r>
    </w:p>
    <w:p w14:paraId="29F54B64"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اما الفصل الرابع يتناول تحليل للبيانات المجمعة عن طريق استبيان محكم من قبل عدد من الدكاترة المختصين ونتائج التحليل وتوصيات الباحث والمراجع المستخدمة.</w:t>
      </w:r>
    </w:p>
    <w:p w14:paraId="425A1671" w14:textId="77777777" w:rsidR="00A47464" w:rsidRPr="00D01096" w:rsidRDefault="00A47464" w:rsidP="00A47464">
      <w:pPr>
        <w:jc w:val="both"/>
        <w:rPr>
          <w:rFonts w:ascii="Sakkal Majalla" w:hAnsi="Sakkal Majalla" w:cs="Sakkal Majalla"/>
          <w:sz w:val="28"/>
          <w:szCs w:val="28"/>
          <w:u w:val="single"/>
          <w:rtl/>
        </w:rPr>
      </w:pPr>
    </w:p>
    <w:p w14:paraId="151BC219" w14:textId="77777777" w:rsidR="00A47464" w:rsidRPr="00D01096" w:rsidRDefault="00A47464" w:rsidP="00A47464">
      <w:pPr>
        <w:jc w:val="both"/>
        <w:rPr>
          <w:rFonts w:ascii="Sakkal Majalla" w:hAnsi="Sakkal Majalla" w:cs="Sakkal Majalla"/>
          <w:sz w:val="28"/>
          <w:szCs w:val="28"/>
          <w:u w:val="single"/>
          <w:rtl/>
        </w:rPr>
      </w:pPr>
    </w:p>
    <w:p w14:paraId="64F1F2C6" w14:textId="77777777" w:rsidR="00A47464" w:rsidRPr="00D01096" w:rsidRDefault="00A47464" w:rsidP="00A47464">
      <w:pPr>
        <w:jc w:val="both"/>
        <w:rPr>
          <w:rFonts w:ascii="Sakkal Majalla" w:hAnsi="Sakkal Majalla" w:cs="Sakkal Majalla"/>
          <w:sz w:val="28"/>
          <w:szCs w:val="28"/>
          <w:u w:val="single"/>
          <w:rtl/>
        </w:rPr>
      </w:pPr>
    </w:p>
    <w:p w14:paraId="30FB90E3" w14:textId="77777777" w:rsidR="00A47464" w:rsidRPr="00D01096" w:rsidRDefault="00A47464" w:rsidP="00A47464">
      <w:pPr>
        <w:jc w:val="both"/>
        <w:rPr>
          <w:rFonts w:ascii="Sakkal Majalla" w:hAnsi="Sakkal Majalla" w:cs="Sakkal Majalla"/>
          <w:sz w:val="28"/>
          <w:szCs w:val="28"/>
          <w:u w:val="single"/>
          <w:rtl/>
        </w:rPr>
      </w:pPr>
    </w:p>
    <w:p w14:paraId="3DF23114" w14:textId="77777777" w:rsidR="00A47464" w:rsidRPr="00D01096" w:rsidRDefault="00A47464" w:rsidP="00A47464">
      <w:pPr>
        <w:jc w:val="both"/>
        <w:rPr>
          <w:rFonts w:ascii="Sakkal Majalla" w:hAnsi="Sakkal Majalla" w:cs="Sakkal Majalla"/>
          <w:sz w:val="28"/>
          <w:szCs w:val="28"/>
          <w:u w:val="single"/>
          <w:rtl/>
        </w:rPr>
      </w:pPr>
    </w:p>
    <w:p w14:paraId="0F51933A" w14:textId="77777777" w:rsidR="00A47464" w:rsidRPr="00D01096" w:rsidRDefault="00A47464" w:rsidP="00A47464">
      <w:pPr>
        <w:jc w:val="both"/>
        <w:rPr>
          <w:rFonts w:ascii="Sakkal Majalla" w:hAnsi="Sakkal Majalla" w:cs="Sakkal Majalla"/>
          <w:sz w:val="28"/>
          <w:szCs w:val="28"/>
          <w:u w:val="single"/>
          <w:rtl/>
        </w:rPr>
      </w:pPr>
    </w:p>
    <w:p w14:paraId="4789CC12" w14:textId="77777777" w:rsidR="00A47464" w:rsidRPr="00D01096" w:rsidRDefault="00A47464" w:rsidP="00A47464">
      <w:pPr>
        <w:jc w:val="both"/>
        <w:rPr>
          <w:rFonts w:ascii="Sakkal Majalla" w:hAnsi="Sakkal Majalla" w:cs="Sakkal Majalla"/>
          <w:sz w:val="28"/>
          <w:szCs w:val="28"/>
          <w:u w:val="single"/>
          <w:rtl/>
        </w:rPr>
      </w:pPr>
    </w:p>
    <w:p w14:paraId="0C66AAA1" w14:textId="77777777" w:rsidR="00A47464" w:rsidRPr="00D01096" w:rsidRDefault="00A47464" w:rsidP="00A47464">
      <w:pPr>
        <w:jc w:val="both"/>
        <w:rPr>
          <w:rFonts w:ascii="Sakkal Majalla" w:hAnsi="Sakkal Majalla" w:cs="Sakkal Majalla"/>
          <w:sz w:val="28"/>
          <w:szCs w:val="28"/>
          <w:u w:val="single"/>
          <w:rtl/>
        </w:rPr>
      </w:pPr>
    </w:p>
    <w:p w14:paraId="59AC9F07" w14:textId="77777777" w:rsidR="00A47464" w:rsidRPr="00D01096" w:rsidRDefault="00A47464" w:rsidP="00A47464">
      <w:pPr>
        <w:jc w:val="both"/>
        <w:rPr>
          <w:rFonts w:ascii="Sakkal Majalla" w:hAnsi="Sakkal Majalla" w:cs="Sakkal Majalla"/>
          <w:sz w:val="28"/>
          <w:szCs w:val="28"/>
          <w:u w:val="single"/>
          <w:rtl/>
        </w:rPr>
      </w:pPr>
    </w:p>
    <w:p w14:paraId="4E5DC6C1" w14:textId="77777777" w:rsidR="00A47464" w:rsidRPr="00D01096" w:rsidRDefault="00A47464" w:rsidP="00A47464">
      <w:pPr>
        <w:jc w:val="both"/>
        <w:rPr>
          <w:rFonts w:ascii="Sakkal Majalla" w:hAnsi="Sakkal Majalla" w:cs="Sakkal Majalla"/>
          <w:sz w:val="28"/>
          <w:szCs w:val="28"/>
          <w:u w:val="single"/>
          <w:rtl/>
        </w:rPr>
      </w:pPr>
    </w:p>
    <w:p w14:paraId="7E9EB393" w14:textId="77777777" w:rsidR="00A47464" w:rsidRPr="00D01096" w:rsidRDefault="00A47464" w:rsidP="00A47464">
      <w:pPr>
        <w:jc w:val="both"/>
        <w:rPr>
          <w:rFonts w:ascii="Sakkal Majalla" w:hAnsi="Sakkal Majalla" w:cs="Sakkal Majalla"/>
          <w:sz w:val="28"/>
          <w:szCs w:val="28"/>
          <w:u w:val="single"/>
          <w:rtl/>
        </w:rPr>
      </w:pPr>
    </w:p>
    <w:p w14:paraId="295C09F6" w14:textId="77777777" w:rsidR="00A47464" w:rsidRPr="00D01096" w:rsidRDefault="00A47464" w:rsidP="00A47464">
      <w:pPr>
        <w:jc w:val="both"/>
        <w:rPr>
          <w:rFonts w:ascii="Sakkal Majalla" w:hAnsi="Sakkal Majalla" w:cs="Sakkal Majalla"/>
          <w:sz w:val="28"/>
          <w:szCs w:val="28"/>
          <w:u w:val="single"/>
          <w:rtl/>
        </w:rPr>
      </w:pPr>
    </w:p>
    <w:p w14:paraId="4AF6EA13" w14:textId="77777777" w:rsidR="00A47464" w:rsidRPr="00D01096" w:rsidRDefault="00A47464" w:rsidP="00A47464">
      <w:pPr>
        <w:jc w:val="both"/>
        <w:rPr>
          <w:rFonts w:ascii="Sakkal Majalla" w:hAnsi="Sakkal Majalla" w:cs="Sakkal Majalla"/>
          <w:sz w:val="28"/>
          <w:szCs w:val="28"/>
          <w:u w:val="single"/>
          <w:rtl/>
        </w:rPr>
      </w:pPr>
    </w:p>
    <w:p w14:paraId="7D7EAE38" w14:textId="77777777" w:rsidR="00A47464" w:rsidRPr="00D01096" w:rsidRDefault="00A47464" w:rsidP="00A47464">
      <w:pPr>
        <w:jc w:val="both"/>
        <w:rPr>
          <w:rFonts w:ascii="Sakkal Majalla" w:hAnsi="Sakkal Majalla" w:cs="Sakkal Majalla"/>
          <w:sz w:val="28"/>
          <w:szCs w:val="28"/>
          <w:u w:val="single"/>
          <w:rtl/>
        </w:rPr>
      </w:pPr>
    </w:p>
    <w:p w14:paraId="7FEE99F1" w14:textId="77777777" w:rsidR="00A47464" w:rsidRPr="00D01096" w:rsidRDefault="00A47464" w:rsidP="00A47464">
      <w:pPr>
        <w:jc w:val="both"/>
        <w:rPr>
          <w:rFonts w:ascii="Sakkal Majalla" w:hAnsi="Sakkal Majalla" w:cs="Sakkal Majalla"/>
          <w:sz w:val="28"/>
          <w:szCs w:val="28"/>
          <w:u w:val="single"/>
          <w:rtl/>
        </w:rPr>
      </w:pPr>
    </w:p>
    <w:p w14:paraId="7F94BFA3" w14:textId="77777777" w:rsidR="00A47464" w:rsidRPr="00D01096" w:rsidRDefault="00A47464" w:rsidP="00A47464">
      <w:pPr>
        <w:jc w:val="both"/>
        <w:rPr>
          <w:rFonts w:ascii="Sakkal Majalla" w:hAnsi="Sakkal Majalla" w:cs="Sakkal Majalla"/>
          <w:sz w:val="28"/>
          <w:szCs w:val="28"/>
          <w:u w:val="single"/>
          <w:rtl/>
        </w:rPr>
      </w:pPr>
    </w:p>
    <w:p w14:paraId="0888D19F" w14:textId="77777777" w:rsidR="00A47464" w:rsidRPr="00D01096" w:rsidRDefault="00A47464" w:rsidP="00A47464">
      <w:pPr>
        <w:jc w:val="both"/>
        <w:rPr>
          <w:rFonts w:ascii="Sakkal Majalla" w:hAnsi="Sakkal Majalla" w:cs="Sakkal Majalla"/>
          <w:sz w:val="28"/>
          <w:szCs w:val="28"/>
          <w:u w:val="single"/>
          <w:rtl/>
        </w:rPr>
      </w:pPr>
    </w:p>
    <w:p w14:paraId="03DE688D" w14:textId="77777777" w:rsidR="00A47464" w:rsidRPr="00D01096" w:rsidRDefault="00A47464" w:rsidP="00A47464">
      <w:pPr>
        <w:jc w:val="both"/>
        <w:rPr>
          <w:rFonts w:ascii="Sakkal Majalla" w:hAnsi="Sakkal Majalla" w:cs="Sakkal Majalla"/>
          <w:sz w:val="28"/>
          <w:szCs w:val="28"/>
          <w:u w:val="single"/>
          <w:rtl/>
        </w:rPr>
      </w:pPr>
    </w:p>
    <w:p w14:paraId="065DAE03" w14:textId="77777777" w:rsidR="00A47464" w:rsidRPr="00D01096" w:rsidRDefault="00A47464" w:rsidP="00A47464">
      <w:pPr>
        <w:jc w:val="both"/>
        <w:rPr>
          <w:rFonts w:ascii="Sakkal Majalla" w:hAnsi="Sakkal Majalla" w:cs="Sakkal Majalla"/>
          <w:sz w:val="28"/>
          <w:szCs w:val="28"/>
          <w:u w:val="single"/>
          <w:rtl/>
        </w:rPr>
      </w:pPr>
    </w:p>
    <w:p w14:paraId="52E952D3" w14:textId="77777777" w:rsidR="00A47464" w:rsidRPr="00D01096" w:rsidRDefault="00A47464" w:rsidP="00A47464">
      <w:pPr>
        <w:jc w:val="both"/>
        <w:rPr>
          <w:rFonts w:ascii="Sakkal Majalla" w:hAnsi="Sakkal Majalla" w:cs="Sakkal Majalla"/>
          <w:sz w:val="28"/>
          <w:szCs w:val="28"/>
          <w:u w:val="single"/>
          <w:rtl/>
        </w:rPr>
      </w:pPr>
    </w:p>
    <w:p w14:paraId="5C1B4929" w14:textId="77777777" w:rsidR="00A47464" w:rsidRPr="00D01096" w:rsidRDefault="00A47464" w:rsidP="00A47464">
      <w:pPr>
        <w:jc w:val="both"/>
        <w:rPr>
          <w:rFonts w:ascii="Sakkal Majalla" w:hAnsi="Sakkal Majalla" w:cs="Sakkal Majalla"/>
          <w:sz w:val="28"/>
          <w:szCs w:val="28"/>
          <w:u w:val="single"/>
          <w:rtl/>
        </w:rPr>
      </w:pPr>
    </w:p>
    <w:p w14:paraId="1DD281F0" w14:textId="77777777" w:rsidR="00A47464" w:rsidRPr="00D01096" w:rsidRDefault="00A47464" w:rsidP="00A47464">
      <w:pPr>
        <w:jc w:val="both"/>
        <w:rPr>
          <w:rFonts w:ascii="Sakkal Majalla" w:hAnsi="Sakkal Majalla" w:cs="Sakkal Majalla"/>
          <w:b/>
          <w:bCs/>
          <w:sz w:val="48"/>
          <w:szCs w:val="48"/>
          <w:u w:val="single"/>
          <w:rtl/>
        </w:rPr>
      </w:pPr>
    </w:p>
    <w:p w14:paraId="2FCF9813" w14:textId="77777777" w:rsidR="00A47464" w:rsidRPr="00D01096" w:rsidRDefault="00A47464" w:rsidP="00A47464">
      <w:pPr>
        <w:jc w:val="both"/>
        <w:rPr>
          <w:rFonts w:ascii="Sakkal Majalla" w:hAnsi="Sakkal Majalla" w:cs="Sakkal Majalla"/>
          <w:b/>
          <w:bCs/>
          <w:sz w:val="48"/>
          <w:szCs w:val="48"/>
          <w:u w:val="single"/>
        </w:rPr>
      </w:pPr>
    </w:p>
    <w:p w14:paraId="4A09DA1B" w14:textId="77777777" w:rsidR="00A47464" w:rsidRPr="00D01096" w:rsidRDefault="00A47464" w:rsidP="00A47464">
      <w:pPr>
        <w:jc w:val="both"/>
        <w:rPr>
          <w:rFonts w:ascii="Sakkal Majalla" w:hAnsi="Sakkal Majalla" w:cs="Sakkal Majalla"/>
          <w:b/>
          <w:bCs/>
          <w:sz w:val="48"/>
          <w:szCs w:val="48"/>
          <w:u w:val="single"/>
          <w:rtl/>
        </w:rPr>
      </w:pPr>
    </w:p>
    <w:p w14:paraId="77012967" w14:textId="77777777" w:rsidR="00A47464" w:rsidRPr="00D01096" w:rsidRDefault="00A47464" w:rsidP="00A47464">
      <w:pPr>
        <w:jc w:val="center"/>
        <w:outlineLvl w:val="0"/>
        <w:rPr>
          <w:rFonts w:ascii="Sakkal Majalla" w:hAnsi="Sakkal Majalla" w:cs="Sakkal Majalla"/>
          <w:b/>
          <w:bCs/>
          <w:sz w:val="48"/>
          <w:szCs w:val="48"/>
          <w:u w:val="single"/>
          <w:rtl/>
        </w:rPr>
      </w:pPr>
      <w:bookmarkStart w:id="43" w:name="_Toc192726442"/>
      <w:bookmarkStart w:id="44" w:name="_Toc192727163"/>
      <w:bookmarkStart w:id="45" w:name="_Toc192727426"/>
      <w:bookmarkStart w:id="46" w:name="_Toc192727848"/>
      <w:bookmarkStart w:id="47" w:name="_Toc192733477"/>
      <w:r w:rsidRPr="00D01096">
        <w:rPr>
          <w:rFonts w:ascii="Sakkal Majalla" w:hAnsi="Sakkal Majalla" w:cs="Sakkal Majalla" w:hint="cs"/>
          <w:b/>
          <w:bCs/>
          <w:sz w:val="48"/>
          <w:szCs w:val="48"/>
          <w:u w:val="single"/>
          <w:rtl/>
        </w:rPr>
        <w:t>الفصل الثاني</w:t>
      </w:r>
      <w:bookmarkEnd w:id="43"/>
      <w:bookmarkEnd w:id="44"/>
      <w:bookmarkEnd w:id="45"/>
      <w:bookmarkEnd w:id="46"/>
      <w:bookmarkEnd w:id="47"/>
    </w:p>
    <w:p w14:paraId="029E4E55" w14:textId="77777777" w:rsidR="00A47464" w:rsidRPr="00D01096" w:rsidRDefault="00A47464" w:rsidP="00A47464">
      <w:pPr>
        <w:jc w:val="center"/>
        <w:outlineLvl w:val="0"/>
        <w:rPr>
          <w:rFonts w:ascii="Sakkal Majalla" w:hAnsi="Sakkal Majalla" w:cs="Sakkal Majalla"/>
          <w:b/>
          <w:bCs/>
          <w:sz w:val="48"/>
          <w:szCs w:val="48"/>
          <w:u w:val="single"/>
          <w:rtl/>
        </w:rPr>
      </w:pPr>
      <w:bookmarkStart w:id="48" w:name="_Toc192726443"/>
      <w:bookmarkStart w:id="49" w:name="_Toc192727164"/>
      <w:bookmarkStart w:id="50" w:name="_Toc192727427"/>
      <w:bookmarkStart w:id="51" w:name="_Toc192727849"/>
      <w:bookmarkStart w:id="52" w:name="_Toc192733478"/>
      <w:r w:rsidRPr="00D01096">
        <w:rPr>
          <w:rFonts w:ascii="Sakkal Majalla" w:hAnsi="Sakkal Majalla" w:cs="Sakkal Majalla" w:hint="cs"/>
          <w:b/>
          <w:bCs/>
          <w:sz w:val="48"/>
          <w:szCs w:val="48"/>
          <w:u w:val="single"/>
          <w:rtl/>
        </w:rPr>
        <w:t>الإطــــــــــــــــار النظري</w:t>
      </w:r>
      <w:bookmarkEnd w:id="48"/>
      <w:bookmarkEnd w:id="49"/>
      <w:bookmarkEnd w:id="50"/>
      <w:bookmarkEnd w:id="51"/>
      <w:bookmarkEnd w:id="52"/>
    </w:p>
    <w:p w14:paraId="0E2FB460" w14:textId="77777777" w:rsidR="00A47464" w:rsidRPr="00D01096" w:rsidRDefault="00A47464" w:rsidP="00A47464">
      <w:pPr>
        <w:jc w:val="both"/>
        <w:rPr>
          <w:rFonts w:ascii="Sakkal Majalla" w:hAnsi="Sakkal Majalla" w:cs="Sakkal Majalla"/>
          <w:sz w:val="28"/>
          <w:szCs w:val="28"/>
          <w:u w:val="single"/>
          <w:rtl/>
        </w:rPr>
      </w:pPr>
    </w:p>
    <w:p w14:paraId="572781C5" w14:textId="77777777" w:rsidR="00A47464" w:rsidRPr="00D01096" w:rsidRDefault="00A47464" w:rsidP="00A47464">
      <w:pPr>
        <w:jc w:val="both"/>
        <w:rPr>
          <w:rFonts w:ascii="Sakkal Majalla" w:hAnsi="Sakkal Majalla" w:cs="Sakkal Majalla"/>
          <w:sz w:val="28"/>
          <w:szCs w:val="28"/>
          <w:u w:val="single"/>
          <w:rtl/>
        </w:rPr>
      </w:pPr>
    </w:p>
    <w:p w14:paraId="21AA4A92" w14:textId="77777777" w:rsidR="00A47464" w:rsidRPr="00D01096" w:rsidRDefault="00A47464" w:rsidP="00A47464">
      <w:pPr>
        <w:jc w:val="both"/>
        <w:rPr>
          <w:rFonts w:ascii="Sakkal Majalla" w:hAnsi="Sakkal Majalla" w:cs="Sakkal Majalla"/>
          <w:sz w:val="28"/>
          <w:szCs w:val="28"/>
          <w:u w:val="single"/>
          <w:rtl/>
        </w:rPr>
      </w:pPr>
    </w:p>
    <w:p w14:paraId="1CFB7B03" w14:textId="77777777" w:rsidR="00A47464" w:rsidRPr="00D01096" w:rsidRDefault="00A47464" w:rsidP="00A47464">
      <w:pPr>
        <w:jc w:val="both"/>
        <w:rPr>
          <w:rFonts w:ascii="Sakkal Majalla" w:hAnsi="Sakkal Majalla" w:cs="Sakkal Majalla"/>
          <w:sz w:val="28"/>
          <w:szCs w:val="28"/>
          <w:u w:val="single"/>
          <w:rtl/>
        </w:rPr>
      </w:pPr>
    </w:p>
    <w:p w14:paraId="76AAEFDD" w14:textId="77777777" w:rsidR="00A47464" w:rsidRPr="00D01096" w:rsidRDefault="00A47464" w:rsidP="00A47464">
      <w:pPr>
        <w:jc w:val="both"/>
        <w:rPr>
          <w:rFonts w:ascii="Sakkal Majalla" w:hAnsi="Sakkal Majalla" w:cs="Sakkal Majalla"/>
          <w:sz w:val="28"/>
          <w:szCs w:val="28"/>
          <w:u w:val="single"/>
          <w:rtl/>
        </w:rPr>
      </w:pPr>
    </w:p>
    <w:p w14:paraId="16C0DFF5" w14:textId="77777777" w:rsidR="00A47464" w:rsidRPr="00D01096" w:rsidRDefault="00A47464" w:rsidP="00A47464">
      <w:pPr>
        <w:jc w:val="both"/>
        <w:rPr>
          <w:rFonts w:ascii="Sakkal Majalla" w:hAnsi="Sakkal Majalla" w:cs="Sakkal Majalla"/>
          <w:sz w:val="28"/>
          <w:szCs w:val="28"/>
          <w:u w:val="single"/>
          <w:rtl/>
        </w:rPr>
      </w:pPr>
    </w:p>
    <w:p w14:paraId="005C786C" w14:textId="77777777" w:rsidR="00A47464" w:rsidRPr="00D01096" w:rsidRDefault="00A47464" w:rsidP="00A47464">
      <w:pPr>
        <w:jc w:val="both"/>
        <w:rPr>
          <w:rFonts w:ascii="Sakkal Majalla" w:hAnsi="Sakkal Majalla" w:cs="Sakkal Majalla"/>
          <w:sz w:val="28"/>
          <w:szCs w:val="28"/>
          <w:u w:val="single"/>
          <w:rtl/>
        </w:rPr>
      </w:pPr>
    </w:p>
    <w:p w14:paraId="76848679" w14:textId="77777777" w:rsidR="00A47464" w:rsidRPr="00D01096" w:rsidRDefault="00A47464" w:rsidP="00A47464">
      <w:pPr>
        <w:jc w:val="both"/>
        <w:rPr>
          <w:rFonts w:ascii="Sakkal Majalla" w:hAnsi="Sakkal Majalla" w:cs="Sakkal Majalla"/>
          <w:sz w:val="28"/>
          <w:szCs w:val="28"/>
          <w:u w:val="single"/>
          <w:rtl/>
        </w:rPr>
      </w:pPr>
    </w:p>
    <w:p w14:paraId="5527B57C" w14:textId="77777777" w:rsidR="00A47464" w:rsidRPr="00D01096" w:rsidRDefault="00A47464" w:rsidP="00A47464">
      <w:pPr>
        <w:jc w:val="both"/>
        <w:rPr>
          <w:rFonts w:ascii="Sakkal Majalla" w:hAnsi="Sakkal Majalla" w:cs="Sakkal Majalla"/>
          <w:sz w:val="28"/>
          <w:szCs w:val="28"/>
          <w:u w:val="single"/>
          <w:rtl/>
        </w:rPr>
      </w:pPr>
    </w:p>
    <w:p w14:paraId="6F6A4311" w14:textId="77777777" w:rsidR="00A47464" w:rsidRPr="00D01096" w:rsidRDefault="00A47464" w:rsidP="00A47464">
      <w:pPr>
        <w:jc w:val="both"/>
        <w:rPr>
          <w:rFonts w:ascii="Sakkal Majalla" w:hAnsi="Sakkal Majalla" w:cs="Sakkal Majalla"/>
          <w:sz w:val="28"/>
          <w:szCs w:val="28"/>
          <w:u w:val="single"/>
          <w:rtl/>
        </w:rPr>
      </w:pPr>
    </w:p>
    <w:p w14:paraId="5A9BC807" w14:textId="77777777" w:rsidR="00A47464" w:rsidRPr="00D01096" w:rsidRDefault="00A47464" w:rsidP="00A47464">
      <w:pPr>
        <w:jc w:val="both"/>
        <w:rPr>
          <w:rFonts w:ascii="Sakkal Majalla" w:hAnsi="Sakkal Majalla" w:cs="Sakkal Majalla"/>
          <w:sz w:val="28"/>
          <w:szCs w:val="28"/>
          <w:u w:val="single"/>
          <w:rtl/>
        </w:rPr>
      </w:pPr>
    </w:p>
    <w:p w14:paraId="2555A144" w14:textId="77777777" w:rsidR="00A47464" w:rsidRPr="00D01096" w:rsidRDefault="00A47464" w:rsidP="00A47464">
      <w:pPr>
        <w:jc w:val="both"/>
        <w:rPr>
          <w:rFonts w:ascii="Sakkal Majalla" w:hAnsi="Sakkal Majalla" w:cs="Sakkal Majalla"/>
          <w:sz w:val="28"/>
          <w:szCs w:val="28"/>
          <w:u w:val="single"/>
          <w:rtl/>
        </w:rPr>
      </w:pPr>
    </w:p>
    <w:p w14:paraId="611876AE" w14:textId="77777777" w:rsidR="00A47464" w:rsidRPr="00D01096" w:rsidRDefault="00A47464" w:rsidP="00A47464">
      <w:pPr>
        <w:jc w:val="both"/>
        <w:rPr>
          <w:rFonts w:ascii="Sakkal Majalla" w:hAnsi="Sakkal Majalla" w:cs="Sakkal Majalla"/>
          <w:sz w:val="28"/>
          <w:szCs w:val="28"/>
          <w:u w:val="single"/>
          <w:rtl/>
        </w:rPr>
      </w:pPr>
    </w:p>
    <w:p w14:paraId="028DEE45" w14:textId="77777777" w:rsidR="00A47464" w:rsidRPr="00D01096" w:rsidRDefault="00A47464" w:rsidP="00A47464">
      <w:pPr>
        <w:jc w:val="both"/>
        <w:rPr>
          <w:rFonts w:ascii="Sakkal Majalla" w:hAnsi="Sakkal Majalla" w:cs="Sakkal Majalla"/>
          <w:sz w:val="28"/>
          <w:szCs w:val="28"/>
          <w:u w:val="single"/>
          <w:rtl/>
        </w:rPr>
      </w:pPr>
    </w:p>
    <w:p w14:paraId="19FA869D" w14:textId="77777777" w:rsidR="00A47464" w:rsidRPr="00D01096" w:rsidRDefault="00A47464" w:rsidP="00A47464">
      <w:pPr>
        <w:jc w:val="both"/>
        <w:rPr>
          <w:rFonts w:ascii="Sakkal Majalla" w:hAnsi="Sakkal Majalla" w:cs="Sakkal Majalla"/>
          <w:sz w:val="28"/>
          <w:szCs w:val="28"/>
          <w:u w:val="single"/>
          <w:rtl/>
        </w:rPr>
      </w:pPr>
    </w:p>
    <w:p w14:paraId="3B0AFBB2" w14:textId="77777777" w:rsidR="00A47464" w:rsidRPr="00D01096" w:rsidRDefault="00A47464" w:rsidP="00A47464">
      <w:pPr>
        <w:jc w:val="both"/>
        <w:rPr>
          <w:rFonts w:ascii="Sakkal Majalla" w:hAnsi="Sakkal Majalla" w:cs="Sakkal Majalla"/>
          <w:sz w:val="28"/>
          <w:szCs w:val="28"/>
          <w:u w:val="single"/>
          <w:rtl/>
        </w:rPr>
      </w:pPr>
    </w:p>
    <w:p w14:paraId="2F66B129" w14:textId="77777777" w:rsidR="00A47464" w:rsidRPr="00D01096" w:rsidRDefault="00A47464" w:rsidP="00A47464">
      <w:pPr>
        <w:jc w:val="both"/>
        <w:outlineLvl w:val="1"/>
        <w:rPr>
          <w:rFonts w:ascii="Simplified Arabic" w:hAnsi="Simplified Arabic" w:cs="Simplified Arabic"/>
          <w:b/>
          <w:bCs/>
          <w:sz w:val="32"/>
          <w:szCs w:val="32"/>
          <w:u w:val="single"/>
          <w:rtl/>
        </w:rPr>
      </w:pPr>
      <w:bookmarkStart w:id="53" w:name="_Toc192726444"/>
      <w:bookmarkStart w:id="54" w:name="_Toc192727165"/>
      <w:bookmarkStart w:id="55" w:name="_Toc192727428"/>
      <w:bookmarkStart w:id="56" w:name="_Toc192727850"/>
      <w:bookmarkStart w:id="57" w:name="_Toc192733479"/>
      <w:r w:rsidRPr="00D01096">
        <w:rPr>
          <w:rFonts w:ascii="Simplified Arabic" w:hAnsi="Simplified Arabic" w:cs="Simplified Arabic" w:hint="cs"/>
          <w:b/>
          <w:bCs/>
          <w:sz w:val="32"/>
          <w:szCs w:val="32"/>
          <w:u w:val="single"/>
          <w:rtl/>
        </w:rPr>
        <w:lastRenderedPageBreak/>
        <w:t>2.1 مقدمة</w:t>
      </w:r>
      <w:bookmarkEnd w:id="53"/>
      <w:bookmarkEnd w:id="54"/>
      <w:bookmarkEnd w:id="55"/>
      <w:bookmarkEnd w:id="56"/>
      <w:bookmarkEnd w:id="57"/>
    </w:p>
    <w:p w14:paraId="760362B3" w14:textId="1B7539B0" w:rsidR="0009730F" w:rsidRPr="00D01096" w:rsidRDefault="005C43D5"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ت</w:t>
      </w:r>
      <w:r w:rsidR="0009730F" w:rsidRPr="00D01096">
        <w:rPr>
          <w:rFonts w:ascii="Simplified Arabic" w:hAnsi="Simplified Arabic" w:cs="Simplified Arabic"/>
          <w:sz w:val="28"/>
          <w:szCs w:val="28"/>
          <w:rtl/>
        </w:rPr>
        <w:t>شير مراجعة الأدبيات السابقة إلى أن مكاتب إدارة المشاريع تترك أثرًا إيجابيًا وملموسًا في تحسين أداء شركات الإنشاءات، حيث تسهم هذه المكاتب في تقليل المخاطر، وتحسين كفاءة تنفيذ المشروعات، وتوحيد الإجراءات التنظيمية، مما يدعم اتخاذ قرارات استراتيجية فعالة.</w:t>
      </w:r>
    </w:p>
    <w:p w14:paraId="55C44E80" w14:textId="6453983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وتستمر مكاتب إدارة المشاريع</w:t>
      </w:r>
      <w:r w:rsidRPr="00D01096">
        <w:rPr>
          <w:rFonts w:asciiTheme="majorBidi" w:hAnsiTheme="majorBidi" w:cstheme="majorBidi" w:hint="cs"/>
          <w:sz w:val="28"/>
          <w:szCs w:val="28"/>
          <w:rtl/>
        </w:rPr>
        <w:t xml:space="preserve"> (</w:t>
      </w:r>
      <w:r w:rsidRPr="00D01096">
        <w:rPr>
          <w:rFonts w:asciiTheme="majorBidi" w:hAnsiTheme="majorBidi" w:cstheme="majorBidi"/>
          <w:sz w:val="28"/>
          <w:szCs w:val="28"/>
        </w:rPr>
        <w:t>PMOs</w:t>
      </w:r>
      <w:r w:rsidRPr="00D01096">
        <w:rPr>
          <w:rFonts w:asciiTheme="majorBidi" w:hAnsiTheme="majorBidi" w:cstheme="majorBidi" w:hint="cs"/>
          <w:sz w:val="28"/>
          <w:szCs w:val="28"/>
          <w:rtl/>
        </w:rPr>
        <w:t>)</w:t>
      </w:r>
      <w:r w:rsidRPr="00D01096">
        <w:rPr>
          <w:rFonts w:ascii="Simplified Arabic" w:hAnsi="Simplified Arabic" w:cs="Simplified Arabic" w:hint="cs"/>
          <w:sz w:val="28"/>
          <w:szCs w:val="28"/>
          <w:rtl/>
        </w:rPr>
        <w:t xml:space="preserve"> في التطور عبر الزمن حيث أصبح </w:t>
      </w:r>
      <w:proofErr w:type="spellStart"/>
      <w:r w:rsidRPr="00D01096">
        <w:rPr>
          <w:rFonts w:ascii="Simplified Arabic" w:hAnsi="Simplified Arabic" w:cs="Simplified Arabic" w:hint="cs"/>
          <w:sz w:val="28"/>
          <w:szCs w:val="28"/>
          <w:rtl/>
        </w:rPr>
        <w:t>الدينمو</w:t>
      </w:r>
      <w:proofErr w:type="spellEnd"/>
      <w:r w:rsidRPr="00D01096">
        <w:rPr>
          <w:rFonts w:ascii="Simplified Arabic" w:hAnsi="Simplified Arabic" w:cs="Simplified Arabic" w:hint="cs"/>
          <w:sz w:val="28"/>
          <w:szCs w:val="28"/>
          <w:rtl/>
        </w:rPr>
        <w:t xml:space="preserve"> المحرك لشركات الانشاءات ومع ظهور الذكاء الاصطناعي في العمليات أصبح من السهل على الشركات تبني المنهجية.</w:t>
      </w:r>
    </w:p>
    <w:p w14:paraId="6704635B"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p>
    <w:p w14:paraId="2E64989D" w14:textId="77777777" w:rsidR="00A47464" w:rsidRPr="00D01096" w:rsidRDefault="00A47464" w:rsidP="00A47464">
      <w:pPr>
        <w:jc w:val="both"/>
        <w:rPr>
          <w:rFonts w:ascii="Simplified Arabic" w:hAnsi="Simplified Arabic" w:cs="Simplified Arabic"/>
          <w:b/>
          <w:bCs/>
          <w:sz w:val="32"/>
          <w:szCs w:val="32"/>
          <w:u w:val="single"/>
          <w:rtl/>
        </w:rPr>
      </w:pPr>
    </w:p>
    <w:p w14:paraId="643F90DB" w14:textId="77777777" w:rsidR="00A47464" w:rsidRPr="00D01096" w:rsidRDefault="00A47464" w:rsidP="00A47464">
      <w:pPr>
        <w:jc w:val="both"/>
        <w:rPr>
          <w:rFonts w:ascii="Simplified Arabic" w:hAnsi="Simplified Arabic" w:cs="Simplified Arabic"/>
          <w:b/>
          <w:bCs/>
          <w:sz w:val="32"/>
          <w:szCs w:val="32"/>
          <w:u w:val="single"/>
          <w:rtl/>
        </w:rPr>
      </w:pPr>
    </w:p>
    <w:p w14:paraId="75A508E2" w14:textId="77777777" w:rsidR="00A47464" w:rsidRPr="00D01096" w:rsidRDefault="00A47464" w:rsidP="00A47464">
      <w:pPr>
        <w:jc w:val="both"/>
        <w:rPr>
          <w:rFonts w:ascii="Simplified Arabic" w:hAnsi="Simplified Arabic" w:cs="Simplified Arabic"/>
          <w:b/>
          <w:bCs/>
          <w:sz w:val="32"/>
          <w:szCs w:val="32"/>
          <w:u w:val="single"/>
          <w:rtl/>
        </w:rPr>
      </w:pPr>
    </w:p>
    <w:p w14:paraId="5752B272" w14:textId="77777777" w:rsidR="00A47464" w:rsidRPr="00D01096" w:rsidRDefault="00A47464" w:rsidP="00A47464">
      <w:pPr>
        <w:jc w:val="both"/>
        <w:rPr>
          <w:rFonts w:ascii="Simplified Arabic" w:hAnsi="Simplified Arabic" w:cs="Simplified Arabic"/>
          <w:b/>
          <w:bCs/>
          <w:sz w:val="32"/>
          <w:szCs w:val="32"/>
          <w:u w:val="single"/>
          <w:rtl/>
        </w:rPr>
      </w:pPr>
    </w:p>
    <w:p w14:paraId="1A94B26E" w14:textId="77777777" w:rsidR="00A47464" w:rsidRPr="00D01096" w:rsidRDefault="00A47464" w:rsidP="00A47464">
      <w:pPr>
        <w:jc w:val="both"/>
        <w:rPr>
          <w:rFonts w:ascii="Simplified Arabic" w:hAnsi="Simplified Arabic" w:cs="Simplified Arabic"/>
          <w:b/>
          <w:bCs/>
          <w:sz w:val="32"/>
          <w:szCs w:val="32"/>
          <w:u w:val="single"/>
          <w:rtl/>
        </w:rPr>
      </w:pPr>
    </w:p>
    <w:p w14:paraId="558DF8D5" w14:textId="77777777" w:rsidR="00A47464" w:rsidRPr="00D01096" w:rsidRDefault="00A47464" w:rsidP="00A47464">
      <w:pPr>
        <w:jc w:val="both"/>
        <w:rPr>
          <w:rFonts w:ascii="Simplified Arabic" w:hAnsi="Simplified Arabic" w:cs="Simplified Arabic"/>
          <w:b/>
          <w:bCs/>
          <w:sz w:val="32"/>
          <w:szCs w:val="32"/>
          <w:u w:val="single"/>
          <w:rtl/>
        </w:rPr>
      </w:pPr>
    </w:p>
    <w:p w14:paraId="428FD92C" w14:textId="77777777" w:rsidR="00A47464" w:rsidRPr="00D01096" w:rsidRDefault="00A47464" w:rsidP="00A47464">
      <w:pPr>
        <w:jc w:val="both"/>
        <w:rPr>
          <w:rFonts w:ascii="Simplified Arabic" w:hAnsi="Simplified Arabic" w:cs="Simplified Arabic"/>
          <w:b/>
          <w:bCs/>
          <w:sz w:val="32"/>
          <w:szCs w:val="32"/>
          <w:u w:val="single"/>
        </w:rPr>
      </w:pPr>
    </w:p>
    <w:p w14:paraId="238B4600" w14:textId="77777777" w:rsidR="00A47464" w:rsidRPr="00D01096" w:rsidRDefault="00A47464" w:rsidP="00A47464">
      <w:pPr>
        <w:jc w:val="both"/>
        <w:rPr>
          <w:rFonts w:ascii="Simplified Arabic" w:hAnsi="Simplified Arabic" w:cs="Simplified Arabic"/>
          <w:b/>
          <w:bCs/>
          <w:sz w:val="32"/>
          <w:szCs w:val="32"/>
          <w:u w:val="single"/>
          <w:rtl/>
        </w:rPr>
      </w:pPr>
    </w:p>
    <w:p w14:paraId="31093FBF" w14:textId="77777777" w:rsidR="00A47464" w:rsidRPr="00D01096" w:rsidRDefault="00A47464" w:rsidP="00A47464">
      <w:pPr>
        <w:jc w:val="both"/>
        <w:rPr>
          <w:rFonts w:ascii="Simplified Arabic" w:hAnsi="Simplified Arabic" w:cs="Simplified Arabic"/>
          <w:b/>
          <w:bCs/>
          <w:sz w:val="32"/>
          <w:szCs w:val="32"/>
          <w:u w:val="single"/>
          <w:rtl/>
        </w:rPr>
      </w:pPr>
    </w:p>
    <w:p w14:paraId="4ADF62BF" w14:textId="77777777" w:rsidR="00A47464" w:rsidRPr="00D01096" w:rsidRDefault="00A47464" w:rsidP="00A47464">
      <w:pPr>
        <w:jc w:val="both"/>
        <w:rPr>
          <w:rFonts w:ascii="Simplified Arabic" w:hAnsi="Simplified Arabic" w:cs="Simplified Arabic"/>
          <w:b/>
          <w:bCs/>
          <w:sz w:val="32"/>
          <w:szCs w:val="32"/>
          <w:u w:val="single"/>
          <w:rtl/>
        </w:rPr>
      </w:pPr>
    </w:p>
    <w:p w14:paraId="7F36B3C0" w14:textId="77777777" w:rsidR="0009730F" w:rsidRPr="00D01096" w:rsidRDefault="0009730F" w:rsidP="00A47464">
      <w:pPr>
        <w:jc w:val="both"/>
        <w:rPr>
          <w:rFonts w:ascii="Simplified Arabic" w:hAnsi="Simplified Arabic" w:cs="Simplified Arabic"/>
          <w:b/>
          <w:bCs/>
          <w:sz w:val="32"/>
          <w:szCs w:val="32"/>
          <w:u w:val="single"/>
          <w:rtl/>
        </w:rPr>
      </w:pPr>
    </w:p>
    <w:p w14:paraId="7CC4093F" w14:textId="77777777" w:rsidR="0009730F" w:rsidRPr="00D01096" w:rsidRDefault="0009730F" w:rsidP="00A47464">
      <w:pPr>
        <w:jc w:val="both"/>
        <w:rPr>
          <w:rFonts w:ascii="Simplified Arabic" w:hAnsi="Simplified Arabic" w:cs="Simplified Arabic"/>
          <w:b/>
          <w:bCs/>
          <w:sz w:val="32"/>
          <w:szCs w:val="32"/>
          <w:u w:val="single"/>
        </w:rPr>
      </w:pPr>
    </w:p>
    <w:p w14:paraId="76DC037D" w14:textId="77777777" w:rsidR="00A47464" w:rsidRPr="00D01096" w:rsidRDefault="00A47464" w:rsidP="00A47464">
      <w:pPr>
        <w:jc w:val="both"/>
        <w:rPr>
          <w:rFonts w:ascii="Simplified Arabic" w:hAnsi="Simplified Arabic" w:cs="Simplified Arabic"/>
          <w:b/>
          <w:bCs/>
          <w:sz w:val="32"/>
          <w:szCs w:val="32"/>
          <w:u w:val="single"/>
          <w:rtl/>
        </w:rPr>
      </w:pPr>
    </w:p>
    <w:p w14:paraId="717EC4E6" w14:textId="77777777" w:rsidR="00A47464" w:rsidRPr="00D01096" w:rsidRDefault="00A47464" w:rsidP="00A47464">
      <w:pPr>
        <w:jc w:val="both"/>
        <w:outlineLvl w:val="1"/>
        <w:rPr>
          <w:rFonts w:ascii="Simplified Arabic" w:hAnsi="Simplified Arabic" w:cs="Simplified Arabic"/>
          <w:b/>
          <w:bCs/>
          <w:sz w:val="32"/>
          <w:szCs w:val="32"/>
          <w:u w:val="single"/>
          <w:rtl/>
        </w:rPr>
      </w:pPr>
      <w:bookmarkStart w:id="58" w:name="_Toc192726445"/>
      <w:bookmarkStart w:id="59" w:name="_Toc192727166"/>
      <w:bookmarkStart w:id="60" w:name="_Toc192727429"/>
      <w:bookmarkStart w:id="61" w:name="_Toc192727851"/>
      <w:bookmarkStart w:id="62" w:name="_Toc192733480"/>
      <w:r w:rsidRPr="00D01096">
        <w:rPr>
          <w:rFonts w:ascii="Simplified Arabic" w:hAnsi="Simplified Arabic" w:cs="Simplified Arabic" w:hint="cs"/>
          <w:b/>
          <w:bCs/>
          <w:sz w:val="32"/>
          <w:szCs w:val="32"/>
          <w:u w:val="single"/>
          <w:rtl/>
        </w:rPr>
        <w:lastRenderedPageBreak/>
        <w:t>2.2 الدراسات السابقة</w:t>
      </w:r>
      <w:bookmarkEnd w:id="58"/>
      <w:bookmarkEnd w:id="59"/>
      <w:bookmarkEnd w:id="60"/>
      <w:bookmarkEnd w:id="61"/>
      <w:bookmarkEnd w:id="62"/>
    </w:p>
    <w:p w14:paraId="2AEE24AA" w14:textId="0B798C8C"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شهد مجال إدارة المشاريع الإنشائية اهتمامًا متزايدًا في الأدبيات الحديثة، خاصة فيما يتعلق بدور مكاتب إدارة المشاريع (</w:t>
      </w:r>
      <w:r w:rsidRPr="00D01096">
        <w:rPr>
          <w:rFonts w:asciiTheme="majorBidi" w:hAnsiTheme="majorBidi" w:cstheme="majorBidi"/>
          <w:sz w:val="28"/>
          <w:szCs w:val="28"/>
        </w:rPr>
        <w:t>PMOs</w:t>
      </w:r>
      <w:r w:rsidRPr="00D01096">
        <w:rPr>
          <w:rFonts w:ascii="Simplified Arabic" w:hAnsi="Simplified Arabic" w:cs="Simplified Arabic"/>
          <w:sz w:val="28"/>
          <w:szCs w:val="28"/>
          <w:rtl/>
        </w:rPr>
        <w:t>) في تحسين الأداء العام للمشاريع. وقد تنوعت الدراسات في هذا المجال من حيث المنهجية، والموقع الجغرافي، والنماذج التحليلية المستخدمة. وفيما يلي عرض موسع ومفصل لأبرز الدراسات ذات الصلة بموضوع البحث:</w:t>
      </w:r>
    </w:p>
    <w:p w14:paraId="0D0160B5" w14:textId="77777777"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sz w:val="28"/>
          <w:szCs w:val="28"/>
          <w:rtl/>
        </w:rPr>
        <w:t>1. دراسة في جامعة الملك فهد للبترول والمعادن (</w:t>
      </w:r>
      <w:r w:rsidRPr="00D01096">
        <w:rPr>
          <w:rFonts w:asciiTheme="majorBidi" w:hAnsiTheme="majorBidi" w:cstheme="majorBidi"/>
          <w:sz w:val="28"/>
          <w:szCs w:val="28"/>
          <w:rtl/>
        </w:rPr>
        <w:t>2021</w:t>
      </w:r>
      <w:r w:rsidRPr="00D01096">
        <w:rPr>
          <w:rFonts w:ascii="Simplified Arabic" w:hAnsi="Simplified Arabic" w:cs="Simplified Arabic"/>
          <w:sz w:val="28"/>
          <w:szCs w:val="28"/>
          <w:rtl/>
        </w:rPr>
        <w:t>):</w:t>
      </w:r>
    </w:p>
    <w:p w14:paraId="08E7B628" w14:textId="3E9954C9"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أجريت هذه الدراسة بهدف استكشاف أثر مكاتب إدارة المشاريع على تنفيذ المشاريع الإنشائية في المملكة العربية السعودية، وذلك من خلال استبيان وزع على ثلاث فئات رئيسة: أعضاء معهد إدارة المشاريع، شركات المقاولات المصنفة، وموظفي إحدى الشركات التي تستخدم</w:t>
      </w:r>
      <w:r w:rsidRPr="00D01096">
        <w:rPr>
          <w:rFonts w:ascii="Simplified Arabic" w:hAnsi="Simplified Arabic" w:cs="Simplified Arabic" w:hint="cs"/>
          <w:sz w:val="28"/>
          <w:szCs w:val="28"/>
          <w:rtl/>
        </w:rPr>
        <w:t xml:space="preserve"> مكتب إدارة المشاريع (</w:t>
      </w:r>
      <w:r w:rsidRPr="00D01096">
        <w:rPr>
          <w:rFonts w:asciiTheme="majorBidi" w:hAnsiTheme="majorBidi" w:cstheme="majorBidi"/>
          <w:sz w:val="28"/>
          <w:szCs w:val="28"/>
        </w:rPr>
        <w:t>PMO</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tl/>
        </w:rPr>
        <w:t xml:space="preserve">. وقد اعتمد الباحث في التحليل على طريقتين؛ أولهما نمذجة المعادلات البنائية للفئتين الأولى والثانية، وثانيهما استخدام أداة </w:t>
      </w:r>
      <w:r w:rsidRPr="00D01096">
        <w:rPr>
          <w:rFonts w:asciiTheme="majorBidi" w:hAnsiTheme="majorBidi" w:cstheme="majorBidi"/>
          <w:sz w:val="28"/>
          <w:szCs w:val="28"/>
        </w:rPr>
        <w:t>SERVQUAL</w:t>
      </w:r>
      <w:r w:rsidRPr="00D01096">
        <w:rPr>
          <w:rFonts w:ascii="Simplified Arabic" w:hAnsi="Simplified Arabic" w:cs="Simplified Arabic"/>
          <w:sz w:val="28"/>
          <w:szCs w:val="28"/>
          <w:rtl/>
        </w:rPr>
        <w:t xml:space="preserve"> لقياس فجوة التوقعات مقابل الإدراك لدى الفئة الثالثة.</w:t>
      </w:r>
    </w:p>
    <w:p w14:paraId="0FD1F6F0" w14:textId="6E706355"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أظهرت النتائج أن مؤشرات نجاح المشاريع ترتبط إيجابيًا بإجراءات مثل إدارة المعرفة والمخاطر ومراجعة المشاريع. كما أكدت فاعلية مكاتب إدارة المشاريع في الرقابة وتطبيق المنهجيات، إلا أن تأثيرها كان محدودًا في التخطيط الاستراتيجي. وقد تبين وجود فجوة بين توقعات الموظفين وجودة الخدمات الملموسة المقدمة، رغم أن هذه الفجوة لم تكن ذات دلالة إحصائية في كل الأبعاد.</w:t>
      </w:r>
    </w:p>
    <w:p w14:paraId="04FB0BAA" w14:textId="77777777"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sz w:val="28"/>
          <w:szCs w:val="28"/>
          <w:rtl/>
        </w:rPr>
        <w:t>2. دراسة منشورة بجامعة باتنة (</w:t>
      </w:r>
      <w:r w:rsidRPr="00D01096">
        <w:rPr>
          <w:rFonts w:asciiTheme="majorBidi" w:hAnsiTheme="majorBidi" w:cstheme="majorBidi"/>
          <w:sz w:val="28"/>
          <w:szCs w:val="28"/>
          <w:rtl/>
        </w:rPr>
        <w:t>2019</w:t>
      </w:r>
      <w:r w:rsidRPr="00D01096">
        <w:rPr>
          <w:rFonts w:ascii="Simplified Arabic" w:hAnsi="Simplified Arabic" w:cs="Simplified Arabic"/>
          <w:sz w:val="28"/>
          <w:szCs w:val="28"/>
          <w:rtl/>
        </w:rPr>
        <w:t>):</w:t>
      </w:r>
    </w:p>
    <w:p w14:paraId="182A67FB" w14:textId="1BD2EE48"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ركزت هذه الدراسة على دور مكتب إدارة المشاريع في تحسين جودة تنفيذ المشاريع في مؤسسات الإنجاز، خاصة في ظل التحديات الاقتصادية والتنظيمية. وقد أبرزت الدراسة أهمية وضوح نطاق عمل المكتب واختيار الكوادر المؤهلة لتفادي النزاعات داخل المؤسسة. كما أشارت إلى أهمية تطبيق نموذج </w:t>
      </w:r>
      <w:r w:rsidRPr="00D01096">
        <w:rPr>
          <w:rFonts w:asciiTheme="majorBidi" w:hAnsiTheme="majorBidi" w:cstheme="majorBidi"/>
          <w:sz w:val="28"/>
          <w:szCs w:val="28"/>
        </w:rPr>
        <w:t>OPM3</w:t>
      </w:r>
      <w:r w:rsidRPr="00D01096">
        <w:rPr>
          <w:rFonts w:ascii="Simplified Arabic" w:hAnsi="Simplified Arabic" w:cs="Simplified Arabic"/>
          <w:sz w:val="28"/>
          <w:szCs w:val="28"/>
          <w:rtl/>
        </w:rPr>
        <w:t xml:space="preserve"> لتقييم مستوى نضج إدارة المشاريع، باعتباره أداة فعالة لتحسين الأداء التنظيمي وضمان نجاح المشاريع.</w:t>
      </w:r>
    </w:p>
    <w:p w14:paraId="2DE3BF08" w14:textId="77777777"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sz w:val="28"/>
          <w:szCs w:val="28"/>
          <w:rtl/>
        </w:rPr>
        <w:t>3. دراسة إسراء هادي كاظم – جامعة بغداد (2020):</w:t>
      </w:r>
    </w:p>
    <w:p w14:paraId="31A646A5" w14:textId="048BBA4A"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هدفت هذه الدراسة إلى تقييم مستوى نضج إدارة المشاريع في قسم الأبنية بمديرية الكرخ الأولى باستخدام نموذج نضج إدارة المشاريع. وقد توصلت إلى وجود ضعف في التخطيط وإدارة الموارد البشرية، </w:t>
      </w:r>
      <w:r w:rsidRPr="00D01096">
        <w:rPr>
          <w:rFonts w:ascii="Simplified Arabic" w:hAnsi="Simplified Arabic" w:cs="Simplified Arabic"/>
          <w:sz w:val="28"/>
          <w:szCs w:val="28"/>
          <w:rtl/>
        </w:rPr>
        <w:lastRenderedPageBreak/>
        <w:t>كما أوصت باستخدام أدوات الجودة الشاملة لمعالجة تلك التحديات. وتكشف الدراسة أهمية الاستثمار في تطوير الموارد البشرية وتبني ممارسات إدارة المشاريع الحديثة كأحد أهم عناصر النجاح.</w:t>
      </w:r>
    </w:p>
    <w:p w14:paraId="52F10706" w14:textId="77777777"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sz w:val="28"/>
          <w:szCs w:val="28"/>
          <w:rtl/>
        </w:rPr>
        <w:t>4. دراسة جامعة الأزهر (2024):</w:t>
      </w:r>
    </w:p>
    <w:p w14:paraId="03A75E47" w14:textId="72276EBF"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تناولت هذه الدراسة الأثر الاستراتيجي لمكاتب إدارة المشاريع في تطوير قطاع التشييد في العراق، مستندة إلى نموذج التحليل الرباعي (</w:t>
      </w:r>
      <w:r w:rsidRPr="00D01096">
        <w:rPr>
          <w:rFonts w:asciiTheme="majorBidi" w:hAnsiTheme="majorBidi" w:cstheme="majorBidi"/>
          <w:sz w:val="28"/>
          <w:szCs w:val="28"/>
        </w:rPr>
        <w:t>SWOT</w:t>
      </w:r>
      <w:r w:rsidRPr="00D01096">
        <w:rPr>
          <w:rFonts w:ascii="Simplified Arabic" w:hAnsi="Simplified Arabic" w:cs="Simplified Arabic"/>
          <w:sz w:val="28"/>
          <w:szCs w:val="28"/>
          <w:rtl/>
        </w:rPr>
        <w:t xml:space="preserve">). وقد خلصت إلى أن ضعف المعرفة بتطبيق المعايير الدولية من أبرز مسببات تدني الجودة وارتفاع التكاليف في المشاريع. كما أبرزت الدراسة أهمية وظائف معينة في </w:t>
      </w:r>
      <w:r w:rsidR="00887E89" w:rsidRPr="00D01096">
        <w:rPr>
          <w:rFonts w:ascii="Simplified Arabic" w:hAnsi="Simplified Arabic" w:cs="Simplified Arabic" w:hint="cs"/>
          <w:sz w:val="28"/>
          <w:szCs w:val="28"/>
          <w:rtl/>
        </w:rPr>
        <w:t>مكتب إدارة المشاريع (</w:t>
      </w:r>
      <w:r w:rsidR="00887E89" w:rsidRPr="00D01096">
        <w:rPr>
          <w:rFonts w:asciiTheme="majorBidi" w:hAnsiTheme="majorBidi" w:cstheme="majorBidi"/>
          <w:sz w:val="28"/>
          <w:szCs w:val="28"/>
        </w:rPr>
        <w:t>PMO</w:t>
      </w:r>
      <w:r w:rsidR="00887E89"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مثل تقديم الاستشارات للإدارة العليا، وعوامل نجاح ترتبط بالعمليات والتكنولوجيا وأصحاب المصلحة.</w:t>
      </w:r>
    </w:p>
    <w:p w14:paraId="7CFC72B2" w14:textId="1434E2C1"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وقد تم تطبيق الدراسة على مشروع ضخم بمحافظة الأنبار، مما أعطى نتائج واقعية وميدانية تدعم استنتاجاتها.</w:t>
      </w:r>
    </w:p>
    <w:p w14:paraId="7BC91ECE" w14:textId="77777777"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sz w:val="28"/>
          <w:szCs w:val="28"/>
          <w:rtl/>
        </w:rPr>
        <w:t>5. أطروحة الدكتوراه – جابر يوسف محمد (2012):</w:t>
      </w:r>
    </w:p>
    <w:p w14:paraId="0B661F8A" w14:textId="4BEBAFA0"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استهدفت هذه الدراسة تقييم واقع استخدام منهجية إدارة المشاريع في المملكة العربية السعودية خلال الفترة (</w:t>
      </w:r>
      <w:r w:rsidRPr="00D01096">
        <w:rPr>
          <w:rFonts w:asciiTheme="majorBidi" w:hAnsiTheme="majorBidi" w:cstheme="majorBidi"/>
          <w:sz w:val="28"/>
          <w:szCs w:val="28"/>
          <w:rtl/>
        </w:rPr>
        <w:t>2008–2011</w:t>
      </w:r>
      <w:r w:rsidRPr="00D01096">
        <w:rPr>
          <w:rFonts w:ascii="Simplified Arabic" w:hAnsi="Simplified Arabic" w:cs="Simplified Arabic"/>
          <w:sz w:val="28"/>
          <w:szCs w:val="28"/>
          <w:rtl/>
        </w:rPr>
        <w:t>). شملت العينة مدراء مشاريع من شركات مقاولات ومكاتب هندسية من مدن رئيسية مثل الرياض وجدة والدمام. وتناولت الدراسة أثر الكفاءات، ودور مكتب إدارة المشاريع، ومدى وعي المؤسسات بأهمية إدارة المشاريع كميزة تنافسية. وقدمت توصيات بضرورة توفير التدريب، وتحديث المنهجيات، وتحسين هياكل التنظيم الإداري.</w:t>
      </w:r>
    </w:p>
    <w:p w14:paraId="67D49D43" w14:textId="77777777"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sz w:val="28"/>
          <w:szCs w:val="28"/>
          <w:rtl/>
        </w:rPr>
        <w:t>6. دراسة سلوى صالح علي – جامعة النهرين (2017):</w:t>
      </w:r>
    </w:p>
    <w:p w14:paraId="7EC06E12" w14:textId="2842AFE7"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ركزت هذه الدراسة على تحليل المخاطر في المشاريع الإنشائية باستخدام أدوات إدارة المشاريع الاحترافية، مع دراسة حالة في شركة المنصور العامة. استخدمت الباحثة أساليب تحليل كمية مثل مصفوفة الاحتمالية والأثر، ومخطط </w:t>
      </w:r>
      <w:proofErr w:type="spellStart"/>
      <w:r w:rsidRPr="00D01096">
        <w:rPr>
          <w:rFonts w:ascii="Simplified Arabic" w:hAnsi="Simplified Arabic" w:cs="Simplified Arabic"/>
          <w:sz w:val="28"/>
          <w:szCs w:val="28"/>
          <w:rtl/>
        </w:rPr>
        <w:t>إيشيكاوا</w:t>
      </w:r>
      <w:proofErr w:type="spellEnd"/>
      <w:r w:rsidRPr="00D01096">
        <w:rPr>
          <w:rFonts w:ascii="Simplified Arabic" w:hAnsi="Simplified Arabic" w:cs="Simplified Arabic"/>
          <w:sz w:val="28"/>
          <w:szCs w:val="28"/>
          <w:rtl/>
        </w:rPr>
        <w:t xml:space="preserve">، وشجرة القرار، لتحديد أهم المخاطر وإدارة استجاباتها. وأظهرت النتائج أن غياب إدارة مخاطر مؤسسية كان سببًا رئيسيًا في ارتفاع مستوى المخاطر. وأوصت بتطبيق </w:t>
      </w:r>
      <w:r w:rsidRPr="00D01096">
        <w:rPr>
          <w:rFonts w:asciiTheme="majorBidi" w:hAnsiTheme="majorBidi" w:cstheme="majorBidi"/>
          <w:sz w:val="28"/>
          <w:szCs w:val="28"/>
        </w:rPr>
        <w:t>PMP</w:t>
      </w:r>
      <w:r w:rsidRPr="00D01096">
        <w:rPr>
          <w:rFonts w:ascii="Simplified Arabic" w:hAnsi="Simplified Arabic" w:cs="Simplified Arabic"/>
          <w:sz w:val="28"/>
          <w:szCs w:val="28"/>
          <w:rtl/>
        </w:rPr>
        <w:t xml:space="preserve"> لتحسين جودة التنفيذ وتقليل التكاليف والوقت.</w:t>
      </w:r>
    </w:p>
    <w:p w14:paraId="374B9EC7" w14:textId="77777777"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sz w:val="28"/>
          <w:szCs w:val="28"/>
          <w:rtl/>
        </w:rPr>
        <w:t xml:space="preserve">7. تقرير </w:t>
      </w:r>
      <w:r w:rsidRPr="00D01096">
        <w:rPr>
          <w:rFonts w:asciiTheme="majorBidi" w:hAnsiTheme="majorBidi" w:cstheme="majorBidi"/>
          <w:sz w:val="28"/>
          <w:szCs w:val="28"/>
        </w:rPr>
        <w:t>PwC</w:t>
      </w:r>
      <w:r w:rsidRPr="00D01096">
        <w:rPr>
          <w:rFonts w:ascii="Simplified Arabic" w:hAnsi="Simplified Arabic" w:cs="Simplified Arabic"/>
          <w:sz w:val="28"/>
          <w:szCs w:val="28"/>
          <w:rtl/>
        </w:rPr>
        <w:t xml:space="preserve"> عن نضوج </w:t>
      </w:r>
      <w:r w:rsidRPr="00D01096">
        <w:rPr>
          <w:rFonts w:asciiTheme="majorBidi" w:hAnsiTheme="majorBidi" w:cstheme="majorBidi"/>
          <w:sz w:val="28"/>
          <w:szCs w:val="28"/>
        </w:rPr>
        <w:t>PMO</w:t>
      </w:r>
      <w:r w:rsidRPr="00D01096">
        <w:rPr>
          <w:rFonts w:ascii="Simplified Arabic" w:hAnsi="Simplified Arabic" w:cs="Simplified Arabic"/>
          <w:sz w:val="28"/>
          <w:szCs w:val="28"/>
          <w:rtl/>
        </w:rPr>
        <w:t xml:space="preserve"> في الشرق الأوسط:</w:t>
      </w:r>
    </w:p>
    <w:p w14:paraId="6D030C56" w14:textId="7D4FBF76"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حللت هذه الدراسة مستوى نضج مكاتب إدارة المشاريع في المنطقة، مشيرة إلى ضعف في عدة مجالات، أهمها الاتصال مع أصحاب المصلحة ومواءمة المبادرات مع الاستراتيجية المؤسسية. كما </w:t>
      </w:r>
      <w:r w:rsidRPr="00D01096">
        <w:rPr>
          <w:rFonts w:ascii="Simplified Arabic" w:hAnsi="Simplified Arabic" w:cs="Simplified Arabic"/>
          <w:sz w:val="28"/>
          <w:szCs w:val="28"/>
          <w:rtl/>
        </w:rPr>
        <w:lastRenderedPageBreak/>
        <w:t xml:space="preserve">كشفت الدراسة أن فقط 30% من مكاتب </w:t>
      </w:r>
      <w:r w:rsidR="00887E89" w:rsidRPr="00D01096">
        <w:rPr>
          <w:rFonts w:ascii="Simplified Arabic" w:hAnsi="Simplified Arabic" w:cs="Simplified Arabic" w:hint="cs"/>
          <w:sz w:val="28"/>
          <w:szCs w:val="28"/>
          <w:rtl/>
        </w:rPr>
        <w:t>إدارة المشاريع (</w:t>
      </w:r>
      <w:r w:rsidR="00887E89" w:rsidRPr="00D01096">
        <w:rPr>
          <w:rFonts w:asciiTheme="majorBidi" w:hAnsiTheme="majorBidi" w:cstheme="majorBidi"/>
          <w:sz w:val="28"/>
          <w:szCs w:val="28"/>
        </w:rPr>
        <w:t>PMOS</w:t>
      </w:r>
      <w:r w:rsidR="00887E89"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تنفذ برامج لبناء الفرق، مقابل 94% في المكاتب العالمية المتقدمة. وخلص التقرير إلى أن تحقيق النضج في </w:t>
      </w:r>
      <w:r w:rsidRPr="00D01096">
        <w:rPr>
          <w:rFonts w:asciiTheme="majorBidi" w:hAnsiTheme="majorBidi" w:cstheme="majorBidi"/>
          <w:sz w:val="28"/>
          <w:szCs w:val="28"/>
        </w:rPr>
        <w:t>PMO</w:t>
      </w:r>
      <w:r w:rsidRPr="00D01096">
        <w:rPr>
          <w:rFonts w:ascii="Simplified Arabic" w:hAnsi="Simplified Arabic" w:cs="Simplified Arabic"/>
          <w:sz w:val="28"/>
          <w:szCs w:val="28"/>
          <w:rtl/>
        </w:rPr>
        <w:t xml:space="preserve"> يتطلب التحول من الدور التنفيذي البسيط إلى دور استراتيجي متكامل.</w:t>
      </w:r>
    </w:p>
    <w:p w14:paraId="28FD2047" w14:textId="733A901E"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sz w:val="28"/>
          <w:szCs w:val="28"/>
          <w:rtl/>
        </w:rPr>
        <w:t xml:space="preserve">8. مقال </w:t>
      </w:r>
      <w:r w:rsidR="00887E89" w:rsidRPr="00D01096">
        <w:rPr>
          <w:rFonts w:ascii="Simplified Arabic" w:hAnsi="Simplified Arabic" w:cs="Simplified Arabic" w:hint="cs"/>
          <w:sz w:val="28"/>
          <w:szCs w:val="28"/>
          <w:rtl/>
        </w:rPr>
        <w:t>ب</w:t>
      </w:r>
      <w:r w:rsidRPr="00D01096">
        <w:rPr>
          <w:rFonts w:ascii="Simplified Arabic" w:hAnsi="Simplified Arabic" w:cs="Simplified Arabic"/>
          <w:sz w:val="28"/>
          <w:szCs w:val="28"/>
          <w:rtl/>
        </w:rPr>
        <w:t>منصة بكّة (</w:t>
      </w:r>
      <w:r w:rsidRPr="00D01096">
        <w:rPr>
          <w:rFonts w:asciiTheme="majorBidi" w:hAnsiTheme="majorBidi" w:cstheme="majorBidi"/>
          <w:sz w:val="28"/>
          <w:szCs w:val="28"/>
        </w:rPr>
        <w:t>Bakkah.com</w:t>
      </w:r>
      <w:r w:rsidRPr="00D01096">
        <w:rPr>
          <w:rFonts w:ascii="Simplified Arabic" w:hAnsi="Simplified Arabic" w:cs="Simplified Arabic"/>
          <w:sz w:val="28"/>
          <w:szCs w:val="28"/>
          <w:rtl/>
        </w:rPr>
        <w:t>):</w:t>
      </w:r>
    </w:p>
    <w:p w14:paraId="5A2754BC" w14:textId="684BE405"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استعرض المقال تجربة مكاتب إدارة المشاريع في المؤسسات الحكومية السعودية، مع التركيز على الأثر الإيجابي في رفع جودة تنفيذ المشاريع، وتحقيق رضا العملاء، وتقليل الانحرافات الزمنية والمالية. ويؤكد المقال أن إنشاء</w:t>
      </w:r>
      <w:r w:rsidRPr="00D01096">
        <w:rPr>
          <w:rFonts w:ascii="Simplified Arabic" w:hAnsi="Simplified Arabic" w:cs="Simplified Arabic" w:hint="cs"/>
          <w:sz w:val="28"/>
          <w:szCs w:val="28"/>
          <w:rtl/>
        </w:rPr>
        <w:t xml:space="preserve"> مكتب إدارة مشاريع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w:t>
      </w:r>
      <w:r w:rsidRPr="00D01096">
        <w:rPr>
          <w:rFonts w:asciiTheme="majorBidi" w:hAnsiTheme="majorBidi" w:cstheme="majorBidi"/>
          <w:sz w:val="28"/>
          <w:szCs w:val="28"/>
        </w:rPr>
        <w:t>PMO</w:t>
      </w:r>
      <w:r w:rsidRPr="00D01096">
        <w:rPr>
          <w:rFonts w:asciiTheme="majorBidi" w:hAnsiTheme="majorBidi" w:cstheme="majorBidi" w:hint="cs"/>
          <w:sz w:val="28"/>
          <w:szCs w:val="28"/>
          <w:rtl/>
        </w:rPr>
        <w:t>)</w:t>
      </w:r>
      <w:r w:rsidRPr="00D01096">
        <w:rPr>
          <w:rFonts w:ascii="Simplified Arabic" w:hAnsi="Simplified Arabic" w:cs="Simplified Arabic"/>
          <w:sz w:val="28"/>
          <w:szCs w:val="28"/>
          <w:rtl/>
        </w:rPr>
        <w:t xml:space="preserve"> أصبح ضرورة وليس خيارًا، خاصة في ظل رؤية السعودية </w:t>
      </w:r>
      <w:r w:rsidRPr="00D01096">
        <w:rPr>
          <w:rFonts w:asciiTheme="majorBidi" w:hAnsiTheme="majorBidi" w:cstheme="majorBidi"/>
          <w:sz w:val="28"/>
          <w:szCs w:val="28"/>
          <w:rtl/>
        </w:rPr>
        <w:t>2030</w:t>
      </w:r>
      <w:r w:rsidRPr="00D01096">
        <w:rPr>
          <w:rFonts w:ascii="Simplified Arabic" w:hAnsi="Simplified Arabic" w:cs="Simplified Arabic"/>
          <w:sz w:val="28"/>
          <w:szCs w:val="28"/>
          <w:rtl/>
        </w:rPr>
        <w:t xml:space="preserve"> وتوجه الحكومة نحو تحقيق الكفاءة المؤسسية.</w:t>
      </w:r>
    </w:p>
    <w:p w14:paraId="31EA9E5E" w14:textId="5694A632" w:rsidR="005C43D5" w:rsidRPr="00D01096" w:rsidRDefault="005C43D5" w:rsidP="005C43D5">
      <w:pPr>
        <w:jc w:val="both"/>
        <w:rPr>
          <w:rFonts w:ascii="Simplified Arabic" w:hAnsi="Simplified Arabic" w:cs="Simplified Arabic"/>
          <w:sz w:val="28"/>
          <w:szCs w:val="28"/>
        </w:rPr>
      </w:pPr>
      <w:r w:rsidRPr="00D01096">
        <w:rPr>
          <w:rFonts w:ascii="Simplified Arabic" w:hAnsi="Simplified Arabic" w:cs="Simplified Arabic"/>
          <w:sz w:val="28"/>
          <w:szCs w:val="28"/>
          <w:rtl/>
        </w:rPr>
        <w:t>9. تقرير</w:t>
      </w:r>
      <w:r w:rsidR="00887E89" w:rsidRPr="00D01096">
        <w:rPr>
          <w:rFonts w:ascii="Simplified Arabic" w:hAnsi="Simplified Arabic" w:cs="Simplified Arabic" w:hint="cs"/>
          <w:sz w:val="28"/>
          <w:szCs w:val="28"/>
          <w:rtl/>
        </w:rPr>
        <w:t xml:space="preserve"> لـ</w:t>
      </w:r>
      <w:r w:rsidRPr="00D01096">
        <w:rPr>
          <w:rFonts w:ascii="Simplified Arabic" w:hAnsi="Simplified Arabic" w:cs="Simplified Arabic"/>
          <w:sz w:val="28"/>
          <w:szCs w:val="28"/>
          <w:rtl/>
        </w:rPr>
        <w:t xml:space="preserve"> </w:t>
      </w:r>
      <w:r w:rsidRPr="00D01096">
        <w:rPr>
          <w:rFonts w:asciiTheme="majorBidi" w:hAnsiTheme="majorBidi" w:cstheme="majorBidi"/>
          <w:sz w:val="28"/>
          <w:szCs w:val="28"/>
        </w:rPr>
        <w:t>PMI</w:t>
      </w:r>
      <w:r w:rsidRPr="00D01096">
        <w:rPr>
          <w:rFonts w:ascii="Simplified Arabic" w:hAnsi="Simplified Arabic" w:cs="Simplified Arabic"/>
          <w:sz w:val="28"/>
          <w:szCs w:val="28"/>
          <w:rtl/>
        </w:rPr>
        <w:t xml:space="preserve"> </w:t>
      </w:r>
      <w:r w:rsidRPr="00D01096">
        <w:rPr>
          <w:rFonts w:asciiTheme="majorBidi" w:hAnsiTheme="majorBidi" w:cstheme="majorBidi"/>
          <w:sz w:val="28"/>
          <w:szCs w:val="28"/>
          <w:rtl/>
        </w:rPr>
        <w:t>و</w:t>
      </w:r>
      <w:r w:rsidRPr="00D01096">
        <w:rPr>
          <w:rFonts w:asciiTheme="majorBidi" w:hAnsiTheme="majorBidi" w:cstheme="majorBidi"/>
          <w:sz w:val="28"/>
          <w:szCs w:val="28"/>
        </w:rPr>
        <w:t>PwC</w:t>
      </w:r>
      <w:r w:rsidRPr="00D01096">
        <w:rPr>
          <w:rFonts w:ascii="Simplified Arabic" w:hAnsi="Simplified Arabic" w:cs="Simplified Arabic"/>
          <w:sz w:val="28"/>
          <w:szCs w:val="28"/>
          <w:rtl/>
        </w:rPr>
        <w:t xml:space="preserve"> حول مؤشر نضج مكاتب المشاريع عالميًا:</w:t>
      </w:r>
    </w:p>
    <w:p w14:paraId="7AE34DEF" w14:textId="0D960D80" w:rsidR="00A47464" w:rsidRPr="00D01096" w:rsidRDefault="005C43D5" w:rsidP="005C43D5">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قدم هذا التقرير نظرة مقارنة بين أعلى 10% من مكاتب المشاريع عالميًا وبقية المكاتب من حيث التأثير والنضج. أشار إلى أن المكاتب المتقدمة تتميز بدمج الحوكمة، والتحول الرقمي، وتحقيق نتائج ملموسة. كما أوضح التقرير أهمية امتلاك المكاتب لأدوات قياس الأداء وارتباطها المباشر بالنتائج الاستراتيجية.</w:t>
      </w:r>
    </w:p>
    <w:p w14:paraId="7D31B4BE" w14:textId="3A51529A" w:rsidR="00A47464" w:rsidRPr="00D01096" w:rsidRDefault="005C43D5" w:rsidP="00A47464">
      <w:pPr>
        <w:jc w:val="center"/>
        <w:outlineLvl w:val="0"/>
        <w:rPr>
          <w:rFonts w:ascii="Simplified Arabic" w:hAnsi="Simplified Arabic" w:cs="Simplified Arabic"/>
          <w:b/>
          <w:bCs/>
          <w:sz w:val="28"/>
          <w:szCs w:val="28"/>
          <w:rtl/>
        </w:rPr>
      </w:pPr>
      <w:bookmarkStart w:id="63" w:name="_Toc192727852"/>
      <w:bookmarkStart w:id="64" w:name="_Toc192733481"/>
      <w:r w:rsidRPr="00D01096">
        <w:rPr>
          <w:rFonts w:ascii="Simplified Arabic" w:hAnsi="Simplified Arabic" w:cs="Simplified Arabic"/>
          <w:noProof/>
          <w:sz w:val="28"/>
          <w:szCs w:val="28"/>
        </w:rPr>
        <w:drawing>
          <wp:anchor distT="0" distB="0" distL="114300" distR="114300" simplePos="0" relativeHeight="251658240" behindDoc="0" locked="0" layoutInCell="1" allowOverlap="1" wp14:anchorId="4D2E3A21" wp14:editId="70F75B3F">
            <wp:simplePos x="0" y="0"/>
            <wp:positionH relativeFrom="margin">
              <wp:align>center</wp:align>
            </wp:positionH>
            <wp:positionV relativeFrom="paragraph">
              <wp:posOffset>338455</wp:posOffset>
            </wp:positionV>
            <wp:extent cx="4056380" cy="3975084"/>
            <wp:effectExtent l="0" t="0" r="1270" b="6985"/>
            <wp:wrapNone/>
            <wp:docPr id="1058179381" name="Picture 2" descr="im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m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56380" cy="3975084"/>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A47464" w:rsidRPr="00D01096">
        <w:rPr>
          <w:rFonts w:ascii="Simplified Arabic" w:hAnsi="Simplified Arabic" w:cs="Simplified Arabic" w:hint="cs"/>
          <w:b/>
          <w:bCs/>
          <w:sz w:val="28"/>
          <w:szCs w:val="28"/>
          <w:rtl/>
        </w:rPr>
        <w:t>الشكل (2.1): يوضح مؤشرات نضج مكاتب إدارة المشروعات العالمي</w:t>
      </w:r>
      <w:bookmarkEnd w:id="63"/>
      <w:bookmarkEnd w:id="64"/>
    </w:p>
    <w:p w14:paraId="76EFE504" w14:textId="4A69077E" w:rsidR="00A47464" w:rsidRPr="00D01096" w:rsidRDefault="00A47464" w:rsidP="00A47464">
      <w:pPr>
        <w:jc w:val="both"/>
        <w:rPr>
          <w:rFonts w:ascii="Simplified Arabic" w:hAnsi="Simplified Arabic" w:cs="Simplified Arabic"/>
          <w:sz w:val="28"/>
          <w:szCs w:val="28"/>
        </w:rPr>
      </w:pPr>
    </w:p>
    <w:p w14:paraId="4B60F5FD" w14:textId="2EC4EA14" w:rsidR="00A47464" w:rsidRPr="00D01096" w:rsidRDefault="00A47464" w:rsidP="005C43D5">
      <w:pPr>
        <w:jc w:val="both"/>
        <w:rPr>
          <w:rFonts w:ascii="Simplified Arabic" w:hAnsi="Simplified Arabic" w:cs="Simplified Arabic"/>
          <w:sz w:val="28"/>
          <w:szCs w:val="28"/>
          <w:rtl/>
        </w:rPr>
      </w:pPr>
    </w:p>
    <w:p w14:paraId="18FBCDBC" w14:textId="77777777" w:rsidR="005C43D5" w:rsidRPr="00D01096" w:rsidRDefault="005C43D5" w:rsidP="005C43D5">
      <w:pPr>
        <w:jc w:val="both"/>
        <w:rPr>
          <w:rFonts w:ascii="Simplified Arabic" w:hAnsi="Simplified Arabic" w:cs="Simplified Arabic"/>
          <w:sz w:val="28"/>
          <w:szCs w:val="28"/>
          <w:rtl/>
        </w:rPr>
      </w:pPr>
    </w:p>
    <w:p w14:paraId="2E587416" w14:textId="77777777" w:rsidR="005C43D5" w:rsidRPr="00D01096" w:rsidRDefault="005C43D5" w:rsidP="005C43D5">
      <w:pPr>
        <w:jc w:val="both"/>
        <w:rPr>
          <w:rFonts w:ascii="Simplified Arabic" w:hAnsi="Simplified Arabic" w:cs="Simplified Arabic"/>
          <w:sz w:val="28"/>
          <w:szCs w:val="28"/>
          <w:rtl/>
        </w:rPr>
      </w:pPr>
    </w:p>
    <w:p w14:paraId="0DF657B9" w14:textId="77777777" w:rsidR="005C43D5" w:rsidRPr="00D01096" w:rsidRDefault="005C43D5" w:rsidP="005C43D5">
      <w:pPr>
        <w:jc w:val="both"/>
        <w:rPr>
          <w:rFonts w:ascii="Simplified Arabic" w:hAnsi="Simplified Arabic" w:cs="Simplified Arabic"/>
          <w:sz w:val="28"/>
          <w:szCs w:val="28"/>
          <w:rtl/>
        </w:rPr>
      </w:pPr>
    </w:p>
    <w:p w14:paraId="39C8109D" w14:textId="77777777" w:rsidR="005C43D5" w:rsidRPr="00D01096" w:rsidRDefault="005C43D5" w:rsidP="005C43D5">
      <w:pPr>
        <w:jc w:val="both"/>
        <w:rPr>
          <w:rFonts w:ascii="Simplified Arabic" w:hAnsi="Simplified Arabic" w:cs="Simplified Arabic"/>
          <w:sz w:val="28"/>
          <w:szCs w:val="28"/>
          <w:rtl/>
        </w:rPr>
      </w:pPr>
    </w:p>
    <w:p w14:paraId="5DFA4506" w14:textId="77777777" w:rsidR="005C43D5" w:rsidRPr="00D01096" w:rsidRDefault="005C43D5" w:rsidP="005C43D5">
      <w:pPr>
        <w:jc w:val="both"/>
        <w:rPr>
          <w:rFonts w:ascii="Simplified Arabic" w:hAnsi="Simplified Arabic" w:cs="Simplified Arabic"/>
          <w:sz w:val="28"/>
          <w:szCs w:val="28"/>
          <w:rtl/>
        </w:rPr>
      </w:pPr>
    </w:p>
    <w:p w14:paraId="0287A3CB" w14:textId="77777777" w:rsidR="005C43D5" w:rsidRPr="00D01096" w:rsidRDefault="005C43D5" w:rsidP="005C43D5">
      <w:pPr>
        <w:jc w:val="both"/>
        <w:rPr>
          <w:rFonts w:ascii="Simplified Arabic" w:hAnsi="Simplified Arabic" w:cs="Simplified Arabic"/>
          <w:sz w:val="28"/>
          <w:szCs w:val="28"/>
          <w:rtl/>
        </w:rPr>
      </w:pPr>
    </w:p>
    <w:p w14:paraId="1D804169" w14:textId="77777777" w:rsidR="00086D01"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p>
    <w:p w14:paraId="655EC690" w14:textId="47C335AB" w:rsidR="00086D01" w:rsidRPr="00D01096" w:rsidRDefault="00086D01" w:rsidP="00086D01">
      <w:pPr>
        <w:rPr>
          <w:rFonts w:ascii="Simplified Arabic" w:hAnsi="Simplified Arabic" w:cs="Simplified Arabic"/>
          <w:sz w:val="32"/>
          <w:szCs w:val="32"/>
          <w:rtl/>
        </w:rPr>
      </w:pPr>
      <w:r w:rsidRPr="00D01096">
        <w:rPr>
          <w:rFonts w:ascii="Simplified Arabic" w:hAnsi="Simplified Arabic" w:cs="Simplified Arabic"/>
          <w:b/>
          <w:bCs/>
          <w:sz w:val="32"/>
          <w:szCs w:val="32"/>
          <w:rtl/>
        </w:rPr>
        <w:lastRenderedPageBreak/>
        <w:t>التحليل المقارن للدراسات السابقة</w:t>
      </w:r>
    </w:p>
    <w:p w14:paraId="7FF47B3E" w14:textId="77777777" w:rsidR="00086D01" w:rsidRPr="00D01096" w:rsidRDefault="00086D01" w:rsidP="00086D01">
      <w:pPr>
        <w:rPr>
          <w:rFonts w:ascii="Simplified Arabic" w:hAnsi="Simplified Arabic" w:cs="Simplified Arabic"/>
          <w:b/>
          <w:bCs/>
          <w:sz w:val="28"/>
          <w:szCs w:val="28"/>
          <w:rtl/>
        </w:rPr>
      </w:pPr>
      <w:r w:rsidRPr="00D01096">
        <w:rPr>
          <w:rFonts w:ascii="Simplified Arabic" w:hAnsi="Simplified Arabic" w:cs="Simplified Arabic"/>
          <w:b/>
          <w:bCs/>
          <w:sz w:val="28"/>
          <w:szCs w:val="28"/>
          <w:rtl/>
        </w:rPr>
        <w:t>أولاً: نقاط الاتفاق والاتساق بين الدراسات</w:t>
      </w:r>
    </w:p>
    <w:p w14:paraId="6129002B" w14:textId="77777777" w:rsidR="00086D01" w:rsidRPr="00D01096" w:rsidRDefault="00086D01" w:rsidP="00086D01">
      <w:pPr>
        <w:pStyle w:val="ListParagraph"/>
        <w:numPr>
          <w:ilvl w:val="0"/>
          <w:numId w:val="68"/>
        </w:numPr>
        <w:rPr>
          <w:rFonts w:ascii="Simplified Arabic" w:hAnsi="Simplified Arabic" w:cs="Simplified Arabic"/>
          <w:b/>
          <w:bCs/>
          <w:sz w:val="28"/>
          <w:szCs w:val="28"/>
          <w:rtl/>
        </w:rPr>
      </w:pPr>
      <w:r w:rsidRPr="00D01096">
        <w:rPr>
          <w:rFonts w:ascii="Simplified Arabic" w:hAnsi="Simplified Arabic" w:cs="Simplified Arabic"/>
          <w:b/>
          <w:bCs/>
          <w:sz w:val="28"/>
          <w:szCs w:val="28"/>
          <w:rtl/>
        </w:rPr>
        <w:t>الدور الإيجابي لمكتب إدارة المشاريع (</w:t>
      </w:r>
      <w:r w:rsidRPr="00D01096">
        <w:rPr>
          <w:rFonts w:asciiTheme="majorBidi" w:hAnsiTheme="majorBidi" w:cstheme="majorBidi"/>
          <w:b/>
          <w:bCs/>
          <w:sz w:val="28"/>
          <w:szCs w:val="28"/>
        </w:rPr>
        <w:t>PMO</w:t>
      </w:r>
      <w:r w:rsidRPr="00D01096">
        <w:rPr>
          <w:rFonts w:ascii="Simplified Arabic" w:hAnsi="Simplified Arabic" w:cs="Simplified Arabic"/>
          <w:b/>
          <w:bCs/>
          <w:sz w:val="28"/>
          <w:szCs w:val="28"/>
          <w:rtl/>
        </w:rPr>
        <w:t>):</w:t>
      </w:r>
    </w:p>
    <w:p w14:paraId="5ECF6461" w14:textId="37111088" w:rsidR="00086D01" w:rsidRPr="00D01096" w:rsidRDefault="00086D01" w:rsidP="00086D01">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أجمعت غالبية الدراسات على أن وجود مكتب إدارة المشاريع يُسهم بشكل ملموس في تحسين الأداء التنظيمي للمشاريع. حيث أشارت دراسة جامعة الملك فهد، ودراسة جامعة الأزهر، ودراسة </w:t>
      </w:r>
      <w:r w:rsidRPr="00D01096">
        <w:rPr>
          <w:rFonts w:ascii="Simplified Arabic" w:hAnsi="Simplified Arabic" w:cs="Simplified Arabic"/>
          <w:sz w:val="28"/>
          <w:szCs w:val="28"/>
        </w:rPr>
        <w:t>PwC</w:t>
      </w:r>
      <w:r w:rsidRPr="00D01096">
        <w:rPr>
          <w:rFonts w:ascii="Simplified Arabic" w:hAnsi="Simplified Arabic" w:cs="Simplified Arabic"/>
          <w:sz w:val="28"/>
          <w:szCs w:val="28"/>
          <w:rtl/>
        </w:rPr>
        <w:t xml:space="preserve"> إلى أن مكتب إدارة المشاريع (</w:t>
      </w:r>
      <w:r w:rsidRPr="00D01096">
        <w:rPr>
          <w:rFonts w:asciiTheme="majorBidi" w:hAnsiTheme="majorBidi" w:cstheme="majorBidi"/>
          <w:sz w:val="28"/>
          <w:szCs w:val="28"/>
        </w:rPr>
        <w:t>PMO</w:t>
      </w:r>
      <w:r w:rsidRPr="00D01096">
        <w:rPr>
          <w:rFonts w:ascii="Simplified Arabic" w:hAnsi="Simplified Arabic" w:cs="Simplified Arabic"/>
          <w:sz w:val="28"/>
          <w:szCs w:val="28"/>
          <w:rtl/>
        </w:rPr>
        <w:t>)</w:t>
      </w:r>
      <w:r w:rsidRPr="00D01096">
        <w:rPr>
          <w:rFonts w:ascii="Simplified Arabic" w:hAnsi="Simplified Arabic" w:cs="Simplified Arabic" w:hint="cs"/>
          <w:b/>
          <w:bCs/>
          <w:sz w:val="28"/>
          <w:szCs w:val="28"/>
          <w:rtl/>
        </w:rPr>
        <w:t xml:space="preserve"> </w:t>
      </w:r>
      <w:r w:rsidRPr="00D01096">
        <w:rPr>
          <w:rFonts w:ascii="Simplified Arabic" w:hAnsi="Simplified Arabic" w:cs="Simplified Arabic"/>
          <w:sz w:val="28"/>
          <w:szCs w:val="28"/>
          <w:rtl/>
        </w:rPr>
        <w:t>يساعد في رفع كفاءة تنفيذ المشاريع من خلال تنظيم العمليات وتطبيق منهجيات الإدارة الموحدة.</w:t>
      </w:r>
    </w:p>
    <w:p w14:paraId="554AC790" w14:textId="77777777" w:rsidR="00086D01" w:rsidRPr="00D01096" w:rsidRDefault="00086D01" w:rsidP="00086D01">
      <w:pPr>
        <w:pStyle w:val="ListParagraph"/>
        <w:numPr>
          <w:ilvl w:val="0"/>
          <w:numId w:val="68"/>
        </w:numPr>
        <w:rPr>
          <w:rFonts w:ascii="Simplified Arabic" w:hAnsi="Simplified Arabic" w:cs="Simplified Arabic"/>
          <w:b/>
          <w:bCs/>
          <w:sz w:val="28"/>
          <w:szCs w:val="28"/>
          <w:rtl/>
        </w:rPr>
      </w:pPr>
      <w:r w:rsidRPr="00D01096">
        <w:rPr>
          <w:rFonts w:ascii="Simplified Arabic" w:hAnsi="Simplified Arabic" w:cs="Simplified Arabic"/>
          <w:b/>
          <w:bCs/>
          <w:sz w:val="28"/>
          <w:szCs w:val="28"/>
          <w:rtl/>
        </w:rPr>
        <w:t>التأثير على الجوانب الثلاثية للمشاريع (الوقت – التكلفة – الجودة):</w:t>
      </w:r>
    </w:p>
    <w:p w14:paraId="37170F86" w14:textId="26345707" w:rsidR="00086D01" w:rsidRPr="00D01096" w:rsidRDefault="00086D01"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برز في معظم الدراسات أن </w:t>
      </w:r>
      <w:r w:rsidR="00A13DF9" w:rsidRPr="00D01096">
        <w:rPr>
          <w:rFonts w:ascii="Simplified Arabic" w:hAnsi="Simplified Arabic" w:cs="Simplified Arabic"/>
          <w:sz w:val="28"/>
          <w:szCs w:val="28"/>
          <w:rtl/>
        </w:rPr>
        <w:t>مكتب إدارة المشاريع (</w:t>
      </w:r>
      <w:r w:rsidR="00A13DF9" w:rsidRPr="00D01096">
        <w:rPr>
          <w:rFonts w:asciiTheme="majorBidi" w:hAnsiTheme="majorBidi" w:cstheme="majorBidi"/>
          <w:sz w:val="28"/>
          <w:szCs w:val="28"/>
        </w:rPr>
        <w:t>PMO</w:t>
      </w:r>
      <w:r w:rsidR="00A13DF9" w:rsidRPr="00D01096">
        <w:rPr>
          <w:rFonts w:ascii="Simplified Arabic" w:hAnsi="Simplified Arabic" w:cs="Simplified Arabic"/>
          <w:sz w:val="28"/>
          <w:szCs w:val="28"/>
          <w:rtl/>
        </w:rPr>
        <w:t>)</w:t>
      </w:r>
      <w:r w:rsidR="00A13DF9"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يساهم في تحسين قدرة المؤسسات على الالتزام بالجداول الزمنية، وتقليل التكاليف، وضمان مستوى أعلى من الجودة. وهذا ما تم إثباته في دراسة جامعة النهرين (تحليل المخاطر)، ودراسة بغداد (نموذج النضج)، ودراسة باتنة (أثر </w:t>
      </w:r>
      <w:r w:rsidR="00A13DF9" w:rsidRPr="00D01096">
        <w:rPr>
          <w:rFonts w:ascii="Simplified Arabic" w:hAnsi="Simplified Arabic" w:cs="Simplified Arabic"/>
          <w:sz w:val="28"/>
          <w:szCs w:val="28"/>
          <w:rtl/>
        </w:rPr>
        <w:t>مكتب إدارة المشاريع</w:t>
      </w:r>
      <w:r w:rsidR="00A13DF9"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على الجودة).</w:t>
      </w:r>
    </w:p>
    <w:p w14:paraId="0ABB5B9A" w14:textId="77777777" w:rsidR="00086D01" w:rsidRPr="00D01096" w:rsidRDefault="00086D01" w:rsidP="00A13DF9">
      <w:pPr>
        <w:pStyle w:val="ListParagraph"/>
        <w:numPr>
          <w:ilvl w:val="0"/>
          <w:numId w:val="69"/>
        </w:numPr>
        <w:rPr>
          <w:rFonts w:ascii="Simplified Arabic" w:hAnsi="Simplified Arabic" w:cs="Simplified Arabic"/>
          <w:b/>
          <w:bCs/>
          <w:sz w:val="28"/>
          <w:szCs w:val="28"/>
          <w:rtl/>
        </w:rPr>
      </w:pPr>
      <w:r w:rsidRPr="00D01096">
        <w:rPr>
          <w:rFonts w:ascii="Simplified Arabic" w:hAnsi="Simplified Arabic" w:cs="Simplified Arabic"/>
          <w:b/>
          <w:bCs/>
          <w:sz w:val="28"/>
          <w:szCs w:val="28"/>
          <w:rtl/>
        </w:rPr>
        <w:t>ضعف الوعي المؤسسي بأهمية إدارة المشاريع:</w:t>
      </w:r>
    </w:p>
    <w:p w14:paraId="6D73A1EF" w14:textId="1C6EBEEA" w:rsidR="00086D01" w:rsidRPr="00D01096" w:rsidRDefault="00A13DF9"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 xml:space="preserve">العديد من الدراسات – لا سيما الأطروحة الجامعية للدكتور جابر يوسف – أظهرت أن أحد المعوقات الرئيسة لنجاح إدارة المشاريع هو غياب الوعي الكافي لدى القيادات الإدارية بأهمية وجود </w:t>
      </w:r>
      <w:r w:rsidRPr="00D01096">
        <w:rPr>
          <w:rFonts w:ascii="Simplified Arabic" w:hAnsi="Simplified Arabic" w:cs="Simplified Arabic"/>
          <w:sz w:val="28"/>
          <w:szCs w:val="28"/>
          <w:rtl/>
        </w:rPr>
        <w:t>مكتب إدارة المشاريع (</w:t>
      </w:r>
      <w:r w:rsidRPr="00D01096">
        <w:rPr>
          <w:rFonts w:asciiTheme="majorBidi" w:hAnsiTheme="majorBidi" w:cstheme="majorBidi"/>
          <w:sz w:val="28"/>
          <w:szCs w:val="28"/>
        </w:rPr>
        <w:t>PMO</w:t>
      </w:r>
      <w:r w:rsidRPr="00D01096">
        <w:rPr>
          <w:rFonts w:ascii="Simplified Arabic" w:hAnsi="Simplified Arabic" w:cs="Simplified Arabic"/>
          <w:sz w:val="28"/>
          <w:szCs w:val="28"/>
          <w:rtl/>
        </w:rPr>
        <w:t>)</w:t>
      </w:r>
      <w:r w:rsidR="00086D01" w:rsidRPr="00D01096">
        <w:rPr>
          <w:rFonts w:ascii="Simplified Arabic" w:hAnsi="Simplified Arabic" w:cs="Simplified Arabic"/>
          <w:sz w:val="28"/>
          <w:szCs w:val="28"/>
          <w:rtl/>
        </w:rPr>
        <w:t>، إضافة إلى محدودية الكفاءات المؤهلة لتولي مهام إدارة المشاريع.</w:t>
      </w:r>
    </w:p>
    <w:p w14:paraId="08184B2F" w14:textId="77777777" w:rsidR="00086D01" w:rsidRPr="00D01096" w:rsidRDefault="00086D01" w:rsidP="00A13DF9">
      <w:pPr>
        <w:pStyle w:val="ListParagraph"/>
        <w:numPr>
          <w:ilvl w:val="0"/>
          <w:numId w:val="69"/>
        </w:numPr>
        <w:rPr>
          <w:rFonts w:ascii="Simplified Arabic" w:hAnsi="Simplified Arabic" w:cs="Simplified Arabic"/>
          <w:b/>
          <w:bCs/>
          <w:sz w:val="28"/>
          <w:szCs w:val="28"/>
          <w:rtl/>
        </w:rPr>
      </w:pPr>
      <w:r w:rsidRPr="00D01096">
        <w:rPr>
          <w:rFonts w:ascii="Simplified Arabic" w:hAnsi="Simplified Arabic" w:cs="Simplified Arabic"/>
          <w:b/>
          <w:bCs/>
          <w:sz w:val="28"/>
          <w:szCs w:val="28"/>
          <w:rtl/>
        </w:rPr>
        <w:t>الربط الاستراتيجي بين المشاريع وأهداف المنظمة:</w:t>
      </w:r>
    </w:p>
    <w:p w14:paraId="1E4D2366" w14:textId="0F042DED" w:rsidR="00086D01" w:rsidRPr="00D01096" w:rsidRDefault="00A13DF9"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 xml:space="preserve">تطرقت عدة دراسات (مثل تقرير </w:t>
      </w:r>
      <w:r w:rsidR="00086D01" w:rsidRPr="00D01096">
        <w:rPr>
          <w:rFonts w:asciiTheme="majorBidi" w:hAnsiTheme="majorBidi" w:cstheme="majorBidi"/>
          <w:sz w:val="28"/>
          <w:szCs w:val="28"/>
        </w:rPr>
        <w:t>PMI &amp;</w:t>
      </w:r>
      <w:r w:rsidR="00086D01" w:rsidRPr="00D01096">
        <w:rPr>
          <w:rFonts w:ascii="Simplified Arabic" w:hAnsi="Simplified Arabic" w:cs="Simplified Arabic"/>
          <w:sz w:val="28"/>
          <w:szCs w:val="28"/>
        </w:rPr>
        <w:t xml:space="preserve"> </w:t>
      </w:r>
      <w:r w:rsidR="00086D01" w:rsidRPr="00D01096">
        <w:rPr>
          <w:rFonts w:asciiTheme="majorBidi" w:hAnsiTheme="majorBidi" w:cstheme="majorBidi"/>
          <w:sz w:val="28"/>
          <w:szCs w:val="28"/>
        </w:rPr>
        <w:t>PwC</w:t>
      </w:r>
      <w:r w:rsidR="00086D01" w:rsidRPr="00D01096">
        <w:rPr>
          <w:rFonts w:ascii="Simplified Arabic" w:hAnsi="Simplified Arabic" w:cs="Simplified Arabic"/>
          <w:sz w:val="28"/>
          <w:szCs w:val="28"/>
          <w:rtl/>
        </w:rPr>
        <w:t xml:space="preserve">) إلى أهمية أن تتكامل أنشطة </w:t>
      </w:r>
      <w:r w:rsidRPr="00D01096">
        <w:rPr>
          <w:rFonts w:ascii="Simplified Arabic" w:hAnsi="Simplified Arabic" w:cs="Simplified Arabic"/>
          <w:sz w:val="28"/>
          <w:szCs w:val="28"/>
          <w:rtl/>
        </w:rPr>
        <w:t>مكتب إدارة المشاريع (</w:t>
      </w:r>
      <w:r w:rsidRPr="00D01096">
        <w:rPr>
          <w:rFonts w:asciiTheme="majorBidi" w:hAnsiTheme="majorBidi" w:cstheme="majorBidi"/>
          <w:sz w:val="28"/>
          <w:szCs w:val="28"/>
        </w:rPr>
        <w:t>PMO</w:t>
      </w:r>
      <w:r w:rsidRPr="00D01096">
        <w:rPr>
          <w:rFonts w:ascii="Simplified Arabic" w:hAnsi="Simplified Arabic" w:cs="Simplified Arabic"/>
          <w:sz w:val="28"/>
          <w:szCs w:val="28"/>
          <w:rtl/>
        </w:rPr>
        <w:t>)</w:t>
      </w: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 xml:space="preserve">مع الرؤية الاستراتيجية للمؤسسة، وليس أن تظل حبيسة الإطار التنفيذي. كما أشار تقرير </w:t>
      </w:r>
      <w:r w:rsidR="00086D01" w:rsidRPr="00D01096">
        <w:rPr>
          <w:rFonts w:asciiTheme="majorBidi" w:hAnsiTheme="majorBidi" w:cstheme="majorBidi"/>
          <w:sz w:val="28"/>
          <w:szCs w:val="28"/>
        </w:rPr>
        <w:t>PwC</w:t>
      </w:r>
      <w:r w:rsidR="00086D01" w:rsidRPr="00D01096">
        <w:rPr>
          <w:rFonts w:ascii="Simplified Arabic" w:hAnsi="Simplified Arabic" w:cs="Simplified Arabic"/>
          <w:sz w:val="28"/>
          <w:szCs w:val="28"/>
          <w:rtl/>
        </w:rPr>
        <w:t xml:space="preserve"> إلى أن قلة من مكاتب المشاريع في الشرق الأوسط تنجح في تحقيق هذا التكامل.</w:t>
      </w:r>
    </w:p>
    <w:p w14:paraId="196A8562" w14:textId="77777777" w:rsidR="00A13DF9" w:rsidRPr="00D01096" w:rsidRDefault="00A13DF9" w:rsidP="00A13DF9">
      <w:pPr>
        <w:rPr>
          <w:rFonts w:ascii="Simplified Arabic" w:hAnsi="Simplified Arabic" w:cs="Simplified Arabic"/>
          <w:sz w:val="28"/>
          <w:szCs w:val="28"/>
          <w:rtl/>
        </w:rPr>
      </w:pPr>
    </w:p>
    <w:p w14:paraId="5A7C5E6F" w14:textId="77777777" w:rsidR="00A13DF9" w:rsidRPr="00D01096" w:rsidRDefault="00A13DF9" w:rsidP="00A13DF9">
      <w:pPr>
        <w:rPr>
          <w:rFonts w:ascii="Simplified Arabic" w:hAnsi="Simplified Arabic" w:cs="Simplified Arabic"/>
          <w:sz w:val="28"/>
          <w:szCs w:val="28"/>
          <w:rtl/>
        </w:rPr>
      </w:pPr>
    </w:p>
    <w:p w14:paraId="55F1E345" w14:textId="77777777" w:rsidR="00A13DF9" w:rsidRPr="00D01096" w:rsidRDefault="00A13DF9" w:rsidP="00A13DF9">
      <w:pPr>
        <w:rPr>
          <w:rFonts w:ascii="Simplified Arabic" w:hAnsi="Simplified Arabic" w:cs="Simplified Arabic"/>
          <w:sz w:val="28"/>
          <w:szCs w:val="28"/>
          <w:rtl/>
        </w:rPr>
      </w:pPr>
    </w:p>
    <w:p w14:paraId="1053BBED" w14:textId="77777777" w:rsidR="00086D01" w:rsidRPr="00D01096" w:rsidRDefault="00086D01" w:rsidP="00086D01">
      <w:pPr>
        <w:rPr>
          <w:rFonts w:ascii="Simplified Arabic" w:hAnsi="Simplified Arabic" w:cs="Simplified Arabic"/>
          <w:b/>
          <w:bCs/>
          <w:sz w:val="28"/>
          <w:szCs w:val="28"/>
          <w:rtl/>
        </w:rPr>
      </w:pPr>
      <w:r w:rsidRPr="00D01096">
        <w:rPr>
          <w:rFonts w:ascii="Simplified Arabic" w:hAnsi="Simplified Arabic" w:cs="Simplified Arabic"/>
          <w:b/>
          <w:bCs/>
          <w:sz w:val="28"/>
          <w:szCs w:val="28"/>
          <w:rtl/>
        </w:rPr>
        <w:lastRenderedPageBreak/>
        <w:t>ثانيًا: نقاط الاختلاف بين الدراسات</w:t>
      </w:r>
    </w:p>
    <w:p w14:paraId="775D2B97" w14:textId="77777777" w:rsidR="00086D01" w:rsidRPr="00D01096" w:rsidRDefault="00086D01" w:rsidP="00086D01">
      <w:pPr>
        <w:rPr>
          <w:rFonts w:ascii="Simplified Arabic" w:hAnsi="Simplified Arabic" w:cs="Simplified Arabic"/>
          <w:b/>
          <w:bCs/>
          <w:sz w:val="28"/>
          <w:szCs w:val="28"/>
          <w:rtl/>
        </w:rPr>
      </w:pPr>
      <w:r w:rsidRPr="00D01096">
        <w:rPr>
          <w:rFonts w:ascii="Simplified Arabic" w:hAnsi="Simplified Arabic" w:cs="Simplified Arabic"/>
          <w:b/>
          <w:bCs/>
          <w:sz w:val="28"/>
          <w:szCs w:val="28"/>
          <w:rtl/>
        </w:rPr>
        <w:t>المنهجيات التحليلية المستخدمة:</w:t>
      </w:r>
    </w:p>
    <w:p w14:paraId="568D140A" w14:textId="3AFFDB61" w:rsidR="00086D01" w:rsidRPr="00D01096" w:rsidRDefault="00A13DF9"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 xml:space="preserve">تنوعت مناهج التحليل بين الدراسات بشكل واضح، فبينما اعتمدت دراسة جامعة الملك فهد على نمذجة المعادلات البنائية وأداة </w:t>
      </w:r>
      <w:r w:rsidR="00086D01" w:rsidRPr="00D01096">
        <w:rPr>
          <w:rFonts w:asciiTheme="majorBidi" w:hAnsiTheme="majorBidi" w:cstheme="majorBidi"/>
          <w:sz w:val="28"/>
          <w:szCs w:val="28"/>
        </w:rPr>
        <w:t>SERVQUAL</w:t>
      </w:r>
      <w:r w:rsidR="00086D01" w:rsidRPr="00D01096">
        <w:rPr>
          <w:rFonts w:ascii="Simplified Arabic" w:hAnsi="Simplified Arabic" w:cs="Simplified Arabic"/>
          <w:sz w:val="28"/>
          <w:szCs w:val="28"/>
          <w:rtl/>
        </w:rPr>
        <w:t xml:space="preserve">، استخدمت دراسة النهرين منهجية تحليل المخاطر الكمي والنوعي، بينما اعتمدت دراسة بغداد على نموذج </w:t>
      </w:r>
      <w:r w:rsidR="00086D01" w:rsidRPr="00D01096">
        <w:rPr>
          <w:rFonts w:asciiTheme="majorBidi" w:hAnsiTheme="majorBidi" w:cstheme="majorBidi"/>
          <w:sz w:val="28"/>
          <w:szCs w:val="28"/>
        </w:rPr>
        <w:t>OPM3</w:t>
      </w:r>
      <w:r w:rsidR="00086D01" w:rsidRPr="00D01096">
        <w:rPr>
          <w:rFonts w:ascii="Simplified Arabic" w:hAnsi="Simplified Arabic" w:cs="Simplified Arabic"/>
          <w:sz w:val="28"/>
          <w:szCs w:val="28"/>
          <w:rtl/>
        </w:rPr>
        <w:t xml:space="preserve">. وهذا التنوع يدل على اختلاف الزوايا التي نظرت منها كل دراسة لموضوع </w:t>
      </w:r>
      <w:r w:rsidRPr="00D01096">
        <w:rPr>
          <w:rFonts w:ascii="Simplified Arabic" w:hAnsi="Simplified Arabic" w:cs="Simplified Arabic"/>
          <w:sz w:val="28"/>
          <w:szCs w:val="28"/>
          <w:rtl/>
        </w:rPr>
        <w:t>مكتب إدارة المشاريع (</w:t>
      </w:r>
      <w:r w:rsidRPr="00D01096">
        <w:rPr>
          <w:rFonts w:asciiTheme="majorBidi" w:hAnsiTheme="majorBidi" w:cstheme="majorBidi"/>
          <w:sz w:val="28"/>
          <w:szCs w:val="28"/>
        </w:rPr>
        <w:t>PMO</w:t>
      </w:r>
      <w:r w:rsidRPr="00D01096">
        <w:rPr>
          <w:rFonts w:ascii="Simplified Arabic" w:hAnsi="Simplified Arabic" w:cs="Simplified Arabic"/>
          <w:sz w:val="28"/>
          <w:szCs w:val="28"/>
          <w:rtl/>
        </w:rPr>
        <w:t>)</w:t>
      </w:r>
      <w:r w:rsidR="00086D01" w:rsidRPr="00D01096">
        <w:rPr>
          <w:rFonts w:ascii="Simplified Arabic" w:hAnsi="Simplified Arabic" w:cs="Simplified Arabic"/>
          <w:sz w:val="28"/>
          <w:szCs w:val="28"/>
          <w:rtl/>
        </w:rPr>
        <w:t>.</w:t>
      </w:r>
    </w:p>
    <w:p w14:paraId="7D46B1ED" w14:textId="77777777" w:rsidR="00086D01" w:rsidRPr="00D01096" w:rsidRDefault="00086D01" w:rsidP="00086D01">
      <w:pPr>
        <w:rPr>
          <w:rFonts w:ascii="Simplified Arabic" w:hAnsi="Simplified Arabic" w:cs="Simplified Arabic"/>
          <w:b/>
          <w:bCs/>
          <w:sz w:val="28"/>
          <w:szCs w:val="28"/>
          <w:rtl/>
        </w:rPr>
      </w:pPr>
      <w:r w:rsidRPr="00D01096">
        <w:rPr>
          <w:rFonts w:ascii="Simplified Arabic" w:hAnsi="Simplified Arabic" w:cs="Simplified Arabic"/>
          <w:b/>
          <w:bCs/>
          <w:sz w:val="28"/>
          <w:szCs w:val="28"/>
          <w:rtl/>
        </w:rPr>
        <w:t>سياقات البحث ومجالات التطبيق:</w:t>
      </w:r>
    </w:p>
    <w:p w14:paraId="47E6721B" w14:textId="4BD6DD8B" w:rsidR="00086D01" w:rsidRPr="00D01096" w:rsidRDefault="00A13DF9"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 xml:space="preserve">اختلفت البيئات التطبيقية للدراسات، فمنها ما ركز على القطاع العام (مثل دراسة الكرخ الأولى)، ومنها ما تناول شركات المقاولات الخاصة، ومنها ما استهدف تحليل استراتيجي ووطني كما في دراسة الأنبار. هذا التنوع يُظهر مدى اختلاف التحديات والفرص التي تواجه </w:t>
      </w:r>
      <w:r w:rsidRPr="00D01096">
        <w:rPr>
          <w:rFonts w:ascii="Simplified Arabic" w:hAnsi="Simplified Arabic" w:cs="Simplified Arabic"/>
          <w:sz w:val="28"/>
          <w:szCs w:val="28"/>
          <w:rtl/>
        </w:rPr>
        <w:t>مك</w:t>
      </w:r>
      <w:r w:rsidRPr="00D01096">
        <w:rPr>
          <w:rFonts w:ascii="Simplified Arabic" w:hAnsi="Simplified Arabic" w:cs="Simplified Arabic" w:hint="cs"/>
          <w:sz w:val="28"/>
          <w:szCs w:val="28"/>
          <w:rtl/>
        </w:rPr>
        <w:t>ا</w:t>
      </w:r>
      <w:r w:rsidRPr="00D01096">
        <w:rPr>
          <w:rFonts w:ascii="Simplified Arabic" w:hAnsi="Simplified Arabic" w:cs="Simplified Arabic"/>
          <w:sz w:val="28"/>
          <w:szCs w:val="28"/>
          <w:rtl/>
        </w:rPr>
        <w:t>تب إدارة المشاريع (</w:t>
      </w:r>
      <w:r w:rsidRPr="00D01096">
        <w:rPr>
          <w:rFonts w:asciiTheme="majorBidi" w:hAnsiTheme="majorBidi" w:cstheme="majorBidi"/>
          <w:sz w:val="28"/>
          <w:szCs w:val="28"/>
        </w:rPr>
        <w:t>PMOs</w:t>
      </w:r>
      <w:r w:rsidRPr="00D01096">
        <w:rPr>
          <w:rFonts w:ascii="Simplified Arabic" w:hAnsi="Simplified Arabic" w:cs="Simplified Arabic"/>
          <w:sz w:val="28"/>
          <w:szCs w:val="28"/>
          <w:rtl/>
        </w:rPr>
        <w:t>)</w:t>
      </w:r>
      <w:r w:rsidR="00086D01" w:rsidRPr="00D01096">
        <w:rPr>
          <w:rFonts w:ascii="Simplified Arabic" w:hAnsi="Simplified Arabic" w:cs="Simplified Arabic"/>
          <w:sz w:val="28"/>
          <w:szCs w:val="28"/>
          <w:rtl/>
        </w:rPr>
        <w:t>حسب البيئة المؤسسية والسياق الجغرافي.</w:t>
      </w:r>
    </w:p>
    <w:p w14:paraId="6EB43E30" w14:textId="77777777" w:rsidR="00086D01" w:rsidRPr="00D01096" w:rsidRDefault="00086D01" w:rsidP="00086D01">
      <w:pPr>
        <w:rPr>
          <w:rFonts w:ascii="Simplified Arabic" w:hAnsi="Simplified Arabic" w:cs="Simplified Arabic"/>
          <w:b/>
          <w:bCs/>
          <w:sz w:val="28"/>
          <w:szCs w:val="28"/>
          <w:rtl/>
        </w:rPr>
      </w:pPr>
      <w:r w:rsidRPr="00D01096">
        <w:rPr>
          <w:rFonts w:ascii="Simplified Arabic" w:hAnsi="Simplified Arabic" w:cs="Simplified Arabic"/>
          <w:b/>
          <w:bCs/>
          <w:sz w:val="28"/>
          <w:szCs w:val="28"/>
          <w:rtl/>
        </w:rPr>
        <w:t>مدى شمولية التحليل:</w:t>
      </w:r>
    </w:p>
    <w:p w14:paraId="2CF843C3" w14:textId="7653FD23" w:rsidR="00086D01" w:rsidRPr="00D01096" w:rsidRDefault="00A13DF9"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بعض الدراسات كانت مركزة على بُعد واحد فقط (مثل إدارة المخاطر – دراسة النهرين)، بينما تطرقت دراسات أخرى إلى أبعاد متعددة شملت النضج المؤسسي، الكفاءة، رضا العملاء، الحوكمة، والتحليل المالي (</w:t>
      </w:r>
      <w:r w:rsidR="00086D01" w:rsidRPr="00D01096">
        <w:rPr>
          <w:rFonts w:asciiTheme="majorBidi" w:hAnsiTheme="majorBidi" w:cstheme="majorBidi"/>
          <w:sz w:val="28"/>
          <w:szCs w:val="28"/>
        </w:rPr>
        <w:t>ROI</w:t>
      </w:r>
      <w:r w:rsidR="00086D01" w:rsidRPr="00D01096">
        <w:rPr>
          <w:rFonts w:ascii="Simplified Arabic" w:hAnsi="Simplified Arabic" w:cs="Simplified Arabic"/>
          <w:sz w:val="28"/>
          <w:szCs w:val="28"/>
          <w:rtl/>
        </w:rPr>
        <w:t xml:space="preserve">)، كما في دراسة </w:t>
      </w:r>
      <w:r w:rsidR="00086D01" w:rsidRPr="00D01096">
        <w:rPr>
          <w:rFonts w:asciiTheme="majorBidi" w:hAnsiTheme="majorBidi" w:cstheme="majorBidi"/>
          <w:sz w:val="28"/>
          <w:szCs w:val="28"/>
        </w:rPr>
        <w:t>PwC</w:t>
      </w:r>
      <w:r w:rsidR="00086D01" w:rsidRPr="00D01096">
        <w:rPr>
          <w:rFonts w:ascii="Simplified Arabic" w:hAnsi="Simplified Arabic" w:cs="Simplified Arabic"/>
          <w:sz w:val="28"/>
          <w:szCs w:val="28"/>
          <w:rtl/>
        </w:rPr>
        <w:t xml:space="preserve"> ومقال بكّة.</w:t>
      </w:r>
    </w:p>
    <w:p w14:paraId="4B4C5A78" w14:textId="77777777" w:rsidR="00086D01" w:rsidRPr="00D01096" w:rsidRDefault="00086D01" w:rsidP="00086D01">
      <w:pPr>
        <w:rPr>
          <w:rFonts w:ascii="Simplified Arabic" w:hAnsi="Simplified Arabic" w:cs="Simplified Arabic"/>
          <w:b/>
          <w:bCs/>
          <w:sz w:val="28"/>
          <w:szCs w:val="28"/>
          <w:rtl/>
        </w:rPr>
      </w:pPr>
      <w:r w:rsidRPr="00D01096">
        <w:rPr>
          <w:rFonts w:ascii="Simplified Arabic" w:hAnsi="Simplified Arabic" w:cs="Simplified Arabic"/>
          <w:b/>
          <w:bCs/>
          <w:sz w:val="28"/>
          <w:szCs w:val="28"/>
          <w:rtl/>
        </w:rPr>
        <w:t>نتائج التقييم لرضا الموظفين والعملاء:</w:t>
      </w:r>
    </w:p>
    <w:p w14:paraId="2BD504B0" w14:textId="663A0207" w:rsidR="00086D01" w:rsidRPr="00D01096" w:rsidRDefault="00A13DF9"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أظهرت بعض الدراسات تباينًا في تقييم رضا العاملين عن أداء مكاتب إدارة المشاريع، مثلما حصل في دراسة جامعة الملك فهد، والتي أشارت إلى وجود فجوة بين التوقعات والخدمات المقدمة، رغم غياب دلالة إحصائية. بينما لم تتناول معظم الدراسات الأخرى هذا الجانب بعمق.</w:t>
      </w:r>
    </w:p>
    <w:p w14:paraId="2621A2D7" w14:textId="77777777" w:rsidR="00086D01" w:rsidRPr="00D01096" w:rsidRDefault="00086D01" w:rsidP="00086D01">
      <w:pPr>
        <w:rPr>
          <w:rFonts w:ascii="Simplified Arabic" w:hAnsi="Simplified Arabic" w:cs="Simplified Arabic"/>
          <w:b/>
          <w:bCs/>
          <w:sz w:val="28"/>
          <w:szCs w:val="28"/>
          <w:rtl/>
        </w:rPr>
      </w:pPr>
      <w:r w:rsidRPr="00D01096">
        <w:rPr>
          <w:rFonts w:ascii="Simplified Arabic" w:hAnsi="Simplified Arabic" w:cs="Simplified Arabic"/>
          <w:b/>
          <w:bCs/>
          <w:sz w:val="28"/>
          <w:szCs w:val="28"/>
          <w:rtl/>
        </w:rPr>
        <w:t>ثالثًا: الثغرات البحثية التي لم تتناولها الدراسات السابقة</w:t>
      </w:r>
    </w:p>
    <w:p w14:paraId="7370CFD8" w14:textId="57568509" w:rsidR="00086D01" w:rsidRPr="00D01096" w:rsidRDefault="00086D01" w:rsidP="00086D01">
      <w:pPr>
        <w:rPr>
          <w:rFonts w:ascii="Simplified Arabic" w:hAnsi="Simplified Arabic" w:cs="Simplified Arabic"/>
          <w:b/>
          <w:bCs/>
          <w:sz w:val="28"/>
          <w:szCs w:val="28"/>
          <w:rtl/>
        </w:rPr>
      </w:pPr>
      <w:r w:rsidRPr="00D01096">
        <w:rPr>
          <w:rFonts w:ascii="Simplified Arabic" w:hAnsi="Simplified Arabic" w:cs="Simplified Arabic"/>
          <w:b/>
          <w:bCs/>
          <w:sz w:val="28"/>
          <w:szCs w:val="28"/>
          <w:rtl/>
        </w:rPr>
        <w:t xml:space="preserve">التركيز المحدود على العلاقة بين </w:t>
      </w:r>
      <w:r w:rsidR="00A13DF9" w:rsidRPr="00D01096">
        <w:rPr>
          <w:rFonts w:ascii="Simplified Arabic" w:hAnsi="Simplified Arabic" w:cs="Simplified Arabic"/>
          <w:b/>
          <w:bCs/>
          <w:sz w:val="28"/>
          <w:szCs w:val="28"/>
          <w:rtl/>
        </w:rPr>
        <w:t>مكتب إدارة المشاريع (</w:t>
      </w:r>
      <w:r w:rsidR="00A13DF9" w:rsidRPr="00D01096">
        <w:rPr>
          <w:rFonts w:asciiTheme="majorBidi" w:hAnsiTheme="majorBidi" w:cstheme="majorBidi"/>
          <w:b/>
          <w:bCs/>
          <w:sz w:val="28"/>
          <w:szCs w:val="28"/>
        </w:rPr>
        <w:t>PMO</w:t>
      </w:r>
      <w:r w:rsidR="00A13DF9" w:rsidRPr="00D01096">
        <w:rPr>
          <w:rFonts w:ascii="Simplified Arabic" w:hAnsi="Simplified Arabic" w:cs="Simplified Arabic"/>
          <w:b/>
          <w:bCs/>
          <w:sz w:val="28"/>
          <w:szCs w:val="28"/>
          <w:rtl/>
        </w:rPr>
        <w:t>)</w:t>
      </w:r>
      <w:r w:rsidR="00A13DF9" w:rsidRPr="00D01096">
        <w:rPr>
          <w:rFonts w:ascii="Simplified Arabic" w:hAnsi="Simplified Arabic" w:cs="Simplified Arabic" w:hint="cs"/>
          <w:b/>
          <w:bCs/>
          <w:sz w:val="28"/>
          <w:szCs w:val="28"/>
          <w:rtl/>
        </w:rPr>
        <w:t xml:space="preserve"> </w:t>
      </w:r>
      <w:r w:rsidRPr="00D01096">
        <w:rPr>
          <w:rFonts w:ascii="Simplified Arabic" w:hAnsi="Simplified Arabic" w:cs="Simplified Arabic"/>
          <w:b/>
          <w:bCs/>
          <w:sz w:val="28"/>
          <w:szCs w:val="28"/>
          <w:rtl/>
        </w:rPr>
        <w:t>وحوكمة المؤسسات:</w:t>
      </w:r>
    </w:p>
    <w:p w14:paraId="12185AF6" w14:textId="497114A0" w:rsidR="00086D01" w:rsidRPr="00D01096" w:rsidRDefault="00A13DF9"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 xml:space="preserve">رغم أن بعض الدراسات أشارت إلى مفهوم الحوكمة، إلا أن العلاقة المباشرة بين دور </w:t>
      </w:r>
      <w:r w:rsidRPr="00D01096">
        <w:rPr>
          <w:rFonts w:ascii="Simplified Arabic" w:hAnsi="Simplified Arabic" w:cs="Simplified Arabic"/>
          <w:sz w:val="28"/>
          <w:szCs w:val="28"/>
          <w:rtl/>
        </w:rPr>
        <w:t>مكتب إدارة المشاريع (</w:t>
      </w:r>
      <w:r w:rsidRPr="00D01096">
        <w:rPr>
          <w:rFonts w:asciiTheme="majorBidi" w:hAnsiTheme="majorBidi" w:cstheme="majorBidi"/>
          <w:sz w:val="28"/>
          <w:szCs w:val="28"/>
        </w:rPr>
        <w:t>PMO</w:t>
      </w:r>
      <w:r w:rsidRPr="00D01096">
        <w:rPr>
          <w:rFonts w:ascii="Simplified Arabic" w:hAnsi="Simplified Arabic" w:cs="Simplified Arabic"/>
          <w:sz w:val="28"/>
          <w:szCs w:val="28"/>
          <w:rtl/>
        </w:rPr>
        <w:t>)</w:t>
      </w: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 xml:space="preserve">ورفع مستوى الحوكمة التنظيمية لم تكن محورًا رئيسيًا. وهنا يبرز دور البحث </w:t>
      </w:r>
      <w:r w:rsidR="00086D01" w:rsidRPr="00D01096">
        <w:rPr>
          <w:rFonts w:ascii="Simplified Arabic" w:hAnsi="Simplified Arabic" w:cs="Simplified Arabic"/>
          <w:sz w:val="28"/>
          <w:szCs w:val="28"/>
          <w:rtl/>
        </w:rPr>
        <w:lastRenderedPageBreak/>
        <w:t xml:space="preserve">الحالي في سد هذه الفجوة من خلال تحليل كيف يساهم مكتب إدارة المشاريع في تعزيز الشفافية، المساءلة، واتخاذ القرار داخل شركة </w:t>
      </w:r>
      <w:proofErr w:type="spellStart"/>
      <w:r w:rsidR="00086D01" w:rsidRPr="00D01096">
        <w:rPr>
          <w:rFonts w:ascii="Simplified Arabic" w:hAnsi="Simplified Arabic" w:cs="Simplified Arabic"/>
          <w:sz w:val="28"/>
          <w:szCs w:val="28"/>
          <w:rtl/>
        </w:rPr>
        <w:t>بلر</w:t>
      </w:r>
      <w:proofErr w:type="spellEnd"/>
      <w:r w:rsidR="00086D01" w:rsidRPr="00D01096">
        <w:rPr>
          <w:rFonts w:ascii="Simplified Arabic" w:hAnsi="Simplified Arabic" w:cs="Simplified Arabic"/>
          <w:sz w:val="28"/>
          <w:szCs w:val="28"/>
          <w:rtl/>
        </w:rPr>
        <w:t xml:space="preserve"> العربية</w:t>
      </w:r>
      <w:r w:rsidRPr="00D01096">
        <w:rPr>
          <w:rFonts w:ascii="Simplified Arabic" w:hAnsi="Simplified Arabic" w:cs="Simplified Arabic" w:hint="cs"/>
          <w:sz w:val="28"/>
          <w:szCs w:val="28"/>
          <w:rtl/>
        </w:rPr>
        <w:t xml:space="preserve"> للتجارة والمقاولات.</w:t>
      </w:r>
    </w:p>
    <w:p w14:paraId="4B664B29" w14:textId="77777777" w:rsidR="00086D01" w:rsidRPr="00D01096" w:rsidRDefault="00086D01" w:rsidP="00086D01">
      <w:pPr>
        <w:rPr>
          <w:rFonts w:ascii="Simplified Arabic" w:hAnsi="Simplified Arabic" w:cs="Simplified Arabic"/>
          <w:b/>
          <w:bCs/>
          <w:sz w:val="28"/>
          <w:szCs w:val="28"/>
          <w:rtl/>
        </w:rPr>
      </w:pPr>
      <w:r w:rsidRPr="00D01096">
        <w:rPr>
          <w:rFonts w:ascii="Simplified Arabic" w:hAnsi="Simplified Arabic" w:cs="Simplified Arabic"/>
          <w:b/>
          <w:bCs/>
          <w:sz w:val="28"/>
          <w:szCs w:val="28"/>
          <w:rtl/>
        </w:rPr>
        <w:t>قلة الدراسات التطبيقية في سياق سعودي خاص بشركات إنشائية متوسطة الحجم:</w:t>
      </w:r>
    </w:p>
    <w:p w14:paraId="70286A54" w14:textId="5A4D0A44" w:rsidR="00086D01" w:rsidRPr="00D01096" w:rsidRDefault="00A13DF9"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معظم الدراسات تطرقت إلى شركات مقاولات كبرى أو إلى سياقات عربية مختلفة مثل العراق أو الجزائر، في حين أن الدراسة الحالية تُعد من القلائل التي تناولت شركة سعودية متوسطة الحجم كميدان بحثي، مما يمنحها أهمية تطبيقية فريدة.</w:t>
      </w:r>
    </w:p>
    <w:p w14:paraId="59841053" w14:textId="699E4CEC" w:rsidR="00086D01" w:rsidRPr="00D01096" w:rsidRDefault="00086D01" w:rsidP="00086D01">
      <w:pPr>
        <w:rPr>
          <w:rFonts w:asciiTheme="majorBidi" w:hAnsiTheme="majorBidi" w:cstheme="majorBidi"/>
          <w:b/>
          <w:bCs/>
          <w:sz w:val="28"/>
          <w:szCs w:val="28"/>
          <w:rtl/>
        </w:rPr>
      </w:pPr>
      <w:r w:rsidRPr="00D01096">
        <w:rPr>
          <w:rFonts w:asciiTheme="majorBidi" w:hAnsiTheme="majorBidi" w:cstheme="majorBidi"/>
          <w:b/>
          <w:bCs/>
          <w:sz w:val="28"/>
          <w:szCs w:val="28"/>
          <w:rtl/>
        </w:rPr>
        <w:t xml:space="preserve">ندرة الربط بين </w:t>
      </w:r>
      <w:r w:rsidR="00A13DF9" w:rsidRPr="00D01096">
        <w:rPr>
          <w:rFonts w:ascii="Simplified Arabic" w:hAnsi="Simplified Arabic" w:cs="Simplified Arabic"/>
          <w:b/>
          <w:bCs/>
          <w:sz w:val="28"/>
          <w:szCs w:val="28"/>
          <w:rtl/>
        </w:rPr>
        <w:t>مكتب إدارة المشاريع (</w:t>
      </w:r>
      <w:r w:rsidR="00A13DF9" w:rsidRPr="00D01096">
        <w:rPr>
          <w:rFonts w:asciiTheme="majorBidi" w:hAnsiTheme="majorBidi" w:cstheme="majorBidi"/>
          <w:b/>
          <w:bCs/>
          <w:sz w:val="28"/>
          <w:szCs w:val="28"/>
        </w:rPr>
        <w:t>PMO</w:t>
      </w:r>
      <w:r w:rsidR="00A13DF9" w:rsidRPr="00D01096">
        <w:rPr>
          <w:rFonts w:ascii="Simplified Arabic" w:hAnsi="Simplified Arabic" w:cs="Simplified Arabic"/>
          <w:b/>
          <w:bCs/>
          <w:sz w:val="28"/>
          <w:szCs w:val="28"/>
          <w:rtl/>
        </w:rPr>
        <w:t>)</w:t>
      </w:r>
      <w:r w:rsidRPr="00D01096">
        <w:rPr>
          <w:rFonts w:asciiTheme="majorBidi" w:hAnsiTheme="majorBidi" w:cstheme="majorBidi"/>
          <w:b/>
          <w:bCs/>
          <w:sz w:val="28"/>
          <w:szCs w:val="28"/>
          <w:rtl/>
        </w:rPr>
        <w:t xml:space="preserve"> ومؤشر العائد على الاستثمار (</w:t>
      </w:r>
      <w:r w:rsidRPr="00D01096">
        <w:rPr>
          <w:rFonts w:asciiTheme="majorBidi" w:hAnsiTheme="majorBidi" w:cstheme="majorBidi"/>
          <w:b/>
          <w:bCs/>
          <w:sz w:val="28"/>
          <w:szCs w:val="28"/>
        </w:rPr>
        <w:t>ROI</w:t>
      </w:r>
      <w:r w:rsidRPr="00D01096">
        <w:rPr>
          <w:rFonts w:asciiTheme="majorBidi" w:hAnsiTheme="majorBidi" w:cstheme="majorBidi"/>
          <w:b/>
          <w:bCs/>
          <w:sz w:val="28"/>
          <w:szCs w:val="28"/>
          <w:rtl/>
        </w:rPr>
        <w:t>):</w:t>
      </w:r>
    </w:p>
    <w:p w14:paraId="6F485975" w14:textId="391B1893" w:rsidR="00086D01" w:rsidRPr="00D01096" w:rsidRDefault="00A13DF9"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 xml:space="preserve">عدد قليل من الدراسات تناول بشكل واضح منهجية حساب العائد على الاستثمار الناتج من إنشاء </w:t>
      </w:r>
      <w:r w:rsidRPr="00D01096">
        <w:rPr>
          <w:rFonts w:ascii="Simplified Arabic" w:hAnsi="Simplified Arabic" w:cs="Simplified Arabic"/>
          <w:sz w:val="28"/>
          <w:szCs w:val="28"/>
          <w:rtl/>
        </w:rPr>
        <w:t>مكتب إدارة المشاريع (</w:t>
      </w:r>
      <w:r w:rsidRPr="00D01096">
        <w:rPr>
          <w:rFonts w:asciiTheme="majorBidi" w:hAnsiTheme="majorBidi" w:cstheme="majorBidi"/>
          <w:sz w:val="28"/>
          <w:szCs w:val="28"/>
        </w:rPr>
        <w:t>PMO</w:t>
      </w:r>
      <w:r w:rsidRPr="00D01096">
        <w:rPr>
          <w:rFonts w:ascii="Simplified Arabic" w:hAnsi="Simplified Arabic" w:cs="Simplified Arabic"/>
          <w:sz w:val="28"/>
          <w:szCs w:val="28"/>
          <w:rtl/>
        </w:rPr>
        <w:t>)</w:t>
      </w:r>
      <w:r w:rsidR="00086D01" w:rsidRPr="00D01096">
        <w:rPr>
          <w:rFonts w:ascii="Simplified Arabic" w:hAnsi="Simplified Arabic" w:cs="Simplified Arabic"/>
          <w:sz w:val="28"/>
          <w:szCs w:val="28"/>
          <w:rtl/>
        </w:rPr>
        <w:t>، رغم أهميته في تقييم جدوى المكتب. وقد تناول البحث الحالي هذه الفجوة بوضوح، مع تقديم معادلات تحليلية ونموذج حسابي متكامل.</w:t>
      </w:r>
    </w:p>
    <w:p w14:paraId="459CCA60" w14:textId="77777777" w:rsidR="00086D01" w:rsidRPr="00D01096" w:rsidRDefault="00086D01" w:rsidP="00086D01">
      <w:pPr>
        <w:rPr>
          <w:rFonts w:ascii="Simplified Arabic" w:hAnsi="Simplified Arabic" w:cs="Simplified Arabic"/>
          <w:b/>
          <w:bCs/>
          <w:sz w:val="28"/>
          <w:szCs w:val="28"/>
          <w:rtl/>
        </w:rPr>
      </w:pPr>
      <w:r w:rsidRPr="00D01096">
        <w:rPr>
          <w:rFonts w:ascii="Simplified Arabic" w:hAnsi="Simplified Arabic" w:cs="Simplified Arabic"/>
          <w:b/>
          <w:bCs/>
          <w:sz w:val="28"/>
          <w:szCs w:val="28"/>
          <w:rtl/>
        </w:rPr>
        <w:t>غياب المنهج التكاملي بين الكمي والنوعي:</w:t>
      </w:r>
    </w:p>
    <w:p w14:paraId="1DC46912" w14:textId="516F5C06" w:rsidR="00086D01" w:rsidRPr="00D01096" w:rsidRDefault="00A13DF9"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على الرغم من تنوع مناهج التحليل، فإن القليل من الدراسات جمع بين أدوات القياس الكمية (مثل الاستبيانات) والمقابلات الشخصية للتحقق من النتائج، وهو ما اعتمده البحث الحالي عبر جمع البيانات من مختلف المستويات الإدارية داخل الشركة.</w:t>
      </w:r>
    </w:p>
    <w:p w14:paraId="12FF8DB7" w14:textId="442F95C4" w:rsidR="00086D01" w:rsidRPr="00D01096" w:rsidRDefault="00086D01" w:rsidP="00086D01">
      <w:pPr>
        <w:rPr>
          <w:rFonts w:ascii="Simplified Arabic" w:hAnsi="Simplified Arabic" w:cs="Simplified Arabic"/>
          <w:b/>
          <w:bCs/>
          <w:sz w:val="28"/>
          <w:szCs w:val="28"/>
          <w:rtl/>
        </w:rPr>
      </w:pPr>
      <w:r w:rsidRPr="00D01096">
        <w:rPr>
          <w:rFonts w:ascii="Simplified Arabic" w:hAnsi="Simplified Arabic" w:cs="Simplified Arabic"/>
          <w:b/>
          <w:bCs/>
          <w:sz w:val="28"/>
          <w:szCs w:val="28"/>
          <w:rtl/>
        </w:rPr>
        <w:t>رابعًا: القيمة المضافة التي يقدمها البحث الحالي</w:t>
      </w:r>
    </w:p>
    <w:p w14:paraId="37FD8B14" w14:textId="27CF2935" w:rsidR="00086D01" w:rsidRPr="00D01096" w:rsidRDefault="00A13DF9" w:rsidP="00A13DF9">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يتميّز هذا البحث عن الدراسات السابقة بتكامل المنهج التحليلي، حيث لم يكتفِ بتوصيف دور مكتب إدارة المشاريع، بل سعى إلى قياس أثره الفعلي على الأداء المؤسسي من خلال مؤشرات محددة، مثل الجودة، رضا العملاء، تقليل التكاليف، وضبط الوقت. كما أنه تناول موضوع الحوكمة والعائد المالي (</w:t>
      </w:r>
      <w:r w:rsidR="00086D01" w:rsidRPr="00D01096">
        <w:rPr>
          <w:rFonts w:asciiTheme="majorBidi" w:hAnsiTheme="majorBidi" w:cstheme="majorBidi"/>
          <w:sz w:val="28"/>
          <w:szCs w:val="28"/>
        </w:rPr>
        <w:t>ROI</w:t>
      </w:r>
      <w:r w:rsidR="00086D01" w:rsidRPr="00D01096">
        <w:rPr>
          <w:rFonts w:ascii="Simplified Arabic" w:hAnsi="Simplified Arabic" w:cs="Simplified Arabic"/>
          <w:sz w:val="28"/>
          <w:szCs w:val="28"/>
          <w:rtl/>
        </w:rPr>
        <w:t>) كمخرجات استراتيجية مرتبطة بوجود المكتب، وهي زوايا قلما تم التركيز عليها في دراسات سابقة.</w:t>
      </w:r>
    </w:p>
    <w:p w14:paraId="075DAD85" w14:textId="1D07F9C1" w:rsidR="00086D01" w:rsidRPr="00D01096" w:rsidRDefault="00A13DF9" w:rsidP="00086D01">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086D01" w:rsidRPr="00D01096">
        <w:rPr>
          <w:rFonts w:ascii="Simplified Arabic" w:hAnsi="Simplified Arabic" w:cs="Simplified Arabic"/>
          <w:sz w:val="28"/>
          <w:szCs w:val="28"/>
          <w:rtl/>
        </w:rPr>
        <w:t xml:space="preserve">أضف إلى ذلك أن الدراسة تتناول تجربة ميدانية حقيقية في شركة </w:t>
      </w:r>
      <w:proofErr w:type="spellStart"/>
      <w:r w:rsidR="00086D01" w:rsidRPr="00D01096">
        <w:rPr>
          <w:rFonts w:ascii="Simplified Arabic" w:hAnsi="Simplified Arabic" w:cs="Simplified Arabic"/>
          <w:sz w:val="28"/>
          <w:szCs w:val="28"/>
          <w:rtl/>
        </w:rPr>
        <w:t>بلر</w:t>
      </w:r>
      <w:proofErr w:type="spellEnd"/>
      <w:r w:rsidR="00086D01" w:rsidRPr="00D01096">
        <w:rPr>
          <w:rFonts w:ascii="Simplified Arabic" w:hAnsi="Simplified Arabic" w:cs="Simplified Arabic"/>
          <w:sz w:val="28"/>
          <w:szCs w:val="28"/>
          <w:rtl/>
        </w:rPr>
        <w:t xml:space="preserve"> العربية للتجارة والمقاولات، ما يمنحها بُعدًا تطبيقيًا عمليًا يعزز من إمكانية تعميم النتائج على شركات مشابهة في السوق السعودي والخليجي.</w:t>
      </w:r>
    </w:p>
    <w:p w14:paraId="54C0F1EE" w14:textId="77777777" w:rsidR="00086D01" w:rsidRPr="00D01096" w:rsidRDefault="00086D01" w:rsidP="00A47464">
      <w:pPr>
        <w:jc w:val="both"/>
        <w:rPr>
          <w:rFonts w:ascii="Simplified Arabic" w:hAnsi="Simplified Arabic" w:cs="Simplified Arabic"/>
          <w:sz w:val="28"/>
          <w:szCs w:val="28"/>
          <w:rtl/>
        </w:rPr>
      </w:pPr>
    </w:p>
    <w:p w14:paraId="61C9BCA8" w14:textId="2FD68BE1"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lastRenderedPageBreak/>
        <w:t xml:space="preserve">  من خلال الدراسات السابقة يتضح لنا بما لا يجعل مكانا للشك ان مكاتب دارة المشاريع تلعب دورا مهما في نجاح المشاريع الانشائية وتعود بالفائدة المرجوة للشركات المتبينة له، كما نلاحظ أوجه التشابه بين جميع ما سبق سرده متمثلا في مساعدة مكتب إدارة المشاريع لشركات الانشاءات بتسليم المشاريع في الوقت المحدد وضمن التكلفة والميزانية المرصودة مسبقا والنطاق المحدد وبأعلى جودة.</w:t>
      </w:r>
    </w:p>
    <w:p w14:paraId="13575964" w14:textId="56050FB8"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من الدراسات السابقة نرى ما يميز عنها هذا البحث هو انه تناول أثر تطبيق مكتب إدارة المشاريع في شركات الانشاءات وخصص شركة </w:t>
      </w:r>
      <w:proofErr w:type="spellStart"/>
      <w:r w:rsidRPr="00D01096">
        <w:rPr>
          <w:rFonts w:ascii="Simplified Arabic" w:hAnsi="Simplified Arabic" w:cs="Simplified Arabic" w:hint="cs"/>
          <w:sz w:val="28"/>
          <w:szCs w:val="28"/>
          <w:rtl/>
        </w:rPr>
        <w:t>بلر</w:t>
      </w:r>
      <w:proofErr w:type="spellEnd"/>
      <w:r w:rsidRPr="00D01096">
        <w:rPr>
          <w:rFonts w:ascii="Simplified Arabic" w:hAnsi="Simplified Arabic" w:cs="Simplified Arabic" w:hint="cs"/>
          <w:sz w:val="28"/>
          <w:szCs w:val="28"/>
          <w:rtl/>
        </w:rPr>
        <w:t xml:space="preserve"> العربية للتجارة والمقاولات لأنها كانت تعاني مشاكل في سير المشاريع وساعد مكتب إدارة المشاريع من التخلص وتطرق بشكل مختصر على كيفية انشاء مكتب إدارة المشاريع (</w:t>
      </w:r>
      <w:r w:rsidRPr="00D01096">
        <w:rPr>
          <w:rFonts w:asciiTheme="majorBidi" w:hAnsiTheme="majorBidi" w:cstheme="majorBidi"/>
          <w:sz w:val="28"/>
          <w:szCs w:val="28"/>
        </w:rPr>
        <w:t>PMO</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واهم فوائده.</w:t>
      </w:r>
    </w:p>
    <w:p w14:paraId="6FCD4F89" w14:textId="77777777" w:rsidR="00A13DF9" w:rsidRPr="00D01096" w:rsidRDefault="00A13DF9" w:rsidP="00A47464">
      <w:pPr>
        <w:jc w:val="both"/>
        <w:rPr>
          <w:rFonts w:ascii="Simplified Arabic" w:hAnsi="Simplified Arabic" w:cs="Simplified Arabic"/>
          <w:sz w:val="28"/>
          <w:szCs w:val="28"/>
          <w:rtl/>
        </w:rPr>
      </w:pPr>
    </w:p>
    <w:p w14:paraId="190D1B6F" w14:textId="77777777" w:rsidR="00A47464" w:rsidRPr="00D01096" w:rsidRDefault="00A47464" w:rsidP="00A47464">
      <w:pPr>
        <w:jc w:val="both"/>
        <w:rPr>
          <w:rFonts w:ascii="Sakkal Majalla" w:hAnsi="Sakkal Majalla" w:cs="Sakkal Majalla"/>
          <w:sz w:val="28"/>
          <w:szCs w:val="28"/>
          <w:u w:val="single"/>
          <w:rtl/>
        </w:rPr>
      </w:pPr>
    </w:p>
    <w:p w14:paraId="26E23D74" w14:textId="77777777" w:rsidR="00A47464" w:rsidRPr="00D01096" w:rsidRDefault="00A47464" w:rsidP="00A47464">
      <w:pPr>
        <w:jc w:val="both"/>
        <w:rPr>
          <w:rFonts w:ascii="Sakkal Majalla" w:hAnsi="Sakkal Majalla" w:cs="Sakkal Majalla"/>
          <w:sz w:val="28"/>
          <w:szCs w:val="28"/>
          <w:u w:val="single"/>
          <w:rtl/>
        </w:rPr>
      </w:pPr>
    </w:p>
    <w:p w14:paraId="505C5398" w14:textId="77777777" w:rsidR="00A47464" w:rsidRPr="00D01096" w:rsidRDefault="00A47464" w:rsidP="00A47464">
      <w:pPr>
        <w:jc w:val="both"/>
        <w:rPr>
          <w:rFonts w:ascii="Sakkal Majalla" w:hAnsi="Sakkal Majalla" w:cs="Sakkal Majalla"/>
          <w:sz w:val="28"/>
          <w:szCs w:val="28"/>
          <w:u w:val="single"/>
          <w:rtl/>
        </w:rPr>
      </w:pPr>
    </w:p>
    <w:p w14:paraId="00FFE0DD" w14:textId="77777777" w:rsidR="00A47464" w:rsidRPr="00D01096" w:rsidRDefault="00A47464" w:rsidP="00A47464">
      <w:pPr>
        <w:jc w:val="both"/>
        <w:rPr>
          <w:rFonts w:ascii="Sakkal Majalla" w:hAnsi="Sakkal Majalla" w:cs="Sakkal Majalla"/>
          <w:sz w:val="28"/>
          <w:szCs w:val="28"/>
          <w:u w:val="single"/>
          <w:rtl/>
        </w:rPr>
      </w:pPr>
    </w:p>
    <w:p w14:paraId="73622E50" w14:textId="77777777" w:rsidR="00A47464" w:rsidRPr="00D01096" w:rsidRDefault="00A47464" w:rsidP="00A47464">
      <w:pPr>
        <w:jc w:val="both"/>
        <w:rPr>
          <w:rFonts w:ascii="Sakkal Majalla" w:hAnsi="Sakkal Majalla" w:cs="Sakkal Majalla"/>
          <w:sz w:val="28"/>
          <w:szCs w:val="28"/>
          <w:u w:val="single"/>
          <w:rtl/>
        </w:rPr>
      </w:pPr>
    </w:p>
    <w:p w14:paraId="18979D77" w14:textId="77777777" w:rsidR="00A47464" w:rsidRPr="00D01096" w:rsidRDefault="00A47464" w:rsidP="00A47464">
      <w:pPr>
        <w:jc w:val="both"/>
        <w:rPr>
          <w:rFonts w:ascii="Sakkal Majalla" w:hAnsi="Sakkal Majalla" w:cs="Sakkal Majalla"/>
          <w:sz w:val="28"/>
          <w:szCs w:val="28"/>
          <w:u w:val="single"/>
          <w:rtl/>
        </w:rPr>
      </w:pPr>
    </w:p>
    <w:p w14:paraId="0B809A8D" w14:textId="77777777" w:rsidR="00A47464" w:rsidRPr="00D01096" w:rsidRDefault="00A47464" w:rsidP="00A47464">
      <w:pPr>
        <w:jc w:val="both"/>
        <w:rPr>
          <w:rFonts w:ascii="Sakkal Majalla" w:hAnsi="Sakkal Majalla" w:cs="Sakkal Majalla"/>
          <w:sz w:val="28"/>
          <w:szCs w:val="28"/>
          <w:u w:val="single"/>
          <w:rtl/>
        </w:rPr>
      </w:pPr>
    </w:p>
    <w:p w14:paraId="5FB5CF2A" w14:textId="77777777" w:rsidR="00A47464" w:rsidRPr="00D01096" w:rsidRDefault="00A47464" w:rsidP="00A47464">
      <w:pPr>
        <w:jc w:val="both"/>
        <w:rPr>
          <w:rFonts w:ascii="Sakkal Majalla" w:hAnsi="Sakkal Majalla" w:cs="Sakkal Majalla"/>
          <w:sz w:val="28"/>
          <w:szCs w:val="28"/>
          <w:u w:val="single"/>
          <w:rtl/>
        </w:rPr>
      </w:pPr>
    </w:p>
    <w:p w14:paraId="5CD96415" w14:textId="77777777" w:rsidR="00A47464" w:rsidRPr="00D01096" w:rsidRDefault="00A47464" w:rsidP="00A47464">
      <w:pPr>
        <w:jc w:val="both"/>
        <w:rPr>
          <w:rFonts w:ascii="Sakkal Majalla" w:hAnsi="Sakkal Majalla" w:cs="Sakkal Majalla"/>
          <w:sz w:val="28"/>
          <w:szCs w:val="28"/>
          <w:u w:val="single"/>
          <w:rtl/>
        </w:rPr>
      </w:pPr>
    </w:p>
    <w:p w14:paraId="1AE17410" w14:textId="77777777" w:rsidR="00A47464" w:rsidRPr="00D01096" w:rsidRDefault="00A47464" w:rsidP="00A47464">
      <w:pPr>
        <w:jc w:val="both"/>
        <w:rPr>
          <w:rFonts w:ascii="Sakkal Majalla" w:hAnsi="Sakkal Majalla" w:cs="Sakkal Majalla"/>
          <w:sz w:val="28"/>
          <w:szCs w:val="28"/>
          <w:u w:val="single"/>
          <w:rtl/>
        </w:rPr>
      </w:pPr>
    </w:p>
    <w:p w14:paraId="562E5C02" w14:textId="77777777" w:rsidR="00A47464" w:rsidRPr="00D01096" w:rsidRDefault="00A47464" w:rsidP="00A47464">
      <w:pPr>
        <w:jc w:val="both"/>
        <w:rPr>
          <w:rFonts w:ascii="Sakkal Majalla" w:hAnsi="Sakkal Majalla" w:cs="Sakkal Majalla"/>
          <w:sz w:val="28"/>
          <w:szCs w:val="28"/>
          <w:u w:val="single"/>
          <w:rtl/>
        </w:rPr>
      </w:pPr>
    </w:p>
    <w:p w14:paraId="4B8C9C88" w14:textId="77777777" w:rsidR="00A47464" w:rsidRPr="00D01096" w:rsidRDefault="00A47464" w:rsidP="00A47464">
      <w:pPr>
        <w:jc w:val="both"/>
        <w:rPr>
          <w:rFonts w:ascii="Sakkal Majalla" w:hAnsi="Sakkal Majalla" w:cs="Sakkal Majalla"/>
          <w:sz w:val="28"/>
          <w:szCs w:val="28"/>
          <w:u w:val="single"/>
          <w:rtl/>
        </w:rPr>
      </w:pPr>
    </w:p>
    <w:p w14:paraId="6C5DE525" w14:textId="77777777" w:rsidR="00A47464" w:rsidRPr="00D01096" w:rsidRDefault="00A47464" w:rsidP="00A47464">
      <w:pPr>
        <w:jc w:val="both"/>
        <w:rPr>
          <w:rFonts w:ascii="Sakkal Majalla" w:hAnsi="Sakkal Majalla" w:cs="Sakkal Majalla"/>
          <w:sz w:val="28"/>
          <w:szCs w:val="28"/>
          <w:u w:val="single"/>
          <w:rtl/>
        </w:rPr>
      </w:pPr>
    </w:p>
    <w:p w14:paraId="692CB12D" w14:textId="77777777" w:rsidR="00A47464" w:rsidRPr="00D01096" w:rsidRDefault="00A47464" w:rsidP="00A47464">
      <w:pPr>
        <w:jc w:val="both"/>
        <w:rPr>
          <w:rFonts w:ascii="Sakkal Majalla" w:hAnsi="Sakkal Majalla" w:cs="Sakkal Majalla"/>
          <w:sz w:val="28"/>
          <w:szCs w:val="28"/>
          <w:u w:val="single"/>
          <w:rtl/>
        </w:rPr>
      </w:pPr>
    </w:p>
    <w:p w14:paraId="72960B8C" w14:textId="77777777" w:rsidR="00A47464" w:rsidRPr="00D01096" w:rsidRDefault="00A47464" w:rsidP="00A47464">
      <w:pPr>
        <w:jc w:val="both"/>
        <w:rPr>
          <w:rFonts w:ascii="Sakkal Majalla" w:hAnsi="Sakkal Majalla" w:cs="Sakkal Majalla"/>
          <w:sz w:val="28"/>
          <w:szCs w:val="28"/>
          <w:u w:val="single"/>
          <w:rtl/>
        </w:rPr>
      </w:pPr>
    </w:p>
    <w:p w14:paraId="0145F1E6" w14:textId="77777777" w:rsidR="00A47464" w:rsidRPr="00D01096" w:rsidRDefault="00A47464" w:rsidP="00A47464">
      <w:pPr>
        <w:jc w:val="both"/>
        <w:outlineLvl w:val="1"/>
        <w:rPr>
          <w:rFonts w:ascii="Simplified Arabic" w:hAnsi="Simplified Arabic" w:cs="Simplified Arabic"/>
          <w:b/>
          <w:bCs/>
          <w:sz w:val="32"/>
          <w:szCs w:val="32"/>
          <w:u w:val="single"/>
          <w:rtl/>
        </w:rPr>
      </w:pPr>
      <w:bookmarkStart w:id="65" w:name="_Toc192726446"/>
      <w:bookmarkStart w:id="66" w:name="_Toc192727167"/>
      <w:bookmarkStart w:id="67" w:name="_Toc192727430"/>
      <w:bookmarkStart w:id="68" w:name="_Toc192727853"/>
      <w:bookmarkStart w:id="69" w:name="_Toc192733482"/>
      <w:r w:rsidRPr="00D01096">
        <w:rPr>
          <w:rFonts w:ascii="Simplified Arabic" w:hAnsi="Simplified Arabic" w:cs="Simplified Arabic" w:hint="cs"/>
          <w:b/>
          <w:bCs/>
          <w:sz w:val="32"/>
          <w:szCs w:val="32"/>
          <w:u w:val="single"/>
          <w:rtl/>
        </w:rPr>
        <w:lastRenderedPageBreak/>
        <w:t>2.3 الإطار النظري</w:t>
      </w:r>
      <w:bookmarkEnd w:id="65"/>
      <w:bookmarkEnd w:id="66"/>
      <w:bookmarkEnd w:id="67"/>
      <w:bookmarkEnd w:id="68"/>
      <w:bookmarkEnd w:id="69"/>
    </w:p>
    <w:p w14:paraId="735DB7BA" w14:textId="77777777" w:rsidR="00A47464" w:rsidRPr="00D01096" w:rsidRDefault="00A47464" w:rsidP="00A47464">
      <w:pPr>
        <w:jc w:val="both"/>
        <w:outlineLvl w:val="2"/>
        <w:rPr>
          <w:rFonts w:ascii="Simplified Arabic" w:hAnsi="Simplified Arabic" w:cs="Simplified Arabic"/>
          <w:b/>
          <w:bCs/>
          <w:sz w:val="28"/>
          <w:szCs w:val="28"/>
          <w:rtl/>
        </w:rPr>
      </w:pPr>
      <w:bookmarkStart w:id="70" w:name="_Toc192726447"/>
      <w:bookmarkStart w:id="71" w:name="_Toc192727168"/>
      <w:bookmarkStart w:id="72" w:name="_Toc192727431"/>
      <w:bookmarkStart w:id="73" w:name="_Toc192727854"/>
      <w:bookmarkStart w:id="74" w:name="_Toc192733483"/>
      <w:r w:rsidRPr="00D01096">
        <w:rPr>
          <w:rFonts w:ascii="Simplified Arabic" w:hAnsi="Simplified Arabic" w:cs="Simplified Arabic" w:hint="cs"/>
          <w:b/>
          <w:bCs/>
          <w:sz w:val="28"/>
          <w:szCs w:val="28"/>
          <w:rtl/>
        </w:rPr>
        <w:t>2.3.1 التاريخ والنشأة والتطور</w:t>
      </w:r>
      <w:bookmarkEnd w:id="70"/>
      <w:bookmarkEnd w:id="71"/>
      <w:bookmarkEnd w:id="72"/>
      <w:bookmarkEnd w:id="73"/>
      <w:bookmarkEnd w:id="74"/>
    </w:p>
    <w:p w14:paraId="6733605C" w14:textId="44D272E3" w:rsidR="0009730F" w:rsidRPr="00D01096" w:rsidRDefault="0009730F"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نشأ مفهوم مكتب إدارة المشاريع مع تصاعد الحاجة إلى تنظيم العمليات المعقدة في المشاريع الكبرى، خصوصًا في مجالات الهندسة والبنية التحتية، حيث بدأت المؤسسات تدرك أهمية وجود جهة متخصصة تُعنى بتوحيد أساليب العمل وتحسين كفاءة التنفيذ.</w:t>
      </w:r>
    </w:p>
    <w:p w14:paraId="74832A9A" w14:textId="05D213B8" w:rsidR="0009730F" w:rsidRPr="00D01096" w:rsidRDefault="0009730F"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شهدت فترة منتصف القرن العشرين تطورًا ملحوظًا في مجال إدارة المشاريع، تزامنًا مع ابتكار أدوات تخطيط متقدمة مثل مخطط جانت وأساليب تحليل الشبكات الزمنية، مما مكّن من تحسين جدولة الأعمال ومتابعة التقدم بدقة أكبر.</w:t>
      </w:r>
    </w:p>
    <w:p w14:paraId="51E97F1A" w14:textId="559C9EC1"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مع مرور العقود، تطور مكتب إدارة المشاريع ليصبح عنصرًا أساسيًا في نجاح المؤسسات، ويمكن تلخيص تطوره في المراحل التالية</w:t>
      </w:r>
      <w:r w:rsidRPr="00D01096">
        <w:rPr>
          <w:rFonts w:ascii="Simplified Arabic" w:hAnsi="Simplified Arabic" w:cs="Simplified Arabic"/>
          <w:sz w:val="28"/>
          <w:szCs w:val="28"/>
        </w:rPr>
        <w:t>:</w:t>
      </w:r>
    </w:p>
    <w:p w14:paraId="05BDFACA"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sz w:val="28"/>
          <w:szCs w:val="28"/>
          <w:rtl/>
        </w:rPr>
        <w:t>أ. مرحلة التأسيس (قبل ال</w:t>
      </w:r>
      <w:r w:rsidRPr="00D01096">
        <w:rPr>
          <w:rFonts w:ascii="Simplified Arabic" w:hAnsi="Simplified Arabic" w:cs="Simplified Arabic" w:hint="cs"/>
          <w:sz w:val="28"/>
          <w:szCs w:val="28"/>
          <w:rtl/>
        </w:rPr>
        <w:t>ثمانينات</w:t>
      </w:r>
      <w:r w:rsidRPr="00D01096">
        <w:rPr>
          <w:rFonts w:ascii="Simplified Arabic" w:hAnsi="Simplified Arabic" w:cs="Simplified Arabic"/>
          <w:sz w:val="28"/>
          <w:szCs w:val="28"/>
          <w:rtl/>
        </w:rPr>
        <w:t>)</w:t>
      </w:r>
      <w:r w:rsidRPr="00D01096">
        <w:rPr>
          <w:rFonts w:ascii="Simplified Arabic" w:hAnsi="Simplified Arabic" w:cs="Simplified Arabic" w:hint="cs"/>
          <w:sz w:val="28"/>
          <w:szCs w:val="28"/>
          <w:rtl/>
        </w:rPr>
        <w:t>:</w:t>
      </w:r>
    </w:p>
    <w:p w14:paraId="644AD1E6"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حيث كان </w:t>
      </w:r>
      <w:r w:rsidRPr="00D01096">
        <w:rPr>
          <w:rFonts w:ascii="Simplified Arabic" w:hAnsi="Simplified Arabic" w:cs="Simplified Arabic"/>
          <w:sz w:val="28"/>
          <w:szCs w:val="28"/>
          <w:rtl/>
        </w:rPr>
        <w:t>التركيز الأساسي على الإشراف الإداري وتقديم الدعم للمشاريع</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غالبًا ما كان يقتصر على الجهات الحكومية والمشاريع الكبرى</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استخدام الأدوات اليدوية أو البدائية لتخطيط المشاريع</w:t>
      </w:r>
      <w:r w:rsidRPr="00D01096">
        <w:rPr>
          <w:rFonts w:ascii="Simplified Arabic" w:hAnsi="Simplified Arabic" w:cs="Simplified Arabic"/>
          <w:sz w:val="28"/>
          <w:szCs w:val="28"/>
        </w:rPr>
        <w:t>.</w:t>
      </w:r>
    </w:p>
    <w:p w14:paraId="25635F70"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sz w:val="28"/>
          <w:szCs w:val="28"/>
          <w:rtl/>
        </w:rPr>
        <w:t>ب. التحول في الثمانينيات والتسعينيات:</w:t>
      </w:r>
    </w:p>
    <w:p w14:paraId="70512154"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مع تطور تقنيات المعلومات وتوسع المشاريع التكنولوجية، برزت الحاجة إلى مكاتب إدارة المشاريع لضبط التكلفة والجودة والجدولة الزمنية.</w:t>
      </w:r>
    </w:p>
    <w:p w14:paraId="737884F4"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في هذه الفترة، بدأت المؤسسات في إنشاء مكاتب إدارة المشاريع الاستراتيجية، حيث لم تعد إدارة المشاريع مقتصرة على التنفيذ، بل امتدت لدعم تحقيق أهداف المؤسسة ككل.</w:t>
      </w:r>
    </w:p>
    <w:p w14:paraId="71918524"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sz w:val="28"/>
          <w:szCs w:val="28"/>
          <w:rtl/>
        </w:rPr>
        <w:t>ج. الانتشار في الألفية الجديدة:</w:t>
      </w:r>
    </w:p>
    <w:p w14:paraId="76ADA3B2"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مع بداية الألفية، أصبح وجود </w:t>
      </w:r>
      <w:r w:rsidRPr="00D01096">
        <w:rPr>
          <w:rFonts w:asciiTheme="majorBidi" w:hAnsiTheme="majorBidi" w:cstheme="majorBidi"/>
          <w:sz w:val="28"/>
          <w:szCs w:val="28"/>
        </w:rPr>
        <w:t>PMO</w:t>
      </w:r>
      <w:r w:rsidRPr="00D01096">
        <w:rPr>
          <w:rFonts w:ascii="Simplified Arabic" w:hAnsi="Simplified Arabic" w:cs="Simplified Arabic"/>
          <w:sz w:val="28"/>
          <w:szCs w:val="28"/>
          <w:rtl/>
        </w:rPr>
        <w:t xml:space="preserve"> شائعًا في الشركات العالمية، وتطورت نماذجه لتشمل مكاتب تنفيذية واستراتيجية وتكتيكية.</w:t>
      </w:r>
    </w:p>
    <w:p w14:paraId="7E6DD9F9" w14:textId="4211C101"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lastRenderedPageBreak/>
        <w:t xml:space="preserve">   </w:t>
      </w:r>
      <w:r w:rsidR="0009730F" w:rsidRPr="00D01096">
        <w:rPr>
          <w:rFonts w:ascii="Simplified Arabic" w:hAnsi="Simplified Arabic" w:cs="Simplified Arabic"/>
          <w:sz w:val="28"/>
          <w:szCs w:val="28"/>
          <w:rtl/>
        </w:rPr>
        <w:t xml:space="preserve">أدى تأسيس معهد إدارة المشاريع في منتصف التسعينات إلى نقلة نوعية في مأسسة مفاهيم إدارة المشاريع، حيث تم إصدار دليل </w:t>
      </w:r>
      <w:r w:rsidR="0009730F" w:rsidRPr="00D01096">
        <w:rPr>
          <w:rFonts w:asciiTheme="majorBidi" w:hAnsiTheme="majorBidi" w:cstheme="majorBidi"/>
          <w:sz w:val="28"/>
          <w:szCs w:val="28"/>
        </w:rPr>
        <w:t>PMBOK</w:t>
      </w:r>
      <w:r w:rsidR="0009730F" w:rsidRPr="00D01096">
        <w:rPr>
          <w:rFonts w:ascii="Simplified Arabic" w:hAnsi="Simplified Arabic" w:cs="Simplified Arabic"/>
          <w:sz w:val="28"/>
          <w:szCs w:val="28"/>
          <w:rtl/>
        </w:rPr>
        <w:t xml:space="preserve"> الذي أصبح مرجعًا معتمدًا عالميًا، يُستخدم لوضع المعايير وتوحيد المصطلحات والممارسات الإدارية.</w:t>
      </w:r>
    </w:p>
    <w:p w14:paraId="57501E77" w14:textId="77777777" w:rsidR="00A47464" w:rsidRPr="00D01096" w:rsidRDefault="00A47464" w:rsidP="00A47464">
      <w:pPr>
        <w:jc w:val="both"/>
        <w:outlineLvl w:val="2"/>
        <w:rPr>
          <w:rFonts w:ascii="Simplified Arabic" w:hAnsi="Simplified Arabic" w:cs="Simplified Arabic"/>
          <w:b/>
          <w:bCs/>
          <w:sz w:val="28"/>
          <w:szCs w:val="28"/>
        </w:rPr>
      </w:pPr>
      <w:bookmarkStart w:id="75" w:name="_Toc192726448"/>
      <w:bookmarkStart w:id="76" w:name="_Toc192727169"/>
      <w:bookmarkStart w:id="77" w:name="_Toc192727432"/>
      <w:bookmarkStart w:id="78" w:name="_Toc192727855"/>
      <w:bookmarkStart w:id="79" w:name="_Toc192733484"/>
      <w:bookmarkStart w:id="80" w:name="_Hlk192336487"/>
      <w:r w:rsidRPr="00D01096">
        <w:rPr>
          <w:rFonts w:ascii="Simplified Arabic" w:hAnsi="Simplified Arabic" w:cs="Simplified Arabic" w:hint="cs"/>
          <w:b/>
          <w:bCs/>
          <w:sz w:val="28"/>
          <w:szCs w:val="28"/>
          <w:rtl/>
        </w:rPr>
        <w:t xml:space="preserve">2.3.2 </w:t>
      </w:r>
      <w:r w:rsidRPr="00D01096">
        <w:rPr>
          <w:rFonts w:ascii="Simplified Arabic" w:hAnsi="Simplified Arabic" w:cs="Simplified Arabic"/>
          <w:b/>
          <w:bCs/>
          <w:sz w:val="28"/>
          <w:szCs w:val="28"/>
          <w:rtl/>
        </w:rPr>
        <w:t xml:space="preserve">مفهوم مكتب إدارة المشاريع </w:t>
      </w:r>
      <w:r w:rsidRPr="00D01096">
        <w:rPr>
          <w:rFonts w:ascii="Simplified Arabic" w:hAnsi="Simplified Arabic" w:cs="Simplified Arabic"/>
          <w:b/>
          <w:bCs/>
          <w:sz w:val="28"/>
          <w:szCs w:val="28"/>
        </w:rPr>
        <w:t>(</w:t>
      </w:r>
      <w:r w:rsidRPr="00D01096">
        <w:rPr>
          <w:rFonts w:asciiTheme="majorBidi" w:hAnsiTheme="majorBidi" w:cstheme="majorBidi"/>
          <w:b/>
          <w:bCs/>
          <w:sz w:val="28"/>
          <w:szCs w:val="28"/>
        </w:rPr>
        <w:t>PMO</w:t>
      </w:r>
      <w:r w:rsidRPr="00D01096">
        <w:rPr>
          <w:rFonts w:ascii="Simplified Arabic" w:hAnsi="Simplified Arabic" w:cs="Simplified Arabic"/>
          <w:b/>
          <w:bCs/>
          <w:sz w:val="28"/>
          <w:szCs w:val="28"/>
        </w:rPr>
        <w:t>)</w:t>
      </w:r>
      <w:r w:rsidRPr="00D01096">
        <w:rPr>
          <w:rFonts w:ascii="Simplified Arabic" w:hAnsi="Simplified Arabic" w:cs="Simplified Arabic"/>
          <w:b/>
          <w:bCs/>
          <w:sz w:val="28"/>
          <w:szCs w:val="28"/>
          <w:rtl/>
        </w:rPr>
        <w:t>، وأدواره في المشاريع الإنشائية</w:t>
      </w:r>
      <w:bookmarkEnd w:id="75"/>
      <w:bookmarkEnd w:id="76"/>
      <w:bookmarkEnd w:id="77"/>
      <w:bookmarkEnd w:id="78"/>
      <w:bookmarkEnd w:id="79"/>
    </w:p>
    <w:bookmarkEnd w:id="80"/>
    <w:p w14:paraId="0C5A951A" w14:textId="77777777" w:rsidR="00F55C68" w:rsidRPr="00D01096" w:rsidRDefault="00A47464" w:rsidP="00F55C6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 xml:space="preserve"> </w:t>
      </w:r>
      <w:bookmarkStart w:id="81" w:name="_Toc192726449"/>
      <w:bookmarkStart w:id="82" w:name="_Toc192727170"/>
      <w:bookmarkStart w:id="83" w:name="_Toc192727433"/>
      <w:bookmarkStart w:id="84" w:name="_Toc192727856"/>
      <w:bookmarkStart w:id="85" w:name="_Toc192733485"/>
      <w:bookmarkStart w:id="86" w:name="_Hlk192336551"/>
      <w:r w:rsidR="00F55C68" w:rsidRPr="00D01096">
        <w:rPr>
          <w:rFonts w:ascii="Simplified Arabic" w:hAnsi="Simplified Arabic" w:cs="Simplified Arabic"/>
          <w:sz w:val="28"/>
          <w:szCs w:val="28"/>
          <w:rtl/>
        </w:rPr>
        <w:t>يُعد مكتب إدارة المشاريع (</w:t>
      </w:r>
      <w:r w:rsidR="00F55C68" w:rsidRPr="00D01096">
        <w:rPr>
          <w:rFonts w:asciiTheme="majorBidi" w:hAnsiTheme="majorBidi" w:cstheme="majorBidi"/>
          <w:sz w:val="28"/>
          <w:szCs w:val="28"/>
        </w:rPr>
        <w:t>PMO</w:t>
      </w:r>
      <w:r w:rsidR="00F55C68" w:rsidRPr="00D01096">
        <w:rPr>
          <w:rFonts w:ascii="Simplified Arabic" w:hAnsi="Simplified Arabic" w:cs="Simplified Arabic"/>
          <w:sz w:val="28"/>
          <w:szCs w:val="28"/>
          <w:rtl/>
        </w:rPr>
        <w:t>) جهة تنظيمية داخل المؤسسة تهدف إلى توحيد إجراءات إدارة المشاريع وتحسينها، بما يعزز كفاءة التنفيذ ويُسهم في مواءمة المشاريع مع الأهداف الإستراتيجية للمنظمة. ويتولى المكتب تقديم الدعم الفني والإداري لمديري المشاريع، إلى جانب تطوير السياسات والمعايير التي تسهم في تحقيق نتائج أكثر فاعلية للمشاريع.</w:t>
      </w:r>
    </w:p>
    <w:p w14:paraId="1B420DEF" w14:textId="36523F7E" w:rsidR="00A47464" w:rsidRPr="00D01096" w:rsidRDefault="00A47464" w:rsidP="00F55C68">
      <w:pPr>
        <w:jc w:val="both"/>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t>2.3.3 أنواع مكتب إدارة المشاريع</w:t>
      </w:r>
      <w:bookmarkEnd w:id="81"/>
      <w:bookmarkEnd w:id="82"/>
      <w:bookmarkEnd w:id="83"/>
      <w:bookmarkEnd w:id="84"/>
      <w:bookmarkEnd w:id="85"/>
    </w:p>
    <w:bookmarkEnd w:id="86"/>
    <w:p w14:paraId="2E394BC9" w14:textId="1A9EB87E" w:rsidR="00A47464" w:rsidRPr="00D01096" w:rsidRDefault="0052726F" w:rsidP="0052726F">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تتعدد أنماط مكاتب إدارة المشاريع داخل المؤسسات بحسب مستوى تدخلها في عملية اتخاذ القرار، وتشمل النوع الاستشاري الذي يقتصر على الدعم الفني، والنوع الرقابي الذي يتابع مدى الالتزام بالمنهجيات، وأخيرًا النوع التنفيذي الذي يتولى إدارة المشاريع بشكل مباشر.</w:t>
      </w:r>
    </w:p>
    <w:p w14:paraId="671D1C48" w14:textId="77777777" w:rsidR="00A47464" w:rsidRPr="00D01096" w:rsidRDefault="00A47464" w:rsidP="00A47464">
      <w:pPr>
        <w:jc w:val="both"/>
        <w:outlineLvl w:val="2"/>
        <w:rPr>
          <w:rFonts w:ascii="Simplified Arabic" w:hAnsi="Simplified Arabic" w:cs="Simplified Arabic"/>
          <w:b/>
          <w:bCs/>
          <w:sz w:val="28"/>
          <w:szCs w:val="28"/>
        </w:rPr>
      </w:pPr>
      <w:bookmarkStart w:id="87" w:name="_Toc192726450"/>
      <w:bookmarkStart w:id="88" w:name="_Toc192727171"/>
      <w:bookmarkStart w:id="89" w:name="_Toc192727434"/>
      <w:bookmarkStart w:id="90" w:name="_Toc192727857"/>
      <w:bookmarkStart w:id="91" w:name="_Toc192733486"/>
      <w:bookmarkStart w:id="92" w:name="_Hlk192336656"/>
      <w:r w:rsidRPr="00D01096">
        <w:rPr>
          <w:rFonts w:ascii="Simplified Arabic" w:hAnsi="Simplified Arabic" w:cs="Simplified Arabic" w:hint="cs"/>
          <w:b/>
          <w:bCs/>
          <w:sz w:val="28"/>
          <w:szCs w:val="28"/>
          <w:rtl/>
        </w:rPr>
        <w:t xml:space="preserve">2.3.4 دور </w:t>
      </w:r>
      <w:r w:rsidRPr="00D01096">
        <w:rPr>
          <w:rFonts w:ascii="Simplified Arabic" w:hAnsi="Simplified Arabic" w:cs="Simplified Arabic"/>
          <w:b/>
          <w:bCs/>
          <w:sz w:val="28"/>
          <w:szCs w:val="28"/>
          <w:rtl/>
        </w:rPr>
        <w:t xml:space="preserve">مكتب إدارة المشاريع </w:t>
      </w:r>
      <w:r w:rsidRPr="00D01096">
        <w:rPr>
          <w:rFonts w:ascii="Simplified Arabic" w:hAnsi="Simplified Arabic" w:cs="Simplified Arabic"/>
          <w:b/>
          <w:bCs/>
          <w:sz w:val="28"/>
          <w:szCs w:val="28"/>
        </w:rPr>
        <w:t>(</w:t>
      </w:r>
      <w:r w:rsidRPr="00D01096">
        <w:rPr>
          <w:rFonts w:asciiTheme="majorBidi" w:hAnsiTheme="majorBidi" w:cstheme="majorBidi"/>
          <w:b/>
          <w:bCs/>
          <w:sz w:val="28"/>
          <w:szCs w:val="28"/>
        </w:rPr>
        <w:t>PMO</w:t>
      </w:r>
      <w:r w:rsidRPr="00D01096">
        <w:rPr>
          <w:rFonts w:ascii="Simplified Arabic" w:hAnsi="Simplified Arabic" w:cs="Simplified Arabic"/>
          <w:b/>
          <w:bCs/>
          <w:sz w:val="28"/>
          <w:szCs w:val="28"/>
        </w:rPr>
        <w:t>)</w:t>
      </w:r>
      <w:r w:rsidRPr="00D01096">
        <w:rPr>
          <w:rFonts w:ascii="Simplified Arabic" w:hAnsi="Simplified Arabic" w:cs="Simplified Arabic"/>
          <w:b/>
          <w:bCs/>
          <w:sz w:val="28"/>
          <w:szCs w:val="28"/>
          <w:rtl/>
        </w:rPr>
        <w:t xml:space="preserve"> في </w:t>
      </w:r>
      <w:r w:rsidRPr="00D01096">
        <w:rPr>
          <w:rFonts w:ascii="Simplified Arabic" w:hAnsi="Simplified Arabic" w:cs="Simplified Arabic" w:hint="cs"/>
          <w:b/>
          <w:bCs/>
          <w:sz w:val="28"/>
          <w:szCs w:val="28"/>
          <w:rtl/>
        </w:rPr>
        <w:t>نجاح شركات الانشاءات</w:t>
      </w:r>
      <w:bookmarkEnd w:id="87"/>
      <w:bookmarkEnd w:id="88"/>
      <w:bookmarkEnd w:id="89"/>
      <w:bookmarkEnd w:id="90"/>
      <w:bookmarkEnd w:id="91"/>
    </w:p>
    <w:bookmarkEnd w:id="92"/>
    <w:p w14:paraId="62D2F42F"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تعتبر المشاريع الإنشائية من أكثر المشاريع تعقيدًا نظرًا لتعدد الأطراف المعنية، وضخامة الميزانيات، وطول مدة التنفيذ، مما يجعل دور </w:t>
      </w:r>
      <w:r w:rsidRPr="00D01096">
        <w:rPr>
          <w:rFonts w:ascii="Simplified Arabic" w:hAnsi="Simplified Arabic" w:cs="Simplified Arabic" w:hint="cs"/>
          <w:sz w:val="28"/>
          <w:szCs w:val="28"/>
          <w:rtl/>
        </w:rPr>
        <w:t>مكتب إدارة المشاريع (</w:t>
      </w:r>
      <w:r w:rsidRPr="00D01096">
        <w:rPr>
          <w:rFonts w:asciiTheme="majorBidi" w:hAnsiTheme="majorBidi" w:cstheme="majorBidi"/>
          <w:sz w:val="28"/>
          <w:szCs w:val="28"/>
        </w:rPr>
        <w:t>PMO</w:t>
      </w:r>
      <w:r w:rsidRPr="00D01096">
        <w:rPr>
          <w:rFonts w:asciiTheme="majorBidi" w:hAnsiTheme="majorBidi" w:cstheme="majorBidi" w:hint="cs"/>
          <w:sz w:val="28"/>
          <w:szCs w:val="28"/>
          <w:rtl/>
        </w:rPr>
        <w:t>)</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حاسمًا في نجاح</w:t>
      </w:r>
      <w:r w:rsidRPr="00D01096">
        <w:rPr>
          <w:rFonts w:ascii="Simplified Arabic" w:hAnsi="Simplified Arabic" w:cs="Simplified Arabic" w:hint="cs"/>
          <w:sz w:val="28"/>
          <w:szCs w:val="28"/>
          <w:rtl/>
        </w:rPr>
        <w:t xml:space="preserve"> شركات الانشاءات، و</w:t>
      </w:r>
      <w:r w:rsidRPr="00D01096">
        <w:rPr>
          <w:rFonts w:ascii="Simplified Arabic" w:hAnsi="Simplified Arabic" w:cs="Simplified Arabic"/>
          <w:sz w:val="28"/>
          <w:szCs w:val="28"/>
          <w:rtl/>
        </w:rPr>
        <w:t>تشمل أدواره ما يلي</w:t>
      </w:r>
      <w:r w:rsidRPr="00D01096">
        <w:rPr>
          <w:rFonts w:ascii="Simplified Arabic" w:hAnsi="Simplified Arabic" w:cs="Simplified Arabic"/>
          <w:sz w:val="28"/>
          <w:szCs w:val="28"/>
        </w:rPr>
        <w:t>:</w:t>
      </w:r>
    </w:p>
    <w:p w14:paraId="4A03E847" w14:textId="1EB91473" w:rsidR="00A47464" w:rsidRPr="00D01096" w:rsidRDefault="00A47464" w:rsidP="00317865">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1/ </w:t>
      </w:r>
      <w:r w:rsidRPr="00D01096">
        <w:rPr>
          <w:rFonts w:ascii="Simplified Arabic" w:hAnsi="Simplified Arabic" w:cs="Simplified Arabic"/>
          <w:sz w:val="28"/>
          <w:szCs w:val="28"/>
          <w:rtl/>
        </w:rPr>
        <w:t>التخطيط والإستراتيجية</w:t>
      </w:r>
      <w:r w:rsidRPr="00D01096">
        <w:rPr>
          <w:rFonts w:ascii="Simplified Arabic" w:hAnsi="Simplified Arabic" w:cs="Simplified Arabic" w:hint="cs"/>
          <w:sz w:val="28"/>
          <w:szCs w:val="28"/>
          <w:rtl/>
        </w:rPr>
        <w:t>:</w:t>
      </w:r>
      <w:r w:rsidR="00317865" w:rsidRPr="00D01096">
        <w:rPr>
          <w:rFonts w:ascii="Simplified Arabic" w:hAnsi="Simplified Arabic" w:cs="Simplified Arabic" w:hint="cs"/>
          <w:sz w:val="28"/>
          <w:szCs w:val="28"/>
          <w:rtl/>
        </w:rPr>
        <w:t xml:space="preserve"> حيث ي</w:t>
      </w:r>
      <w:r w:rsidRPr="00D01096">
        <w:rPr>
          <w:rFonts w:ascii="Simplified Arabic" w:hAnsi="Simplified Arabic" w:cs="Simplified Arabic" w:hint="cs"/>
          <w:sz w:val="28"/>
          <w:szCs w:val="28"/>
          <w:rtl/>
        </w:rPr>
        <w:t>ساعد المكتب في انشاء وت</w:t>
      </w:r>
      <w:r w:rsidRPr="00D01096">
        <w:rPr>
          <w:rFonts w:ascii="Simplified Arabic" w:hAnsi="Simplified Arabic" w:cs="Simplified Arabic"/>
          <w:sz w:val="28"/>
          <w:szCs w:val="28"/>
          <w:rtl/>
        </w:rPr>
        <w:t xml:space="preserve">طوير سياسات وإجراءات موحدة لإدارة المشاريع </w:t>
      </w:r>
      <w:r w:rsidRPr="00D01096">
        <w:rPr>
          <w:rFonts w:ascii="Simplified Arabic" w:hAnsi="Simplified Arabic" w:cs="Simplified Arabic" w:hint="cs"/>
          <w:sz w:val="28"/>
          <w:szCs w:val="28"/>
          <w:rtl/>
        </w:rPr>
        <w:t>بالشركات الانشائية، و</w:t>
      </w:r>
      <w:r w:rsidRPr="00D01096">
        <w:rPr>
          <w:rFonts w:ascii="Simplified Arabic" w:hAnsi="Simplified Arabic" w:cs="Simplified Arabic"/>
          <w:sz w:val="28"/>
          <w:szCs w:val="28"/>
          <w:rtl/>
        </w:rPr>
        <w:t xml:space="preserve">وضع منهجيات تتماشى مع المعايير الدولية </w:t>
      </w:r>
      <w:r w:rsidRPr="00D01096">
        <w:rPr>
          <w:rFonts w:ascii="Simplified Arabic" w:hAnsi="Simplified Arabic" w:cs="Simplified Arabic" w:hint="cs"/>
          <w:sz w:val="28"/>
          <w:szCs w:val="28"/>
          <w:rtl/>
        </w:rPr>
        <w:t>و</w:t>
      </w:r>
      <w:r w:rsidRPr="00D01096">
        <w:rPr>
          <w:rFonts w:ascii="Simplified Arabic" w:hAnsi="Simplified Arabic" w:cs="Simplified Arabic"/>
          <w:sz w:val="28"/>
          <w:szCs w:val="28"/>
          <w:rtl/>
        </w:rPr>
        <w:t>حدد أولويات المشاريع وفقًا لاستراتيجية الشرك</w:t>
      </w:r>
      <w:r w:rsidRPr="00D01096">
        <w:rPr>
          <w:rFonts w:ascii="Simplified Arabic" w:hAnsi="Simplified Arabic" w:cs="Simplified Arabic" w:hint="cs"/>
          <w:sz w:val="28"/>
          <w:szCs w:val="28"/>
          <w:rtl/>
        </w:rPr>
        <w:t>ات.</w:t>
      </w:r>
    </w:p>
    <w:p w14:paraId="283ACA18" w14:textId="19C96525" w:rsidR="00317865" w:rsidRPr="00D01096" w:rsidRDefault="00A47464" w:rsidP="0031786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2/ </w:t>
      </w:r>
      <w:r w:rsidRPr="00D01096">
        <w:rPr>
          <w:rFonts w:ascii="Simplified Arabic" w:hAnsi="Simplified Arabic" w:cs="Simplified Arabic"/>
          <w:sz w:val="28"/>
          <w:szCs w:val="28"/>
          <w:rtl/>
        </w:rPr>
        <w:t>إدارة نطاق العمل والتكلفة والجدولة</w:t>
      </w:r>
      <w:r w:rsidRPr="00D01096">
        <w:rPr>
          <w:rFonts w:ascii="Simplified Arabic" w:hAnsi="Simplified Arabic" w:cs="Simplified Arabic" w:hint="cs"/>
          <w:sz w:val="28"/>
          <w:szCs w:val="28"/>
          <w:rtl/>
        </w:rPr>
        <w:t>:</w:t>
      </w:r>
      <w:r w:rsidR="00317865" w:rsidRPr="00D01096">
        <w:rPr>
          <w:rFonts w:ascii="Simplified Arabic" w:hAnsi="Simplified Arabic" w:cs="Simplified Arabic" w:hint="cs"/>
          <w:sz w:val="28"/>
          <w:szCs w:val="28"/>
          <w:rtl/>
        </w:rPr>
        <w:t xml:space="preserve"> حيث</w:t>
      </w:r>
      <w:r w:rsidRPr="00D01096">
        <w:rPr>
          <w:rFonts w:ascii="Simplified Arabic" w:hAnsi="Simplified Arabic" w:cs="Simplified Arabic" w:hint="cs"/>
          <w:sz w:val="28"/>
          <w:szCs w:val="28"/>
          <w:rtl/>
        </w:rPr>
        <w:t xml:space="preserve"> </w:t>
      </w:r>
      <w:r w:rsidR="00317865" w:rsidRPr="00D01096">
        <w:rPr>
          <w:rFonts w:ascii="Simplified Arabic" w:hAnsi="Simplified Arabic" w:cs="Simplified Arabic" w:hint="cs"/>
          <w:sz w:val="28"/>
          <w:szCs w:val="28"/>
          <w:rtl/>
        </w:rPr>
        <w:t>ي</w:t>
      </w:r>
      <w:r w:rsidRPr="00D01096">
        <w:rPr>
          <w:rFonts w:ascii="Simplified Arabic" w:hAnsi="Simplified Arabic" w:cs="Simplified Arabic" w:hint="cs"/>
          <w:sz w:val="28"/>
          <w:szCs w:val="28"/>
          <w:rtl/>
        </w:rPr>
        <w:t xml:space="preserve">ساهم في </w:t>
      </w:r>
      <w:r w:rsidRPr="00D01096">
        <w:rPr>
          <w:rFonts w:ascii="Simplified Arabic" w:hAnsi="Simplified Arabic" w:cs="Simplified Arabic"/>
          <w:sz w:val="28"/>
          <w:szCs w:val="28"/>
          <w:rtl/>
        </w:rPr>
        <w:t>ضمان تعريف واضح لنطاق العمل وإدارته لتجنب التغييرات غير المدروسة</w:t>
      </w:r>
      <w:r w:rsidRPr="00D01096">
        <w:rPr>
          <w:rFonts w:ascii="Simplified Arabic" w:hAnsi="Simplified Arabic" w:cs="Simplified Arabic" w:hint="cs"/>
          <w:sz w:val="28"/>
          <w:szCs w:val="28"/>
          <w:rtl/>
        </w:rPr>
        <w:t xml:space="preserve"> اثناء التنفيذ و</w:t>
      </w:r>
      <w:r w:rsidRPr="00D01096">
        <w:rPr>
          <w:rFonts w:ascii="Simplified Arabic" w:hAnsi="Simplified Arabic" w:cs="Simplified Arabic"/>
          <w:sz w:val="28"/>
          <w:szCs w:val="28"/>
          <w:rtl/>
        </w:rPr>
        <w:t xml:space="preserve">إعداد جداول زمنية باستخدام برامج متقدمة مثل </w:t>
      </w:r>
      <w:r w:rsidRPr="00D01096">
        <w:rPr>
          <w:rFonts w:asciiTheme="majorBidi" w:hAnsiTheme="majorBidi" w:cstheme="majorBidi"/>
          <w:sz w:val="28"/>
          <w:szCs w:val="28"/>
        </w:rPr>
        <w:t>Primavera P6</w:t>
      </w:r>
      <w:r w:rsidRPr="00D01096">
        <w:rPr>
          <w:rFonts w:ascii="Simplified Arabic" w:hAnsi="Simplified Arabic" w:cs="Simplified Arabic" w:hint="cs"/>
          <w:sz w:val="28"/>
          <w:szCs w:val="28"/>
          <w:rtl/>
        </w:rPr>
        <w:t>، و</w:t>
      </w:r>
      <w:r w:rsidRPr="00D01096">
        <w:rPr>
          <w:rFonts w:ascii="Simplified Arabic" w:hAnsi="Simplified Arabic" w:cs="Simplified Arabic"/>
          <w:sz w:val="28"/>
          <w:szCs w:val="28"/>
          <w:rtl/>
        </w:rPr>
        <w:t>مراقبة التكاليف والتأكد من عدم تجاوز الميزانية</w:t>
      </w:r>
      <w:r w:rsidRPr="00D01096">
        <w:rPr>
          <w:rFonts w:ascii="Simplified Arabic" w:hAnsi="Simplified Arabic" w:cs="Simplified Arabic"/>
          <w:sz w:val="28"/>
          <w:szCs w:val="28"/>
        </w:rPr>
        <w:t>.</w:t>
      </w:r>
    </w:p>
    <w:p w14:paraId="170A12C1" w14:textId="37C643AF" w:rsidR="00A47464" w:rsidRPr="00D01096" w:rsidRDefault="00A47464" w:rsidP="0031786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3/ </w:t>
      </w:r>
      <w:r w:rsidRPr="00D01096">
        <w:rPr>
          <w:rFonts w:ascii="Simplified Arabic" w:hAnsi="Simplified Arabic" w:cs="Simplified Arabic"/>
          <w:sz w:val="28"/>
          <w:szCs w:val="28"/>
          <w:rtl/>
        </w:rPr>
        <w:t>مراقبة الجودة وضمان الامتثال</w:t>
      </w:r>
      <w:r w:rsidRPr="00D01096">
        <w:rPr>
          <w:rFonts w:ascii="Simplified Arabic" w:hAnsi="Simplified Arabic" w:cs="Simplified Arabic" w:hint="cs"/>
          <w:sz w:val="28"/>
          <w:szCs w:val="28"/>
          <w:rtl/>
        </w:rPr>
        <w:t xml:space="preserve">: </w:t>
      </w:r>
      <w:r w:rsidR="00317865" w:rsidRPr="00D01096">
        <w:rPr>
          <w:rFonts w:ascii="Simplified Arabic" w:hAnsi="Simplified Arabic" w:cs="Simplified Arabic" w:hint="cs"/>
          <w:sz w:val="28"/>
          <w:szCs w:val="28"/>
          <w:rtl/>
        </w:rPr>
        <w:t xml:space="preserve">حيث </w:t>
      </w:r>
      <w:r w:rsidRPr="00D01096">
        <w:rPr>
          <w:rFonts w:ascii="Simplified Arabic" w:hAnsi="Simplified Arabic" w:cs="Simplified Arabic" w:hint="cs"/>
          <w:sz w:val="28"/>
          <w:szCs w:val="28"/>
          <w:rtl/>
        </w:rPr>
        <w:t xml:space="preserve">ينشئ مكتب إدارة المشاريع قسم إدارة الجودة بالشركات ويقوم بتفعيل دوره ومسئولياته ومن أهمها </w:t>
      </w:r>
      <w:r w:rsidRPr="00D01096">
        <w:rPr>
          <w:rFonts w:ascii="Simplified Arabic" w:hAnsi="Simplified Arabic" w:cs="Simplified Arabic"/>
          <w:sz w:val="28"/>
          <w:szCs w:val="28"/>
          <w:rtl/>
        </w:rPr>
        <w:t>وضع معايير جودة البناء وفقًا للكودات الهندسية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الإشراف على عمليات التدقيق والفحص الموقعي</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ضمان الامتثال للوائح البيئية والسلامة المهنية</w:t>
      </w:r>
      <w:r w:rsidRPr="00D01096">
        <w:rPr>
          <w:rFonts w:ascii="Simplified Arabic" w:hAnsi="Simplified Arabic" w:cs="Simplified Arabic"/>
          <w:sz w:val="28"/>
          <w:szCs w:val="28"/>
        </w:rPr>
        <w:t>.</w:t>
      </w:r>
    </w:p>
    <w:p w14:paraId="1C0B4C26" w14:textId="33CC08BF" w:rsidR="00A47464" w:rsidRPr="00D01096" w:rsidRDefault="00A47464" w:rsidP="0031786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lastRenderedPageBreak/>
        <w:t xml:space="preserve">4/ </w:t>
      </w:r>
      <w:r w:rsidRPr="00D01096">
        <w:rPr>
          <w:rFonts w:ascii="Simplified Arabic" w:hAnsi="Simplified Arabic" w:cs="Simplified Arabic"/>
          <w:sz w:val="28"/>
          <w:szCs w:val="28"/>
          <w:rtl/>
        </w:rPr>
        <w:t>إدارة المخاطر</w:t>
      </w:r>
      <w:r w:rsidRPr="00D01096">
        <w:rPr>
          <w:rFonts w:ascii="Simplified Arabic" w:hAnsi="Simplified Arabic" w:cs="Simplified Arabic" w:hint="cs"/>
          <w:sz w:val="28"/>
          <w:szCs w:val="28"/>
          <w:rtl/>
        </w:rPr>
        <w:t>:</w:t>
      </w:r>
      <w:r w:rsidR="00317865" w:rsidRPr="00D01096">
        <w:rPr>
          <w:rFonts w:ascii="Simplified Arabic" w:hAnsi="Simplified Arabic" w:cs="Simplified Arabic" w:hint="cs"/>
          <w:sz w:val="28"/>
          <w:szCs w:val="28"/>
          <w:rtl/>
        </w:rPr>
        <w:t xml:space="preserve"> حيث يقوم ب</w:t>
      </w:r>
      <w:r w:rsidRPr="00D01096">
        <w:rPr>
          <w:rFonts w:ascii="Simplified Arabic" w:hAnsi="Simplified Arabic" w:cs="Simplified Arabic"/>
          <w:sz w:val="28"/>
          <w:szCs w:val="28"/>
          <w:rtl/>
        </w:rPr>
        <w:t>تحديد وتحليل المخاطر المحتملة في المشاريع الإنشائية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تطوير</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استراتيجيات للتخفيف من المخاطر (مثل التأخيرات أو زيادة التكاليف)</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مراقبة المخاطر على مدار المشروع واتخاذ التدابير اللازمة</w:t>
      </w:r>
      <w:r w:rsidRPr="00D01096">
        <w:rPr>
          <w:rFonts w:ascii="Simplified Arabic" w:hAnsi="Simplified Arabic" w:cs="Simplified Arabic"/>
          <w:sz w:val="28"/>
          <w:szCs w:val="28"/>
        </w:rPr>
        <w:t>.</w:t>
      </w:r>
    </w:p>
    <w:p w14:paraId="0C46E062" w14:textId="0864F3A6" w:rsidR="00A47464" w:rsidRPr="00D01096" w:rsidRDefault="00A47464" w:rsidP="0031786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5/ </w:t>
      </w:r>
      <w:r w:rsidRPr="00D01096">
        <w:rPr>
          <w:rFonts w:ascii="Simplified Arabic" w:hAnsi="Simplified Arabic" w:cs="Simplified Arabic"/>
          <w:sz w:val="28"/>
          <w:szCs w:val="28"/>
          <w:rtl/>
        </w:rPr>
        <w:t>إدارة أصحاب الم</w:t>
      </w:r>
      <w:r w:rsidRPr="00D01096">
        <w:rPr>
          <w:rFonts w:ascii="Simplified Arabic" w:hAnsi="Simplified Arabic" w:cs="Simplified Arabic" w:hint="cs"/>
          <w:sz w:val="28"/>
          <w:szCs w:val="28"/>
          <w:rtl/>
        </w:rPr>
        <w:t>نفع</w:t>
      </w:r>
      <w:r w:rsidRPr="00D01096">
        <w:rPr>
          <w:rFonts w:ascii="Simplified Arabic" w:hAnsi="Simplified Arabic" w:cs="Simplified Arabic"/>
          <w:sz w:val="28"/>
          <w:szCs w:val="28"/>
          <w:rtl/>
        </w:rPr>
        <w:t>ة والتواصل</w:t>
      </w:r>
      <w:r w:rsidRPr="00D01096">
        <w:rPr>
          <w:rFonts w:ascii="Simplified Arabic" w:hAnsi="Simplified Arabic" w:cs="Simplified Arabic" w:hint="cs"/>
          <w:sz w:val="28"/>
          <w:szCs w:val="28"/>
          <w:rtl/>
        </w:rPr>
        <w:t>:</w:t>
      </w:r>
      <w:r w:rsidR="00317865" w:rsidRPr="00D01096">
        <w:rPr>
          <w:rFonts w:ascii="Simplified Arabic" w:hAnsi="Simplified Arabic" w:cs="Simplified Arabic" w:hint="cs"/>
          <w:sz w:val="28"/>
          <w:szCs w:val="28"/>
          <w:rtl/>
        </w:rPr>
        <w:t xml:space="preserve"> حيث يقوم ب</w:t>
      </w:r>
      <w:r w:rsidRPr="00D01096">
        <w:rPr>
          <w:rFonts w:ascii="Simplified Arabic" w:hAnsi="Simplified Arabic" w:cs="Simplified Arabic"/>
          <w:sz w:val="28"/>
          <w:szCs w:val="28"/>
          <w:rtl/>
        </w:rPr>
        <w:t>تحسين التواصل بين جميع الأطراف المعنية بالمشروع (الملاك، المقاولين، الموردين، الجهات الحكومية)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 xml:space="preserve">إعداد تقارير دورية </w:t>
      </w:r>
      <w:r w:rsidRPr="00D01096">
        <w:rPr>
          <w:rFonts w:ascii="Simplified Arabic" w:hAnsi="Simplified Arabic" w:cs="Simplified Arabic" w:hint="cs"/>
          <w:sz w:val="28"/>
          <w:szCs w:val="28"/>
          <w:rtl/>
        </w:rPr>
        <w:t xml:space="preserve">لأصحاب المنفعة </w:t>
      </w:r>
      <w:r w:rsidRPr="00D01096">
        <w:rPr>
          <w:rFonts w:ascii="Simplified Arabic" w:hAnsi="Simplified Arabic" w:cs="Simplified Arabic"/>
          <w:sz w:val="28"/>
          <w:szCs w:val="28"/>
          <w:rtl/>
        </w:rPr>
        <w:t>توضح حالة المشروع، التحديات، والحلول المطروحة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توفير قنوات فعالة لحل النزاعات وتقليل الخلافات</w:t>
      </w:r>
      <w:r w:rsidRPr="00D01096">
        <w:rPr>
          <w:rFonts w:ascii="Simplified Arabic" w:hAnsi="Simplified Arabic" w:cs="Simplified Arabic"/>
          <w:sz w:val="28"/>
          <w:szCs w:val="28"/>
        </w:rPr>
        <w:t>.</w:t>
      </w:r>
    </w:p>
    <w:p w14:paraId="1A53581B" w14:textId="6108E119" w:rsidR="00A47464" w:rsidRPr="00D01096" w:rsidRDefault="00A47464" w:rsidP="00317865">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6/ </w:t>
      </w:r>
      <w:r w:rsidRPr="00D01096">
        <w:rPr>
          <w:rFonts w:ascii="Simplified Arabic" w:hAnsi="Simplified Arabic" w:cs="Simplified Arabic"/>
          <w:sz w:val="28"/>
          <w:szCs w:val="28"/>
          <w:rtl/>
        </w:rPr>
        <w:t>تحسين الكفاءة وتطوير القدرات</w:t>
      </w:r>
      <w:r w:rsidRPr="00D01096">
        <w:rPr>
          <w:rFonts w:ascii="Simplified Arabic" w:hAnsi="Simplified Arabic" w:cs="Simplified Arabic" w:hint="cs"/>
          <w:sz w:val="28"/>
          <w:szCs w:val="28"/>
          <w:rtl/>
        </w:rPr>
        <w:t>:</w:t>
      </w:r>
      <w:r w:rsidR="00317865" w:rsidRPr="00D01096">
        <w:rPr>
          <w:rFonts w:ascii="Simplified Arabic" w:hAnsi="Simplified Arabic" w:cs="Simplified Arabic" w:hint="cs"/>
          <w:sz w:val="28"/>
          <w:szCs w:val="28"/>
          <w:rtl/>
        </w:rPr>
        <w:t xml:space="preserve"> حيث يقوم ب</w:t>
      </w:r>
      <w:r w:rsidRPr="00D01096">
        <w:rPr>
          <w:rFonts w:ascii="Simplified Arabic" w:hAnsi="Simplified Arabic" w:cs="Simplified Arabic"/>
          <w:sz w:val="28"/>
          <w:szCs w:val="28"/>
          <w:rtl/>
        </w:rPr>
        <w:t>تدريب وتطوير مهارات فرق إدارة المشاريع</w:t>
      </w:r>
      <w:r w:rsidRPr="00D01096">
        <w:rPr>
          <w:rFonts w:ascii="Simplified Arabic" w:hAnsi="Simplified Arabic" w:cs="Simplified Arabic" w:hint="cs"/>
          <w:sz w:val="28"/>
          <w:szCs w:val="28"/>
          <w:rtl/>
        </w:rPr>
        <w:t xml:space="preserve"> واستقطاب كفاءات مؤهلة ومحترفة و</w:t>
      </w:r>
      <w:r w:rsidRPr="00D01096">
        <w:rPr>
          <w:rFonts w:ascii="Simplified Arabic" w:hAnsi="Simplified Arabic" w:cs="Simplified Arabic"/>
          <w:sz w:val="28"/>
          <w:szCs w:val="28"/>
          <w:rtl/>
        </w:rPr>
        <w:t>استخدام التكنولوجيا مث</w:t>
      </w:r>
      <w:r w:rsidRPr="00D01096">
        <w:rPr>
          <w:rFonts w:ascii="Simplified Arabic" w:hAnsi="Simplified Arabic" w:cs="Simplified Arabic" w:hint="cs"/>
          <w:sz w:val="28"/>
          <w:szCs w:val="28"/>
          <w:rtl/>
        </w:rPr>
        <w:t xml:space="preserve">ل </w:t>
      </w:r>
      <w:r w:rsidRPr="00D01096">
        <w:rPr>
          <w:rFonts w:ascii="Simplified Arabic" w:hAnsi="Simplified Arabic" w:cs="Simplified Arabic"/>
          <w:sz w:val="28"/>
          <w:szCs w:val="28"/>
          <w:rtl/>
        </w:rPr>
        <w:t>نمذجة معلومات البناء</w:t>
      </w:r>
      <w:r w:rsidRPr="00D01096">
        <w:rPr>
          <w:rFonts w:ascii="Simplified Arabic" w:hAnsi="Simplified Arabic" w:cs="Simplified Arabic" w:hint="cs"/>
          <w:b/>
          <w:bCs/>
          <w:sz w:val="28"/>
          <w:szCs w:val="28"/>
          <w:rtl/>
        </w:rPr>
        <w:t xml:space="preserve"> </w:t>
      </w:r>
      <w:r w:rsidRPr="00D01096">
        <w:rPr>
          <w:rFonts w:ascii="Simplified Arabic" w:hAnsi="Simplified Arabic" w:cs="Simplified Arabic"/>
          <w:sz w:val="28"/>
          <w:szCs w:val="28"/>
          <w:rtl/>
        </w:rPr>
        <w:t>لتحسين التنسيق بين الفرق الهندسية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تحليل بيانات المشاريع السابقة لتحسين الأداء المستقبلي</w:t>
      </w:r>
      <w:r w:rsidRPr="00D01096">
        <w:rPr>
          <w:rFonts w:ascii="Simplified Arabic" w:hAnsi="Simplified Arabic" w:cs="Simplified Arabic"/>
          <w:sz w:val="28"/>
          <w:szCs w:val="28"/>
        </w:rPr>
        <w:t>.</w:t>
      </w:r>
    </w:p>
    <w:p w14:paraId="0A67C73F" w14:textId="77777777" w:rsidR="00A47464" w:rsidRPr="00D01096" w:rsidRDefault="00A47464" w:rsidP="00A47464">
      <w:pPr>
        <w:jc w:val="both"/>
        <w:outlineLvl w:val="2"/>
        <w:rPr>
          <w:rFonts w:ascii="Simplified Arabic" w:hAnsi="Simplified Arabic" w:cs="Simplified Arabic"/>
          <w:b/>
          <w:bCs/>
          <w:sz w:val="28"/>
          <w:szCs w:val="28"/>
        </w:rPr>
      </w:pPr>
      <w:bookmarkStart w:id="93" w:name="_Toc192726451"/>
      <w:bookmarkStart w:id="94" w:name="_Toc192727172"/>
      <w:bookmarkStart w:id="95" w:name="_Toc192727435"/>
      <w:bookmarkStart w:id="96" w:name="_Toc192727858"/>
      <w:bookmarkStart w:id="97" w:name="_Toc192733487"/>
      <w:bookmarkStart w:id="98" w:name="_Hlk192336751"/>
      <w:r w:rsidRPr="00D01096">
        <w:rPr>
          <w:rFonts w:ascii="Simplified Arabic" w:hAnsi="Simplified Arabic" w:cs="Simplified Arabic" w:hint="cs"/>
          <w:b/>
          <w:bCs/>
          <w:sz w:val="28"/>
          <w:szCs w:val="28"/>
          <w:rtl/>
        </w:rPr>
        <w:t xml:space="preserve">2.3.5 </w:t>
      </w:r>
      <w:r w:rsidRPr="00D01096">
        <w:rPr>
          <w:rFonts w:ascii="Simplified Arabic" w:hAnsi="Simplified Arabic" w:cs="Simplified Arabic"/>
          <w:b/>
          <w:bCs/>
          <w:sz w:val="28"/>
          <w:szCs w:val="28"/>
          <w:rtl/>
        </w:rPr>
        <w:t xml:space="preserve">دور مكتب إدارة المشاريع </w:t>
      </w:r>
      <w:r w:rsidRPr="00D01096">
        <w:rPr>
          <w:rFonts w:asciiTheme="majorBidi" w:hAnsiTheme="majorBidi" w:cstheme="majorBidi"/>
          <w:b/>
          <w:bCs/>
          <w:sz w:val="28"/>
          <w:szCs w:val="28"/>
        </w:rPr>
        <w:t>(PMO)</w:t>
      </w:r>
      <w:r w:rsidRPr="00D01096">
        <w:rPr>
          <w:rFonts w:ascii="Simplified Arabic" w:hAnsi="Simplified Arabic" w:cs="Simplified Arabic"/>
          <w:b/>
          <w:bCs/>
          <w:sz w:val="28"/>
          <w:szCs w:val="28"/>
          <w:rtl/>
        </w:rPr>
        <w:t xml:space="preserve"> في </w:t>
      </w:r>
      <w:r w:rsidRPr="00D01096">
        <w:rPr>
          <w:rFonts w:ascii="Simplified Arabic" w:hAnsi="Simplified Arabic" w:cs="Simplified Arabic" w:hint="cs"/>
          <w:b/>
          <w:bCs/>
          <w:sz w:val="28"/>
          <w:szCs w:val="28"/>
          <w:rtl/>
        </w:rPr>
        <w:t>نجاح المشاريع</w:t>
      </w:r>
      <w:r w:rsidRPr="00D01096">
        <w:rPr>
          <w:rFonts w:ascii="Simplified Arabic" w:hAnsi="Simplified Arabic" w:cs="Simplified Arabic"/>
          <w:b/>
          <w:bCs/>
          <w:sz w:val="28"/>
          <w:szCs w:val="28"/>
          <w:rtl/>
        </w:rPr>
        <w:t xml:space="preserve"> وعلاق</w:t>
      </w:r>
      <w:r w:rsidRPr="00D01096">
        <w:rPr>
          <w:rFonts w:ascii="Simplified Arabic" w:hAnsi="Simplified Arabic" w:cs="Simplified Arabic" w:hint="cs"/>
          <w:b/>
          <w:bCs/>
          <w:sz w:val="28"/>
          <w:szCs w:val="28"/>
          <w:rtl/>
        </w:rPr>
        <w:t>ته</w:t>
      </w:r>
      <w:r w:rsidRPr="00D01096">
        <w:rPr>
          <w:rFonts w:ascii="Simplified Arabic" w:hAnsi="Simplified Arabic" w:cs="Simplified Arabic"/>
          <w:b/>
          <w:bCs/>
          <w:sz w:val="28"/>
          <w:szCs w:val="28"/>
          <w:rtl/>
        </w:rPr>
        <w:t xml:space="preserve"> بالتحكم في التكاليف والجودة والوقت</w:t>
      </w:r>
      <w:bookmarkEnd w:id="93"/>
      <w:bookmarkEnd w:id="94"/>
      <w:bookmarkEnd w:id="95"/>
      <w:bookmarkEnd w:id="96"/>
      <w:bookmarkEnd w:id="97"/>
    </w:p>
    <w:bookmarkEnd w:id="98"/>
    <w:p w14:paraId="4A5381A5"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هناك بعض الخلط بين نجاح المشروع ونجاح إدارة المشروع وعوامل نجاح المشروع الحاسمة. العوامل الأخيرة هي سمات خارجية وداخلية تساهم في التنفيذ الناجح للمشروع أو تحقيق أهدافه مثل دعم الإدارة العليا ونضج إدارة المشروع في المنظمة ومهمة المشروع وما إلى ذلك.</w:t>
      </w:r>
    </w:p>
    <w:p w14:paraId="00A174E8"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نجاح إدارة المشروع هو أمر مرتبط بالميزانية والجدول الزمني والجودة</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وفي حين يمكن قياس نجاح المشروع مقابل الهدف العام للمشروع، فإن نجاح إدارة المشروع قد يساهم في نجاح المشروع، ولكن لا يزال هناك احتمال لفشل المشروع حتى مع نجاح إدارة المشروع. ومن الصعب قياس نجاح المشروع لأنه يجب أن يأخذ في الاعتبار أهداف أصحاب المصلحة المختلفين أثناء دورة حياة المشروع (دي </w:t>
      </w:r>
      <w:proofErr w:type="spellStart"/>
      <w:r w:rsidRPr="00D01096">
        <w:rPr>
          <w:rFonts w:ascii="Simplified Arabic" w:hAnsi="Simplified Arabic" w:cs="Simplified Arabic"/>
          <w:sz w:val="28"/>
          <w:szCs w:val="28"/>
          <w:rtl/>
        </w:rPr>
        <w:t>ويت</w:t>
      </w:r>
      <w:proofErr w:type="spellEnd"/>
      <w:r w:rsidRPr="00D01096">
        <w:rPr>
          <w:rFonts w:ascii="Simplified Arabic" w:hAnsi="Simplified Arabic" w:cs="Simplified Arabic"/>
          <w:sz w:val="28"/>
          <w:szCs w:val="28"/>
          <w:rtl/>
        </w:rPr>
        <w:t xml:space="preserve">، </w:t>
      </w:r>
      <w:r w:rsidRPr="00D01096">
        <w:rPr>
          <w:rFonts w:asciiTheme="majorBidi" w:hAnsiTheme="majorBidi" w:cstheme="majorBidi"/>
          <w:sz w:val="28"/>
          <w:szCs w:val="28"/>
          <w:rtl/>
        </w:rPr>
        <w:t>1988</w:t>
      </w:r>
      <w:r w:rsidRPr="00D01096">
        <w:rPr>
          <w:rFonts w:ascii="Simplified Arabic" w:hAnsi="Simplified Arabic" w:cs="Simplified Arabic"/>
          <w:sz w:val="28"/>
          <w:szCs w:val="28"/>
          <w:rtl/>
        </w:rPr>
        <w:t xml:space="preserve">؛ </w:t>
      </w:r>
      <w:proofErr w:type="spellStart"/>
      <w:r w:rsidRPr="00D01096">
        <w:rPr>
          <w:rFonts w:ascii="Simplified Arabic" w:hAnsi="Simplified Arabic" w:cs="Simplified Arabic"/>
          <w:sz w:val="28"/>
          <w:szCs w:val="28"/>
          <w:rtl/>
        </w:rPr>
        <w:t>جولنر</w:t>
      </w:r>
      <w:proofErr w:type="spellEnd"/>
      <w:r w:rsidRPr="00D01096">
        <w:rPr>
          <w:rFonts w:ascii="Simplified Arabic" w:hAnsi="Simplified Arabic" w:cs="Simplified Arabic"/>
          <w:sz w:val="28"/>
          <w:szCs w:val="28"/>
          <w:rtl/>
        </w:rPr>
        <w:t xml:space="preserve"> وآخرون، </w:t>
      </w:r>
      <w:r w:rsidRPr="00D01096">
        <w:rPr>
          <w:rFonts w:asciiTheme="majorBidi" w:hAnsiTheme="majorBidi" w:cstheme="majorBidi"/>
          <w:sz w:val="28"/>
          <w:szCs w:val="28"/>
          <w:rtl/>
        </w:rPr>
        <w:t>2016).</w:t>
      </w:r>
    </w:p>
    <w:p w14:paraId="4D0E9337"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كما هو الحال في مكتب إدارة المشاريع، لا يوجد اتفاق داخل الهيئة على تعريف نجاح المشروع</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في الماضي، كان نجاح المشروع مرتبطًا بالتدابير الداخلية مثل تلبية الجدول الزمني، والالتزام بالميزانية، وتحقيق متطلبات الأداء. ومع ذلك، على مدى السنوات العشر الماضية، بدأ المؤلفون في ربط نجاح المشروع بالجهات الخارجية مثل رضا العملاء. وفقًا لـ (</w:t>
      </w:r>
      <w:r w:rsidRPr="00D01096">
        <w:rPr>
          <w:rFonts w:asciiTheme="majorBidi" w:hAnsiTheme="majorBidi" w:cstheme="majorBidi"/>
          <w:sz w:val="28"/>
          <w:szCs w:val="28"/>
        </w:rPr>
        <w:t>Jeffrey K. Pinto et al</w:t>
      </w:r>
      <w:r w:rsidRPr="00D01096">
        <w:rPr>
          <w:rFonts w:asciiTheme="majorBidi" w:hAnsiTheme="majorBidi" w:cstheme="majorBidi"/>
          <w:sz w:val="28"/>
          <w:szCs w:val="28"/>
          <w:rtl/>
        </w:rPr>
        <w:t>، 2008</w:t>
      </w:r>
      <w:r w:rsidRPr="00D01096">
        <w:rPr>
          <w:rFonts w:ascii="Simplified Arabic" w:hAnsi="Simplified Arabic" w:cs="Simplified Arabic"/>
          <w:sz w:val="28"/>
          <w:szCs w:val="28"/>
          <w:rtl/>
        </w:rPr>
        <w:t xml:space="preserve">) فإن نجاح المشروع له بعدان، أحدهما يتعامل مع المشروع نفسه مثل الأداء والتكلفة والوقت بينما يتعامل الآخر مع </w:t>
      </w:r>
      <w:r w:rsidRPr="00D01096">
        <w:rPr>
          <w:rFonts w:ascii="Simplified Arabic" w:hAnsi="Simplified Arabic" w:cs="Simplified Arabic" w:hint="cs"/>
          <w:sz w:val="28"/>
          <w:szCs w:val="28"/>
          <w:rtl/>
        </w:rPr>
        <w:t>فعاليته</w:t>
      </w:r>
      <w:r w:rsidRPr="00D01096">
        <w:rPr>
          <w:rFonts w:ascii="Simplified Arabic" w:hAnsi="Simplified Arabic" w:cs="Simplified Arabic"/>
          <w:sz w:val="28"/>
          <w:szCs w:val="28"/>
          <w:rtl/>
        </w:rPr>
        <w:t xml:space="preserve"> واستخدامه ورضا العميل</w:t>
      </w:r>
      <w:r w:rsidRPr="00D01096">
        <w:rPr>
          <w:rFonts w:ascii="Simplified Arabic" w:hAnsi="Simplified Arabic" w:cs="Simplified Arabic" w:hint="cs"/>
          <w:sz w:val="28"/>
          <w:szCs w:val="28"/>
          <w:rtl/>
        </w:rPr>
        <w:t>.</w:t>
      </w:r>
    </w:p>
    <w:p w14:paraId="433281E5"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lastRenderedPageBreak/>
        <w:t xml:space="preserve">   </w:t>
      </w:r>
      <w:r w:rsidRPr="00D01096">
        <w:rPr>
          <w:rFonts w:ascii="Simplified Arabic" w:hAnsi="Simplified Arabic" w:cs="Simplified Arabic"/>
          <w:sz w:val="28"/>
          <w:szCs w:val="28"/>
          <w:rtl/>
        </w:rPr>
        <w:t xml:space="preserve">أكد </w:t>
      </w:r>
      <w:proofErr w:type="spellStart"/>
      <w:r w:rsidRPr="00D01096">
        <w:rPr>
          <w:rFonts w:ascii="Simplified Arabic" w:hAnsi="Simplified Arabic" w:cs="Simplified Arabic"/>
          <w:sz w:val="28"/>
          <w:szCs w:val="28"/>
          <w:rtl/>
        </w:rPr>
        <w:t>بينتو</w:t>
      </w:r>
      <w:proofErr w:type="spellEnd"/>
      <w:r w:rsidRPr="00D01096">
        <w:rPr>
          <w:rFonts w:ascii="Simplified Arabic" w:hAnsi="Simplified Arabic" w:cs="Simplified Arabic"/>
          <w:sz w:val="28"/>
          <w:szCs w:val="28"/>
          <w:rtl/>
        </w:rPr>
        <w:t xml:space="preserve"> على أهمية تقييم نجاح المشروع ونصح بالانتظار حتى يتم تسليم المشروع إلى المستخدمين النهائيين أو العملاء لتطوير تقييم أكثر شمولاً</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tl/>
        </w:rPr>
        <w:t xml:space="preserve"> ومع ذلك يقترحون أيضًا عدم الانتظار كثيرًا لأن أعمال العميل قد تتأثر بعوامل تنظيمية أخرى</w:t>
      </w:r>
      <w:r w:rsidRPr="00D01096">
        <w:rPr>
          <w:rFonts w:ascii="Simplified Arabic" w:hAnsi="Simplified Arabic" w:cs="Simplified Arabic" w:hint="cs"/>
          <w:sz w:val="28"/>
          <w:szCs w:val="28"/>
          <w:rtl/>
        </w:rPr>
        <w:t>.</w:t>
      </w:r>
    </w:p>
    <w:p w14:paraId="03ADF620"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وقد </w:t>
      </w:r>
      <w:r w:rsidRPr="00D01096">
        <w:rPr>
          <w:rFonts w:ascii="Simplified Arabic" w:hAnsi="Simplified Arabic" w:cs="Simplified Arabic"/>
          <w:sz w:val="28"/>
          <w:szCs w:val="28"/>
          <w:rtl/>
        </w:rPr>
        <w:t xml:space="preserve">حدد </w:t>
      </w:r>
      <w:proofErr w:type="spellStart"/>
      <w:r w:rsidRPr="00D01096">
        <w:rPr>
          <w:rFonts w:ascii="Simplified Arabic" w:hAnsi="Simplified Arabic" w:cs="Simplified Arabic"/>
          <w:sz w:val="28"/>
          <w:szCs w:val="28"/>
          <w:rtl/>
        </w:rPr>
        <w:t>بينتو</w:t>
      </w:r>
      <w:proofErr w:type="spellEnd"/>
      <w:r w:rsidRPr="00D01096">
        <w:rPr>
          <w:rFonts w:ascii="Simplified Arabic" w:hAnsi="Simplified Arabic" w:cs="Simplified Arabic"/>
          <w:sz w:val="28"/>
          <w:szCs w:val="28"/>
          <w:rtl/>
        </w:rPr>
        <w:t xml:space="preserve"> في أطروحته للدكتوراه مجموعات أو أبعاد نجاح المشروع، التكلفة والجدول الزمني والأداء، وتعتبر هذه في الوقت الحاضر بشكل أساسي بمثابة مقاييس نجاح إدارة المشروع والتي تشكل جزءًا من مقاييس نجاح المشروع (ج. ك. </w:t>
      </w:r>
      <w:proofErr w:type="spellStart"/>
      <w:r w:rsidRPr="00D01096">
        <w:rPr>
          <w:rFonts w:ascii="Simplified Arabic" w:hAnsi="Simplified Arabic" w:cs="Simplified Arabic"/>
          <w:sz w:val="28"/>
          <w:szCs w:val="28"/>
          <w:rtl/>
        </w:rPr>
        <w:t>بينتو</w:t>
      </w:r>
      <w:proofErr w:type="spellEnd"/>
      <w:r w:rsidRPr="00D01096">
        <w:rPr>
          <w:rFonts w:ascii="Simplified Arabic" w:hAnsi="Simplified Arabic" w:cs="Simplified Arabic"/>
          <w:sz w:val="28"/>
          <w:szCs w:val="28"/>
          <w:rtl/>
        </w:rPr>
        <w:t xml:space="preserve">، </w:t>
      </w:r>
      <w:r w:rsidRPr="00D01096">
        <w:rPr>
          <w:rFonts w:asciiTheme="majorBidi" w:hAnsiTheme="majorBidi" w:cstheme="majorBidi"/>
          <w:sz w:val="28"/>
          <w:szCs w:val="28"/>
          <w:rtl/>
        </w:rPr>
        <w:t>1986</w:t>
      </w:r>
      <w:r w:rsidRPr="00D01096">
        <w:rPr>
          <w:rFonts w:ascii="Simplified Arabic" w:hAnsi="Simplified Arabic" w:cs="Simplified Arabic"/>
          <w:sz w:val="28"/>
          <w:szCs w:val="28"/>
          <w:rtl/>
        </w:rPr>
        <w:t>)</w:t>
      </w:r>
      <w:r w:rsidRPr="00D01096">
        <w:rPr>
          <w:rFonts w:ascii="Simplified Arabic" w:hAnsi="Simplified Arabic" w:cs="Simplified Arabic" w:hint="cs"/>
          <w:sz w:val="28"/>
          <w:szCs w:val="28"/>
          <w:rtl/>
        </w:rPr>
        <w:t>.</w:t>
      </w:r>
    </w:p>
    <w:p w14:paraId="31B1186B" w14:textId="63C8FB9B" w:rsidR="00A47464" w:rsidRPr="00D01096" w:rsidRDefault="00A47464" w:rsidP="0052726F">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52726F" w:rsidRPr="00D01096">
        <w:rPr>
          <w:rFonts w:ascii="Simplified Arabic" w:hAnsi="Simplified Arabic" w:cs="Simplified Arabic"/>
          <w:sz w:val="28"/>
          <w:szCs w:val="28"/>
          <w:rtl/>
        </w:rPr>
        <w:t>يساهم وجود مكتب إدارة المشاريع في رفع احتمالات نجاح المشاريع عبر تحسين إدارة الوقت والميزانية وضبط الجودة، من خلال إعداد خطط دقيقة مبنية على البيانات السابقة، وتوفير أدوات مراقبة تُمكن الإدارة من التدخل في الوقت المناسب لتصحيح الانحرافات</w:t>
      </w:r>
      <w:r w:rsidRPr="00D01096">
        <w:rPr>
          <w:rFonts w:ascii="Simplified Arabic" w:hAnsi="Simplified Arabic" w:cs="Simplified Arabic"/>
          <w:sz w:val="28"/>
          <w:szCs w:val="28"/>
        </w:rPr>
        <w:t>.</w:t>
      </w:r>
    </w:p>
    <w:p w14:paraId="720298E9" w14:textId="77777777" w:rsidR="00A47464" w:rsidRPr="00D01096" w:rsidRDefault="00A47464" w:rsidP="00A47464">
      <w:pPr>
        <w:jc w:val="both"/>
        <w:outlineLvl w:val="2"/>
        <w:rPr>
          <w:rFonts w:ascii="Simplified Arabic" w:hAnsi="Simplified Arabic" w:cs="Simplified Arabic"/>
          <w:b/>
          <w:bCs/>
          <w:sz w:val="28"/>
          <w:szCs w:val="28"/>
          <w:rtl/>
        </w:rPr>
      </w:pPr>
      <w:bookmarkStart w:id="99" w:name="_Toc192726452"/>
      <w:bookmarkStart w:id="100" w:name="_Toc192727173"/>
      <w:bookmarkStart w:id="101" w:name="_Toc192727436"/>
      <w:bookmarkStart w:id="102" w:name="_Toc192727859"/>
      <w:bookmarkStart w:id="103" w:name="_Toc192733488"/>
      <w:bookmarkStart w:id="104" w:name="_Hlk192336819"/>
      <w:r w:rsidRPr="00D01096">
        <w:rPr>
          <w:rFonts w:ascii="Simplified Arabic" w:hAnsi="Simplified Arabic" w:cs="Simplified Arabic" w:hint="cs"/>
          <w:b/>
          <w:bCs/>
          <w:sz w:val="28"/>
          <w:szCs w:val="28"/>
          <w:rtl/>
        </w:rPr>
        <w:t>2.3.6 فوائد مكتب إدارة المشاريع</w:t>
      </w:r>
      <w:bookmarkEnd w:id="99"/>
      <w:bookmarkEnd w:id="100"/>
      <w:bookmarkEnd w:id="101"/>
      <w:bookmarkEnd w:id="102"/>
      <w:bookmarkEnd w:id="103"/>
    </w:p>
    <w:bookmarkEnd w:id="104"/>
    <w:p w14:paraId="69A53F9E" w14:textId="5BBF404E" w:rsidR="008158A4" w:rsidRPr="00D01096" w:rsidRDefault="00A47464" w:rsidP="008158A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bookmarkStart w:id="105" w:name="_Hlk192336865"/>
      <w:r w:rsidR="008158A4" w:rsidRPr="00D01096">
        <w:rPr>
          <w:rFonts w:ascii="Simplified Arabic" w:hAnsi="Simplified Arabic" w:cs="Simplified Arabic"/>
          <w:sz w:val="28"/>
          <w:szCs w:val="28"/>
          <w:rtl/>
        </w:rPr>
        <w:t>أظهرت الدراسات والخبرات العملية أن وجود هذا المكتب يسهم بشكل كبير في تحسين كفاءة وفعالية إدارة المشاريع على عدة مستويات. من بين أبرز هذه الفوائد توفر الموارد ذات الكفاءة العالية في إدارة المشاريع، بالإضافة إلى تحسين عملية تبادل المعرفة والخبرات المستفادة من المشاريع السابقة.</w:t>
      </w:r>
    </w:p>
    <w:p w14:paraId="5B9A1ECC" w14:textId="2CB055B3" w:rsidR="008158A4" w:rsidRPr="00D01096" w:rsidRDefault="008158A4" w:rsidP="00317865">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كما يساعد مكتب إدارة المشاريع على تعزيز قنوات الاتصال داخل المنظمة، سواء بين الأقسام المختلفة أو بين فرق العمل أو حتى مع الإدارة العليا، مما ينعكس إيجابًا على جودة المعلومات المقدمة وموثوقية التقديرات الزمنية والمالية. كذلك، فإن وجود المكتب يتيح معلومات أدق تدعم اتخاذ قرارات أكثر فاعلية، ويعزز قدرة الإدارة على التحكم في فرق المشروع وفي الوقت والتكاليف المتعلقة به، إضافة إلى تحسين إدارة المتعاقدين من الباطن والأطراف الخارجية ذات العلاقة.</w:t>
      </w:r>
    </w:p>
    <w:p w14:paraId="058A2037" w14:textId="59ED1F71" w:rsidR="008158A4" w:rsidRPr="00D01096" w:rsidRDefault="008158A4" w:rsidP="008158A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علاوة على ذلك، يسهم المكتب في توفير الدعم اللازم من الإدارة العليا، ويزيد من مستوى الالتزام والدافعية لدى الأفراد، من خلال توضيح الأدوار والمسؤوليات ومنح المرونة في اتخاذ القرارات الإدارية. كما يتيح تخصيص الموارد بشكل أفضل عبر المشاريع المختلفة، ويعمل على تقليص مدة تنفيذ المشاريع وتقليل المخاطر المرتبطة بها.</w:t>
      </w:r>
    </w:p>
    <w:p w14:paraId="682FEDF0" w14:textId="77777777" w:rsidR="008158A4" w:rsidRPr="00D01096" w:rsidRDefault="008158A4" w:rsidP="008158A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ومن حيث الأداء المؤسسي، يعزز مكتب إدارة المشاريع من مستوى التكامل بين وحدات التنظيم، ويزيد من إنتاجية المشاريع وجودة مخرجاتها، مما ينعكس إيجابًا على رضا العملاء. كما يساعد في ترتيب أولويات المشاريع بشكل أدق، ويربط بين الأهداف الاستراتيجية للمؤسسة ومخرجات المشاريع </w:t>
      </w:r>
      <w:r w:rsidRPr="00D01096">
        <w:rPr>
          <w:rFonts w:ascii="Simplified Arabic" w:hAnsi="Simplified Arabic" w:cs="Simplified Arabic"/>
          <w:sz w:val="28"/>
          <w:szCs w:val="28"/>
          <w:rtl/>
        </w:rPr>
        <w:lastRenderedPageBreak/>
        <w:t>بوضوح أكبر. ونتيجة لذلك، يتحقق التزام تنظيمي أوسع نحو النتائج المرجوة، بالإضافة إلى وضوح أكبر في مراحل تقدم المشاريع والاحتياجات من الموارد، مع تعزيز القدرة على التنبؤ ودعم القرارات الإدارية المستقبلية.</w:t>
      </w:r>
    </w:p>
    <w:p w14:paraId="51D99497" w14:textId="3567BFA5" w:rsidR="00A47464" w:rsidRPr="00D01096" w:rsidRDefault="00A47464" w:rsidP="008158A4">
      <w:pPr>
        <w:jc w:val="both"/>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t xml:space="preserve">2.3.7 </w:t>
      </w:r>
      <w:r w:rsidRPr="00D01096">
        <w:rPr>
          <w:rFonts w:ascii="Simplified Arabic" w:hAnsi="Simplified Arabic" w:cs="Simplified Arabic"/>
          <w:b/>
          <w:bCs/>
          <w:sz w:val="28"/>
          <w:szCs w:val="28"/>
          <w:rtl/>
        </w:rPr>
        <w:t xml:space="preserve">العوائد </w:t>
      </w:r>
      <w:r w:rsidRPr="00D01096">
        <w:rPr>
          <w:rFonts w:ascii="Simplified Arabic" w:hAnsi="Simplified Arabic" w:cs="Simplified Arabic" w:hint="cs"/>
          <w:b/>
          <w:bCs/>
          <w:sz w:val="28"/>
          <w:szCs w:val="28"/>
          <w:rtl/>
        </w:rPr>
        <w:t>المحققة</w:t>
      </w:r>
      <w:r w:rsidRPr="00D01096">
        <w:rPr>
          <w:rFonts w:ascii="Simplified Arabic" w:hAnsi="Simplified Arabic" w:cs="Simplified Arabic"/>
          <w:b/>
          <w:bCs/>
          <w:sz w:val="28"/>
          <w:szCs w:val="28"/>
          <w:rtl/>
        </w:rPr>
        <w:t xml:space="preserve"> </w:t>
      </w:r>
      <w:r w:rsidRPr="00D01096">
        <w:rPr>
          <w:rFonts w:ascii="Simplified Arabic" w:hAnsi="Simplified Arabic" w:cs="Simplified Arabic" w:hint="cs"/>
          <w:b/>
          <w:bCs/>
          <w:sz w:val="28"/>
          <w:szCs w:val="28"/>
          <w:rtl/>
        </w:rPr>
        <w:t xml:space="preserve">والمكتسبة </w:t>
      </w:r>
      <w:r w:rsidRPr="00D01096">
        <w:rPr>
          <w:rFonts w:ascii="Simplified Arabic" w:hAnsi="Simplified Arabic" w:cs="Simplified Arabic"/>
          <w:b/>
          <w:bCs/>
          <w:sz w:val="28"/>
          <w:szCs w:val="28"/>
          <w:rtl/>
        </w:rPr>
        <w:t>من تطبيق مكتب إدارة المشاري</w:t>
      </w:r>
      <w:r w:rsidRPr="00D01096">
        <w:rPr>
          <w:rFonts w:ascii="Simplified Arabic" w:hAnsi="Simplified Arabic" w:cs="Simplified Arabic" w:hint="cs"/>
          <w:b/>
          <w:bCs/>
          <w:sz w:val="28"/>
          <w:szCs w:val="28"/>
          <w:rtl/>
        </w:rPr>
        <w:t>ع</w:t>
      </w:r>
      <w:r w:rsidRPr="00D01096">
        <w:rPr>
          <w:rFonts w:ascii="Simplified Arabic" w:hAnsi="Simplified Arabic" w:cs="Simplified Arabic"/>
          <w:b/>
          <w:bCs/>
          <w:sz w:val="28"/>
          <w:szCs w:val="28"/>
          <w:rtl/>
        </w:rPr>
        <w:t xml:space="preserve"> </w:t>
      </w:r>
      <w:r w:rsidRPr="00D01096">
        <w:rPr>
          <w:rFonts w:ascii="Simplified Arabic" w:hAnsi="Simplified Arabic" w:cs="Simplified Arabic" w:hint="cs"/>
          <w:b/>
          <w:bCs/>
          <w:sz w:val="28"/>
          <w:szCs w:val="28"/>
          <w:rtl/>
        </w:rPr>
        <w:t>(</w:t>
      </w:r>
      <w:r w:rsidRPr="00D01096">
        <w:rPr>
          <w:rFonts w:asciiTheme="majorBidi" w:hAnsiTheme="majorBidi" w:cstheme="majorBidi"/>
          <w:b/>
          <w:bCs/>
          <w:sz w:val="28"/>
          <w:szCs w:val="28"/>
        </w:rPr>
        <w:t>PMO</w:t>
      </w:r>
      <w:r w:rsidRPr="00D01096">
        <w:rPr>
          <w:rFonts w:ascii="Simplified Arabic" w:hAnsi="Simplified Arabic" w:cs="Simplified Arabic" w:hint="cs"/>
          <w:b/>
          <w:bCs/>
          <w:sz w:val="28"/>
          <w:szCs w:val="28"/>
          <w:rtl/>
        </w:rPr>
        <w:t>) ف</w:t>
      </w:r>
      <w:r w:rsidRPr="00D01096">
        <w:rPr>
          <w:rFonts w:ascii="Simplified Arabic" w:hAnsi="Simplified Arabic" w:cs="Simplified Arabic"/>
          <w:b/>
          <w:bCs/>
          <w:sz w:val="28"/>
          <w:szCs w:val="28"/>
          <w:rtl/>
        </w:rPr>
        <w:t xml:space="preserve">ي </w:t>
      </w:r>
      <w:r w:rsidRPr="00D01096">
        <w:rPr>
          <w:rFonts w:ascii="Simplified Arabic" w:hAnsi="Simplified Arabic" w:cs="Simplified Arabic" w:hint="cs"/>
          <w:b/>
          <w:bCs/>
          <w:sz w:val="28"/>
          <w:szCs w:val="28"/>
          <w:rtl/>
        </w:rPr>
        <w:t>شركات الانشاءات</w:t>
      </w:r>
    </w:p>
    <w:bookmarkEnd w:id="105"/>
    <w:p w14:paraId="0023725F" w14:textId="4F922D24" w:rsidR="00A47464" w:rsidRPr="00D01096" w:rsidRDefault="0052726F"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يمثل إنشاء مكتب إدارة المشاريع خطوة استراتيجية من شأنها أن تعزز كفاءة الأداء المؤسسي، وتدعم ضبط التكاليف، وتسهم في رفع مستوى التنافسية من خلال تحسين تنفيذ المشاريع وتحقيق التوازن بين الجودة والوقت والميزانية.</w:t>
      </w:r>
    </w:p>
    <w:p w14:paraId="6AE76274" w14:textId="77777777" w:rsidR="00A47464" w:rsidRPr="00D01096" w:rsidRDefault="00A47464" w:rsidP="00A47464">
      <w:pPr>
        <w:ind w:left="-72" w:right="-360"/>
        <w:jc w:val="both"/>
        <w:outlineLvl w:val="2"/>
        <w:rPr>
          <w:rFonts w:ascii="Simplified Arabic" w:hAnsi="Simplified Arabic" w:cs="Simplified Arabic"/>
          <w:b/>
          <w:bCs/>
          <w:sz w:val="28"/>
          <w:szCs w:val="28"/>
          <w:rtl/>
        </w:rPr>
      </w:pPr>
      <w:bookmarkStart w:id="106" w:name="_Toc192726453"/>
      <w:bookmarkStart w:id="107" w:name="_Toc192727174"/>
      <w:bookmarkStart w:id="108" w:name="_Toc192727437"/>
      <w:bookmarkStart w:id="109" w:name="_Toc192727860"/>
      <w:bookmarkStart w:id="110" w:name="_Toc192733489"/>
      <w:bookmarkStart w:id="111" w:name="_Hlk192336912"/>
      <w:r w:rsidRPr="00D01096">
        <w:rPr>
          <w:rFonts w:ascii="Simplified Arabic" w:hAnsi="Simplified Arabic" w:cs="Simplified Arabic" w:hint="cs"/>
          <w:b/>
          <w:bCs/>
          <w:sz w:val="28"/>
          <w:szCs w:val="28"/>
          <w:rtl/>
        </w:rPr>
        <w:t xml:space="preserve">2.3.8 </w:t>
      </w:r>
      <w:r w:rsidRPr="00D01096">
        <w:rPr>
          <w:rFonts w:ascii="Simplified Arabic" w:hAnsi="Simplified Arabic" w:cs="Simplified Arabic"/>
          <w:b/>
          <w:bCs/>
          <w:sz w:val="28"/>
          <w:szCs w:val="28"/>
          <w:rtl/>
        </w:rPr>
        <w:t xml:space="preserve">التحديات التي </w:t>
      </w:r>
      <w:r w:rsidRPr="00D01096">
        <w:rPr>
          <w:rFonts w:ascii="Simplified Arabic" w:hAnsi="Simplified Arabic" w:cs="Simplified Arabic" w:hint="cs"/>
          <w:b/>
          <w:bCs/>
          <w:sz w:val="28"/>
          <w:szCs w:val="28"/>
          <w:rtl/>
        </w:rPr>
        <w:t>قد تواجه شركات الانشاءات</w:t>
      </w:r>
      <w:r w:rsidRPr="00D01096">
        <w:rPr>
          <w:rFonts w:ascii="Simplified Arabic" w:hAnsi="Simplified Arabic" w:cs="Simplified Arabic"/>
          <w:b/>
          <w:bCs/>
          <w:sz w:val="28"/>
          <w:szCs w:val="28"/>
          <w:rtl/>
        </w:rPr>
        <w:t xml:space="preserve"> عند تنفيذ مكتب إدارة المشاريع</w:t>
      </w:r>
      <w:r w:rsidRPr="00D01096">
        <w:rPr>
          <w:rFonts w:ascii="Simplified Arabic" w:hAnsi="Simplified Arabic" w:cs="Simplified Arabic" w:hint="cs"/>
          <w:b/>
          <w:bCs/>
          <w:sz w:val="28"/>
          <w:szCs w:val="28"/>
          <w:rtl/>
        </w:rPr>
        <w:t xml:space="preserve"> (</w:t>
      </w:r>
      <w:r w:rsidRPr="00D01096">
        <w:rPr>
          <w:rFonts w:asciiTheme="majorBidi" w:hAnsiTheme="majorBidi" w:cstheme="majorBidi"/>
          <w:b/>
          <w:bCs/>
          <w:sz w:val="28"/>
          <w:szCs w:val="28"/>
        </w:rPr>
        <w:t>PMO</w:t>
      </w:r>
      <w:r w:rsidRPr="00D01096">
        <w:rPr>
          <w:rFonts w:asciiTheme="majorBidi" w:hAnsiTheme="majorBidi" w:cstheme="majorBidi" w:hint="cs"/>
          <w:b/>
          <w:bCs/>
          <w:sz w:val="28"/>
          <w:szCs w:val="28"/>
          <w:rtl/>
        </w:rPr>
        <w:t>)</w:t>
      </w:r>
      <w:bookmarkEnd w:id="106"/>
      <w:bookmarkEnd w:id="107"/>
      <w:bookmarkEnd w:id="108"/>
      <w:bookmarkEnd w:id="109"/>
      <w:bookmarkEnd w:id="110"/>
    </w:p>
    <w:bookmarkEnd w:id="111"/>
    <w:p w14:paraId="033725E0" w14:textId="41C13548" w:rsidR="0052726F" w:rsidRPr="00D01096" w:rsidRDefault="0052726F"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عادةً ما يواجه تطبيق مكتب إدارة المشاريع مقاومة داخلية، تنبع من عدم التقبل السريع للتغيير أو غياب الوعي بأهمية التنظيم، كما تبرز تحديات أخرى مثل ضعف التكامل بين النظم القائمة وصعوبة توحيد العمليات، بالإضافة إلى نقص الكفاءات والمهارات اللازمة لتنفيذ منهجيات إدارة المشاريع الحديثة.</w:t>
      </w:r>
    </w:p>
    <w:p w14:paraId="54C1C9A0" w14:textId="231F4F6F"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من </w:t>
      </w:r>
      <w:r w:rsidRPr="00D01096">
        <w:rPr>
          <w:rFonts w:ascii="Simplified Arabic" w:hAnsi="Simplified Arabic" w:cs="Simplified Arabic"/>
          <w:sz w:val="28"/>
          <w:szCs w:val="28"/>
          <w:rtl/>
        </w:rPr>
        <w:t xml:space="preserve">التحديات التقنية </w:t>
      </w:r>
      <w:r w:rsidRPr="00D01096">
        <w:rPr>
          <w:rFonts w:ascii="Simplified Arabic" w:hAnsi="Simplified Arabic" w:cs="Simplified Arabic" w:hint="cs"/>
          <w:sz w:val="28"/>
          <w:szCs w:val="28"/>
          <w:rtl/>
        </w:rPr>
        <w:t xml:space="preserve">التي تواجه المكتب أيضا </w:t>
      </w:r>
      <w:r w:rsidRPr="00D01096">
        <w:rPr>
          <w:rFonts w:ascii="Simplified Arabic" w:hAnsi="Simplified Arabic" w:cs="Simplified Arabic"/>
          <w:sz w:val="28"/>
          <w:szCs w:val="28"/>
          <w:rtl/>
        </w:rPr>
        <w:t>عند استخدام برمجيات إدارة المشاريع والتأكد من توافقها مع الأدوات الحالية</w:t>
      </w:r>
      <w:r w:rsidRPr="00D01096">
        <w:rPr>
          <w:rFonts w:ascii="Simplified Arabic" w:hAnsi="Simplified Arabic" w:cs="Simplified Arabic"/>
          <w:sz w:val="28"/>
          <w:szCs w:val="28"/>
        </w:rPr>
        <w:t>.</w:t>
      </w:r>
    </w:p>
    <w:p w14:paraId="2960D37F"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وعند ذكر التحديات لابد من ذكر </w:t>
      </w:r>
      <w:r w:rsidRPr="00D01096">
        <w:rPr>
          <w:rFonts w:ascii="Simplified Arabic" w:hAnsi="Simplified Arabic" w:cs="Simplified Arabic"/>
          <w:sz w:val="28"/>
          <w:szCs w:val="28"/>
          <w:rtl/>
        </w:rPr>
        <w:t>نقص الكفاءات والمهارات</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الحاجة إلى تدريب الموظفين على أفضل ممارسات إدارة المشاريع، مثل</w:t>
      </w:r>
      <w:proofErr w:type="gramStart"/>
      <w:r w:rsidRPr="00D01096">
        <w:rPr>
          <w:rFonts w:asciiTheme="majorBidi" w:hAnsiTheme="majorBidi" w:cstheme="majorBidi"/>
          <w:sz w:val="28"/>
          <w:szCs w:val="28"/>
        </w:rPr>
        <w:t>PMBOK</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 xml:space="preserve"> أو</w:t>
      </w:r>
      <w:r w:rsidRPr="00D01096">
        <w:rPr>
          <w:rFonts w:asciiTheme="majorBidi" w:hAnsiTheme="majorBidi" w:cstheme="majorBidi"/>
          <w:sz w:val="28"/>
          <w:szCs w:val="28"/>
        </w:rPr>
        <w:t>Agile</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 xml:space="preserve"> أو</w:t>
      </w:r>
      <w:proofErr w:type="gramEnd"/>
      <w:r w:rsidRPr="00D01096">
        <w:rPr>
          <w:rFonts w:ascii="Simplified Arabic" w:hAnsi="Simplified Arabic" w:cs="Simplified Arabic"/>
          <w:sz w:val="28"/>
          <w:szCs w:val="28"/>
          <w:rtl/>
        </w:rPr>
        <w:t xml:space="preserve"> </w:t>
      </w:r>
      <w:r w:rsidRPr="00D01096">
        <w:rPr>
          <w:rFonts w:asciiTheme="majorBidi" w:hAnsiTheme="majorBidi" w:cstheme="majorBidi"/>
          <w:sz w:val="28"/>
          <w:szCs w:val="28"/>
        </w:rPr>
        <w:t>PRINCE2</w:t>
      </w:r>
      <w:r w:rsidRPr="00D01096">
        <w:rPr>
          <w:rFonts w:ascii="Simplified Arabic" w:hAnsi="Simplified Arabic" w:cs="Simplified Arabic" w:hint="cs"/>
          <w:sz w:val="28"/>
          <w:szCs w:val="28"/>
          <w:rtl/>
        </w:rPr>
        <w:t>، و</w:t>
      </w:r>
      <w:r w:rsidRPr="00D01096">
        <w:rPr>
          <w:rFonts w:ascii="Simplified Arabic" w:hAnsi="Simplified Arabic" w:cs="Simplified Arabic"/>
          <w:sz w:val="28"/>
          <w:szCs w:val="28"/>
          <w:rtl/>
        </w:rPr>
        <w:t>تحديات في تعيين الكفاءات المناسبة لإدارة المكتب والإشراف على تطبيق المنهجيات الجديدة</w:t>
      </w:r>
      <w:r w:rsidRPr="00D01096">
        <w:rPr>
          <w:rFonts w:ascii="Simplified Arabic" w:hAnsi="Simplified Arabic" w:cs="Simplified Arabic" w:hint="cs"/>
          <w:sz w:val="28"/>
          <w:szCs w:val="28"/>
          <w:rtl/>
        </w:rPr>
        <w:t xml:space="preserve">، إضافة الى </w:t>
      </w:r>
      <w:r w:rsidRPr="00D01096">
        <w:rPr>
          <w:rFonts w:ascii="Simplified Arabic" w:hAnsi="Simplified Arabic" w:cs="Simplified Arabic"/>
          <w:sz w:val="28"/>
          <w:szCs w:val="28"/>
          <w:rtl/>
        </w:rPr>
        <w:t>إدارة التكاليف والميزانية</w:t>
      </w:r>
      <w:r w:rsidRPr="00D01096">
        <w:rPr>
          <w:rFonts w:ascii="Simplified Arabic" w:hAnsi="Simplified Arabic" w:cs="Simplified Arabic" w:hint="cs"/>
          <w:sz w:val="28"/>
          <w:szCs w:val="28"/>
          <w:rtl/>
        </w:rPr>
        <w:t xml:space="preserve"> فيكو</w:t>
      </w:r>
      <w:r w:rsidRPr="00D01096">
        <w:rPr>
          <w:rFonts w:ascii="Simplified Arabic" w:hAnsi="Simplified Arabic" w:cs="Simplified Arabic"/>
          <w:sz w:val="28"/>
          <w:szCs w:val="28"/>
          <w:rtl/>
        </w:rPr>
        <w:t>ن هناك تحدٍ في تخصيص ميزانية كافية لإنشاء مكتب إدارة المشاريع، خصوصًا في ظل مشاريع البناء والمقاولات التي تعاني من تقلبات مالية</w:t>
      </w:r>
      <w:r w:rsidRPr="00D01096">
        <w:rPr>
          <w:rFonts w:ascii="Simplified Arabic" w:hAnsi="Simplified Arabic" w:cs="Simplified Arabic" w:hint="cs"/>
          <w:sz w:val="28"/>
          <w:szCs w:val="28"/>
          <w:rtl/>
        </w:rPr>
        <w:t>.</w:t>
      </w:r>
    </w:p>
    <w:p w14:paraId="029E76D9"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b/>
          <w:bCs/>
          <w:sz w:val="28"/>
          <w:szCs w:val="28"/>
          <w:rtl/>
        </w:rPr>
        <w:t xml:space="preserve">   </w:t>
      </w:r>
      <w:r w:rsidRPr="00D01096">
        <w:rPr>
          <w:rFonts w:ascii="Simplified Arabic" w:hAnsi="Simplified Arabic" w:cs="Simplified Arabic" w:hint="cs"/>
          <w:sz w:val="28"/>
          <w:szCs w:val="28"/>
          <w:rtl/>
        </w:rPr>
        <w:t xml:space="preserve">ومن اهم العقبات، </w:t>
      </w:r>
      <w:r w:rsidRPr="00D01096">
        <w:rPr>
          <w:rFonts w:ascii="Simplified Arabic" w:hAnsi="Simplified Arabic" w:cs="Simplified Arabic"/>
          <w:sz w:val="28"/>
          <w:szCs w:val="28"/>
          <w:rtl/>
        </w:rPr>
        <w:t>تحقيق التوازن بين المرونة والصرامة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الحفاظ على مستوى عالٍ من التنظيم والرقابة دون التأثير سلبًا على مرونة تنفيذ المشاريع واحتياجات العملاء</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الحاجة إلى تحديد العمليات والسياسات التي تدعم الابتكار مع ضمان الامتثال للمعايير</w:t>
      </w:r>
      <w:r w:rsidRPr="00D01096">
        <w:rPr>
          <w:rFonts w:ascii="Simplified Arabic" w:hAnsi="Simplified Arabic" w:cs="Simplified Arabic" w:hint="cs"/>
          <w:sz w:val="28"/>
          <w:szCs w:val="28"/>
          <w:rtl/>
        </w:rPr>
        <w:t>.</w:t>
      </w:r>
    </w:p>
    <w:p w14:paraId="14420FCB" w14:textId="77777777" w:rsidR="00A47464" w:rsidRPr="00D01096" w:rsidRDefault="00A47464" w:rsidP="00A47464">
      <w:pPr>
        <w:tabs>
          <w:tab w:val="num" w:pos="720"/>
        </w:tabs>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أخيرا، تواجه شركات الانشاءات </w:t>
      </w:r>
      <w:r w:rsidRPr="00D01096">
        <w:rPr>
          <w:rFonts w:ascii="Simplified Arabic" w:hAnsi="Simplified Arabic" w:cs="Simplified Arabic"/>
          <w:sz w:val="28"/>
          <w:szCs w:val="28"/>
          <w:rtl/>
        </w:rPr>
        <w:t>تحديات في تحديد مؤشرات الأداء الرئيسية</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KPIs</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لقياس نجاح مكتب إدارة المشاريع وتأثيره على كفاءة تنفيذ المشاريع</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الحاجة إلى تطوير نظام متابعة دقيق لقياس أداء المشاريع وضمان تحسين العمليات باستمرار</w:t>
      </w:r>
      <w:r w:rsidRPr="00D01096">
        <w:rPr>
          <w:rFonts w:ascii="Simplified Arabic" w:hAnsi="Simplified Arabic" w:cs="Simplified Arabic" w:hint="cs"/>
          <w:sz w:val="28"/>
          <w:szCs w:val="28"/>
          <w:rtl/>
        </w:rPr>
        <w:t>، و</w:t>
      </w:r>
      <w:r w:rsidRPr="00D01096">
        <w:rPr>
          <w:rFonts w:ascii="Simplified Arabic" w:hAnsi="Simplified Arabic" w:cs="Simplified Arabic"/>
          <w:sz w:val="28"/>
          <w:szCs w:val="28"/>
          <w:rtl/>
        </w:rPr>
        <w:t>الدعم الإداري والالتزام من الإدارة العليا</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لضمان نجاح </w:t>
      </w:r>
      <w:r w:rsidRPr="00D01096">
        <w:rPr>
          <w:rFonts w:ascii="Simplified Arabic" w:hAnsi="Simplified Arabic" w:cs="Simplified Arabic"/>
          <w:sz w:val="28"/>
          <w:szCs w:val="28"/>
          <w:rtl/>
        </w:rPr>
        <w:lastRenderedPageBreak/>
        <w:t xml:space="preserve">مكتب إدارة المشاريع، </w:t>
      </w:r>
      <w:r w:rsidRPr="00D01096">
        <w:rPr>
          <w:rFonts w:ascii="Simplified Arabic" w:hAnsi="Simplified Arabic" w:cs="Simplified Arabic" w:hint="cs"/>
          <w:sz w:val="28"/>
          <w:szCs w:val="28"/>
          <w:rtl/>
        </w:rPr>
        <w:t>ف</w:t>
      </w:r>
      <w:r w:rsidRPr="00D01096">
        <w:rPr>
          <w:rFonts w:ascii="Simplified Arabic" w:hAnsi="Simplified Arabic" w:cs="Simplified Arabic"/>
          <w:sz w:val="28"/>
          <w:szCs w:val="28"/>
          <w:rtl/>
        </w:rPr>
        <w:t>يجب أن يكون هناك دعم قوي من الإدارة العليا، و</w:t>
      </w:r>
      <w:r w:rsidRPr="00D01096">
        <w:rPr>
          <w:rFonts w:ascii="Simplified Arabic" w:hAnsi="Simplified Arabic" w:cs="Simplified Arabic" w:hint="cs"/>
          <w:sz w:val="28"/>
          <w:szCs w:val="28"/>
          <w:rtl/>
        </w:rPr>
        <w:t xml:space="preserve">يكمن </w:t>
      </w:r>
      <w:r w:rsidRPr="00D01096">
        <w:rPr>
          <w:rFonts w:ascii="Simplified Arabic" w:hAnsi="Simplified Arabic" w:cs="Simplified Arabic"/>
          <w:sz w:val="28"/>
          <w:szCs w:val="28"/>
          <w:rtl/>
        </w:rPr>
        <w:t>التحدي في تحقيق هذا الدعم وتوفير الموارد اللازمة</w:t>
      </w:r>
      <w:r w:rsidRPr="00D01096">
        <w:rPr>
          <w:rFonts w:ascii="Simplified Arabic" w:hAnsi="Simplified Arabic" w:cs="Simplified Arabic"/>
          <w:sz w:val="28"/>
          <w:szCs w:val="28"/>
        </w:rPr>
        <w:t>.</w:t>
      </w:r>
    </w:p>
    <w:p w14:paraId="456491A0" w14:textId="77777777" w:rsidR="00A47464" w:rsidRPr="00D01096" w:rsidRDefault="00A47464" w:rsidP="00A47464">
      <w:pPr>
        <w:jc w:val="both"/>
        <w:outlineLvl w:val="2"/>
        <w:rPr>
          <w:rFonts w:ascii="Simplified Arabic" w:hAnsi="Simplified Arabic" w:cs="Simplified Arabic"/>
          <w:b/>
          <w:bCs/>
          <w:sz w:val="28"/>
          <w:szCs w:val="28"/>
        </w:rPr>
      </w:pPr>
      <w:bookmarkStart w:id="112" w:name="_Toc192726454"/>
      <w:bookmarkStart w:id="113" w:name="_Toc192727175"/>
      <w:bookmarkStart w:id="114" w:name="_Toc192727438"/>
      <w:bookmarkStart w:id="115" w:name="_Toc192727861"/>
      <w:bookmarkStart w:id="116" w:name="_Toc192733490"/>
      <w:bookmarkStart w:id="117" w:name="_Hlk192336976"/>
      <w:r w:rsidRPr="00D01096">
        <w:rPr>
          <w:rFonts w:ascii="Simplified Arabic" w:hAnsi="Simplified Arabic" w:cs="Simplified Arabic" w:hint="cs"/>
          <w:b/>
          <w:bCs/>
          <w:sz w:val="28"/>
          <w:szCs w:val="28"/>
          <w:rtl/>
        </w:rPr>
        <w:t xml:space="preserve">2.3.9 </w:t>
      </w:r>
      <w:r w:rsidRPr="00D01096">
        <w:rPr>
          <w:rFonts w:ascii="Simplified Arabic" w:hAnsi="Simplified Arabic" w:cs="Simplified Arabic"/>
          <w:b/>
          <w:bCs/>
          <w:sz w:val="28"/>
          <w:szCs w:val="28"/>
          <w:rtl/>
        </w:rPr>
        <w:t xml:space="preserve">كيف </w:t>
      </w:r>
      <w:r w:rsidRPr="00D01096">
        <w:rPr>
          <w:rFonts w:ascii="Simplified Arabic" w:hAnsi="Simplified Arabic" w:cs="Simplified Arabic" w:hint="cs"/>
          <w:b/>
          <w:bCs/>
          <w:sz w:val="28"/>
          <w:szCs w:val="28"/>
          <w:rtl/>
        </w:rPr>
        <w:t>تتغلب شركات الانشاءات على هذا التحدي؟</w:t>
      </w:r>
      <w:bookmarkEnd w:id="112"/>
      <w:bookmarkEnd w:id="113"/>
      <w:bookmarkEnd w:id="114"/>
      <w:bookmarkEnd w:id="115"/>
      <w:bookmarkEnd w:id="116"/>
    </w:p>
    <w:bookmarkEnd w:id="117"/>
    <w:p w14:paraId="5C86C842" w14:textId="64D672B9" w:rsidR="0052726F" w:rsidRPr="00D01096" w:rsidRDefault="0052726F" w:rsidP="008158A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لتجاوز العقبات التي قد تعيق نجاح مكتب إدارة المشاريع، يتعين تنفيذ برامج توعية وتدريب شاملة تستهدف مختلف مستويات الموظفين، إلى جانب تطبيق خطة تدريجية تضمن التكيف المرحلي، مع ضرورة توفير الدعم الإداري وتحديد مؤشرات أداء واضحة لقياس النجاح.</w:t>
      </w:r>
    </w:p>
    <w:p w14:paraId="588599CC" w14:textId="77777777" w:rsidR="00A47464" w:rsidRPr="00D01096" w:rsidRDefault="00A47464" w:rsidP="00A47464">
      <w:pPr>
        <w:jc w:val="both"/>
        <w:outlineLvl w:val="2"/>
        <w:rPr>
          <w:rFonts w:ascii="Simplified Arabic" w:hAnsi="Simplified Arabic" w:cs="Simplified Arabic"/>
          <w:b/>
          <w:bCs/>
          <w:sz w:val="28"/>
          <w:szCs w:val="28"/>
        </w:rPr>
      </w:pPr>
      <w:bookmarkStart w:id="118" w:name="_Toc192726455"/>
      <w:bookmarkStart w:id="119" w:name="_Toc192727176"/>
      <w:bookmarkStart w:id="120" w:name="_Toc192727439"/>
      <w:bookmarkStart w:id="121" w:name="_Toc192727862"/>
      <w:bookmarkStart w:id="122" w:name="_Toc192733491"/>
      <w:bookmarkStart w:id="123" w:name="_Hlk192337036"/>
      <w:r w:rsidRPr="00D01096">
        <w:rPr>
          <w:rFonts w:ascii="Simplified Arabic" w:hAnsi="Simplified Arabic" w:cs="Simplified Arabic" w:hint="cs"/>
          <w:b/>
          <w:bCs/>
          <w:sz w:val="28"/>
          <w:szCs w:val="28"/>
          <w:rtl/>
        </w:rPr>
        <w:t xml:space="preserve">2.3.10 </w:t>
      </w:r>
      <w:r w:rsidRPr="00D01096">
        <w:rPr>
          <w:rFonts w:ascii="Simplified Arabic" w:hAnsi="Simplified Arabic" w:cs="Simplified Arabic"/>
          <w:b/>
          <w:bCs/>
          <w:sz w:val="28"/>
          <w:szCs w:val="28"/>
          <w:rtl/>
        </w:rPr>
        <w:t>الموارد البشرية المطلوبة لمكتب ادارة المشاريع</w:t>
      </w:r>
      <w:bookmarkEnd w:id="118"/>
      <w:bookmarkEnd w:id="119"/>
      <w:bookmarkEnd w:id="120"/>
      <w:bookmarkEnd w:id="121"/>
      <w:bookmarkEnd w:id="122"/>
    </w:p>
    <w:bookmarkEnd w:id="123"/>
    <w:p w14:paraId="23D17BDA" w14:textId="2414DF7A" w:rsidR="008158A4" w:rsidRPr="00D01096" w:rsidRDefault="00A47464" w:rsidP="008158A4">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8158A4" w:rsidRPr="00D01096">
        <w:rPr>
          <w:rFonts w:ascii="Simplified Arabic" w:hAnsi="Simplified Arabic" w:cs="Simplified Arabic"/>
          <w:sz w:val="28"/>
          <w:szCs w:val="28"/>
          <w:rtl/>
        </w:rPr>
        <w:t>يعتمد نجاح تأسيس وتشغيل مكتب إدارة المشاريع (</w:t>
      </w:r>
      <w:r w:rsidR="008158A4" w:rsidRPr="00D01096">
        <w:rPr>
          <w:rFonts w:asciiTheme="majorBidi" w:hAnsiTheme="majorBidi" w:cstheme="majorBidi"/>
          <w:sz w:val="28"/>
          <w:szCs w:val="28"/>
        </w:rPr>
        <w:t>PMO</w:t>
      </w:r>
      <w:r w:rsidR="008158A4" w:rsidRPr="00D01096">
        <w:rPr>
          <w:rFonts w:ascii="Simplified Arabic" w:hAnsi="Simplified Arabic" w:cs="Simplified Arabic"/>
          <w:sz w:val="28"/>
          <w:szCs w:val="28"/>
          <w:rtl/>
        </w:rPr>
        <w:t>) على توافر هيكل وظيفي متكامل يضمن تحقيق الكفاءة في إدارة المشاريع، ويوائم بين أهداف المشاريع والأهداف الاستراتيجية للمؤسسة. ويستلزم ذلك توفير عدد من الكوادر البشرية المؤهلة والموزعة على فرق متعددة، لكل منها دور محدد يساهم في نجاح المكتب.</w:t>
      </w:r>
    </w:p>
    <w:p w14:paraId="47423E97" w14:textId="60B7A339" w:rsidR="008158A4" w:rsidRPr="00D01096" w:rsidRDefault="008158A4" w:rsidP="008158A4">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b/>
          <w:bCs/>
          <w:sz w:val="28"/>
          <w:szCs w:val="28"/>
          <w:rtl/>
        </w:rPr>
        <w:t>فريق القيادة والإدارة:</w:t>
      </w:r>
      <w:r w:rsidRPr="00D01096">
        <w:rPr>
          <w:rFonts w:ascii="Simplified Arabic" w:hAnsi="Simplified Arabic" w:cs="Simplified Arabic"/>
          <w:sz w:val="28"/>
          <w:szCs w:val="28"/>
          <w:rtl/>
        </w:rPr>
        <w:t xml:space="preserve"> يتولى إدارة المكتب مدير مكتب إدارة المشاريع، الذي يكون مسؤولًا عن وضع الاستراتيجية والسياسات العامة للمكتب، وضمان مواءمة أنشطة المشاريع مع الرؤية العامة للمؤسسة، إضافة إلى الإشراف على تطبيق المعايير والأدوات المستخدمة في إدارة المشاريع.</w:t>
      </w:r>
    </w:p>
    <w:p w14:paraId="5368002B" w14:textId="2F33AA65" w:rsidR="008158A4" w:rsidRPr="00D01096" w:rsidRDefault="008158A4" w:rsidP="008158A4">
      <w:pPr>
        <w:rPr>
          <w:rFonts w:ascii="Simplified Arabic" w:hAnsi="Simplified Arabic" w:cs="Simplified Arabic"/>
          <w:sz w:val="28"/>
          <w:szCs w:val="28"/>
          <w:rtl/>
        </w:rPr>
      </w:pPr>
      <w:r w:rsidRPr="00D01096">
        <w:rPr>
          <w:rFonts w:ascii="Simplified Arabic" w:hAnsi="Simplified Arabic" w:cs="Simplified Arabic" w:hint="cs"/>
          <w:b/>
          <w:bCs/>
          <w:sz w:val="28"/>
          <w:szCs w:val="28"/>
          <w:rtl/>
        </w:rPr>
        <w:t xml:space="preserve">   </w:t>
      </w:r>
      <w:r w:rsidRPr="00D01096">
        <w:rPr>
          <w:rFonts w:ascii="Simplified Arabic" w:hAnsi="Simplified Arabic" w:cs="Simplified Arabic"/>
          <w:b/>
          <w:bCs/>
          <w:sz w:val="28"/>
          <w:szCs w:val="28"/>
          <w:rtl/>
        </w:rPr>
        <w:t>فريق التخطيط والمتابعة:</w:t>
      </w:r>
      <w:r w:rsidRPr="00D01096">
        <w:rPr>
          <w:rFonts w:ascii="Simplified Arabic" w:hAnsi="Simplified Arabic" w:cs="Simplified Arabic"/>
          <w:sz w:val="28"/>
          <w:szCs w:val="28"/>
          <w:rtl/>
        </w:rPr>
        <w:t xml:space="preserve"> يشمل هذا الفريق مدير المشروع الذي يتابع تنفيذ المشاريع وفق الجداول الزمنية والميزانيات المحددة، ويعمل على التنسيق بين الفرق لضمان إنجاز المهام بكفاءة. كما يضم منسق المشاريع الذي يساعد في التخطيط، ويقوم بجمع البيانات، وإعداد التقارير الدورية لمتابعة الأداء.</w:t>
      </w:r>
    </w:p>
    <w:p w14:paraId="57DB5F3D" w14:textId="77777777" w:rsidR="008158A4" w:rsidRPr="00D01096" w:rsidRDefault="008158A4" w:rsidP="008158A4">
      <w:pPr>
        <w:rPr>
          <w:rFonts w:ascii="Simplified Arabic" w:hAnsi="Simplified Arabic" w:cs="Simplified Arabic"/>
          <w:sz w:val="28"/>
          <w:szCs w:val="28"/>
          <w:rtl/>
        </w:rPr>
      </w:pPr>
    </w:p>
    <w:p w14:paraId="0B601DA9" w14:textId="3CD9E2B6" w:rsidR="008158A4" w:rsidRPr="00D01096" w:rsidRDefault="008158A4" w:rsidP="008158A4">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b/>
          <w:bCs/>
          <w:sz w:val="28"/>
          <w:szCs w:val="28"/>
          <w:rtl/>
        </w:rPr>
        <w:t>فريق الحوكمة وضمان الجودة:</w:t>
      </w:r>
      <w:r w:rsidRPr="00D01096">
        <w:rPr>
          <w:rFonts w:ascii="Simplified Arabic" w:hAnsi="Simplified Arabic" w:cs="Simplified Arabic"/>
          <w:sz w:val="28"/>
          <w:szCs w:val="28"/>
          <w:rtl/>
        </w:rPr>
        <w:t xml:space="preserve"> يضم محلل الأعمال، الذي يُعنى بفهم احتياجات المشاريع وتحليل المتطلبات وتقييم المخاطر والفرص، إلى جانب أخصائي ضمان الجودة الذي يضمن التزام المشاريع بالمعايير والإجراءات المحددة، وينفذ اختبارات الجودة ويقترح التحسينات اللازمة.</w:t>
      </w:r>
    </w:p>
    <w:p w14:paraId="25577D73" w14:textId="5CE6BAEE" w:rsidR="008158A4" w:rsidRPr="00D01096" w:rsidRDefault="008158A4" w:rsidP="008158A4">
      <w:pPr>
        <w:rPr>
          <w:rFonts w:ascii="Simplified Arabic" w:hAnsi="Simplified Arabic" w:cs="Simplified Arabic"/>
          <w:sz w:val="28"/>
          <w:szCs w:val="28"/>
          <w:rtl/>
        </w:rPr>
      </w:pPr>
      <w:r w:rsidRPr="00D01096">
        <w:rPr>
          <w:rFonts w:ascii="Simplified Arabic" w:hAnsi="Simplified Arabic" w:cs="Simplified Arabic" w:hint="cs"/>
          <w:b/>
          <w:bCs/>
          <w:sz w:val="28"/>
          <w:szCs w:val="28"/>
          <w:rtl/>
        </w:rPr>
        <w:t xml:space="preserve">   </w:t>
      </w:r>
      <w:r w:rsidRPr="00D01096">
        <w:rPr>
          <w:rFonts w:ascii="Simplified Arabic" w:hAnsi="Simplified Arabic" w:cs="Simplified Arabic"/>
          <w:b/>
          <w:bCs/>
          <w:sz w:val="28"/>
          <w:szCs w:val="28"/>
          <w:rtl/>
        </w:rPr>
        <w:t>فريق الدعم الفني والتقني:</w:t>
      </w:r>
      <w:r w:rsidRPr="00D01096">
        <w:rPr>
          <w:rFonts w:ascii="Simplified Arabic" w:hAnsi="Simplified Arabic" w:cs="Simplified Arabic"/>
          <w:sz w:val="28"/>
          <w:szCs w:val="28"/>
          <w:rtl/>
        </w:rPr>
        <w:t xml:space="preserve"> يتولى أخصائي أدوات وتقنيات إدارة المشاريع مسؤولية إدارة البرمجيات المتخصصة مثل </w:t>
      </w:r>
      <w:r w:rsidRPr="00D01096">
        <w:rPr>
          <w:rFonts w:asciiTheme="majorBidi" w:hAnsiTheme="majorBidi" w:cstheme="majorBidi"/>
          <w:sz w:val="28"/>
          <w:szCs w:val="28"/>
        </w:rPr>
        <w:t>MS Project</w:t>
      </w:r>
      <w:r w:rsidRPr="00D01096">
        <w:rPr>
          <w:rFonts w:asciiTheme="majorBidi" w:hAnsiTheme="majorBidi" w:cstheme="majorBidi"/>
          <w:sz w:val="28"/>
          <w:szCs w:val="28"/>
          <w:rtl/>
        </w:rPr>
        <w:t xml:space="preserve">، </w:t>
      </w:r>
      <w:r w:rsidRPr="00D01096">
        <w:rPr>
          <w:rFonts w:asciiTheme="majorBidi" w:hAnsiTheme="majorBidi" w:cstheme="majorBidi"/>
          <w:sz w:val="28"/>
          <w:szCs w:val="28"/>
        </w:rPr>
        <w:t>Jira</w:t>
      </w:r>
      <w:r w:rsidRPr="00D01096">
        <w:rPr>
          <w:rFonts w:asciiTheme="majorBidi" w:hAnsiTheme="majorBidi" w:cstheme="majorBidi"/>
          <w:sz w:val="28"/>
          <w:szCs w:val="28"/>
          <w:rtl/>
        </w:rPr>
        <w:t>، و</w:t>
      </w:r>
      <w:r w:rsidRPr="00D01096">
        <w:rPr>
          <w:rFonts w:asciiTheme="majorBidi" w:hAnsiTheme="majorBidi" w:cstheme="majorBidi"/>
          <w:sz w:val="28"/>
          <w:szCs w:val="28"/>
        </w:rPr>
        <w:t>Primavera</w:t>
      </w:r>
      <w:r w:rsidRPr="00D01096">
        <w:rPr>
          <w:rFonts w:ascii="Simplified Arabic" w:hAnsi="Simplified Arabic" w:cs="Simplified Arabic"/>
          <w:sz w:val="28"/>
          <w:szCs w:val="28"/>
          <w:rtl/>
        </w:rPr>
        <w:t>، ويقدم الدعم الفني والتدريب اللازم للفرق العاملة.</w:t>
      </w:r>
    </w:p>
    <w:p w14:paraId="6B611A46" w14:textId="53871DCE" w:rsidR="00A47464" w:rsidRPr="00D01096" w:rsidRDefault="008158A4" w:rsidP="008158A4">
      <w:pPr>
        <w:jc w:val="both"/>
        <w:rPr>
          <w:rFonts w:ascii="Simplified Arabic" w:hAnsi="Simplified Arabic" w:cs="Simplified Arabic"/>
          <w:sz w:val="28"/>
          <w:szCs w:val="28"/>
        </w:rPr>
      </w:pPr>
      <w:r w:rsidRPr="00D01096">
        <w:rPr>
          <w:rFonts w:ascii="Simplified Arabic" w:hAnsi="Simplified Arabic" w:cs="Simplified Arabic" w:hint="cs"/>
          <w:b/>
          <w:bCs/>
          <w:sz w:val="28"/>
          <w:szCs w:val="28"/>
          <w:rtl/>
        </w:rPr>
        <w:lastRenderedPageBreak/>
        <w:t xml:space="preserve">   </w:t>
      </w:r>
      <w:r w:rsidRPr="00D01096">
        <w:rPr>
          <w:rFonts w:ascii="Simplified Arabic" w:hAnsi="Simplified Arabic" w:cs="Simplified Arabic"/>
          <w:b/>
          <w:bCs/>
          <w:sz w:val="28"/>
          <w:szCs w:val="28"/>
          <w:rtl/>
        </w:rPr>
        <w:t>فريق الموارد البشرية والدعم الإداري:</w:t>
      </w:r>
      <w:r w:rsidRPr="00D01096">
        <w:rPr>
          <w:rFonts w:ascii="Simplified Arabic" w:hAnsi="Simplified Arabic" w:cs="Simplified Arabic"/>
          <w:sz w:val="28"/>
          <w:szCs w:val="28"/>
          <w:rtl/>
        </w:rPr>
        <w:t xml:space="preserve"> يشمل مسؤول الموارد البشرية الذي يهتم بتعيين وتدريب الكوادر العاملة في المكتب، ويتابع أداء الموظفين ويشارك في تنظيم عمليات التقييم. كما يضم مسؤولًا ماليًا مسؤولًا عن إدارة ميزانيات المشاريع، ومتابعة التكاليف الفعلية مقارنة بالتقديرات.</w:t>
      </w:r>
    </w:p>
    <w:p w14:paraId="0739DEF7" w14:textId="77777777" w:rsidR="00A47464" w:rsidRPr="00D01096" w:rsidRDefault="00A47464" w:rsidP="00A47464">
      <w:pPr>
        <w:jc w:val="both"/>
        <w:outlineLvl w:val="2"/>
        <w:rPr>
          <w:rFonts w:ascii="Simplified Arabic" w:hAnsi="Simplified Arabic" w:cs="Simplified Arabic"/>
          <w:b/>
          <w:bCs/>
          <w:sz w:val="28"/>
          <w:szCs w:val="28"/>
        </w:rPr>
      </w:pPr>
      <w:bookmarkStart w:id="124" w:name="_Toc192726456"/>
      <w:bookmarkStart w:id="125" w:name="_Toc192727177"/>
      <w:bookmarkStart w:id="126" w:name="_Toc192727440"/>
      <w:bookmarkStart w:id="127" w:name="_Toc192727863"/>
      <w:bookmarkStart w:id="128" w:name="_Toc192733492"/>
      <w:bookmarkStart w:id="129" w:name="_Hlk192337076"/>
      <w:r w:rsidRPr="00D01096">
        <w:rPr>
          <w:rFonts w:ascii="Simplified Arabic" w:hAnsi="Simplified Arabic" w:cs="Simplified Arabic" w:hint="cs"/>
          <w:b/>
          <w:bCs/>
          <w:sz w:val="28"/>
          <w:szCs w:val="28"/>
          <w:rtl/>
        </w:rPr>
        <w:t>2.3.11 خطوات انشاء مكتب إدارة المشاريع (</w:t>
      </w:r>
      <w:r w:rsidRPr="00D01096">
        <w:rPr>
          <w:rFonts w:asciiTheme="majorBidi" w:hAnsiTheme="majorBidi" w:cstheme="majorBidi"/>
          <w:b/>
          <w:bCs/>
          <w:sz w:val="28"/>
          <w:szCs w:val="28"/>
        </w:rPr>
        <w:t>PMO</w:t>
      </w:r>
      <w:r w:rsidRPr="00D01096">
        <w:rPr>
          <w:rFonts w:ascii="Simplified Arabic" w:hAnsi="Simplified Arabic" w:cs="Simplified Arabic" w:hint="cs"/>
          <w:b/>
          <w:bCs/>
          <w:sz w:val="28"/>
          <w:szCs w:val="28"/>
          <w:rtl/>
        </w:rPr>
        <w:t>)</w:t>
      </w:r>
      <w:bookmarkEnd w:id="124"/>
      <w:bookmarkEnd w:id="125"/>
      <w:bookmarkEnd w:id="126"/>
      <w:bookmarkEnd w:id="127"/>
      <w:bookmarkEnd w:id="128"/>
    </w:p>
    <w:bookmarkEnd w:id="129"/>
    <w:p w14:paraId="0922BB2E" w14:textId="09BC4056" w:rsidR="008158A4" w:rsidRPr="00D01096" w:rsidRDefault="00A47464" w:rsidP="006F1F98">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8158A4" w:rsidRPr="00D01096">
        <w:rPr>
          <w:rFonts w:ascii="Simplified Arabic" w:hAnsi="Simplified Arabic" w:cs="Simplified Arabic"/>
          <w:sz w:val="28"/>
          <w:szCs w:val="28"/>
          <w:rtl/>
        </w:rPr>
        <w:t>يتطلب إنشاء مكتب إدارة المشاريع إعدادًا منهجيًا وخطوات مدروسة لضمان نجاحه في تحسين أداء المشاريع داخل المؤسسة. وتتمثل أهم هذه الخطوات فيما يلي:</w:t>
      </w:r>
    </w:p>
    <w:p w14:paraId="14739055" w14:textId="53D25DBF" w:rsidR="008158A4" w:rsidRPr="00D01096" w:rsidRDefault="00317865" w:rsidP="008158A4">
      <w:pPr>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t xml:space="preserve">أولاً: </w:t>
      </w:r>
      <w:r w:rsidR="008158A4" w:rsidRPr="00D01096">
        <w:rPr>
          <w:rFonts w:ascii="Simplified Arabic" w:hAnsi="Simplified Arabic" w:cs="Simplified Arabic"/>
          <w:b/>
          <w:bCs/>
          <w:sz w:val="28"/>
          <w:szCs w:val="28"/>
          <w:rtl/>
        </w:rPr>
        <w:t>تحديد الأهداف والرؤية</w:t>
      </w:r>
    </w:p>
    <w:p w14:paraId="09B6983A" w14:textId="47D65B5E" w:rsidR="008158A4" w:rsidRPr="00D01096" w:rsidRDefault="006F1F98" w:rsidP="006F1F98">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8158A4" w:rsidRPr="00D01096">
        <w:rPr>
          <w:rFonts w:ascii="Simplified Arabic" w:hAnsi="Simplified Arabic" w:cs="Simplified Arabic"/>
          <w:sz w:val="28"/>
          <w:szCs w:val="28"/>
          <w:rtl/>
        </w:rPr>
        <w:t>تبدأ عملية الإنشاء بتحديد الغاية من تأسيس المكتب، مثل تحسين حوكمة المشاريع، وزيادة فرص نجاحها، وتقليل المخاطر، وتوحيد المنهجيات المتبعة في إدارتها، بما يحقق رؤية المؤسسة طويلة المدى.</w:t>
      </w:r>
    </w:p>
    <w:p w14:paraId="3CFA9847" w14:textId="48ED5493" w:rsidR="008158A4" w:rsidRPr="00D01096" w:rsidRDefault="00317865" w:rsidP="008158A4">
      <w:pPr>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t xml:space="preserve">ثانياً: </w:t>
      </w:r>
      <w:r w:rsidR="008158A4" w:rsidRPr="00D01096">
        <w:rPr>
          <w:rFonts w:ascii="Simplified Arabic" w:hAnsi="Simplified Arabic" w:cs="Simplified Arabic"/>
          <w:b/>
          <w:bCs/>
          <w:sz w:val="28"/>
          <w:szCs w:val="28"/>
          <w:rtl/>
        </w:rPr>
        <w:t>تقييم الوضع الراهن</w:t>
      </w:r>
    </w:p>
    <w:p w14:paraId="74B09FE6" w14:textId="19D6BED4" w:rsidR="008158A4" w:rsidRPr="00D01096" w:rsidRDefault="006F1F98" w:rsidP="008158A4">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8158A4" w:rsidRPr="00D01096">
        <w:rPr>
          <w:rFonts w:ascii="Simplified Arabic" w:hAnsi="Simplified Arabic" w:cs="Simplified Arabic"/>
          <w:sz w:val="28"/>
          <w:szCs w:val="28"/>
          <w:rtl/>
        </w:rPr>
        <w:t>تشمل هذه المرحلة دراسة البيئة الداخلية للمؤسسة من حيث الهيكل التنظيمي، ووجود أو غياب وحدات متخصصة بإدارة المشاريع، ومدى وضوح الأدوار، والتنسيق بين الإدارات. كما يتم تحليل مستوى نضج إدارة المشاريع باستخدام أدوات ومنهجيات مهنية، وتقييم مدى الالتزام بالجداول الزمنية والميزانيات، ومدى توفر الكفاءات البشرية، والخبرات الفنية والإدارية.</w:t>
      </w:r>
    </w:p>
    <w:p w14:paraId="36F33F07" w14:textId="0477F9F1" w:rsidR="008158A4" w:rsidRPr="00D01096" w:rsidRDefault="006F1F98" w:rsidP="008158A4">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008158A4" w:rsidRPr="00D01096">
        <w:rPr>
          <w:rFonts w:ascii="Simplified Arabic" w:hAnsi="Simplified Arabic" w:cs="Simplified Arabic"/>
          <w:sz w:val="28"/>
          <w:szCs w:val="28"/>
          <w:rtl/>
        </w:rPr>
        <w:t>ويشمل التقييم أيضًا مراجعة الأدوات التقنية المتاحة كأنظمة تخطيط المشاريع، ودرجة أتمتة العمليات، والتكامل بين الأنظمة. ويتم تحليل الأداء السابق للمشاريع من حيث نسب النجاح والفشل، وأسباب التأخير أو تجاوز الميزانيات، ومدى تحقيق الأهداف الاستراتيجية.</w:t>
      </w:r>
    </w:p>
    <w:p w14:paraId="3B9A7CF6" w14:textId="69A86BE6" w:rsidR="008158A4" w:rsidRPr="00D01096" w:rsidRDefault="008158A4" w:rsidP="008158A4">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علاوة على ذلك، تؤخذ البيئة التنظيمية بعين الاعتبار من حيث دعم الإدارة العليا، وثقافة العمل، والقدرة على التكيف مع التغيير. كما يُراعى التأثير الخارجي، كالتشريعات والمعايير المحلية والدولية، والمنافسة، ودور الموردين والمقاولين. بناءً على ذلك، تُعد التوصيات المناسبة لاختيار نوع المكتب الملائم.</w:t>
      </w:r>
    </w:p>
    <w:p w14:paraId="2685737D" w14:textId="77777777" w:rsidR="00317865" w:rsidRPr="00D01096" w:rsidRDefault="00317865" w:rsidP="008158A4">
      <w:pPr>
        <w:rPr>
          <w:rFonts w:ascii="Simplified Arabic" w:hAnsi="Simplified Arabic" w:cs="Simplified Arabic"/>
          <w:sz w:val="28"/>
          <w:szCs w:val="28"/>
          <w:rtl/>
        </w:rPr>
      </w:pPr>
    </w:p>
    <w:p w14:paraId="35C0C76B" w14:textId="77777777" w:rsidR="00317865" w:rsidRPr="00D01096" w:rsidRDefault="00317865" w:rsidP="008158A4">
      <w:pPr>
        <w:rPr>
          <w:rFonts w:ascii="Simplified Arabic" w:hAnsi="Simplified Arabic" w:cs="Simplified Arabic"/>
          <w:sz w:val="28"/>
          <w:szCs w:val="28"/>
          <w:rtl/>
        </w:rPr>
      </w:pPr>
    </w:p>
    <w:p w14:paraId="30B8CCF3" w14:textId="417F3A53" w:rsidR="008158A4" w:rsidRPr="00D01096" w:rsidRDefault="00317865" w:rsidP="008158A4">
      <w:pPr>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lastRenderedPageBreak/>
        <w:t xml:space="preserve">ثالثاً: </w:t>
      </w:r>
      <w:r w:rsidR="008158A4" w:rsidRPr="00D01096">
        <w:rPr>
          <w:rFonts w:ascii="Simplified Arabic" w:hAnsi="Simplified Arabic" w:cs="Simplified Arabic"/>
          <w:b/>
          <w:bCs/>
          <w:sz w:val="28"/>
          <w:szCs w:val="28"/>
          <w:rtl/>
        </w:rPr>
        <w:t>تحديد نوع مكتب إدارة المشاريع</w:t>
      </w:r>
    </w:p>
    <w:p w14:paraId="2C50B846" w14:textId="5246FAA8" w:rsidR="008158A4" w:rsidRPr="00D01096" w:rsidRDefault="008158A4" w:rsidP="008158A4">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يتم اختيار نوع المكتب المناسب بناءً على نتائج التقييم، وقد تبدأ المؤسسة بمكتب داعم (</w:t>
      </w:r>
      <w:r w:rsidRPr="00D01096">
        <w:rPr>
          <w:rFonts w:asciiTheme="majorBidi" w:hAnsiTheme="majorBidi" w:cstheme="majorBidi"/>
          <w:sz w:val="28"/>
          <w:szCs w:val="28"/>
        </w:rPr>
        <w:t>Supportive PMO</w:t>
      </w:r>
      <w:r w:rsidRPr="00D01096">
        <w:rPr>
          <w:rFonts w:ascii="Simplified Arabic" w:hAnsi="Simplified Arabic" w:cs="Simplified Arabic"/>
          <w:sz w:val="28"/>
          <w:szCs w:val="28"/>
          <w:rtl/>
        </w:rPr>
        <w:t>) يقدم الإرشاد دون التدخل المباشر، ثم تتطور إلى مكتب متحكم (</w:t>
      </w:r>
      <w:r w:rsidRPr="00D01096">
        <w:rPr>
          <w:rFonts w:asciiTheme="majorBidi" w:hAnsiTheme="majorBidi" w:cstheme="majorBidi"/>
          <w:sz w:val="28"/>
          <w:szCs w:val="28"/>
        </w:rPr>
        <w:t>Controlling PMO</w:t>
      </w:r>
      <w:r w:rsidRPr="00D01096">
        <w:rPr>
          <w:rFonts w:ascii="Simplified Arabic" w:hAnsi="Simplified Arabic" w:cs="Simplified Arabic"/>
          <w:sz w:val="28"/>
          <w:szCs w:val="28"/>
          <w:rtl/>
        </w:rPr>
        <w:t>) أو مكتب تنفيذي (</w:t>
      </w:r>
      <w:r w:rsidRPr="00D01096">
        <w:rPr>
          <w:rFonts w:asciiTheme="majorBidi" w:hAnsiTheme="majorBidi" w:cstheme="majorBidi"/>
          <w:sz w:val="28"/>
          <w:szCs w:val="28"/>
        </w:rPr>
        <w:t>Directive PMO</w:t>
      </w:r>
      <w:r w:rsidRPr="00D01096">
        <w:rPr>
          <w:rFonts w:ascii="Simplified Arabic" w:hAnsi="Simplified Arabic" w:cs="Simplified Arabic"/>
          <w:sz w:val="28"/>
          <w:szCs w:val="28"/>
          <w:rtl/>
        </w:rPr>
        <w:t>) له صلاحيات موسعة في فرض السياسات ومتابعة التنفيذ المباشر للمشاريع.</w:t>
      </w:r>
    </w:p>
    <w:p w14:paraId="2FBA2DFF" w14:textId="000627F2" w:rsidR="008158A4" w:rsidRPr="00D01096" w:rsidRDefault="00317865" w:rsidP="008158A4">
      <w:pPr>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t xml:space="preserve">رابعاً: </w:t>
      </w:r>
      <w:r w:rsidR="008158A4" w:rsidRPr="00D01096">
        <w:rPr>
          <w:rFonts w:ascii="Simplified Arabic" w:hAnsi="Simplified Arabic" w:cs="Simplified Arabic"/>
          <w:b/>
          <w:bCs/>
          <w:sz w:val="28"/>
          <w:szCs w:val="28"/>
          <w:rtl/>
        </w:rPr>
        <w:t>تحديد الهيكل التنظيمي والموارد</w:t>
      </w:r>
    </w:p>
    <w:p w14:paraId="0EB792E9" w14:textId="3F8E008F" w:rsidR="008158A4" w:rsidRPr="00D01096" w:rsidRDefault="008158A4" w:rsidP="008158A4">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في هذه المرحلة، يتم تحديد الوظائف المطلوبة ضمن المكتب، والمهارات الأساسية لكل دور وظيفي، بالإضافة إلى تقدير عدد الموارد البشرية اللازمة والميزانية المطلوبة.</w:t>
      </w:r>
    </w:p>
    <w:p w14:paraId="338BBC80" w14:textId="62CFFF35" w:rsidR="008158A4" w:rsidRPr="00D01096" w:rsidRDefault="00317865" w:rsidP="008158A4">
      <w:pPr>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t xml:space="preserve">خامساً: </w:t>
      </w:r>
      <w:r w:rsidR="008158A4" w:rsidRPr="00D01096">
        <w:rPr>
          <w:rFonts w:ascii="Simplified Arabic" w:hAnsi="Simplified Arabic" w:cs="Simplified Arabic"/>
          <w:b/>
          <w:bCs/>
          <w:sz w:val="28"/>
          <w:szCs w:val="28"/>
          <w:rtl/>
        </w:rPr>
        <w:t>تطوير العمليات والمعايير</w:t>
      </w:r>
    </w:p>
    <w:p w14:paraId="1E8BF27A" w14:textId="3991CD2E" w:rsidR="008158A4" w:rsidRPr="00D01096" w:rsidRDefault="008158A4" w:rsidP="006F1F98">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يتطلب ذلك اعتماد منهجية إدارة مشاريع مناسبة لطبيعة عمل المؤسسة، وفي هذا السياق تم اختيار المنهجية التقليدية (</w:t>
      </w:r>
      <w:r w:rsidRPr="00D01096">
        <w:rPr>
          <w:rFonts w:asciiTheme="majorBidi" w:hAnsiTheme="majorBidi" w:cstheme="majorBidi"/>
          <w:sz w:val="28"/>
          <w:szCs w:val="28"/>
        </w:rPr>
        <w:t>Waterfall</w:t>
      </w:r>
      <w:r w:rsidRPr="00D01096">
        <w:rPr>
          <w:rFonts w:ascii="Simplified Arabic" w:hAnsi="Simplified Arabic" w:cs="Simplified Arabic"/>
          <w:sz w:val="28"/>
          <w:szCs w:val="28"/>
          <w:rtl/>
        </w:rPr>
        <w:t>) لتكون المرجعية الأساسية. ويتم تحديد المعايير الخاصة بتخطيط المشاريع، إدارة المخاطر، التوثيق، وآليات المتابعة والتقييم بما يضمن التوافق مع الأهداف الاستراتيجية.</w:t>
      </w:r>
    </w:p>
    <w:p w14:paraId="79E1F35B" w14:textId="66ECEC01" w:rsidR="008158A4" w:rsidRPr="00D01096" w:rsidRDefault="00317865" w:rsidP="008158A4">
      <w:pPr>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t xml:space="preserve">سادساً: </w:t>
      </w:r>
      <w:r w:rsidR="008158A4" w:rsidRPr="00D01096">
        <w:rPr>
          <w:rFonts w:ascii="Simplified Arabic" w:hAnsi="Simplified Arabic" w:cs="Simplified Arabic"/>
          <w:b/>
          <w:bCs/>
          <w:sz w:val="28"/>
          <w:szCs w:val="28"/>
          <w:rtl/>
        </w:rPr>
        <w:t>تنفيذ المكتب بشكل تدريجي</w:t>
      </w:r>
    </w:p>
    <w:p w14:paraId="2446F3E4" w14:textId="2A26D6E1" w:rsidR="006F1F98" w:rsidRPr="00D01096" w:rsidRDefault="008158A4" w:rsidP="00317865">
      <w:pPr>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يُنصح بتطبيق المكتب على مراحل لضمان استيعاب التغيير داخل المؤسسة، والبدء بمشروع تجريبي لتقييم الأداء. كما يتم تنظيم ورش عمل لتدريب الموظفين على العمليات الجديدة، وضمان تطويرها بشكل مستمر بناءً على التغذية الراجعة.</w:t>
      </w:r>
    </w:p>
    <w:p w14:paraId="7F39AD3A" w14:textId="559A7298" w:rsidR="008158A4" w:rsidRPr="00D01096" w:rsidRDefault="00317865" w:rsidP="008158A4">
      <w:pPr>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t xml:space="preserve">سابعاً: </w:t>
      </w:r>
      <w:r w:rsidR="008158A4" w:rsidRPr="00D01096">
        <w:rPr>
          <w:rFonts w:ascii="Simplified Arabic" w:hAnsi="Simplified Arabic" w:cs="Simplified Arabic"/>
          <w:b/>
          <w:bCs/>
          <w:sz w:val="28"/>
          <w:szCs w:val="28"/>
          <w:rtl/>
        </w:rPr>
        <w:t>قياس الأداء والتحسين المستمر</w:t>
      </w:r>
    </w:p>
    <w:p w14:paraId="76DDF415" w14:textId="68294533" w:rsidR="00A47464" w:rsidRPr="00D01096" w:rsidRDefault="008158A4" w:rsidP="008158A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تتضمن هذه الخطوة استخدام مؤشرات أداء رئيسية (</w:t>
      </w:r>
      <w:r w:rsidRPr="00D01096">
        <w:rPr>
          <w:rFonts w:asciiTheme="majorBidi" w:hAnsiTheme="majorBidi" w:cstheme="majorBidi"/>
          <w:sz w:val="28"/>
          <w:szCs w:val="28"/>
        </w:rPr>
        <w:t>KPIs</w:t>
      </w:r>
      <w:r w:rsidRPr="00D01096">
        <w:rPr>
          <w:rFonts w:ascii="Simplified Arabic" w:hAnsi="Simplified Arabic" w:cs="Simplified Arabic"/>
          <w:sz w:val="28"/>
          <w:szCs w:val="28"/>
          <w:rtl/>
        </w:rPr>
        <w:t>) مثل نسبة نجاح المشاريع الجديدة، ومدى الالتزام بالجداول الزمنية والميزانيات، وقياس رضا المستفيدين، وحساب العائد على الاستثمار (</w:t>
      </w:r>
      <w:r w:rsidRPr="00D01096">
        <w:rPr>
          <w:rFonts w:asciiTheme="majorBidi" w:hAnsiTheme="majorBidi" w:cstheme="majorBidi"/>
          <w:sz w:val="28"/>
          <w:szCs w:val="28"/>
        </w:rPr>
        <w:t>ROI</w:t>
      </w:r>
      <w:r w:rsidRPr="00D01096">
        <w:rPr>
          <w:rFonts w:ascii="Simplified Arabic" w:hAnsi="Simplified Arabic" w:cs="Simplified Arabic"/>
          <w:sz w:val="28"/>
          <w:szCs w:val="28"/>
          <w:rtl/>
        </w:rPr>
        <w:t>). وتُستخدم نتائج التقييم المستمر لتحديد فرص التحسين المستقبلية.</w:t>
      </w:r>
    </w:p>
    <w:p w14:paraId="3BE9B766" w14:textId="77777777" w:rsidR="00A47464" w:rsidRPr="00D01096" w:rsidRDefault="00A47464" w:rsidP="00A47464">
      <w:pPr>
        <w:jc w:val="both"/>
        <w:outlineLvl w:val="2"/>
        <w:rPr>
          <w:rFonts w:ascii="Simplified Arabic" w:hAnsi="Simplified Arabic" w:cs="Simplified Arabic"/>
          <w:b/>
          <w:bCs/>
          <w:sz w:val="28"/>
          <w:szCs w:val="28"/>
        </w:rPr>
      </w:pPr>
      <w:bookmarkStart w:id="130" w:name="_Toc192726457"/>
      <w:bookmarkStart w:id="131" w:name="_Toc192727178"/>
      <w:bookmarkStart w:id="132" w:name="_Toc192727441"/>
      <w:bookmarkStart w:id="133" w:name="_Toc192727864"/>
      <w:bookmarkStart w:id="134" w:name="_Toc192733493"/>
      <w:r w:rsidRPr="00D01096">
        <w:rPr>
          <w:rFonts w:ascii="Simplified Arabic" w:hAnsi="Simplified Arabic" w:cs="Simplified Arabic" w:hint="cs"/>
          <w:b/>
          <w:bCs/>
          <w:sz w:val="28"/>
          <w:szCs w:val="28"/>
          <w:rtl/>
        </w:rPr>
        <w:t>2.3.12 قياس العائد على الاستثمار (</w:t>
      </w:r>
      <w:r w:rsidRPr="00D01096">
        <w:rPr>
          <w:rFonts w:asciiTheme="majorBidi" w:hAnsiTheme="majorBidi" w:cstheme="majorBidi"/>
          <w:b/>
          <w:bCs/>
          <w:sz w:val="28"/>
          <w:szCs w:val="28"/>
        </w:rPr>
        <w:t>ROI</w:t>
      </w:r>
      <w:r w:rsidRPr="00D01096">
        <w:rPr>
          <w:rFonts w:ascii="Simplified Arabic" w:hAnsi="Simplified Arabic" w:cs="Simplified Arabic" w:hint="cs"/>
          <w:b/>
          <w:bCs/>
          <w:sz w:val="28"/>
          <w:szCs w:val="28"/>
          <w:rtl/>
        </w:rPr>
        <w:t>)</w:t>
      </w:r>
      <w:bookmarkEnd w:id="130"/>
      <w:bookmarkEnd w:id="131"/>
      <w:bookmarkEnd w:id="132"/>
      <w:bookmarkEnd w:id="133"/>
      <w:bookmarkEnd w:id="134"/>
    </w:p>
    <w:p w14:paraId="102DA1F1"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العائد على الاستثمار</w:t>
      </w:r>
      <w:r w:rsidRPr="00D01096">
        <w:rPr>
          <w:rFonts w:ascii="Simplified Arabic" w:hAnsi="Simplified Arabic" w:cs="Simplified Arabic"/>
          <w:sz w:val="28"/>
          <w:szCs w:val="28"/>
        </w:rPr>
        <w:t xml:space="preserve"> (</w:t>
      </w:r>
      <w:r w:rsidRPr="00D01096">
        <w:rPr>
          <w:rFonts w:asciiTheme="majorBidi" w:hAnsiTheme="majorBidi" w:cstheme="majorBidi"/>
          <w:b/>
          <w:bCs/>
          <w:sz w:val="28"/>
          <w:szCs w:val="28"/>
        </w:rPr>
        <w:t>ROI - Return on Investment</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هو مقياس مالي يستخدم لتقييم كفاءة الاستثمار أو لمقارنة كفاءة الاستثمارات المختلفة.</w:t>
      </w:r>
    </w:p>
    <w:p w14:paraId="218BD535" w14:textId="77777777" w:rsidR="0052726F" w:rsidRPr="00D01096" w:rsidRDefault="0052726F"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lastRenderedPageBreak/>
        <w:t xml:space="preserve">   </w:t>
      </w:r>
      <w:r w:rsidRPr="00D01096">
        <w:rPr>
          <w:rFonts w:ascii="Simplified Arabic" w:hAnsi="Simplified Arabic" w:cs="Simplified Arabic"/>
          <w:sz w:val="28"/>
          <w:szCs w:val="28"/>
          <w:rtl/>
        </w:rPr>
        <w:t>يُعد احتساب العائد على الاستثمار الناتج عن تأسيس مكتب إدارة المشاريع من الخطوات المهمة لتقييم جدواه، ويتم ذلك عبر مقارنة التكاليف السنوية للمكتب بالفوائد المتحققة، سواء من حيث تقليل الهدر أو تحسين النتائج المالية، ويُستخدم هذا القياس لاتخاذ قرارات استراتيجية بشأن الاستمرار في تطوير المكتب.</w:t>
      </w:r>
    </w:p>
    <w:p w14:paraId="40ECECC5" w14:textId="79295D18"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وكما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يوضح</w:t>
      </w:r>
      <w:r w:rsidRPr="00D01096">
        <w:rPr>
          <w:rFonts w:ascii="Simplified Arabic" w:hAnsi="Simplified Arabic" w:cs="Simplified Arabic"/>
          <w:sz w:val="28"/>
          <w:szCs w:val="28"/>
          <w:rtl/>
        </w:rPr>
        <w:t xml:space="preserve"> </w:t>
      </w:r>
      <w:proofErr w:type="spellStart"/>
      <w:r w:rsidRPr="00D01096">
        <w:rPr>
          <w:rFonts w:ascii="Simplified Arabic" w:hAnsi="Simplified Arabic" w:cs="Simplified Arabic" w:hint="cs"/>
          <w:sz w:val="28"/>
          <w:szCs w:val="28"/>
          <w:rtl/>
        </w:rPr>
        <w:t>شميدت</w:t>
      </w:r>
      <w:proofErr w:type="spellEnd"/>
      <w:r w:rsidRPr="00D01096">
        <w:rPr>
          <w:rFonts w:ascii="Simplified Arabic" w:hAnsi="Simplified Arabic" w:cs="Simplified Arabic"/>
          <w:sz w:val="28"/>
          <w:szCs w:val="28"/>
          <w:rtl/>
        </w:rPr>
        <w:t xml:space="preserve"> </w:t>
      </w:r>
      <w:r w:rsidRPr="00D01096">
        <w:rPr>
          <w:rFonts w:ascii="Simplified Arabic" w:hAnsi="Simplified Arabic" w:cs="Simplified Arabic"/>
          <w:sz w:val="28"/>
          <w:szCs w:val="28"/>
        </w:rPr>
        <w:t>)</w:t>
      </w:r>
      <w:r w:rsidRPr="00D01096">
        <w:rPr>
          <w:rFonts w:asciiTheme="majorBidi" w:hAnsiTheme="majorBidi" w:cstheme="majorBidi"/>
          <w:sz w:val="28"/>
          <w:szCs w:val="28"/>
          <w:rtl/>
        </w:rPr>
        <w:t>2009</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تتشابه</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قضية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العمل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بعض</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الحالات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قضية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المحكمة</w:t>
      </w:r>
      <w:r w:rsidRPr="00D01096">
        <w:rPr>
          <w:rFonts w:ascii="Simplified Arabic" w:hAnsi="Simplified Arabic" w:cs="Simplified Arabic"/>
          <w:sz w:val="28"/>
          <w:szCs w:val="28"/>
          <w:rtl/>
        </w:rPr>
        <w:t xml:space="preserve">: </w:t>
      </w:r>
      <w:r w:rsidR="00317865" w:rsidRPr="00D01096">
        <w:rPr>
          <w:rFonts w:ascii="Simplified Arabic" w:hAnsi="Simplified Arabic" w:cs="Simplified Arabic" w:hint="cs"/>
          <w:sz w:val="28"/>
          <w:szCs w:val="28"/>
          <w:rtl/>
        </w:rPr>
        <w:t xml:space="preserve">حيث ان </w:t>
      </w:r>
      <w:r w:rsidRPr="00D01096">
        <w:rPr>
          <w:rFonts w:ascii="Simplified Arabic" w:hAnsi="Simplified Arabic" w:cs="Simplified Arabic" w:hint="cs"/>
          <w:sz w:val="28"/>
          <w:szCs w:val="28"/>
          <w:rtl/>
        </w:rPr>
        <w:t>محامي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الدفاع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حر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تنظيم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الحجج،</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واختيار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أو</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تجاهل الأدلة،</w:t>
      </w:r>
      <w:r w:rsidRPr="00D01096">
        <w:rPr>
          <w:rFonts w:ascii="Simplified Arabic" w:hAnsi="Simplified Arabic" w:cs="Simplified Arabic"/>
          <w:sz w:val="28"/>
          <w:szCs w:val="28"/>
          <w:rtl/>
        </w:rPr>
        <w:t xml:space="preserve"> </w:t>
      </w:r>
      <w:r w:rsidR="00317865" w:rsidRPr="00D01096">
        <w:rPr>
          <w:rFonts w:ascii="Simplified Arabic" w:hAnsi="Simplified Arabic" w:cs="Simplified Arabic" w:hint="cs"/>
          <w:sz w:val="28"/>
          <w:szCs w:val="28"/>
          <w:rtl/>
        </w:rPr>
        <w:t>واعداد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العرض</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بطريقة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تناسبه</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بشكل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أفضل</w:t>
      </w:r>
      <w:r w:rsidRPr="00D01096">
        <w:rPr>
          <w:rFonts w:ascii="Simplified Arabic" w:hAnsi="Simplified Arabic" w:cs="Simplified Arabic"/>
          <w:sz w:val="28"/>
          <w:szCs w:val="28"/>
          <w:rtl/>
        </w:rPr>
        <w:t>.</w:t>
      </w:r>
      <w:r w:rsidRPr="00D01096">
        <w:rPr>
          <w:rFonts w:ascii="Simplified Arabic" w:hAnsi="Simplified Arabic" w:cs="Simplified Arabic" w:hint="cs"/>
          <w:sz w:val="28"/>
          <w:szCs w:val="28"/>
          <w:rtl/>
        </w:rPr>
        <w:t xml:space="preserve"> يعتمد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إذا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كانت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النتيجة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فعالة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على</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قدرته</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على</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سرد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قصة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مقنعة،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خلال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المنطق والحقائق،</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والتي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يمكن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تتم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عادة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بطرق</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عديدة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الواقع،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توجد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طريقة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واحدة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لتحقيق</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هذا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الهدف،</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وقد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تكون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هناك</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اختلافات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شكل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ومحتوى هذه</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الوثيقة</w:t>
      </w:r>
      <w:r w:rsidRPr="00D01096">
        <w:rPr>
          <w:rFonts w:ascii="Simplified Arabic" w:hAnsi="Simplified Arabic" w:cs="Simplified Arabic"/>
          <w:sz w:val="28"/>
          <w:szCs w:val="28"/>
        </w:rPr>
        <w:t>.</w:t>
      </w:r>
    </w:p>
    <w:p w14:paraId="5C442405" w14:textId="5B0D91CD"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إن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أداة</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w:t>
      </w:r>
      <w:r w:rsidRPr="00D01096">
        <w:rPr>
          <w:rFonts w:asciiTheme="majorBidi" w:hAnsiTheme="majorBidi" w:cstheme="majorBidi"/>
          <w:sz w:val="28"/>
          <w:szCs w:val="28"/>
        </w:rPr>
        <w:t>PMO ROI TOOL</w:t>
      </w:r>
      <w:r w:rsidRPr="00D01096">
        <w:rPr>
          <w:rFonts w:asciiTheme="majorBidi" w:hAnsiTheme="majorBidi" w:cstheme="majorBidi" w:hint="cs"/>
          <w:sz w:val="28"/>
          <w:szCs w:val="28"/>
          <w:rtl/>
        </w:rPr>
        <w:t>)</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هي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نموذج</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انشاؤه</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بهدف</w:t>
      </w:r>
      <w:r w:rsidRPr="00D01096">
        <w:rPr>
          <w:rFonts w:ascii="Simplified Arabic" w:hAnsi="Simplified Arabic" w:cs="Simplified Arabic"/>
          <w:sz w:val="28"/>
          <w:szCs w:val="28"/>
          <w:rtl/>
        </w:rPr>
        <w:t xml:space="preserve"> </w:t>
      </w:r>
      <w:r w:rsidR="00317865" w:rsidRPr="00D01096">
        <w:rPr>
          <w:rFonts w:ascii="Simplified Arabic" w:hAnsi="Simplified Arabic" w:cs="Simplified Arabic" w:hint="cs"/>
          <w:sz w:val="28"/>
          <w:szCs w:val="28"/>
          <w:rtl/>
        </w:rPr>
        <w:t>معرفة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حساب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عائد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الاستثمار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 مكاتب إدارة المشاريع،</w:t>
      </w:r>
      <w:r w:rsidRPr="00D01096">
        <w:rPr>
          <w:rFonts w:ascii="Simplified Arabic" w:hAnsi="Simplified Arabic" w:cs="Simplified Arabic"/>
          <w:sz w:val="28"/>
          <w:szCs w:val="28"/>
          <w:rtl/>
        </w:rPr>
        <w:t xml:space="preserve"> </w:t>
      </w:r>
      <w:r w:rsidR="00317865" w:rsidRPr="00D01096">
        <w:rPr>
          <w:rFonts w:ascii="Simplified Arabic" w:hAnsi="Simplified Arabic" w:cs="Simplified Arabic" w:hint="cs"/>
          <w:sz w:val="28"/>
          <w:szCs w:val="28"/>
          <w:rtl/>
        </w:rPr>
        <w:t>اعتماداً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على</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خبرة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المحترفين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مكاتب إدارة المشاريع (</w:t>
      </w:r>
      <w:r w:rsidRPr="00D01096">
        <w:rPr>
          <w:rFonts w:asciiTheme="majorBidi" w:hAnsiTheme="majorBidi" w:cstheme="majorBidi"/>
          <w:sz w:val="28"/>
          <w:szCs w:val="28"/>
        </w:rPr>
        <w:t>PMOs</w:t>
      </w:r>
      <w:r w:rsidRPr="00D01096">
        <w:rPr>
          <w:rFonts w:asciiTheme="majorBidi" w:hAnsiTheme="majorBidi" w:cstheme="majorBidi" w:hint="cs"/>
          <w:sz w:val="28"/>
          <w:szCs w:val="28"/>
          <w:rtl/>
        </w:rPr>
        <w:t>)</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ذات النضج</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العالي</w:t>
      </w:r>
      <w:r w:rsidRPr="00D01096">
        <w:rPr>
          <w:rFonts w:ascii="Simplified Arabic" w:hAnsi="Simplified Arabic" w:cs="Simplified Arabic"/>
          <w:sz w:val="28"/>
          <w:szCs w:val="28"/>
        </w:rPr>
        <w:t>.</w:t>
      </w:r>
    </w:p>
    <w:p w14:paraId="3D26C795"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تتمثل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نقطة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البداية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لتطوير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نموذج</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قادر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على</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حساب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العائد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المالي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لمكتب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إدارة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المشاريع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فهم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مفهوم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عائد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الاستثمار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وكيفية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استخدامه</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النموذج المقترح</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 هذا البحث</w:t>
      </w:r>
      <w:r w:rsidRPr="00D01096">
        <w:rPr>
          <w:rFonts w:ascii="Simplified Arabic" w:hAnsi="Simplified Arabic" w:cs="Simplified Arabic"/>
          <w:sz w:val="28"/>
          <w:szCs w:val="28"/>
        </w:rPr>
        <w:t>.</w:t>
      </w:r>
    </w:p>
    <w:p w14:paraId="13C36AF6"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بشكل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أساسي،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يتم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تحديد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عائد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الاستثمار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خلال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مقارنة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تكاليف</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وفوائد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الكائن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قبل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التحليل،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والذي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يمكن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يكون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مشروعًا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أو</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منتجًا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أو</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عملية</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 xml:space="preserve"> (</w:t>
      </w:r>
      <w:r w:rsidRPr="00D01096">
        <w:rPr>
          <w:rFonts w:asciiTheme="majorBidi" w:hAnsiTheme="majorBidi" w:cstheme="majorBidi"/>
          <w:sz w:val="28"/>
          <w:szCs w:val="28"/>
        </w:rPr>
        <w:t>Phillips</w:t>
      </w:r>
      <w:r w:rsidRPr="00D01096">
        <w:rPr>
          <w:rFonts w:asciiTheme="majorBidi" w:hAnsiTheme="majorBidi" w:cstheme="majorBidi"/>
          <w:sz w:val="28"/>
          <w:szCs w:val="28"/>
          <w:rtl/>
        </w:rPr>
        <w:t xml:space="preserve">، </w:t>
      </w:r>
      <w:r w:rsidRPr="00D01096">
        <w:rPr>
          <w:rFonts w:asciiTheme="majorBidi" w:hAnsiTheme="majorBidi" w:cstheme="majorBidi"/>
          <w:sz w:val="28"/>
          <w:szCs w:val="28"/>
        </w:rPr>
        <w:t>Brantley &amp; Phillips</w:t>
      </w:r>
      <w:r w:rsidRPr="00D01096">
        <w:rPr>
          <w:rFonts w:asciiTheme="majorBidi" w:hAnsiTheme="majorBidi" w:cstheme="majorBidi"/>
          <w:sz w:val="28"/>
          <w:szCs w:val="28"/>
          <w:rtl/>
        </w:rPr>
        <w:t>، 2012</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Pr>
        <w:t>.</w:t>
      </w:r>
    </w:p>
    <w:p w14:paraId="4AEB0BF3" w14:textId="3868111E"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تقترح</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المؤلفات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الواسعة</w:t>
      </w:r>
      <w:r w:rsidRPr="00D01096">
        <w:rPr>
          <w:rFonts w:ascii="Simplified Arabic" w:hAnsi="Simplified Arabic" w:cs="Simplified Arabic"/>
          <w:sz w:val="28"/>
          <w:szCs w:val="28"/>
          <w:rtl/>
        </w:rPr>
        <w:t xml:space="preserve"> </w:t>
      </w:r>
      <w:proofErr w:type="spellStart"/>
      <w:r w:rsidR="00317865" w:rsidRPr="00D01096">
        <w:rPr>
          <w:rFonts w:asciiTheme="majorBidi" w:hAnsiTheme="majorBidi" w:cstheme="majorBidi"/>
          <w:sz w:val="24"/>
          <w:szCs w:val="24"/>
        </w:rPr>
        <w:t>Martinsuo</w:t>
      </w:r>
      <w:proofErr w:type="spellEnd"/>
      <w:r w:rsidR="00317865" w:rsidRPr="00D01096">
        <w:rPr>
          <w:rFonts w:asciiTheme="majorBidi" w:hAnsiTheme="majorBidi" w:cstheme="majorBidi"/>
          <w:sz w:val="24"/>
          <w:szCs w:val="24"/>
        </w:rPr>
        <w:t>, M., &amp; Lehtonen, P. (2007)</w:t>
      </w:r>
      <w:r w:rsidR="00317865" w:rsidRPr="00D01096">
        <w:rPr>
          <w:rFonts w:asciiTheme="majorBidi" w:hAnsiTheme="majorBidi" w:cstheme="majorBidi" w:hint="cs"/>
          <w:sz w:val="24"/>
          <w:szCs w:val="24"/>
          <w:rtl/>
        </w:rPr>
        <w:t xml:space="preserve"> و</w:t>
      </w:r>
      <w:r w:rsidR="00317865" w:rsidRPr="00D01096">
        <w:rPr>
          <w:rFonts w:asciiTheme="majorBidi" w:hAnsiTheme="majorBidi" w:cstheme="majorBidi"/>
          <w:sz w:val="24"/>
          <w:szCs w:val="24"/>
        </w:rPr>
        <w:t>Hobbs, B., &amp; Aubry, M. (2008).</w:t>
      </w:r>
      <w:r w:rsidR="00317865" w:rsidRPr="00D01096">
        <w:rPr>
          <w:rFonts w:asciiTheme="majorBidi" w:hAnsiTheme="majorBidi" w:cstheme="majorBidi" w:hint="cs"/>
          <w:sz w:val="24"/>
          <w:szCs w:val="24"/>
          <w:rtl/>
        </w:rPr>
        <w:t xml:space="preserve"> </w:t>
      </w:r>
      <w:r w:rsidRPr="00D01096">
        <w:rPr>
          <w:rFonts w:ascii="Simplified Arabic" w:hAnsi="Simplified Arabic" w:cs="Simplified Arabic" w:hint="cs"/>
          <w:sz w:val="28"/>
          <w:szCs w:val="28"/>
          <w:rtl/>
        </w:rPr>
        <w:t>حول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هذا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الموضوع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عائد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الاستثمار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يجب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يُحسب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بقسمة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قيمة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المنافع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السنوية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(الإيرادات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السنوية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التكاليف</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السنوية) حسب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التكاليف</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السنوية</w:t>
      </w:r>
      <w:r w:rsidRPr="00D01096">
        <w:rPr>
          <w:rFonts w:ascii="Simplified Arabic" w:hAnsi="Simplified Arabic" w:cs="Simplified Arabic"/>
          <w:sz w:val="28"/>
          <w:szCs w:val="28"/>
          <w:rtl/>
        </w:rPr>
        <w:t xml:space="preserve">. </w:t>
      </w:r>
      <w:r w:rsidR="00317865" w:rsidRPr="00D01096">
        <w:rPr>
          <w:rFonts w:ascii="Simplified Arabic" w:hAnsi="Simplified Arabic" w:cs="Simplified Arabic" w:hint="cs"/>
          <w:sz w:val="28"/>
          <w:szCs w:val="28"/>
          <w:rtl/>
        </w:rPr>
        <w:t xml:space="preserve">وان </w:t>
      </w:r>
      <w:r w:rsidRPr="00D01096">
        <w:rPr>
          <w:rFonts w:ascii="Simplified Arabic" w:hAnsi="Simplified Arabic" w:cs="Simplified Arabic" w:hint="cs"/>
          <w:sz w:val="28"/>
          <w:szCs w:val="28"/>
          <w:rtl/>
        </w:rPr>
        <w:t>استخدام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القيم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السنوية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هو</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ممارسة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مقبولة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وشائعة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لحساب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عائد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الاستثمار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العديد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 xml:space="preserve">المؤسسات </w:t>
      </w:r>
      <w:r w:rsidRPr="00D01096">
        <w:rPr>
          <w:rFonts w:asciiTheme="majorBidi" w:hAnsiTheme="majorBidi" w:cstheme="majorBidi" w:hint="cs"/>
          <w:sz w:val="28"/>
          <w:szCs w:val="28"/>
          <w:rtl/>
        </w:rPr>
        <w:t>(</w:t>
      </w:r>
      <w:r w:rsidRPr="00D01096">
        <w:rPr>
          <w:rFonts w:asciiTheme="majorBidi" w:hAnsiTheme="majorBidi" w:cstheme="majorBidi"/>
          <w:sz w:val="28"/>
          <w:szCs w:val="28"/>
        </w:rPr>
        <w:t>Phillips &amp; Phillips</w:t>
      </w:r>
      <w:r w:rsidRPr="00D01096">
        <w:rPr>
          <w:rFonts w:asciiTheme="majorBidi" w:hAnsiTheme="majorBidi" w:cstheme="majorBidi"/>
          <w:sz w:val="28"/>
          <w:szCs w:val="28"/>
          <w:rtl/>
        </w:rPr>
        <w:t>، 2007</w:t>
      </w:r>
      <w:r w:rsidRPr="00D01096">
        <w:rPr>
          <w:rFonts w:asciiTheme="majorBidi" w:hAnsiTheme="majorBidi" w:cstheme="majorBidi" w:hint="cs"/>
          <w:sz w:val="28"/>
          <w:szCs w:val="28"/>
          <w:rtl/>
        </w:rPr>
        <w:t>)</w:t>
      </w:r>
      <w:r w:rsidRPr="00D01096">
        <w:rPr>
          <w:rFonts w:ascii="Simplified Arabic" w:hAnsi="Simplified Arabic" w:cs="Simplified Arabic"/>
          <w:sz w:val="28"/>
          <w:szCs w:val="28"/>
        </w:rPr>
        <w:t>.</w:t>
      </w:r>
    </w:p>
    <w:p w14:paraId="3636460A" w14:textId="62EC73D1"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بتطبيق</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هذ</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المعادلة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على</w:t>
      </w:r>
      <w:r w:rsidRPr="00D01096">
        <w:rPr>
          <w:rFonts w:ascii="Simplified Arabic" w:hAnsi="Simplified Arabic" w:cs="Simplified Arabic"/>
          <w:sz w:val="28"/>
          <w:szCs w:val="28"/>
          <w:rtl/>
        </w:rPr>
        <w:t xml:space="preserve"> </w:t>
      </w:r>
      <w:r w:rsidR="00317865" w:rsidRPr="00D01096">
        <w:rPr>
          <w:rFonts w:ascii="Simplified Arabic" w:hAnsi="Simplified Arabic" w:cs="Simplified Arabic" w:hint="cs"/>
          <w:sz w:val="28"/>
          <w:szCs w:val="28"/>
          <w:rtl/>
        </w:rPr>
        <w:t>نظام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مكاتب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إدارة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المشاريع،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لدينا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تكاليف</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كتكاليف</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سنوية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لمكتب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إدارة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المشاريع،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بما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ذلك</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جميع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النفقات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اللازمة لأداء</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وظائفه</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(الموظفين،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الأطراف</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الثالثة،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الاستشارات،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الأدوات،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إلخ)</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وباعتبارنا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الإيرادات</w:t>
      </w:r>
      <w:r w:rsidRPr="00D01096">
        <w:rPr>
          <w:rFonts w:ascii="Simplified Arabic" w:hAnsi="Simplified Arabic" w:cs="Simplified Arabic"/>
          <w:sz w:val="28"/>
          <w:szCs w:val="28"/>
          <w:rtl/>
        </w:rPr>
        <w:t>"</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فإننا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نحصل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على</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كل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المكاسب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المالية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السنوية التي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يحققها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مكتب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إدارة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المشاريع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للمنظمة،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سواء</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كان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ذلك</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عائدات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فعالة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أو</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تخفيضًا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للخسارة</w:t>
      </w:r>
      <w:r w:rsidRPr="00D01096">
        <w:rPr>
          <w:rFonts w:ascii="Simplified Arabic" w:hAnsi="Simplified Arabic" w:cs="Simplified Arabic"/>
          <w:sz w:val="28"/>
          <w:szCs w:val="28"/>
        </w:rPr>
        <w:t>.</w:t>
      </w:r>
    </w:p>
    <w:p w14:paraId="5B29C286" w14:textId="0A86CC1C"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يوضح</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واقع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السوق</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هناك</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حالات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قليلة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للغاية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تؤثر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فيها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منظمات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الإدارة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بشكل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مباشر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على</w:t>
      </w:r>
      <w:r w:rsidRPr="00D01096">
        <w:rPr>
          <w:rFonts w:ascii="Simplified Arabic" w:hAnsi="Simplified Arabic" w:cs="Simplified Arabic"/>
          <w:sz w:val="28"/>
          <w:szCs w:val="28"/>
          <w:rtl/>
        </w:rPr>
        <w:t xml:space="preserve"> </w:t>
      </w:r>
      <w:r w:rsidR="00317865" w:rsidRPr="00D01096">
        <w:rPr>
          <w:rFonts w:ascii="Simplified Arabic" w:hAnsi="Simplified Arabic" w:cs="Simplified Arabic" w:hint="cs"/>
          <w:sz w:val="28"/>
          <w:szCs w:val="28"/>
          <w:rtl/>
        </w:rPr>
        <w:t>زيادة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الإيرادات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مؤسساتها،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نظرً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لأن المنطقة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عادةً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تشترك</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أنشطة</w:t>
      </w:r>
      <w:r w:rsidRPr="00D01096">
        <w:rPr>
          <w:rFonts w:ascii="Simplified Arabic" w:hAnsi="Simplified Arabic" w:cs="Simplified Arabic"/>
          <w:sz w:val="28"/>
          <w:szCs w:val="28"/>
          <w:rtl/>
        </w:rPr>
        <w:t xml:space="preserve"> </w:t>
      </w:r>
      <w:r w:rsidR="00317865" w:rsidRPr="00D01096">
        <w:rPr>
          <w:rFonts w:ascii="Simplified Arabic" w:hAnsi="Simplified Arabic" w:cs="Simplified Arabic" w:hint="cs"/>
          <w:sz w:val="28"/>
          <w:szCs w:val="28"/>
          <w:rtl/>
        </w:rPr>
        <w:t>الدعم 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النشاط</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التجاري،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والتي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lastRenderedPageBreak/>
        <w:t>تُعرف</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أيضًا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بالأنشطة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المتوسطة،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مما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يجع</w:t>
      </w:r>
      <w:r w:rsidR="00317865" w:rsidRPr="00D01096">
        <w:rPr>
          <w:rFonts w:ascii="Simplified Arabic" w:hAnsi="Simplified Arabic" w:cs="Simplified Arabic" w:hint="cs"/>
          <w:sz w:val="28"/>
          <w:szCs w:val="28"/>
          <w:rtl/>
        </w:rPr>
        <w:t>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الصعب</w:t>
      </w:r>
      <w:r w:rsidRPr="00D01096">
        <w:rPr>
          <w:rFonts w:ascii="Simplified Arabic" w:hAnsi="Simplified Arabic" w:cs="Simplified Arabic"/>
          <w:sz w:val="28"/>
          <w:szCs w:val="28"/>
          <w:rtl/>
        </w:rPr>
        <w:t xml:space="preserve"> </w:t>
      </w:r>
      <w:r w:rsidR="00317865" w:rsidRPr="00D01096">
        <w:rPr>
          <w:rFonts w:ascii="Simplified Arabic" w:hAnsi="Simplified Arabic" w:cs="Simplified Arabic" w:hint="cs"/>
          <w:sz w:val="28"/>
          <w:szCs w:val="28"/>
          <w:rtl/>
        </w:rPr>
        <w:t xml:space="preserve">جداً </w:t>
      </w:r>
      <w:r w:rsidRPr="00D01096">
        <w:rPr>
          <w:rFonts w:ascii="Simplified Arabic" w:hAnsi="Simplified Arabic" w:cs="Simplified Arabic" w:hint="cs"/>
          <w:sz w:val="28"/>
          <w:szCs w:val="28"/>
          <w:rtl/>
        </w:rPr>
        <w:t>تحديد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سبب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مباشر</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 xml:space="preserve"> وتأثير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العلاقة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بين</w:t>
      </w:r>
      <w:r w:rsidRPr="00D01096">
        <w:rPr>
          <w:rFonts w:ascii="Simplified Arabic" w:hAnsi="Simplified Arabic" w:cs="Simplified Arabic"/>
          <w:sz w:val="28"/>
          <w:szCs w:val="28"/>
          <w:rtl/>
        </w:rPr>
        <w:t xml:space="preserve"> </w:t>
      </w:r>
      <w:r w:rsidR="00317865" w:rsidRPr="00D01096">
        <w:rPr>
          <w:rFonts w:ascii="Simplified Arabic" w:hAnsi="Simplified Arabic" w:cs="Simplified Arabic" w:hint="cs"/>
          <w:sz w:val="28"/>
          <w:szCs w:val="28"/>
          <w:rtl/>
        </w:rPr>
        <w:t>ال</w:t>
      </w:r>
      <w:r w:rsidRPr="00D01096">
        <w:rPr>
          <w:rFonts w:ascii="Simplified Arabic" w:hAnsi="Simplified Arabic" w:cs="Simplified Arabic" w:hint="cs"/>
          <w:sz w:val="28"/>
          <w:szCs w:val="28"/>
          <w:rtl/>
        </w:rPr>
        <w:t>أداء</w:t>
      </w:r>
      <w:r w:rsidRPr="00D01096">
        <w:rPr>
          <w:rFonts w:ascii="Simplified Arabic" w:hAnsi="Simplified Arabic" w:cs="Simplified Arabic"/>
          <w:sz w:val="28"/>
          <w:szCs w:val="28"/>
          <w:rtl/>
        </w:rPr>
        <w:t xml:space="preserve"> </w:t>
      </w:r>
      <w:r w:rsidR="00317865" w:rsidRPr="00D01096">
        <w:rPr>
          <w:rFonts w:ascii="Simplified Arabic" w:hAnsi="Simplified Arabic" w:cs="Simplified Arabic" w:hint="cs"/>
          <w:sz w:val="28"/>
          <w:szCs w:val="28"/>
          <w:rtl/>
        </w:rPr>
        <w:t>ب</w:t>
      </w:r>
      <w:r w:rsidRPr="00D01096">
        <w:rPr>
          <w:rFonts w:ascii="Simplified Arabic" w:hAnsi="Simplified Arabic" w:cs="Simplified Arabic" w:hint="cs"/>
          <w:sz w:val="28"/>
          <w:szCs w:val="28"/>
          <w:rtl/>
        </w:rPr>
        <w:t>مكتب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إدارة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المشاريع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ومكاسب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الإيرادات</w:t>
      </w:r>
      <w:r w:rsidRPr="00D01096">
        <w:rPr>
          <w:rFonts w:ascii="Simplified Arabic" w:hAnsi="Simplified Arabic" w:cs="Simplified Arabic"/>
          <w:sz w:val="28"/>
          <w:szCs w:val="28"/>
        </w:rPr>
        <w:t>.</w:t>
      </w:r>
    </w:p>
    <w:p w14:paraId="6C188729"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من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ناحية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أخرى،</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توجد مكاتب إدارة المشاريع (</w:t>
      </w:r>
      <w:r w:rsidRPr="00D01096">
        <w:rPr>
          <w:rFonts w:asciiTheme="majorBidi" w:hAnsiTheme="majorBidi" w:cstheme="majorBidi"/>
          <w:sz w:val="28"/>
          <w:szCs w:val="28"/>
        </w:rPr>
        <w:t>PMOs</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التي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تسعى</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إلى</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الحد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الخسائر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المشاريع،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تتحقق</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بشك</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خاص</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طريق</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الانحرافات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التكاليف</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 المحفظة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المخطط</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لها،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والحد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هذ</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الخسائر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يعني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مكاسب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فعالة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للمنظمة،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محور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نموذج (</w:t>
      </w:r>
      <w:r w:rsidRPr="00D01096">
        <w:rPr>
          <w:rFonts w:asciiTheme="majorBidi" w:hAnsiTheme="majorBidi" w:cstheme="majorBidi"/>
          <w:sz w:val="28"/>
          <w:szCs w:val="28"/>
        </w:rPr>
        <w:t>PMO ROI TOOL</w:t>
      </w:r>
      <w:r w:rsidRPr="00D01096">
        <w:rPr>
          <w:rFonts w:asciiTheme="majorBidi" w:hAnsiTheme="majorBidi" w:cstheme="majorBidi" w:hint="cs"/>
          <w:sz w:val="28"/>
          <w:szCs w:val="28"/>
          <w:rtl/>
        </w:rPr>
        <w:t>)</w:t>
      </w:r>
      <w:r w:rsidRPr="00D01096">
        <w:rPr>
          <w:rFonts w:ascii="Simplified Arabic" w:hAnsi="Simplified Arabic" w:cs="Simplified Arabic" w:hint="cs"/>
          <w:sz w:val="28"/>
          <w:szCs w:val="28"/>
          <w:rtl/>
        </w:rPr>
        <w:t>.</w:t>
      </w:r>
    </w:p>
    <w:p w14:paraId="04063319"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وبالتالي،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يمكن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وصف</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الصيغة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لحساب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عائد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الاستثمار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لمكتب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إدارة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المشاريع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المستخدم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النموذج</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المقترح</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على</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النحو</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 xml:space="preserve">التالي حسب </w:t>
      </w:r>
      <w:r w:rsidRPr="00D01096">
        <w:rPr>
          <w:rFonts w:ascii="Simplified Arabic" w:hAnsi="Simplified Arabic" w:cs="Simplified Arabic"/>
          <w:sz w:val="28"/>
          <w:szCs w:val="28"/>
          <w:rtl/>
        </w:rPr>
        <w:t>دليل إدارة مشاريع المعرفة</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PMBOK® Guide</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من معهد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PMI</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 xml:space="preserve"> </w:t>
      </w:r>
    </w:p>
    <w:p w14:paraId="7CE2FBA7" w14:textId="77777777" w:rsidR="00A47464" w:rsidRPr="00D01096" w:rsidRDefault="00A47464" w:rsidP="00A47464">
      <w:pPr>
        <w:spacing w:after="0" w:line="240" w:lineRule="auto"/>
        <w:jc w:val="center"/>
        <w:outlineLvl w:val="0"/>
        <w:rPr>
          <w:rFonts w:ascii="Simplified Arabic" w:hAnsi="Simplified Arabic" w:cs="Simplified Arabic"/>
          <w:b/>
          <w:bCs/>
          <w:sz w:val="28"/>
          <w:szCs w:val="28"/>
          <w:rtl/>
        </w:rPr>
      </w:pPr>
      <w:bookmarkStart w:id="135" w:name="_Toc192727865"/>
      <w:bookmarkStart w:id="136" w:name="_Toc192733494"/>
      <w:r w:rsidRPr="00D01096">
        <w:rPr>
          <w:rFonts w:ascii="Simplified Arabic" w:hAnsi="Simplified Arabic" w:cs="Simplified Arabic" w:hint="cs"/>
          <w:b/>
          <w:bCs/>
          <w:sz w:val="28"/>
          <w:szCs w:val="28"/>
          <w:rtl/>
        </w:rPr>
        <w:t>الشكل (2.2): يوضح معادلة حساب العائد على الاستثمار</w:t>
      </w:r>
      <w:bookmarkEnd w:id="135"/>
      <w:bookmarkEnd w:id="136"/>
    </w:p>
    <w:p w14:paraId="2ADD3100" w14:textId="77777777" w:rsidR="00A47464" w:rsidRPr="00D01096" w:rsidRDefault="00A47464" w:rsidP="00A47464">
      <w:pPr>
        <w:spacing w:after="0" w:line="240" w:lineRule="auto"/>
        <w:jc w:val="center"/>
        <w:rPr>
          <w:rFonts w:ascii="Simplified Arabic" w:hAnsi="Simplified Arabic" w:cs="Simplified Arabic"/>
          <w:b/>
          <w:bCs/>
          <w:sz w:val="6"/>
          <w:szCs w:val="6"/>
          <w:rtl/>
        </w:rPr>
      </w:pPr>
    </w:p>
    <w:tbl>
      <w:tblPr>
        <w:tblStyle w:val="TableGrid"/>
        <w:bidiVisual/>
        <w:tblW w:w="0" w:type="auto"/>
        <w:jc w:val="center"/>
        <w:tblLook w:val="04A0" w:firstRow="1" w:lastRow="0" w:firstColumn="1" w:lastColumn="0" w:noHBand="0" w:noVBand="1"/>
      </w:tblPr>
      <w:tblGrid>
        <w:gridCol w:w="4416"/>
      </w:tblGrid>
      <w:tr w:rsidR="00D01096" w:rsidRPr="00D01096" w14:paraId="0ABC0B2F" w14:textId="77777777" w:rsidTr="00FB231C">
        <w:trPr>
          <w:trHeight w:val="593"/>
          <w:jc w:val="center"/>
        </w:trPr>
        <w:tc>
          <w:tcPr>
            <w:tcW w:w="4416" w:type="dxa"/>
            <w:vAlign w:val="center"/>
          </w:tcPr>
          <w:p w14:paraId="02ADA63E" w14:textId="77777777" w:rsidR="00A47464" w:rsidRPr="00D01096" w:rsidRDefault="00A47464" w:rsidP="00FB231C">
            <w:pPr>
              <w:jc w:val="both"/>
              <w:rPr>
                <w:rFonts w:ascii="Simplified Arabic" w:eastAsiaTheme="minorEastAsia" w:hAnsi="Simplified Arabic" w:cs="Simplified Arabic"/>
                <w:b/>
                <w:sz w:val="28"/>
                <w:szCs w:val="28"/>
                <w:rtl/>
              </w:rPr>
            </w:pPr>
          </w:p>
          <w:p w14:paraId="5ACF58D0" w14:textId="77777777" w:rsidR="00A47464" w:rsidRPr="00D01096" w:rsidRDefault="00A47464" w:rsidP="00FB231C">
            <w:pPr>
              <w:jc w:val="both"/>
              <w:rPr>
                <w:rFonts w:asciiTheme="majorBidi" w:hAnsiTheme="majorBidi" w:cstheme="majorBidi"/>
                <w:b/>
                <w:sz w:val="28"/>
                <w:szCs w:val="28"/>
              </w:rPr>
            </w:pPr>
            <m:oMathPara>
              <m:oMath>
                <m:r>
                  <m:rPr>
                    <m:sty m:val="bi"/>
                  </m:rPr>
                  <w:rPr>
                    <w:rFonts w:ascii="Cambria Math" w:hAnsi="Cambria Math" w:cstheme="majorBidi"/>
                    <w:sz w:val="28"/>
                    <w:szCs w:val="28"/>
                  </w:rPr>
                  <m:t>ROI</m:t>
                </m:r>
                <m:r>
                  <m:rPr>
                    <m:sty m:val="p"/>
                  </m:rPr>
                  <w:rPr>
                    <w:rFonts w:ascii="Cambria Math" w:hAnsi="Cambria Math" w:cstheme="majorBidi"/>
                    <w:sz w:val="28"/>
                    <w:szCs w:val="28"/>
                  </w:rPr>
                  <m:t>=%100</m:t>
                </m:r>
                <m:r>
                  <w:rPr>
                    <w:rFonts w:ascii="Cambria Math" w:hAnsi="Cambria Math" w:cstheme="majorBidi"/>
                    <w:sz w:val="28"/>
                    <w:szCs w:val="28"/>
                  </w:rPr>
                  <m:t xml:space="preserve">* </m:t>
                </m:r>
                <m:box>
                  <m:boxPr>
                    <m:ctrlPr>
                      <w:rPr>
                        <w:rFonts w:ascii="Cambria Math" w:hAnsi="Cambria Math" w:cstheme="majorBidi"/>
                        <w:b/>
                        <w:sz w:val="28"/>
                        <w:szCs w:val="28"/>
                      </w:rPr>
                    </m:ctrlPr>
                  </m:boxPr>
                  <m:e>
                    <m:argPr>
                      <m:argSz m:val="-1"/>
                    </m:argPr>
                    <m:f>
                      <m:fPr>
                        <m:ctrlPr>
                          <w:rPr>
                            <w:rFonts w:ascii="Cambria Math" w:hAnsi="Cambria Math" w:cstheme="majorBidi"/>
                            <w:b/>
                            <w:sz w:val="28"/>
                            <w:szCs w:val="28"/>
                          </w:rPr>
                        </m:ctrlPr>
                      </m:fPr>
                      <m:num>
                        <m:r>
                          <w:rPr>
                            <w:rFonts w:ascii="Cambria Math" w:hAnsi="Cambria Math" w:cstheme="majorBidi"/>
                            <w:sz w:val="28"/>
                            <w:szCs w:val="28"/>
                          </w:rPr>
                          <m:t xml:space="preserve"> </m:t>
                        </m:r>
                        <m:r>
                          <w:rPr>
                            <w:rFonts w:ascii="Cambria Math" w:hAnsi="Cambria Math" w:cstheme="majorBidi" w:hint="cs"/>
                            <w:sz w:val="28"/>
                            <w:szCs w:val="28"/>
                            <w:rtl/>
                          </w:rPr>
                          <m:t>التكلفة</m:t>
                        </m:r>
                        <m:r>
                          <w:rPr>
                            <w:rFonts w:ascii="Cambria Math" w:hAnsi="Cambria Math" w:cstheme="majorBidi"/>
                            <w:sz w:val="28"/>
                            <w:szCs w:val="28"/>
                          </w:rPr>
                          <m:t>-</m:t>
                        </m:r>
                        <m:r>
                          <w:rPr>
                            <w:rFonts w:ascii="Cambria Math" w:hAnsi="Cambria Math" w:cstheme="majorBidi" w:hint="cs"/>
                            <w:sz w:val="28"/>
                            <w:szCs w:val="28"/>
                            <w:rtl/>
                          </w:rPr>
                          <m:t>العائد</m:t>
                        </m:r>
                      </m:num>
                      <m:den>
                        <m:r>
                          <m:rPr>
                            <m:sty m:val="bi"/>
                          </m:rPr>
                          <w:rPr>
                            <w:rFonts w:ascii="Cambria Math" w:hAnsi="Cambria Math" w:cstheme="majorBidi"/>
                            <w:sz w:val="28"/>
                            <w:szCs w:val="28"/>
                          </w:rPr>
                          <m:t xml:space="preserve"> </m:t>
                        </m:r>
                        <m:r>
                          <w:rPr>
                            <w:rFonts w:ascii="Cambria Math" w:hAnsi="Cambria Math" w:cstheme="majorBidi" w:hint="cs"/>
                            <w:sz w:val="28"/>
                            <w:szCs w:val="28"/>
                            <w:rtl/>
                          </w:rPr>
                          <m:t>التكلفة</m:t>
                        </m:r>
                      </m:den>
                    </m:f>
                  </m:e>
                </m:box>
              </m:oMath>
            </m:oMathPara>
          </w:p>
          <w:p w14:paraId="5F8EF78F" w14:textId="77777777" w:rsidR="00A47464" w:rsidRPr="00D01096" w:rsidRDefault="00A47464" w:rsidP="00FB231C">
            <w:pPr>
              <w:jc w:val="both"/>
              <w:rPr>
                <w:rFonts w:ascii="Simplified Arabic" w:hAnsi="Simplified Arabic" w:cs="Simplified Arabic"/>
                <w:sz w:val="28"/>
                <w:szCs w:val="28"/>
                <w:rtl/>
              </w:rPr>
            </w:pPr>
          </w:p>
        </w:tc>
      </w:tr>
    </w:tbl>
    <w:p w14:paraId="6B05C291"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sz w:val="28"/>
          <w:szCs w:val="28"/>
          <w:rtl/>
        </w:rPr>
        <w:t>تفصيل المعادلة</w:t>
      </w:r>
      <w:r w:rsidRPr="00D01096">
        <w:rPr>
          <w:rFonts w:ascii="Simplified Arabic" w:hAnsi="Simplified Arabic" w:cs="Simplified Arabic"/>
          <w:sz w:val="28"/>
          <w:szCs w:val="28"/>
        </w:rPr>
        <w:t>:</w:t>
      </w:r>
    </w:p>
    <w:p w14:paraId="5706333B" w14:textId="34D1F331" w:rsidR="00A47464" w:rsidRPr="00D01096" w:rsidRDefault="00A47464" w:rsidP="00A47464">
      <w:pPr>
        <w:numPr>
          <w:ilvl w:val="0"/>
          <w:numId w:val="66"/>
        </w:numPr>
        <w:jc w:val="both"/>
        <w:rPr>
          <w:rFonts w:ascii="Simplified Arabic" w:hAnsi="Simplified Arabic" w:cs="Simplified Arabic"/>
          <w:sz w:val="28"/>
          <w:szCs w:val="28"/>
          <w:rtl/>
        </w:rPr>
      </w:pPr>
      <w:r w:rsidRPr="00D01096">
        <w:rPr>
          <w:rFonts w:ascii="Simplified Arabic" w:hAnsi="Simplified Arabic" w:cs="Simplified Arabic"/>
          <w:sz w:val="28"/>
          <w:szCs w:val="28"/>
          <w:rtl/>
        </w:rPr>
        <w:t>العائد (</w:t>
      </w:r>
      <w:r w:rsidRPr="00D01096">
        <w:rPr>
          <w:rFonts w:asciiTheme="majorBidi" w:hAnsiTheme="majorBidi" w:cstheme="majorBidi"/>
          <w:sz w:val="28"/>
          <w:szCs w:val="28"/>
        </w:rPr>
        <w:t>Returns</w:t>
      </w:r>
      <w:r w:rsidRPr="00D01096">
        <w:rPr>
          <w:rFonts w:ascii="Simplified Arabic" w:hAnsi="Simplified Arabic" w:cs="Simplified Arabic"/>
          <w:sz w:val="28"/>
          <w:szCs w:val="28"/>
          <w:rtl/>
        </w:rPr>
        <w:t>): إجمالي الفوائد المالية المكتسبة.</w:t>
      </w:r>
    </w:p>
    <w:p w14:paraId="23E83055" w14:textId="77777777" w:rsidR="00A47464" w:rsidRPr="00D01096" w:rsidRDefault="00A47464" w:rsidP="00A47464">
      <w:pPr>
        <w:numPr>
          <w:ilvl w:val="0"/>
          <w:numId w:val="66"/>
        </w:numPr>
        <w:jc w:val="both"/>
        <w:rPr>
          <w:rFonts w:ascii="Simplified Arabic" w:hAnsi="Simplified Arabic" w:cs="Simplified Arabic"/>
          <w:sz w:val="28"/>
          <w:szCs w:val="28"/>
        </w:rPr>
      </w:pPr>
      <w:r w:rsidRPr="00D01096">
        <w:rPr>
          <w:rFonts w:ascii="Simplified Arabic" w:hAnsi="Simplified Arabic" w:cs="Simplified Arabic"/>
          <w:sz w:val="28"/>
          <w:szCs w:val="28"/>
          <w:rtl/>
        </w:rPr>
        <w:t>التكلفة (</w:t>
      </w:r>
      <w:r w:rsidRPr="00D01096">
        <w:rPr>
          <w:rFonts w:asciiTheme="majorBidi" w:hAnsiTheme="majorBidi" w:cstheme="majorBidi"/>
          <w:sz w:val="28"/>
          <w:szCs w:val="28"/>
        </w:rPr>
        <w:t>Cost</w:t>
      </w:r>
      <w:r w:rsidRPr="00D01096">
        <w:rPr>
          <w:rFonts w:ascii="Simplified Arabic" w:hAnsi="Simplified Arabic" w:cs="Simplified Arabic"/>
          <w:sz w:val="28"/>
          <w:szCs w:val="28"/>
          <w:rtl/>
        </w:rPr>
        <w:t xml:space="preserve">): إجمالي المبلغ المستثمر. </w:t>
      </w:r>
    </w:p>
    <w:p w14:paraId="29C6916D" w14:textId="4056543D" w:rsidR="00A47464" w:rsidRPr="00D01096" w:rsidRDefault="00A47464" w:rsidP="00317865">
      <w:pPr>
        <w:numPr>
          <w:ilvl w:val="0"/>
          <w:numId w:val="66"/>
        </w:numPr>
        <w:jc w:val="both"/>
        <w:rPr>
          <w:rFonts w:ascii="Simplified Arabic" w:hAnsi="Simplified Arabic" w:cs="Simplified Arabic"/>
          <w:sz w:val="28"/>
          <w:szCs w:val="28"/>
          <w:rtl/>
        </w:rPr>
      </w:pPr>
      <w:r w:rsidRPr="00D01096">
        <w:rPr>
          <w:rFonts w:ascii="Simplified Arabic" w:hAnsi="Simplified Arabic" w:cs="Simplified Arabic"/>
          <w:sz w:val="28"/>
          <w:szCs w:val="28"/>
          <w:rtl/>
        </w:rPr>
        <w:t>الناتج مضروب في 100</w:t>
      </w:r>
      <w:r w:rsidRPr="00D01096">
        <w:rPr>
          <w:rFonts w:ascii="Simplified Arabic" w:hAnsi="Simplified Arabic" w:cs="Simplified Arabic"/>
          <w:sz w:val="28"/>
          <w:szCs w:val="28"/>
        </w:rPr>
        <w:t xml:space="preserve"> %</w:t>
      </w:r>
      <w:r w:rsidR="00317865" w:rsidRPr="00D01096">
        <w:rPr>
          <w:rFonts w:ascii="Simplified Arabic" w:hAnsi="Simplified Arabic" w:cs="Simplified Arabic" w:hint="cs"/>
          <w:sz w:val="28"/>
          <w:szCs w:val="28"/>
          <w:rtl/>
        </w:rPr>
        <w:t xml:space="preserve">وذلك </w:t>
      </w:r>
      <w:r w:rsidRPr="00D01096">
        <w:rPr>
          <w:rFonts w:ascii="Simplified Arabic" w:hAnsi="Simplified Arabic" w:cs="Simplified Arabic"/>
          <w:sz w:val="28"/>
          <w:szCs w:val="28"/>
          <w:rtl/>
        </w:rPr>
        <w:t xml:space="preserve">لتحويل النسبة إلى نسبة مئوية، </w:t>
      </w:r>
      <w:r w:rsidR="00317865" w:rsidRPr="00D01096">
        <w:rPr>
          <w:rFonts w:ascii="Simplified Arabic" w:hAnsi="Simplified Arabic" w:cs="Simplified Arabic" w:hint="cs"/>
          <w:sz w:val="28"/>
          <w:szCs w:val="28"/>
          <w:rtl/>
        </w:rPr>
        <w:t>ل</w:t>
      </w:r>
      <w:r w:rsidRPr="00D01096">
        <w:rPr>
          <w:rFonts w:ascii="Simplified Arabic" w:hAnsi="Simplified Arabic" w:cs="Simplified Arabic"/>
          <w:sz w:val="28"/>
          <w:szCs w:val="28"/>
          <w:rtl/>
        </w:rPr>
        <w:t xml:space="preserve">يسهل المقارنة بين الاستثمارات </w:t>
      </w:r>
      <w:r w:rsidR="00317865" w:rsidRPr="00D01096">
        <w:rPr>
          <w:rFonts w:ascii="Simplified Arabic" w:hAnsi="Simplified Arabic" w:cs="Simplified Arabic" w:hint="cs"/>
          <w:sz w:val="28"/>
          <w:szCs w:val="28"/>
          <w:rtl/>
        </w:rPr>
        <w:t>المتعددة</w:t>
      </w:r>
      <w:r w:rsidRPr="00D01096">
        <w:rPr>
          <w:rFonts w:ascii="Simplified Arabic" w:hAnsi="Simplified Arabic" w:cs="Simplified Arabic"/>
          <w:sz w:val="28"/>
          <w:szCs w:val="28"/>
        </w:rPr>
        <w:t>.</w:t>
      </w:r>
    </w:p>
    <w:p w14:paraId="41C5CF79" w14:textId="07A0FFC3"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00383091" w:rsidRPr="00D01096">
        <w:rPr>
          <w:rFonts w:ascii="Simplified Arabic" w:hAnsi="Simplified Arabic" w:cs="Simplified Arabic" w:hint="cs"/>
          <w:sz w:val="28"/>
          <w:szCs w:val="28"/>
          <w:rtl/>
        </w:rPr>
        <w:t xml:space="preserve">كما موضح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الصيغة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المذكورة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أعلاه،</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يتضمن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متغير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تقليل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الخسائر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الانخفاض</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المحتمل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لخسائر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محفظة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السنة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التالية،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حين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متغير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تكاليف</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مكتب إدارة المشاريع (</w:t>
      </w:r>
      <w:r w:rsidRPr="00D01096">
        <w:rPr>
          <w:rFonts w:asciiTheme="majorBidi" w:hAnsiTheme="majorBidi" w:cstheme="majorBidi"/>
          <w:sz w:val="28"/>
          <w:szCs w:val="28"/>
        </w:rPr>
        <w:t>PMO</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ينطوي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على</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إجمالي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ميزانية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مكتب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إدارة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المشاريع</w:t>
      </w:r>
      <w:r w:rsidRPr="00D01096">
        <w:rPr>
          <w:rFonts w:ascii="Simplified Arabic" w:hAnsi="Simplified Arabic" w:cs="Simplified Arabic"/>
          <w:sz w:val="28"/>
          <w:szCs w:val="28"/>
        </w:rPr>
        <w:t>.</w:t>
      </w:r>
    </w:p>
    <w:p w14:paraId="5CB53CBB"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بمجرد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تحديد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صيغة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حساب</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عائد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الاستثمار،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فإن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الخطوة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التالية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هي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تحديد</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الافتراضات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الأساسية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التي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يقوم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عليها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النموذج</w:t>
      </w:r>
      <w:r w:rsidRPr="00D01096">
        <w:rPr>
          <w:rFonts w:ascii="Simplified Arabic" w:hAnsi="Simplified Arabic" w:cs="Simplified Arabic"/>
          <w:sz w:val="28"/>
          <w:szCs w:val="28"/>
        </w:rPr>
        <w:t>.</w:t>
      </w:r>
    </w:p>
    <w:p w14:paraId="2FE7C1BA"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lastRenderedPageBreak/>
        <w:t xml:space="preserve">   الافتراضات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هي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فرضيات</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إنشاؤها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لأغراض</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التخطيط،</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أي</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أنها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تتطابق</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بالضرورة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الحقائق،</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لأنها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بحكم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التعريف</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فإنها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تتضمن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المخاطر ومع</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ذلك،</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فإنها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توفر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أكثر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من</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مؤشر</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معقول،</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عندما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يتم</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تعريفها</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على</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اساس</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الخبرة</w:t>
      </w:r>
      <w:r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والمنطق</w:t>
      </w:r>
      <w:r w:rsidRPr="00D01096">
        <w:rPr>
          <w:rFonts w:ascii="Simplified Arabic" w:hAnsi="Simplified Arabic" w:cs="Simplified Arabic"/>
          <w:sz w:val="28"/>
          <w:szCs w:val="28"/>
        </w:rPr>
        <w:t>.</w:t>
      </w:r>
    </w:p>
    <w:p w14:paraId="68FFD6B5" w14:textId="4ADD18BF" w:rsidR="00A47464" w:rsidRPr="00D01096" w:rsidRDefault="00383091"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و</w:t>
      </w:r>
      <w:r w:rsidR="00A47464" w:rsidRPr="00D01096">
        <w:rPr>
          <w:rFonts w:ascii="Simplified Arabic" w:hAnsi="Simplified Arabic" w:cs="Simplified Arabic" w:hint="cs"/>
          <w:sz w:val="28"/>
          <w:szCs w:val="28"/>
          <w:rtl/>
        </w:rPr>
        <w:t>من</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المهم</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التأكيد</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على</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أن</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هدف</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النموذج</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المقترح</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ليس</w:t>
      </w:r>
      <w:r w:rsidR="00A47464" w:rsidRPr="00D01096">
        <w:rPr>
          <w:rFonts w:ascii="Simplified Arabic" w:hAnsi="Simplified Arabic" w:cs="Simplified Arabic"/>
          <w:sz w:val="28"/>
          <w:szCs w:val="28"/>
          <w:rtl/>
        </w:rPr>
        <w:t xml:space="preserve"> </w:t>
      </w:r>
      <w:proofErr w:type="spellStart"/>
      <w:r w:rsidR="00A47464" w:rsidRPr="00D01096">
        <w:rPr>
          <w:rFonts w:ascii="Simplified Arabic" w:hAnsi="Simplified Arabic" w:cs="Simplified Arabic" w:hint="cs"/>
          <w:sz w:val="28"/>
          <w:szCs w:val="28"/>
          <w:rtl/>
        </w:rPr>
        <w:t>حتميا،ً</w:t>
      </w:r>
      <w:proofErr w:type="spellEnd"/>
      <w:r w:rsidR="00A47464" w:rsidRPr="00D01096">
        <w:rPr>
          <w:rFonts w:ascii="Simplified Arabic" w:hAnsi="Simplified Arabic" w:cs="Simplified Arabic" w:hint="cs"/>
          <w:sz w:val="28"/>
          <w:szCs w:val="28"/>
          <w:rtl/>
        </w:rPr>
        <w:t xml:space="preserve"> بل هو</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توفير</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إشارة</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معقولة</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لتحفيز</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النقاش</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حول</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مقدار</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ما</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يحققه</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مكتب</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إدارة</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المشاريع من</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عائد</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مالي</w:t>
      </w:r>
      <w:r w:rsidR="00A47464"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للشركة</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ولكن</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لكي</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يكون</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ذلك</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ممكنًا،</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من</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الضروري</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أن</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يتفق</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مستخدم</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النموذج</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مع</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الفكر والمنطق</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المعمول</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به،</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مع</w:t>
      </w:r>
      <w:r w:rsidR="00A47464" w:rsidRPr="00D01096">
        <w:rPr>
          <w:rFonts w:ascii="Simplified Arabic" w:hAnsi="Simplified Arabic" w:cs="Simplified Arabic"/>
          <w:sz w:val="28"/>
          <w:szCs w:val="28"/>
          <w:rtl/>
        </w:rPr>
        <w:t xml:space="preserve"> </w:t>
      </w:r>
      <w:r w:rsidRPr="00D01096">
        <w:rPr>
          <w:rFonts w:ascii="Simplified Arabic" w:hAnsi="Simplified Arabic" w:cs="Simplified Arabic" w:hint="cs"/>
          <w:sz w:val="28"/>
          <w:szCs w:val="28"/>
          <w:rtl/>
        </w:rPr>
        <w:t>العلم</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بأن هناك</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فرصة</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معقولة</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لأن</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يقوم</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مكتب</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إدارة</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المشاريع</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الخاص</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به</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بالتصرف</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كما</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هو</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متوقع</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في</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النموذج</w:t>
      </w:r>
      <w:r w:rsidR="00A47464" w:rsidRPr="00D01096">
        <w:rPr>
          <w:rFonts w:ascii="Simplified Arabic" w:hAnsi="Simplified Arabic" w:cs="Simplified Arabic"/>
          <w:sz w:val="28"/>
          <w:szCs w:val="28"/>
        </w:rPr>
        <w:t>.</w:t>
      </w:r>
    </w:p>
    <w:p w14:paraId="39DCCB4D" w14:textId="1E5A7CC0"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ان </w:t>
      </w:r>
      <w:r w:rsidRPr="00D01096">
        <w:rPr>
          <w:rFonts w:ascii="Simplified Arabic" w:hAnsi="Simplified Arabic" w:cs="Simplified Arabic"/>
          <w:sz w:val="28"/>
          <w:szCs w:val="28"/>
          <w:rtl/>
        </w:rPr>
        <w:t>العائد على الاستثمار</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ROI</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عند تطبيق مكتب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يعتمد على عدة عوامل</w:t>
      </w:r>
      <w:r w:rsidR="00383091"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مثل حجم الاستثمارات المطلوبة، </w:t>
      </w:r>
      <w:r w:rsidR="00383091" w:rsidRPr="00D01096">
        <w:rPr>
          <w:rFonts w:ascii="Simplified Arabic" w:hAnsi="Simplified Arabic" w:cs="Simplified Arabic" w:hint="cs"/>
          <w:sz w:val="28"/>
          <w:szCs w:val="28"/>
          <w:rtl/>
        </w:rPr>
        <w:t>و</w:t>
      </w:r>
      <w:r w:rsidR="00383091" w:rsidRPr="00D01096">
        <w:rPr>
          <w:rFonts w:ascii="Simplified Arabic" w:hAnsi="Simplified Arabic" w:cs="Simplified Arabic"/>
          <w:sz w:val="28"/>
          <w:szCs w:val="28"/>
          <w:rtl/>
        </w:rPr>
        <w:t>مدى نضج المنظمة في إدارة المشاريع</w:t>
      </w:r>
      <w:r w:rsidR="00383091"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والفوائد المحققة بعد التنفيذ. </w:t>
      </w:r>
      <w:r w:rsidRPr="00D01096">
        <w:rPr>
          <w:rFonts w:ascii="Simplified Arabic" w:hAnsi="Simplified Arabic" w:cs="Simplified Arabic" w:hint="cs"/>
          <w:sz w:val="28"/>
          <w:szCs w:val="28"/>
          <w:rtl/>
        </w:rPr>
        <w:t>و</w:t>
      </w:r>
      <w:r w:rsidRPr="00D01096">
        <w:rPr>
          <w:rFonts w:ascii="Simplified Arabic" w:hAnsi="Simplified Arabic" w:cs="Simplified Arabic"/>
          <w:sz w:val="28"/>
          <w:szCs w:val="28"/>
          <w:rtl/>
        </w:rPr>
        <w:t>يمكن قياس العائد من خلال مجموعة من الفوائد الملموسة وغير الملموس</w:t>
      </w:r>
      <w:r w:rsidRPr="00D01096">
        <w:rPr>
          <w:rFonts w:ascii="Simplified Arabic" w:hAnsi="Simplified Arabic" w:cs="Simplified Arabic" w:hint="cs"/>
          <w:sz w:val="28"/>
          <w:szCs w:val="28"/>
          <w:rtl/>
        </w:rPr>
        <w:t>ة.</w:t>
      </w:r>
    </w:p>
    <w:p w14:paraId="667011E0"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من </w:t>
      </w:r>
      <w:r w:rsidRPr="00D01096">
        <w:rPr>
          <w:rFonts w:ascii="Simplified Arabic" w:hAnsi="Simplified Arabic" w:cs="Simplified Arabic"/>
          <w:sz w:val="28"/>
          <w:szCs w:val="28"/>
          <w:rtl/>
        </w:rPr>
        <w:t>الفوائد المالية المباشرة</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تحسين كفاءة إدارة المشاريع</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 xml:space="preserve"> من خلال ت</w:t>
      </w:r>
      <w:r w:rsidRPr="00D01096">
        <w:rPr>
          <w:rFonts w:ascii="Simplified Arabic" w:hAnsi="Simplified Arabic" w:cs="Simplified Arabic"/>
          <w:sz w:val="28"/>
          <w:szCs w:val="28"/>
          <w:rtl/>
        </w:rPr>
        <w:t>قليل التكاليف الزائدة وزيادة العائد على كل مشروع</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تقليل التأخيرات والمخاطر</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مما يقلل من الغرامات والتكاليف الإضافية</w:t>
      </w:r>
      <w:r w:rsidRPr="00D01096">
        <w:rPr>
          <w:rFonts w:ascii="Simplified Arabic" w:hAnsi="Simplified Arabic" w:cs="Simplified Arabic" w:hint="cs"/>
          <w:sz w:val="28"/>
          <w:szCs w:val="28"/>
          <w:rtl/>
        </w:rPr>
        <w:t>، و</w:t>
      </w:r>
      <w:r w:rsidRPr="00D01096">
        <w:rPr>
          <w:rFonts w:ascii="Simplified Arabic" w:hAnsi="Simplified Arabic" w:cs="Simplified Arabic"/>
          <w:sz w:val="28"/>
          <w:szCs w:val="28"/>
          <w:rtl/>
        </w:rPr>
        <w:t>تحقيق وفورات من خلال تحسين تخصيص الموارد</w:t>
      </w:r>
      <w:r w:rsidRPr="00D01096">
        <w:rPr>
          <w:rFonts w:ascii="Simplified Arabic" w:hAnsi="Simplified Arabic" w:cs="Simplified Arabic" w:hint="cs"/>
          <w:sz w:val="28"/>
          <w:szCs w:val="28"/>
          <w:rtl/>
        </w:rPr>
        <w:t xml:space="preserve"> ل</w:t>
      </w:r>
      <w:r w:rsidRPr="00D01096">
        <w:rPr>
          <w:rFonts w:ascii="Simplified Arabic" w:hAnsi="Simplified Arabic" w:cs="Simplified Arabic"/>
          <w:sz w:val="28"/>
          <w:szCs w:val="28"/>
          <w:rtl/>
        </w:rPr>
        <w:t>تجنب هدر الميزانيات وزيادة الإنتاجية</w:t>
      </w:r>
      <w:r w:rsidRPr="00D01096">
        <w:rPr>
          <w:rFonts w:ascii="Simplified Arabic" w:hAnsi="Simplified Arabic" w:cs="Simplified Arabic"/>
          <w:sz w:val="28"/>
          <w:szCs w:val="28"/>
        </w:rPr>
        <w:t>.</w:t>
      </w:r>
    </w:p>
    <w:p w14:paraId="24C76561" w14:textId="1070932A" w:rsidR="006F1F98" w:rsidRPr="00D01096" w:rsidRDefault="00A47464" w:rsidP="00383091">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ومن </w:t>
      </w:r>
      <w:r w:rsidRPr="00D01096">
        <w:rPr>
          <w:rFonts w:ascii="Simplified Arabic" w:hAnsi="Simplified Arabic" w:cs="Simplified Arabic"/>
          <w:sz w:val="28"/>
          <w:szCs w:val="28"/>
          <w:rtl/>
        </w:rPr>
        <w:t>الفوائد غير المالية (النوعية)</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تحسين حوكمة المشاريع</w:t>
      </w:r>
      <w:r w:rsidRPr="00D01096">
        <w:rPr>
          <w:rFonts w:ascii="Simplified Arabic" w:hAnsi="Simplified Arabic" w:cs="Simplified Arabic" w:hint="cs"/>
          <w:sz w:val="28"/>
          <w:szCs w:val="28"/>
          <w:rtl/>
        </w:rPr>
        <w:t xml:space="preserve"> ل</w:t>
      </w:r>
      <w:r w:rsidRPr="00D01096">
        <w:rPr>
          <w:rFonts w:ascii="Simplified Arabic" w:hAnsi="Simplified Arabic" w:cs="Simplified Arabic"/>
          <w:sz w:val="28"/>
          <w:szCs w:val="28"/>
          <w:rtl/>
        </w:rPr>
        <w:t>توفير رؤية واضحة لقيادة المنظمة بشأن أداء المشاريع</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رفع مستوى رضا العملاء وأصحاب المصلحة</w:t>
      </w:r>
      <w:r w:rsidRPr="00D01096">
        <w:rPr>
          <w:rFonts w:ascii="Simplified Arabic" w:hAnsi="Simplified Arabic" w:cs="Simplified Arabic" w:hint="cs"/>
          <w:sz w:val="28"/>
          <w:szCs w:val="28"/>
          <w:rtl/>
        </w:rPr>
        <w:t xml:space="preserve"> وذلك </w:t>
      </w:r>
      <w:r w:rsidRPr="00D01096">
        <w:rPr>
          <w:rFonts w:ascii="Simplified Arabic" w:hAnsi="Simplified Arabic" w:cs="Simplified Arabic"/>
          <w:sz w:val="28"/>
          <w:szCs w:val="28"/>
          <w:rtl/>
        </w:rPr>
        <w:t xml:space="preserve">من خلال تحسين جودة </w:t>
      </w:r>
      <w:proofErr w:type="spellStart"/>
      <w:r w:rsidRPr="00D01096">
        <w:rPr>
          <w:rFonts w:ascii="Simplified Arabic" w:hAnsi="Simplified Arabic" w:cs="Simplified Arabic"/>
          <w:sz w:val="28"/>
          <w:szCs w:val="28"/>
          <w:rtl/>
        </w:rPr>
        <w:t>التسليمات</w:t>
      </w:r>
      <w:proofErr w:type="spellEnd"/>
      <w:r w:rsidRPr="00D01096">
        <w:rPr>
          <w:rFonts w:ascii="Simplified Arabic" w:hAnsi="Simplified Arabic" w:cs="Simplified Arabic" w:hint="cs"/>
          <w:sz w:val="28"/>
          <w:szCs w:val="28"/>
          <w:rtl/>
        </w:rPr>
        <w:t xml:space="preserve">، بالإضافة الى </w:t>
      </w:r>
      <w:r w:rsidRPr="00D01096">
        <w:rPr>
          <w:rFonts w:ascii="Simplified Arabic" w:hAnsi="Simplified Arabic" w:cs="Simplified Arabic"/>
          <w:sz w:val="28"/>
          <w:szCs w:val="28"/>
          <w:rtl/>
        </w:rPr>
        <w:t>تعزيز القدرة التنافسية</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من خلال تنفيذ المشاريع بشكل أكثر احترافية وابتكارًا</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تحقيق توحيد العمليات والمعايير</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مما يؤدي إلى تقليل الأخطاء وزيادة الكفاءة</w:t>
      </w:r>
      <w:r w:rsidRPr="00D01096">
        <w:rPr>
          <w:rFonts w:ascii="Simplified Arabic" w:hAnsi="Simplified Arabic" w:cs="Simplified Arabic"/>
          <w:sz w:val="28"/>
          <w:szCs w:val="28"/>
        </w:rPr>
        <w:t>.</w:t>
      </w:r>
    </w:p>
    <w:p w14:paraId="0A1C48C1" w14:textId="77777777" w:rsidR="00A47464" w:rsidRPr="00D01096" w:rsidRDefault="00A47464" w:rsidP="00A47464">
      <w:pPr>
        <w:jc w:val="both"/>
        <w:outlineLvl w:val="2"/>
        <w:rPr>
          <w:rFonts w:ascii="Simplified Arabic" w:hAnsi="Simplified Arabic" w:cs="Simplified Arabic"/>
          <w:b/>
          <w:bCs/>
          <w:sz w:val="28"/>
          <w:szCs w:val="28"/>
          <w:rtl/>
        </w:rPr>
      </w:pPr>
      <w:bookmarkStart w:id="137" w:name="_Toc192726458"/>
      <w:bookmarkStart w:id="138" w:name="_Toc192727179"/>
      <w:bookmarkStart w:id="139" w:name="_Toc192727442"/>
      <w:bookmarkStart w:id="140" w:name="_Toc192727866"/>
      <w:bookmarkStart w:id="141" w:name="_Toc192733495"/>
      <w:bookmarkStart w:id="142" w:name="_Hlk192337299"/>
      <w:r w:rsidRPr="00D01096">
        <w:rPr>
          <w:rFonts w:ascii="Simplified Arabic" w:hAnsi="Simplified Arabic" w:cs="Simplified Arabic" w:hint="cs"/>
          <w:b/>
          <w:bCs/>
          <w:sz w:val="28"/>
          <w:szCs w:val="28"/>
          <w:rtl/>
        </w:rPr>
        <w:t>2.3.13 عوامل نجاح أو فشل مكتب إدارة المشاريع (</w:t>
      </w:r>
      <w:r w:rsidRPr="00D01096">
        <w:rPr>
          <w:rFonts w:asciiTheme="majorBidi" w:hAnsiTheme="majorBidi" w:cstheme="majorBidi"/>
          <w:b/>
          <w:bCs/>
          <w:sz w:val="28"/>
          <w:szCs w:val="28"/>
        </w:rPr>
        <w:t>PMO</w:t>
      </w:r>
      <w:r w:rsidRPr="00D01096">
        <w:rPr>
          <w:rFonts w:ascii="Simplified Arabic" w:hAnsi="Simplified Arabic" w:cs="Simplified Arabic" w:hint="cs"/>
          <w:b/>
          <w:bCs/>
          <w:sz w:val="28"/>
          <w:szCs w:val="28"/>
          <w:rtl/>
        </w:rPr>
        <w:t>)</w:t>
      </w:r>
      <w:bookmarkEnd w:id="137"/>
      <w:bookmarkEnd w:id="138"/>
      <w:bookmarkEnd w:id="139"/>
      <w:bookmarkEnd w:id="140"/>
      <w:bookmarkEnd w:id="141"/>
    </w:p>
    <w:bookmarkEnd w:id="142"/>
    <w:p w14:paraId="3E606874" w14:textId="68E5D6AF" w:rsidR="006F1F98"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تتعدد العوامل التي تؤثر على أداء وفاعلية مكتب إدارة المشاريع داخل المؤسسات، وقد أظهرت التجارب العملية أن هناك مجموعة من العوامل المحورية التي يمكن أن تؤدي إلى نجاح المكتب أو إلى تعثره، سواء على المستوى التنظيمي أو التنفيذي. ويمكن تناول هذه العوامل وفقاً لما يلي</w:t>
      </w:r>
    </w:p>
    <w:p w14:paraId="1394081B" w14:textId="77777777" w:rsidR="006F1F98" w:rsidRPr="00D01096" w:rsidRDefault="006F1F98" w:rsidP="006F1F98">
      <w:pPr>
        <w:jc w:val="both"/>
        <w:rPr>
          <w:rFonts w:ascii="Simplified Arabic" w:hAnsi="Simplified Arabic" w:cs="Simplified Arabic"/>
          <w:b/>
          <w:bCs/>
          <w:sz w:val="28"/>
          <w:szCs w:val="28"/>
          <w:rtl/>
        </w:rPr>
      </w:pPr>
      <w:r w:rsidRPr="00D01096">
        <w:rPr>
          <w:rFonts w:ascii="Simplified Arabic" w:hAnsi="Simplified Arabic" w:cs="Simplified Arabic"/>
          <w:b/>
          <w:bCs/>
          <w:sz w:val="28"/>
          <w:szCs w:val="28"/>
          <w:rtl/>
        </w:rPr>
        <w:t>أولاً: الرعاية والدعم الإداري والتنفيذي</w:t>
      </w:r>
    </w:p>
    <w:p w14:paraId="0C61BBF0" w14:textId="550EA3B0" w:rsidR="006F1F98"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يُعد الدعم الإداري والتنفيذي من العوامل الأساسية لنجاح مكتب إدارة المشاريع، حيث أن التزام الإدارة العليا بتوفير الدعم المناسب يسهل تطبيق المعايير والإجراءات المعتمدة، ويضمن تخصيص الموارد والميزانيات المطلوبة لتفعيل المكتب. كما أن وجود رؤية واضحة للمكتب تتماشى مع استراتيجية المؤسسة، </w:t>
      </w:r>
      <w:r w:rsidRPr="00D01096">
        <w:rPr>
          <w:rFonts w:ascii="Simplified Arabic" w:hAnsi="Simplified Arabic" w:cs="Simplified Arabic"/>
          <w:sz w:val="28"/>
          <w:szCs w:val="28"/>
          <w:rtl/>
        </w:rPr>
        <w:lastRenderedPageBreak/>
        <w:t>وتحديد مهامه وصلاحياته بدقة – سواء كانت إشرافية أو تنفيذية – يساعد في تقوية موقعه داخل الهيكل التنظيمي.</w:t>
      </w:r>
    </w:p>
    <w:p w14:paraId="1B33D0EA" w14:textId="54418A4E" w:rsidR="006F1F98"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ويُسهم التمكين الإداري في تعزيز دور المكتب من خلال منحه الصلاحيات اللازمة لاتخاذ قرارات حيوية في إدارة المشاريع، مما يتيح له تطبيق الأدوات والمعايير الموحدة بكفاءة. كما أن هذا التمكين ينعكس إيجاباً على توفير الموارد البشرية المؤهلة، وتسهيل الحصول على البرمجيات المتخصصة التي تُسهم في تحسين الأداء وتطوير قدرات الفرق العاملة.</w:t>
      </w:r>
    </w:p>
    <w:p w14:paraId="5F5FA440" w14:textId="0242AA9D" w:rsidR="006F1F98"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من جهة أخرى، يُساعد هذا الدعم على تعزيز التحسين المستمر، إذ أن وجود آليات لقياس الأداء ومراجعة دورية لأداء المكتب يُمكِّن من التكيف مع التغيرات السوقية ومواكبة التحديات.</w:t>
      </w:r>
      <w:r w:rsidRPr="00D01096">
        <w:rPr>
          <w:rFonts w:ascii="Simplified Arabic" w:hAnsi="Simplified Arabic" w:cs="Simplified Arabic" w:hint="cs"/>
          <w:sz w:val="28"/>
          <w:szCs w:val="28"/>
          <w:rtl/>
        </w:rPr>
        <w:t xml:space="preserve"> </w:t>
      </w:r>
    </w:p>
    <w:p w14:paraId="24B56C2A" w14:textId="5B93D11C" w:rsidR="006F1F98"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أما في حال ضعف الدعم الإداري والتنفيذي، فإن مكتب إدارة المشاريع يواجه العديد من التحديات، من أبرزها غياب الالتزام من الإدارة العليا، مما يؤدي إلى نقص في الموارد وعدم وضوح في توزيع المسؤوليات، وتداخل في المهام مع الإدارات الأخرى، بالإضافة إلى مقاومة من فرق العمل بسبب غياب التوعية أو ضعف التواصل. كما أن غياب مؤشرات قياس الأداء يجعل من الصعب تقييم مدى فعالية المكتب واتخاذ قرارات تحسين مدروسة.</w:t>
      </w:r>
    </w:p>
    <w:p w14:paraId="1A360CDE" w14:textId="57E46750" w:rsidR="006F1F98"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ولتعزيز هذا الجانب، يُوصى بإشراك الإدارة العليا في وضع استراتيجية المكتب، وتقديم تقارير دورية تسلط الضوء على أثر المكتب في تحسين المشاريع، وتحقيق إنجازات ملموسة في فترة قصيرة لكسب الثقة الداخلية، إضافة إلى تعزيز قنوات التواصل بين المكتب وبقية الوحدات التنظيمية لكسر الحواجز وتحقيق التكامل الداخلي. وعليه، فإن وجود دعم قوي من الإدارة العليا يساهم في تحويل مكتب إدارة المشاريع إلى عنصر محوري في نجاح المؤسسة، بينما يؤدي ضعف الدعم إلى تقويض فاعليته.</w:t>
      </w:r>
    </w:p>
    <w:p w14:paraId="269863DC" w14:textId="77777777" w:rsidR="006F1F98" w:rsidRPr="00D01096" w:rsidRDefault="006F1F98" w:rsidP="006F1F98">
      <w:pPr>
        <w:jc w:val="both"/>
        <w:rPr>
          <w:rFonts w:ascii="Simplified Arabic" w:hAnsi="Simplified Arabic" w:cs="Simplified Arabic"/>
          <w:b/>
          <w:bCs/>
          <w:sz w:val="28"/>
          <w:szCs w:val="28"/>
          <w:rtl/>
        </w:rPr>
      </w:pPr>
      <w:r w:rsidRPr="00D01096">
        <w:rPr>
          <w:rFonts w:ascii="Simplified Arabic" w:hAnsi="Simplified Arabic" w:cs="Simplified Arabic"/>
          <w:b/>
          <w:bCs/>
          <w:sz w:val="28"/>
          <w:szCs w:val="28"/>
          <w:rtl/>
        </w:rPr>
        <w:t>ثانيًا: وجود هيكل حوكمة قوي</w:t>
      </w:r>
    </w:p>
    <w:p w14:paraId="732D1709" w14:textId="344DD415" w:rsidR="006F1F98"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تُشكل الحوكمة التنظيمية ركيزة أساسية لنجاح مكتب إدارة المشاريع، حيث تتيح وضوحًا في توزيع الأدوار والمسؤوليات، وتمنع التداخل في المهام بين المكتب والإدارات الأخرى. ويُعد وضوح الصلاحيات وتحديد المسؤوليات أمرًا حاسمًا، حيث يُمكّن من تنفيذ السياسات والإجراءات بفعالية، خاصة عند توفر الدعم من الإدارة العليا.</w:t>
      </w:r>
    </w:p>
    <w:p w14:paraId="707A8876" w14:textId="07E2C5A6" w:rsidR="006F1F98"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lastRenderedPageBreak/>
        <w:t xml:space="preserve">   </w:t>
      </w:r>
      <w:r w:rsidRPr="00D01096">
        <w:rPr>
          <w:rFonts w:ascii="Simplified Arabic" w:hAnsi="Simplified Arabic" w:cs="Simplified Arabic"/>
          <w:sz w:val="28"/>
          <w:szCs w:val="28"/>
          <w:rtl/>
        </w:rPr>
        <w:t>كما يُعزز هيكل الحوكمة الفعّال من قدرة المكتب على اتخاذ قرارات مبنية على بيانات دقيقة، ويتيح بيئة تُمكن من إدارة المخاطر بكفاءة، من خلال آليات لرصدها والاستجابة لها بسرعة، بما يُساهم في إنجاح المشاريع وتقليل نسبة الفشل.</w:t>
      </w:r>
    </w:p>
    <w:p w14:paraId="3D3FB3BD" w14:textId="0AFB90B1" w:rsidR="006F1F98"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ويُوفر هذا الهيكل آلية للشفافية والمساءلة، من خلال نظام تقارير واضح يسهل متابعة تقدم المشاريع وتقييم أدائها، مما يُمهد لتحسين الأداء المستمر. أما في حالة غياب حوكمة فعالة، فإن الفشل غالبًا ما يكون نتيجة لغياب وضوح الصلاحيات، وضعف المساءلة، واتخاذ قرارات عشوائية، وعدم الالتزام بالمنهجيات المعتمدة، مما يؤدي إلى تنفيذ مشاريع غير مدروسة ونتائج غير مرضية.</w:t>
      </w:r>
    </w:p>
    <w:p w14:paraId="3FF5B09D" w14:textId="7073B1AF" w:rsidR="006F1F98"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لذلك، من الضروري وضع هيكل تنظيمي واضح لمكتب إدارة المشاريع، وتحديد السياسات والإجراءات الخاصة به، والعمل على نشر ثقافة الشفافية والمساءلة داخل المؤسسة، واستخدام أدوات رقمية تدعم إدارة البيانات والحوكمة بشكل عام. وبذلك، فإن الحوكمة القوية لا تُعد عنصرًا تكميليًا، بل تمثل أساسًا استراتيجيًا لضمان نجاح مكتب إدارة المشاريع وتحقيق أهداف المؤسسة.</w:t>
      </w:r>
    </w:p>
    <w:p w14:paraId="4F854A5B" w14:textId="77777777" w:rsidR="006F1F98" w:rsidRPr="00D01096" w:rsidRDefault="006F1F98" w:rsidP="006F1F98">
      <w:pPr>
        <w:jc w:val="both"/>
        <w:rPr>
          <w:rFonts w:ascii="Simplified Arabic" w:hAnsi="Simplified Arabic" w:cs="Simplified Arabic"/>
          <w:b/>
          <w:bCs/>
          <w:sz w:val="28"/>
          <w:szCs w:val="28"/>
          <w:rtl/>
        </w:rPr>
      </w:pPr>
      <w:r w:rsidRPr="00D01096">
        <w:rPr>
          <w:rFonts w:ascii="Simplified Arabic" w:hAnsi="Simplified Arabic" w:cs="Simplified Arabic"/>
          <w:b/>
          <w:bCs/>
          <w:sz w:val="28"/>
          <w:szCs w:val="28"/>
          <w:rtl/>
        </w:rPr>
        <w:t>ثالثًا: وضوح الرؤية والمتطلبات</w:t>
      </w:r>
    </w:p>
    <w:p w14:paraId="6F687042" w14:textId="49CA7BB0" w:rsidR="006F1F98" w:rsidRPr="00D01096" w:rsidRDefault="006F1F98" w:rsidP="00383091">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من العوامل المؤثرة كذلك في نجاح مكتب إدارة المشاريع وضوح الرؤية المؤسسية، وتحديد الأهداف التي يسعى المكتب لتحقيقها بما يتماشى مع استراتيجية المنظمة. فعندما يكون دور المكتب غير واضح أو غير محدد بدقة، فإن ذلك يؤدي إلى تداخل في المسؤوليات مع الإدارات الأخرى، مما ينعكس سلبًا على كفاءة الأداء ويُعرقل سير العمل.</w:t>
      </w:r>
    </w:p>
    <w:p w14:paraId="7B0C448B" w14:textId="43C3F9CC" w:rsidR="006F1F98"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كما أن تحديد معايير نجاح واضحة يُعد أمرًا حاسمًا لتقييم أداء المكتب، حيث تسهم مؤشرات الأداء الرئيسية (</w:t>
      </w:r>
      <w:r w:rsidRPr="00D01096">
        <w:rPr>
          <w:rFonts w:asciiTheme="majorBidi" w:hAnsiTheme="majorBidi" w:cstheme="majorBidi"/>
          <w:sz w:val="28"/>
          <w:szCs w:val="28"/>
        </w:rPr>
        <w:t>KPIs</w:t>
      </w:r>
      <w:r w:rsidRPr="00D01096">
        <w:rPr>
          <w:rFonts w:ascii="Simplified Arabic" w:hAnsi="Simplified Arabic" w:cs="Simplified Arabic"/>
          <w:sz w:val="28"/>
          <w:szCs w:val="28"/>
          <w:rtl/>
        </w:rPr>
        <w:t>) في تحسين الكفاءة وتوجيه الجهود نحو تحقيق الأهداف المؤسسية، مما يُسهم في رفع مستوى الالتزام داخل المؤسسة. في المقابل، يؤدي غياب هذه المعايير إلى ارتباك في التوجيه وفشل في تحقيق النتائج المتوقعة.</w:t>
      </w:r>
    </w:p>
    <w:p w14:paraId="4D26ED30" w14:textId="3874D4B2" w:rsidR="00A47464" w:rsidRPr="00D01096" w:rsidRDefault="006F1F98" w:rsidP="006F1F98">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من هنا، يتضح أن وضوح الرؤية وتحديد المتطلبات منذ البداية يُمثلان عاملًا جوهريًا في نجاح مكتب إدارة المشاريع، حيث يُسهما في تحسين التنسيق، ورفع مستوى الأداء، وضمان التكامل بين المشاريع واستراتيجية المؤسسة العامة.</w:t>
      </w:r>
    </w:p>
    <w:p w14:paraId="7CB56B72" w14:textId="77777777" w:rsidR="00383091" w:rsidRPr="00D01096" w:rsidRDefault="00383091" w:rsidP="006F1F98">
      <w:pPr>
        <w:jc w:val="both"/>
        <w:rPr>
          <w:rFonts w:ascii="Simplified Arabic" w:hAnsi="Simplified Arabic" w:cs="Simplified Arabic"/>
          <w:sz w:val="28"/>
          <w:szCs w:val="28"/>
          <w:rtl/>
        </w:rPr>
      </w:pPr>
    </w:p>
    <w:p w14:paraId="191C401E" w14:textId="77777777" w:rsidR="00383091" w:rsidRPr="00D01096" w:rsidRDefault="00383091" w:rsidP="006F1F98">
      <w:pPr>
        <w:jc w:val="both"/>
        <w:rPr>
          <w:rFonts w:ascii="Simplified Arabic" w:hAnsi="Simplified Arabic" w:cs="Simplified Arabic"/>
          <w:sz w:val="28"/>
          <w:szCs w:val="28"/>
          <w:rtl/>
        </w:rPr>
      </w:pPr>
    </w:p>
    <w:p w14:paraId="69661D9B" w14:textId="77777777" w:rsidR="00A47464" w:rsidRPr="00D01096" w:rsidRDefault="00A47464" w:rsidP="00A47464">
      <w:pPr>
        <w:jc w:val="both"/>
        <w:outlineLvl w:val="2"/>
        <w:rPr>
          <w:rFonts w:ascii="Simplified Arabic" w:hAnsi="Simplified Arabic" w:cs="Simplified Arabic"/>
          <w:b/>
          <w:bCs/>
          <w:sz w:val="28"/>
          <w:szCs w:val="28"/>
          <w:rtl/>
        </w:rPr>
      </w:pPr>
      <w:bookmarkStart w:id="143" w:name="_Toc192726459"/>
      <w:bookmarkStart w:id="144" w:name="_Toc192727180"/>
      <w:bookmarkStart w:id="145" w:name="_Toc192727443"/>
      <w:bookmarkStart w:id="146" w:name="_Toc192727867"/>
      <w:bookmarkStart w:id="147" w:name="_Toc192733496"/>
      <w:bookmarkStart w:id="148" w:name="_Hlk192337479"/>
      <w:r w:rsidRPr="00D01096">
        <w:rPr>
          <w:rFonts w:ascii="Simplified Arabic" w:hAnsi="Simplified Arabic" w:cs="Simplified Arabic" w:hint="cs"/>
          <w:b/>
          <w:bCs/>
          <w:sz w:val="28"/>
          <w:szCs w:val="28"/>
          <w:rtl/>
        </w:rPr>
        <w:lastRenderedPageBreak/>
        <w:t>2.3.14 وظائف مكتب إدارة المشاريع (</w:t>
      </w:r>
      <w:r w:rsidRPr="00D01096">
        <w:rPr>
          <w:rFonts w:asciiTheme="majorBidi" w:hAnsiTheme="majorBidi" w:cstheme="majorBidi"/>
          <w:b/>
          <w:bCs/>
          <w:sz w:val="28"/>
          <w:szCs w:val="28"/>
        </w:rPr>
        <w:t>PMO</w:t>
      </w:r>
      <w:r w:rsidRPr="00D01096">
        <w:rPr>
          <w:rFonts w:ascii="Simplified Arabic" w:hAnsi="Simplified Arabic" w:cs="Simplified Arabic" w:hint="cs"/>
          <w:b/>
          <w:bCs/>
          <w:sz w:val="28"/>
          <w:szCs w:val="28"/>
          <w:rtl/>
        </w:rPr>
        <w:t>)</w:t>
      </w:r>
      <w:bookmarkEnd w:id="143"/>
      <w:bookmarkEnd w:id="144"/>
      <w:bookmarkEnd w:id="145"/>
      <w:bookmarkEnd w:id="146"/>
      <w:bookmarkEnd w:id="147"/>
    </w:p>
    <w:bookmarkEnd w:id="148"/>
    <w:p w14:paraId="0D8AB4FA" w14:textId="1FCF9FF1" w:rsidR="00A47464" w:rsidRPr="00D01096" w:rsidRDefault="0052726F"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00A47464" w:rsidRPr="00D01096">
        <w:rPr>
          <w:rFonts w:ascii="Simplified Arabic" w:hAnsi="Simplified Arabic" w:cs="Simplified Arabic" w:hint="cs"/>
          <w:sz w:val="28"/>
          <w:szCs w:val="28"/>
          <w:rtl/>
        </w:rPr>
        <w:t>ان الخدمات الت</w:t>
      </w:r>
      <w:r w:rsidR="00A47464" w:rsidRPr="00D01096">
        <w:rPr>
          <w:rFonts w:ascii="Simplified Arabic" w:hAnsi="Simplified Arabic" w:cs="Simplified Arabic"/>
          <w:sz w:val="28"/>
          <w:szCs w:val="28"/>
          <w:rtl/>
        </w:rPr>
        <w:t>ي يقوم بها مكتب إدارة المشاري</w:t>
      </w:r>
      <w:r w:rsidR="00A47464" w:rsidRPr="00D01096">
        <w:rPr>
          <w:rFonts w:ascii="Simplified Arabic" w:hAnsi="Simplified Arabic" w:cs="Simplified Arabic" w:hint="cs"/>
          <w:sz w:val="28"/>
          <w:szCs w:val="28"/>
          <w:rtl/>
        </w:rPr>
        <w:t>ع</w:t>
      </w:r>
      <w:r w:rsidR="00A47464" w:rsidRPr="00D01096">
        <w:rPr>
          <w:rFonts w:ascii="Simplified Arabic" w:hAnsi="Simplified Arabic" w:cs="Simplified Arabic"/>
          <w:sz w:val="28"/>
          <w:szCs w:val="28"/>
          <w:rtl/>
        </w:rPr>
        <w:t xml:space="preserve"> </w:t>
      </w:r>
      <w:r w:rsidR="00A47464" w:rsidRPr="00D01096">
        <w:rPr>
          <w:rFonts w:ascii="Simplified Arabic" w:hAnsi="Simplified Arabic" w:cs="Simplified Arabic" w:hint="cs"/>
          <w:sz w:val="28"/>
          <w:szCs w:val="28"/>
          <w:rtl/>
        </w:rPr>
        <w:t>هي</w:t>
      </w:r>
      <w:r w:rsidR="00A47464" w:rsidRPr="00D01096">
        <w:rPr>
          <w:rFonts w:ascii="Simplified Arabic" w:hAnsi="Simplified Arabic" w:cs="Simplified Arabic"/>
          <w:sz w:val="28"/>
          <w:szCs w:val="28"/>
          <w:rtl/>
        </w:rPr>
        <w:t xml:space="preserve"> بالضبط ما نسميه</w:t>
      </w:r>
      <w:r w:rsidR="00A47464" w:rsidRPr="00D01096">
        <w:rPr>
          <w:rFonts w:ascii="Simplified Arabic" w:hAnsi="Simplified Arabic" w:cs="Simplified Arabic" w:hint="cs"/>
          <w:sz w:val="28"/>
          <w:szCs w:val="28"/>
          <w:rtl/>
        </w:rPr>
        <w:t xml:space="preserve"> الوظائف (</w:t>
      </w:r>
      <w:r w:rsidR="00A47464" w:rsidRPr="00D01096">
        <w:rPr>
          <w:rFonts w:asciiTheme="majorBidi" w:hAnsiTheme="majorBidi" w:cstheme="majorBidi"/>
          <w:sz w:val="28"/>
          <w:szCs w:val="28"/>
        </w:rPr>
        <w:t>Function</w:t>
      </w:r>
      <w:r w:rsidR="00A47464" w:rsidRPr="00D01096">
        <w:rPr>
          <w:rFonts w:ascii="Simplified Arabic" w:hAnsi="Simplified Arabic" w:cs="Simplified Arabic" w:hint="cs"/>
          <w:sz w:val="28"/>
          <w:szCs w:val="28"/>
          <w:rtl/>
        </w:rPr>
        <w:t>)</w:t>
      </w:r>
      <w:r w:rsidR="00A47464" w:rsidRPr="00D01096">
        <w:rPr>
          <w:rFonts w:ascii="Simplified Arabic" w:hAnsi="Simplified Arabic" w:cs="Simplified Arabic"/>
          <w:sz w:val="28"/>
          <w:szCs w:val="28"/>
          <w:rtl/>
        </w:rPr>
        <w:t xml:space="preserve"> حيث أنه من</w:t>
      </w:r>
      <w:r w:rsidR="00A47464" w:rsidRPr="00D01096">
        <w:rPr>
          <w:rFonts w:ascii="Simplified Arabic" w:hAnsi="Simplified Arabic" w:cs="Simplified Arabic" w:hint="cs"/>
          <w:sz w:val="28"/>
          <w:szCs w:val="28"/>
          <w:rtl/>
        </w:rPr>
        <w:t xml:space="preserve"> </w:t>
      </w:r>
      <w:r w:rsidR="00A47464" w:rsidRPr="00D01096">
        <w:rPr>
          <w:rFonts w:ascii="Simplified Arabic" w:hAnsi="Simplified Arabic" w:cs="Simplified Arabic"/>
          <w:sz w:val="28"/>
          <w:szCs w:val="28"/>
          <w:rtl/>
        </w:rPr>
        <w:t>خلال تقديم هذه الخدمات، يق</w:t>
      </w:r>
      <w:r w:rsidR="00A47464" w:rsidRPr="00D01096">
        <w:rPr>
          <w:rFonts w:ascii="Simplified Arabic" w:hAnsi="Simplified Arabic" w:cs="Simplified Arabic" w:hint="cs"/>
          <w:sz w:val="28"/>
          <w:szCs w:val="28"/>
          <w:rtl/>
        </w:rPr>
        <w:t>تر</w:t>
      </w:r>
      <w:r w:rsidR="00A47464" w:rsidRPr="00D01096">
        <w:rPr>
          <w:rFonts w:ascii="Simplified Arabic" w:hAnsi="Simplified Arabic" w:cs="Simplified Arabic"/>
          <w:sz w:val="28"/>
          <w:szCs w:val="28"/>
          <w:rtl/>
        </w:rPr>
        <w:t>ح مكتب إدارة الم</w:t>
      </w:r>
      <w:r w:rsidR="00A47464" w:rsidRPr="00D01096">
        <w:rPr>
          <w:rFonts w:ascii="Simplified Arabic" w:hAnsi="Simplified Arabic" w:cs="Simplified Arabic" w:hint="cs"/>
          <w:sz w:val="28"/>
          <w:szCs w:val="28"/>
          <w:rtl/>
        </w:rPr>
        <w:t>شاري</w:t>
      </w:r>
      <w:r w:rsidR="00A47464" w:rsidRPr="00D01096">
        <w:rPr>
          <w:rFonts w:ascii="Simplified Arabic" w:hAnsi="Simplified Arabic" w:cs="Simplified Arabic"/>
          <w:sz w:val="28"/>
          <w:szCs w:val="28"/>
          <w:rtl/>
        </w:rPr>
        <w:t>ع تقديم نتائج تل</w:t>
      </w:r>
      <w:r w:rsidR="00A47464" w:rsidRPr="00D01096">
        <w:rPr>
          <w:rFonts w:ascii="Simplified Arabic" w:hAnsi="Simplified Arabic" w:cs="Simplified Arabic" w:hint="cs"/>
          <w:sz w:val="28"/>
          <w:szCs w:val="28"/>
          <w:rtl/>
        </w:rPr>
        <w:t>بي</w:t>
      </w:r>
      <w:r w:rsidR="00A47464" w:rsidRPr="00D01096">
        <w:rPr>
          <w:rFonts w:ascii="Simplified Arabic" w:hAnsi="Simplified Arabic" w:cs="Simplified Arabic"/>
          <w:sz w:val="28"/>
          <w:szCs w:val="28"/>
          <w:rtl/>
        </w:rPr>
        <w:t xml:space="preserve"> توقعات </w:t>
      </w:r>
      <w:r w:rsidR="00A47464" w:rsidRPr="00D01096">
        <w:rPr>
          <w:rFonts w:ascii="Simplified Arabic" w:hAnsi="Simplified Arabic" w:cs="Simplified Arabic" w:hint="cs"/>
          <w:sz w:val="28"/>
          <w:szCs w:val="28"/>
          <w:rtl/>
        </w:rPr>
        <w:t>ال</w:t>
      </w:r>
      <w:r w:rsidR="00A47464" w:rsidRPr="00D01096">
        <w:rPr>
          <w:rFonts w:ascii="Simplified Arabic" w:hAnsi="Simplified Arabic" w:cs="Simplified Arabic"/>
          <w:sz w:val="28"/>
          <w:szCs w:val="28"/>
          <w:rtl/>
        </w:rPr>
        <w:t>عملا</w:t>
      </w:r>
      <w:r w:rsidR="00A47464" w:rsidRPr="00D01096">
        <w:rPr>
          <w:rFonts w:ascii="Simplified Arabic" w:hAnsi="Simplified Arabic" w:cs="Simplified Arabic" w:hint="cs"/>
          <w:sz w:val="28"/>
          <w:szCs w:val="28"/>
          <w:rtl/>
        </w:rPr>
        <w:t>ء</w:t>
      </w:r>
      <w:r w:rsidR="00A47464" w:rsidRPr="00D01096">
        <w:rPr>
          <w:rFonts w:ascii="Simplified Arabic" w:hAnsi="Simplified Arabic" w:cs="Simplified Arabic"/>
          <w:sz w:val="28"/>
          <w:szCs w:val="28"/>
          <w:rtl/>
        </w:rPr>
        <w:t xml:space="preserve"> وكلما كان مكتب إدارة الم</w:t>
      </w:r>
      <w:r w:rsidR="00A47464" w:rsidRPr="00D01096">
        <w:rPr>
          <w:rFonts w:ascii="Simplified Arabic" w:hAnsi="Simplified Arabic" w:cs="Simplified Arabic" w:hint="cs"/>
          <w:sz w:val="28"/>
          <w:szCs w:val="28"/>
          <w:rtl/>
        </w:rPr>
        <w:t xml:space="preserve">شاريع </w:t>
      </w:r>
      <w:r w:rsidR="00A47464" w:rsidRPr="00D01096">
        <w:rPr>
          <w:rFonts w:ascii="Simplified Arabic" w:hAnsi="Simplified Arabic" w:cs="Simplified Arabic"/>
          <w:sz w:val="28"/>
          <w:szCs w:val="28"/>
          <w:rtl/>
        </w:rPr>
        <w:t>يقدم خدماته، وفق</w:t>
      </w:r>
      <w:r w:rsidR="00A47464" w:rsidRPr="00D01096">
        <w:rPr>
          <w:rFonts w:ascii="Simplified Arabic" w:hAnsi="Simplified Arabic" w:cs="Simplified Arabic" w:hint="cs"/>
          <w:sz w:val="28"/>
          <w:szCs w:val="28"/>
          <w:rtl/>
        </w:rPr>
        <w:t>ط تلك الت</w:t>
      </w:r>
      <w:r w:rsidR="00A47464" w:rsidRPr="00D01096">
        <w:rPr>
          <w:rFonts w:ascii="Simplified Arabic" w:hAnsi="Simplified Arabic" w:cs="Simplified Arabic"/>
          <w:sz w:val="28"/>
          <w:szCs w:val="28"/>
          <w:rtl/>
        </w:rPr>
        <w:t>ي تتعلق باحتياجات عملائه</w:t>
      </w:r>
      <w:r w:rsidR="00A47464" w:rsidRPr="00D01096">
        <w:rPr>
          <w:rFonts w:ascii="Simplified Arabic" w:hAnsi="Simplified Arabic" w:cs="Simplified Arabic" w:hint="cs"/>
          <w:sz w:val="28"/>
          <w:szCs w:val="28"/>
          <w:rtl/>
        </w:rPr>
        <w:t xml:space="preserve"> كما</w:t>
      </w:r>
      <w:r w:rsidR="00A47464" w:rsidRPr="00D01096">
        <w:rPr>
          <w:rFonts w:ascii="Simplified Arabic" w:hAnsi="Simplified Arabic" w:cs="Simplified Arabic"/>
          <w:sz w:val="28"/>
          <w:szCs w:val="28"/>
          <w:rtl/>
        </w:rPr>
        <w:t xml:space="preserve"> حددها توماس ومولي</w:t>
      </w:r>
      <w:r w:rsidR="00A47464" w:rsidRPr="00D01096">
        <w:rPr>
          <w:rFonts w:ascii="Simplified Arabic" w:hAnsi="Simplified Arabic" w:cs="Simplified Arabic" w:hint="cs"/>
          <w:sz w:val="28"/>
          <w:szCs w:val="28"/>
          <w:rtl/>
        </w:rPr>
        <w:t xml:space="preserve"> (</w:t>
      </w:r>
      <w:r w:rsidR="00A47464" w:rsidRPr="00D01096">
        <w:rPr>
          <w:rFonts w:asciiTheme="majorBidi" w:hAnsiTheme="majorBidi" w:cstheme="majorBidi" w:hint="cs"/>
          <w:sz w:val="28"/>
          <w:szCs w:val="28"/>
          <w:rtl/>
        </w:rPr>
        <w:t>2008</w:t>
      </w:r>
      <w:r w:rsidR="00A47464" w:rsidRPr="00D01096">
        <w:rPr>
          <w:rFonts w:ascii="Simplified Arabic" w:hAnsi="Simplified Arabic" w:cs="Simplified Arabic" w:hint="cs"/>
          <w:sz w:val="28"/>
          <w:szCs w:val="28"/>
          <w:rtl/>
        </w:rPr>
        <w:t>،</w:t>
      </w:r>
      <w:r w:rsidR="00A47464" w:rsidRPr="00D01096">
        <w:rPr>
          <w:rFonts w:asciiTheme="majorBidi" w:hAnsiTheme="majorBidi" w:cstheme="majorBidi"/>
          <w:sz w:val="28"/>
          <w:szCs w:val="28"/>
        </w:rPr>
        <w:t xml:space="preserve"> p.33</w:t>
      </w:r>
      <w:r w:rsidR="00A47464" w:rsidRPr="00D01096">
        <w:rPr>
          <w:rFonts w:ascii="Simplified Arabic" w:hAnsi="Simplified Arabic" w:cs="Simplified Arabic" w:hint="cs"/>
          <w:sz w:val="28"/>
          <w:szCs w:val="28"/>
          <w:rtl/>
        </w:rPr>
        <w:t>)</w:t>
      </w:r>
      <w:r w:rsidR="00A47464" w:rsidRPr="00D01096">
        <w:rPr>
          <w:rFonts w:ascii="Simplified Arabic" w:hAnsi="Simplified Arabic" w:cs="Simplified Arabic"/>
          <w:sz w:val="28"/>
          <w:szCs w:val="28"/>
          <w:rtl/>
        </w:rPr>
        <w:t>، عند تقديم مفهوم الملائمة كلما زاد إدراك القيمة المتولدة</w:t>
      </w:r>
      <w:r w:rsidR="00A47464" w:rsidRPr="00D01096">
        <w:rPr>
          <w:rFonts w:ascii="Simplified Arabic" w:hAnsi="Simplified Arabic" w:cs="Simplified Arabic"/>
          <w:sz w:val="28"/>
          <w:szCs w:val="28"/>
        </w:rPr>
        <w:t>.</w:t>
      </w:r>
    </w:p>
    <w:p w14:paraId="0026384A" w14:textId="7141FD9E" w:rsidR="00A47464" w:rsidRPr="00D01096" w:rsidRDefault="00383091" w:rsidP="00383091">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تضطلع مكاتب إدارة المشاريع بعدد من الوظائف الأساسية التي تسهم في تعزيز فعالية المشاريع وتحقيق أهدافها التنظيمية، ومن أبرز هذه الوظائف: توفير منهجيات وأدوات متخصصة لإدارة المشاريع، ودعم إدارة المحافظ، وتقديم التوجيه المهني لمديري المشاريع، بالإضافة إلى دعم الإدارة العليا من خلال إعداد التقارير التنفيذية، والمساهمة في تخطيط المشاريع ومراقبة أدائها، بل وإدارة بعض المشاريع الاستراتيجية عند الحاجة. وقد قام هوبز وأوبري (</w:t>
      </w:r>
      <w:r w:rsidRPr="00D01096">
        <w:rPr>
          <w:rFonts w:asciiTheme="majorBidi" w:hAnsiTheme="majorBidi" w:cstheme="majorBidi"/>
          <w:sz w:val="28"/>
          <w:szCs w:val="28"/>
          <w:rtl/>
        </w:rPr>
        <w:t>2007</w:t>
      </w:r>
      <w:r w:rsidRPr="00D01096">
        <w:rPr>
          <w:rFonts w:ascii="Simplified Arabic" w:hAnsi="Simplified Arabic" w:cs="Simplified Arabic"/>
          <w:sz w:val="28"/>
          <w:szCs w:val="28"/>
          <w:rtl/>
        </w:rPr>
        <w:t xml:space="preserve">) بتحديد </w:t>
      </w:r>
      <w:r w:rsidRPr="00D01096">
        <w:rPr>
          <w:rFonts w:asciiTheme="majorBidi" w:hAnsiTheme="majorBidi" w:cstheme="majorBidi"/>
          <w:sz w:val="28"/>
          <w:szCs w:val="28"/>
          <w:rtl/>
        </w:rPr>
        <w:t>26</w:t>
      </w:r>
      <w:r w:rsidRPr="00D01096">
        <w:rPr>
          <w:rFonts w:ascii="Simplified Arabic" w:hAnsi="Simplified Arabic" w:cs="Simplified Arabic"/>
          <w:sz w:val="28"/>
          <w:szCs w:val="28"/>
          <w:rtl/>
        </w:rPr>
        <w:t xml:space="preserve"> وظيفة رئيسية تُعد الأكثر شيوعًا ضمن أكثر من </w:t>
      </w:r>
      <w:r w:rsidRPr="00D01096">
        <w:rPr>
          <w:rFonts w:asciiTheme="majorBidi" w:hAnsiTheme="majorBidi" w:cstheme="majorBidi"/>
          <w:sz w:val="28"/>
          <w:szCs w:val="28"/>
          <w:rtl/>
        </w:rPr>
        <w:t>500</w:t>
      </w:r>
      <w:r w:rsidRPr="00D01096">
        <w:rPr>
          <w:rFonts w:ascii="Simplified Arabic" w:hAnsi="Simplified Arabic" w:cs="Simplified Arabic"/>
          <w:sz w:val="28"/>
          <w:szCs w:val="28"/>
          <w:rtl/>
        </w:rPr>
        <w:t xml:space="preserve"> مكتب لإدارة المشاريع على مستوى العالم، واعتمدت هذه الوظائف كأساس في النماذج التي طوّرها التحالف العالمي لمكاتب إدارة المشاريع (</w:t>
      </w:r>
      <w:r w:rsidRPr="00D01096">
        <w:rPr>
          <w:rFonts w:asciiTheme="majorBidi" w:hAnsiTheme="majorBidi" w:cstheme="majorBidi"/>
          <w:sz w:val="28"/>
          <w:szCs w:val="28"/>
        </w:rPr>
        <w:t>PMO Global Alliance</w:t>
      </w:r>
      <w:r w:rsidRPr="00D01096">
        <w:rPr>
          <w:rFonts w:ascii="Simplified Arabic" w:hAnsi="Simplified Arabic" w:cs="Simplified Arabic"/>
          <w:sz w:val="28"/>
          <w:szCs w:val="28"/>
          <w:rtl/>
        </w:rPr>
        <w:t>). وتشمل هذه الوظائف: دعم تخطيط المشروع، وتنفيذ المهام المتخصصة لمديري المشاريع، وإدارة توزيع الموارد، والتعامل مع العملاء، وإدارة التغيير المؤسسي، وتنظيم فرق العمل، وإدارة البرامج، والتواصل مع أصحاب المصلحة، وإجراء التدقيق، وتنظيم الوثائق، وإدارة قاعدة بيانات الدروس المستفادة، وإجراء المقارنات المعيارية، وتنظيم اجتماعات مراجعة الأداء، وتعزيز ثقافة إدارة المشاريع، وتقديم التوجيه والتدريب، وتوفير أنظمة المعلومات، ومتابعة الأداء، وتقديم التقارير للإدارة العليا، وتوفير لوحات المؤشرات، ودعم تعريف المحافظ، وإدارة الفوائد، ومراقبة أداء المحافظ، والمشاركة في التخطيط الاستراتيجي، وتقديم الاستشارات للإدارة العليا. هذه الوظائف مجتمعة تُبرز الدور المحوري لمكتب إدارة المشاريع في دعم نجاح المشروع والمؤسسة على حد سواء.</w:t>
      </w:r>
    </w:p>
    <w:p w14:paraId="554A2475" w14:textId="77777777" w:rsidR="00A47464" w:rsidRPr="00D01096" w:rsidRDefault="00A47464" w:rsidP="00A47464">
      <w:pPr>
        <w:jc w:val="both"/>
        <w:outlineLvl w:val="2"/>
        <w:rPr>
          <w:rFonts w:ascii="Simplified Arabic" w:hAnsi="Simplified Arabic" w:cs="Simplified Arabic"/>
          <w:b/>
          <w:bCs/>
          <w:sz w:val="28"/>
          <w:szCs w:val="28"/>
          <w:rtl/>
        </w:rPr>
      </w:pPr>
      <w:bookmarkStart w:id="149" w:name="_Toc192726460"/>
      <w:bookmarkStart w:id="150" w:name="_Toc192727181"/>
      <w:bookmarkStart w:id="151" w:name="_Toc192727444"/>
      <w:bookmarkStart w:id="152" w:name="_Toc192727868"/>
      <w:bookmarkStart w:id="153" w:name="_Toc192733497"/>
      <w:bookmarkStart w:id="154" w:name="_Hlk192337524"/>
      <w:r w:rsidRPr="00D01096">
        <w:rPr>
          <w:rFonts w:ascii="Simplified Arabic" w:hAnsi="Simplified Arabic" w:cs="Simplified Arabic" w:hint="cs"/>
          <w:b/>
          <w:bCs/>
          <w:sz w:val="28"/>
          <w:szCs w:val="28"/>
          <w:rtl/>
        </w:rPr>
        <w:t>2.3.15 قياس الأداء في مكتب إدارة المشاريع</w:t>
      </w:r>
      <w:bookmarkEnd w:id="149"/>
      <w:bookmarkEnd w:id="150"/>
      <w:bookmarkEnd w:id="151"/>
      <w:bookmarkEnd w:id="152"/>
      <w:bookmarkEnd w:id="153"/>
    </w:p>
    <w:bookmarkEnd w:id="154"/>
    <w:p w14:paraId="496A6BB4" w14:textId="2DD9F985" w:rsidR="00F848AA" w:rsidRPr="00D01096" w:rsidRDefault="00F848AA"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يُعتبر تقييم أداء مكتب إدارة المشاريع عنصرًا محوريًا في قياس مدى فاعليته في دعم تنفيذ المشاريع، ويتم ذلك عبر مجموعة من المؤشرات الكمية والنوعية التي تتضمن مدى تحقيق الأهداف الاستراتيجية، كفاءة استخدام الموارد، جودة التنفيذ، ودرجة الامتثال للمعايير والسياسات.</w:t>
      </w:r>
    </w:p>
    <w:p w14:paraId="73B0A6F6" w14:textId="77777777" w:rsidR="003C6EF7" w:rsidRPr="00D01096" w:rsidRDefault="003C6EF7" w:rsidP="00A47464">
      <w:pPr>
        <w:jc w:val="both"/>
        <w:rPr>
          <w:rFonts w:ascii="Simplified Arabic" w:hAnsi="Simplified Arabic" w:cs="Simplified Arabic"/>
          <w:sz w:val="28"/>
          <w:szCs w:val="28"/>
          <w:rtl/>
        </w:rPr>
      </w:pPr>
    </w:p>
    <w:p w14:paraId="612FCDB4" w14:textId="77777777" w:rsidR="003C6EF7" w:rsidRPr="00D01096" w:rsidRDefault="003C6EF7" w:rsidP="00A47464">
      <w:pPr>
        <w:jc w:val="both"/>
        <w:rPr>
          <w:rFonts w:ascii="Simplified Arabic" w:hAnsi="Simplified Arabic" w:cs="Simplified Arabic"/>
          <w:sz w:val="28"/>
          <w:szCs w:val="28"/>
          <w:rtl/>
        </w:rPr>
      </w:pPr>
    </w:p>
    <w:p w14:paraId="7307F16E" w14:textId="6600300B"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sz w:val="28"/>
          <w:szCs w:val="28"/>
          <w:rtl/>
        </w:rPr>
        <w:lastRenderedPageBreak/>
        <w:t>طرق قياس الأداء في مكتب إدارة المشاريع</w:t>
      </w:r>
    </w:p>
    <w:p w14:paraId="53741554" w14:textId="249CACB3"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تُعد مؤشرات الأداء من الأدوات الأساسية لتقييم فعالية وكفاءة عمل مكتب إدارة المشاريع، وتنقسم هذه المؤشرات إلى عدة أنواع، من أبرزها:</w:t>
      </w:r>
    </w:p>
    <w:p w14:paraId="224F572F" w14:textId="5DA66AD0"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sz w:val="28"/>
          <w:szCs w:val="28"/>
          <w:rtl/>
        </w:rPr>
        <w:t>المؤشرات الاستراتيجية (</w:t>
      </w:r>
      <w:r w:rsidRPr="00D01096">
        <w:rPr>
          <w:rFonts w:asciiTheme="majorBidi" w:hAnsiTheme="majorBidi" w:cstheme="majorBidi"/>
          <w:sz w:val="28"/>
          <w:szCs w:val="28"/>
        </w:rPr>
        <w:t>Strategic KPIs</w:t>
      </w:r>
      <w:r w:rsidRPr="00D01096">
        <w:rPr>
          <w:rFonts w:ascii="Simplified Arabic" w:hAnsi="Simplified Arabic" w:cs="Simplified Arabic"/>
          <w:sz w:val="28"/>
          <w:szCs w:val="28"/>
          <w:rtl/>
        </w:rPr>
        <w:t xml:space="preserve">): تُستخدم هذه المؤشرات لتحديد مدى إسهام مكتب إدارة المشاريع في تحقيق الأهداف الاستراتيجية للمؤسسة، وتشمل نسبة المشاريع المتوافقة مع التوجهات الاستراتيجية </w:t>
      </w:r>
      <w:r w:rsidRPr="00D01096">
        <w:rPr>
          <w:rFonts w:asciiTheme="majorBidi" w:hAnsiTheme="majorBidi" w:cstheme="majorBidi"/>
          <w:sz w:val="28"/>
          <w:szCs w:val="28"/>
          <w:rtl/>
        </w:rPr>
        <w:t xml:space="preserve">(% </w:t>
      </w:r>
      <w:r w:rsidRPr="00D01096">
        <w:rPr>
          <w:rFonts w:asciiTheme="majorBidi" w:hAnsiTheme="majorBidi" w:cstheme="majorBidi"/>
          <w:sz w:val="28"/>
          <w:szCs w:val="28"/>
        </w:rPr>
        <w:t>of projects aligned with strategy</w:t>
      </w:r>
      <w:r w:rsidRPr="00D01096">
        <w:rPr>
          <w:rFonts w:ascii="Simplified Arabic" w:hAnsi="Simplified Arabic" w:cs="Simplified Arabic"/>
          <w:sz w:val="28"/>
          <w:szCs w:val="28"/>
          <w:rtl/>
        </w:rPr>
        <w:t>)، ومستوى رضا الإدارة العليا عن مخرجات المشاريع، بالإضافة إلى معدل العائد على الاستثمار (</w:t>
      </w:r>
      <w:r w:rsidRPr="00D01096">
        <w:rPr>
          <w:rFonts w:asciiTheme="majorBidi" w:hAnsiTheme="majorBidi" w:cstheme="majorBidi"/>
          <w:sz w:val="28"/>
          <w:szCs w:val="28"/>
        </w:rPr>
        <w:t>ROI</w:t>
      </w:r>
      <w:r w:rsidRPr="00D01096">
        <w:rPr>
          <w:rFonts w:ascii="Simplified Arabic" w:hAnsi="Simplified Arabic" w:cs="Simplified Arabic"/>
          <w:sz w:val="28"/>
          <w:szCs w:val="28"/>
          <w:rtl/>
        </w:rPr>
        <w:t>) الناتج عن تنفيذها.</w:t>
      </w:r>
    </w:p>
    <w:p w14:paraId="4FBFBD16" w14:textId="08418279"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sz w:val="28"/>
          <w:szCs w:val="28"/>
          <w:rtl/>
        </w:rPr>
        <w:t>المؤشرات التشغيلية (</w:t>
      </w:r>
      <w:r w:rsidRPr="00D01096">
        <w:rPr>
          <w:rFonts w:asciiTheme="majorBidi" w:hAnsiTheme="majorBidi" w:cstheme="majorBidi"/>
          <w:sz w:val="28"/>
          <w:szCs w:val="28"/>
        </w:rPr>
        <w:t>Operational KPIs</w:t>
      </w:r>
      <w:r w:rsidRPr="00D01096">
        <w:rPr>
          <w:rFonts w:ascii="Simplified Arabic" w:hAnsi="Simplified Arabic" w:cs="Simplified Arabic"/>
          <w:sz w:val="28"/>
          <w:szCs w:val="28"/>
          <w:rtl/>
        </w:rPr>
        <w:t>): تهدف إلى قياس كفاءة العمليات الداخلية للمكتب، مثل نسبة المشاريع التي أُنجزت بنجاح (</w:t>
      </w:r>
      <w:r w:rsidRPr="00D01096">
        <w:rPr>
          <w:rFonts w:asciiTheme="majorBidi" w:hAnsiTheme="majorBidi" w:cstheme="majorBidi"/>
          <w:sz w:val="28"/>
          <w:szCs w:val="28"/>
          <w:rtl/>
        </w:rPr>
        <w:t xml:space="preserve">% </w:t>
      </w:r>
      <w:r w:rsidRPr="00D01096">
        <w:rPr>
          <w:rFonts w:asciiTheme="majorBidi" w:hAnsiTheme="majorBidi" w:cstheme="majorBidi"/>
          <w:sz w:val="28"/>
          <w:szCs w:val="28"/>
        </w:rPr>
        <w:t>of successful projects</w:t>
      </w:r>
      <w:r w:rsidRPr="00D01096">
        <w:rPr>
          <w:rFonts w:ascii="Simplified Arabic" w:hAnsi="Simplified Arabic" w:cs="Simplified Arabic"/>
          <w:sz w:val="28"/>
          <w:szCs w:val="28"/>
          <w:rtl/>
        </w:rPr>
        <w:t>)، وعدد المشاريع التي تم تسليمها ضمن الإطار الزمني المحدد وضمن الميزانية المعتمدة، إلى جانب متوسط مدة دورة حياة المشروع.</w:t>
      </w:r>
    </w:p>
    <w:p w14:paraId="0717D679" w14:textId="543719B2"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sz w:val="28"/>
          <w:szCs w:val="28"/>
          <w:rtl/>
        </w:rPr>
        <w:t>مؤشرات إدارة الموارد (</w:t>
      </w:r>
      <w:r w:rsidRPr="00D01096">
        <w:rPr>
          <w:rFonts w:asciiTheme="majorBidi" w:hAnsiTheme="majorBidi" w:cstheme="majorBidi"/>
          <w:sz w:val="28"/>
          <w:szCs w:val="28"/>
        </w:rPr>
        <w:t>Resource Management KPIs</w:t>
      </w:r>
      <w:r w:rsidRPr="00D01096">
        <w:rPr>
          <w:rFonts w:ascii="Simplified Arabic" w:hAnsi="Simplified Arabic" w:cs="Simplified Arabic"/>
          <w:sz w:val="28"/>
          <w:szCs w:val="28"/>
          <w:rtl/>
        </w:rPr>
        <w:t>): تُعنى بقياس مدى فعالية استخدام الموارد البشرية والمالية، وتشمل معدل استخدام الموارد (</w:t>
      </w:r>
      <w:r w:rsidRPr="00D01096">
        <w:rPr>
          <w:rFonts w:asciiTheme="majorBidi" w:hAnsiTheme="majorBidi" w:cstheme="majorBidi"/>
          <w:sz w:val="28"/>
          <w:szCs w:val="28"/>
        </w:rPr>
        <w:t>Resource utilization rate</w:t>
      </w:r>
      <w:r w:rsidRPr="00D01096">
        <w:rPr>
          <w:rFonts w:ascii="Simplified Arabic" w:hAnsi="Simplified Arabic" w:cs="Simplified Arabic"/>
          <w:sz w:val="28"/>
          <w:szCs w:val="28"/>
          <w:rtl/>
        </w:rPr>
        <w:t>)، ونسبة المشاريع التي تواجه نقصًا أو فائضًا في الموارد، إضافة إلى مؤشرات إنتاجية فرق العمل (</w:t>
      </w:r>
      <w:r w:rsidRPr="00D01096">
        <w:rPr>
          <w:rFonts w:asciiTheme="majorBidi" w:hAnsiTheme="majorBidi" w:cstheme="majorBidi"/>
          <w:sz w:val="28"/>
          <w:szCs w:val="28"/>
        </w:rPr>
        <w:t>Team productivity metrics</w:t>
      </w:r>
      <w:r w:rsidRPr="00D01096">
        <w:rPr>
          <w:rFonts w:ascii="Simplified Arabic" w:hAnsi="Simplified Arabic" w:cs="Simplified Arabic"/>
          <w:sz w:val="28"/>
          <w:szCs w:val="28"/>
          <w:rtl/>
        </w:rPr>
        <w:t>).</w:t>
      </w:r>
    </w:p>
    <w:p w14:paraId="5F10EA92" w14:textId="60E1B547"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sz w:val="28"/>
          <w:szCs w:val="28"/>
          <w:rtl/>
        </w:rPr>
        <w:t>مؤشرات جودة الأداء (</w:t>
      </w:r>
      <w:r w:rsidRPr="00D01096">
        <w:rPr>
          <w:rFonts w:asciiTheme="majorBidi" w:hAnsiTheme="majorBidi" w:cstheme="majorBidi"/>
          <w:sz w:val="28"/>
          <w:szCs w:val="28"/>
        </w:rPr>
        <w:t>Quality KPIs</w:t>
      </w:r>
      <w:r w:rsidRPr="00D01096">
        <w:rPr>
          <w:rFonts w:ascii="Simplified Arabic" w:hAnsi="Simplified Arabic" w:cs="Simplified Arabic"/>
          <w:sz w:val="28"/>
          <w:szCs w:val="28"/>
          <w:rtl/>
        </w:rPr>
        <w:t>): تركز على جودة نتائج المشاريع ومدى كفاءة إدارة المخاطر، من خلال رصد عدد التغييرات غير المخطط لها، ونسبة المشاريع التي أُغلقت دون تجاوزات في النطاق (</w:t>
      </w:r>
      <w:r w:rsidRPr="00D01096">
        <w:rPr>
          <w:rFonts w:asciiTheme="majorBidi" w:hAnsiTheme="majorBidi" w:cstheme="majorBidi"/>
          <w:sz w:val="28"/>
          <w:szCs w:val="28"/>
        </w:rPr>
        <w:t>Scope creep rate</w:t>
      </w:r>
      <w:r w:rsidRPr="00D01096">
        <w:rPr>
          <w:rFonts w:ascii="Simplified Arabic" w:hAnsi="Simplified Arabic" w:cs="Simplified Arabic"/>
          <w:sz w:val="28"/>
          <w:szCs w:val="28"/>
          <w:rtl/>
        </w:rPr>
        <w:t>)، وعدد المشكلات والمخاطر الجوهرية التي تم التعامل معها خلال التنفيذ.</w:t>
      </w:r>
    </w:p>
    <w:p w14:paraId="576E9E85" w14:textId="4DF4490C"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sz w:val="28"/>
          <w:szCs w:val="28"/>
          <w:rtl/>
        </w:rPr>
        <w:t>مؤشرات الحوكمة والامتثال (</w:t>
      </w:r>
      <w:r w:rsidRPr="00D01096">
        <w:rPr>
          <w:rFonts w:asciiTheme="majorBidi" w:hAnsiTheme="majorBidi" w:cstheme="majorBidi"/>
          <w:sz w:val="28"/>
          <w:szCs w:val="28"/>
        </w:rPr>
        <w:t>Governance KPIs</w:t>
      </w:r>
      <w:r w:rsidRPr="00D01096">
        <w:rPr>
          <w:rFonts w:ascii="Simplified Arabic" w:hAnsi="Simplified Arabic" w:cs="Simplified Arabic"/>
          <w:sz w:val="28"/>
          <w:szCs w:val="28"/>
          <w:rtl/>
        </w:rPr>
        <w:t>): تُستخدم لقياس مدى التزام مكتب إدارة المشاريع بالأنظمة والمعايير المعتمدة، وتشمل نسبة المشاريع التي تطبق المنهجية الرسمية لإدارة المشاريع، ومعدل الامتثال للسياسات الداخلية والخارجية، وعدد التقارير التي تُقدَّم ضمن المواعيد المحددة.</w:t>
      </w:r>
    </w:p>
    <w:p w14:paraId="060627E3" w14:textId="2FA32C8C"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sz w:val="28"/>
          <w:szCs w:val="28"/>
          <w:rtl/>
        </w:rPr>
        <w:t>أدوات قياس الأداء في مكتب إدارة المشاريع</w:t>
      </w:r>
    </w:p>
    <w:p w14:paraId="4B294FBF" w14:textId="21F0D2E0"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sz w:val="28"/>
          <w:szCs w:val="28"/>
          <w:rtl/>
        </w:rPr>
        <w:t>يمكن الاستعانة بعدة أدوات فعالة لتحليل وقياس الأداء، ومنها:</w:t>
      </w:r>
    </w:p>
    <w:p w14:paraId="13DEAA41" w14:textId="2ED690F3"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sz w:val="28"/>
          <w:szCs w:val="28"/>
          <w:rtl/>
        </w:rPr>
        <w:t xml:space="preserve">لوحات القيادة والتقارير التفاعلية مثل: </w:t>
      </w:r>
      <w:r w:rsidRPr="00D01096">
        <w:rPr>
          <w:rFonts w:asciiTheme="majorBidi" w:hAnsiTheme="majorBidi" w:cstheme="majorBidi"/>
          <w:sz w:val="28"/>
          <w:szCs w:val="28"/>
        </w:rPr>
        <w:t>Power BI</w:t>
      </w:r>
      <w:r w:rsidRPr="00D01096">
        <w:rPr>
          <w:rFonts w:asciiTheme="majorBidi" w:hAnsiTheme="majorBidi" w:cstheme="majorBidi"/>
          <w:sz w:val="28"/>
          <w:szCs w:val="28"/>
          <w:rtl/>
        </w:rPr>
        <w:t xml:space="preserve"> و</w:t>
      </w:r>
      <w:r w:rsidRPr="00D01096">
        <w:rPr>
          <w:rFonts w:asciiTheme="majorBidi" w:hAnsiTheme="majorBidi" w:cstheme="majorBidi"/>
          <w:sz w:val="28"/>
          <w:szCs w:val="28"/>
        </w:rPr>
        <w:t>Tableau</w:t>
      </w:r>
      <w:r w:rsidRPr="00D01096">
        <w:rPr>
          <w:rFonts w:ascii="Simplified Arabic" w:hAnsi="Simplified Arabic" w:cs="Simplified Arabic"/>
          <w:sz w:val="28"/>
          <w:szCs w:val="28"/>
          <w:rtl/>
        </w:rPr>
        <w:t>.</w:t>
      </w:r>
    </w:p>
    <w:p w14:paraId="1D7A86B0" w14:textId="78838F3E"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sz w:val="28"/>
          <w:szCs w:val="28"/>
          <w:rtl/>
        </w:rPr>
        <w:t xml:space="preserve">برمجيات إدارة المشاريع مثل: </w:t>
      </w:r>
      <w:r w:rsidRPr="00D01096">
        <w:rPr>
          <w:rFonts w:asciiTheme="majorBidi" w:hAnsiTheme="majorBidi" w:cstheme="majorBidi"/>
          <w:sz w:val="28"/>
          <w:szCs w:val="28"/>
        </w:rPr>
        <w:t>Microsoft</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Project</w:t>
      </w:r>
      <w:r w:rsidRPr="00D01096">
        <w:rPr>
          <w:rFonts w:asciiTheme="majorBidi" w:hAnsiTheme="majorBidi" w:cstheme="majorBidi"/>
          <w:sz w:val="28"/>
          <w:szCs w:val="28"/>
          <w:rtl/>
        </w:rPr>
        <w:t>، و</w:t>
      </w:r>
      <w:r w:rsidRPr="00D01096">
        <w:rPr>
          <w:rFonts w:asciiTheme="majorBidi" w:hAnsiTheme="majorBidi" w:cstheme="majorBidi"/>
          <w:sz w:val="28"/>
          <w:szCs w:val="28"/>
        </w:rPr>
        <w:t>Jira</w:t>
      </w:r>
      <w:r w:rsidRPr="00D01096">
        <w:rPr>
          <w:rFonts w:asciiTheme="majorBidi" w:hAnsiTheme="majorBidi" w:cstheme="majorBidi"/>
          <w:sz w:val="28"/>
          <w:szCs w:val="28"/>
          <w:rtl/>
        </w:rPr>
        <w:t>، و</w:t>
      </w:r>
      <w:r w:rsidRPr="00D01096">
        <w:rPr>
          <w:rFonts w:asciiTheme="majorBidi" w:hAnsiTheme="majorBidi" w:cstheme="majorBidi"/>
          <w:sz w:val="28"/>
          <w:szCs w:val="28"/>
        </w:rPr>
        <w:t>Asana</w:t>
      </w:r>
      <w:r w:rsidRPr="00D01096">
        <w:rPr>
          <w:rFonts w:ascii="Simplified Arabic" w:hAnsi="Simplified Arabic" w:cs="Simplified Arabic"/>
          <w:sz w:val="28"/>
          <w:szCs w:val="28"/>
          <w:rtl/>
        </w:rPr>
        <w:t>.</w:t>
      </w:r>
    </w:p>
    <w:p w14:paraId="5DDF3C06" w14:textId="6A1B3CF9" w:rsidR="00383091"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sz w:val="28"/>
          <w:szCs w:val="28"/>
          <w:rtl/>
        </w:rPr>
        <w:lastRenderedPageBreak/>
        <w:t>الاجتماعات الدورية لمراجعة وتقييم الأداء.</w:t>
      </w:r>
    </w:p>
    <w:p w14:paraId="2D087E8D" w14:textId="310C31E5" w:rsidR="00A47464" w:rsidRPr="00D01096" w:rsidRDefault="00383091" w:rsidP="00383091">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بعد جمع البيانات الخاصة بالمؤشرات، يتم تحليل الأداء من خلال مقارنة النتائج الفعلية بالأهداف المحددة سلفًا، مما يسهم في تحديد نقاط الضعف ومجالات التحسين، ووضع خطط تصحيحية مسبقة عند ظهور انحرافات. وعليه، فإن تحقيق قياس أداء فعّال داخل مكتب إدارة المشاريع يتطلب وضع مؤشرات دقيقة، واستخدام أدوات وتقارير تحليلية مناسبة، مع مراجعة دورية لضمان تحسين أداء المشاريع وتحقيق أهداف المؤسسة الاستراتيجية.</w:t>
      </w:r>
    </w:p>
    <w:p w14:paraId="39EBB260" w14:textId="77777777" w:rsidR="00A47464" w:rsidRPr="00D01096" w:rsidRDefault="00A47464" w:rsidP="00A47464">
      <w:pPr>
        <w:jc w:val="both"/>
        <w:outlineLvl w:val="2"/>
        <w:rPr>
          <w:rFonts w:ascii="Simplified Arabic" w:hAnsi="Simplified Arabic" w:cs="Simplified Arabic"/>
          <w:b/>
          <w:bCs/>
          <w:sz w:val="28"/>
          <w:szCs w:val="28"/>
          <w:rtl/>
        </w:rPr>
      </w:pPr>
      <w:bookmarkStart w:id="155" w:name="_Toc192726461"/>
      <w:bookmarkStart w:id="156" w:name="_Toc192727182"/>
      <w:bookmarkStart w:id="157" w:name="_Toc192727445"/>
      <w:bookmarkStart w:id="158" w:name="_Toc192727869"/>
      <w:bookmarkStart w:id="159" w:name="_Toc192733498"/>
      <w:bookmarkStart w:id="160" w:name="_Hlk192337583"/>
      <w:r w:rsidRPr="00D01096">
        <w:rPr>
          <w:rFonts w:ascii="Simplified Arabic" w:hAnsi="Simplified Arabic" w:cs="Simplified Arabic" w:hint="cs"/>
          <w:b/>
          <w:bCs/>
          <w:sz w:val="28"/>
          <w:szCs w:val="28"/>
          <w:rtl/>
        </w:rPr>
        <w:t>2.3.16 درجة النضج في شركات الانشاءات التي تتبنى مكاتب إدارة المشاريع</w:t>
      </w:r>
      <w:bookmarkEnd w:id="155"/>
      <w:bookmarkEnd w:id="156"/>
      <w:bookmarkEnd w:id="157"/>
      <w:bookmarkEnd w:id="158"/>
      <w:bookmarkEnd w:id="159"/>
    </w:p>
    <w:bookmarkEnd w:id="160"/>
    <w:p w14:paraId="5061298D" w14:textId="0BF6FD28" w:rsidR="00F848AA" w:rsidRPr="00D01096" w:rsidRDefault="00F848AA"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تُقاس درجة نضج شركات الإنشاءات في تبني مكاتب إدارة المشاريع من خلال مدى التزامها بتطبيق الممارسات المثلى وتكامل المكتب مع العمليات المؤسسية، ويُستخدم لذلك نماذج تقييم متخصصة تُصنف النضج إلى مستويات تبدأ من الممارسات العشوائية وتنتهي بالاحتراف الكامل في التخطيط والتنفيذ والتحكم.</w:t>
      </w:r>
    </w:p>
    <w:p w14:paraId="4B703056" w14:textId="0DCAF3EA" w:rsidR="00975EA7" w:rsidRPr="00D01096" w:rsidRDefault="00A47464" w:rsidP="00975EA7">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bookmarkStart w:id="161" w:name="_Toc192726462"/>
      <w:bookmarkStart w:id="162" w:name="_Toc192727183"/>
      <w:bookmarkStart w:id="163" w:name="_Toc192727446"/>
      <w:bookmarkStart w:id="164" w:name="_Toc192727870"/>
      <w:bookmarkStart w:id="165" w:name="_Toc192733499"/>
      <w:r w:rsidR="00975EA7" w:rsidRPr="00D01096">
        <w:rPr>
          <w:rFonts w:ascii="Simplified Arabic" w:hAnsi="Simplified Arabic" w:cs="Simplified Arabic"/>
          <w:sz w:val="28"/>
          <w:szCs w:val="28"/>
          <w:rtl/>
        </w:rPr>
        <w:t>هناك خمسة مستويات رئيسية لنضج مكاتب إدارة المشاريع في شركات الإنشاءات:</w:t>
      </w:r>
    </w:p>
    <w:p w14:paraId="36831778" w14:textId="7C06ECFF" w:rsidR="00975EA7" w:rsidRPr="00D01096" w:rsidRDefault="00975EA7" w:rsidP="00975EA7">
      <w:pPr>
        <w:jc w:val="both"/>
        <w:rPr>
          <w:rFonts w:ascii="Simplified Arabic" w:hAnsi="Simplified Arabic" w:cs="Simplified Arabic"/>
          <w:sz w:val="28"/>
          <w:szCs w:val="28"/>
          <w:rtl/>
        </w:rPr>
      </w:pPr>
      <w:r w:rsidRPr="00D01096">
        <w:rPr>
          <w:rFonts w:ascii="Simplified Arabic" w:hAnsi="Simplified Arabic" w:cs="Simplified Arabic"/>
          <w:b/>
          <w:bCs/>
          <w:sz w:val="28"/>
          <w:szCs w:val="28"/>
          <w:rtl/>
        </w:rPr>
        <w:t xml:space="preserve">المستوى </w:t>
      </w:r>
      <w:r w:rsidRPr="00D01096">
        <w:rPr>
          <w:rFonts w:ascii="Simplified Arabic" w:hAnsi="Simplified Arabic" w:cs="Simplified Arabic" w:hint="cs"/>
          <w:b/>
          <w:bCs/>
          <w:sz w:val="28"/>
          <w:szCs w:val="28"/>
          <w:rtl/>
        </w:rPr>
        <w:t>الأول: المستوى</w:t>
      </w:r>
      <w:r w:rsidRPr="00D01096">
        <w:rPr>
          <w:rFonts w:ascii="Simplified Arabic" w:hAnsi="Simplified Arabic" w:cs="Simplified Arabic"/>
          <w:b/>
          <w:bCs/>
          <w:sz w:val="28"/>
          <w:szCs w:val="28"/>
          <w:rtl/>
        </w:rPr>
        <w:t xml:space="preserve"> </w:t>
      </w:r>
      <w:r w:rsidRPr="00D01096">
        <w:rPr>
          <w:rFonts w:ascii="Simplified Arabic" w:hAnsi="Simplified Arabic" w:cs="Simplified Arabic" w:hint="cs"/>
          <w:b/>
          <w:bCs/>
          <w:sz w:val="28"/>
          <w:szCs w:val="28"/>
          <w:rtl/>
        </w:rPr>
        <w:t>ال</w:t>
      </w:r>
      <w:r w:rsidRPr="00D01096">
        <w:rPr>
          <w:rFonts w:ascii="Simplified Arabic" w:hAnsi="Simplified Arabic" w:cs="Simplified Arabic"/>
          <w:b/>
          <w:bCs/>
          <w:sz w:val="28"/>
          <w:szCs w:val="28"/>
          <w:rtl/>
        </w:rPr>
        <w:t>أولي</w:t>
      </w:r>
      <w:r w:rsidRPr="00D01096">
        <w:rPr>
          <w:rFonts w:ascii="Simplified Arabic" w:hAnsi="Simplified Arabic" w:cs="Simplified Arabic" w:hint="cs"/>
          <w:b/>
          <w:bCs/>
          <w:sz w:val="28"/>
          <w:szCs w:val="28"/>
          <w:rtl/>
        </w:rPr>
        <w:t>:</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في هذا المستوى، لا يوجد مكتب رسمي لإدارة المشاريع، أو أنه في بداياته</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tl/>
        </w:rPr>
        <w:t xml:space="preserve"> العمليات داخل المؤسسة غير موحدة وتعتمد كليًا على الخبرة الفردية</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tl/>
        </w:rPr>
        <w:t xml:space="preserve"> هذا يعني أن كل مدير مشروع يعمل بناءً على خبرته السابقة، بما في ذلك التقارير والملخصات وما شابه. تُدار المشاريع عشوائيًا دون معايير ثابتة.</w:t>
      </w:r>
    </w:p>
    <w:p w14:paraId="2DBE6684" w14:textId="459B0FFD" w:rsidR="00975EA7" w:rsidRPr="00D01096" w:rsidRDefault="00975EA7" w:rsidP="00975EA7">
      <w:pPr>
        <w:jc w:val="both"/>
        <w:rPr>
          <w:rFonts w:ascii="Simplified Arabic" w:hAnsi="Simplified Arabic" w:cs="Simplified Arabic"/>
          <w:sz w:val="28"/>
          <w:szCs w:val="28"/>
          <w:rtl/>
        </w:rPr>
      </w:pPr>
      <w:r w:rsidRPr="00D01096">
        <w:rPr>
          <w:rFonts w:ascii="Simplified Arabic" w:hAnsi="Simplified Arabic" w:cs="Simplified Arabic"/>
          <w:b/>
          <w:bCs/>
          <w:sz w:val="28"/>
          <w:szCs w:val="28"/>
          <w:rtl/>
        </w:rPr>
        <w:t xml:space="preserve">المستوى </w:t>
      </w:r>
      <w:r w:rsidRPr="00D01096">
        <w:rPr>
          <w:rFonts w:ascii="Simplified Arabic" w:hAnsi="Simplified Arabic" w:cs="Simplified Arabic" w:hint="cs"/>
          <w:b/>
          <w:bCs/>
          <w:sz w:val="28"/>
          <w:szCs w:val="28"/>
          <w:rtl/>
        </w:rPr>
        <w:t>الثاني</w:t>
      </w:r>
      <w:r w:rsidRPr="00D01096">
        <w:rPr>
          <w:rFonts w:ascii="Simplified Arabic" w:hAnsi="Simplified Arabic" w:cs="Simplified Arabic"/>
          <w:b/>
          <w:bCs/>
          <w:sz w:val="28"/>
          <w:szCs w:val="28"/>
          <w:rtl/>
        </w:rPr>
        <w:t>:</w:t>
      </w:r>
      <w:r w:rsidRPr="00D01096">
        <w:rPr>
          <w:rFonts w:ascii="Simplified Arabic" w:hAnsi="Simplified Arabic" w:cs="Simplified Arabic" w:hint="cs"/>
          <w:b/>
          <w:bCs/>
          <w:sz w:val="28"/>
          <w:szCs w:val="28"/>
          <w:rtl/>
        </w:rPr>
        <w:t xml:space="preserve"> المستوى</w:t>
      </w:r>
      <w:r w:rsidRPr="00D01096">
        <w:rPr>
          <w:rFonts w:ascii="Simplified Arabic" w:hAnsi="Simplified Arabic" w:cs="Simplified Arabic"/>
          <w:b/>
          <w:bCs/>
          <w:sz w:val="28"/>
          <w:szCs w:val="28"/>
          <w:rtl/>
        </w:rPr>
        <w:t xml:space="preserve"> </w:t>
      </w:r>
      <w:r w:rsidRPr="00D01096">
        <w:rPr>
          <w:rFonts w:ascii="Simplified Arabic" w:hAnsi="Simplified Arabic" w:cs="Simplified Arabic" w:hint="cs"/>
          <w:b/>
          <w:bCs/>
          <w:sz w:val="28"/>
          <w:szCs w:val="28"/>
          <w:rtl/>
        </w:rPr>
        <w:t>ال</w:t>
      </w:r>
      <w:r w:rsidRPr="00D01096">
        <w:rPr>
          <w:rFonts w:ascii="Simplified Arabic" w:hAnsi="Simplified Arabic" w:cs="Simplified Arabic"/>
          <w:b/>
          <w:bCs/>
          <w:sz w:val="28"/>
          <w:szCs w:val="28"/>
          <w:rtl/>
        </w:rPr>
        <w:t>قابل للتكرار</w:t>
      </w:r>
      <w:r w:rsidRPr="00D01096">
        <w:rPr>
          <w:rFonts w:ascii="Simplified Arabic" w:hAnsi="Simplified Arabic" w:cs="Simplified Arabic" w:hint="cs"/>
          <w:b/>
          <w:bCs/>
          <w:sz w:val="28"/>
          <w:szCs w:val="28"/>
          <w:rtl/>
        </w:rPr>
        <w:t>:</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في هذا المستوى، يوجد مكتب إدارة مشاريع (</w:t>
      </w:r>
      <w:r w:rsidRPr="00D01096">
        <w:rPr>
          <w:rFonts w:asciiTheme="majorBidi" w:hAnsiTheme="majorBidi" w:cstheme="majorBidi"/>
          <w:sz w:val="28"/>
          <w:szCs w:val="28"/>
        </w:rPr>
        <w:t>PMO</w:t>
      </w:r>
      <w:r w:rsidRPr="00D01096">
        <w:rPr>
          <w:rFonts w:ascii="Simplified Arabic" w:hAnsi="Simplified Arabic" w:cs="Simplified Arabic"/>
          <w:sz w:val="28"/>
          <w:szCs w:val="28"/>
          <w:rtl/>
        </w:rPr>
        <w:t>)، ولكنه يركز على توثيق الدروس المستفادة. تُطبق بعض المعايير والعمليات، ولكنها ليست موحدة تمامًا. اعتماده على الأدوات والتقنيات محدود للغاية.</w:t>
      </w:r>
    </w:p>
    <w:p w14:paraId="3EFA3724" w14:textId="166621C5" w:rsidR="00975EA7" w:rsidRPr="00D01096" w:rsidRDefault="00975EA7" w:rsidP="00975EA7">
      <w:pPr>
        <w:jc w:val="both"/>
        <w:rPr>
          <w:rFonts w:ascii="Simplified Arabic" w:hAnsi="Simplified Arabic" w:cs="Simplified Arabic"/>
          <w:sz w:val="28"/>
          <w:szCs w:val="28"/>
          <w:rtl/>
        </w:rPr>
      </w:pPr>
      <w:r w:rsidRPr="00D01096">
        <w:rPr>
          <w:rFonts w:ascii="Simplified Arabic" w:hAnsi="Simplified Arabic" w:cs="Simplified Arabic"/>
          <w:b/>
          <w:bCs/>
          <w:sz w:val="28"/>
          <w:szCs w:val="28"/>
          <w:rtl/>
        </w:rPr>
        <w:t xml:space="preserve">المستوى </w:t>
      </w:r>
      <w:r w:rsidRPr="00D01096">
        <w:rPr>
          <w:rFonts w:ascii="Simplified Arabic" w:hAnsi="Simplified Arabic" w:cs="Simplified Arabic" w:hint="cs"/>
          <w:b/>
          <w:bCs/>
          <w:sz w:val="28"/>
          <w:szCs w:val="28"/>
          <w:rtl/>
        </w:rPr>
        <w:t>الثالث</w:t>
      </w:r>
      <w:r w:rsidRPr="00D01096">
        <w:rPr>
          <w:rFonts w:ascii="Simplified Arabic" w:hAnsi="Simplified Arabic" w:cs="Simplified Arabic"/>
          <w:b/>
          <w:bCs/>
          <w:sz w:val="28"/>
          <w:szCs w:val="28"/>
          <w:rtl/>
        </w:rPr>
        <w:t xml:space="preserve">: </w:t>
      </w:r>
      <w:r w:rsidRPr="00D01096">
        <w:rPr>
          <w:rFonts w:ascii="Simplified Arabic" w:hAnsi="Simplified Arabic" w:cs="Simplified Arabic" w:hint="cs"/>
          <w:b/>
          <w:bCs/>
          <w:sz w:val="28"/>
          <w:szCs w:val="28"/>
          <w:rtl/>
        </w:rPr>
        <w:t>المستوى ال</w:t>
      </w:r>
      <w:r w:rsidRPr="00D01096">
        <w:rPr>
          <w:rFonts w:ascii="Simplified Arabic" w:hAnsi="Simplified Arabic" w:cs="Simplified Arabic"/>
          <w:b/>
          <w:bCs/>
          <w:sz w:val="28"/>
          <w:szCs w:val="28"/>
          <w:rtl/>
        </w:rPr>
        <w:t>مُحدد</w:t>
      </w:r>
      <w:r w:rsidRPr="00D01096">
        <w:rPr>
          <w:rFonts w:ascii="Simplified Arabic" w:hAnsi="Simplified Arabic" w:cs="Simplified Arabic" w:hint="cs"/>
          <w:b/>
          <w:bCs/>
          <w:sz w:val="28"/>
          <w:szCs w:val="28"/>
          <w:rtl/>
        </w:rPr>
        <w:t>:</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في هذا المستوى، يمتلك مكتب إدارة المشاريع سياسات وإجراءات موثقة ومعتمدة. تُطبق عمليات موحدة في جميع المشاريع. استخدام أدوات برامج إدارة المشاريع منهجي، وتُحسّن المؤسسة التخطيط والجداول الزمنية والتقديرات المالية.</w:t>
      </w:r>
    </w:p>
    <w:p w14:paraId="7552478C" w14:textId="01158854" w:rsidR="00975EA7" w:rsidRPr="00D01096" w:rsidRDefault="00975EA7" w:rsidP="00975EA7">
      <w:pPr>
        <w:jc w:val="both"/>
        <w:rPr>
          <w:rFonts w:ascii="Simplified Arabic" w:hAnsi="Simplified Arabic" w:cs="Simplified Arabic"/>
          <w:sz w:val="28"/>
          <w:szCs w:val="28"/>
          <w:rtl/>
        </w:rPr>
      </w:pPr>
      <w:r w:rsidRPr="00D01096">
        <w:rPr>
          <w:rFonts w:ascii="Simplified Arabic" w:hAnsi="Simplified Arabic" w:cs="Simplified Arabic"/>
          <w:b/>
          <w:bCs/>
          <w:sz w:val="28"/>
          <w:szCs w:val="28"/>
          <w:rtl/>
        </w:rPr>
        <w:t xml:space="preserve">المستوى الرابع: </w:t>
      </w:r>
      <w:r w:rsidRPr="00D01096">
        <w:rPr>
          <w:rFonts w:ascii="Simplified Arabic" w:hAnsi="Simplified Arabic" w:cs="Simplified Arabic" w:hint="cs"/>
          <w:b/>
          <w:bCs/>
          <w:sz w:val="28"/>
          <w:szCs w:val="28"/>
          <w:rtl/>
        </w:rPr>
        <w:t>المستوى ال</w:t>
      </w:r>
      <w:r w:rsidRPr="00D01096">
        <w:rPr>
          <w:rFonts w:ascii="Simplified Arabic" w:hAnsi="Simplified Arabic" w:cs="Simplified Arabic"/>
          <w:b/>
          <w:bCs/>
          <w:sz w:val="28"/>
          <w:szCs w:val="28"/>
          <w:rtl/>
        </w:rPr>
        <w:t>مُدار</w:t>
      </w:r>
      <w:r w:rsidRPr="00D01096">
        <w:rPr>
          <w:rFonts w:ascii="Simplified Arabic" w:hAnsi="Simplified Arabic" w:cs="Simplified Arabic" w:hint="cs"/>
          <w:b/>
          <w:bCs/>
          <w:sz w:val="28"/>
          <w:szCs w:val="28"/>
          <w:rtl/>
        </w:rPr>
        <w:t>:</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يُقاس أداء المشروع وتُحلَّل البيانات بانتظام</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tl/>
        </w:rPr>
        <w:t xml:space="preserve"> وتُستخدم منهجيات مثل إدارة المشاريع الاحترافية (</w:t>
      </w:r>
      <w:r w:rsidRPr="00D01096">
        <w:rPr>
          <w:rFonts w:asciiTheme="majorBidi" w:hAnsiTheme="majorBidi" w:cstheme="majorBidi"/>
          <w:sz w:val="28"/>
          <w:szCs w:val="28"/>
        </w:rPr>
        <w:t>PMP</w:t>
      </w:r>
      <w:r w:rsidRPr="00D01096">
        <w:rPr>
          <w:rFonts w:ascii="Simplified Arabic" w:hAnsi="Simplified Arabic" w:cs="Simplified Arabic"/>
          <w:sz w:val="28"/>
          <w:szCs w:val="28"/>
          <w:rtl/>
        </w:rPr>
        <w:t xml:space="preserve">) ومنهجية </w:t>
      </w:r>
      <w:r w:rsidRPr="00D01096">
        <w:rPr>
          <w:rFonts w:asciiTheme="majorBidi" w:hAnsiTheme="majorBidi" w:cstheme="majorBidi"/>
          <w:sz w:val="28"/>
          <w:szCs w:val="28"/>
        </w:rPr>
        <w:t>Agile</w:t>
      </w:r>
      <w:r w:rsidRPr="00D01096">
        <w:rPr>
          <w:rFonts w:ascii="Simplified Arabic" w:hAnsi="Simplified Arabic" w:cs="Simplified Arabic"/>
          <w:sz w:val="28"/>
          <w:szCs w:val="28"/>
          <w:rtl/>
        </w:rPr>
        <w:t xml:space="preserve">، حسب طبيعة المشاريع. ويوجد تكامل قوي بين </w:t>
      </w:r>
      <w:r w:rsidRPr="00D01096">
        <w:rPr>
          <w:rFonts w:ascii="Simplified Arabic" w:hAnsi="Simplified Arabic" w:cs="Simplified Arabic"/>
          <w:sz w:val="28"/>
          <w:szCs w:val="28"/>
          <w:rtl/>
        </w:rPr>
        <w:lastRenderedPageBreak/>
        <w:t>مكتب إدارة المشاريع (</w:t>
      </w:r>
      <w:r w:rsidRPr="00D01096">
        <w:rPr>
          <w:rFonts w:asciiTheme="majorBidi" w:hAnsiTheme="majorBidi" w:cstheme="majorBidi"/>
          <w:sz w:val="28"/>
          <w:szCs w:val="28"/>
        </w:rPr>
        <w:t>PMO</w:t>
      </w:r>
      <w:r w:rsidRPr="00D01096">
        <w:rPr>
          <w:rFonts w:ascii="Simplified Arabic" w:hAnsi="Simplified Arabic" w:cs="Simplified Arabic"/>
          <w:sz w:val="28"/>
          <w:szCs w:val="28"/>
          <w:rtl/>
        </w:rPr>
        <w:t>) والأقسام الأخرى داخل الشركة</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tl/>
        </w:rPr>
        <w:t xml:space="preserve"> كما يُظهر هذا المستوى من النضج تحسنًا واضحًا في إدارة المخاطر ومراقبة الجودة، وهو ما كان غائبًا في جميع المستويات السابقة.</w:t>
      </w:r>
    </w:p>
    <w:p w14:paraId="361CE6B1" w14:textId="5BAF3C9A" w:rsidR="00975EA7" w:rsidRPr="00D01096" w:rsidRDefault="00975EA7" w:rsidP="00975EA7">
      <w:pPr>
        <w:jc w:val="both"/>
        <w:rPr>
          <w:rFonts w:ascii="Simplified Arabic" w:hAnsi="Simplified Arabic" w:cs="Simplified Arabic"/>
          <w:b/>
          <w:bCs/>
          <w:sz w:val="28"/>
          <w:szCs w:val="28"/>
          <w:rtl/>
        </w:rPr>
      </w:pPr>
      <w:r w:rsidRPr="00D01096">
        <w:rPr>
          <w:rFonts w:ascii="Simplified Arabic" w:hAnsi="Simplified Arabic" w:cs="Simplified Arabic"/>
          <w:b/>
          <w:bCs/>
          <w:sz w:val="28"/>
          <w:szCs w:val="28"/>
          <w:rtl/>
        </w:rPr>
        <w:t xml:space="preserve">المستوى الخامس: </w:t>
      </w:r>
      <w:r w:rsidRPr="00D01096">
        <w:rPr>
          <w:rFonts w:ascii="Simplified Arabic" w:hAnsi="Simplified Arabic" w:cs="Simplified Arabic" w:hint="cs"/>
          <w:b/>
          <w:bCs/>
          <w:sz w:val="28"/>
          <w:szCs w:val="28"/>
          <w:rtl/>
        </w:rPr>
        <w:t>المستوى ال</w:t>
      </w:r>
      <w:r w:rsidRPr="00D01096">
        <w:rPr>
          <w:rFonts w:ascii="Simplified Arabic" w:hAnsi="Simplified Arabic" w:cs="Simplified Arabic"/>
          <w:b/>
          <w:bCs/>
          <w:sz w:val="28"/>
          <w:szCs w:val="28"/>
          <w:rtl/>
        </w:rPr>
        <w:t>مُحسَّن:</w:t>
      </w:r>
      <w:r w:rsidRPr="00D01096">
        <w:rPr>
          <w:rFonts w:ascii="Simplified Arabic" w:hAnsi="Simplified Arabic" w:cs="Simplified Arabic" w:hint="cs"/>
          <w:b/>
          <w:bCs/>
          <w:sz w:val="28"/>
          <w:szCs w:val="28"/>
          <w:rtl/>
        </w:rPr>
        <w:t xml:space="preserve"> </w:t>
      </w:r>
      <w:r w:rsidRPr="00D01096">
        <w:rPr>
          <w:rFonts w:ascii="Simplified Arabic" w:hAnsi="Simplified Arabic" w:cs="Simplified Arabic"/>
          <w:sz w:val="28"/>
          <w:szCs w:val="28"/>
          <w:rtl/>
        </w:rPr>
        <w:t>في هذا المستوى، تكون المؤسسة في أوج عطائها</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tl/>
        </w:rPr>
        <w:t xml:space="preserve"> ويمكن القول إنه في هذا المستوى، يعمل مكتب إدارة المشاريع (</w:t>
      </w:r>
      <w:r w:rsidRPr="00D01096">
        <w:rPr>
          <w:rFonts w:asciiTheme="majorBidi" w:hAnsiTheme="majorBidi" w:cstheme="majorBidi"/>
          <w:sz w:val="28"/>
          <w:szCs w:val="28"/>
        </w:rPr>
        <w:t>PMO</w:t>
      </w:r>
      <w:r w:rsidRPr="00D01096">
        <w:rPr>
          <w:rFonts w:ascii="Simplified Arabic" w:hAnsi="Simplified Arabic" w:cs="Simplified Arabic"/>
          <w:sz w:val="28"/>
          <w:szCs w:val="28"/>
          <w:rtl/>
        </w:rPr>
        <w:t>) على التحسين المستمر للعمليات والابتكار. ويُستخدم الذكاء الاصطناعي والتحليلات التنبؤية في صنع القرار، وهناك ارتباط أقوى بالأهداف الاستراتيجية للمؤسسة. ويُحسَّن الأداء بناءً على البيانات التاريخية والتعلم المستمر. وتكمن أهمية الوصول إلى هذا المستوى المتقدم من النضج لشركات الإنشاءات في تقليل تأخيرات المشاريع، وضبط التكاليف، وتحسين الكفاءة التشغيلية، وزيادة الربحية، وتعزيز إدارة المخاطر وضمان الجودة، وتحسين القدرة على اتخاذ قرارات استراتيجية قائمة على البيانات.</w:t>
      </w:r>
    </w:p>
    <w:p w14:paraId="67BCBD8A" w14:textId="47878C44" w:rsidR="00A47464" w:rsidRPr="00D01096" w:rsidRDefault="00A47464" w:rsidP="00975EA7">
      <w:pPr>
        <w:jc w:val="both"/>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t>2.3.17 حوكمة مكاتب إدارة المشاريع في الشركات الانشائية</w:t>
      </w:r>
      <w:bookmarkEnd w:id="161"/>
      <w:bookmarkEnd w:id="162"/>
      <w:bookmarkEnd w:id="163"/>
      <w:bookmarkEnd w:id="164"/>
      <w:bookmarkEnd w:id="165"/>
    </w:p>
    <w:p w14:paraId="4EC046ED" w14:textId="77777777" w:rsidR="00A47464" w:rsidRPr="00D01096" w:rsidRDefault="00A47464" w:rsidP="00A47464">
      <w:pPr>
        <w:jc w:val="both"/>
        <w:outlineLvl w:val="3"/>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t xml:space="preserve">2.3.17.1 مفهوم الحوكمة:   </w:t>
      </w:r>
    </w:p>
    <w:p w14:paraId="416DCC3D"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لقد خاض في مجال التعريف بمفهوم </w:t>
      </w:r>
      <w:hyperlink r:id="rId9" w:history="1">
        <w:r w:rsidRPr="00D01096">
          <w:rPr>
            <w:rFonts w:ascii="Simplified Arabic" w:hAnsi="Simplified Arabic" w:cs="Simplified Arabic"/>
            <w:sz w:val="28"/>
            <w:szCs w:val="28"/>
            <w:rtl/>
          </w:rPr>
          <w:t>الحوكمة</w:t>
        </w:r>
      </w:hyperlink>
      <w:r w:rsidRPr="00D01096">
        <w:rPr>
          <w:rFonts w:ascii="Simplified Arabic" w:hAnsi="Simplified Arabic" w:cs="Simplified Arabic"/>
          <w:sz w:val="28"/>
          <w:szCs w:val="28"/>
          <w:rtl/>
        </w:rPr>
        <w:t xml:space="preserve"> العديد من فقهاء القانون والاقتصاد بيد ان نسبة عالية من المختصين في مجال الشركات اجمعوا على شمولية التعريف الذي اورده </w:t>
      </w:r>
      <w:proofErr w:type="spellStart"/>
      <w:r w:rsidRPr="00D01096">
        <w:rPr>
          <w:rFonts w:ascii="Simplified Arabic" w:hAnsi="Simplified Arabic" w:cs="Simplified Arabic"/>
          <w:sz w:val="28"/>
          <w:szCs w:val="28"/>
          <w:rtl/>
        </w:rPr>
        <w:t>باريكنسون</w:t>
      </w:r>
      <w:proofErr w:type="spellEnd"/>
      <w:r w:rsidRPr="00D01096">
        <w:rPr>
          <w:rFonts w:ascii="Simplified Arabic" w:hAnsi="Simplified Arabic" w:cs="Simplified Arabic"/>
          <w:sz w:val="28"/>
          <w:szCs w:val="28"/>
          <w:rtl/>
        </w:rPr>
        <w:t xml:space="preserve"> (</w:t>
      </w:r>
      <w:r w:rsidRPr="00D01096">
        <w:rPr>
          <w:rFonts w:asciiTheme="majorBidi" w:hAnsiTheme="majorBidi" w:cstheme="majorBidi"/>
          <w:sz w:val="28"/>
          <w:szCs w:val="28"/>
        </w:rPr>
        <w:t>Parkinson</w:t>
      </w:r>
      <w:r w:rsidRPr="00D01096">
        <w:rPr>
          <w:rFonts w:ascii="Simplified Arabic" w:hAnsi="Simplified Arabic" w:cs="Simplified Arabic"/>
          <w:sz w:val="28"/>
          <w:szCs w:val="28"/>
          <w:rtl/>
        </w:rPr>
        <w:t xml:space="preserve">) في كتابه </w:t>
      </w:r>
      <w:hyperlink r:id="rId10" w:history="1">
        <w:r w:rsidRPr="00D01096">
          <w:rPr>
            <w:rFonts w:ascii="Simplified Arabic" w:hAnsi="Simplified Arabic" w:cs="Simplified Arabic"/>
            <w:sz w:val="28"/>
            <w:szCs w:val="28"/>
            <w:rtl/>
          </w:rPr>
          <w:t>حوكمة</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الشركات</w:t>
        </w:r>
      </w:hyperlink>
      <w:r w:rsidRPr="00D01096">
        <w:rPr>
          <w:rFonts w:ascii="Simplified Arabic" w:hAnsi="Simplified Arabic" w:cs="Simplified Arabic"/>
          <w:sz w:val="28"/>
          <w:szCs w:val="28"/>
          <w:rtl/>
        </w:rPr>
        <w:t xml:space="preserve"> (</w:t>
      </w:r>
      <w:r w:rsidRPr="00D01096">
        <w:rPr>
          <w:rFonts w:asciiTheme="majorBidi" w:hAnsiTheme="majorBidi" w:cstheme="majorBidi"/>
          <w:sz w:val="28"/>
          <w:szCs w:val="28"/>
        </w:rPr>
        <w:t>Corporate Governance</w:t>
      </w:r>
      <w:r w:rsidRPr="00D01096">
        <w:rPr>
          <w:rFonts w:ascii="Simplified Arabic" w:hAnsi="Simplified Arabic" w:cs="Simplified Arabic"/>
          <w:sz w:val="28"/>
          <w:szCs w:val="28"/>
          <w:rtl/>
        </w:rPr>
        <w:t xml:space="preserve">) عام </w:t>
      </w:r>
      <w:r w:rsidRPr="00D01096">
        <w:rPr>
          <w:rFonts w:asciiTheme="majorBidi" w:hAnsiTheme="majorBidi" w:cstheme="majorBidi"/>
          <w:sz w:val="28"/>
          <w:szCs w:val="28"/>
          <w:rtl/>
        </w:rPr>
        <w:t>1994</w:t>
      </w:r>
      <w:r w:rsidRPr="00D01096">
        <w:rPr>
          <w:rFonts w:ascii="Simplified Arabic" w:hAnsi="Simplified Arabic" w:cs="Simplified Arabic"/>
          <w:sz w:val="28"/>
          <w:szCs w:val="28"/>
          <w:rtl/>
        </w:rPr>
        <w:t>م، حيث اورد فيه بأن</w:t>
      </w:r>
      <w:r w:rsidRPr="00D01096">
        <w:rPr>
          <w:rFonts w:ascii="Simplified Arabic" w:hAnsi="Simplified Arabic" w:cs="Simplified Arabic" w:hint="cs"/>
          <w:sz w:val="28"/>
          <w:szCs w:val="28"/>
          <w:rtl/>
        </w:rPr>
        <w:t xml:space="preserve"> </w:t>
      </w:r>
      <w:hyperlink r:id="rId11" w:history="1">
        <w:r w:rsidRPr="00D01096">
          <w:rPr>
            <w:rFonts w:ascii="Simplified Arabic" w:hAnsi="Simplified Arabic" w:cs="Simplified Arabic"/>
            <w:sz w:val="28"/>
            <w:szCs w:val="28"/>
            <w:rtl/>
          </w:rPr>
          <w:t>الحوكمة</w:t>
        </w:r>
      </w:hyperlink>
      <w:r w:rsidRPr="00D01096">
        <w:rPr>
          <w:rFonts w:ascii="Simplified Arabic" w:hAnsi="Simplified Arabic" w:cs="Simplified Arabic"/>
          <w:sz w:val="28"/>
          <w:szCs w:val="28"/>
          <w:rtl/>
        </w:rPr>
        <w:t xml:space="preserve">: هي الاجراء الاداري، الاشرافي والتنسيقي المعتمد والذي يعكس مصداقية </w:t>
      </w:r>
      <w:hyperlink r:id="rId12" w:history="1">
        <w:r w:rsidRPr="00D01096">
          <w:rPr>
            <w:rFonts w:ascii="Simplified Arabic" w:hAnsi="Simplified Arabic" w:cs="Simplified Arabic"/>
            <w:sz w:val="28"/>
            <w:szCs w:val="28"/>
            <w:rtl/>
          </w:rPr>
          <w:t>ادارة</w:t>
        </w:r>
      </w:hyperlink>
      <w:r w:rsidRPr="00D01096">
        <w:rPr>
          <w:rFonts w:ascii="Simplified Arabic" w:hAnsi="Simplified Arabic" w:cs="Simplified Arabic"/>
          <w:sz w:val="28"/>
          <w:szCs w:val="28"/>
          <w:rtl/>
        </w:rPr>
        <w:t xml:space="preserve"> الشركة في رعايتها لمصالح الشركاء.</w:t>
      </w:r>
      <w:r w:rsidRPr="00D01096">
        <w:rPr>
          <w:rFonts w:ascii="Simplified Arabic" w:hAnsi="Simplified Arabic" w:cs="Simplified Arabic"/>
          <w:sz w:val="28"/>
          <w:szCs w:val="28"/>
          <w:rtl/>
        </w:rPr>
        <w:br/>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 xml:space="preserve">يعد مصطلح </w:t>
      </w:r>
      <w:hyperlink r:id="rId13" w:history="1">
        <w:r w:rsidRPr="00D01096">
          <w:rPr>
            <w:rFonts w:ascii="Simplified Arabic" w:hAnsi="Simplified Arabic" w:cs="Simplified Arabic" w:hint="cs"/>
            <w:sz w:val="28"/>
            <w:szCs w:val="28"/>
            <w:rtl/>
          </w:rPr>
          <w:t>ا</w:t>
        </w:r>
        <w:r w:rsidRPr="00D01096">
          <w:rPr>
            <w:rFonts w:ascii="Simplified Arabic" w:hAnsi="Simplified Arabic" w:cs="Simplified Arabic"/>
            <w:sz w:val="28"/>
            <w:szCs w:val="28"/>
            <w:rtl/>
          </w:rPr>
          <w:t>لحوكمة</w:t>
        </w:r>
      </w:hyperlink>
      <w:r w:rsidRPr="00D01096">
        <w:rPr>
          <w:rFonts w:ascii="Simplified Arabic" w:hAnsi="Simplified Arabic" w:cs="Simplified Arabic"/>
          <w:sz w:val="28"/>
          <w:szCs w:val="28"/>
          <w:rtl/>
        </w:rPr>
        <w:t xml:space="preserve">: هو الترجمة المختصرة التي راجت للمصطلح </w:t>
      </w:r>
      <w:r w:rsidRPr="00D01096">
        <w:rPr>
          <w:rFonts w:asciiTheme="majorBidi" w:hAnsiTheme="majorBidi" w:cstheme="majorBidi"/>
          <w:sz w:val="28"/>
          <w:szCs w:val="28"/>
        </w:rPr>
        <w:t>Corporate Governance</w:t>
      </w:r>
      <w:r w:rsidRPr="00D01096">
        <w:rPr>
          <w:rFonts w:ascii="Simplified Arabic" w:hAnsi="Simplified Arabic" w:cs="Simplified Arabic"/>
          <w:sz w:val="28"/>
          <w:szCs w:val="28"/>
          <w:rtl/>
        </w:rPr>
        <w:t xml:space="preserve"> اما الترجمة العلمية لهذا المصطلح والتي اتفق عليها فهي: اسلوب ممارسة سلطات الادارة </w:t>
      </w:r>
      <w:r w:rsidRPr="00D01096">
        <w:rPr>
          <w:rFonts w:ascii="Simplified Arabic" w:hAnsi="Simplified Arabic" w:cs="Simplified Arabic" w:hint="cs"/>
          <w:sz w:val="28"/>
          <w:szCs w:val="28"/>
          <w:rtl/>
        </w:rPr>
        <w:t>الرشيدة</w:t>
      </w:r>
      <w:r w:rsidRPr="00D01096">
        <w:rPr>
          <w:rFonts w:ascii="Simplified Arabic" w:hAnsi="Simplified Arabic" w:cs="Simplified Arabic"/>
          <w:sz w:val="28"/>
          <w:szCs w:val="28"/>
          <w:rtl/>
        </w:rPr>
        <w:t>.</w:t>
      </w:r>
      <w:r w:rsidRPr="00D01096">
        <w:rPr>
          <w:rFonts w:ascii="Simplified Arabic" w:hAnsi="Simplified Arabic" w:cs="Simplified Arabic"/>
          <w:sz w:val="28"/>
          <w:szCs w:val="28"/>
          <w:rtl/>
        </w:rPr>
        <w:br/>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 xml:space="preserve">تعرف مؤسسة التمويل الدولية </w:t>
      </w:r>
      <w:r w:rsidRPr="00D01096">
        <w:rPr>
          <w:rFonts w:asciiTheme="majorBidi" w:hAnsiTheme="majorBidi" w:cstheme="majorBidi"/>
          <w:sz w:val="28"/>
          <w:szCs w:val="28"/>
        </w:rPr>
        <w:t>IFC</w:t>
      </w:r>
      <w:r w:rsidRPr="00D01096">
        <w:rPr>
          <w:rFonts w:ascii="Simplified Arabic" w:hAnsi="Simplified Arabic" w:cs="Simplified Arabic"/>
          <w:sz w:val="28"/>
          <w:szCs w:val="28"/>
          <w:rtl/>
        </w:rPr>
        <w:t xml:space="preserve"> </w:t>
      </w:r>
      <w:hyperlink r:id="rId14" w:history="1">
        <w:r w:rsidRPr="00D01096">
          <w:rPr>
            <w:rFonts w:ascii="Simplified Arabic" w:hAnsi="Simplified Arabic" w:cs="Simplified Arabic"/>
            <w:sz w:val="28"/>
            <w:szCs w:val="28"/>
            <w:rtl/>
          </w:rPr>
          <w:t>الحوكمة</w:t>
        </w:r>
      </w:hyperlink>
      <w:r w:rsidRPr="00D01096">
        <w:rPr>
          <w:rFonts w:ascii="Simplified Arabic" w:hAnsi="Simplified Arabic" w:cs="Simplified Arabic"/>
          <w:sz w:val="28"/>
          <w:szCs w:val="28"/>
          <w:rtl/>
        </w:rPr>
        <w:t xml:space="preserve"> بأنها: هي النظام الذي يتم من خلاله ادارة الشركات </w:t>
      </w:r>
    </w:p>
    <w:p w14:paraId="2C410758" w14:textId="497245F0" w:rsidR="00A47464" w:rsidRPr="00D01096" w:rsidRDefault="00A47464" w:rsidP="00A47464">
      <w:pPr>
        <w:rPr>
          <w:rFonts w:ascii="Simplified Arabic" w:hAnsi="Simplified Arabic" w:cs="Simplified Arabic"/>
          <w:sz w:val="28"/>
          <w:szCs w:val="28"/>
          <w:rtl/>
        </w:rPr>
      </w:pPr>
      <w:r w:rsidRPr="00D01096">
        <w:rPr>
          <w:rFonts w:ascii="Simplified Arabic" w:hAnsi="Simplified Arabic" w:cs="Simplified Arabic"/>
          <w:sz w:val="28"/>
          <w:szCs w:val="28"/>
          <w:rtl/>
        </w:rPr>
        <w:t>والتحكم في اعمالها.</w:t>
      </w:r>
      <w:r w:rsidRPr="00D01096">
        <w:rPr>
          <w:rFonts w:ascii="Simplified Arabic" w:hAnsi="Simplified Arabic" w:cs="Simplified Arabic"/>
          <w:sz w:val="28"/>
          <w:szCs w:val="28"/>
          <w:rtl/>
        </w:rPr>
        <w:br/>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ظهرت الحاجة الي </w:t>
      </w:r>
      <w:hyperlink r:id="rId15" w:history="1">
        <w:r w:rsidRPr="00D01096">
          <w:rPr>
            <w:rFonts w:ascii="Simplified Arabic" w:hAnsi="Simplified Arabic" w:cs="Simplified Arabic"/>
            <w:sz w:val="28"/>
            <w:szCs w:val="28"/>
            <w:rtl/>
          </w:rPr>
          <w:t>الحوكمة</w:t>
        </w:r>
      </w:hyperlink>
      <w:r w:rsidRPr="00D01096">
        <w:rPr>
          <w:rFonts w:ascii="Simplified Arabic" w:hAnsi="Simplified Arabic" w:cs="Simplified Arabic"/>
          <w:sz w:val="28"/>
          <w:szCs w:val="28"/>
          <w:rtl/>
        </w:rPr>
        <w:t xml:space="preserve"> في العديد من الاقتصاديات المتقدمة والناشئة خلال العقود القليلة الماضية، خاصة في اعقاب الانهيارات الاقتصادية والازمات المالية التي شهدتها عدد من دول شرق اسيا وامريكا اللاتينية وروسيا في عقد التسعينات من القرن العشرين، وكذلك ما شهده الاقتصاد الامريكي مؤخرا من انهيارات مالية ومحاسبية خلال عام </w:t>
      </w:r>
      <w:r w:rsidRPr="00D01096">
        <w:rPr>
          <w:rFonts w:asciiTheme="majorBidi" w:hAnsiTheme="majorBidi" w:cstheme="majorBidi"/>
          <w:sz w:val="28"/>
          <w:szCs w:val="28"/>
          <w:rtl/>
        </w:rPr>
        <w:t>2002</w:t>
      </w:r>
      <w:r w:rsidRPr="00D01096">
        <w:rPr>
          <w:rFonts w:ascii="Simplified Arabic" w:hAnsi="Simplified Arabic" w:cs="Simplified Arabic"/>
          <w:sz w:val="28"/>
          <w:szCs w:val="28"/>
          <w:rtl/>
        </w:rPr>
        <w:t>م.</w:t>
      </w:r>
      <w:r w:rsidRPr="00D01096">
        <w:rPr>
          <w:rFonts w:ascii="Simplified Arabic" w:hAnsi="Simplified Arabic" w:cs="Simplified Arabic"/>
          <w:sz w:val="28"/>
          <w:szCs w:val="28"/>
          <w:rtl/>
        </w:rPr>
        <w:br/>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 xml:space="preserve">وتزايدت اهمية </w:t>
      </w:r>
      <w:hyperlink r:id="rId16" w:history="1">
        <w:r w:rsidRPr="00D01096">
          <w:rPr>
            <w:rFonts w:ascii="Simplified Arabic" w:hAnsi="Simplified Arabic" w:cs="Simplified Arabic"/>
            <w:sz w:val="28"/>
            <w:szCs w:val="28"/>
            <w:rtl/>
          </w:rPr>
          <w:t>الحوكمة</w:t>
        </w:r>
      </w:hyperlink>
      <w:r w:rsidRPr="00D01096">
        <w:rPr>
          <w:rFonts w:ascii="Simplified Arabic" w:hAnsi="Simplified Arabic" w:cs="Simplified Arabic"/>
          <w:sz w:val="28"/>
          <w:szCs w:val="28"/>
          <w:rtl/>
        </w:rPr>
        <w:t xml:space="preserve"> نتيجة لاتجاه كثير من دول العالم الى التحول الى النظم الاقتصادية الرأسمالية التي يعتمد فيها بدرجة كبيرة على الشركات الخاصة لتحقيق معدلات مرتفعة ومتواصلة من </w:t>
      </w:r>
      <w:r w:rsidRPr="00D01096">
        <w:rPr>
          <w:rFonts w:ascii="Simplified Arabic" w:hAnsi="Simplified Arabic" w:cs="Simplified Arabic"/>
          <w:sz w:val="28"/>
          <w:szCs w:val="28"/>
          <w:rtl/>
        </w:rPr>
        <w:lastRenderedPageBreak/>
        <w:t xml:space="preserve">النمو الاقتصادي. وقد ادى اتساع حجم تلك المشروعات الى انفصال الملكية عن الادارة وشرعت تلك المشروعات في البحث عن مصادر للتمويل اقل تكلفة من المصادر المصرفية فتزايدت انتقالات رؤوس الاموال عبر الحدود بشكل غير مسبوق ودفع ذلك الى ضعف اليات الرقابة على تصرفات المديرين ووقع كثير من الشركات في ازمات مالية (وابرزها دولة جنوب شرق اسيا في اواخر التسعينات) ثم توالت بعد ذلك الازمات ، وقد دفع ذلك العالم الى الاهتمام </w:t>
      </w:r>
      <w:hyperlink r:id="rId17" w:history="1">
        <w:r w:rsidRPr="00D01096">
          <w:rPr>
            <w:rFonts w:ascii="Simplified Arabic" w:hAnsi="Simplified Arabic" w:cs="Simplified Arabic"/>
            <w:sz w:val="28"/>
            <w:szCs w:val="28"/>
            <w:rtl/>
          </w:rPr>
          <w:t>بالحوكمة</w:t>
        </w:r>
      </w:hyperlink>
      <w:r w:rsidRPr="00D01096">
        <w:rPr>
          <w:rFonts w:ascii="Simplified Arabic" w:hAnsi="Simplified Arabic" w:cs="Simplified Arabic"/>
          <w:sz w:val="28"/>
          <w:szCs w:val="28"/>
          <w:rtl/>
        </w:rPr>
        <w:t>.</w:t>
      </w:r>
      <w:r w:rsidRPr="00D01096">
        <w:rPr>
          <w:rFonts w:ascii="Simplified Arabic" w:hAnsi="Simplified Arabic" w:cs="Simplified Arabic"/>
          <w:sz w:val="28"/>
          <w:szCs w:val="28"/>
          <w:rtl/>
        </w:rPr>
        <w:br/>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وتهدف قواعد وضوابط </w:t>
      </w:r>
      <w:hyperlink r:id="rId18" w:history="1">
        <w:r w:rsidRPr="00D01096">
          <w:rPr>
            <w:rFonts w:ascii="Simplified Arabic" w:hAnsi="Simplified Arabic" w:cs="Simplified Arabic"/>
            <w:sz w:val="28"/>
            <w:szCs w:val="28"/>
            <w:rtl/>
          </w:rPr>
          <w:t>الحوكمة</w:t>
        </w:r>
      </w:hyperlink>
      <w:r w:rsidRPr="00D01096">
        <w:rPr>
          <w:rFonts w:ascii="Simplified Arabic" w:hAnsi="Simplified Arabic" w:cs="Simplified Arabic"/>
          <w:sz w:val="28"/>
          <w:szCs w:val="28"/>
          <w:rtl/>
        </w:rPr>
        <w:t xml:space="preserve"> الى تحقيق الشفافية والعدالة ومنح حق مساءلة </w:t>
      </w:r>
      <w:hyperlink r:id="rId19" w:history="1">
        <w:r w:rsidRPr="00D01096">
          <w:rPr>
            <w:rFonts w:ascii="Simplified Arabic" w:hAnsi="Simplified Arabic" w:cs="Simplified Arabic"/>
            <w:sz w:val="28"/>
            <w:szCs w:val="28"/>
            <w:rtl/>
          </w:rPr>
          <w:t>ادارة</w:t>
        </w:r>
      </w:hyperlink>
      <w:r w:rsidRPr="00D01096">
        <w:rPr>
          <w:rFonts w:ascii="Simplified Arabic" w:hAnsi="Simplified Arabic" w:cs="Simplified Arabic"/>
          <w:sz w:val="28"/>
          <w:szCs w:val="28"/>
          <w:rtl/>
        </w:rPr>
        <w:t xml:space="preserve"> الشركة. وبالتالي تحقيق الحماية للمساهمين ومجلس الادارة وحملة الوثا</w:t>
      </w:r>
      <w:r w:rsidRPr="00D01096">
        <w:rPr>
          <w:rFonts w:ascii="Simplified Arabic" w:hAnsi="Simplified Arabic" w:cs="Simplified Arabic" w:hint="cs"/>
          <w:sz w:val="28"/>
          <w:szCs w:val="28"/>
          <w:rtl/>
        </w:rPr>
        <w:t>ئ</w:t>
      </w:r>
      <w:r w:rsidRPr="00D01096">
        <w:rPr>
          <w:rFonts w:ascii="Simplified Arabic" w:hAnsi="Simplified Arabic" w:cs="Simplified Arabic"/>
          <w:sz w:val="28"/>
          <w:szCs w:val="28"/>
          <w:rtl/>
        </w:rPr>
        <w:t>ق جميعا مع مراعاة مصالح العمل والعمال، والحد من استخدام السلطة في غير المصلحة العامة بما يؤدي الى تنمية الاستثمار وتشجيع تدفقه، وتنمية المدخرات وتعظيم الربحية</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 xml:space="preserve">واتاحة فرص عمل جديدة. وتضمن وجود هذه القواعد والضوابط وجود هياكل </w:t>
      </w:r>
      <w:hyperlink r:id="rId20" w:history="1">
        <w:r w:rsidRPr="00D01096">
          <w:rPr>
            <w:rFonts w:ascii="Simplified Arabic" w:hAnsi="Simplified Arabic" w:cs="Simplified Arabic"/>
            <w:sz w:val="28"/>
            <w:szCs w:val="28"/>
            <w:rtl/>
          </w:rPr>
          <w:t>ادارية</w:t>
        </w:r>
      </w:hyperlink>
      <w:r w:rsidRPr="00D01096">
        <w:rPr>
          <w:rFonts w:ascii="Simplified Arabic" w:hAnsi="Simplified Arabic" w:cs="Simplified Arabic"/>
          <w:sz w:val="28"/>
          <w:szCs w:val="28"/>
          <w:rtl/>
        </w:rPr>
        <w:t>.</w:t>
      </w:r>
    </w:p>
    <w:p w14:paraId="55C383DF"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حوكمة مكاتب إدارة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 Governance</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هي الإطار الذي يحدد السياسات، العمليات، والأدوار والمسؤوليات داخل مكتب إدارة المشاريع لضمان تنفيذ المشاريع وفق الأهداف الاستراتيجية للمؤسسة. تهدف الحوكمة إلى تحسين الكفاءة، تقليل المخاطر، وضمان تحقيق القيمة من المشاريع</w:t>
      </w:r>
      <w:r w:rsidRPr="00D01096">
        <w:rPr>
          <w:rFonts w:ascii="Simplified Arabic" w:hAnsi="Simplified Arabic" w:cs="Simplified Arabic"/>
          <w:sz w:val="28"/>
          <w:szCs w:val="28"/>
        </w:rPr>
        <w:t>.</w:t>
      </w:r>
    </w:p>
    <w:p w14:paraId="48A6F819" w14:textId="77777777" w:rsidR="00A47464" w:rsidRPr="00D01096" w:rsidRDefault="00A47464" w:rsidP="00A47464">
      <w:pPr>
        <w:jc w:val="both"/>
        <w:outlineLvl w:val="3"/>
        <w:rPr>
          <w:rFonts w:ascii="Simplified Arabic" w:hAnsi="Simplified Arabic" w:cs="Simplified Arabic"/>
          <w:b/>
          <w:bCs/>
          <w:sz w:val="28"/>
          <w:szCs w:val="28"/>
        </w:rPr>
      </w:pPr>
      <w:r w:rsidRPr="00D01096">
        <w:rPr>
          <w:rFonts w:ascii="Simplified Arabic" w:hAnsi="Simplified Arabic" w:cs="Simplified Arabic" w:hint="cs"/>
          <w:b/>
          <w:bCs/>
          <w:sz w:val="28"/>
          <w:szCs w:val="28"/>
          <w:rtl/>
        </w:rPr>
        <w:t xml:space="preserve">2.3.17.2 </w:t>
      </w:r>
      <w:r w:rsidRPr="00D01096">
        <w:rPr>
          <w:rFonts w:ascii="Simplified Arabic" w:hAnsi="Simplified Arabic" w:cs="Simplified Arabic"/>
          <w:b/>
          <w:bCs/>
          <w:sz w:val="28"/>
          <w:szCs w:val="28"/>
          <w:rtl/>
        </w:rPr>
        <w:t>عناصر حوكمة مكاتب إدارة المشاريع</w:t>
      </w:r>
    </w:p>
    <w:p w14:paraId="4888BB1C" w14:textId="77777777" w:rsidR="00A47464" w:rsidRPr="00D01096" w:rsidRDefault="00A47464" w:rsidP="00A47464">
      <w:pPr>
        <w:pStyle w:val="ListParagraph"/>
        <w:numPr>
          <w:ilvl w:val="1"/>
          <w:numId w:val="4"/>
        </w:numPr>
        <w:jc w:val="both"/>
        <w:rPr>
          <w:rFonts w:ascii="Simplified Arabic" w:hAnsi="Simplified Arabic" w:cs="Simplified Arabic"/>
          <w:b/>
          <w:bCs/>
          <w:sz w:val="28"/>
          <w:szCs w:val="28"/>
        </w:rPr>
      </w:pPr>
      <w:r w:rsidRPr="00D01096">
        <w:rPr>
          <w:rFonts w:ascii="Simplified Arabic" w:hAnsi="Simplified Arabic" w:cs="Simplified Arabic"/>
          <w:b/>
          <w:bCs/>
          <w:sz w:val="28"/>
          <w:szCs w:val="28"/>
          <w:rtl/>
        </w:rPr>
        <w:t>الهيكل التنظيمي</w:t>
      </w:r>
      <w:r w:rsidRPr="00D01096">
        <w:rPr>
          <w:rFonts w:ascii="Simplified Arabic" w:hAnsi="Simplified Arabic" w:cs="Simplified Arabic" w:hint="cs"/>
          <w:b/>
          <w:bCs/>
          <w:sz w:val="28"/>
          <w:szCs w:val="28"/>
          <w:rtl/>
        </w:rPr>
        <w:t xml:space="preserve">: </w:t>
      </w:r>
      <w:r w:rsidRPr="00D01096">
        <w:rPr>
          <w:rFonts w:ascii="Simplified Arabic" w:hAnsi="Simplified Arabic" w:cs="Simplified Arabic" w:hint="cs"/>
          <w:sz w:val="28"/>
          <w:szCs w:val="28"/>
          <w:rtl/>
        </w:rPr>
        <w:t xml:space="preserve">ويشمل </w:t>
      </w:r>
      <w:r w:rsidRPr="00D01096">
        <w:rPr>
          <w:rFonts w:ascii="Simplified Arabic" w:hAnsi="Simplified Arabic" w:cs="Simplified Arabic"/>
          <w:sz w:val="28"/>
          <w:szCs w:val="28"/>
          <w:rtl/>
        </w:rPr>
        <w:t>تحديد الأدوار والمسؤوليات داخل المكتب (مثل مدير مكتب إدارة المشاريع، مديري المشاريع، أصحاب المصلحة)</w:t>
      </w:r>
      <w:r w:rsidRPr="00D01096">
        <w:rPr>
          <w:rFonts w:ascii="Simplified Arabic" w:hAnsi="Simplified Arabic" w:cs="Simplified Arabic"/>
          <w:sz w:val="28"/>
          <w:szCs w:val="28"/>
        </w:rPr>
        <w:t>.</w:t>
      </w:r>
      <w:r w:rsidRPr="00D01096">
        <w:rPr>
          <w:rFonts w:ascii="Simplified Arabic" w:hAnsi="Simplified Arabic" w:cs="Simplified Arabic" w:hint="cs"/>
          <w:b/>
          <w:bCs/>
          <w:sz w:val="28"/>
          <w:szCs w:val="28"/>
          <w:rtl/>
        </w:rPr>
        <w:t xml:space="preserve"> و</w:t>
      </w:r>
      <w:r w:rsidRPr="00D01096">
        <w:rPr>
          <w:rFonts w:ascii="Simplified Arabic" w:hAnsi="Simplified Arabic" w:cs="Simplified Arabic"/>
          <w:sz w:val="28"/>
          <w:szCs w:val="28"/>
          <w:rtl/>
        </w:rPr>
        <w:t>توزيع السلطات واتخاذ القرارات</w:t>
      </w:r>
      <w:r w:rsidRPr="00D01096">
        <w:rPr>
          <w:rFonts w:ascii="Simplified Arabic" w:hAnsi="Simplified Arabic" w:cs="Simplified Arabic" w:hint="cs"/>
          <w:sz w:val="28"/>
          <w:szCs w:val="28"/>
          <w:rtl/>
        </w:rPr>
        <w:t>.</w:t>
      </w:r>
    </w:p>
    <w:p w14:paraId="407F0DD1" w14:textId="77777777" w:rsidR="00A47464" w:rsidRPr="00D01096" w:rsidRDefault="00A47464" w:rsidP="00A47464">
      <w:pPr>
        <w:pStyle w:val="ListParagraph"/>
        <w:numPr>
          <w:ilvl w:val="1"/>
          <w:numId w:val="4"/>
        </w:numPr>
        <w:jc w:val="both"/>
        <w:rPr>
          <w:rFonts w:ascii="Simplified Arabic" w:hAnsi="Simplified Arabic" w:cs="Simplified Arabic"/>
          <w:b/>
          <w:bCs/>
          <w:sz w:val="28"/>
          <w:szCs w:val="28"/>
        </w:rPr>
      </w:pPr>
      <w:r w:rsidRPr="00D01096">
        <w:rPr>
          <w:rFonts w:ascii="Simplified Arabic" w:hAnsi="Simplified Arabic" w:cs="Simplified Arabic"/>
          <w:b/>
          <w:bCs/>
          <w:sz w:val="28"/>
          <w:szCs w:val="28"/>
          <w:rtl/>
        </w:rPr>
        <w:t>السياسات والإجراءات</w:t>
      </w:r>
      <w:r w:rsidRPr="00D01096">
        <w:rPr>
          <w:rFonts w:ascii="Simplified Arabic" w:hAnsi="Simplified Arabic" w:cs="Simplified Arabic" w:hint="cs"/>
          <w:b/>
          <w:bCs/>
          <w:sz w:val="28"/>
          <w:szCs w:val="28"/>
          <w:rtl/>
        </w:rPr>
        <w:t>:</w:t>
      </w:r>
      <w:r w:rsidRPr="00D01096">
        <w:rPr>
          <w:rFonts w:ascii="Simplified Arabic" w:hAnsi="Simplified Arabic" w:cs="Simplified Arabic" w:hint="cs"/>
          <w:sz w:val="28"/>
          <w:szCs w:val="28"/>
          <w:rtl/>
        </w:rPr>
        <w:t xml:space="preserve"> مثل </w:t>
      </w:r>
      <w:r w:rsidRPr="00D01096">
        <w:rPr>
          <w:rFonts w:ascii="Simplified Arabic" w:hAnsi="Simplified Arabic" w:cs="Simplified Arabic"/>
          <w:sz w:val="28"/>
          <w:szCs w:val="28"/>
          <w:rtl/>
        </w:rPr>
        <w:t>وضع معايير ومنهجيات لإدارة المشاريع</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و</w:t>
      </w:r>
      <w:r w:rsidRPr="00D01096">
        <w:rPr>
          <w:rFonts w:ascii="Simplified Arabic" w:hAnsi="Simplified Arabic" w:cs="Simplified Arabic"/>
          <w:sz w:val="28"/>
          <w:szCs w:val="28"/>
          <w:rtl/>
        </w:rPr>
        <w:t>تحديد آليات الموافقة على المشاريع وإغلاقها</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تطوير سياسات لإدارة المخاطر والتغيير</w:t>
      </w:r>
      <w:r w:rsidRPr="00D01096">
        <w:rPr>
          <w:rFonts w:ascii="Simplified Arabic" w:hAnsi="Simplified Arabic" w:cs="Simplified Arabic"/>
          <w:sz w:val="28"/>
          <w:szCs w:val="28"/>
        </w:rPr>
        <w:t>.</w:t>
      </w:r>
    </w:p>
    <w:p w14:paraId="6541F34D" w14:textId="77777777" w:rsidR="00A47464" w:rsidRPr="00D01096" w:rsidRDefault="00A47464" w:rsidP="00A47464">
      <w:pPr>
        <w:pStyle w:val="ListParagraph"/>
        <w:numPr>
          <w:ilvl w:val="1"/>
          <w:numId w:val="4"/>
        </w:numPr>
        <w:jc w:val="both"/>
        <w:rPr>
          <w:rFonts w:ascii="Simplified Arabic" w:hAnsi="Simplified Arabic" w:cs="Simplified Arabic"/>
          <w:b/>
          <w:bCs/>
          <w:sz w:val="28"/>
          <w:szCs w:val="28"/>
        </w:rPr>
      </w:pPr>
      <w:r w:rsidRPr="00D01096">
        <w:rPr>
          <w:rFonts w:ascii="Simplified Arabic" w:hAnsi="Simplified Arabic" w:cs="Simplified Arabic"/>
          <w:b/>
          <w:bCs/>
          <w:sz w:val="28"/>
          <w:szCs w:val="28"/>
          <w:rtl/>
        </w:rPr>
        <w:t>إدارة الأداء والمراقبة</w:t>
      </w:r>
      <w:r w:rsidRPr="00D01096">
        <w:rPr>
          <w:rFonts w:ascii="Simplified Arabic" w:hAnsi="Simplified Arabic" w:cs="Simplified Arabic" w:hint="cs"/>
          <w:b/>
          <w:bCs/>
          <w:sz w:val="28"/>
          <w:szCs w:val="28"/>
          <w:rtl/>
        </w:rPr>
        <w:t xml:space="preserve">: </w:t>
      </w:r>
      <w:r w:rsidRPr="00D01096">
        <w:rPr>
          <w:rFonts w:ascii="Simplified Arabic" w:hAnsi="Simplified Arabic" w:cs="Simplified Arabic" w:hint="cs"/>
          <w:sz w:val="28"/>
          <w:szCs w:val="28"/>
          <w:rtl/>
        </w:rPr>
        <w:t>ك</w:t>
      </w:r>
      <w:r w:rsidRPr="00D01096">
        <w:rPr>
          <w:rFonts w:ascii="Simplified Arabic" w:hAnsi="Simplified Arabic" w:cs="Simplified Arabic"/>
          <w:sz w:val="28"/>
          <w:szCs w:val="28"/>
          <w:rtl/>
        </w:rPr>
        <w:t>تحديد مؤشرات الأداء الرئيسية</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KPIs</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لقياس نجاح المشاريع</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إعداد تقارير دورية لمتابعة الأداء واتخاذ قرارات مستندة إلى البيانات</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استخدام أنظمة إدارة المشاريع لمتابعة التقدم والجودة</w:t>
      </w:r>
      <w:r w:rsidRPr="00D01096">
        <w:rPr>
          <w:rFonts w:ascii="Simplified Arabic" w:hAnsi="Simplified Arabic" w:cs="Simplified Arabic"/>
          <w:sz w:val="28"/>
          <w:szCs w:val="28"/>
        </w:rPr>
        <w:t>.</w:t>
      </w:r>
    </w:p>
    <w:p w14:paraId="3CC0D964" w14:textId="77777777" w:rsidR="00280BDA" w:rsidRPr="00D01096" w:rsidRDefault="00A47464" w:rsidP="00280BDA">
      <w:pPr>
        <w:pStyle w:val="ListParagraph"/>
        <w:numPr>
          <w:ilvl w:val="1"/>
          <w:numId w:val="4"/>
        </w:numPr>
        <w:jc w:val="both"/>
        <w:rPr>
          <w:rFonts w:ascii="Simplified Arabic" w:hAnsi="Simplified Arabic" w:cs="Simplified Arabic"/>
          <w:b/>
          <w:bCs/>
          <w:sz w:val="28"/>
          <w:szCs w:val="28"/>
        </w:rPr>
      </w:pPr>
      <w:r w:rsidRPr="00D01096">
        <w:rPr>
          <w:rFonts w:ascii="Simplified Arabic" w:hAnsi="Simplified Arabic" w:cs="Simplified Arabic"/>
          <w:b/>
          <w:bCs/>
          <w:sz w:val="28"/>
          <w:szCs w:val="28"/>
          <w:rtl/>
        </w:rPr>
        <w:t>إدارة المخاطر والامتثال</w:t>
      </w:r>
      <w:r w:rsidRPr="00D01096">
        <w:rPr>
          <w:rFonts w:ascii="Simplified Arabic" w:hAnsi="Simplified Arabic" w:cs="Simplified Arabic" w:hint="cs"/>
          <w:b/>
          <w:bCs/>
          <w:sz w:val="28"/>
          <w:szCs w:val="28"/>
          <w:rtl/>
        </w:rPr>
        <w:t xml:space="preserve">: </w:t>
      </w:r>
      <w:r w:rsidRPr="00D01096">
        <w:rPr>
          <w:rFonts w:ascii="Simplified Arabic" w:hAnsi="Simplified Arabic" w:cs="Simplified Arabic" w:hint="cs"/>
          <w:sz w:val="28"/>
          <w:szCs w:val="28"/>
          <w:rtl/>
        </w:rPr>
        <w:t>وتكون ب</w:t>
      </w:r>
      <w:r w:rsidRPr="00D01096">
        <w:rPr>
          <w:rFonts w:ascii="Simplified Arabic" w:hAnsi="Simplified Arabic" w:cs="Simplified Arabic"/>
          <w:sz w:val="28"/>
          <w:szCs w:val="28"/>
          <w:rtl/>
        </w:rPr>
        <w:t>تحديد المخاطر المحتملة وإجراءات التخفيف منها</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التأكد من الامتثال للوائح والقوانين والسياسات الداخلية والخارجية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إدارة التحديات التي قد تواجه تنفيذ المشاريع</w:t>
      </w:r>
      <w:r w:rsidRPr="00D01096">
        <w:rPr>
          <w:rFonts w:ascii="Simplified Arabic" w:hAnsi="Simplified Arabic" w:cs="Simplified Arabic"/>
          <w:sz w:val="28"/>
          <w:szCs w:val="28"/>
        </w:rPr>
        <w:t>.</w:t>
      </w:r>
    </w:p>
    <w:p w14:paraId="6D5E8980" w14:textId="4D313023" w:rsidR="003C6EF7" w:rsidRPr="00D01096" w:rsidRDefault="00A47464" w:rsidP="003C6EF7">
      <w:pPr>
        <w:pStyle w:val="ListParagraph"/>
        <w:numPr>
          <w:ilvl w:val="1"/>
          <w:numId w:val="4"/>
        </w:numPr>
        <w:jc w:val="both"/>
        <w:rPr>
          <w:rFonts w:ascii="Simplified Arabic" w:hAnsi="Simplified Arabic" w:cs="Simplified Arabic"/>
          <w:b/>
          <w:bCs/>
          <w:sz w:val="28"/>
          <w:szCs w:val="28"/>
        </w:rPr>
      </w:pPr>
      <w:r w:rsidRPr="00D01096">
        <w:rPr>
          <w:rFonts w:ascii="Simplified Arabic" w:hAnsi="Simplified Arabic" w:cs="Simplified Arabic"/>
          <w:b/>
          <w:bCs/>
          <w:sz w:val="28"/>
          <w:szCs w:val="28"/>
          <w:rtl/>
        </w:rPr>
        <w:lastRenderedPageBreak/>
        <w:t>دعم اتخاذ القرار الاستراتيجي</w:t>
      </w:r>
      <w:r w:rsidRPr="00D01096">
        <w:rPr>
          <w:rFonts w:ascii="Simplified Arabic" w:hAnsi="Simplified Arabic" w:cs="Simplified Arabic" w:hint="cs"/>
          <w:b/>
          <w:bCs/>
          <w:sz w:val="28"/>
          <w:szCs w:val="28"/>
          <w:rtl/>
        </w:rPr>
        <w:t xml:space="preserve">: </w:t>
      </w:r>
      <w:r w:rsidRPr="00D01096">
        <w:rPr>
          <w:rFonts w:ascii="Simplified Arabic" w:hAnsi="Simplified Arabic" w:cs="Simplified Arabic" w:hint="cs"/>
          <w:sz w:val="28"/>
          <w:szCs w:val="28"/>
          <w:rtl/>
        </w:rPr>
        <w:t xml:space="preserve">وهو </w:t>
      </w:r>
      <w:r w:rsidRPr="00D01096">
        <w:rPr>
          <w:rFonts w:ascii="Simplified Arabic" w:hAnsi="Simplified Arabic" w:cs="Simplified Arabic"/>
          <w:sz w:val="28"/>
          <w:szCs w:val="28"/>
          <w:rtl/>
        </w:rPr>
        <w:t>ربط المشاريع بالأهداف الاستراتيجية لل</w:t>
      </w:r>
      <w:r w:rsidRPr="00D01096">
        <w:rPr>
          <w:rFonts w:ascii="Simplified Arabic" w:hAnsi="Simplified Arabic" w:cs="Simplified Arabic" w:hint="cs"/>
          <w:sz w:val="28"/>
          <w:szCs w:val="28"/>
          <w:rtl/>
        </w:rPr>
        <w:t>منظمة و</w:t>
      </w:r>
      <w:r w:rsidRPr="00D01096">
        <w:rPr>
          <w:rFonts w:ascii="Simplified Arabic" w:hAnsi="Simplified Arabic" w:cs="Simplified Arabic"/>
          <w:sz w:val="28"/>
          <w:szCs w:val="28"/>
          <w:rtl/>
        </w:rPr>
        <w:t>تحديد أولويات المشاريع بناءً على القيمة والفوائد المتوقعة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تحسين تخصيص الموارد لتحقيق أقصى قدر من الفعالية</w:t>
      </w:r>
      <w:r w:rsidRPr="00D01096">
        <w:rPr>
          <w:rFonts w:ascii="Simplified Arabic" w:hAnsi="Simplified Arabic" w:cs="Simplified Arabic"/>
          <w:sz w:val="28"/>
          <w:szCs w:val="28"/>
        </w:rPr>
        <w:t>.</w:t>
      </w:r>
    </w:p>
    <w:p w14:paraId="08909AC5" w14:textId="77777777" w:rsidR="00A47464" w:rsidRPr="00D01096" w:rsidRDefault="00A47464" w:rsidP="00A47464">
      <w:pPr>
        <w:jc w:val="both"/>
        <w:outlineLvl w:val="3"/>
        <w:rPr>
          <w:rFonts w:ascii="Simplified Arabic" w:hAnsi="Simplified Arabic" w:cs="Simplified Arabic"/>
          <w:b/>
          <w:bCs/>
          <w:sz w:val="28"/>
          <w:szCs w:val="28"/>
        </w:rPr>
      </w:pPr>
      <w:r w:rsidRPr="00D01096">
        <w:rPr>
          <w:rFonts w:ascii="Simplified Arabic" w:hAnsi="Simplified Arabic" w:cs="Simplified Arabic" w:hint="cs"/>
          <w:b/>
          <w:bCs/>
          <w:sz w:val="28"/>
          <w:szCs w:val="28"/>
          <w:rtl/>
        </w:rPr>
        <w:t xml:space="preserve">2.3.17.3 </w:t>
      </w:r>
      <w:r w:rsidRPr="00D01096">
        <w:rPr>
          <w:rFonts w:ascii="Simplified Arabic" w:hAnsi="Simplified Arabic" w:cs="Simplified Arabic"/>
          <w:b/>
          <w:bCs/>
          <w:sz w:val="28"/>
          <w:szCs w:val="28"/>
          <w:rtl/>
        </w:rPr>
        <w:t>أهمية حوكمة مكاتب إدارة المشاريع</w:t>
      </w:r>
    </w:p>
    <w:p w14:paraId="2E8E244D" w14:textId="77777777" w:rsidR="00A47464" w:rsidRPr="00D01096" w:rsidRDefault="00A47464" w:rsidP="00A47464">
      <w:pPr>
        <w:numPr>
          <w:ilvl w:val="0"/>
          <w:numId w:val="18"/>
        </w:numPr>
        <w:jc w:val="both"/>
        <w:rPr>
          <w:rFonts w:ascii="Simplified Arabic" w:hAnsi="Simplified Arabic" w:cs="Simplified Arabic"/>
          <w:sz w:val="28"/>
          <w:szCs w:val="28"/>
        </w:rPr>
      </w:pPr>
      <w:r w:rsidRPr="00D01096">
        <w:rPr>
          <w:rFonts w:ascii="Simplified Arabic" w:hAnsi="Simplified Arabic" w:cs="Simplified Arabic"/>
          <w:sz w:val="28"/>
          <w:szCs w:val="28"/>
          <w:rtl/>
        </w:rPr>
        <w:t>تحقيق الشفافية في إدارة المشاريع واتخاذ القرارات</w:t>
      </w:r>
      <w:r w:rsidRPr="00D01096">
        <w:rPr>
          <w:rFonts w:ascii="Simplified Arabic" w:hAnsi="Simplified Arabic" w:cs="Simplified Arabic"/>
          <w:sz w:val="28"/>
          <w:szCs w:val="28"/>
        </w:rPr>
        <w:t>.</w:t>
      </w:r>
    </w:p>
    <w:p w14:paraId="1E13624F" w14:textId="77777777" w:rsidR="00A47464" w:rsidRPr="00D01096" w:rsidRDefault="00A47464" w:rsidP="00A47464">
      <w:pPr>
        <w:numPr>
          <w:ilvl w:val="0"/>
          <w:numId w:val="18"/>
        </w:numPr>
        <w:jc w:val="both"/>
        <w:rPr>
          <w:rFonts w:ascii="Simplified Arabic" w:hAnsi="Simplified Arabic" w:cs="Simplified Arabic"/>
          <w:sz w:val="28"/>
          <w:szCs w:val="28"/>
        </w:rPr>
      </w:pPr>
      <w:r w:rsidRPr="00D01096">
        <w:rPr>
          <w:rFonts w:ascii="Simplified Arabic" w:hAnsi="Simplified Arabic" w:cs="Simplified Arabic"/>
          <w:sz w:val="28"/>
          <w:szCs w:val="28"/>
          <w:rtl/>
        </w:rPr>
        <w:t>تحسين كفاءة العمليات وضمان الالتزام بالمعايير المعتمدة</w:t>
      </w:r>
      <w:r w:rsidRPr="00D01096">
        <w:rPr>
          <w:rFonts w:ascii="Simplified Arabic" w:hAnsi="Simplified Arabic" w:cs="Simplified Arabic"/>
          <w:sz w:val="28"/>
          <w:szCs w:val="28"/>
        </w:rPr>
        <w:t>.</w:t>
      </w:r>
    </w:p>
    <w:p w14:paraId="68AF3D59" w14:textId="77777777" w:rsidR="00A47464" w:rsidRPr="00D01096" w:rsidRDefault="00A47464" w:rsidP="00A47464">
      <w:pPr>
        <w:numPr>
          <w:ilvl w:val="0"/>
          <w:numId w:val="18"/>
        </w:numPr>
        <w:jc w:val="both"/>
        <w:rPr>
          <w:rFonts w:ascii="Simplified Arabic" w:hAnsi="Simplified Arabic" w:cs="Simplified Arabic"/>
          <w:sz w:val="28"/>
          <w:szCs w:val="28"/>
        </w:rPr>
      </w:pPr>
      <w:r w:rsidRPr="00D01096">
        <w:rPr>
          <w:rFonts w:ascii="Simplified Arabic" w:hAnsi="Simplified Arabic" w:cs="Simplified Arabic"/>
          <w:sz w:val="28"/>
          <w:szCs w:val="28"/>
          <w:rtl/>
        </w:rPr>
        <w:t>تقليل المخاطر وتعزيز الامتثال للسياسات الداخلية والخارجية</w:t>
      </w:r>
      <w:r w:rsidRPr="00D01096">
        <w:rPr>
          <w:rFonts w:ascii="Simplified Arabic" w:hAnsi="Simplified Arabic" w:cs="Simplified Arabic"/>
          <w:sz w:val="28"/>
          <w:szCs w:val="28"/>
        </w:rPr>
        <w:t>.</w:t>
      </w:r>
    </w:p>
    <w:p w14:paraId="25D17891" w14:textId="77777777" w:rsidR="00A47464" w:rsidRPr="00D01096" w:rsidRDefault="00A47464" w:rsidP="00A47464">
      <w:pPr>
        <w:numPr>
          <w:ilvl w:val="0"/>
          <w:numId w:val="18"/>
        </w:numPr>
        <w:jc w:val="both"/>
        <w:rPr>
          <w:rFonts w:ascii="Simplified Arabic" w:hAnsi="Simplified Arabic" w:cs="Simplified Arabic"/>
          <w:sz w:val="28"/>
          <w:szCs w:val="28"/>
        </w:rPr>
      </w:pPr>
      <w:r w:rsidRPr="00D01096">
        <w:rPr>
          <w:rFonts w:ascii="Simplified Arabic" w:hAnsi="Simplified Arabic" w:cs="Simplified Arabic"/>
          <w:sz w:val="28"/>
          <w:szCs w:val="28"/>
          <w:rtl/>
        </w:rPr>
        <w:t>تعزيز التنسيق والتواصل بين أصحاب المصلحة المختلفين</w:t>
      </w:r>
      <w:r w:rsidRPr="00D01096">
        <w:rPr>
          <w:rFonts w:ascii="Simplified Arabic" w:hAnsi="Simplified Arabic" w:cs="Simplified Arabic"/>
          <w:sz w:val="28"/>
          <w:szCs w:val="28"/>
        </w:rPr>
        <w:t>.</w:t>
      </w:r>
    </w:p>
    <w:p w14:paraId="700B2877" w14:textId="77777777" w:rsidR="00A47464" w:rsidRPr="00D01096" w:rsidRDefault="00A47464" w:rsidP="00A47464">
      <w:pPr>
        <w:numPr>
          <w:ilvl w:val="0"/>
          <w:numId w:val="18"/>
        </w:numPr>
        <w:jc w:val="both"/>
        <w:rPr>
          <w:rFonts w:ascii="Simplified Arabic" w:hAnsi="Simplified Arabic" w:cs="Simplified Arabic"/>
          <w:sz w:val="28"/>
          <w:szCs w:val="28"/>
        </w:rPr>
      </w:pPr>
      <w:r w:rsidRPr="00D01096">
        <w:rPr>
          <w:rFonts w:ascii="Simplified Arabic" w:hAnsi="Simplified Arabic" w:cs="Simplified Arabic"/>
          <w:sz w:val="28"/>
          <w:szCs w:val="28"/>
          <w:rtl/>
        </w:rPr>
        <w:t>ضمان نجاح المشاريع وتحقيق القيمة المضافة للم</w:t>
      </w:r>
      <w:r w:rsidRPr="00D01096">
        <w:rPr>
          <w:rFonts w:ascii="Simplified Arabic" w:hAnsi="Simplified Arabic" w:cs="Simplified Arabic" w:hint="cs"/>
          <w:sz w:val="28"/>
          <w:szCs w:val="28"/>
          <w:rtl/>
        </w:rPr>
        <w:t>نظمة</w:t>
      </w:r>
      <w:r w:rsidRPr="00D01096">
        <w:rPr>
          <w:rFonts w:ascii="Simplified Arabic" w:hAnsi="Simplified Arabic" w:cs="Simplified Arabic"/>
          <w:sz w:val="28"/>
          <w:szCs w:val="28"/>
        </w:rPr>
        <w:t>.</w:t>
      </w:r>
    </w:p>
    <w:p w14:paraId="771C5C9B" w14:textId="77777777" w:rsidR="00A47464" w:rsidRPr="00D01096" w:rsidRDefault="00A47464" w:rsidP="00A47464">
      <w:pPr>
        <w:jc w:val="both"/>
        <w:outlineLvl w:val="3"/>
        <w:rPr>
          <w:rFonts w:ascii="Simplified Arabic" w:hAnsi="Simplified Arabic" w:cs="Simplified Arabic"/>
          <w:b/>
          <w:bCs/>
          <w:sz w:val="28"/>
          <w:szCs w:val="28"/>
        </w:rPr>
      </w:pPr>
      <w:r w:rsidRPr="00D01096">
        <w:rPr>
          <w:rFonts w:ascii="Simplified Arabic" w:hAnsi="Simplified Arabic" w:cs="Simplified Arabic" w:hint="cs"/>
          <w:b/>
          <w:bCs/>
          <w:sz w:val="28"/>
          <w:szCs w:val="28"/>
          <w:rtl/>
        </w:rPr>
        <w:t xml:space="preserve">2.3.17.4 </w:t>
      </w:r>
      <w:r w:rsidRPr="00D01096">
        <w:rPr>
          <w:rFonts w:ascii="Simplified Arabic" w:hAnsi="Simplified Arabic" w:cs="Simplified Arabic"/>
          <w:b/>
          <w:bCs/>
          <w:sz w:val="28"/>
          <w:szCs w:val="28"/>
          <w:rtl/>
        </w:rPr>
        <w:t>أفضل الممارسات في حوكمة مكاتب إدارة المشاريع</w:t>
      </w:r>
    </w:p>
    <w:p w14:paraId="16199E6C" w14:textId="77777777" w:rsidR="00A47464" w:rsidRPr="00D01096" w:rsidRDefault="00A47464" w:rsidP="00A47464">
      <w:pPr>
        <w:numPr>
          <w:ilvl w:val="0"/>
          <w:numId w:val="19"/>
        </w:numPr>
        <w:jc w:val="both"/>
        <w:rPr>
          <w:rFonts w:ascii="Simplified Arabic" w:hAnsi="Simplified Arabic" w:cs="Simplified Arabic"/>
          <w:sz w:val="28"/>
          <w:szCs w:val="28"/>
        </w:rPr>
      </w:pPr>
      <w:r w:rsidRPr="00D01096">
        <w:rPr>
          <w:rFonts w:ascii="Simplified Arabic" w:hAnsi="Simplified Arabic" w:cs="Simplified Arabic"/>
          <w:sz w:val="28"/>
          <w:szCs w:val="28"/>
          <w:rtl/>
        </w:rPr>
        <w:t>إنشاء إطار حوكمة واضح يحدد السياسات والمسؤوليات</w:t>
      </w:r>
      <w:r w:rsidRPr="00D01096">
        <w:rPr>
          <w:rFonts w:ascii="Simplified Arabic" w:hAnsi="Simplified Arabic" w:cs="Simplified Arabic"/>
          <w:sz w:val="28"/>
          <w:szCs w:val="28"/>
        </w:rPr>
        <w:t>.</w:t>
      </w:r>
    </w:p>
    <w:p w14:paraId="6FDF4F4D" w14:textId="77777777" w:rsidR="00A47464" w:rsidRPr="00D01096" w:rsidRDefault="00A47464" w:rsidP="00A47464">
      <w:pPr>
        <w:numPr>
          <w:ilvl w:val="0"/>
          <w:numId w:val="19"/>
        </w:numPr>
        <w:jc w:val="both"/>
        <w:rPr>
          <w:rFonts w:ascii="Simplified Arabic" w:hAnsi="Simplified Arabic" w:cs="Simplified Arabic"/>
          <w:sz w:val="28"/>
          <w:szCs w:val="28"/>
        </w:rPr>
      </w:pPr>
      <w:r w:rsidRPr="00D01096">
        <w:rPr>
          <w:rFonts w:ascii="Simplified Arabic" w:hAnsi="Simplified Arabic" w:cs="Simplified Arabic"/>
          <w:sz w:val="28"/>
          <w:szCs w:val="28"/>
          <w:rtl/>
        </w:rPr>
        <w:t>استخدام أدوات إدارة المشاريع لتحسين الشفافية</w:t>
      </w:r>
      <w:r w:rsidRPr="00D01096">
        <w:rPr>
          <w:rFonts w:ascii="Simplified Arabic" w:hAnsi="Simplified Arabic" w:cs="Simplified Arabic"/>
          <w:sz w:val="28"/>
          <w:szCs w:val="28"/>
        </w:rPr>
        <w:t>.</w:t>
      </w:r>
    </w:p>
    <w:p w14:paraId="64F23468" w14:textId="77777777" w:rsidR="00A47464" w:rsidRPr="00D01096" w:rsidRDefault="00A47464" w:rsidP="00A47464">
      <w:pPr>
        <w:numPr>
          <w:ilvl w:val="0"/>
          <w:numId w:val="19"/>
        </w:numPr>
        <w:jc w:val="both"/>
        <w:rPr>
          <w:rFonts w:ascii="Simplified Arabic" w:hAnsi="Simplified Arabic" w:cs="Simplified Arabic"/>
          <w:sz w:val="28"/>
          <w:szCs w:val="28"/>
        </w:rPr>
      </w:pPr>
      <w:r w:rsidRPr="00D01096">
        <w:rPr>
          <w:rFonts w:ascii="Simplified Arabic" w:hAnsi="Simplified Arabic" w:cs="Simplified Arabic"/>
          <w:sz w:val="28"/>
          <w:szCs w:val="28"/>
          <w:rtl/>
        </w:rPr>
        <w:t>إشراك الإدارة العليا لضمان دعم القرارات الاستراتيجية</w:t>
      </w:r>
      <w:r w:rsidRPr="00D01096">
        <w:rPr>
          <w:rFonts w:ascii="Simplified Arabic" w:hAnsi="Simplified Arabic" w:cs="Simplified Arabic"/>
          <w:sz w:val="28"/>
          <w:szCs w:val="28"/>
        </w:rPr>
        <w:t>.</w:t>
      </w:r>
    </w:p>
    <w:p w14:paraId="3AD1684D" w14:textId="77777777" w:rsidR="00A47464" w:rsidRPr="00D01096" w:rsidRDefault="00A47464" w:rsidP="00A47464">
      <w:pPr>
        <w:numPr>
          <w:ilvl w:val="0"/>
          <w:numId w:val="19"/>
        </w:numPr>
        <w:jc w:val="both"/>
        <w:rPr>
          <w:rFonts w:ascii="Simplified Arabic" w:hAnsi="Simplified Arabic" w:cs="Simplified Arabic"/>
          <w:sz w:val="28"/>
          <w:szCs w:val="28"/>
        </w:rPr>
      </w:pPr>
      <w:r w:rsidRPr="00D01096">
        <w:rPr>
          <w:rFonts w:ascii="Simplified Arabic" w:hAnsi="Simplified Arabic" w:cs="Simplified Arabic"/>
          <w:sz w:val="28"/>
          <w:szCs w:val="28"/>
          <w:rtl/>
        </w:rPr>
        <w:t>المراجعة الدورية لسياسات وإجراءات المكتب لضمان التحسين المستمر</w:t>
      </w:r>
      <w:r w:rsidRPr="00D01096">
        <w:rPr>
          <w:rFonts w:ascii="Simplified Arabic" w:hAnsi="Simplified Arabic" w:cs="Simplified Arabic"/>
          <w:sz w:val="28"/>
          <w:szCs w:val="28"/>
        </w:rPr>
        <w:t>.</w:t>
      </w:r>
    </w:p>
    <w:p w14:paraId="0E9B28BE" w14:textId="77777777" w:rsidR="00A47464" w:rsidRPr="00D01096" w:rsidRDefault="00A47464" w:rsidP="00A47464">
      <w:pPr>
        <w:numPr>
          <w:ilvl w:val="0"/>
          <w:numId w:val="19"/>
        </w:numPr>
        <w:jc w:val="both"/>
        <w:rPr>
          <w:rFonts w:ascii="Simplified Arabic" w:hAnsi="Simplified Arabic" w:cs="Simplified Arabic"/>
          <w:sz w:val="28"/>
          <w:szCs w:val="28"/>
          <w:rtl/>
        </w:rPr>
      </w:pPr>
      <w:r w:rsidRPr="00D01096">
        <w:rPr>
          <w:rFonts w:ascii="Simplified Arabic" w:hAnsi="Simplified Arabic" w:cs="Simplified Arabic"/>
          <w:sz w:val="28"/>
          <w:szCs w:val="28"/>
          <w:rtl/>
        </w:rPr>
        <w:t>تعزيز ثقافة الامتثال والمساءلة بين فرق العمل</w:t>
      </w:r>
      <w:r w:rsidRPr="00D01096">
        <w:rPr>
          <w:rFonts w:ascii="Simplified Arabic" w:hAnsi="Simplified Arabic" w:cs="Simplified Arabic"/>
          <w:sz w:val="28"/>
          <w:szCs w:val="28"/>
        </w:rPr>
        <w:t>.</w:t>
      </w:r>
    </w:p>
    <w:p w14:paraId="7176C189" w14:textId="77777777" w:rsidR="00A47464" w:rsidRPr="00D01096" w:rsidRDefault="00A47464" w:rsidP="00A47464">
      <w:pPr>
        <w:jc w:val="both"/>
        <w:outlineLvl w:val="3"/>
        <w:rPr>
          <w:rFonts w:ascii="Simplified Arabic" w:hAnsi="Simplified Arabic" w:cs="Simplified Arabic"/>
          <w:b/>
          <w:bCs/>
          <w:sz w:val="28"/>
          <w:szCs w:val="28"/>
          <w:rtl/>
        </w:rPr>
      </w:pPr>
      <w:r w:rsidRPr="00D01096">
        <w:rPr>
          <w:rFonts w:ascii="Simplified Arabic" w:hAnsi="Simplified Arabic" w:cs="Simplified Arabic" w:hint="cs"/>
          <w:b/>
          <w:bCs/>
          <w:sz w:val="28"/>
          <w:szCs w:val="28"/>
          <w:rtl/>
        </w:rPr>
        <w:t xml:space="preserve">2.3.17.5 </w:t>
      </w:r>
      <w:r w:rsidRPr="00D01096">
        <w:rPr>
          <w:rFonts w:ascii="Simplified Arabic" w:hAnsi="Simplified Arabic" w:cs="Simplified Arabic"/>
          <w:b/>
          <w:bCs/>
          <w:sz w:val="28"/>
          <w:szCs w:val="28"/>
          <w:rtl/>
        </w:rPr>
        <w:t>نموذج حوكمة مكتب إدارة المشاريع في قطاع الإنشاءات</w:t>
      </w:r>
    </w:p>
    <w:p w14:paraId="73EB8DAB"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ان</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الهيكل التنظيمي لمكتب إدارة المشاريع في الإنشاءات</w:t>
      </w:r>
      <w:r w:rsidRPr="00D01096">
        <w:rPr>
          <w:rFonts w:ascii="Simplified Arabic" w:hAnsi="Simplified Arabic" w:cs="Simplified Arabic" w:hint="cs"/>
          <w:sz w:val="28"/>
          <w:szCs w:val="28"/>
          <w:rtl/>
        </w:rPr>
        <w:t xml:space="preserve"> يشمل:</w:t>
      </w:r>
    </w:p>
    <w:p w14:paraId="2EA6BE5A"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sz w:val="28"/>
          <w:szCs w:val="28"/>
          <w:rtl/>
        </w:rPr>
        <w:t xml:space="preserve">أ. مستويات مكتب إدارة </w:t>
      </w:r>
      <w:r w:rsidRPr="00D01096">
        <w:rPr>
          <w:rFonts w:ascii="Simplified Arabic" w:hAnsi="Simplified Arabic" w:cs="Simplified Arabic" w:hint="cs"/>
          <w:sz w:val="28"/>
          <w:szCs w:val="28"/>
          <w:rtl/>
        </w:rPr>
        <w:t xml:space="preserve">المشاريع </w:t>
      </w:r>
      <w:r w:rsidRPr="00D01096">
        <w:rPr>
          <w:rFonts w:ascii="Simplified Arabic" w:hAnsi="Simplified Arabic" w:cs="Simplified Arabic"/>
          <w:sz w:val="28"/>
          <w:szCs w:val="28"/>
        </w:rPr>
        <w:t>(</w:t>
      </w:r>
      <w:r w:rsidRPr="00D01096">
        <w:rPr>
          <w:rFonts w:asciiTheme="majorBidi" w:hAnsiTheme="majorBidi" w:cstheme="majorBidi"/>
          <w:sz w:val="28"/>
          <w:szCs w:val="28"/>
        </w:rPr>
        <w:t>PMO Levels</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w:t>
      </w:r>
    </w:p>
    <w:p w14:paraId="4DE14575" w14:textId="77777777" w:rsidR="00A47464" w:rsidRPr="00D01096" w:rsidRDefault="00A47464" w:rsidP="00A47464">
      <w:pPr>
        <w:numPr>
          <w:ilvl w:val="0"/>
          <w:numId w:val="20"/>
        </w:num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مكتب إدارة المشاريع الداعم </w:t>
      </w:r>
      <w:r w:rsidRPr="00D01096">
        <w:rPr>
          <w:rFonts w:ascii="Simplified Arabic" w:hAnsi="Simplified Arabic" w:cs="Simplified Arabic"/>
          <w:sz w:val="28"/>
          <w:szCs w:val="28"/>
        </w:rPr>
        <w:t>(</w:t>
      </w:r>
      <w:r w:rsidRPr="00D01096">
        <w:rPr>
          <w:rFonts w:asciiTheme="majorBidi" w:hAnsiTheme="majorBidi" w:cstheme="majorBidi"/>
          <w:sz w:val="28"/>
          <w:szCs w:val="28"/>
        </w:rPr>
        <w:t>Supportive PMO</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يقدم الإرشاد والتوجيه دون التدخل المباشر في المشاريع</w:t>
      </w:r>
      <w:r w:rsidRPr="00D01096">
        <w:rPr>
          <w:rFonts w:ascii="Simplified Arabic" w:hAnsi="Simplified Arabic" w:cs="Simplified Arabic"/>
          <w:sz w:val="28"/>
          <w:szCs w:val="28"/>
        </w:rPr>
        <w:t>.</w:t>
      </w:r>
    </w:p>
    <w:p w14:paraId="56326D46" w14:textId="77777777" w:rsidR="00A47464" w:rsidRPr="00D01096" w:rsidRDefault="00A47464" w:rsidP="00A47464">
      <w:pPr>
        <w:numPr>
          <w:ilvl w:val="0"/>
          <w:numId w:val="20"/>
        </w:num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مكتب إدارة المشاريع المتحكم </w:t>
      </w:r>
      <w:r w:rsidRPr="00D01096">
        <w:rPr>
          <w:rFonts w:ascii="Simplified Arabic" w:hAnsi="Simplified Arabic" w:cs="Simplified Arabic"/>
          <w:sz w:val="28"/>
          <w:szCs w:val="28"/>
        </w:rPr>
        <w:t>(</w:t>
      </w:r>
      <w:r w:rsidRPr="00D01096">
        <w:rPr>
          <w:rFonts w:asciiTheme="majorBidi" w:hAnsiTheme="majorBidi" w:cstheme="majorBidi"/>
          <w:sz w:val="28"/>
          <w:szCs w:val="28"/>
        </w:rPr>
        <w:t>Controlling PMO</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يضع السياسات والمعايير لضمان الامتثال</w:t>
      </w:r>
      <w:r w:rsidRPr="00D01096">
        <w:rPr>
          <w:rFonts w:ascii="Simplified Arabic" w:hAnsi="Simplified Arabic" w:cs="Simplified Arabic"/>
          <w:sz w:val="28"/>
          <w:szCs w:val="28"/>
        </w:rPr>
        <w:t>.</w:t>
      </w:r>
    </w:p>
    <w:p w14:paraId="1BFA40DD" w14:textId="09CA39D9" w:rsidR="003C6EF7" w:rsidRPr="00D01096" w:rsidRDefault="00A47464" w:rsidP="00975EA7">
      <w:pPr>
        <w:numPr>
          <w:ilvl w:val="0"/>
          <w:numId w:val="20"/>
        </w:numPr>
        <w:jc w:val="both"/>
        <w:rPr>
          <w:rFonts w:ascii="Simplified Arabic" w:hAnsi="Simplified Arabic" w:cs="Simplified Arabic"/>
          <w:sz w:val="28"/>
          <w:szCs w:val="28"/>
        </w:rPr>
      </w:pPr>
      <w:r w:rsidRPr="00D01096">
        <w:rPr>
          <w:rFonts w:ascii="Simplified Arabic" w:hAnsi="Simplified Arabic" w:cs="Simplified Arabic" w:hint="cs"/>
          <w:sz w:val="28"/>
          <w:szCs w:val="28"/>
          <w:rtl/>
        </w:rPr>
        <w:lastRenderedPageBreak/>
        <w:t>مكتب إدارة المشاريع التوجيهي</w:t>
      </w:r>
      <w:r w:rsidRPr="00D01096">
        <w:rPr>
          <w:rFonts w:ascii="Simplified Arabic" w:hAnsi="Simplified Arabic" w:cs="Simplified Arabic" w:hint="cs"/>
          <w:b/>
          <w:bCs/>
          <w:sz w:val="28"/>
          <w:szCs w:val="28"/>
          <w:rtl/>
        </w:rPr>
        <w:t xml:space="preserve"> </w:t>
      </w:r>
      <w:r w:rsidRPr="00D01096">
        <w:rPr>
          <w:rFonts w:asciiTheme="majorBidi" w:hAnsiTheme="majorBidi" w:cstheme="majorBidi"/>
          <w:sz w:val="28"/>
          <w:szCs w:val="28"/>
        </w:rPr>
        <w:t>(Directive PMO)</w:t>
      </w:r>
      <w:r w:rsidRPr="00D01096">
        <w:rPr>
          <w:rFonts w:asciiTheme="majorBidi" w:hAnsiTheme="majorBidi" w:cstheme="majorBidi" w:hint="cs"/>
          <w:sz w:val="28"/>
          <w:szCs w:val="28"/>
          <w:rtl/>
        </w:rPr>
        <w:t xml:space="preserve">: </w:t>
      </w:r>
      <w:r w:rsidRPr="00D01096">
        <w:rPr>
          <w:rFonts w:ascii="Simplified Arabic" w:hAnsi="Simplified Arabic" w:cs="Simplified Arabic"/>
          <w:sz w:val="28"/>
          <w:szCs w:val="28"/>
          <w:rtl/>
        </w:rPr>
        <w:t>يتحكم في إدارة المشاريع، ويشرف على مديري المشاريع والمقاولين</w:t>
      </w:r>
      <w:r w:rsidRPr="00D01096">
        <w:rPr>
          <w:rFonts w:ascii="Simplified Arabic" w:hAnsi="Simplified Arabic" w:cs="Simplified Arabic"/>
          <w:sz w:val="28"/>
          <w:szCs w:val="28"/>
        </w:rPr>
        <w:t>.</w:t>
      </w:r>
    </w:p>
    <w:p w14:paraId="15A8DBE6" w14:textId="77777777" w:rsidR="00A47464" w:rsidRPr="00D01096" w:rsidRDefault="00A47464" w:rsidP="00A47464">
      <w:pPr>
        <w:jc w:val="both"/>
        <w:rPr>
          <w:rFonts w:ascii="Simplified Arabic" w:hAnsi="Simplified Arabic" w:cs="Simplified Arabic"/>
          <w:sz w:val="28"/>
          <w:szCs w:val="28"/>
          <w:rtl/>
        </w:rPr>
      </w:pPr>
      <w:r w:rsidRPr="00D01096">
        <w:rPr>
          <w:rFonts w:ascii="Simplified Arabic" w:hAnsi="Simplified Arabic" w:cs="Simplified Arabic"/>
          <w:sz w:val="28"/>
          <w:szCs w:val="28"/>
          <w:rtl/>
        </w:rPr>
        <w:t>ب. الأدوار والمسؤوليات الأساسية</w:t>
      </w:r>
      <w:r w:rsidRPr="00D01096">
        <w:rPr>
          <w:rFonts w:ascii="Simplified Arabic" w:hAnsi="Simplified Arabic" w:cs="Simplified Arabic" w:hint="cs"/>
          <w:sz w:val="28"/>
          <w:szCs w:val="28"/>
          <w:rtl/>
        </w:rPr>
        <w:t>:</w:t>
      </w:r>
    </w:p>
    <w:p w14:paraId="0A08BCA8" w14:textId="77777777" w:rsidR="00A47464" w:rsidRPr="00D01096" w:rsidRDefault="00A47464" w:rsidP="00A47464">
      <w:pPr>
        <w:jc w:val="center"/>
        <w:outlineLvl w:val="0"/>
        <w:rPr>
          <w:rFonts w:ascii="Simplified Arabic" w:hAnsi="Simplified Arabic" w:cs="Simplified Arabic"/>
          <w:b/>
          <w:bCs/>
          <w:sz w:val="28"/>
          <w:szCs w:val="28"/>
          <w:rtl/>
        </w:rPr>
      </w:pPr>
      <w:bookmarkStart w:id="166" w:name="_Toc192727184"/>
      <w:bookmarkStart w:id="167" w:name="_Toc192727447"/>
      <w:bookmarkStart w:id="168" w:name="_Toc192727871"/>
      <w:bookmarkStart w:id="169" w:name="_Toc192733500"/>
      <w:r w:rsidRPr="00D01096">
        <w:rPr>
          <w:rFonts w:ascii="Simplified Arabic" w:hAnsi="Simplified Arabic" w:cs="Simplified Arabic" w:hint="cs"/>
          <w:b/>
          <w:bCs/>
          <w:sz w:val="28"/>
          <w:szCs w:val="28"/>
          <w:rtl/>
        </w:rPr>
        <w:t>جدول (2.1): أدوار ومسؤوليات مكتب إدارة المشاريع الأساسية لشركات الانشاءات</w:t>
      </w:r>
      <w:bookmarkEnd w:id="166"/>
      <w:bookmarkEnd w:id="167"/>
      <w:bookmarkEnd w:id="168"/>
      <w:bookmarkEnd w:id="169"/>
    </w:p>
    <w:tbl>
      <w:tblPr>
        <w:tblStyle w:val="TableGrid"/>
        <w:bidiVisual/>
        <w:tblW w:w="8469" w:type="dxa"/>
        <w:tblInd w:w="2168" w:type="dxa"/>
        <w:tblLook w:val="04A0" w:firstRow="1" w:lastRow="0" w:firstColumn="1" w:lastColumn="0" w:noHBand="0" w:noVBand="1"/>
      </w:tblPr>
      <w:tblGrid>
        <w:gridCol w:w="4058"/>
        <w:gridCol w:w="4411"/>
      </w:tblGrid>
      <w:tr w:rsidR="00D01096" w:rsidRPr="00D01096" w14:paraId="01B614DB" w14:textId="77777777" w:rsidTr="00FB231C">
        <w:trPr>
          <w:trHeight w:val="827"/>
        </w:trPr>
        <w:tc>
          <w:tcPr>
            <w:tcW w:w="4058" w:type="dxa"/>
            <w:vAlign w:val="center"/>
          </w:tcPr>
          <w:p w14:paraId="0C3A320E" w14:textId="77777777" w:rsidR="00A47464" w:rsidRPr="00D01096" w:rsidRDefault="00A47464" w:rsidP="00FB231C">
            <w:pPr>
              <w:jc w:val="center"/>
              <w:rPr>
                <w:rFonts w:ascii="Simplified Arabic" w:hAnsi="Simplified Arabic" w:cs="Simplified Arabic"/>
                <w:b/>
                <w:bCs/>
                <w:sz w:val="32"/>
                <w:szCs w:val="32"/>
                <w:rtl/>
              </w:rPr>
            </w:pPr>
            <w:r w:rsidRPr="00D01096">
              <w:rPr>
                <w:rFonts w:ascii="Simplified Arabic" w:hAnsi="Simplified Arabic" w:cs="Simplified Arabic"/>
                <w:b/>
                <w:bCs/>
                <w:sz w:val="32"/>
                <w:szCs w:val="32"/>
                <w:rtl/>
              </w:rPr>
              <w:t>الدور</w:t>
            </w:r>
          </w:p>
        </w:tc>
        <w:tc>
          <w:tcPr>
            <w:tcW w:w="4411" w:type="dxa"/>
            <w:vAlign w:val="center"/>
          </w:tcPr>
          <w:p w14:paraId="2F9EFF54" w14:textId="77777777" w:rsidR="00A47464" w:rsidRPr="00D01096" w:rsidRDefault="00A47464" w:rsidP="00FB231C">
            <w:pPr>
              <w:jc w:val="center"/>
              <w:rPr>
                <w:rFonts w:ascii="Simplified Arabic" w:hAnsi="Simplified Arabic" w:cs="Simplified Arabic"/>
                <w:b/>
                <w:bCs/>
                <w:sz w:val="32"/>
                <w:szCs w:val="32"/>
                <w:rtl/>
              </w:rPr>
            </w:pPr>
            <w:r w:rsidRPr="00D01096">
              <w:rPr>
                <w:rFonts w:ascii="Simplified Arabic" w:hAnsi="Simplified Arabic" w:cs="Simplified Arabic"/>
                <w:b/>
                <w:bCs/>
                <w:sz w:val="32"/>
                <w:szCs w:val="32"/>
                <w:rtl/>
              </w:rPr>
              <w:t>المسؤوليات</w:t>
            </w:r>
          </w:p>
        </w:tc>
      </w:tr>
      <w:tr w:rsidR="00D01096" w:rsidRPr="00D01096" w14:paraId="17D20F70" w14:textId="77777777" w:rsidTr="00FB231C">
        <w:tc>
          <w:tcPr>
            <w:tcW w:w="4058" w:type="dxa"/>
            <w:vAlign w:val="center"/>
          </w:tcPr>
          <w:p w14:paraId="414AD925"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مدير مكتب إدارة المشاريع</w:t>
            </w:r>
            <w:r w:rsidRPr="00D01096">
              <w:rPr>
                <w:rFonts w:ascii="Simplified Arabic" w:hAnsi="Simplified Arabic" w:cs="Simplified Arabic"/>
                <w:sz w:val="28"/>
                <w:szCs w:val="28"/>
                <w:rtl/>
              </w:rPr>
              <w:br/>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 Director</w:t>
            </w:r>
            <w:r w:rsidRPr="00D01096">
              <w:rPr>
                <w:rFonts w:ascii="Simplified Arabic" w:hAnsi="Simplified Arabic" w:cs="Simplified Arabic"/>
                <w:sz w:val="28"/>
                <w:szCs w:val="28"/>
              </w:rPr>
              <w:t>)</w:t>
            </w:r>
          </w:p>
        </w:tc>
        <w:tc>
          <w:tcPr>
            <w:tcW w:w="4411" w:type="dxa"/>
            <w:vAlign w:val="center"/>
          </w:tcPr>
          <w:p w14:paraId="6F793423"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وضع الاستراتيجية، الإشراف على الحوكمة، ضمان الامتثال</w:t>
            </w:r>
            <w:r w:rsidRPr="00D01096">
              <w:rPr>
                <w:rFonts w:ascii="Simplified Arabic" w:hAnsi="Simplified Arabic" w:cs="Simplified Arabic"/>
                <w:sz w:val="28"/>
                <w:szCs w:val="28"/>
              </w:rPr>
              <w:t>.</w:t>
            </w:r>
          </w:p>
        </w:tc>
      </w:tr>
      <w:tr w:rsidR="00D01096" w:rsidRPr="00D01096" w14:paraId="59057783" w14:textId="77777777" w:rsidTr="00FB231C">
        <w:tc>
          <w:tcPr>
            <w:tcW w:w="4058" w:type="dxa"/>
            <w:vAlign w:val="center"/>
          </w:tcPr>
          <w:p w14:paraId="70A704BD"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مدير المشروع</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br/>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Project Manager</w:t>
            </w:r>
            <w:r w:rsidRPr="00D01096">
              <w:rPr>
                <w:rFonts w:ascii="Simplified Arabic" w:hAnsi="Simplified Arabic" w:cs="Simplified Arabic"/>
                <w:sz w:val="28"/>
                <w:szCs w:val="28"/>
              </w:rPr>
              <w:t>)</w:t>
            </w:r>
          </w:p>
        </w:tc>
        <w:tc>
          <w:tcPr>
            <w:tcW w:w="4411" w:type="dxa"/>
            <w:vAlign w:val="center"/>
          </w:tcPr>
          <w:p w14:paraId="526DCAAF"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إدارة المشروع، متابعة الميزانية، الجدول الزمني، والمخاطر</w:t>
            </w:r>
            <w:r w:rsidRPr="00D01096">
              <w:rPr>
                <w:rFonts w:ascii="Simplified Arabic" w:hAnsi="Simplified Arabic" w:cs="Simplified Arabic"/>
                <w:sz w:val="28"/>
                <w:szCs w:val="28"/>
              </w:rPr>
              <w:t>.</w:t>
            </w:r>
          </w:p>
        </w:tc>
      </w:tr>
      <w:tr w:rsidR="00D01096" w:rsidRPr="00D01096" w14:paraId="71BA1C58" w14:textId="77777777" w:rsidTr="00FB231C">
        <w:tc>
          <w:tcPr>
            <w:tcW w:w="4058" w:type="dxa"/>
            <w:vAlign w:val="center"/>
          </w:tcPr>
          <w:p w14:paraId="41C6B18F"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مدير التخطيط والجدولة</w:t>
            </w:r>
          </w:p>
        </w:tc>
        <w:tc>
          <w:tcPr>
            <w:tcW w:w="4411" w:type="dxa"/>
            <w:vAlign w:val="center"/>
          </w:tcPr>
          <w:p w14:paraId="7E969409"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إعداد الجداول الزمنية باستخدام</w:t>
            </w:r>
            <w:r w:rsidRPr="00D01096">
              <w:rPr>
                <w:rFonts w:ascii="Simplified Arabic" w:hAnsi="Simplified Arabic" w:cs="Simplified Arabic" w:hint="cs"/>
                <w:sz w:val="28"/>
                <w:szCs w:val="28"/>
                <w:rtl/>
              </w:rPr>
              <w:t>:</w:t>
            </w:r>
            <w:r w:rsidRPr="00D01096">
              <w:rPr>
                <w:rFonts w:ascii="Simplified Arabic" w:hAnsi="Simplified Arabic" w:cs="Simplified Arabic"/>
                <w:sz w:val="28"/>
                <w:szCs w:val="28"/>
                <w:rtl/>
              </w:rPr>
              <w:br/>
              <w:t xml:space="preserve"> </w:t>
            </w:r>
            <w:r w:rsidRPr="00D01096">
              <w:rPr>
                <w:rFonts w:asciiTheme="majorBidi" w:hAnsiTheme="majorBidi" w:cstheme="majorBidi"/>
                <w:sz w:val="28"/>
                <w:szCs w:val="28"/>
              </w:rPr>
              <w:t>Primavera P</w:t>
            </w:r>
            <w:proofErr w:type="gramStart"/>
            <w:r w:rsidRPr="00D01096">
              <w:rPr>
                <w:rFonts w:asciiTheme="majorBidi" w:hAnsiTheme="majorBidi" w:cstheme="majorBidi"/>
                <w:sz w:val="28"/>
                <w:szCs w:val="28"/>
              </w:rPr>
              <w:t xml:space="preserve">6 </w:t>
            </w:r>
            <w:r w:rsidRPr="00D01096">
              <w:rPr>
                <w:rFonts w:asciiTheme="majorBidi" w:hAnsiTheme="majorBidi" w:cstheme="majorBidi" w:hint="cs"/>
                <w:sz w:val="28"/>
                <w:szCs w:val="28"/>
                <w:rtl/>
              </w:rPr>
              <w:t xml:space="preserve"> -</w:t>
            </w:r>
            <w:proofErr w:type="gramEnd"/>
            <w:r w:rsidRPr="00D01096">
              <w:rPr>
                <w:rFonts w:asciiTheme="majorBidi" w:hAnsiTheme="majorBidi" w:cstheme="majorBidi" w:hint="cs"/>
                <w:sz w:val="28"/>
                <w:szCs w:val="28"/>
                <w:rtl/>
              </w:rPr>
              <w:t xml:space="preserve"> </w:t>
            </w:r>
            <w:r w:rsidRPr="00D01096">
              <w:rPr>
                <w:rFonts w:asciiTheme="majorBidi" w:hAnsiTheme="majorBidi" w:cstheme="majorBidi"/>
                <w:sz w:val="28"/>
                <w:szCs w:val="28"/>
              </w:rPr>
              <w:t>MS Project</w:t>
            </w:r>
          </w:p>
        </w:tc>
      </w:tr>
      <w:tr w:rsidR="00D01096" w:rsidRPr="00D01096" w14:paraId="3B1B83CB" w14:textId="77777777" w:rsidTr="00FB231C">
        <w:tc>
          <w:tcPr>
            <w:tcW w:w="4058" w:type="dxa"/>
            <w:vAlign w:val="center"/>
          </w:tcPr>
          <w:p w14:paraId="0BDE5E93"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مدير العقود والمشتريات</w:t>
            </w:r>
          </w:p>
        </w:tc>
        <w:tc>
          <w:tcPr>
            <w:tcW w:w="4411" w:type="dxa"/>
            <w:vAlign w:val="center"/>
          </w:tcPr>
          <w:p w14:paraId="6CDED197"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 xml:space="preserve">الإشراف على العقود والموردين وفق معايير </w:t>
            </w:r>
            <w:r w:rsidRPr="00D01096">
              <w:rPr>
                <w:rFonts w:asciiTheme="majorBidi" w:hAnsiTheme="majorBidi" w:cstheme="majorBidi"/>
                <w:sz w:val="28"/>
                <w:szCs w:val="28"/>
              </w:rPr>
              <w:t>FIDIC.</w:t>
            </w:r>
          </w:p>
        </w:tc>
      </w:tr>
      <w:tr w:rsidR="00D01096" w:rsidRPr="00D01096" w14:paraId="67C5A1E5" w14:textId="77777777" w:rsidTr="00FB231C">
        <w:tc>
          <w:tcPr>
            <w:tcW w:w="4058" w:type="dxa"/>
            <w:vAlign w:val="center"/>
          </w:tcPr>
          <w:p w14:paraId="299BD8FE"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مدير الجودة والسلامة</w:t>
            </w:r>
          </w:p>
        </w:tc>
        <w:tc>
          <w:tcPr>
            <w:tcW w:w="4411" w:type="dxa"/>
            <w:vAlign w:val="center"/>
          </w:tcPr>
          <w:p w14:paraId="5AE03E5F"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 xml:space="preserve">تطبيق معايير </w:t>
            </w:r>
            <w:r w:rsidRPr="00D01096">
              <w:rPr>
                <w:rFonts w:asciiTheme="majorBidi" w:hAnsiTheme="majorBidi" w:cstheme="majorBidi"/>
                <w:sz w:val="28"/>
                <w:szCs w:val="28"/>
              </w:rPr>
              <w:t>ISO 9001</w:t>
            </w:r>
            <w:r w:rsidRPr="00D01096">
              <w:rPr>
                <w:rFonts w:asciiTheme="majorBidi" w:hAnsiTheme="majorBidi" w:cstheme="majorBidi"/>
                <w:sz w:val="28"/>
                <w:szCs w:val="28"/>
                <w:rtl/>
              </w:rPr>
              <w:t xml:space="preserve">، </w:t>
            </w:r>
            <w:r w:rsidRPr="00D01096">
              <w:rPr>
                <w:rFonts w:asciiTheme="majorBidi" w:hAnsiTheme="majorBidi" w:cstheme="majorBidi"/>
                <w:sz w:val="28"/>
                <w:szCs w:val="28"/>
              </w:rPr>
              <w:t>OSHA</w:t>
            </w:r>
            <w:r w:rsidRPr="00D01096">
              <w:rPr>
                <w:rFonts w:ascii="Simplified Arabic" w:hAnsi="Simplified Arabic" w:cs="Simplified Arabic"/>
                <w:sz w:val="28"/>
                <w:szCs w:val="28"/>
                <w:rtl/>
              </w:rPr>
              <w:t>، كود البناء المحلي</w:t>
            </w:r>
            <w:r w:rsidRPr="00D01096">
              <w:rPr>
                <w:rFonts w:ascii="Simplified Arabic" w:hAnsi="Simplified Arabic" w:cs="Simplified Arabic"/>
                <w:sz w:val="28"/>
                <w:szCs w:val="28"/>
              </w:rPr>
              <w:t>.</w:t>
            </w:r>
          </w:p>
        </w:tc>
      </w:tr>
      <w:tr w:rsidR="00D01096" w:rsidRPr="00D01096" w14:paraId="496CC85D" w14:textId="77777777" w:rsidTr="00FB231C">
        <w:trPr>
          <w:trHeight w:val="872"/>
        </w:trPr>
        <w:tc>
          <w:tcPr>
            <w:tcW w:w="4058" w:type="dxa"/>
            <w:vAlign w:val="center"/>
          </w:tcPr>
          <w:p w14:paraId="23E0B0CD"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مدير المخاطر</w:t>
            </w:r>
          </w:p>
        </w:tc>
        <w:tc>
          <w:tcPr>
            <w:tcW w:w="4411" w:type="dxa"/>
            <w:vAlign w:val="center"/>
          </w:tcPr>
          <w:p w14:paraId="7DEB5D72"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تحليل المخاطر وتطوير استراتيجيات التخفيف</w:t>
            </w:r>
            <w:r w:rsidRPr="00D01096">
              <w:rPr>
                <w:rFonts w:ascii="Simplified Arabic" w:hAnsi="Simplified Arabic" w:cs="Simplified Arabic"/>
                <w:sz w:val="28"/>
                <w:szCs w:val="28"/>
              </w:rPr>
              <w:t>.</w:t>
            </w:r>
          </w:p>
        </w:tc>
      </w:tr>
      <w:tr w:rsidR="00A47464" w:rsidRPr="00D01096" w14:paraId="288C233F" w14:textId="77777777" w:rsidTr="00FB231C">
        <w:trPr>
          <w:trHeight w:val="1178"/>
        </w:trPr>
        <w:tc>
          <w:tcPr>
            <w:tcW w:w="4058" w:type="dxa"/>
            <w:vAlign w:val="center"/>
          </w:tcPr>
          <w:p w14:paraId="6D4F6BA1" w14:textId="77777777" w:rsidR="00A47464" w:rsidRPr="00D01096" w:rsidRDefault="00A47464" w:rsidP="00FB231C">
            <w:pPr>
              <w:jc w:val="center"/>
              <w:rPr>
                <w:rFonts w:ascii="Simplified Arabic" w:hAnsi="Simplified Arabic" w:cs="Simplified Arabic"/>
                <w:sz w:val="28"/>
                <w:szCs w:val="28"/>
                <w:rtl/>
              </w:rPr>
            </w:pPr>
            <w:r w:rsidRPr="00D01096">
              <w:rPr>
                <w:rFonts w:ascii="Simplified Arabic" w:hAnsi="Simplified Arabic" w:cs="Simplified Arabic"/>
                <w:sz w:val="28"/>
                <w:szCs w:val="28"/>
                <w:rtl/>
              </w:rPr>
              <w:t>أصحاب الم</w:t>
            </w:r>
            <w:r w:rsidRPr="00D01096">
              <w:rPr>
                <w:rFonts w:ascii="Simplified Arabic" w:hAnsi="Simplified Arabic" w:cs="Simplified Arabic" w:hint="cs"/>
                <w:sz w:val="28"/>
                <w:szCs w:val="28"/>
                <w:rtl/>
              </w:rPr>
              <w:t>نفع</w:t>
            </w:r>
            <w:r w:rsidRPr="00D01096">
              <w:rPr>
                <w:rFonts w:ascii="Simplified Arabic" w:hAnsi="Simplified Arabic" w:cs="Simplified Arabic"/>
                <w:sz w:val="28"/>
                <w:szCs w:val="28"/>
                <w:rtl/>
              </w:rPr>
              <w:t>ة</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br/>
            </w:r>
            <w:r w:rsidRPr="00D01096">
              <w:rPr>
                <w:rFonts w:ascii="Simplified Arabic" w:hAnsi="Simplified Arabic" w:cs="Simplified Arabic"/>
                <w:sz w:val="28"/>
                <w:szCs w:val="28"/>
              </w:rPr>
              <w:t>(</w:t>
            </w:r>
            <w:r w:rsidRPr="00D01096">
              <w:rPr>
                <w:rFonts w:asciiTheme="majorBidi" w:hAnsiTheme="majorBidi" w:cstheme="majorBidi"/>
                <w:sz w:val="28"/>
                <w:szCs w:val="28"/>
              </w:rPr>
              <w:t>Stakeholders</w:t>
            </w:r>
            <w:r w:rsidRPr="00D01096">
              <w:rPr>
                <w:rFonts w:ascii="Simplified Arabic" w:hAnsi="Simplified Arabic" w:cs="Simplified Arabic"/>
                <w:sz w:val="28"/>
                <w:szCs w:val="28"/>
              </w:rPr>
              <w:t>)</w:t>
            </w:r>
          </w:p>
        </w:tc>
        <w:tc>
          <w:tcPr>
            <w:tcW w:w="4411" w:type="dxa"/>
            <w:vAlign w:val="center"/>
          </w:tcPr>
          <w:p w14:paraId="1AE0E325" w14:textId="77777777" w:rsidR="00A47464" w:rsidRPr="00D01096" w:rsidRDefault="00A47464" w:rsidP="00FB231C">
            <w:pPr>
              <w:jc w:val="center"/>
              <w:rPr>
                <w:rFonts w:ascii="Simplified Arabic" w:hAnsi="Simplified Arabic" w:cs="Simplified Arabic"/>
                <w:sz w:val="28"/>
                <w:szCs w:val="28"/>
              </w:rPr>
            </w:pPr>
            <w:r w:rsidRPr="00D01096">
              <w:rPr>
                <w:rFonts w:ascii="Simplified Arabic" w:hAnsi="Simplified Arabic" w:cs="Simplified Arabic"/>
                <w:sz w:val="28"/>
                <w:szCs w:val="28"/>
                <w:rtl/>
              </w:rPr>
              <w:t>يشمل العملاء، الجهات التنظيمية، المقاولين، الموردين</w:t>
            </w:r>
            <w:r w:rsidRPr="00D01096">
              <w:rPr>
                <w:rFonts w:ascii="Simplified Arabic" w:hAnsi="Simplified Arabic" w:cs="Simplified Arabic"/>
                <w:sz w:val="28"/>
                <w:szCs w:val="28"/>
              </w:rPr>
              <w:t>.</w:t>
            </w:r>
          </w:p>
          <w:p w14:paraId="4076CC65" w14:textId="77777777" w:rsidR="00A47464" w:rsidRPr="00D01096" w:rsidRDefault="00A47464" w:rsidP="00FB231C">
            <w:pPr>
              <w:jc w:val="center"/>
              <w:rPr>
                <w:rFonts w:ascii="Simplified Arabic" w:hAnsi="Simplified Arabic" w:cs="Simplified Arabic"/>
                <w:sz w:val="28"/>
                <w:szCs w:val="28"/>
                <w:rtl/>
              </w:rPr>
            </w:pPr>
          </w:p>
        </w:tc>
      </w:tr>
    </w:tbl>
    <w:p w14:paraId="438AF53E" w14:textId="35978B84" w:rsidR="003C6EF7" w:rsidRPr="00D01096" w:rsidRDefault="003C6EF7" w:rsidP="00A47464">
      <w:pPr>
        <w:jc w:val="both"/>
        <w:rPr>
          <w:rFonts w:ascii="Simplified Arabic" w:hAnsi="Simplified Arabic" w:cs="Simplified Arabic"/>
          <w:sz w:val="28"/>
          <w:szCs w:val="28"/>
          <w:rtl/>
        </w:rPr>
      </w:pPr>
    </w:p>
    <w:p w14:paraId="28BD5E06" w14:textId="6A97259D"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ج.</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 xml:space="preserve">السياسات والإجراءات في </w:t>
      </w:r>
      <w:r w:rsidRPr="00D01096">
        <w:rPr>
          <w:rFonts w:ascii="Simplified Arabic" w:hAnsi="Simplified Arabic" w:cs="Simplified Arabic" w:hint="cs"/>
          <w:sz w:val="28"/>
          <w:szCs w:val="28"/>
          <w:rtl/>
        </w:rPr>
        <w:t xml:space="preserve">مكتب </w:t>
      </w:r>
      <w:r w:rsidRPr="00D01096">
        <w:rPr>
          <w:rFonts w:ascii="Simplified Arabic" w:hAnsi="Simplified Arabic" w:cs="Simplified Arabic"/>
          <w:sz w:val="28"/>
          <w:szCs w:val="28"/>
          <w:rtl/>
        </w:rPr>
        <w:t xml:space="preserve">إدارة </w:t>
      </w:r>
      <w:r w:rsidRPr="00D01096">
        <w:rPr>
          <w:rFonts w:ascii="Simplified Arabic" w:hAnsi="Simplified Arabic" w:cs="Simplified Arabic" w:hint="cs"/>
          <w:sz w:val="28"/>
          <w:szCs w:val="28"/>
          <w:rtl/>
        </w:rPr>
        <w:t>ال</w:t>
      </w:r>
      <w:r w:rsidRPr="00D01096">
        <w:rPr>
          <w:rFonts w:ascii="Simplified Arabic" w:hAnsi="Simplified Arabic" w:cs="Simplified Arabic"/>
          <w:sz w:val="28"/>
          <w:szCs w:val="28"/>
          <w:rtl/>
        </w:rPr>
        <w:t xml:space="preserve">مشاريع </w:t>
      </w:r>
      <w:r w:rsidRPr="00D01096">
        <w:rPr>
          <w:rFonts w:ascii="Simplified Arabic" w:hAnsi="Simplified Arabic" w:cs="Simplified Arabic" w:hint="cs"/>
          <w:sz w:val="28"/>
          <w:szCs w:val="28"/>
          <w:rtl/>
        </w:rPr>
        <w:t xml:space="preserve">بشركات </w:t>
      </w:r>
      <w:r w:rsidRPr="00D01096">
        <w:rPr>
          <w:rFonts w:ascii="Simplified Arabic" w:hAnsi="Simplified Arabic" w:cs="Simplified Arabic"/>
          <w:sz w:val="28"/>
          <w:szCs w:val="28"/>
          <w:rtl/>
        </w:rPr>
        <w:t>الإنشاءات</w:t>
      </w:r>
      <w:r w:rsidRPr="00D01096">
        <w:rPr>
          <w:rFonts w:ascii="Simplified Arabic" w:hAnsi="Simplified Arabic" w:cs="Simplified Arabic" w:hint="cs"/>
          <w:sz w:val="28"/>
          <w:szCs w:val="28"/>
          <w:rtl/>
        </w:rPr>
        <w:t>:</w:t>
      </w:r>
    </w:p>
    <w:p w14:paraId="03CCC342" w14:textId="77777777" w:rsidR="00A47464" w:rsidRPr="00D01096" w:rsidRDefault="00A47464" w:rsidP="00A47464">
      <w:pPr>
        <w:pStyle w:val="ListParagraph"/>
        <w:numPr>
          <w:ilvl w:val="1"/>
          <w:numId w:val="18"/>
        </w:numPr>
        <w:jc w:val="both"/>
        <w:rPr>
          <w:rFonts w:ascii="Simplified Arabic" w:hAnsi="Simplified Arabic" w:cs="Simplified Arabic"/>
          <w:sz w:val="28"/>
          <w:szCs w:val="28"/>
        </w:rPr>
      </w:pPr>
      <w:r w:rsidRPr="00D01096">
        <w:rPr>
          <w:rFonts w:ascii="Simplified Arabic" w:hAnsi="Simplified Arabic" w:cs="Simplified Arabic"/>
          <w:sz w:val="28"/>
          <w:szCs w:val="28"/>
          <w:rtl/>
        </w:rPr>
        <w:t>دورة حياة المشروع الإنشائي</w:t>
      </w:r>
    </w:p>
    <w:p w14:paraId="616B5B7E" w14:textId="77777777" w:rsidR="00A47464" w:rsidRPr="00D01096" w:rsidRDefault="00A47464" w:rsidP="00A47464">
      <w:pPr>
        <w:pStyle w:val="ListParagraph"/>
        <w:numPr>
          <w:ilvl w:val="0"/>
          <w:numId w:val="21"/>
        </w:numPr>
        <w:jc w:val="both"/>
        <w:rPr>
          <w:rFonts w:ascii="Simplified Arabic" w:hAnsi="Simplified Arabic" w:cs="Simplified Arabic"/>
          <w:sz w:val="28"/>
          <w:szCs w:val="28"/>
        </w:rPr>
      </w:pPr>
      <w:r w:rsidRPr="00D01096">
        <w:rPr>
          <w:rFonts w:ascii="Simplified Arabic" w:hAnsi="Simplified Arabic" w:cs="Simplified Arabic"/>
          <w:sz w:val="28"/>
          <w:szCs w:val="28"/>
          <w:rtl/>
        </w:rPr>
        <w:t>مرحلة التخطيط</w:t>
      </w:r>
      <w:r w:rsidRPr="00D01096">
        <w:rPr>
          <w:rFonts w:ascii="Simplified Arabic" w:hAnsi="Simplified Arabic" w:cs="Simplified Arabic" w:hint="cs"/>
          <w:sz w:val="28"/>
          <w:szCs w:val="28"/>
          <w:rtl/>
        </w:rPr>
        <w:t xml:space="preserve">: وتشمل </w:t>
      </w:r>
      <w:r w:rsidRPr="00D01096">
        <w:rPr>
          <w:rFonts w:ascii="Simplified Arabic" w:hAnsi="Simplified Arabic" w:cs="Simplified Arabic"/>
          <w:sz w:val="28"/>
          <w:szCs w:val="28"/>
          <w:rtl/>
        </w:rPr>
        <w:t>دراسة جدوى المشروع</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إعداد المخططات الهندسية والميزانية التقديرية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الموافقات القانونية والتراخيص من الجهات التنظيمية</w:t>
      </w:r>
      <w:r w:rsidRPr="00D01096">
        <w:rPr>
          <w:rFonts w:ascii="Simplified Arabic" w:hAnsi="Simplified Arabic" w:cs="Simplified Arabic"/>
          <w:sz w:val="28"/>
          <w:szCs w:val="28"/>
        </w:rPr>
        <w:t>.</w:t>
      </w:r>
    </w:p>
    <w:p w14:paraId="6EA1EA88" w14:textId="77777777" w:rsidR="00A47464" w:rsidRPr="00D01096" w:rsidRDefault="00A47464" w:rsidP="00A47464">
      <w:pPr>
        <w:pStyle w:val="ListParagraph"/>
        <w:numPr>
          <w:ilvl w:val="0"/>
          <w:numId w:val="22"/>
        </w:numPr>
        <w:jc w:val="both"/>
        <w:rPr>
          <w:rFonts w:ascii="Simplified Arabic" w:hAnsi="Simplified Arabic" w:cs="Simplified Arabic"/>
          <w:sz w:val="28"/>
          <w:szCs w:val="28"/>
        </w:rPr>
      </w:pPr>
      <w:r w:rsidRPr="00D01096">
        <w:rPr>
          <w:rFonts w:ascii="Simplified Arabic" w:hAnsi="Simplified Arabic" w:cs="Simplified Arabic"/>
          <w:sz w:val="28"/>
          <w:szCs w:val="28"/>
          <w:rtl/>
        </w:rPr>
        <w:t>مرحلة التنفيذ</w:t>
      </w:r>
      <w:r w:rsidRPr="00D01096">
        <w:rPr>
          <w:rFonts w:ascii="Simplified Arabic" w:hAnsi="Simplified Arabic" w:cs="Simplified Arabic" w:hint="cs"/>
          <w:sz w:val="28"/>
          <w:szCs w:val="28"/>
          <w:rtl/>
        </w:rPr>
        <w:t xml:space="preserve">: وتشمل </w:t>
      </w:r>
      <w:r w:rsidRPr="00D01096">
        <w:rPr>
          <w:rFonts w:ascii="Simplified Arabic" w:hAnsi="Simplified Arabic" w:cs="Simplified Arabic"/>
          <w:sz w:val="28"/>
          <w:szCs w:val="28"/>
          <w:rtl/>
        </w:rPr>
        <w:t xml:space="preserve">إعداد جدول زمني تفصيلي </w:t>
      </w:r>
      <w:r w:rsidRPr="00D01096">
        <w:rPr>
          <w:rFonts w:ascii="Simplified Arabic" w:hAnsi="Simplified Arabic" w:cs="Simplified Arabic" w:hint="cs"/>
          <w:sz w:val="28"/>
          <w:szCs w:val="28"/>
          <w:rtl/>
        </w:rPr>
        <w:t xml:space="preserve">باستخدام </w:t>
      </w:r>
      <w:r w:rsidRPr="00D01096">
        <w:rPr>
          <w:rFonts w:asciiTheme="majorBidi" w:hAnsiTheme="majorBidi" w:cstheme="majorBidi"/>
          <w:sz w:val="28"/>
          <w:szCs w:val="28"/>
        </w:rPr>
        <w:t>Primavera</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P6</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تحديد الموارد (العمالة، المعدات، المواد)</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متابعة تقدم المشروع وفقًا للمراحل المخطط لها</w:t>
      </w:r>
      <w:r w:rsidRPr="00D01096">
        <w:rPr>
          <w:rFonts w:ascii="Simplified Arabic" w:hAnsi="Simplified Arabic" w:cs="Simplified Arabic"/>
          <w:sz w:val="28"/>
          <w:szCs w:val="28"/>
        </w:rPr>
        <w:t>.</w:t>
      </w:r>
    </w:p>
    <w:p w14:paraId="54AF439D" w14:textId="77777777" w:rsidR="00A47464" w:rsidRPr="00D01096" w:rsidRDefault="00A47464" w:rsidP="00A47464">
      <w:pPr>
        <w:pStyle w:val="ListParagraph"/>
        <w:numPr>
          <w:ilvl w:val="0"/>
          <w:numId w:val="23"/>
        </w:numPr>
        <w:jc w:val="both"/>
        <w:rPr>
          <w:rFonts w:ascii="Simplified Arabic" w:hAnsi="Simplified Arabic" w:cs="Simplified Arabic"/>
          <w:sz w:val="28"/>
          <w:szCs w:val="28"/>
        </w:rPr>
      </w:pPr>
      <w:r w:rsidRPr="00D01096">
        <w:rPr>
          <w:rFonts w:ascii="Simplified Arabic" w:hAnsi="Simplified Arabic" w:cs="Simplified Arabic"/>
          <w:sz w:val="28"/>
          <w:szCs w:val="28"/>
          <w:rtl/>
        </w:rPr>
        <w:lastRenderedPageBreak/>
        <w:t>مرحلة الإغلاق والتسليم</w:t>
      </w:r>
      <w:r w:rsidRPr="00D01096">
        <w:rPr>
          <w:rFonts w:ascii="Simplified Arabic" w:hAnsi="Simplified Arabic" w:cs="Simplified Arabic" w:hint="cs"/>
          <w:sz w:val="28"/>
          <w:szCs w:val="28"/>
          <w:rtl/>
        </w:rPr>
        <w:t xml:space="preserve">: وتشمل </w:t>
      </w:r>
      <w:r w:rsidRPr="00D01096">
        <w:rPr>
          <w:rFonts w:ascii="Simplified Arabic" w:hAnsi="Simplified Arabic" w:cs="Simplified Arabic"/>
          <w:sz w:val="28"/>
          <w:szCs w:val="28"/>
          <w:rtl/>
        </w:rPr>
        <w:t>مراجعة الجودة والفحوصات النهائية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التأكد من الامتثال للمعايير الهندسية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تسليم المشروع رسميًا للعميل</w:t>
      </w:r>
      <w:r w:rsidRPr="00D01096">
        <w:rPr>
          <w:rFonts w:ascii="Simplified Arabic" w:hAnsi="Simplified Arabic" w:cs="Simplified Arabic"/>
          <w:sz w:val="28"/>
          <w:szCs w:val="28"/>
        </w:rPr>
        <w:t>.</w:t>
      </w:r>
    </w:p>
    <w:p w14:paraId="62C1C090" w14:textId="77777777" w:rsidR="00A47464" w:rsidRPr="00D01096" w:rsidRDefault="00A47464" w:rsidP="00A47464">
      <w:pPr>
        <w:pStyle w:val="ListParagraph"/>
        <w:numPr>
          <w:ilvl w:val="1"/>
          <w:numId w:val="18"/>
        </w:numPr>
        <w:jc w:val="both"/>
        <w:rPr>
          <w:rFonts w:ascii="Simplified Arabic" w:hAnsi="Simplified Arabic" w:cs="Simplified Arabic"/>
          <w:sz w:val="28"/>
          <w:szCs w:val="28"/>
        </w:rPr>
      </w:pPr>
      <w:r w:rsidRPr="00D01096">
        <w:rPr>
          <w:rFonts w:ascii="Simplified Arabic" w:hAnsi="Simplified Arabic" w:cs="Simplified Arabic"/>
          <w:sz w:val="28"/>
          <w:szCs w:val="28"/>
          <w:rtl/>
        </w:rPr>
        <w:t>آليات الموافقة والحوكمة</w:t>
      </w:r>
    </w:p>
    <w:p w14:paraId="3E054F0C" w14:textId="77777777" w:rsidR="00A47464" w:rsidRPr="00D01096" w:rsidRDefault="00A47464" w:rsidP="00A47464">
      <w:pPr>
        <w:numPr>
          <w:ilvl w:val="0"/>
          <w:numId w:val="24"/>
        </w:numPr>
        <w:jc w:val="both"/>
        <w:rPr>
          <w:rFonts w:ascii="Simplified Arabic" w:hAnsi="Simplified Arabic" w:cs="Simplified Arabic"/>
          <w:sz w:val="28"/>
          <w:szCs w:val="28"/>
        </w:rPr>
      </w:pPr>
      <w:r w:rsidRPr="00D01096">
        <w:rPr>
          <w:rFonts w:ascii="Simplified Arabic" w:hAnsi="Simplified Arabic" w:cs="Simplified Arabic"/>
          <w:sz w:val="28"/>
          <w:szCs w:val="28"/>
          <w:rtl/>
        </w:rPr>
        <w:t xml:space="preserve">لجنة مراجعة </w:t>
      </w:r>
      <w:r w:rsidRPr="00D01096">
        <w:rPr>
          <w:rFonts w:ascii="Simplified Arabic" w:hAnsi="Simplified Arabic" w:cs="Simplified Arabic" w:hint="cs"/>
          <w:sz w:val="28"/>
          <w:szCs w:val="28"/>
          <w:rtl/>
        </w:rPr>
        <w:t xml:space="preserve">المشاريع </w:t>
      </w:r>
      <w:r w:rsidRPr="00D01096">
        <w:rPr>
          <w:rFonts w:ascii="Simplified Arabic" w:hAnsi="Simplified Arabic" w:cs="Simplified Arabic"/>
          <w:sz w:val="28"/>
          <w:szCs w:val="28"/>
        </w:rPr>
        <w:t>(</w:t>
      </w:r>
      <w:r w:rsidRPr="00D01096">
        <w:rPr>
          <w:rFonts w:asciiTheme="majorBidi" w:hAnsiTheme="majorBidi" w:cstheme="majorBidi"/>
          <w:sz w:val="28"/>
          <w:szCs w:val="28"/>
        </w:rPr>
        <w:t>Project Review Committee</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w:t>
      </w:r>
      <w:r w:rsidRPr="00D01096">
        <w:rPr>
          <w:rFonts w:ascii="Simplified Arabic" w:hAnsi="Simplified Arabic" w:cs="Simplified Arabic" w:hint="cs"/>
          <w:b/>
          <w:bCs/>
          <w:sz w:val="28"/>
          <w:szCs w:val="28"/>
          <w:rtl/>
        </w:rPr>
        <w:t xml:space="preserve"> </w:t>
      </w:r>
      <w:r w:rsidRPr="00D01096">
        <w:rPr>
          <w:rFonts w:ascii="Simplified Arabic" w:hAnsi="Simplified Arabic" w:cs="Simplified Arabic"/>
          <w:sz w:val="28"/>
          <w:szCs w:val="28"/>
          <w:rtl/>
        </w:rPr>
        <w:t>لمراجعة مقترحات المشاريع والموافقة عليها</w:t>
      </w:r>
      <w:r w:rsidRPr="00D01096">
        <w:rPr>
          <w:rFonts w:ascii="Simplified Arabic" w:hAnsi="Simplified Arabic" w:cs="Simplified Arabic"/>
          <w:sz w:val="28"/>
          <w:szCs w:val="28"/>
        </w:rPr>
        <w:t>.</w:t>
      </w:r>
    </w:p>
    <w:p w14:paraId="6CB64710" w14:textId="77777777" w:rsidR="00A47464" w:rsidRPr="00D01096" w:rsidRDefault="00A47464" w:rsidP="00A47464">
      <w:pPr>
        <w:numPr>
          <w:ilvl w:val="0"/>
          <w:numId w:val="24"/>
        </w:numPr>
        <w:jc w:val="both"/>
        <w:rPr>
          <w:rFonts w:ascii="Simplified Arabic" w:hAnsi="Simplified Arabic" w:cs="Simplified Arabic"/>
          <w:sz w:val="28"/>
          <w:szCs w:val="28"/>
        </w:rPr>
      </w:pPr>
      <w:r w:rsidRPr="00D01096">
        <w:rPr>
          <w:rFonts w:ascii="Simplified Arabic" w:hAnsi="Simplified Arabic" w:cs="Simplified Arabic"/>
          <w:sz w:val="28"/>
          <w:szCs w:val="28"/>
          <w:rtl/>
        </w:rPr>
        <w:t>تطبيق إطار تقييم المشاريع</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Project Scoring Framework</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بناءً على</w:t>
      </w:r>
      <w:r w:rsidRPr="00D01096">
        <w:rPr>
          <w:rFonts w:ascii="Simplified Arabic" w:hAnsi="Simplified Arabic" w:cs="Simplified Arabic"/>
          <w:sz w:val="28"/>
          <w:szCs w:val="28"/>
        </w:rPr>
        <w:t>:</w:t>
      </w:r>
    </w:p>
    <w:p w14:paraId="27D12A7F" w14:textId="77777777" w:rsidR="00A47464" w:rsidRPr="00D01096" w:rsidRDefault="00A47464" w:rsidP="00A47464">
      <w:pPr>
        <w:numPr>
          <w:ilvl w:val="1"/>
          <w:numId w:val="27"/>
        </w:numPr>
        <w:jc w:val="both"/>
        <w:rPr>
          <w:rFonts w:ascii="Simplified Arabic" w:hAnsi="Simplified Arabic" w:cs="Simplified Arabic"/>
          <w:sz w:val="28"/>
          <w:szCs w:val="28"/>
        </w:rPr>
      </w:pPr>
      <w:r w:rsidRPr="00D01096">
        <w:rPr>
          <w:rFonts w:ascii="Simplified Arabic" w:hAnsi="Simplified Arabic" w:cs="Simplified Arabic"/>
          <w:sz w:val="28"/>
          <w:szCs w:val="28"/>
          <w:rtl/>
        </w:rPr>
        <w:t xml:space="preserve">مدى الجاهزية </w:t>
      </w:r>
      <w:proofErr w:type="gramStart"/>
      <w:r w:rsidRPr="00D01096">
        <w:rPr>
          <w:rFonts w:ascii="Simplified Arabic" w:hAnsi="Simplified Arabic" w:cs="Simplified Arabic"/>
          <w:sz w:val="28"/>
          <w:szCs w:val="28"/>
          <w:rtl/>
        </w:rPr>
        <w:t>الفنية</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Pr>
        <w:t xml:space="preserve"> (</w:t>
      </w:r>
      <w:proofErr w:type="gramEnd"/>
      <w:r w:rsidRPr="00D01096">
        <w:rPr>
          <w:rFonts w:asciiTheme="majorBidi" w:hAnsiTheme="majorBidi" w:cstheme="majorBidi"/>
          <w:sz w:val="28"/>
          <w:szCs w:val="28"/>
        </w:rPr>
        <w:t>30%</w:t>
      </w:r>
      <w:r w:rsidRPr="00D01096">
        <w:rPr>
          <w:rFonts w:ascii="Simplified Arabic" w:hAnsi="Simplified Arabic" w:cs="Simplified Arabic"/>
          <w:sz w:val="28"/>
          <w:szCs w:val="28"/>
        </w:rPr>
        <w:t>)</w:t>
      </w:r>
    </w:p>
    <w:p w14:paraId="1E582361" w14:textId="77777777" w:rsidR="00A47464" w:rsidRPr="00D01096" w:rsidRDefault="00A47464" w:rsidP="00A47464">
      <w:pPr>
        <w:numPr>
          <w:ilvl w:val="1"/>
          <w:numId w:val="27"/>
        </w:numPr>
        <w:jc w:val="both"/>
        <w:rPr>
          <w:rFonts w:ascii="Simplified Arabic" w:hAnsi="Simplified Arabic" w:cs="Simplified Arabic"/>
          <w:sz w:val="28"/>
          <w:szCs w:val="28"/>
        </w:rPr>
      </w:pPr>
      <w:r w:rsidRPr="00D01096">
        <w:rPr>
          <w:rFonts w:ascii="Simplified Arabic" w:hAnsi="Simplified Arabic" w:cs="Simplified Arabic"/>
          <w:sz w:val="28"/>
          <w:szCs w:val="28"/>
          <w:rtl/>
        </w:rPr>
        <w:t xml:space="preserve">الميزانية والتكلفة </w:t>
      </w:r>
      <w:proofErr w:type="gramStart"/>
      <w:r w:rsidRPr="00D01096">
        <w:rPr>
          <w:rFonts w:ascii="Simplified Arabic" w:hAnsi="Simplified Arabic" w:cs="Simplified Arabic"/>
          <w:sz w:val="28"/>
          <w:szCs w:val="28"/>
          <w:rtl/>
        </w:rPr>
        <w:t>المقدرة</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Pr>
        <w:t xml:space="preserve"> (</w:t>
      </w:r>
      <w:proofErr w:type="gramEnd"/>
      <w:r w:rsidRPr="00D01096">
        <w:rPr>
          <w:rFonts w:asciiTheme="majorBidi" w:hAnsiTheme="majorBidi" w:cstheme="majorBidi"/>
          <w:sz w:val="28"/>
          <w:szCs w:val="28"/>
        </w:rPr>
        <w:t>30%</w:t>
      </w:r>
      <w:r w:rsidRPr="00D01096">
        <w:rPr>
          <w:rFonts w:ascii="Simplified Arabic" w:hAnsi="Simplified Arabic" w:cs="Simplified Arabic"/>
          <w:sz w:val="28"/>
          <w:szCs w:val="28"/>
        </w:rPr>
        <w:t>)</w:t>
      </w:r>
    </w:p>
    <w:p w14:paraId="36520087" w14:textId="77777777" w:rsidR="00A47464" w:rsidRPr="00D01096" w:rsidRDefault="00A47464" w:rsidP="00A47464">
      <w:pPr>
        <w:numPr>
          <w:ilvl w:val="1"/>
          <w:numId w:val="27"/>
        </w:numPr>
        <w:jc w:val="both"/>
        <w:rPr>
          <w:rFonts w:ascii="Simplified Arabic" w:hAnsi="Simplified Arabic" w:cs="Simplified Arabic"/>
          <w:sz w:val="28"/>
          <w:szCs w:val="28"/>
        </w:rPr>
      </w:pPr>
      <w:r w:rsidRPr="00D01096">
        <w:rPr>
          <w:rFonts w:ascii="Simplified Arabic" w:hAnsi="Simplified Arabic" w:cs="Simplified Arabic"/>
          <w:sz w:val="28"/>
          <w:szCs w:val="28"/>
          <w:rtl/>
        </w:rPr>
        <w:t xml:space="preserve">المخاطر </w:t>
      </w:r>
      <w:proofErr w:type="gramStart"/>
      <w:r w:rsidRPr="00D01096">
        <w:rPr>
          <w:rFonts w:ascii="Simplified Arabic" w:hAnsi="Simplified Arabic" w:cs="Simplified Arabic"/>
          <w:sz w:val="28"/>
          <w:szCs w:val="28"/>
          <w:rtl/>
        </w:rPr>
        <w:t>المحتملة</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Pr>
        <w:t xml:space="preserve"> (</w:t>
      </w:r>
      <w:proofErr w:type="gramEnd"/>
      <w:r w:rsidRPr="00D01096">
        <w:rPr>
          <w:rFonts w:asciiTheme="majorBidi" w:hAnsiTheme="majorBidi" w:cstheme="majorBidi"/>
          <w:sz w:val="28"/>
          <w:szCs w:val="28"/>
        </w:rPr>
        <w:t>20%</w:t>
      </w:r>
      <w:r w:rsidRPr="00D01096">
        <w:rPr>
          <w:rFonts w:ascii="Simplified Arabic" w:hAnsi="Simplified Arabic" w:cs="Simplified Arabic"/>
          <w:sz w:val="28"/>
          <w:szCs w:val="28"/>
        </w:rPr>
        <w:t>)</w:t>
      </w:r>
    </w:p>
    <w:p w14:paraId="02EB0F0B" w14:textId="77777777" w:rsidR="00A47464" w:rsidRPr="00D01096" w:rsidRDefault="00A47464" w:rsidP="00A47464">
      <w:pPr>
        <w:numPr>
          <w:ilvl w:val="1"/>
          <w:numId w:val="27"/>
        </w:numPr>
        <w:jc w:val="both"/>
        <w:rPr>
          <w:rFonts w:ascii="Simplified Arabic" w:hAnsi="Simplified Arabic" w:cs="Simplified Arabic"/>
          <w:sz w:val="28"/>
          <w:szCs w:val="28"/>
        </w:rPr>
      </w:pPr>
      <w:r w:rsidRPr="00D01096">
        <w:rPr>
          <w:rFonts w:ascii="Simplified Arabic" w:hAnsi="Simplified Arabic" w:cs="Simplified Arabic"/>
          <w:sz w:val="28"/>
          <w:szCs w:val="28"/>
          <w:rtl/>
        </w:rPr>
        <w:t xml:space="preserve">الأثر على الجدول الزمني </w:t>
      </w:r>
      <w:proofErr w:type="gramStart"/>
      <w:r w:rsidRPr="00D01096">
        <w:rPr>
          <w:rFonts w:ascii="Simplified Arabic" w:hAnsi="Simplified Arabic" w:cs="Simplified Arabic"/>
          <w:sz w:val="28"/>
          <w:szCs w:val="28"/>
          <w:rtl/>
        </w:rPr>
        <w:t>العام</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Pr>
        <w:t xml:space="preserve"> (</w:t>
      </w:r>
      <w:proofErr w:type="gramEnd"/>
      <w:r w:rsidRPr="00D01096">
        <w:rPr>
          <w:rFonts w:asciiTheme="majorBidi" w:hAnsiTheme="majorBidi" w:cstheme="majorBidi"/>
          <w:sz w:val="28"/>
          <w:szCs w:val="28"/>
        </w:rPr>
        <w:t>20%</w:t>
      </w:r>
      <w:r w:rsidRPr="00D01096">
        <w:rPr>
          <w:rFonts w:ascii="Simplified Arabic" w:hAnsi="Simplified Arabic" w:cs="Simplified Arabic"/>
          <w:sz w:val="28"/>
          <w:szCs w:val="28"/>
        </w:rPr>
        <w:t>)</w:t>
      </w:r>
    </w:p>
    <w:p w14:paraId="0EACBDDD"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د. </w:t>
      </w:r>
      <w:r w:rsidRPr="00D01096">
        <w:rPr>
          <w:rFonts w:ascii="Simplified Arabic" w:hAnsi="Simplified Arabic" w:cs="Simplified Arabic"/>
          <w:sz w:val="28"/>
          <w:szCs w:val="28"/>
          <w:rtl/>
        </w:rPr>
        <w:t xml:space="preserve">مؤشرات الأداء </w:t>
      </w:r>
      <w:r w:rsidRPr="00D01096">
        <w:rPr>
          <w:rFonts w:ascii="Simplified Arabic" w:hAnsi="Simplified Arabic" w:cs="Simplified Arabic" w:hint="cs"/>
          <w:sz w:val="28"/>
          <w:szCs w:val="28"/>
          <w:rtl/>
        </w:rPr>
        <w:t xml:space="preserve">والمراقبة </w:t>
      </w:r>
      <w:r w:rsidRPr="00D01096">
        <w:rPr>
          <w:rFonts w:ascii="Simplified Arabic" w:hAnsi="Simplified Arabic" w:cs="Simplified Arabic"/>
          <w:sz w:val="28"/>
          <w:szCs w:val="28"/>
        </w:rPr>
        <w:t>(</w:t>
      </w:r>
      <w:r w:rsidRPr="00D01096">
        <w:rPr>
          <w:rFonts w:asciiTheme="majorBidi" w:hAnsiTheme="majorBidi" w:cstheme="majorBidi"/>
          <w:sz w:val="28"/>
          <w:szCs w:val="28"/>
        </w:rPr>
        <w:t>KPIs &amp; Monitoring</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w:t>
      </w:r>
    </w:p>
    <w:p w14:paraId="6DA1C55D" w14:textId="6FFE587C" w:rsidR="00280BDA" w:rsidRPr="00D01096" w:rsidRDefault="00A47464" w:rsidP="003C6EF7">
      <w:pPr>
        <w:pStyle w:val="ListParagraph"/>
        <w:numPr>
          <w:ilvl w:val="0"/>
          <w:numId w:val="28"/>
        </w:numPr>
        <w:jc w:val="both"/>
        <w:rPr>
          <w:rFonts w:ascii="Simplified Arabic" w:hAnsi="Simplified Arabic" w:cs="Simplified Arabic"/>
          <w:sz w:val="28"/>
          <w:szCs w:val="28"/>
        </w:rPr>
      </w:pPr>
      <w:r w:rsidRPr="00D01096">
        <w:rPr>
          <w:rFonts w:ascii="Simplified Arabic" w:hAnsi="Simplified Arabic" w:cs="Simplified Arabic"/>
          <w:sz w:val="28"/>
          <w:szCs w:val="28"/>
          <w:rtl/>
        </w:rPr>
        <w:t>مؤشرات الأداء الرئيسية لمشاريع الإنشاءات</w:t>
      </w:r>
      <w:r w:rsidRPr="00D01096">
        <w:rPr>
          <w:rFonts w:ascii="Simplified Arabic" w:hAnsi="Simplified Arabic" w:cs="Simplified Arabic" w:hint="cs"/>
          <w:sz w:val="28"/>
          <w:szCs w:val="28"/>
          <w:rtl/>
        </w:rPr>
        <w:t>:</w:t>
      </w:r>
    </w:p>
    <w:p w14:paraId="5A1ADB33" w14:textId="77777777" w:rsidR="00A47464" w:rsidRPr="00D01096" w:rsidRDefault="00A47464" w:rsidP="00A47464">
      <w:pPr>
        <w:pStyle w:val="ListParagraph"/>
        <w:jc w:val="center"/>
        <w:outlineLvl w:val="0"/>
        <w:rPr>
          <w:rFonts w:ascii="Simplified Arabic" w:hAnsi="Simplified Arabic" w:cs="Simplified Arabic"/>
          <w:b/>
          <w:bCs/>
          <w:sz w:val="28"/>
          <w:szCs w:val="28"/>
        </w:rPr>
      </w:pPr>
      <w:bookmarkStart w:id="170" w:name="_Toc192727185"/>
      <w:bookmarkStart w:id="171" w:name="_Toc192727448"/>
      <w:bookmarkStart w:id="172" w:name="_Toc192727872"/>
      <w:bookmarkStart w:id="173" w:name="_Toc192733501"/>
      <w:r w:rsidRPr="00D01096">
        <w:rPr>
          <w:rFonts w:ascii="Simplified Arabic" w:hAnsi="Simplified Arabic" w:cs="Simplified Arabic" w:hint="cs"/>
          <w:b/>
          <w:bCs/>
          <w:sz w:val="28"/>
          <w:szCs w:val="28"/>
          <w:rtl/>
        </w:rPr>
        <w:t>جدول (2.2): يوضح مؤشرات الأداء الرئيسية لمشاريع الانشاءات</w:t>
      </w:r>
      <w:bookmarkEnd w:id="170"/>
      <w:bookmarkEnd w:id="171"/>
      <w:bookmarkEnd w:id="172"/>
      <w:bookmarkEnd w:id="173"/>
    </w:p>
    <w:tbl>
      <w:tblPr>
        <w:tblStyle w:val="TableGrid"/>
        <w:bidiVisual/>
        <w:tblW w:w="8905" w:type="dxa"/>
        <w:tblInd w:w="188" w:type="dxa"/>
        <w:tblLook w:val="04A0" w:firstRow="1" w:lastRow="0" w:firstColumn="1" w:lastColumn="0" w:noHBand="0" w:noVBand="1"/>
      </w:tblPr>
      <w:tblGrid>
        <w:gridCol w:w="3598"/>
        <w:gridCol w:w="3981"/>
        <w:gridCol w:w="1326"/>
      </w:tblGrid>
      <w:tr w:rsidR="00D01096" w:rsidRPr="00D01096" w14:paraId="59C63860" w14:textId="77777777" w:rsidTr="00FB231C">
        <w:tc>
          <w:tcPr>
            <w:tcW w:w="3598" w:type="dxa"/>
            <w:vAlign w:val="center"/>
          </w:tcPr>
          <w:p w14:paraId="535822B8"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b/>
                <w:bCs/>
                <w:sz w:val="28"/>
                <w:szCs w:val="28"/>
                <w:rtl/>
              </w:rPr>
              <w:t>المؤشر</w:t>
            </w:r>
          </w:p>
        </w:tc>
        <w:tc>
          <w:tcPr>
            <w:tcW w:w="3981" w:type="dxa"/>
            <w:vAlign w:val="center"/>
          </w:tcPr>
          <w:p w14:paraId="7738DBF6"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b/>
                <w:bCs/>
                <w:sz w:val="28"/>
                <w:szCs w:val="28"/>
                <w:rtl/>
              </w:rPr>
              <w:t>الوصف</w:t>
            </w:r>
          </w:p>
        </w:tc>
        <w:tc>
          <w:tcPr>
            <w:tcW w:w="1326" w:type="dxa"/>
            <w:vAlign w:val="center"/>
          </w:tcPr>
          <w:p w14:paraId="5B5B5484"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b/>
                <w:bCs/>
                <w:sz w:val="28"/>
                <w:szCs w:val="28"/>
                <w:rtl/>
              </w:rPr>
              <w:t>المستهدف</w:t>
            </w:r>
          </w:p>
        </w:tc>
      </w:tr>
      <w:tr w:rsidR="00D01096" w:rsidRPr="00D01096" w14:paraId="36FE79F1" w14:textId="77777777" w:rsidTr="00FB231C">
        <w:tc>
          <w:tcPr>
            <w:tcW w:w="3598" w:type="dxa"/>
            <w:vAlign w:val="center"/>
          </w:tcPr>
          <w:p w14:paraId="246D8E59"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sz w:val="28"/>
                <w:szCs w:val="28"/>
                <w:rtl/>
              </w:rPr>
              <w:t>نسبة الإنجاز الفعلي مقابل المخطط</w:t>
            </w:r>
          </w:p>
        </w:tc>
        <w:tc>
          <w:tcPr>
            <w:tcW w:w="3981" w:type="dxa"/>
            <w:vAlign w:val="center"/>
          </w:tcPr>
          <w:p w14:paraId="19FAAD26"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sz w:val="28"/>
                <w:szCs w:val="28"/>
                <w:rtl/>
              </w:rPr>
              <w:t>الفرق بين تقدم العمل الفعلي والمخطط</w:t>
            </w:r>
          </w:p>
        </w:tc>
        <w:tc>
          <w:tcPr>
            <w:tcW w:w="1326" w:type="dxa"/>
            <w:vAlign w:val="center"/>
          </w:tcPr>
          <w:p w14:paraId="40D142DA" w14:textId="77777777" w:rsidR="00A47464" w:rsidRPr="00D01096" w:rsidRDefault="00A47464" w:rsidP="00FB231C">
            <w:pPr>
              <w:jc w:val="center"/>
              <w:rPr>
                <w:rFonts w:asciiTheme="majorBidi" w:hAnsiTheme="majorBidi" w:cstheme="majorBidi"/>
                <w:sz w:val="28"/>
                <w:szCs w:val="28"/>
                <w:rtl/>
              </w:rPr>
            </w:pPr>
            <w:r w:rsidRPr="00D01096">
              <w:rPr>
                <w:rFonts w:asciiTheme="majorBidi" w:hAnsiTheme="majorBidi" w:cstheme="majorBidi"/>
                <w:sz w:val="28"/>
                <w:szCs w:val="28"/>
              </w:rPr>
              <w:t>≥ 90%</w:t>
            </w:r>
          </w:p>
        </w:tc>
      </w:tr>
      <w:tr w:rsidR="00D01096" w:rsidRPr="00D01096" w14:paraId="661D6EF4" w14:textId="77777777" w:rsidTr="00FB231C">
        <w:tc>
          <w:tcPr>
            <w:tcW w:w="3598" w:type="dxa"/>
            <w:vAlign w:val="center"/>
          </w:tcPr>
          <w:p w14:paraId="5B98D6BC"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sz w:val="28"/>
                <w:szCs w:val="28"/>
                <w:rtl/>
              </w:rPr>
              <w:t>نسبة المشاريع المكتملة ضمن الميزانية</w:t>
            </w:r>
          </w:p>
        </w:tc>
        <w:tc>
          <w:tcPr>
            <w:tcW w:w="3981" w:type="dxa"/>
            <w:vAlign w:val="center"/>
          </w:tcPr>
          <w:p w14:paraId="1172CF61"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sz w:val="28"/>
                <w:szCs w:val="28"/>
                <w:rtl/>
              </w:rPr>
              <w:t>عدد المشاريع التي لم تتجاوز التكلفة المقدرة</w:t>
            </w:r>
          </w:p>
        </w:tc>
        <w:tc>
          <w:tcPr>
            <w:tcW w:w="1326" w:type="dxa"/>
            <w:vAlign w:val="center"/>
          </w:tcPr>
          <w:p w14:paraId="7C8A70FC" w14:textId="77777777" w:rsidR="00A47464" w:rsidRPr="00D01096" w:rsidRDefault="00A47464" w:rsidP="00FB231C">
            <w:pPr>
              <w:jc w:val="center"/>
              <w:rPr>
                <w:rFonts w:asciiTheme="majorBidi" w:hAnsiTheme="majorBidi" w:cstheme="majorBidi"/>
                <w:sz w:val="28"/>
                <w:szCs w:val="28"/>
                <w:rtl/>
              </w:rPr>
            </w:pPr>
            <w:r w:rsidRPr="00D01096">
              <w:rPr>
                <w:rFonts w:asciiTheme="majorBidi" w:hAnsiTheme="majorBidi" w:cstheme="majorBidi"/>
                <w:sz w:val="28"/>
                <w:szCs w:val="28"/>
              </w:rPr>
              <w:t>≥ 85%</w:t>
            </w:r>
          </w:p>
        </w:tc>
      </w:tr>
      <w:tr w:rsidR="00D01096" w:rsidRPr="00D01096" w14:paraId="0B08870A" w14:textId="77777777" w:rsidTr="00FB231C">
        <w:tc>
          <w:tcPr>
            <w:tcW w:w="3598" w:type="dxa"/>
            <w:vAlign w:val="center"/>
          </w:tcPr>
          <w:p w14:paraId="123666C7"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sz w:val="28"/>
                <w:szCs w:val="28"/>
                <w:rtl/>
              </w:rPr>
              <w:t>معدل حوادث السلامة</w:t>
            </w:r>
          </w:p>
        </w:tc>
        <w:tc>
          <w:tcPr>
            <w:tcW w:w="3981" w:type="dxa"/>
            <w:vAlign w:val="center"/>
          </w:tcPr>
          <w:p w14:paraId="4C11957E"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sz w:val="28"/>
                <w:szCs w:val="28"/>
                <w:rtl/>
              </w:rPr>
              <w:t xml:space="preserve">عدد الحوادث لكل </w:t>
            </w:r>
            <w:r w:rsidRPr="00D01096">
              <w:rPr>
                <w:rFonts w:asciiTheme="majorBidi" w:hAnsiTheme="majorBidi" w:cstheme="majorBidi"/>
                <w:sz w:val="28"/>
                <w:szCs w:val="28"/>
                <w:rtl/>
              </w:rPr>
              <w:t>100</w:t>
            </w:r>
            <w:r w:rsidRPr="00D01096">
              <w:rPr>
                <w:rFonts w:ascii="Simplified Arabic" w:hAnsi="Simplified Arabic" w:cs="Simplified Arabic"/>
                <w:sz w:val="28"/>
                <w:szCs w:val="28"/>
                <w:rtl/>
              </w:rPr>
              <w:t>,</w:t>
            </w:r>
            <w:r w:rsidRPr="00D01096">
              <w:rPr>
                <w:rFonts w:asciiTheme="majorBidi" w:hAnsiTheme="majorBidi" w:cstheme="majorBidi"/>
                <w:sz w:val="28"/>
                <w:szCs w:val="28"/>
                <w:rtl/>
              </w:rPr>
              <w:t>000</w:t>
            </w:r>
            <w:r w:rsidRPr="00D01096">
              <w:rPr>
                <w:rFonts w:ascii="Simplified Arabic" w:hAnsi="Simplified Arabic" w:cs="Simplified Arabic"/>
                <w:sz w:val="28"/>
                <w:szCs w:val="28"/>
                <w:rtl/>
              </w:rPr>
              <w:t xml:space="preserve"> ساعة عمل</w:t>
            </w:r>
          </w:p>
        </w:tc>
        <w:tc>
          <w:tcPr>
            <w:tcW w:w="1326" w:type="dxa"/>
            <w:vAlign w:val="center"/>
          </w:tcPr>
          <w:p w14:paraId="59A0DB43" w14:textId="77777777" w:rsidR="00A47464" w:rsidRPr="00D01096" w:rsidRDefault="00A47464" w:rsidP="00FB231C">
            <w:pPr>
              <w:jc w:val="center"/>
              <w:rPr>
                <w:rFonts w:asciiTheme="majorBidi" w:hAnsiTheme="majorBidi" w:cstheme="majorBidi"/>
                <w:sz w:val="28"/>
                <w:szCs w:val="28"/>
                <w:rtl/>
              </w:rPr>
            </w:pPr>
            <w:r w:rsidRPr="00D01096">
              <w:rPr>
                <w:rFonts w:asciiTheme="majorBidi" w:hAnsiTheme="majorBidi" w:cstheme="majorBidi"/>
                <w:sz w:val="28"/>
                <w:szCs w:val="28"/>
              </w:rPr>
              <w:t>≤ 2%</w:t>
            </w:r>
          </w:p>
        </w:tc>
      </w:tr>
      <w:tr w:rsidR="00D01096" w:rsidRPr="00D01096" w14:paraId="31D0CA0A" w14:textId="77777777" w:rsidTr="00FB231C">
        <w:tc>
          <w:tcPr>
            <w:tcW w:w="3598" w:type="dxa"/>
            <w:vAlign w:val="center"/>
          </w:tcPr>
          <w:p w14:paraId="61313B1C"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sz w:val="28"/>
                <w:szCs w:val="28"/>
                <w:rtl/>
              </w:rPr>
              <w:t xml:space="preserve">معدل إعادة </w:t>
            </w:r>
            <w:r w:rsidRPr="00D01096">
              <w:rPr>
                <w:rFonts w:ascii="Simplified Arabic" w:hAnsi="Simplified Arabic" w:cs="Simplified Arabic" w:hint="cs"/>
                <w:sz w:val="28"/>
                <w:szCs w:val="28"/>
                <w:rtl/>
              </w:rPr>
              <w:t xml:space="preserve">العمل </w:t>
            </w:r>
            <w:r w:rsidRPr="00D01096">
              <w:rPr>
                <w:rFonts w:ascii="Simplified Arabic" w:hAnsi="Simplified Arabic" w:cs="Simplified Arabic"/>
                <w:sz w:val="28"/>
                <w:szCs w:val="28"/>
              </w:rPr>
              <w:t>(</w:t>
            </w:r>
            <w:r w:rsidRPr="00D01096">
              <w:rPr>
                <w:rFonts w:asciiTheme="majorBidi" w:hAnsiTheme="majorBidi" w:cstheme="majorBidi"/>
                <w:sz w:val="28"/>
                <w:szCs w:val="28"/>
              </w:rPr>
              <w:t>Rework</w:t>
            </w:r>
            <w:r w:rsidRPr="00D01096">
              <w:rPr>
                <w:rFonts w:ascii="Simplified Arabic" w:hAnsi="Simplified Arabic" w:cs="Simplified Arabic"/>
                <w:sz w:val="28"/>
                <w:szCs w:val="28"/>
              </w:rPr>
              <w:t>)</w:t>
            </w:r>
          </w:p>
        </w:tc>
        <w:tc>
          <w:tcPr>
            <w:tcW w:w="3981" w:type="dxa"/>
            <w:vAlign w:val="center"/>
          </w:tcPr>
          <w:p w14:paraId="38B58F04"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sz w:val="28"/>
                <w:szCs w:val="28"/>
                <w:rtl/>
              </w:rPr>
              <w:t>نسبة إعادة الأعمال بسبب أخطاء تنفيذية</w:t>
            </w:r>
          </w:p>
        </w:tc>
        <w:tc>
          <w:tcPr>
            <w:tcW w:w="1326" w:type="dxa"/>
            <w:vAlign w:val="center"/>
          </w:tcPr>
          <w:p w14:paraId="283C713C" w14:textId="77777777" w:rsidR="00A47464" w:rsidRPr="00D01096" w:rsidRDefault="00A47464" w:rsidP="00FB231C">
            <w:pPr>
              <w:jc w:val="center"/>
              <w:rPr>
                <w:rFonts w:asciiTheme="majorBidi" w:hAnsiTheme="majorBidi" w:cstheme="majorBidi"/>
                <w:sz w:val="28"/>
                <w:szCs w:val="28"/>
                <w:rtl/>
              </w:rPr>
            </w:pPr>
            <w:r w:rsidRPr="00D01096">
              <w:rPr>
                <w:rFonts w:asciiTheme="majorBidi" w:hAnsiTheme="majorBidi" w:cstheme="majorBidi"/>
                <w:sz w:val="28"/>
                <w:szCs w:val="28"/>
              </w:rPr>
              <w:t>≤ 5%</w:t>
            </w:r>
          </w:p>
        </w:tc>
      </w:tr>
      <w:tr w:rsidR="00A47464" w:rsidRPr="00D01096" w14:paraId="54B1E4C7" w14:textId="77777777" w:rsidTr="00FB231C">
        <w:tc>
          <w:tcPr>
            <w:tcW w:w="3598" w:type="dxa"/>
            <w:vAlign w:val="center"/>
          </w:tcPr>
          <w:p w14:paraId="31E3A0CC"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sz w:val="28"/>
                <w:szCs w:val="28"/>
                <w:rtl/>
              </w:rPr>
              <w:t>التزام الموردين بالمواعيد</w:t>
            </w:r>
          </w:p>
        </w:tc>
        <w:tc>
          <w:tcPr>
            <w:tcW w:w="3981" w:type="dxa"/>
            <w:vAlign w:val="center"/>
          </w:tcPr>
          <w:p w14:paraId="049C90AC" w14:textId="77777777" w:rsidR="00A47464" w:rsidRPr="00D01096" w:rsidRDefault="00A47464" w:rsidP="00FB231C">
            <w:pPr>
              <w:jc w:val="center"/>
              <w:rPr>
                <w:rFonts w:ascii="Simplified Arabic" w:hAnsi="Simplified Arabic" w:cs="Simplified Arabic"/>
                <w:b/>
                <w:bCs/>
                <w:sz w:val="28"/>
                <w:szCs w:val="28"/>
                <w:rtl/>
              </w:rPr>
            </w:pPr>
            <w:r w:rsidRPr="00D01096">
              <w:rPr>
                <w:rFonts w:ascii="Simplified Arabic" w:hAnsi="Simplified Arabic" w:cs="Simplified Arabic"/>
                <w:sz w:val="28"/>
                <w:szCs w:val="28"/>
                <w:rtl/>
              </w:rPr>
              <w:t>مدى مطابقة الموردين لمواعيد التسليم</w:t>
            </w:r>
          </w:p>
        </w:tc>
        <w:tc>
          <w:tcPr>
            <w:tcW w:w="1326" w:type="dxa"/>
            <w:vAlign w:val="center"/>
          </w:tcPr>
          <w:p w14:paraId="0566D2CE" w14:textId="77777777" w:rsidR="00A47464" w:rsidRPr="00D01096" w:rsidRDefault="00A47464" w:rsidP="00FB231C">
            <w:pPr>
              <w:jc w:val="center"/>
              <w:rPr>
                <w:rFonts w:asciiTheme="majorBidi" w:hAnsiTheme="majorBidi" w:cstheme="majorBidi"/>
                <w:sz w:val="28"/>
                <w:szCs w:val="28"/>
                <w:rtl/>
              </w:rPr>
            </w:pPr>
            <w:r w:rsidRPr="00D01096">
              <w:rPr>
                <w:rFonts w:asciiTheme="majorBidi" w:hAnsiTheme="majorBidi" w:cstheme="majorBidi"/>
                <w:sz w:val="28"/>
                <w:szCs w:val="28"/>
              </w:rPr>
              <w:t>≥ 95%</w:t>
            </w:r>
          </w:p>
        </w:tc>
      </w:tr>
    </w:tbl>
    <w:p w14:paraId="47A28C1F" w14:textId="77777777" w:rsidR="00A47464" w:rsidRPr="00D01096" w:rsidRDefault="00A47464" w:rsidP="00A47464">
      <w:pPr>
        <w:pStyle w:val="ListParagraph"/>
        <w:jc w:val="both"/>
        <w:rPr>
          <w:rFonts w:ascii="Simplified Arabic" w:hAnsi="Simplified Arabic" w:cs="Simplified Arabic"/>
          <w:sz w:val="28"/>
          <w:szCs w:val="28"/>
        </w:rPr>
      </w:pPr>
    </w:p>
    <w:p w14:paraId="41E65555" w14:textId="77777777" w:rsidR="00A47464" w:rsidRPr="00D01096" w:rsidRDefault="00A47464" w:rsidP="00A47464">
      <w:pPr>
        <w:pStyle w:val="ListParagraph"/>
        <w:numPr>
          <w:ilvl w:val="0"/>
          <w:numId w:val="28"/>
        </w:numPr>
        <w:jc w:val="both"/>
        <w:rPr>
          <w:rFonts w:ascii="Simplified Arabic" w:hAnsi="Simplified Arabic" w:cs="Simplified Arabic"/>
          <w:sz w:val="28"/>
          <w:szCs w:val="28"/>
        </w:rPr>
      </w:pPr>
      <w:r w:rsidRPr="00D01096">
        <w:rPr>
          <w:rFonts w:ascii="Simplified Arabic" w:hAnsi="Simplified Arabic" w:cs="Simplified Arabic"/>
          <w:sz w:val="28"/>
          <w:szCs w:val="28"/>
          <w:rtl/>
        </w:rPr>
        <w:t>أدوات المتابعة والمراقبة</w:t>
      </w:r>
      <w:r w:rsidRPr="00D01096">
        <w:rPr>
          <w:rFonts w:ascii="Simplified Arabic" w:hAnsi="Simplified Arabic" w:cs="Simplified Arabic" w:hint="cs"/>
          <w:sz w:val="28"/>
          <w:szCs w:val="28"/>
          <w:rtl/>
        </w:rPr>
        <w:t xml:space="preserve"> لمشاريع الانشاءات:</w:t>
      </w:r>
    </w:p>
    <w:p w14:paraId="3C647013" w14:textId="77777777" w:rsidR="00A47464" w:rsidRPr="00D01096" w:rsidRDefault="00A47464" w:rsidP="00A47464">
      <w:pPr>
        <w:numPr>
          <w:ilvl w:val="0"/>
          <w:numId w:val="25"/>
        </w:numPr>
        <w:jc w:val="both"/>
        <w:rPr>
          <w:rFonts w:ascii="Simplified Arabic" w:hAnsi="Simplified Arabic" w:cs="Simplified Arabic"/>
          <w:sz w:val="28"/>
          <w:szCs w:val="28"/>
        </w:rPr>
      </w:pPr>
      <w:r w:rsidRPr="00D01096">
        <w:rPr>
          <w:rFonts w:ascii="Simplified Arabic" w:hAnsi="Simplified Arabic" w:cs="Simplified Arabic"/>
          <w:sz w:val="28"/>
          <w:szCs w:val="28"/>
          <w:rtl/>
        </w:rPr>
        <w:t>لوحات تحكم</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PMO Dashboard</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لمراقبة الأداء الفوري</w:t>
      </w:r>
      <w:r w:rsidRPr="00D01096">
        <w:rPr>
          <w:rFonts w:ascii="Simplified Arabic" w:hAnsi="Simplified Arabic" w:cs="Simplified Arabic"/>
          <w:sz w:val="28"/>
          <w:szCs w:val="28"/>
        </w:rPr>
        <w:t>.</w:t>
      </w:r>
    </w:p>
    <w:p w14:paraId="742C6CB4" w14:textId="77777777" w:rsidR="00A47464" w:rsidRPr="00D01096" w:rsidRDefault="00A47464" w:rsidP="00A47464">
      <w:pPr>
        <w:numPr>
          <w:ilvl w:val="0"/>
          <w:numId w:val="25"/>
        </w:numPr>
        <w:jc w:val="both"/>
        <w:rPr>
          <w:rFonts w:ascii="Simplified Arabic" w:hAnsi="Simplified Arabic" w:cs="Simplified Arabic"/>
          <w:sz w:val="28"/>
          <w:szCs w:val="28"/>
        </w:rPr>
      </w:pPr>
      <w:r w:rsidRPr="00D01096">
        <w:rPr>
          <w:rFonts w:ascii="Simplified Arabic" w:hAnsi="Simplified Arabic" w:cs="Simplified Arabic"/>
          <w:sz w:val="28"/>
          <w:szCs w:val="28"/>
          <w:rtl/>
        </w:rPr>
        <w:t>تقارير أسبوعية للإنجاز مقابل الخطة الزمنية والتكلفة</w:t>
      </w:r>
      <w:r w:rsidRPr="00D01096">
        <w:rPr>
          <w:rFonts w:ascii="Simplified Arabic" w:hAnsi="Simplified Arabic" w:cs="Simplified Arabic"/>
          <w:sz w:val="28"/>
          <w:szCs w:val="28"/>
        </w:rPr>
        <w:t>.</w:t>
      </w:r>
    </w:p>
    <w:p w14:paraId="7F64CF84" w14:textId="735E5EF0" w:rsidR="003C6EF7" w:rsidRPr="00D01096" w:rsidRDefault="00A47464" w:rsidP="00975EA7">
      <w:pPr>
        <w:numPr>
          <w:ilvl w:val="0"/>
          <w:numId w:val="25"/>
        </w:numPr>
        <w:jc w:val="both"/>
        <w:rPr>
          <w:rFonts w:ascii="Simplified Arabic" w:hAnsi="Simplified Arabic" w:cs="Simplified Arabic"/>
          <w:sz w:val="28"/>
          <w:szCs w:val="28"/>
        </w:rPr>
      </w:pPr>
      <w:r w:rsidRPr="00D01096">
        <w:rPr>
          <w:rFonts w:ascii="Simplified Arabic" w:hAnsi="Simplified Arabic" w:cs="Simplified Arabic"/>
          <w:sz w:val="28"/>
          <w:szCs w:val="28"/>
          <w:rtl/>
        </w:rPr>
        <w:t>اجتماعات شهرية مع إدارة المخاطر لضبط التحديات</w:t>
      </w:r>
      <w:r w:rsidRPr="00D01096">
        <w:rPr>
          <w:rFonts w:ascii="Simplified Arabic" w:hAnsi="Simplified Arabic" w:cs="Simplified Arabic"/>
          <w:sz w:val="28"/>
          <w:szCs w:val="28"/>
        </w:rPr>
        <w:t>.</w:t>
      </w:r>
    </w:p>
    <w:p w14:paraId="7DEB5D95"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lastRenderedPageBreak/>
        <w:t xml:space="preserve">ه. </w:t>
      </w:r>
      <w:r w:rsidRPr="00D01096">
        <w:rPr>
          <w:rFonts w:ascii="Simplified Arabic" w:hAnsi="Simplified Arabic" w:cs="Simplified Arabic"/>
          <w:sz w:val="28"/>
          <w:szCs w:val="28"/>
          <w:rtl/>
        </w:rPr>
        <w:t>إدارة المخاطر والامتثال في المشاريع الإنشائية</w:t>
      </w:r>
      <w:r w:rsidRPr="00D01096">
        <w:rPr>
          <w:rFonts w:ascii="Simplified Arabic" w:hAnsi="Simplified Arabic" w:cs="Simplified Arabic" w:hint="cs"/>
          <w:sz w:val="28"/>
          <w:szCs w:val="28"/>
          <w:rtl/>
        </w:rPr>
        <w:t>:</w:t>
      </w:r>
    </w:p>
    <w:p w14:paraId="49722426" w14:textId="77777777" w:rsidR="00A47464" w:rsidRPr="00D01096" w:rsidRDefault="00A47464" w:rsidP="00A47464">
      <w:pPr>
        <w:pStyle w:val="ListParagraph"/>
        <w:numPr>
          <w:ilvl w:val="0"/>
          <w:numId w:val="29"/>
        </w:numPr>
        <w:jc w:val="both"/>
        <w:rPr>
          <w:rFonts w:ascii="Simplified Arabic" w:hAnsi="Simplified Arabic" w:cs="Simplified Arabic"/>
          <w:sz w:val="28"/>
          <w:szCs w:val="28"/>
        </w:rPr>
      </w:pPr>
      <w:r w:rsidRPr="00D01096">
        <w:rPr>
          <w:rFonts w:ascii="Simplified Arabic" w:hAnsi="Simplified Arabic" w:cs="Simplified Arabic"/>
          <w:sz w:val="28"/>
          <w:szCs w:val="28"/>
          <w:rtl/>
        </w:rPr>
        <w:t>سياسات إدارة المخاطر</w:t>
      </w:r>
      <w:r w:rsidRPr="00D01096">
        <w:rPr>
          <w:rFonts w:ascii="Simplified Arabic" w:hAnsi="Simplified Arabic" w:cs="Simplified Arabic" w:hint="cs"/>
          <w:sz w:val="28"/>
          <w:szCs w:val="28"/>
          <w:rtl/>
        </w:rPr>
        <w:t>:</w:t>
      </w:r>
    </w:p>
    <w:p w14:paraId="3AE1ABEF" w14:textId="77777777" w:rsidR="00A47464" w:rsidRPr="00D01096" w:rsidRDefault="00A47464" w:rsidP="00A47464">
      <w:pPr>
        <w:numPr>
          <w:ilvl w:val="1"/>
          <w:numId w:val="26"/>
        </w:numPr>
        <w:jc w:val="both"/>
        <w:rPr>
          <w:rFonts w:ascii="Simplified Arabic" w:hAnsi="Simplified Arabic" w:cs="Simplified Arabic"/>
          <w:sz w:val="28"/>
          <w:szCs w:val="28"/>
        </w:rPr>
      </w:pPr>
      <w:r w:rsidRPr="00D01096">
        <w:rPr>
          <w:rFonts w:ascii="Simplified Arabic" w:hAnsi="Simplified Arabic" w:cs="Simplified Arabic"/>
          <w:sz w:val="28"/>
          <w:szCs w:val="28"/>
          <w:rtl/>
        </w:rPr>
        <w:t>استخدام مصفوفة المخاطر</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Risk Matrix</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لتحديد المخاطر الحرجة مثل</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تأخير المواد بسبب مشكلات الموردين</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ارتفاع التكاليف نتيجة تقلب أسعار المواد</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مشاكل تنفيذية مثل سوء الأحوال الجوية أو حوادث العمل</w:t>
      </w:r>
      <w:r w:rsidRPr="00D01096">
        <w:rPr>
          <w:rFonts w:ascii="Simplified Arabic" w:hAnsi="Simplified Arabic" w:cs="Simplified Arabic"/>
          <w:sz w:val="28"/>
          <w:szCs w:val="28"/>
        </w:rPr>
        <w:t>.</w:t>
      </w:r>
    </w:p>
    <w:p w14:paraId="7E8DB966" w14:textId="77777777" w:rsidR="00A47464" w:rsidRPr="00D01096" w:rsidRDefault="00A47464" w:rsidP="00A47464">
      <w:pPr>
        <w:numPr>
          <w:ilvl w:val="1"/>
          <w:numId w:val="26"/>
        </w:numPr>
        <w:jc w:val="both"/>
        <w:rPr>
          <w:rFonts w:ascii="Simplified Arabic" w:hAnsi="Simplified Arabic" w:cs="Simplified Arabic"/>
          <w:sz w:val="28"/>
          <w:szCs w:val="28"/>
        </w:rPr>
      </w:pPr>
      <w:r w:rsidRPr="00D01096">
        <w:rPr>
          <w:rFonts w:ascii="Simplified Arabic" w:hAnsi="Simplified Arabic" w:cs="Simplified Arabic"/>
          <w:sz w:val="28"/>
          <w:szCs w:val="28"/>
          <w:rtl/>
        </w:rPr>
        <w:t>إعداد خطة استجابة للمخاطر</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Risk Response Plan</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مثل</w:t>
      </w:r>
      <w:r w:rsidRPr="00D01096">
        <w:rPr>
          <w:rFonts w:ascii="Simplified Arabic" w:hAnsi="Simplified Arabic" w:cs="Simplified Arabic"/>
          <w:sz w:val="28"/>
          <w:szCs w:val="28"/>
        </w:rPr>
        <w:t>:</w:t>
      </w:r>
      <w:r w:rsidRPr="00D01096">
        <w:rPr>
          <w:rFonts w:ascii="Simplified Arabic" w:hAnsi="Simplified Arabic" w:cs="Simplified Arabic" w:hint="cs"/>
          <w:sz w:val="28"/>
          <w:szCs w:val="28"/>
          <w:rtl/>
        </w:rPr>
        <w:t xml:space="preserve"> </w:t>
      </w:r>
      <w:r w:rsidRPr="00D01096">
        <w:rPr>
          <w:rFonts w:ascii="Simplified Arabic" w:hAnsi="Simplified Arabic" w:cs="Simplified Arabic"/>
          <w:sz w:val="28"/>
          <w:szCs w:val="28"/>
          <w:rtl/>
        </w:rPr>
        <w:t>توقيع عقود مرنة مع الموردين</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استخدام خطط طوارئ للمعدات والموارد</w:t>
      </w:r>
      <w:r w:rsidRPr="00D01096">
        <w:rPr>
          <w:rFonts w:ascii="Simplified Arabic" w:hAnsi="Simplified Arabic" w:cs="Simplified Arabic"/>
          <w:sz w:val="28"/>
          <w:szCs w:val="28"/>
        </w:rPr>
        <w:t>.</w:t>
      </w:r>
    </w:p>
    <w:p w14:paraId="1E0E8C7F" w14:textId="77777777" w:rsidR="00A47464" w:rsidRPr="00D01096" w:rsidRDefault="00A47464" w:rsidP="00A47464">
      <w:pPr>
        <w:pStyle w:val="ListParagraph"/>
        <w:numPr>
          <w:ilvl w:val="0"/>
          <w:numId w:val="29"/>
        </w:numPr>
        <w:jc w:val="both"/>
        <w:rPr>
          <w:rFonts w:ascii="Simplified Arabic" w:hAnsi="Simplified Arabic" w:cs="Simplified Arabic"/>
          <w:sz w:val="28"/>
          <w:szCs w:val="28"/>
        </w:rPr>
      </w:pPr>
      <w:r w:rsidRPr="00D01096">
        <w:rPr>
          <w:rFonts w:ascii="Simplified Arabic" w:hAnsi="Simplified Arabic" w:cs="Simplified Arabic"/>
          <w:sz w:val="28"/>
          <w:szCs w:val="28"/>
          <w:rtl/>
        </w:rPr>
        <w:t>الامتثال والمعايير الهندسية</w:t>
      </w:r>
      <w:r w:rsidRPr="00D01096">
        <w:rPr>
          <w:rFonts w:ascii="Simplified Arabic" w:hAnsi="Simplified Arabic" w:cs="Simplified Arabic" w:hint="cs"/>
          <w:sz w:val="28"/>
          <w:szCs w:val="28"/>
          <w:rtl/>
        </w:rPr>
        <w:t>:</w:t>
      </w:r>
    </w:p>
    <w:p w14:paraId="2F30A327" w14:textId="77777777" w:rsidR="00A47464" w:rsidRPr="00D01096" w:rsidRDefault="00A47464" w:rsidP="00A47464">
      <w:pPr>
        <w:pStyle w:val="ListParagraph"/>
        <w:numPr>
          <w:ilvl w:val="0"/>
          <w:numId w:val="16"/>
        </w:numPr>
        <w:jc w:val="both"/>
        <w:rPr>
          <w:rFonts w:ascii="Simplified Arabic" w:hAnsi="Simplified Arabic" w:cs="Simplified Arabic"/>
          <w:sz w:val="28"/>
          <w:szCs w:val="28"/>
        </w:rPr>
      </w:pPr>
      <w:r w:rsidRPr="00D01096">
        <w:rPr>
          <w:rFonts w:ascii="Simplified Arabic" w:hAnsi="Simplified Arabic" w:cs="Simplified Arabic"/>
          <w:sz w:val="28"/>
          <w:szCs w:val="28"/>
          <w:rtl/>
        </w:rPr>
        <w:t>الالتزام بـ معايير السلامة</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OSHA</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لحماية العمال</w:t>
      </w:r>
      <w:r w:rsidRPr="00D01096">
        <w:rPr>
          <w:rFonts w:ascii="Simplified Arabic" w:hAnsi="Simplified Arabic" w:cs="Simplified Arabic"/>
          <w:sz w:val="28"/>
          <w:szCs w:val="28"/>
        </w:rPr>
        <w:t>.</w:t>
      </w:r>
    </w:p>
    <w:p w14:paraId="77EFDFCA" w14:textId="77777777" w:rsidR="00A47464" w:rsidRPr="00D01096" w:rsidRDefault="00A47464" w:rsidP="00A47464">
      <w:pPr>
        <w:pStyle w:val="ListParagraph"/>
        <w:numPr>
          <w:ilvl w:val="0"/>
          <w:numId w:val="16"/>
        </w:numPr>
        <w:jc w:val="both"/>
        <w:rPr>
          <w:rFonts w:ascii="Simplified Arabic" w:hAnsi="Simplified Arabic" w:cs="Simplified Arabic"/>
          <w:sz w:val="28"/>
          <w:szCs w:val="28"/>
        </w:rPr>
      </w:pPr>
      <w:r w:rsidRPr="00D01096">
        <w:rPr>
          <w:rFonts w:ascii="Simplified Arabic" w:hAnsi="Simplified Arabic" w:cs="Simplified Arabic"/>
          <w:sz w:val="28"/>
          <w:szCs w:val="28"/>
          <w:rtl/>
        </w:rPr>
        <w:t xml:space="preserve">الامتثال لـكود البناء </w:t>
      </w:r>
      <w:r w:rsidRPr="00D01096">
        <w:rPr>
          <w:rFonts w:ascii="Simplified Arabic" w:hAnsi="Simplified Arabic" w:cs="Simplified Arabic" w:hint="cs"/>
          <w:sz w:val="28"/>
          <w:szCs w:val="28"/>
          <w:rtl/>
        </w:rPr>
        <w:t>المحلي</w:t>
      </w:r>
      <w:r w:rsidRPr="00D01096">
        <w:rPr>
          <w:rFonts w:ascii="Simplified Arabic" w:hAnsi="Simplified Arabic" w:cs="Simplified Arabic"/>
          <w:sz w:val="28"/>
          <w:szCs w:val="28"/>
        </w:rPr>
        <w:t>.</w:t>
      </w:r>
    </w:p>
    <w:p w14:paraId="4869334E" w14:textId="77777777" w:rsidR="00A47464" w:rsidRPr="00D01096" w:rsidRDefault="00A47464" w:rsidP="00A47464">
      <w:pPr>
        <w:pStyle w:val="ListParagraph"/>
        <w:numPr>
          <w:ilvl w:val="0"/>
          <w:numId w:val="16"/>
        </w:numPr>
        <w:jc w:val="both"/>
        <w:rPr>
          <w:rFonts w:ascii="Simplified Arabic" w:hAnsi="Simplified Arabic" w:cs="Simplified Arabic"/>
          <w:sz w:val="28"/>
          <w:szCs w:val="28"/>
          <w:rtl/>
        </w:rPr>
      </w:pPr>
      <w:r w:rsidRPr="00D01096">
        <w:rPr>
          <w:rFonts w:ascii="Simplified Arabic" w:hAnsi="Simplified Arabic" w:cs="Simplified Arabic"/>
          <w:sz w:val="28"/>
          <w:szCs w:val="28"/>
          <w:rtl/>
        </w:rPr>
        <w:t>تطبيق معايير الجودة</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ISO</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9001</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لضبط الأداء الهندسي</w:t>
      </w:r>
      <w:r w:rsidRPr="00D01096">
        <w:rPr>
          <w:rFonts w:ascii="Simplified Arabic" w:hAnsi="Simplified Arabic" w:cs="Simplified Arabic"/>
          <w:sz w:val="28"/>
          <w:szCs w:val="28"/>
        </w:rPr>
        <w:t>.</w:t>
      </w:r>
    </w:p>
    <w:p w14:paraId="06E218F9" w14:textId="77777777" w:rsidR="00A47464" w:rsidRPr="00D01096" w:rsidRDefault="00A47464" w:rsidP="00A47464">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و. </w:t>
      </w:r>
      <w:r w:rsidRPr="00D01096">
        <w:rPr>
          <w:rFonts w:ascii="Simplified Arabic" w:hAnsi="Simplified Arabic" w:cs="Simplified Arabic"/>
          <w:sz w:val="28"/>
          <w:szCs w:val="28"/>
          <w:rtl/>
        </w:rPr>
        <w:t>دعم اتخاذ القرار الاستراتيجي</w:t>
      </w:r>
      <w:r w:rsidRPr="00D01096">
        <w:rPr>
          <w:rFonts w:ascii="Simplified Arabic" w:hAnsi="Simplified Arabic" w:cs="Simplified Arabic" w:hint="cs"/>
          <w:sz w:val="28"/>
          <w:szCs w:val="28"/>
          <w:rtl/>
        </w:rPr>
        <w:t>:</w:t>
      </w:r>
    </w:p>
    <w:p w14:paraId="2AE4AF92" w14:textId="77777777" w:rsidR="00A47464" w:rsidRPr="00D01096" w:rsidRDefault="00A47464" w:rsidP="00A47464">
      <w:pPr>
        <w:pStyle w:val="ListParagraph"/>
        <w:numPr>
          <w:ilvl w:val="0"/>
          <w:numId w:val="30"/>
        </w:numPr>
        <w:jc w:val="both"/>
        <w:rPr>
          <w:rFonts w:ascii="Simplified Arabic" w:hAnsi="Simplified Arabic" w:cs="Simplified Arabic"/>
          <w:sz w:val="28"/>
          <w:szCs w:val="28"/>
        </w:rPr>
      </w:pPr>
      <w:r w:rsidRPr="00D01096">
        <w:rPr>
          <w:rFonts w:ascii="Simplified Arabic" w:hAnsi="Simplified Arabic" w:cs="Simplified Arabic"/>
          <w:sz w:val="28"/>
          <w:szCs w:val="28"/>
          <w:rtl/>
        </w:rPr>
        <w:t>آليات تحديد الأولويات</w:t>
      </w:r>
      <w:r w:rsidRPr="00D01096">
        <w:rPr>
          <w:rFonts w:ascii="Simplified Arabic" w:hAnsi="Simplified Arabic" w:cs="Simplified Arabic" w:hint="cs"/>
          <w:sz w:val="28"/>
          <w:szCs w:val="28"/>
          <w:rtl/>
        </w:rPr>
        <w:t xml:space="preserve"> مثل: </w:t>
      </w:r>
      <w:r w:rsidRPr="00D01096">
        <w:rPr>
          <w:rFonts w:ascii="Simplified Arabic" w:hAnsi="Simplified Arabic" w:cs="Simplified Arabic"/>
          <w:sz w:val="28"/>
          <w:szCs w:val="28"/>
          <w:rtl/>
        </w:rPr>
        <w:t>تقييم المشاريع بناءً على العائد على الاستثمار</w:t>
      </w:r>
      <w:r w:rsidRPr="00D01096">
        <w:rPr>
          <w:rFonts w:ascii="Simplified Arabic" w:hAnsi="Simplified Arabic" w:cs="Simplified Arabic"/>
          <w:sz w:val="28"/>
          <w:szCs w:val="28"/>
        </w:rPr>
        <w:t xml:space="preserve"> (</w:t>
      </w:r>
      <w:r w:rsidRPr="00D01096">
        <w:rPr>
          <w:rFonts w:asciiTheme="majorBidi" w:hAnsiTheme="majorBidi" w:cstheme="majorBidi"/>
          <w:sz w:val="28"/>
          <w:szCs w:val="28"/>
        </w:rPr>
        <w:t>ROI</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وقابليتها للتنفيذ</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تحليل التكلفة مقابل الفائدة</w:t>
      </w:r>
      <w:r w:rsidRPr="00D01096">
        <w:rPr>
          <w:rFonts w:ascii="Simplified Arabic" w:hAnsi="Simplified Arabic" w:cs="Simplified Arabic"/>
          <w:sz w:val="28"/>
          <w:szCs w:val="28"/>
        </w:rPr>
        <w:t xml:space="preserve"> </w:t>
      </w:r>
      <w:r w:rsidRPr="00D01096">
        <w:rPr>
          <w:rFonts w:ascii="Simplified Arabic" w:hAnsi="Simplified Arabic" w:cs="Simplified Arabic" w:hint="cs"/>
          <w:sz w:val="28"/>
          <w:szCs w:val="28"/>
          <w:rtl/>
        </w:rPr>
        <w:t>و</w:t>
      </w:r>
      <w:r w:rsidRPr="00D01096">
        <w:rPr>
          <w:rFonts w:ascii="Simplified Arabic" w:hAnsi="Simplified Arabic" w:cs="Simplified Arabic"/>
          <w:sz w:val="28"/>
          <w:szCs w:val="28"/>
          <w:rtl/>
        </w:rPr>
        <w:t>تحديد أولويات المشاريع بناءً على الجدوى الهندسية ومدى تأثيرها على البنية التحتية</w:t>
      </w:r>
      <w:r w:rsidRPr="00D01096">
        <w:rPr>
          <w:rFonts w:ascii="Simplified Arabic" w:hAnsi="Simplified Arabic" w:cs="Simplified Arabic"/>
          <w:sz w:val="28"/>
          <w:szCs w:val="28"/>
        </w:rPr>
        <w:t>.</w:t>
      </w:r>
    </w:p>
    <w:p w14:paraId="223046D6" w14:textId="77777777" w:rsidR="00A47464" w:rsidRPr="00D01096" w:rsidRDefault="00A47464" w:rsidP="00A47464">
      <w:pPr>
        <w:pStyle w:val="ListParagraph"/>
        <w:numPr>
          <w:ilvl w:val="0"/>
          <w:numId w:val="30"/>
        </w:numPr>
        <w:jc w:val="both"/>
        <w:rPr>
          <w:rFonts w:ascii="Simplified Arabic" w:hAnsi="Simplified Arabic" w:cs="Simplified Arabic"/>
          <w:sz w:val="28"/>
          <w:szCs w:val="28"/>
          <w:rtl/>
        </w:rPr>
      </w:pPr>
      <w:r w:rsidRPr="00D01096">
        <w:rPr>
          <w:rFonts w:ascii="Simplified Arabic" w:hAnsi="Simplified Arabic" w:cs="Simplified Arabic"/>
          <w:sz w:val="28"/>
          <w:szCs w:val="28"/>
          <w:rtl/>
        </w:rPr>
        <w:t>تقارير الحوكمة الشهرية</w:t>
      </w:r>
      <w:r w:rsidRPr="00D01096">
        <w:rPr>
          <w:rFonts w:ascii="Simplified Arabic" w:hAnsi="Simplified Arabic" w:cs="Simplified Arabic" w:hint="cs"/>
          <w:sz w:val="28"/>
          <w:szCs w:val="28"/>
          <w:rtl/>
        </w:rPr>
        <w:t xml:space="preserve"> مثل: </w:t>
      </w:r>
      <w:r w:rsidRPr="00D01096">
        <w:rPr>
          <w:rFonts w:ascii="Simplified Arabic" w:hAnsi="Simplified Arabic" w:cs="Simplified Arabic"/>
          <w:sz w:val="28"/>
          <w:szCs w:val="28"/>
          <w:rtl/>
        </w:rPr>
        <w:t>تقرير شامل عن نسبة الإنجاز، المخاطر، والتكلفة مقابل الميزانية</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تقديم تحليل فجوات الأداء</w:t>
      </w:r>
      <w:r w:rsidRPr="00D01096">
        <w:rPr>
          <w:rFonts w:ascii="Simplified Arabic" w:hAnsi="Simplified Arabic" w:cs="Simplified Arabic"/>
          <w:sz w:val="28"/>
          <w:szCs w:val="28"/>
        </w:rPr>
        <w:t xml:space="preserve"> </w:t>
      </w:r>
      <w:r w:rsidRPr="00D01096">
        <w:rPr>
          <w:rFonts w:ascii="Simplified Arabic" w:hAnsi="Simplified Arabic" w:cs="Simplified Arabic"/>
          <w:sz w:val="28"/>
          <w:szCs w:val="28"/>
          <w:rtl/>
        </w:rPr>
        <w:t>للإدارة العليا</w:t>
      </w:r>
      <w:r w:rsidRPr="00D01096">
        <w:rPr>
          <w:rFonts w:ascii="Simplified Arabic" w:hAnsi="Simplified Arabic" w:cs="Simplified Arabic" w:hint="cs"/>
          <w:sz w:val="28"/>
          <w:szCs w:val="28"/>
          <w:rtl/>
        </w:rPr>
        <w:t xml:space="preserve"> و</w:t>
      </w:r>
      <w:r w:rsidRPr="00D01096">
        <w:rPr>
          <w:rFonts w:ascii="Simplified Arabic" w:hAnsi="Simplified Arabic" w:cs="Simplified Arabic"/>
          <w:sz w:val="28"/>
          <w:szCs w:val="28"/>
          <w:rtl/>
        </w:rPr>
        <w:t>مراجعة سنوية لاستراتيجية الحوكمة وتحديث السياسات عند الحاجة</w:t>
      </w:r>
      <w:r w:rsidRPr="00D01096">
        <w:rPr>
          <w:rFonts w:ascii="Simplified Arabic" w:hAnsi="Simplified Arabic" w:cs="Simplified Arabic"/>
          <w:sz w:val="28"/>
          <w:szCs w:val="28"/>
        </w:rPr>
        <w:t>.</w:t>
      </w:r>
    </w:p>
    <w:p w14:paraId="2AAFC52A" w14:textId="066D1899" w:rsidR="00A47464" w:rsidRPr="00D01096" w:rsidRDefault="00A47464" w:rsidP="00975EA7">
      <w:pPr>
        <w:jc w:val="both"/>
        <w:rPr>
          <w:rFonts w:ascii="Simplified Arabic" w:hAnsi="Simplified Arabic" w:cs="Simplified Arabic"/>
          <w:sz w:val="28"/>
          <w:szCs w:val="28"/>
        </w:rPr>
      </w:pPr>
      <w:r w:rsidRPr="00D01096">
        <w:rPr>
          <w:rFonts w:ascii="Simplified Arabic" w:hAnsi="Simplified Arabic" w:cs="Simplified Arabic" w:hint="cs"/>
          <w:sz w:val="28"/>
          <w:szCs w:val="28"/>
          <w:rtl/>
        </w:rPr>
        <w:t xml:space="preserve">   ان </w:t>
      </w:r>
      <w:r w:rsidRPr="00D01096">
        <w:rPr>
          <w:rFonts w:ascii="Simplified Arabic" w:hAnsi="Simplified Arabic" w:cs="Simplified Arabic"/>
          <w:sz w:val="28"/>
          <w:szCs w:val="28"/>
          <w:rtl/>
        </w:rPr>
        <w:t>هذا النموذج يساعد مكاتب إدارة المشاريع في قطاع الإنشاءات على تحقيق الكفاءة، تقليل المخاطر، وضمان الجودة والسلامة، مع تحقيق الأهداف الزمنية والمالية للمشاريع</w:t>
      </w:r>
      <w:r w:rsidRPr="00D01096">
        <w:rPr>
          <w:rFonts w:ascii="Simplified Arabic" w:hAnsi="Simplified Arabic" w:cs="Simplified Arabic"/>
          <w:sz w:val="28"/>
          <w:szCs w:val="28"/>
        </w:rPr>
        <w:t>.</w:t>
      </w:r>
    </w:p>
    <w:sectPr w:rsidR="00A47464" w:rsidRPr="00D01096" w:rsidSect="00A47464">
      <w:footerReference w:type="default" r:id="rId21"/>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hapStyle="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9F9D8E" w14:textId="77777777" w:rsidR="003104D0" w:rsidRDefault="003104D0" w:rsidP="009125CE">
      <w:pPr>
        <w:spacing w:after="0" w:line="240" w:lineRule="auto"/>
      </w:pPr>
      <w:r>
        <w:separator/>
      </w:r>
    </w:p>
  </w:endnote>
  <w:endnote w:type="continuationSeparator" w:id="0">
    <w:p w14:paraId="6451BB0F" w14:textId="77777777" w:rsidR="003104D0" w:rsidRDefault="003104D0"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4288576"/>
      <w:docPartObj>
        <w:docPartGallery w:val="Page Numbers (Bottom of Page)"/>
        <w:docPartUnique/>
      </w:docPartObj>
    </w:sdtPr>
    <w:sdtEndPr>
      <w:rPr>
        <w:noProof/>
      </w:rPr>
    </w:sdtEndPr>
    <w:sdtContent>
      <w:p w14:paraId="7F8355AF" w14:textId="77777777" w:rsidR="00A47464" w:rsidRDefault="00A474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C7B2617" w14:textId="77777777" w:rsidR="00A47464" w:rsidRDefault="00A474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3ACD56F" w14:textId="77777777" w:rsidR="003104D0" w:rsidRDefault="003104D0" w:rsidP="009125CE">
      <w:pPr>
        <w:spacing w:after="0" w:line="240" w:lineRule="auto"/>
      </w:pPr>
      <w:r>
        <w:separator/>
      </w:r>
    </w:p>
  </w:footnote>
  <w:footnote w:type="continuationSeparator" w:id="0">
    <w:p w14:paraId="7B425025" w14:textId="77777777" w:rsidR="003104D0" w:rsidRDefault="003104D0"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A43BF"/>
    <w:multiLevelType w:val="hybridMultilevel"/>
    <w:tmpl w:val="79D0AEB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BB66A4"/>
    <w:multiLevelType w:val="multilevel"/>
    <w:tmpl w:val="5D503E24"/>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2DC4EE5"/>
    <w:multiLevelType w:val="multilevel"/>
    <w:tmpl w:val="7E96E6F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8953A2"/>
    <w:multiLevelType w:val="multilevel"/>
    <w:tmpl w:val="A7004646"/>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72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3B30D16"/>
    <w:multiLevelType w:val="multilevel"/>
    <w:tmpl w:val="2AA2E030"/>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4D2111D"/>
    <w:multiLevelType w:val="multilevel"/>
    <w:tmpl w:val="55C03B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5233D3"/>
    <w:multiLevelType w:val="multilevel"/>
    <w:tmpl w:val="9C7E1D4C"/>
    <w:lvl w:ilvl="0">
      <w:start w:val="1"/>
      <w:numFmt w:val="bullet"/>
      <w:lvlText w:val=""/>
      <w:lvlJc w:val="left"/>
      <w:pPr>
        <w:tabs>
          <w:tab w:val="num" w:pos="720"/>
        </w:tabs>
        <w:ind w:left="720" w:hanging="360"/>
      </w:pPr>
      <w:rPr>
        <w:rFonts w:ascii="Wingdings" w:hAnsi="Wingdings" w:hint="default"/>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160" w:hanging="360"/>
      </w:pPr>
      <w:rPr>
        <w:rFonts w:hint="default"/>
      </w:rPr>
    </w:lvl>
    <w:lvl w:ilvl="3">
      <w:start w:val="1"/>
      <w:numFmt w:val="decimal"/>
      <w:lvlText w:val="%4."/>
      <w:lvlJc w:val="left"/>
      <w:pPr>
        <w:ind w:left="2880" w:hanging="360"/>
      </w:pPr>
      <w:rPr>
        <w:rFonts w:hint="default"/>
      </w:r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D15F1F"/>
    <w:multiLevelType w:val="multilevel"/>
    <w:tmpl w:val="0794F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CDB60A4"/>
    <w:multiLevelType w:val="hybridMultilevel"/>
    <w:tmpl w:val="857A037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D0B0EA0"/>
    <w:multiLevelType w:val="hybridMultilevel"/>
    <w:tmpl w:val="88C2151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D9E2263"/>
    <w:multiLevelType w:val="multilevel"/>
    <w:tmpl w:val="CF74464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EF045F0"/>
    <w:multiLevelType w:val="multilevel"/>
    <w:tmpl w:val="33CA13A8"/>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FD16BC1"/>
    <w:multiLevelType w:val="multilevel"/>
    <w:tmpl w:val="4286A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0943A02"/>
    <w:multiLevelType w:val="multilevel"/>
    <w:tmpl w:val="3938721E"/>
    <w:lvl w:ilvl="0">
      <w:start w:val="1"/>
      <w:numFmt w:val="decimal"/>
      <w:lvlText w:val="%1."/>
      <w:lvlJc w:val="left"/>
      <w:pPr>
        <w:tabs>
          <w:tab w:val="num" w:pos="720"/>
        </w:tabs>
        <w:ind w:left="720" w:hanging="360"/>
      </w:pPr>
    </w:lvl>
    <w:lvl w:ilvl="1">
      <w:start w:val="1"/>
      <w:numFmt w:val="bullet"/>
      <w:lvlText w:val=""/>
      <w:lvlJc w:val="left"/>
      <w:pPr>
        <w:ind w:left="144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4FC3DAB"/>
    <w:multiLevelType w:val="hybridMultilevel"/>
    <w:tmpl w:val="E3D8979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86C1EE3"/>
    <w:multiLevelType w:val="hybridMultilevel"/>
    <w:tmpl w:val="504E21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8BF168D"/>
    <w:multiLevelType w:val="hybridMultilevel"/>
    <w:tmpl w:val="9DB0076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9CB45BA"/>
    <w:multiLevelType w:val="multilevel"/>
    <w:tmpl w:val="BFC47A52"/>
    <w:lvl w:ilvl="0">
      <w:start w:val="1"/>
      <w:numFmt w:val="bullet"/>
      <w:lvlText w:val=""/>
      <w:lvlJc w:val="left"/>
      <w:pPr>
        <w:tabs>
          <w:tab w:val="num" w:pos="720"/>
        </w:tabs>
        <w:ind w:left="720" w:hanging="360"/>
      </w:pPr>
      <w:rPr>
        <w:rFonts w:ascii="Wingdings" w:hAnsi="Wingdings" w:hint="default"/>
        <w:sz w:val="28"/>
        <w:szCs w:val="4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9E80C94"/>
    <w:multiLevelType w:val="multilevel"/>
    <w:tmpl w:val="6DEC7CE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1CE66799"/>
    <w:multiLevelType w:val="hybridMultilevel"/>
    <w:tmpl w:val="CED8CE2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1FA2521B"/>
    <w:multiLevelType w:val="hybridMultilevel"/>
    <w:tmpl w:val="3A4CC0F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09E7CBF"/>
    <w:multiLevelType w:val="multilevel"/>
    <w:tmpl w:val="DE1C7404"/>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1BC7154"/>
    <w:multiLevelType w:val="hybridMultilevel"/>
    <w:tmpl w:val="D74E4E0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2776089"/>
    <w:multiLevelType w:val="multilevel"/>
    <w:tmpl w:val="48404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28B60D8"/>
    <w:multiLevelType w:val="multilevel"/>
    <w:tmpl w:val="31F63A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71C2075"/>
    <w:multiLevelType w:val="multilevel"/>
    <w:tmpl w:val="523ACCE8"/>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720" w:hanging="360"/>
      </w:pPr>
      <w:rPr>
        <w:rFonts w:ascii="Wingdings" w:hAnsi="Wingdings" w:hint="default"/>
      </w:rPr>
    </w:lvl>
    <w:lvl w:ilvl="2">
      <w:start w:val="1"/>
      <w:numFmt w:val="decimal"/>
      <w:lvlText w:val="(%3)"/>
      <w:lvlJc w:val="left"/>
      <w:pPr>
        <w:ind w:left="2160" w:hanging="360"/>
      </w:pPr>
      <w:rPr>
        <w:rFonts w:hint="default"/>
      </w:rPr>
    </w:lvl>
    <w:lvl w:ilvl="3">
      <w:start w:val="9"/>
      <w:numFmt w:val="decimal"/>
      <w:lvlText w:val="%4."/>
      <w:lvlJc w:val="left"/>
      <w:pPr>
        <w:ind w:left="2880" w:hanging="360"/>
      </w:pPr>
      <w:rPr>
        <w:rFonts w:hint="default"/>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7B16546"/>
    <w:multiLevelType w:val="hybridMultilevel"/>
    <w:tmpl w:val="C86C839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81C792A"/>
    <w:multiLevelType w:val="hybridMultilevel"/>
    <w:tmpl w:val="1D76AAA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91F48EF"/>
    <w:multiLevelType w:val="hybridMultilevel"/>
    <w:tmpl w:val="A7E8E68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A2F15B2"/>
    <w:multiLevelType w:val="hybridMultilevel"/>
    <w:tmpl w:val="2570970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2AE25669"/>
    <w:multiLevelType w:val="multilevel"/>
    <w:tmpl w:val="7D6404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2B7F5263"/>
    <w:multiLevelType w:val="hybridMultilevel"/>
    <w:tmpl w:val="BC00CBD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CE869F7"/>
    <w:multiLevelType w:val="multilevel"/>
    <w:tmpl w:val="F3AC9C0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D32020D"/>
    <w:multiLevelType w:val="multilevel"/>
    <w:tmpl w:val="CB728D5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064ABA"/>
    <w:multiLevelType w:val="multilevel"/>
    <w:tmpl w:val="7AE892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38B0C8C"/>
    <w:multiLevelType w:val="hybridMultilevel"/>
    <w:tmpl w:val="01068E66"/>
    <w:lvl w:ilvl="0" w:tplc="2AC89FD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349C04EC"/>
    <w:multiLevelType w:val="hybridMultilevel"/>
    <w:tmpl w:val="F45C31F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34CB1A8A"/>
    <w:multiLevelType w:val="hybridMultilevel"/>
    <w:tmpl w:val="B8B22776"/>
    <w:lvl w:ilvl="0" w:tplc="0409000F">
      <w:start w:val="1"/>
      <w:numFmt w:val="decimal"/>
      <w:lvlText w:val="%1."/>
      <w:lvlJc w:val="left"/>
      <w:pPr>
        <w:ind w:left="720" w:hanging="360"/>
      </w:pPr>
      <w:rPr>
        <w:rFonts w:hint="default"/>
      </w:rPr>
    </w:lvl>
    <w:lvl w:ilvl="1" w:tplc="3EE66FD2">
      <w:numFmt w:val="bullet"/>
      <w:lvlText w:val="-"/>
      <w:lvlJc w:val="left"/>
      <w:pPr>
        <w:ind w:left="1440" w:hanging="360"/>
      </w:pPr>
      <w:rPr>
        <w:rFonts w:ascii="Simplified Arabic" w:eastAsiaTheme="minorHAnsi" w:hAnsi="Simplified Arabic" w:cs="Simplified Arabic"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3C9D0EFB"/>
    <w:multiLevelType w:val="hybridMultilevel"/>
    <w:tmpl w:val="E30CBFE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3D5A5F1D"/>
    <w:multiLevelType w:val="multilevel"/>
    <w:tmpl w:val="8F74D84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7416E6"/>
    <w:multiLevelType w:val="hybridMultilevel"/>
    <w:tmpl w:val="1F1CE596"/>
    <w:lvl w:ilvl="0" w:tplc="0409000B">
      <w:start w:val="1"/>
      <w:numFmt w:val="bullet"/>
      <w:lvlText w:val=""/>
      <w:lvlJc w:val="left"/>
      <w:pPr>
        <w:ind w:left="960" w:hanging="360"/>
      </w:pPr>
      <w:rPr>
        <w:rFonts w:ascii="Wingdings" w:hAnsi="Wingdings" w:hint="default"/>
      </w:rPr>
    </w:lvl>
    <w:lvl w:ilvl="1" w:tplc="04090003" w:tentative="1">
      <w:start w:val="1"/>
      <w:numFmt w:val="bullet"/>
      <w:lvlText w:val="o"/>
      <w:lvlJc w:val="left"/>
      <w:pPr>
        <w:ind w:left="1680" w:hanging="360"/>
      </w:pPr>
      <w:rPr>
        <w:rFonts w:ascii="Courier New" w:hAnsi="Courier New" w:cs="Courier New" w:hint="default"/>
      </w:rPr>
    </w:lvl>
    <w:lvl w:ilvl="2" w:tplc="04090005" w:tentative="1">
      <w:start w:val="1"/>
      <w:numFmt w:val="bullet"/>
      <w:lvlText w:val=""/>
      <w:lvlJc w:val="left"/>
      <w:pPr>
        <w:ind w:left="2400" w:hanging="360"/>
      </w:pPr>
      <w:rPr>
        <w:rFonts w:ascii="Wingdings" w:hAnsi="Wingdings" w:hint="default"/>
      </w:rPr>
    </w:lvl>
    <w:lvl w:ilvl="3" w:tplc="0409000B">
      <w:start w:val="1"/>
      <w:numFmt w:val="bullet"/>
      <w:lvlText w:val=""/>
      <w:lvlJc w:val="left"/>
      <w:pPr>
        <w:ind w:left="1080" w:hanging="360"/>
      </w:pPr>
      <w:rPr>
        <w:rFonts w:ascii="Wingdings" w:hAnsi="Wingdings" w:hint="default"/>
      </w:rPr>
    </w:lvl>
    <w:lvl w:ilvl="4" w:tplc="04090003" w:tentative="1">
      <w:start w:val="1"/>
      <w:numFmt w:val="bullet"/>
      <w:lvlText w:val="o"/>
      <w:lvlJc w:val="left"/>
      <w:pPr>
        <w:ind w:left="3840" w:hanging="360"/>
      </w:pPr>
      <w:rPr>
        <w:rFonts w:ascii="Courier New" w:hAnsi="Courier New" w:cs="Courier New" w:hint="default"/>
      </w:rPr>
    </w:lvl>
    <w:lvl w:ilvl="5" w:tplc="04090005" w:tentative="1">
      <w:start w:val="1"/>
      <w:numFmt w:val="bullet"/>
      <w:lvlText w:val=""/>
      <w:lvlJc w:val="left"/>
      <w:pPr>
        <w:ind w:left="4560" w:hanging="360"/>
      </w:pPr>
      <w:rPr>
        <w:rFonts w:ascii="Wingdings" w:hAnsi="Wingdings" w:hint="default"/>
      </w:rPr>
    </w:lvl>
    <w:lvl w:ilvl="6" w:tplc="04090001" w:tentative="1">
      <w:start w:val="1"/>
      <w:numFmt w:val="bullet"/>
      <w:lvlText w:val=""/>
      <w:lvlJc w:val="left"/>
      <w:pPr>
        <w:ind w:left="5280" w:hanging="360"/>
      </w:pPr>
      <w:rPr>
        <w:rFonts w:ascii="Symbol" w:hAnsi="Symbol" w:hint="default"/>
      </w:rPr>
    </w:lvl>
    <w:lvl w:ilvl="7" w:tplc="04090003" w:tentative="1">
      <w:start w:val="1"/>
      <w:numFmt w:val="bullet"/>
      <w:lvlText w:val="o"/>
      <w:lvlJc w:val="left"/>
      <w:pPr>
        <w:ind w:left="6000" w:hanging="360"/>
      </w:pPr>
      <w:rPr>
        <w:rFonts w:ascii="Courier New" w:hAnsi="Courier New" w:cs="Courier New" w:hint="default"/>
      </w:rPr>
    </w:lvl>
    <w:lvl w:ilvl="8" w:tplc="04090005" w:tentative="1">
      <w:start w:val="1"/>
      <w:numFmt w:val="bullet"/>
      <w:lvlText w:val=""/>
      <w:lvlJc w:val="left"/>
      <w:pPr>
        <w:ind w:left="6720" w:hanging="360"/>
      </w:pPr>
      <w:rPr>
        <w:rFonts w:ascii="Wingdings" w:hAnsi="Wingdings" w:hint="default"/>
      </w:rPr>
    </w:lvl>
  </w:abstractNum>
  <w:abstractNum w:abstractNumId="41" w15:restartNumberingAfterBreak="0">
    <w:nsid w:val="3EB14622"/>
    <w:multiLevelType w:val="hybridMultilevel"/>
    <w:tmpl w:val="65865A58"/>
    <w:lvl w:ilvl="0" w:tplc="8006DD8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437D533C"/>
    <w:multiLevelType w:val="multilevel"/>
    <w:tmpl w:val="6696FC5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4BB0C16"/>
    <w:multiLevelType w:val="multilevel"/>
    <w:tmpl w:val="9BB01D9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8B2153E"/>
    <w:multiLevelType w:val="hybridMultilevel"/>
    <w:tmpl w:val="6BE23E0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4DFC76B7"/>
    <w:multiLevelType w:val="multilevel"/>
    <w:tmpl w:val="1D4E8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E985B58"/>
    <w:multiLevelType w:val="multilevel"/>
    <w:tmpl w:val="88A234E8"/>
    <w:lvl w:ilvl="0">
      <w:start w:val="1"/>
      <w:numFmt w:val="bullet"/>
      <w:lvlText w:val=""/>
      <w:lvlJc w:val="left"/>
      <w:pPr>
        <w:tabs>
          <w:tab w:val="num" w:pos="720"/>
        </w:tabs>
        <w:ind w:left="720" w:hanging="360"/>
      </w:pPr>
      <w:rPr>
        <w:rFonts w:ascii="Wingdings" w:hAnsi="Wingdings" w:hint="default"/>
        <w:sz w:val="20"/>
      </w:rPr>
    </w:lvl>
    <w:lvl w:ilvl="1">
      <w:start w:val="1"/>
      <w:numFmt w:val="decimal"/>
      <w:lvlText w:val="(%2)"/>
      <w:lvlJc w:val="left"/>
      <w:pPr>
        <w:ind w:left="1668" w:hanging="588"/>
      </w:pPr>
      <w:rPr>
        <w:rFonts w:hint="default"/>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3E00A16"/>
    <w:multiLevelType w:val="hybridMultilevel"/>
    <w:tmpl w:val="30E40FA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557C4722"/>
    <w:multiLevelType w:val="multilevel"/>
    <w:tmpl w:val="D4DA397C"/>
    <w:lvl w:ilvl="0">
      <w:start w:val="1"/>
      <w:numFmt w:val="decimal"/>
      <w:lvlText w:val="%1."/>
      <w:lvlJc w:val="left"/>
      <w:pPr>
        <w:tabs>
          <w:tab w:val="num" w:pos="720"/>
        </w:tabs>
        <w:ind w:left="720" w:hanging="360"/>
      </w:pPr>
    </w:lvl>
    <w:lvl w:ilvl="1">
      <w:start w:val="1"/>
      <w:numFmt w:val="bullet"/>
      <w:lvlText w:val=""/>
      <w:lvlJc w:val="left"/>
      <w:pPr>
        <w:ind w:left="720" w:hanging="360"/>
      </w:pPr>
      <w:rPr>
        <w:rFonts w:ascii="Wingdings" w:hAnsi="Wingding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7702FB0"/>
    <w:multiLevelType w:val="multilevel"/>
    <w:tmpl w:val="95F45F1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7841E71"/>
    <w:multiLevelType w:val="hybridMultilevel"/>
    <w:tmpl w:val="769A6D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81A338F"/>
    <w:multiLevelType w:val="multilevel"/>
    <w:tmpl w:val="FE9EA886"/>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ind w:left="1440" w:hanging="360"/>
      </w:pPr>
      <w:rPr>
        <w:rFonts w:ascii="Wingdings" w:hAnsi="Wingdings" w:hint="default"/>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B7562B9"/>
    <w:multiLevelType w:val="hybridMultilevel"/>
    <w:tmpl w:val="3AC28A1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5C4350E1"/>
    <w:multiLevelType w:val="multilevel"/>
    <w:tmpl w:val="14A6929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07414B4"/>
    <w:multiLevelType w:val="hybridMultilevel"/>
    <w:tmpl w:val="59849C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609757EF"/>
    <w:multiLevelType w:val="hybridMultilevel"/>
    <w:tmpl w:val="7284A33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15:restartNumberingAfterBreak="0">
    <w:nsid w:val="638E7AD0"/>
    <w:multiLevelType w:val="hybridMultilevel"/>
    <w:tmpl w:val="C416F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64A975A7"/>
    <w:multiLevelType w:val="hybridMultilevel"/>
    <w:tmpl w:val="AE2418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15:restartNumberingAfterBreak="0">
    <w:nsid w:val="681C58A5"/>
    <w:multiLevelType w:val="hybridMultilevel"/>
    <w:tmpl w:val="198C979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6A395EB1"/>
    <w:multiLevelType w:val="hybridMultilevel"/>
    <w:tmpl w:val="D2E433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6A5D2FA8"/>
    <w:multiLevelType w:val="hybridMultilevel"/>
    <w:tmpl w:val="BE94A306"/>
    <w:lvl w:ilvl="0" w:tplc="0409000B">
      <w:start w:val="1"/>
      <w:numFmt w:val="bullet"/>
      <w:lvlText w:val=""/>
      <w:lvlJc w:val="left"/>
      <w:pPr>
        <w:ind w:left="72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6AB03D96"/>
    <w:multiLevelType w:val="hybridMultilevel"/>
    <w:tmpl w:val="C4DEF8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CB40A62"/>
    <w:multiLevelType w:val="hybridMultilevel"/>
    <w:tmpl w:val="FB3262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6FC94B42"/>
    <w:multiLevelType w:val="multilevel"/>
    <w:tmpl w:val="827AEEC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5BB6748"/>
    <w:multiLevelType w:val="multilevel"/>
    <w:tmpl w:val="A9AA7E4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A197649"/>
    <w:multiLevelType w:val="hybridMultilevel"/>
    <w:tmpl w:val="E9AC1DCA"/>
    <w:lvl w:ilvl="0" w:tplc="9C6EA308">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6" w15:restartNumberingAfterBreak="0">
    <w:nsid w:val="7D101A9E"/>
    <w:multiLevelType w:val="multilevel"/>
    <w:tmpl w:val="92928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D9D36F0"/>
    <w:multiLevelType w:val="hybridMultilevel"/>
    <w:tmpl w:val="86502D0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7DC13973"/>
    <w:multiLevelType w:val="hybridMultilevel"/>
    <w:tmpl w:val="77B6F4E8"/>
    <w:lvl w:ilvl="0" w:tplc="2AC89FD2">
      <w:start w:val="1"/>
      <w:numFmt w:val="bullet"/>
      <w:lvlText w:val="□"/>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21006100">
    <w:abstractNumId w:val="34"/>
  </w:num>
  <w:num w:numId="2" w16cid:durableId="1425221058">
    <w:abstractNumId w:val="39"/>
  </w:num>
  <w:num w:numId="3" w16cid:durableId="2042392810">
    <w:abstractNumId w:val="1"/>
  </w:num>
  <w:num w:numId="4" w16cid:durableId="1527061286">
    <w:abstractNumId w:val="6"/>
  </w:num>
  <w:num w:numId="5" w16cid:durableId="1839074522">
    <w:abstractNumId w:val="37"/>
  </w:num>
  <w:num w:numId="6" w16cid:durableId="1428310096">
    <w:abstractNumId w:val="52"/>
  </w:num>
  <w:num w:numId="7" w16cid:durableId="1546791698">
    <w:abstractNumId w:val="19"/>
  </w:num>
  <w:num w:numId="8" w16cid:durableId="1191532467">
    <w:abstractNumId w:val="44"/>
  </w:num>
  <w:num w:numId="9" w16cid:durableId="1356929153">
    <w:abstractNumId w:val="18"/>
  </w:num>
  <w:num w:numId="10" w16cid:durableId="851534028">
    <w:abstractNumId w:val="65"/>
  </w:num>
  <w:num w:numId="11" w16cid:durableId="403844033">
    <w:abstractNumId w:val="41"/>
  </w:num>
  <w:num w:numId="12" w16cid:durableId="1270697118">
    <w:abstractNumId w:val="63"/>
  </w:num>
  <w:num w:numId="13" w16cid:durableId="1929537843">
    <w:abstractNumId w:val="3"/>
  </w:num>
  <w:num w:numId="14" w16cid:durableId="1627347963">
    <w:abstractNumId w:val="12"/>
  </w:num>
  <w:num w:numId="15" w16cid:durableId="239019980">
    <w:abstractNumId w:val="59"/>
  </w:num>
  <w:num w:numId="16" w16cid:durableId="2003239746">
    <w:abstractNumId w:val="26"/>
  </w:num>
  <w:num w:numId="17" w16cid:durableId="839582109">
    <w:abstractNumId w:val="23"/>
  </w:num>
  <w:num w:numId="18" w16cid:durableId="745806353">
    <w:abstractNumId w:val="21"/>
  </w:num>
  <w:num w:numId="19" w16cid:durableId="675695294">
    <w:abstractNumId w:val="42"/>
  </w:num>
  <w:num w:numId="20" w16cid:durableId="41951094">
    <w:abstractNumId w:val="11"/>
  </w:num>
  <w:num w:numId="21" w16cid:durableId="770315357">
    <w:abstractNumId w:val="5"/>
  </w:num>
  <w:num w:numId="22" w16cid:durableId="655765617">
    <w:abstractNumId w:val="49"/>
  </w:num>
  <w:num w:numId="23" w16cid:durableId="1429962246">
    <w:abstractNumId w:val="32"/>
  </w:num>
  <w:num w:numId="24" w16cid:durableId="1040285180">
    <w:abstractNumId w:val="64"/>
  </w:num>
  <w:num w:numId="25" w16cid:durableId="1375037330">
    <w:abstractNumId w:val="46"/>
  </w:num>
  <w:num w:numId="26" w16cid:durableId="864711353">
    <w:abstractNumId w:val="25"/>
  </w:num>
  <w:num w:numId="27" w16cid:durableId="738482406">
    <w:abstractNumId w:val="51"/>
  </w:num>
  <w:num w:numId="28" w16cid:durableId="571505771">
    <w:abstractNumId w:val="56"/>
  </w:num>
  <w:num w:numId="29" w16cid:durableId="1666087296">
    <w:abstractNumId w:val="61"/>
  </w:num>
  <w:num w:numId="30" w16cid:durableId="48457413">
    <w:abstractNumId w:val="50"/>
  </w:num>
  <w:num w:numId="31" w16cid:durableId="356391373">
    <w:abstractNumId w:val="48"/>
  </w:num>
  <w:num w:numId="32" w16cid:durableId="825900995">
    <w:abstractNumId w:val="54"/>
  </w:num>
  <w:num w:numId="33" w16cid:durableId="2058386382">
    <w:abstractNumId w:val="13"/>
  </w:num>
  <w:num w:numId="34" w16cid:durableId="1179739099">
    <w:abstractNumId w:val="14"/>
  </w:num>
  <w:num w:numId="35" w16cid:durableId="369573710">
    <w:abstractNumId w:val="47"/>
  </w:num>
  <w:num w:numId="36" w16cid:durableId="725639869">
    <w:abstractNumId w:val="27"/>
  </w:num>
  <w:num w:numId="37" w16cid:durableId="1231963688">
    <w:abstractNumId w:val="22"/>
  </w:num>
  <w:num w:numId="38" w16cid:durableId="1777091868">
    <w:abstractNumId w:val="9"/>
  </w:num>
  <w:num w:numId="39" w16cid:durableId="1406410851">
    <w:abstractNumId w:val="20"/>
  </w:num>
  <w:num w:numId="40" w16cid:durableId="805972934">
    <w:abstractNumId w:val="67"/>
  </w:num>
  <w:num w:numId="41" w16cid:durableId="1519345456">
    <w:abstractNumId w:val="68"/>
  </w:num>
  <w:num w:numId="42" w16cid:durableId="1556161898">
    <w:abstractNumId w:val="0"/>
  </w:num>
  <w:num w:numId="43" w16cid:durableId="1710493307">
    <w:abstractNumId w:val="31"/>
  </w:num>
  <w:num w:numId="44" w16cid:durableId="1193958812">
    <w:abstractNumId w:val="58"/>
  </w:num>
  <w:num w:numId="45" w16cid:durableId="1165166096">
    <w:abstractNumId w:val="35"/>
  </w:num>
  <w:num w:numId="46" w16cid:durableId="322006864">
    <w:abstractNumId w:val="16"/>
  </w:num>
  <w:num w:numId="47" w16cid:durableId="1196309483">
    <w:abstractNumId w:val="60"/>
  </w:num>
  <w:num w:numId="48" w16cid:durableId="1472790932">
    <w:abstractNumId w:val="40"/>
  </w:num>
  <w:num w:numId="49" w16cid:durableId="2006205401">
    <w:abstractNumId w:val="30"/>
  </w:num>
  <w:num w:numId="50" w16cid:durableId="1616057996">
    <w:abstractNumId w:val="24"/>
  </w:num>
  <w:num w:numId="51" w16cid:durableId="205529868">
    <w:abstractNumId w:val="2"/>
  </w:num>
  <w:num w:numId="52" w16cid:durableId="477840467">
    <w:abstractNumId w:val="57"/>
  </w:num>
  <w:num w:numId="53" w16cid:durableId="1336419174">
    <w:abstractNumId w:val="38"/>
  </w:num>
  <w:num w:numId="54" w16cid:durableId="342174242">
    <w:abstractNumId w:val="15"/>
  </w:num>
  <w:num w:numId="55" w16cid:durableId="291254412">
    <w:abstractNumId w:val="29"/>
  </w:num>
  <w:num w:numId="56" w16cid:durableId="1072582964">
    <w:abstractNumId w:val="62"/>
  </w:num>
  <w:num w:numId="57" w16cid:durableId="1147749151">
    <w:abstractNumId w:val="36"/>
  </w:num>
  <w:num w:numId="58" w16cid:durableId="2086107370">
    <w:abstractNumId w:val="8"/>
  </w:num>
  <w:num w:numId="59" w16cid:durableId="1643388219">
    <w:abstractNumId w:val="10"/>
  </w:num>
  <w:num w:numId="60" w16cid:durableId="2044135591">
    <w:abstractNumId w:val="43"/>
  </w:num>
  <w:num w:numId="61" w16cid:durableId="1471900078">
    <w:abstractNumId w:val="33"/>
  </w:num>
  <w:num w:numId="62" w16cid:durableId="108403336">
    <w:abstractNumId w:val="66"/>
  </w:num>
  <w:num w:numId="63" w16cid:durableId="107741197">
    <w:abstractNumId w:val="7"/>
  </w:num>
  <w:num w:numId="64" w16cid:durableId="1356418613">
    <w:abstractNumId w:val="53"/>
  </w:num>
  <w:num w:numId="65" w16cid:durableId="316618361">
    <w:abstractNumId w:val="4"/>
  </w:num>
  <w:num w:numId="66" w16cid:durableId="746457636">
    <w:abstractNumId w:val="17"/>
  </w:num>
  <w:num w:numId="67" w16cid:durableId="793062226">
    <w:abstractNumId w:val="45"/>
  </w:num>
  <w:num w:numId="68" w16cid:durableId="759520264">
    <w:abstractNumId w:val="55"/>
  </w:num>
  <w:num w:numId="69" w16cid:durableId="2092237898">
    <w:abstractNumId w:val="28"/>
  </w:num>
  <w:numIdMacAtCleanup w:val="5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13023"/>
    <w:rsid w:val="00021339"/>
    <w:rsid w:val="0002166B"/>
    <w:rsid w:val="00023138"/>
    <w:rsid w:val="0003189B"/>
    <w:rsid w:val="00034E2D"/>
    <w:rsid w:val="00036EC3"/>
    <w:rsid w:val="000463AC"/>
    <w:rsid w:val="000468F9"/>
    <w:rsid w:val="000531EA"/>
    <w:rsid w:val="00054A36"/>
    <w:rsid w:val="00064AA6"/>
    <w:rsid w:val="000650CE"/>
    <w:rsid w:val="000665C9"/>
    <w:rsid w:val="000844B0"/>
    <w:rsid w:val="00086D01"/>
    <w:rsid w:val="00086EEB"/>
    <w:rsid w:val="00090F21"/>
    <w:rsid w:val="00091AB5"/>
    <w:rsid w:val="0009730F"/>
    <w:rsid w:val="000A03AB"/>
    <w:rsid w:val="000A59D8"/>
    <w:rsid w:val="000A6E4F"/>
    <w:rsid w:val="000B6CE6"/>
    <w:rsid w:val="000B7165"/>
    <w:rsid w:val="000C2617"/>
    <w:rsid w:val="000D0969"/>
    <w:rsid w:val="000D14B2"/>
    <w:rsid w:val="000D39A5"/>
    <w:rsid w:val="000D69E6"/>
    <w:rsid w:val="000E0BD7"/>
    <w:rsid w:val="000E45DC"/>
    <w:rsid w:val="000F44B4"/>
    <w:rsid w:val="00116C08"/>
    <w:rsid w:val="001253B7"/>
    <w:rsid w:val="00127840"/>
    <w:rsid w:val="00130574"/>
    <w:rsid w:val="00130B6A"/>
    <w:rsid w:val="001333B6"/>
    <w:rsid w:val="0014247B"/>
    <w:rsid w:val="00153C81"/>
    <w:rsid w:val="00153DB6"/>
    <w:rsid w:val="001902DB"/>
    <w:rsid w:val="001C2162"/>
    <w:rsid w:val="001C61EF"/>
    <w:rsid w:val="001D1BC2"/>
    <w:rsid w:val="001D3FB6"/>
    <w:rsid w:val="001D473F"/>
    <w:rsid w:val="001D7A71"/>
    <w:rsid w:val="001E50F8"/>
    <w:rsid w:val="001F16E4"/>
    <w:rsid w:val="00200C16"/>
    <w:rsid w:val="00202D94"/>
    <w:rsid w:val="0022161A"/>
    <w:rsid w:val="00232238"/>
    <w:rsid w:val="00243144"/>
    <w:rsid w:val="002456A8"/>
    <w:rsid w:val="00245F0D"/>
    <w:rsid w:val="00253EC6"/>
    <w:rsid w:val="0025615E"/>
    <w:rsid w:val="0025746A"/>
    <w:rsid w:val="002661ED"/>
    <w:rsid w:val="002724A6"/>
    <w:rsid w:val="00280380"/>
    <w:rsid w:val="00280BDA"/>
    <w:rsid w:val="002943B1"/>
    <w:rsid w:val="002B00B2"/>
    <w:rsid w:val="002B58B7"/>
    <w:rsid w:val="002B6CCA"/>
    <w:rsid w:val="002C0B0D"/>
    <w:rsid w:val="002C6918"/>
    <w:rsid w:val="002E3040"/>
    <w:rsid w:val="002E5F40"/>
    <w:rsid w:val="002F2BB8"/>
    <w:rsid w:val="002F4C13"/>
    <w:rsid w:val="00300358"/>
    <w:rsid w:val="003104D0"/>
    <w:rsid w:val="00311FF2"/>
    <w:rsid w:val="00317865"/>
    <w:rsid w:val="0032420A"/>
    <w:rsid w:val="00327522"/>
    <w:rsid w:val="00330FC8"/>
    <w:rsid w:val="00332A10"/>
    <w:rsid w:val="003342FA"/>
    <w:rsid w:val="00343863"/>
    <w:rsid w:val="00345BF5"/>
    <w:rsid w:val="00360E45"/>
    <w:rsid w:val="00364B3D"/>
    <w:rsid w:val="00383091"/>
    <w:rsid w:val="00383BB4"/>
    <w:rsid w:val="0038680A"/>
    <w:rsid w:val="003B6D58"/>
    <w:rsid w:val="003C112E"/>
    <w:rsid w:val="003C65B7"/>
    <w:rsid w:val="003C6B61"/>
    <w:rsid w:val="003C6EF7"/>
    <w:rsid w:val="003E4506"/>
    <w:rsid w:val="003F4A7F"/>
    <w:rsid w:val="00411950"/>
    <w:rsid w:val="004163C7"/>
    <w:rsid w:val="004301D9"/>
    <w:rsid w:val="00445A75"/>
    <w:rsid w:val="00446476"/>
    <w:rsid w:val="00450128"/>
    <w:rsid w:val="0045724D"/>
    <w:rsid w:val="004610D0"/>
    <w:rsid w:val="00461686"/>
    <w:rsid w:val="004643C8"/>
    <w:rsid w:val="0047208A"/>
    <w:rsid w:val="0047285B"/>
    <w:rsid w:val="00473C91"/>
    <w:rsid w:val="00477B5E"/>
    <w:rsid w:val="00482BFD"/>
    <w:rsid w:val="004867AE"/>
    <w:rsid w:val="004A6A40"/>
    <w:rsid w:val="004C5FBC"/>
    <w:rsid w:val="004D4323"/>
    <w:rsid w:val="004E03C3"/>
    <w:rsid w:val="004F39F3"/>
    <w:rsid w:val="004F4F8B"/>
    <w:rsid w:val="0051550C"/>
    <w:rsid w:val="00520D3B"/>
    <w:rsid w:val="0052726F"/>
    <w:rsid w:val="00530271"/>
    <w:rsid w:val="005568B8"/>
    <w:rsid w:val="00556988"/>
    <w:rsid w:val="0056569D"/>
    <w:rsid w:val="005839A6"/>
    <w:rsid w:val="005B5CC7"/>
    <w:rsid w:val="005C27B9"/>
    <w:rsid w:val="005C43D5"/>
    <w:rsid w:val="005F1A9C"/>
    <w:rsid w:val="00605A21"/>
    <w:rsid w:val="00617022"/>
    <w:rsid w:val="00631BF4"/>
    <w:rsid w:val="00633B00"/>
    <w:rsid w:val="00665ADE"/>
    <w:rsid w:val="00684BFA"/>
    <w:rsid w:val="006878B6"/>
    <w:rsid w:val="00692830"/>
    <w:rsid w:val="006948DE"/>
    <w:rsid w:val="006A16CB"/>
    <w:rsid w:val="006B1ED0"/>
    <w:rsid w:val="006B47FB"/>
    <w:rsid w:val="006C0D88"/>
    <w:rsid w:val="006D0A60"/>
    <w:rsid w:val="006D13AB"/>
    <w:rsid w:val="006D22C8"/>
    <w:rsid w:val="006E594C"/>
    <w:rsid w:val="006F1F98"/>
    <w:rsid w:val="00700A63"/>
    <w:rsid w:val="00703160"/>
    <w:rsid w:val="00704BF4"/>
    <w:rsid w:val="00706916"/>
    <w:rsid w:val="00720D85"/>
    <w:rsid w:val="00722AE0"/>
    <w:rsid w:val="00732E9F"/>
    <w:rsid w:val="00751032"/>
    <w:rsid w:val="0075414A"/>
    <w:rsid w:val="007560CB"/>
    <w:rsid w:val="00773F2D"/>
    <w:rsid w:val="00775F20"/>
    <w:rsid w:val="00790444"/>
    <w:rsid w:val="007919A6"/>
    <w:rsid w:val="007A5488"/>
    <w:rsid w:val="007A5E14"/>
    <w:rsid w:val="007A7630"/>
    <w:rsid w:val="007B0E54"/>
    <w:rsid w:val="007C2FEB"/>
    <w:rsid w:val="007C5769"/>
    <w:rsid w:val="007E3A20"/>
    <w:rsid w:val="007E70BD"/>
    <w:rsid w:val="007E7208"/>
    <w:rsid w:val="007F1C4D"/>
    <w:rsid w:val="007F1CC4"/>
    <w:rsid w:val="00804E00"/>
    <w:rsid w:val="008158A4"/>
    <w:rsid w:val="00834E3E"/>
    <w:rsid w:val="00837895"/>
    <w:rsid w:val="008448EB"/>
    <w:rsid w:val="0086073B"/>
    <w:rsid w:val="00870235"/>
    <w:rsid w:val="00873A6D"/>
    <w:rsid w:val="0087529E"/>
    <w:rsid w:val="00877AAC"/>
    <w:rsid w:val="00887CFA"/>
    <w:rsid w:val="00887D16"/>
    <w:rsid w:val="00887E89"/>
    <w:rsid w:val="00891240"/>
    <w:rsid w:val="00896FE4"/>
    <w:rsid w:val="008A6BA7"/>
    <w:rsid w:val="008A6EE9"/>
    <w:rsid w:val="008B3634"/>
    <w:rsid w:val="008B6289"/>
    <w:rsid w:val="008D1816"/>
    <w:rsid w:val="008D5678"/>
    <w:rsid w:val="008D6C6A"/>
    <w:rsid w:val="008F1EAE"/>
    <w:rsid w:val="008F25BE"/>
    <w:rsid w:val="008F4120"/>
    <w:rsid w:val="008F79A5"/>
    <w:rsid w:val="009031A5"/>
    <w:rsid w:val="009125CE"/>
    <w:rsid w:val="0091277F"/>
    <w:rsid w:val="00913AA3"/>
    <w:rsid w:val="009309D3"/>
    <w:rsid w:val="00936B61"/>
    <w:rsid w:val="00946F5F"/>
    <w:rsid w:val="00947A57"/>
    <w:rsid w:val="00952C2E"/>
    <w:rsid w:val="00957D28"/>
    <w:rsid w:val="00961643"/>
    <w:rsid w:val="00965CFA"/>
    <w:rsid w:val="00975EA7"/>
    <w:rsid w:val="0097708A"/>
    <w:rsid w:val="009910AF"/>
    <w:rsid w:val="00996F70"/>
    <w:rsid w:val="009A1F41"/>
    <w:rsid w:val="009A7EC6"/>
    <w:rsid w:val="009B1B3B"/>
    <w:rsid w:val="009B4FFD"/>
    <w:rsid w:val="009B6888"/>
    <w:rsid w:val="009C0161"/>
    <w:rsid w:val="009C2B85"/>
    <w:rsid w:val="009C5B65"/>
    <w:rsid w:val="009D108D"/>
    <w:rsid w:val="009D1E51"/>
    <w:rsid w:val="009E0E14"/>
    <w:rsid w:val="009E1436"/>
    <w:rsid w:val="009E5668"/>
    <w:rsid w:val="009E6890"/>
    <w:rsid w:val="009F05A0"/>
    <w:rsid w:val="00A07CA1"/>
    <w:rsid w:val="00A13DF9"/>
    <w:rsid w:val="00A22510"/>
    <w:rsid w:val="00A243A9"/>
    <w:rsid w:val="00A27A2A"/>
    <w:rsid w:val="00A3116F"/>
    <w:rsid w:val="00A328C0"/>
    <w:rsid w:val="00A436E9"/>
    <w:rsid w:val="00A47464"/>
    <w:rsid w:val="00A60F90"/>
    <w:rsid w:val="00A70F39"/>
    <w:rsid w:val="00A71084"/>
    <w:rsid w:val="00A82453"/>
    <w:rsid w:val="00A86719"/>
    <w:rsid w:val="00AA79E9"/>
    <w:rsid w:val="00AB0A70"/>
    <w:rsid w:val="00AB510D"/>
    <w:rsid w:val="00AB68AF"/>
    <w:rsid w:val="00AB71B0"/>
    <w:rsid w:val="00AB7553"/>
    <w:rsid w:val="00AC5A6B"/>
    <w:rsid w:val="00AD08EE"/>
    <w:rsid w:val="00AD0E2B"/>
    <w:rsid w:val="00AE6F75"/>
    <w:rsid w:val="00B00389"/>
    <w:rsid w:val="00B053D3"/>
    <w:rsid w:val="00B10452"/>
    <w:rsid w:val="00B25F11"/>
    <w:rsid w:val="00B26D93"/>
    <w:rsid w:val="00B32974"/>
    <w:rsid w:val="00B5549A"/>
    <w:rsid w:val="00B6324F"/>
    <w:rsid w:val="00B63B0F"/>
    <w:rsid w:val="00B644C9"/>
    <w:rsid w:val="00B72E8A"/>
    <w:rsid w:val="00B7678A"/>
    <w:rsid w:val="00BA2AFD"/>
    <w:rsid w:val="00BA6C45"/>
    <w:rsid w:val="00BA7019"/>
    <w:rsid w:val="00BB2EC1"/>
    <w:rsid w:val="00BC094B"/>
    <w:rsid w:val="00BC2484"/>
    <w:rsid w:val="00BC52AB"/>
    <w:rsid w:val="00BD6D68"/>
    <w:rsid w:val="00BE13DD"/>
    <w:rsid w:val="00BE18C3"/>
    <w:rsid w:val="00BF1BF2"/>
    <w:rsid w:val="00BF272F"/>
    <w:rsid w:val="00BF7ABF"/>
    <w:rsid w:val="00C02CB5"/>
    <w:rsid w:val="00C04A4E"/>
    <w:rsid w:val="00C04B50"/>
    <w:rsid w:val="00C05F92"/>
    <w:rsid w:val="00C07C57"/>
    <w:rsid w:val="00C229FE"/>
    <w:rsid w:val="00C307E2"/>
    <w:rsid w:val="00C3777F"/>
    <w:rsid w:val="00C44469"/>
    <w:rsid w:val="00C45191"/>
    <w:rsid w:val="00C46D85"/>
    <w:rsid w:val="00C53623"/>
    <w:rsid w:val="00C640B5"/>
    <w:rsid w:val="00C64F6F"/>
    <w:rsid w:val="00C6737A"/>
    <w:rsid w:val="00C72744"/>
    <w:rsid w:val="00C72FD7"/>
    <w:rsid w:val="00C74E18"/>
    <w:rsid w:val="00C81F2F"/>
    <w:rsid w:val="00C91241"/>
    <w:rsid w:val="00CB2A44"/>
    <w:rsid w:val="00CB373D"/>
    <w:rsid w:val="00CB78C4"/>
    <w:rsid w:val="00CD31B3"/>
    <w:rsid w:val="00CE5B8D"/>
    <w:rsid w:val="00CF6057"/>
    <w:rsid w:val="00D01096"/>
    <w:rsid w:val="00D04411"/>
    <w:rsid w:val="00D04F62"/>
    <w:rsid w:val="00D126F1"/>
    <w:rsid w:val="00D22171"/>
    <w:rsid w:val="00D22607"/>
    <w:rsid w:val="00D279A6"/>
    <w:rsid w:val="00D32BD1"/>
    <w:rsid w:val="00D44B63"/>
    <w:rsid w:val="00D519CA"/>
    <w:rsid w:val="00D52480"/>
    <w:rsid w:val="00D664A2"/>
    <w:rsid w:val="00D7511F"/>
    <w:rsid w:val="00D76EBA"/>
    <w:rsid w:val="00D920D1"/>
    <w:rsid w:val="00D93D1F"/>
    <w:rsid w:val="00DA1848"/>
    <w:rsid w:val="00DC09EE"/>
    <w:rsid w:val="00DC3CFD"/>
    <w:rsid w:val="00DE43AB"/>
    <w:rsid w:val="00DE6C0A"/>
    <w:rsid w:val="00DE6D68"/>
    <w:rsid w:val="00E063C0"/>
    <w:rsid w:val="00E53A73"/>
    <w:rsid w:val="00E80FD9"/>
    <w:rsid w:val="00E904B1"/>
    <w:rsid w:val="00E977C1"/>
    <w:rsid w:val="00E979B4"/>
    <w:rsid w:val="00EA5DA7"/>
    <w:rsid w:val="00EB4B43"/>
    <w:rsid w:val="00EB5FB9"/>
    <w:rsid w:val="00EB635D"/>
    <w:rsid w:val="00EC461A"/>
    <w:rsid w:val="00EC49E2"/>
    <w:rsid w:val="00EC69D7"/>
    <w:rsid w:val="00ED1A42"/>
    <w:rsid w:val="00F070E7"/>
    <w:rsid w:val="00F21EC7"/>
    <w:rsid w:val="00F22DF7"/>
    <w:rsid w:val="00F24B39"/>
    <w:rsid w:val="00F25E88"/>
    <w:rsid w:val="00F2660F"/>
    <w:rsid w:val="00F36628"/>
    <w:rsid w:val="00F43C20"/>
    <w:rsid w:val="00F546CE"/>
    <w:rsid w:val="00F54B86"/>
    <w:rsid w:val="00F55C68"/>
    <w:rsid w:val="00F848AA"/>
    <w:rsid w:val="00F86131"/>
    <w:rsid w:val="00F925D0"/>
    <w:rsid w:val="00FB204F"/>
    <w:rsid w:val="00FB5F40"/>
    <w:rsid w:val="00FB6E8D"/>
    <w:rsid w:val="00FC006D"/>
    <w:rsid w:val="00FD32FE"/>
    <w:rsid w:val="00FE31D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paragraph" w:styleId="Heading1">
    <w:name w:val="heading 1"/>
    <w:basedOn w:val="Normal"/>
    <w:next w:val="Normal"/>
    <w:link w:val="Heading1Char"/>
    <w:uiPriority w:val="9"/>
    <w:qFormat/>
    <w:rsid w:val="00DC09E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844B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482BFD"/>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450128"/>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3Char">
    <w:name w:val="Heading 3 Char"/>
    <w:basedOn w:val="DefaultParagraphFont"/>
    <w:link w:val="Heading3"/>
    <w:uiPriority w:val="9"/>
    <w:semiHidden/>
    <w:rsid w:val="00482BFD"/>
    <w:rPr>
      <w:rFonts w:asciiTheme="majorHAnsi" w:eastAsiaTheme="majorEastAsia" w:hAnsiTheme="majorHAnsi" w:cstheme="majorBidi"/>
      <w:color w:val="1F3763" w:themeColor="accent1" w:themeShade="7F"/>
      <w:sz w:val="24"/>
      <w:szCs w:val="24"/>
    </w:rPr>
  </w:style>
  <w:style w:type="paragraph" w:styleId="ListParagraph">
    <w:name w:val="List Paragraph"/>
    <w:basedOn w:val="Normal"/>
    <w:uiPriority w:val="34"/>
    <w:qFormat/>
    <w:rsid w:val="00631BF4"/>
    <w:pPr>
      <w:ind w:left="720"/>
      <w:contextualSpacing/>
    </w:pPr>
  </w:style>
  <w:style w:type="paragraph" w:styleId="NormalWeb">
    <w:name w:val="Normal (Web)"/>
    <w:basedOn w:val="Normal"/>
    <w:uiPriority w:val="99"/>
    <w:unhideWhenUsed/>
    <w:rsid w:val="00450128"/>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450128"/>
    <w:rPr>
      <w:b/>
      <w:bCs/>
    </w:rPr>
  </w:style>
  <w:style w:type="character" w:customStyle="1" w:styleId="Heading4Char">
    <w:name w:val="Heading 4 Char"/>
    <w:basedOn w:val="DefaultParagraphFont"/>
    <w:link w:val="Heading4"/>
    <w:uiPriority w:val="9"/>
    <w:semiHidden/>
    <w:rsid w:val="00450128"/>
    <w:rPr>
      <w:rFonts w:asciiTheme="majorHAnsi" w:eastAsiaTheme="majorEastAsia" w:hAnsiTheme="majorHAnsi" w:cstheme="majorBidi"/>
      <w:i/>
      <w:iCs/>
      <w:color w:val="2F5496" w:themeColor="accent1" w:themeShade="BF"/>
    </w:rPr>
  </w:style>
  <w:style w:type="character" w:customStyle="1" w:styleId="Heading2Char">
    <w:name w:val="Heading 2 Char"/>
    <w:basedOn w:val="DefaultParagraphFont"/>
    <w:link w:val="Heading2"/>
    <w:uiPriority w:val="9"/>
    <w:rsid w:val="000844B0"/>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961643"/>
    <w:rPr>
      <w:color w:val="0563C1"/>
      <w:u w:val="single"/>
    </w:rPr>
  </w:style>
  <w:style w:type="character" w:styleId="FollowedHyperlink">
    <w:name w:val="FollowedHyperlink"/>
    <w:basedOn w:val="DefaultParagraphFont"/>
    <w:uiPriority w:val="99"/>
    <w:semiHidden/>
    <w:unhideWhenUsed/>
    <w:rsid w:val="00961643"/>
    <w:rPr>
      <w:color w:val="954F72"/>
      <w:u w:val="single"/>
    </w:rPr>
  </w:style>
  <w:style w:type="paragraph" w:customStyle="1" w:styleId="msonormal0">
    <w:name w:val="msonormal"/>
    <w:basedOn w:val="Normal"/>
    <w:rsid w:val="0096164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customStyle="1" w:styleId="font5">
    <w:name w:val="font5"/>
    <w:basedOn w:val="Normal"/>
    <w:rsid w:val="00961643"/>
    <w:pPr>
      <w:bidi w:val="0"/>
      <w:spacing w:before="100" w:beforeAutospacing="1" w:after="100" w:afterAutospacing="1" w:line="240" w:lineRule="auto"/>
    </w:pPr>
    <w:rPr>
      <w:rFonts w:ascii="Calibri" w:eastAsia="Times New Roman" w:hAnsi="Calibri" w:cs="Calibri"/>
      <w:color w:val="000000"/>
      <w:kern w:val="0"/>
      <w:sz w:val="24"/>
      <w:szCs w:val="24"/>
      <w14:ligatures w14:val="none"/>
    </w:rPr>
  </w:style>
  <w:style w:type="paragraph" w:customStyle="1" w:styleId="font6">
    <w:name w:val="font6"/>
    <w:basedOn w:val="Normal"/>
    <w:rsid w:val="00961643"/>
    <w:pPr>
      <w:bidi w:val="0"/>
      <w:spacing w:before="100" w:beforeAutospacing="1" w:after="100" w:afterAutospacing="1" w:line="240" w:lineRule="auto"/>
    </w:pPr>
    <w:rPr>
      <w:rFonts w:ascii="Calibri" w:eastAsia="Times New Roman" w:hAnsi="Calibri" w:cs="Calibri"/>
      <w:b/>
      <w:bCs/>
      <w:color w:val="000000"/>
      <w:kern w:val="0"/>
      <w:sz w:val="24"/>
      <w:szCs w:val="24"/>
      <w:u w:val="single"/>
      <w14:ligatures w14:val="none"/>
    </w:rPr>
  </w:style>
  <w:style w:type="paragraph" w:customStyle="1" w:styleId="font7">
    <w:name w:val="font7"/>
    <w:basedOn w:val="Normal"/>
    <w:rsid w:val="00961643"/>
    <w:pPr>
      <w:bidi w:val="0"/>
      <w:spacing w:before="100" w:beforeAutospacing="1" w:after="100" w:afterAutospacing="1" w:line="240" w:lineRule="auto"/>
    </w:pPr>
    <w:rPr>
      <w:rFonts w:ascii="Calibri" w:eastAsia="Times New Roman" w:hAnsi="Calibri" w:cs="Calibri"/>
      <w:color w:val="FF0000"/>
      <w:kern w:val="0"/>
      <w:sz w:val="24"/>
      <w:szCs w:val="24"/>
      <w14:ligatures w14:val="none"/>
    </w:rPr>
  </w:style>
  <w:style w:type="paragraph" w:customStyle="1" w:styleId="font8">
    <w:name w:val="font8"/>
    <w:basedOn w:val="Normal"/>
    <w:rsid w:val="00961643"/>
    <w:pPr>
      <w:bidi w:val="0"/>
      <w:spacing w:before="100" w:beforeAutospacing="1" w:after="100" w:afterAutospacing="1" w:line="240" w:lineRule="auto"/>
    </w:pPr>
    <w:rPr>
      <w:rFonts w:ascii="Calibri" w:eastAsia="Times New Roman" w:hAnsi="Calibri" w:cs="Calibri"/>
      <w:b/>
      <w:bCs/>
      <w:color w:val="FF0000"/>
      <w:kern w:val="0"/>
      <w:sz w:val="24"/>
      <w:szCs w:val="24"/>
      <w14:ligatures w14:val="none"/>
    </w:rPr>
  </w:style>
  <w:style w:type="paragraph" w:customStyle="1" w:styleId="font9">
    <w:name w:val="font9"/>
    <w:basedOn w:val="Normal"/>
    <w:rsid w:val="00961643"/>
    <w:pPr>
      <w:bidi w:val="0"/>
      <w:spacing w:before="100" w:beforeAutospacing="1" w:after="100" w:afterAutospacing="1" w:line="240" w:lineRule="auto"/>
    </w:pPr>
    <w:rPr>
      <w:rFonts w:ascii="Calibri" w:eastAsia="Times New Roman" w:hAnsi="Calibri" w:cs="Calibri"/>
      <w:b/>
      <w:bCs/>
      <w:color w:val="FF0000"/>
      <w:kern w:val="0"/>
      <w:sz w:val="28"/>
      <w:szCs w:val="28"/>
      <w14:ligatures w14:val="none"/>
    </w:rPr>
  </w:style>
  <w:style w:type="paragraph" w:customStyle="1" w:styleId="font10">
    <w:name w:val="font10"/>
    <w:basedOn w:val="Normal"/>
    <w:rsid w:val="00961643"/>
    <w:pPr>
      <w:bidi w:val="0"/>
      <w:spacing w:before="100" w:beforeAutospacing="1" w:after="100" w:afterAutospacing="1" w:line="240" w:lineRule="auto"/>
    </w:pPr>
    <w:rPr>
      <w:rFonts w:ascii="Calibri" w:eastAsia="Times New Roman" w:hAnsi="Calibri" w:cs="Calibri"/>
      <w:color w:val="000000"/>
      <w:kern w:val="0"/>
      <w:sz w:val="28"/>
      <w:szCs w:val="28"/>
      <w14:ligatures w14:val="none"/>
    </w:rPr>
  </w:style>
  <w:style w:type="paragraph" w:customStyle="1" w:styleId="font11">
    <w:name w:val="font11"/>
    <w:basedOn w:val="Normal"/>
    <w:rsid w:val="00961643"/>
    <w:pPr>
      <w:bidi w:val="0"/>
      <w:spacing w:before="100" w:beforeAutospacing="1" w:after="100" w:afterAutospacing="1" w:line="240" w:lineRule="auto"/>
    </w:pPr>
    <w:rPr>
      <w:rFonts w:ascii="Calibri" w:eastAsia="Times New Roman" w:hAnsi="Calibri" w:cs="Calibri"/>
      <w:b/>
      <w:bCs/>
      <w:color w:val="000000"/>
      <w:kern w:val="0"/>
      <w:sz w:val="28"/>
      <w:szCs w:val="28"/>
      <w:u w:val="single"/>
      <w14:ligatures w14:val="none"/>
    </w:rPr>
  </w:style>
  <w:style w:type="paragraph" w:customStyle="1" w:styleId="font12">
    <w:name w:val="font12"/>
    <w:basedOn w:val="Normal"/>
    <w:rsid w:val="00961643"/>
    <w:pPr>
      <w:bidi w:val="0"/>
      <w:spacing w:before="100" w:beforeAutospacing="1" w:after="100" w:afterAutospacing="1" w:line="240" w:lineRule="auto"/>
    </w:pPr>
    <w:rPr>
      <w:rFonts w:ascii="Calibri" w:eastAsia="Times New Roman" w:hAnsi="Calibri" w:cs="Calibri"/>
      <w:b/>
      <w:bCs/>
      <w:kern w:val="0"/>
      <w:sz w:val="24"/>
      <w:szCs w:val="24"/>
      <w14:ligatures w14:val="none"/>
    </w:rPr>
  </w:style>
  <w:style w:type="paragraph" w:customStyle="1" w:styleId="font13">
    <w:name w:val="font13"/>
    <w:basedOn w:val="Normal"/>
    <w:rsid w:val="00961643"/>
    <w:pPr>
      <w:bidi w:val="0"/>
      <w:spacing w:before="100" w:beforeAutospacing="1" w:after="100" w:afterAutospacing="1" w:line="240" w:lineRule="auto"/>
    </w:pPr>
    <w:rPr>
      <w:rFonts w:ascii="Calibri" w:eastAsia="Times New Roman" w:hAnsi="Calibri" w:cs="Calibri"/>
      <w:kern w:val="0"/>
      <w:sz w:val="24"/>
      <w:szCs w:val="24"/>
      <w14:ligatures w14:val="none"/>
    </w:rPr>
  </w:style>
  <w:style w:type="paragraph" w:customStyle="1" w:styleId="font14">
    <w:name w:val="font14"/>
    <w:basedOn w:val="Normal"/>
    <w:rsid w:val="00961643"/>
    <w:pPr>
      <w:bidi w:val="0"/>
      <w:spacing w:before="100" w:beforeAutospacing="1" w:after="100" w:afterAutospacing="1" w:line="240" w:lineRule="auto"/>
    </w:pPr>
    <w:rPr>
      <w:rFonts w:ascii="Calibri" w:eastAsia="Times New Roman" w:hAnsi="Calibri" w:cs="Calibri"/>
      <w:b/>
      <w:bCs/>
      <w:kern w:val="0"/>
      <w:sz w:val="24"/>
      <w:szCs w:val="24"/>
      <w:u w:val="single"/>
      <w14:ligatures w14:val="none"/>
    </w:rPr>
  </w:style>
  <w:style w:type="paragraph" w:customStyle="1" w:styleId="font15">
    <w:name w:val="font15"/>
    <w:basedOn w:val="Normal"/>
    <w:rsid w:val="00961643"/>
    <w:pPr>
      <w:bidi w:val="0"/>
      <w:spacing w:before="100" w:beforeAutospacing="1" w:after="100" w:afterAutospacing="1" w:line="240" w:lineRule="auto"/>
    </w:pPr>
    <w:rPr>
      <w:rFonts w:ascii="Calibri" w:eastAsia="Times New Roman" w:hAnsi="Calibri" w:cs="Calibri"/>
      <w:color w:val="FF0000"/>
      <w:kern w:val="0"/>
      <w:sz w:val="28"/>
      <w:szCs w:val="28"/>
      <w14:ligatures w14:val="none"/>
    </w:rPr>
  </w:style>
  <w:style w:type="paragraph" w:customStyle="1" w:styleId="xl63">
    <w:name w:val="xl63"/>
    <w:basedOn w:val="Normal"/>
    <w:rsid w:val="00961643"/>
    <w:pPr>
      <w:pBdr>
        <w:top w:val="single" w:sz="8" w:space="0" w:color="auto"/>
        <w:left w:val="single" w:sz="8" w:space="0" w:color="auto"/>
        <w:bottom w:val="single" w:sz="4" w:space="0" w:color="auto"/>
        <w:right w:val="single" w:sz="8" w:space="0" w:color="auto"/>
      </w:pBdr>
      <w:shd w:val="clear" w:color="000000" w:fill="DDEBF7"/>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64">
    <w:name w:val="xl64"/>
    <w:basedOn w:val="Normal"/>
    <w:rsid w:val="00961643"/>
    <w:pPr>
      <w:pBdr>
        <w:top w:val="single" w:sz="4" w:space="0" w:color="auto"/>
        <w:left w:val="single" w:sz="8" w:space="0" w:color="auto"/>
        <w:bottom w:val="single" w:sz="4" w:space="0" w:color="auto"/>
        <w:right w:val="single" w:sz="8" w:space="0" w:color="auto"/>
      </w:pBdr>
      <w:shd w:val="clear" w:color="000000" w:fill="DDEBF7"/>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65">
    <w:name w:val="xl65"/>
    <w:basedOn w:val="Normal"/>
    <w:rsid w:val="00961643"/>
    <w:pPr>
      <w:pBdr>
        <w:top w:val="single" w:sz="4" w:space="0" w:color="auto"/>
        <w:left w:val="single" w:sz="8" w:space="0" w:color="auto"/>
        <w:bottom w:val="single" w:sz="8" w:space="0" w:color="auto"/>
        <w:right w:val="single" w:sz="8" w:space="0" w:color="auto"/>
      </w:pBdr>
      <w:shd w:val="clear" w:color="000000" w:fill="DDEBF7"/>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66">
    <w:name w:val="xl66"/>
    <w:basedOn w:val="Normal"/>
    <w:rsid w:val="00961643"/>
    <w:pPr>
      <w:pBdr>
        <w:top w:val="single" w:sz="4" w:space="0" w:color="auto"/>
        <w:left w:val="single" w:sz="8" w:space="0" w:color="auto"/>
        <w:right w:val="single" w:sz="8" w:space="0" w:color="auto"/>
      </w:pBdr>
      <w:shd w:val="clear" w:color="000000" w:fill="DDEBF7"/>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67">
    <w:name w:val="xl67"/>
    <w:basedOn w:val="Normal"/>
    <w:rsid w:val="00961643"/>
    <w:pPr>
      <w:pBdr>
        <w:left w:val="single" w:sz="8" w:space="0" w:color="auto"/>
        <w:bottom w:val="single" w:sz="4" w:space="0" w:color="auto"/>
        <w:right w:val="single" w:sz="8" w:space="0" w:color="auto"/>
      </w:pBdr>
      <w:shd w:val="clear" w:color="000000" w:fill="DDEBF7"/>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68">
    <w:name w:val="xl68"/>
    <w:basedOn w:val="Normal"/>
    <w:rsid w:val="00961643"/>
    <w:pPr>
      <w:pBdr>
        <w:left w:val="single" w:sz="8" w:space="0" w:color="auto"/>
        <w:bottom w:val="single" w:sz="8" w:space="0" w:color="auto"/>
        <w:right w:val="single" w:sz="8" w:space="0" w:color="auto"/>
      </w:pBdr>
      <w:shd w:val="clear" w:color="000000" w:fill="DDEBF7"/>
      <w:bidi w:val="0"/>
      <w:spacing w:before="100" w:beforeAutospacing="1" w:after="100" w:afterAutospacing="1" w:line="240" w:lineRule="auto"/>
      <w:jc w:val="center"/>
      <w:textAlignment w:val="center"/>
    </w:pPr>
    <w:rPr>
      <w:rFonts w:ascii="Times New Roman" w:eastAsia="Times New Roman" w:hAnsi="Times New Roman" w:cs="Times New Roman"/>
      <w:kern w:val="0"/>
      <w:sz w:val="24"/>
      <w:szCs w:val="24"/>
      <w14:ligatures w14:val="none"/>
    </w:rPr>
  </w:style>
  <w:style w:type="paragraph" w:customStyle="1" w:styleId="xl69">
    <w:name w:val="xl69"/>
    <w:basedOn w:val="Normal"/>
    <w:rsid w:val="00961643"/>
    <w:pPr>
      <w:pBdr>
        <w:left w:val="single" w:sz="4" w:space="9" w:color="auto"/>
        <w:bottom w:val="single" w:sz="4" w:space="0" w:color="auto"/>
        <w:right w:val="single" w:sz="4" w:space="0" w:color="auto"/>
      </w:pBdr>
      <w:shd w:val="clear" w:color="000000" w:fill="FFFFFF"/>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70">
    <w:name w:val="xl70"/>
    <w:basedOn w:val="Normal"/>
    <w:rsid w:val="00961643"/>
    <w:pPr>
      <w:pBdr>
        <w:left w:val="single" w:sz="4" w:space="0" w:color="auto"/>
        <w:bottom w:val="single" w:sz="4" w:space="0" w:color="auto"/>
      </w:pBdr>
      <w:shd w:val="clear" w:color="000000" w:fill="FFFFFF"/>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71">
    <w:name w:val="xl71"/>
    <w:basedOn w:val="Normal"/>
    <w:rsid w:val="00961643"/>
    <w:pPr>
      <w:pBdr>
        <w:top w:val="single" w:sz="4" w:space="0" w:color="auto"/>
        <w:left w:val="single" w:sz="4" w:space="9" w:color="auto"/>
        <w:bottom w:val="single" w:sz="4" w:space="0" w:color="auto"/>
        <w:right w:val="single" w:sz="4" w:space="0" w:color="auto"/>
      </w:pBdr>
      <w:shd w:val="clear" w:color="000000" w:fill="FFFFFF"/>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72">
    <w:name w:val="xl72"/>
    <w:basedOn w:val="Normal"/>
    <w:rsid w:val="00961643"/>
    <w:pPr>
      <w:pBdr>
        <w:top w:val="single" w:sz="4" w:space="0" w:color="auto"/>
        <w:left w:val="single" w:sz="4" w:space="0" w:color="auto"/>
        <w:bottom w:val="single" w:sz="4" w:space="0" w:color="auto"/>
      </w:pBdr>
      <w:shd w:val="clear" w:color="000000" w:fill="FFFFFF"/>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73">
    <w:name w:val="xl73"/>
    <w:basedOn w:val="Normal"/>
    <w:rsid w:val="00961643"/>
    <w:pPr>
      <w:pBdr>
        <w:top w:val="single" w:sz="4" w:space="0" w:color="auto"/>
        <w:left w:val="single" w:sz="4" w:space="9" w:color="auto"/>
        <w:bottom w:val="single" w:sz="4" w:space="0" w:color="auto"/>
        <w:right w:val="single" w:sz="4" w:space="0" w:color="auto"/>
      </w:pBdr>
      <w:shd w:val="clear" w:color="000000" w:fill="FFFFFF"/>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74">
    <w:name w:val="xl74"/>
    <w:basedOn w:val="Normal"/>
    <w:rsid w:val="00961643"/>
    <w:pPr>
      <w:pBdr>
        <w:top w:val="single" w:sz="4" w:space="0" w:color="auto"/>
        <w:left w:val="single" w:sz="4" w:space="0" w:color="auto"/>
        <w:bottom w:val="single" w:sz="4" w:space="0" w:color="auto"/>
      </w:pBdr>
      <w:shd w:val="clear" w:color="000000" w:fill="FFFFFF"/>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75">
    <w:name w:val="xl75"/>
    <w:basedOn w:val="Normal"/>
    <w:rsid w:val="00961643"/>
    <w:pPr>
      <w:pBdr>
        <w:top w:val="single" w:sz="4" w:space="0" w:color="auto"/>
        <w:left w:val="single" w:sz="4" w:space="9" w:color="auto"/>
        <w:bottom w:val="single" w:sz="8" w:space="0" w:color="auto"/>
        <w:right w:val="single" w:sz="4" w:space="0" w:color="auto"/>
      </w:pBdr>
      <w:shd w:val="clear" w:color="000000" w:fill="FFFFFF"/>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76">
    <w:name w:val="xl76"/>
    <w:basedOn w:val="Normal"/>
    <w:rsid w:val="00961643"/>
    <w:pPr>
      <w:pBdr>
        <w:top w:val="single" w:sz="4" w:space="0" w:color="auto"/>
        <w:left w:val="single" w:sz="4" w:space="0" w:color="auto"/>
        <w:bottom w:val="single" w:sz="8" w:space="0" w:color="auto"/>
      </w:pBdr>
      <w:shd w:val="clear" w:color="000000" w:fill="FFFFFF"/>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77">
    <w:name w:val="xl77"/>
    <w:basedOn w:val="Normal"/>
    <w:rsid w:val="00961643"/>
    <w:pPr>
      <w:pBdr>
        <w:top w:val="single" w:sz="8" w:space="0" w:color="auto"/>
        <w:left w:val="single" w:sz="4" w:space="9" w:color="auto"/>
        <w:bottom w:val="single" w:sz="4" w:space="0" w:color="auto"/>
        <w:right w:val="single" w:sz="4" w:space="0" w:color="auto"/>
      </w:pBdr>
      <w:shd w:val="clear" w:color="000000" w:fill="FFFFFF"/>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78">
    <w:name w:val="xl78"/>
    <w:basedOn w:val="Normal"/>
    <w:rsid w:val="00961643"/>
    <w:pPr>
      <w:pBdr>
        <w:top w:val="single" w:sz="8" w:space="0" w:color="auto"/>
        <w:left w:val="single" w:sz="4" w:space="0" w:color="auto"/>
        <w:bottom w:val="single" w:sz="4" w:space="0" w:color="auto"/>
      </w:pBdr>
      <w:shd w:val="clear" w:color="000000" w:fill="FFFFFF"/>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79">
    <w:name w:val="xl79"/>
    <w:basedOn w:val="Normal"/>
    <w:rsid w:val="00961643"/>
    <w:pPr>
      <w:pBdr>
        <w:top w:val="single" w:sz="4" w:space="0" w:color="auto"/>
        <w:left w:val="single" w:sz="4" w:space="9" w:color="auto"/>
        <w:right w:val="single" w:sz="4" w:space="0" w:color="auto"/>
      </w:pBdr>
      <w:shd w:val="clear" w:color="000000" w:fill="FFFFFF"/>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80">
    <w:name w:val="xl80"/>
    <w:basedOn w:val="Normal"/>
    <w:rsid w:val="00961643"/>
    <w:pPr>
      <w:pBdr>
        <w:top w:val="single" w:sz="4" w:space="0" w:color="auto"/>
        <w:left w:val="single" w:sz="4" w:space="0" w:color="auto"/>
      </w:pBdr>
      <w:shd w:val="clear" w:color="000000" w:fill="FFFFFF"/>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81">
    <w:name w:val="xl81"/>
    <w:basedOn w:val="Normal"/>
    <w:rsid w:val="00961643"/>
    <w:pPr>
      <w:pBdr>
        <w:left w:val="single" w:sz="4" w:space="9" w:color="auto"/>
        <w:bottom w:val="single" w:sz="4" w:space="0" w:color="auto"/>
        <w:right w:val="single" w:sz="4" w:space="0" w:color="auto"/>
      </w:pBdr>
      <w:shd w:val="clear" w:color="000000" w:fill="FFFFFF"/>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82">
    <w:name w:val="xl82"/>
    <w:basedOn w:val="Normal"/>
    <w:rsid w:val="00961643"/>
    <w:pPr>
      <w:pBdr>
        <w:left w:val="single" w:sz="4" w:space="0" w:color="auto"/>
        <w:bottom w:val="single" w:sz="4" w:space="0" w:color="auto"/>
      </w:pBdr>
      <w:shd w:val="clear" w:color="000000" w:fill="FFFFFF"/>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83">
    <w:name w:val="xl83"/>
    <w:basedOn w:val="Normal"/>
    <w:rsid w:val="00961643"/>
    <w:pPr>
      <w:pBdr>
        <w:left w:val="single" w:sz="4" w:space="9" w:color="auto"/>
        <w:bottom w:val="single" w:sz="8" w:space="0" w:color="auto"/>
        <w:right w:val="single" w:sz="4" w:space="0" w:color="auto"/>
      </w:pBdr>
      <w:shd w:val="clear" w:color="000000" w:fill="FFFFFF"/>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84">
    <w:name w:val="xl84"/>
    <w:basedOn w:val="Normal"/>
    <w:rsid w:val="00961643"/>
    <w:pPr>
      <w:pBdr>
        <w:left w:val="single" w:sz="4" w:space="0" w:color="auto"/>
        <w:bottom w:val="single" w:sz="8" w:space="0" w:color="auto"/>
      </w:pBdr>
      <w:shd w:val="clear" w:color="000000" w:fill="FFFFFF"/>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85">
    <w:name w:val="xl85"/>
    <w:basedOn w:val="Normal"/>
    <w:rsid w:val="00961643"/>
    <w:pPr>
      <w:pBdr>
        <w:top w:val="single" w:sz="8" w:space="0" w:color="auto"/>
        <w:left w:val="single" w:sz="4" w:space="9" w:color="auto"/>
        <w:bottom w:val="single" w:sz="4" w:space="0" w:color="auto"/>
        <w:right w:val="single" w:sz="4" w:space="0" w:color="auto"/>
      </w:pBdr>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86">
    <w:name w:val="xl86"/>
    <w:basedOn w:val="Normal"/>
    <w:rsid w:val="00961643"/>
    <w:pPr>
      <w:pBdr>
        <w:top w:val="single" w:sz="8" w:space="0" w:color="auto"/>
        <w:left w:val="single" w:sz="4" w:space="0" w:color="auto"/>
        <w:bottom w:val="single" w:sz="4" w:space="0" w:color="auto"/>
      </w:pBdr>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87">
    <w:name w:val="xl87"/>
    <w:basedOn w:val="Normal"/>
    <w:rsid w:val="00961643"/>
    <w:pPr>
      <w:pBdr>
        <w:top w:val="single" w:sz="4" w:space="0" w:color="auto"/>
        <w:left w:val="single" w:sz="4" w:space="9" w:color="auto"/>
        <w:bottom w:val="single" w:sz="4" w:space="0" w:color="auto"/>
        <w:right w:val="single" w:sz="4" w:space="0" w:color="auto"/>
      </w:pBdr>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88">
    <w:name w:val="xl88"/>
    <w:basedOn w:val="Normal"/>
    <w:rsid w:val="00961643"/>
    <w:pPr>
      <w:pBdr>
        <w:top w:val="single" w:sz="4" w:space="0" w:color="auto"/>
        <w:left w:val="single" w:sz="4" w:space="0" w:color="auto"/>
        <w:bottom w:val="single" w:sz="4" w:space="0" w:color="auto"/>
      </w:pBdr>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89">
    <w:name w:val="xl89"/>
    <w:basedOn w:val="Normal"/>
    <w:rsid w:val="00961643"/>
    <w:pPr>
      <w:pBdr>
        <w:top w:val="single" w:sz="4" w:space="0" w:color="auto"/>
        <w:left w:val="single" w:sz="4" w:space="9" w:color="auto"/>
        <w:bottom w:val="single" w:sz="4" w:space="0" w:color="auto"/>
        <w:right w:val="single" w:sz="4" w:space="0" w:color="auto"/>
      </w:pBdr>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90">
    <w:name w:val="xl90"/>
    <w:basedOn w:val="Normal"/>
    <w:rsid w:val="00961643"/>
    <w:pPr>
      <w:pBdr>
        <w:top w:val="single" w:sz="4" w:space="0" w:color="auto"/>
        <w:left w:val="single" w:sz="4" w:space="0" w:color="auto"/>
        <w:bottom w:val="single" w:sz="4" w:space="0" w:color="auto"/>
      </w:pBdr>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91">
    <w:name w:val="xl91"/>
    <w:basedOn w:val="Normal"/>
    <w:rsid w:val="00961643"/>
    <w:pPr>
      <w:pBdr>
        <w:top w:val="single" w:sz="4" w:space="0" w:color="auto"/>
        <w:left w:val="single" w:sz="4" w:space="9" w:color="auto"/>
        <w:bottom w:val="single" w:sz="8" w:space="0" w:color="auto"/>
        <w:right w:val="single" w:sz="4" w:space="0" w:color="auto"/>
      </w:pBdr>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92">
    <w:name w:val="xl92"/>
    <w:basedOn w:val="Normal"/>
    <w:rsid w:val="00961643"/>
    <w:pPr>
      <w:pBdr>
        <w:top w:val="single" w:sz="4" w:space="0" w:color="auto"/>
        <w:left w:val="single" w:sz="4" w:space="0" w:color="auto"/>
        <w:bottom w:val="single" w:sz="8" w:space="0" w:color="auto"/>
      </w:pBdr>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93">
    <w:name w:val="xl93"/>
    <w:basedOn w:val="Normal"/>
    <w:rsid w:val="00961643"/>
    <w:pPr>
      <w:pBdr>
        <w:top w:val="single" w:sz="4" w:space="0" w:color="auto"/>
        <w:left w:val="single" w:sz="4" w:space="9" w:color="auto"/>
        <w:right w:val="single" w:sz="4" w:space="0" w:color="auto"/>
      </w:pBdr>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94">
    <w:name w:val="xl94"/>
    <w:basedOn w:val="Normal"/>
    <w:rsid w:val="00961643"/>
    <w:pPr>
      <w:pBdr>
        <w:top w:val="single" w:sz="4" w:space="0" w:color="auto"/>
        <w:left w:val="single" w:sz="4" w:space="0" w:color="auto"/>
      </w:pBdr>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95">
    <w:name w:val="xl95"/>
    <w:basedOn w:val="Normal"/>
    <w:rsid w:val="00961643"/>
    <w:pPr>
      <w:pBdr>
        <w:top w:val="single" w:sz="4" w:space="0" w:color="auto"/>
        <w:left w:val="single" w:sz="4" w:space="9" w:color="auto"/>
        <w:right w:val="single" w:sz="4" w:space="0" w:color="auto"/>
      </w:pBdr>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96">
    <w:name w:val="xl96"/>
    <w:basedOn w:val="Normal"/>
    <w:rsid w:val="00961643"/>
    <w:pPr>
      <w:pBdr>
        <w:top w:val="single" w:sz="4" w:space="0" w:color="auto"/>
        <w:left w:val="single" w:sz="4" w:space="0" w:color="auto"/>
      </w:pBdr>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97">
    <w:name w:val="xl97"/>
    <w:basedOn w:val="Normal"/>
    <w:rsid w:val="00961643"/>
    <w:pPr>
      <w:pBdr>
        <w:top w:val="single" w:sz="4" w:space="0" w:color="auto"/>
        <w:left w:val="single" w:sz="4" w:space="9" w:color="auto"/>
        <w:bottom w:val="single" w:sz="8" w:space="0" w:color="auto"/>
        <w:right w:val="single" w:sz="4" w:space="0" w:color="auto"/>
      </w:pBdr>
      <w:bidi w:val="0"/>
      <w:spacing w:before="100" w:beforeAutospacing="1" w:after="100" w:afterAutospacing="1" w:line="240" w:lineRule="auto"/>
      <w:ind w:firstLineChars="100" w:firstLine="100"/>
      <w:textAlignment w:val="center"/>
    </w:pPr>
    <w:rPr>
      <w:rFonts w:ascii="Times New Roman" w:eastAsia="Times New Roman" w:hAnsi="Times New Roman" w:cs="Times New Roman"/>
      <w:kern w:val="0"/>
      <w:sz w:val="24"/>
      <w:szCs w:val="24"/>
      <w14:ligatures w14:val="none"/>
    </w:rPr>
  </w:style>
  <w:style w:type="paragraph" w:customStyle="1" w:styleId="xl98">
    <w:name w:val="xl98"/>
    <w:basedOn w:val="Normal"/>
    <w:rsid w:val="00961643"/>
    <w:pPr>
      <w:pBdr>
        <w:top w:val="single" w:sz="4" w:space="0" w:color="auto"/>
        <w:left w:val="single" w:sz="4" w:space="0" w:color="auto"/>
        <w:bottom w:val="single" w:sz="8" w:space="0" w:color="auto"/>
      </w:pBdr>
      <w:bidi w:val="0"/>
      <w:spacing w:before="100" w:beforeAutospacing="1" w:after="100" w:afterAutospacing="1" w:line="240" w:lineRule="auto"/>
      <w:ind w:firstLineChars="100" w:firstLine="100"/>
      <w:jc w:val="right"/>
      <w:textAlignment w:val="center"/>
    </w:pPr>
    <w:rPr>
      <w:rFonts w:ascii="Times New Roman" w:eastAsia="Times New Roman" w:hAnsi="Times New Roman" w:cs="Times New Roman"/>
      <w:kern w:val="0"/>
      <w:sz w:val="24"/>
      <w:szCs w:val="24"/>
      <w14:ligatures w14:val="none"/>
    </w:rPr>
  </w:style>
  <w:style w:type="paragraph" w:customStyle="1" w:styleId="xl99">
    <w:name w:val="xl99"/>
    <w:basedOn w:val="Normal"/>
    <w:rsid w:val="00961643"/>
    <w:pPr>
      <w:pBdr>
        <w:left w:val="single" w:sz="8" w:space="0" w:color="auto"/>
        <w:bottom w:val="single" w:sz="8" w:space="0" w:color="auto"/>
        <w:right w:val="single" w:sz="4" w:space="0" w:color="auto"/>
      </w:pBdr>
      <w:shd w:val="clear" w:color="000000" w:fill="C6E0B4"/>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00">
    <w:name w:val="xl100"/>
    <w:basedOn w:val="Normal"/>
    <w:rsid w:val="00961643"/>
    <w:pPr>
      <w:pBdr>
        <w:left w:val="single" w:sz="4" w:space="9" w:color="auto"/>
        <w:bottom w:val="single" w:sz="4" w:space="0" w:color="auto"/>
        <w:right w:val="single" w:sz="4" w:space="0" w:color="auto"/>
      </w:pBdr>
      <w:shd w:val="clear" w:color="000000" w:fill="FFFFFF"/>
      <w:bidi w:val="0"/>
      <w:spacing w:before="100" w:beforeAutospacing="1" w:after="100" w:afterAutospacing="1" w:line="240" w:lineRule="auto"/>
      <w:ind w:firstLineChars="100" w:firstLine="100"/>
      <w:textAlignment w:val="center"/>
    </w:pPr>
    <w:rPr>
      <w:rFonts w:ascii="Calibri" w:eastAsia="Times New Roman" w:hAnsi="Calibri" w:cs="Calibri"/>
      <w:kern w:val="0"/>
      <w:sz w:val="24"/>
      <w:szCs w:val="24"/>
      <w14:ligatures w14:val="none"/>
    </w:rPr>
  </w:style>
  <w:style w:type="paragraph" w:customStyle="1" w:styleId="xl101">
    <w:name w:val="xl101"/>
    <w:basedOn w:val="Normal"/>
    <w:rsid w:val="00961643"/>
    <w:pPr>
      <w:pBdr>
        <w:top w:val="single" w:sz="4" w:space="0" w:color="auto"/>
        <w:left w:val="single" w:sz="4" w:space="9" w:color="auto"/>
        <w:bottom w:val="single" w:sz="4" w:space="0" w:color="auto"/>
        <w:right w:val="single" w:sz="4" w:space="0" w:color="auto"/>
      </w:pBdr>
      <w:shd w:val="clear" w:color="000000" w:fill="FFFFFF"/>
      <w:bidi w:val="0"/>
      <w:spacing w:before="100" w:beforeAutospacing="1" w:after="100" w:afterAutospacing="1" w:line="240" w:lineRule="auto"/>
      <w:ind w:firstLineChars="100" w:firstLine="100"/>
      <w:textAlignment w:val="center"/>
    </w:pPr>
    <w:rPr>
      <w:rFonts w:ascii="Calibri" w:eastAsia="Times New Roman" w:hAnsi="Calibri" w:cs="Calibri"/>
      <w:kern w:val="0"/>
      <w:sz w:val="24"/>
      <w:szCs w:val="24"/>
      <w14:ligatures w14:val="none"/>
    </w:rPr>
  </w:style>
  <w:style w:type="paragraph" w:customStyle="1" w:styleId="xl102">
    <w:name w:val="xl102"/>
    <w:basedOn w:val="Normal"/>
    <w:rsid w:val="00961643"/>
    <w:pPr>
      <w:pBdr>
        <w:left w:val="single" w:sz="4" w:space="0" w:color="auto"/>
        <w:bottom w:val="single" w:sz="4" w:space="0" w:color="auto"/>
        <w:right w:val="single" w:sz="4" w:space="0" w:color="auto"/>
      </w:pBdr>
      <w:shd w:val="clear" w:color="000000" w:fill="FCE4D6"/>
      <w:bidi w:val="0"/>
      <w:spacing w:before="100" w:beforeAutospacing="1" w:after="100" w:afterAutospacing="1" w:line="240" w:lineRule="auto"/>
      <w:textAlignment w:val="center"/>
    </w:pPr>
    <w:rPr>
      <w:rFonts w:ascii="Times New Roman" w:eastAsia="Times New Roman" w:hAnsi="Times New Roman" w:cs="Times New Roman"/>
      <w:kern w:val="0"/>
      <w:sz w:val="24"/>
      <w:szCs w:val="24"/>
      <w14:ligatures w14:val="none"/>
    </w:rPr>
  </w:style>
  <w:style w:type="paragraph" w:customStyle="1" w:styleId="xl103">
    <w:name w:val="xl103"/>
    <w:basedOn w:val="Normal"/>
    <w:rsid w:val="00961643"/>
    <w:pPr>
      <w:pBdr>
        <w:top w:val="single" w:sz="4" w:space="0" w:color="auto"/>
        <w:left w:val="single" w:sz="4" w:space="0" w:color="auto"/>
        <w:bottom w:val="single" w:sz="4" w:space="0" w:color="auto"/>
        <w:right w:val="single" w:sz="4" w:space="0" w:color="auto"/>
      </w:pBdr>
      <w:shd w:val="clear" w:color="000000" w:fill="FCE4D6"/>
      <w:bidi w:val="0"/>
      <w:spacing w:before="100" w:beforeAutospacing="1" w:after="100" w:afterAutospacing="1" w:line="240" w:lineRule="auto"/>
      <w:textAlignment w:val="center"/>
    </w:pPr>
    <w:rPr>
      <w:rFonts w:ascii="Times New Roman" w:eastAsia="Times New Roman" w:hAnsi="Times New Roman" w:cs="Times New Roman"/>
      <w:kern w:val="0"/>
      <w:sz w:val="24"/>
      <w:szCs w:val="24"/>
      <w14:ligatures w14:val="none"/>
    </w:rPr>
  </w:style>
  <w:style w:type="paragraph" w:customStyle="1" w:styleId="xl104">
    <w:name w:val="xl104"/>
    <w:basedOn w:val="Normal"/>
    <w:rsid w:val="00961643"/>
    <w:pPr>
      <w:pBdr>
        <w:left w:val="single" w:sz="8" w:space="0" w:color="auto"/>
        <w:right w:val="single" w:sz="4" w:space="0" w:color="auto"/>
      </w:pBdr>
      <w:shd w:val="clear" w:color="000000" w:fill="C6E0B4"/>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05">
    <w:name w:val="xl105"/>
    <w:basedOn w:val="Normal"/>
    <w:rsid w:val="00961643"/>
    <w:pPr>
      <w:pBdr>
        <w:top w:val="single" w:sz="8" w:space="0" w:color="auto"/>
        <w:left w:val="single" w:sz="8" w:space="0" w:color="auto"/>
        <w:right w:val="single" w:sz="4" w:space="0" w:color="auto"/>
      </w:pBdr>
      <w:shd w:val="clear" w:color="000000" w:fill="C6E0B4"/>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06">
    <w:name w:val="xl106"/>
    <w:basedOn w:val="Normal"/>
    <w:rsid w:val="00961643"/>
    <w:pPr>
      <w:pBdr>
        <w:top w:val="single" w:sz="8" w:space="0" w:color="auto"/>
        <w:left w:val="single" w:sz="8" w:space="9" w:color="auto"/>
        <w:bottom w:val="single" w:sz="8" w:space="0" w:color="auto"/>
      </w:pBdr>
      <w:shd w:val="clear" w:color="000000" w:fill="C6E0B4"/>
      <w:bidi w:val="0"/>
      <w:spacing w:before="100" w:beforeAutospacing="1" w:after="100" w:afterAutospacing="1" w:line="240" w:lineRule="auto"/>
      <w:ind w:firstLineChars="100" w:firstLine="100"/>
      <w:textAlignment w:val="center"/>
    </w:pPr>
    <w:rPr>
      <w:rFonts w:ascii="Calibri" w:eastAsia="Times New Roman" w:hAnsi="Calibri" w:cs="Calibri"/>
      <w:kern w:val="0"/>
      <w:sz w:val="24"/>
      <w:szCs w:val="24"/>
      <w14:ligatures w14:val="none"/>
    </w:rPr>
  </w:style>
  <w:style w:type="paragraph" w:customStyle="1" w:styleId="xl107">
    <w:name w:val="xl107"/>
    <w:basedOn w:val="Normal"/>
    <w:rsid w:val="00961643"/>
    <w:pPr>
      <w:pBdr>
        <w:top w:val="single" w:sz="8" w:space="0" w:color="auto"/>
        <w:bottom w:val="single" w:sz="8" w:space="0" w:color="auto"/>
      </w:pBdr>
      <w:shd w:val="clear" w:color="000000" w:fill="C6E0B4"/>
      <w:bidi w:val="0"/>
      <w:spacing w:before="100" w:beforeAutospacing="1" w:after="100" w:afterAutospacing="1" w:line="240" w:lineRule="auto"/>
      <w:ind w:firstLineChars="100" w:firstLine="100"/>
      <w:textAlignment w:val="center"/>
    </w:pPr>
    <w:rPr>
      <w:rFonts w:ascii="Calibri" w:eastAsia="Times New Roman" w:hAnsi="Calibri" w:cs="Calibri"/>
      <w:kern w:val="0"/>
      <w:sz w:val="24"/>
      <w:szCs w:val="24"/>
      <w14:ligatures w14:val="none"/>
    </w:rPr>
  </w:style>
  <w:style w:type="paragraph" w:customStyle="1" w:styleId="xl108">
    <w:name w:val="xl108"/>
    <w:basedOn w:val="Normal"/>
    <w:rsid w:val="00961643"/>
    <w:pPr>
      <w:pBdr>
        <w:top w:val="single" w:sz="8" w:space="0" w:color="auto"/>
        <w:bottom w:val="single" w:sz="8" w:space="0" w:color="auto"/>
        <w:right w:val="single" w:sz="8" w:space="0" w:color="auto"/>
      </w:pBdr>
      <w:shd w:val="clear" w:color="000000" w:fill="C6E0B4"/>
      <w:bidi w:val="0"/>
      <w:spacing w:before="100" w:beforeAutospacing="1" w:after="100" w:afterAutospacing="1" w:line="240" w:lineRule="auto"/>
      <w:ind w:firstLineChars="100" w:firstLine="100"/>
      <w:textAlignment w:val="center"/>
    </w:pPr>
    <w:rPr>
      <w:rFonts w:ascii="Calibri" w:eastAsia="Times New Roman" w:hAnsi="Calibri" w:cs="Calibri"/>
      <w:kern w:val="0"/>
      <w:sz w:val="24"/>
      <w:szCs w:val="24"/>
      <w14:ligatures w14:val="none"/>
    </w:rPr>
  </w:style>
  <w:style w:type="paragraph" w:customStyle="1" w:styleId="xl109">
    <w:name w:val="xl109"/>
    <w:basedOn w:val="Normal"/>
    <w:rsid w:val="00961643"/>
    <w:pPr>
      <w:pBdr>
        <w:top w:val="single" w:sz="8" w:space="0" w:color="auto"/>
        <w:left w:val="single" w:sz="8" w:space="0" w:color="auto"/>
        <w:bottom w:val="single" w:sz="4" w:space="0" w:color="auto"/>
        <w:right w:val="single" w:sz="4" w:space="0" w:color="auto"/>
      </w:pBdr>
      <w:shd w:val="clear" w:color="000000" w:fill="B4C6E7"/>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10">
    <w:name w:val="xl110"/>
    <w:basedOn w:val="Normal"/>
    <w:rsid w:val="00961643"/>
    <w:pPr>
      <w:pBdr>
        <w:top w:val="single" w:sz="4" w:space="0" w:color="auto"/>
        <w:left w:val="single" w:sz="8" w:space="0" w:color="auto"/>
        <w:bottom w:val="single" w:sz="4" w:space="0" w:color="auto"/>
        <w:right w:val="single" w:sz="4" w:space="0" w:color="auto"/>
      </w:pBdr>
      <w:shd w:val="clear" w:color="000000" w:fill="B4C6E7"/>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11">
    <w:name w:val="xl111"/>
    <w:basedOn w:val="Normal"/>
    <w:rsid w:val="00961643"/>
    <w:pPr>
      <w:pBdr>
        <w:top w:val="single" w:sz="4" w:space="0" w:color="auto"/>
        <w:left w:val="single" w:sz="8" w:space="0" w:color="auto"/>
        <w:bottom w:val="single" w:sz="8" w:space="0" w:color="auto"/>
        <w:right w:val="single" w:sz="4" w:space="0" w:color="auto"/>
      </w:pBdr>
      <w:shd w:val="clear" w:color="000000" w:fill="B4C6E7"/>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12">
    <w:name w:val="xl112"/>
    <w:basedOn w:val="Normal"/>
    <w:rsid w:val="00961643"/>
    <w:pPr>
      <w:pBdr>
        <w:top w:val="single" w:sz="8" w:space="0" w:color="auto"/>
        <w:left w:val="single" w:sz="8" w:space="0" w:color="auto"/>
        <w:bottom w:val="single" w:sz="8" w:space="0" w:color="auto"/>
      </w:pBdr>
      <w:shd w:val="clear" w:color="000000" w:fill="FCE4D6"/>
      <w:bidi w:val="0"/>
      <w:spacing w:before="100" w:beforeAutospacing="1" w:after="100" w:afterAutospacing="1" w:line="240" w:lineRule="auto"/>
      <w:textAlignment w:val="center"/>
    </w:pPr>
    <w:rPr>
      <w:rFonts w:ascii="Calibri" w:eastAsia="Times New Roman" w:hAnsi="Calibri" w:cs="Calibri"/>
      <w:kern w:val="0"/>
      <w:sz w:val="24"/>
      <w:szCs w:val="24"/>
      <w14:ligatures w14:val="none"/>
    </w:rPr>
  </w:style>
  <w:style w:type="paragraph" w:customStyle="1" w:styleId="xl113">
    <w:name w:val="xl113"/>
    <w:basedOn w:val="Normal"/>
    <w:rsid w:val="00961643"/>
    <w:pPr>
      <w:pBdr>
        <w:top w:val="single" w:sz="8" w:space="0" w:color="auto"/>
        <w:bottom w:val="single" w:sz="8" w:space="0" w:color="auto"/>
      </w:pBdr>
      <w:shd w:val="clear" w:color="000000" w:fill="FCE4D6"/>
      <w:bidi w:val="0"/>
      <w:spacing w:before="100" w:beforeAutospacing="1" w:after="100" w:afterAutospacing="1" w:line="240" w:lineRule="auto"/>
      <w:textAlignment w:val="center"/>
    </w:pPr>
    <w:rPr>
      <w:rFonts w:ascii="Calibri" w:eastAsia="Times New Roman" w:hAnsi="Calibri" w:cs="Calibri"/>
      <w:kern w:val="0"/>
      <w:sz w:val="24"/>
      <w:szCs w:val="24"/>
      <w14:ligatures w14:val="none"/>
    </w:rPr>
  </w:style>
  <w:style w:type="paragraph" w:customStyle="1" w:styleId="xl114">
    <w:name w:val="xl114"/>
    <w:basedOn w:val="Normal"/>
    <w:rsid w:val="00961643"/>
    <w:pPr>
      <w:pBdr>
        <w:top w:val="single" w:sz="8" w:space="0" w:color="auto"/>
        <w:bottom w:val="single" w:sz="8" w:space="0" w:color="auto"/>
        <w:right w:val="single" w:sz="8" w:space="0" w:color="auto"/>
      </w:pBdr>
      <w:shd w:val="clear" w:color="000000" w:fill="FCE4D6"/>
      <w:bidi w:val="0"/>
      <w:spacing w:before="100" w:beforeAutospacing="1" w:after="100" w:afterAutospacing="1" w:line="240" w:lineRule="auto"/>
      <w:textAlignment w:val="center"/>
    </w:pPr>
    <w:rPr>
      <w:rFonts w:ascii="Calibri" w:eastAsia="Times New Roman" w:hAnsi="Calibri" w:cs="Calibri"/>
      <w:kern w:val="0"/>
      <w:sz w:val="24"/>
      <w:szCs w:val="24"/>
      <w14:ligatures w14:val="none"/>
    </w:rPr>
  </w:style>
  <w:style w:type="paragraph" w:customStyle="1" w:styleId="xl115">
    <w:name w:val="xl115"/>
    <w:basedOn w:val="Normal"/>
    <w:rsid w:val="00961643"/>
    <w:pPr>
      <w:pBdr>
        <w:top w:val="single" w:sz="8" w:space="0" w:color="auto"/>
        <w:left w:val="single" w:sz="8" w:space="0" w:color="auto"/>
      </w:pBdr>
      <w:shd w:val="clear" w:color="000000" w:fill="B4C6E7"/>
      <w:bidi w:val="0"/>
      <w:spacing w:before="100" w:beforeAutospacing="1" w:after="100" w:afterAutospacing="1" w:line="240" w:lineRule="auto"/>
      <w:textAlignment w:val="center"/>
    </w:pPr>
    <w:rPr>
      <w:rFonts w:ascii="Calibri" w:eastAsia="Times New Roman" w:hAnsi="Calibri" w:cs="Calibri"/>
      <w:kern w:val="0"/>
      <w:sz w:val="24"/>
      <w:szCs w:val="24"/>
      <w14:ligatures w14:val="none"/>
    </w:rPr>
  </w:style>
  <w:style w:type="paragraph" w:customStyle="1" w:styleId="xl116">
    <w:name w:val="xl116"/>
    <w:basedOn w:val="Normal"/>
    <w:rsid w:val="00961643"/>
    <w:pPr>
      <w:pBdr>
        <w:top w:val="single" w:sz="8" w:space="0" w:color="auto"/>
      </w:pBdr>
      <w:shd w:val="clear" w:color="000000" w:fill="B4C6E7"/>
      <w:bidi w:val="0"/>
      <w:spacing w:before="100" w:beforeAutospacing="1" w:after="100" w:afterAutospacing="1" w:line="240" w:lineRule="auto"/>
      <w:textAlignment w:val="center"/>
    </w:pPr>
    <w:rPr>
      <w:rFonts w:ascii="Calibri" w:eastAsia="Times New Roman" w:hAnsi="Calibri" w:cs="Calibri"/>
      <w:kern w:val="0"/>
      <w:sz w:val="24"/>
      <w:szCs w:val="24"/>
      <w14:ligatures w14:val="none"/>
    </w:rPr>
  </w:style>
  <w:style w:type="paragraph" w:customStyle="1" w:styleId="xl117">
    <w:name w:val="xl117"/>
    <w:basedOn w:val="Normal"/>
    <w:rsid w:val="00961643"/>
    <w:pPr>
      <w:pBdr>
        <w:top w:val="single" w:sz="8" w:space="0" w:color="auto"/>
        <w:right w:val="single" w:sz="8" w:space="0" w:color="auto"/>
      </w:pBdr>
      <w:shd w:val="clear" w:color="000000" w:fill="B4C6E7"/>
      <w:bidi w:val="0"/>
      <w:spacing w:before="100" w:beforeAutospacing="1" w:after="100" w:afterAutospacing="1" w:line="240" w:lineRule="auto"/>
      <w:textAlignment w:val="center"/>
    </w:pPr>
    <w:rPr>
      <w:rFonts w:ascii="Calibri" w:eastAsia="Times New Roman" w:hAnsi="Calibri" w:cs="Calibri"/>
      <w:kern w:val="0"/>
      <w:sz w:val="24"/>
      <w:szCs w:val="24"/>
      <w14:ligatures w14:val="none"/>
    </w:rPr>
  </w:style>
  <w:style w:type="paragraph" w:customStyle="1" w:styleId="xl118">
    <w:name w:val="xl118"/>
    <w:basedOn w:val="Normal"/>
    <w:rsid w:val="00961643"/>
    <w:pPr>
      <w:pBdr>
        <w:top w:val="single" w:sz="4" w:space="0" w:color="auto"/>
        <w:left w:val="single" w:sz="8" w:space="0" w:color="auto"/>
        <w:right w:val="single" w:sz="4" w:space="0" w:color="auto"/>
      </w:pBdr>
      <w:shd w:val="clear" w:color="000000" w:fill="B4C6E7"/>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19">
    <w:name w:val="xl119"/>
    <w:basedOn w:val="Normal"/>
    <w:rsid w:val="00961643"/>
    <w:pPr>
      <w:pBdr>
        <w:top w:val="single" w:sz="8" w:space="0" w:color="auto"/>
        <w:left w:val="single" w:sz="8" w:space="0" w:color="auto"/>
        <w:bottom w:val="single" w:sz="4" w:space="0" w:color="auto"/>
        <w:right w:val="single" w:sz="4" w:space="0" w:color="auto"/>
      </w:pBdr>
      <w:shd w:val="clear" w:color="000000" w:fill="FFE699"/>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20">
    <w:name w:val="xl120"/>
    <w:basedOn w:val="Normal"/>
    <w:rsid w:val="00961643"/>
    <w:pPr>
      <w:pBdr>
        <w:top w:val="single" w:sz="4" w:space="0" w:color="auto"/>
        <w:left w:val="single" w:sz="8" w:space="0" w:color="auto"/>
        <w:bottom w:val="single" w:sz="4" w:space="0" w:color="auto"/>
        <w:right w:val="single" w:sz="4" w:space="0" w:color="auto"/>
      </w:pBdr>
      <w:shd w:val="clear" w:color="000000" w:fill="FFE699"/>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21">
    <w:name w:val="xl121"/>
    <w:basedOn w:val="Normal"/>
    <w:rsid w:val="00961643"/>
    <w:pPr>
      <w:pBdr>
        <w:top w:val="single" w:sz="4" w:space="0" w:color="auto"/>
        <w:left w:val="single" w:sz="8" w:space="0" w:color="auto"/>
        <w:bottom w:val="single" w:sz="8" w:space="0" w:color="auto"/>
        <w:right w:val="single" w:sz="4" w:space="0" w:color="auto"/>
      </w:pBdr>
      <w:shd w:val="clear" w:color="000000" w:fill="FFE699"/>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22">
    <w:name w:val="xl122"/>
    <w:basedOn w:val="Normal"/>
    <w:rsid w:val="00961643"/>
    <w:pPr>
      <w:pBdr>
        <w:left w:val="single" w:sz="8" w:space="0" w:color="auto"/>
        <w:bottom w:val="single" w:sz="4" w:space="0" w:color="auto"/>
        <w:right w:val="single" w:sz="4" w:space="0" w:color="auto"/>
      </w:pBdr>
      <w:shd w:val="clear" w:color="000000" w:fill="C6E0B4"/>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23">
    <w:name w:val="xl123"/>
    <w:basedOn w:val="Normal"/>
    <w:rsid w:val="00961643"/>
    <w:pPr>
      <w:pBdr>
        <w:top w:val="single" w:sz="4" w:space="0" w:color="auto"/>
        <w:left w:val="single" w:sz="8" w:space="0" w:color="auto"/>
        <w:bottom w:val="single" w:sz="4" w:space="0" w:color="auto"/>
        <w:right w:val="single" w:sz="4" w:space="0" w:color="auto"/>
      </w:pBdr>
      <w:shd w:val="clear" w:color="000000" w:fill="C6E0B4"/>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24">
    <w:name w:val="xl124"/>
    <w:basedOn w:val="Normal"/>
    <w:rsid w:val="00961643"/>
    <w:pPr>
      <w:pBdr>
        <w:top w:val="single" w:sz="4" w:space="0" w:color="auto"/>
        <w:left w:val="single" w:sz="8" w:space="0" w:color="auto"/>
        <w:bottom w:val="single" w:sz="8" w:space="0" w:color="auto"/>
        <w:right w:val="single" w:sz="4" w:space="0" w:color="auto"/>
      </w:pBdr>
      <w:shd w:val="clear" w:color="000000" w:fill="C6E0B4"/>
      <w:bidi w:val="0"/>
      <w:spacing w:before="100" w:beforeAutospacing="1" w:after="100" w:afterAutospacing="1" w:line="240" w:lineRule="auto"/>
      <w:jc w:val="center"/>
      <w:textAlignment w:val="center"/>
    </w:pPr>
    <w:rPr>
      <w:rFonts w:ascii="Calibri" w:eastAsia="Times New Roman" w:hAnsi="Calibri" w:cs="Calibri"/>
      <w:b/>
      <w:bCs/>
      <w:kern w:val="0"/>
      <w:sz w:val="24"/>
      <w:szCs w:val="24"/>
      <w14:ligatures w14:val="none"/>
    </w:rPr>
  </w:style>
  <w:style w:type="paragraph" w:customStyle="1" w:styleId="xl125">
    <w:name w:val="xl125"/>
    <w:basedOn w:val="Normal"/>
    <w:rsid w:val="00961643"/>
    <w:pPr>
      <w:pBdr>
        <w:top w:val="single" w:sz="8" w:space="0" w:color="auto"/>
        <w:left w:val="single" w:sz="8" w:space="0" w:color="auto"/>
        <w:bottom w:val="single" w:sz="8" w:space="0" w:color="auto"/>
      </w:pBdr>
      <w:shd w:val="clear" w:color="000000" w:fill="FFE699"/>
      <w:bidi w:val="0"/>
      <w:spacing w:before="100" w:beforeAutospacing="1" w:after="100" w:afterAutospacing="1" w:line="240" w:lineRule="auto"/>
      <w:textAlignment w:val="center"/>
    </w:pPr>
    <w:rPr>
      <w:rFonts w:ascii="Calibri" w:eastAsia="Times New Roman" w:hAnsi="Calibri" w:cs="Calibri"/>
      <w:b/>
      <w:bCs/>
      <w:color w:val="FF0000"/>
      <w:kern w:val="0"/>
      <w:sz w:val="24"/>
      <w:szCs w:val="24"/>
      <w14:ligatures w14:val="none"/>
    </w:rPr>
  </w:style>
  <w:style w:type="paragraph" w:customStyle="1" w:styleId="xl126">
    <w:name w:val="xl126"/>
    <w:basedOn w:val="Normal"/>
    <w:rsid w:val="00961643"/>
    <w:pPr>
      <w:pBdr>
        <w:top w:val="single" w:sz="8" w:space="0" w:color="auto"/>
        <w:bottom w:val="single" w:sz="8" w:space="0" w:color="auto"/>
      </w:pBdr>
      <w:shd w:val="clear" w:color="000000" w:fill="FFE699"/>
      <w:bidi w:val="0"/>
      <w:spacing w:before="100" w:beforeAutospacing="1" w:after="100" w:afterAutospacing="1" w:line="240" w:lineRule="auto"/>
      <w:textAlignment w:val="center"/>
    </w:pPr>
    <w:rPr>
      <w:rFonts w:ascii="Calibri" w:eastAsia="Times New Roman" w:hAnsi="Calibri" w:cs="Calibri"/>
      <w:kern w:val="0"/>
      <w:sz w:val="24"/>
      <w:szCs w:val="24"/>
      <w14:ligatures w14:val="none"/>
    </w:rPr>
  </w:style>
  <w:style w:type="paragraph" w:customStyle="1" w:styleId="xl127">
    <w:name w:val="xl127"/>
    <w:basedOn w:val="Normal"/>
    <w:rsid w:val="00961643"/>
    <w:pPr>
      <w:pBdr>
        <w:top w:val="single" w:sz="8" w:space="0" w:color="auto"/>
        <w:bottom w:val="single" w:sz="8" w:space="0" w:color="auto"/>
        <w:right w:val="single" w:sz="8" w:space="0" w:color="auto"/>
      </w:pBdr>
      <w:shd w:val="clear" w:color="000000" w:fill="FFE699"/>
      <w:bidi w:val="0"/>
      <w:spacing w:before="100" w:beforeAutospacing="1" w:after="100" w:afterAutospacing="1" w:line="240" w:lineRule="auto"/>
      <w:textAlignment w:val="center"/>
    </w:pPr>
    <w:rPr>
      <w:rFonts w:ascii="Calibri" w:eastAsia="Times New Roman" w:hAnsi="Calibri" w:cs="Calibri"/>
      <w:kern w:val="0"/>
      <w:sz w:val="24"/>
      <w:szCs w:val="24"/>
      <w14:ligatures w14:val="none"/>
    </w:rPr>
  </w:style>
  <w:style w:type="paragraph" w:styleId="Revision">
    <w:name w:val="Revision"/>
    <w:hidden/>
    <w:uiPriority w:val="99"/>
    <w:semiHidden/>
    <w:rsid w:val="00961643"/>
    <w:pPr>
      <w:spacing w:after="0" w:line="240" w:lineRule="auto"/>
    </w:pPr>
  </w:style>
  <w:style w:type="character" w:styleId="UnresolvedMention">
    <w:name w:val="Unresolved Mention"/>
    <w:basedOn w:val="DefaultParagraphFont"/>
    <w:uiPriority w:val="99"/>
    <w:semiHidden/>
    <w:unhideWhenUsed/>
    <w:rsid w:val="002724A6"/>
    <w:rPr>
      <w:color w:val="605E5C"/>
      <w:shd w:val="clear" w:color="auto" w:fill="E1DFDD"/>
    </w:rPr>
  </w:style>
  <w:style w:type="character" w:customStyle="1" w:styleId="Heading1Char">
    <w:name w:val="Heading 1 Char"/>
    <w:basedOn w:val="DefaultParagraphFont"/>
    <w:link w:val="Heading1"/>
    <w:uiPriority w:val="9"/>
    <w:rsid w:val="00DC09EE"/>
    <w:rPr>
      <w:rFonts w:asciiTheme="majorHAnsi" w:eastAsiaTheme="majorEastAsia" w:hAnsiTheme="majorHAnsi" w:cstheme="majorBidi"/>
      <w:color w:val="2F5496" w:themeColor="accent1" w:themeShade="BF"/>
      <w:sz w:val="32"/>
      <w:szCs w:val="32"/>
    </w:rPr>
  </w:style>
  <w:style w:type="table" w:styleId="TableGrid">
    <w:name w:val="Table Grid"/>
    <w:basedOn w:val="TableNormal"/>
    <w:uiPriority w:val="39"/>
    <w:rsid w:val="00091A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stTable3-Accent5">
    <w:name w:val="List Table 3 Accent 5"/>
    <w:basedOn w:val="TableNormal"/>
    <w:uiPriority w:val="48"/>
    <w:rsid w:val="00091AB5"/>
    <w:pPr>
      <w:spacing w:after="0" w:line="240" w:lineRule="auto"/>
    </w:pPr>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tblBorders>
    </w:tblPr>
    <w:tblStylePr w:type="firstRow">
      <w:rPr>
        <w:b/>
        <w:bCs/>
        <w:color w:val="FFFFFF" w:themeColor="background1"/>
      </w:rPr>
      <w:tblPr/>
      <w:tcPr>
        <w:shd w:val="clear" w:color="auto" w:fill="5B9BD5" w:themeFill="accent5"/>
      </w:tcPr>
    </w:tblStylePr>
    <w:tblStylePr w:type="lastRow">
      <w:rPr>
        <w:b/>
        <w:bCs/>
      </w:rPr>
      <w:tblPr/>
      <w:tcPr>
        <w:tcBorders>
          <w:top w:val="double" w:sz="4" w:space="0" w:color="5B9BD5"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5B9BD5" w:themeColor="accent5"/>
          <w:right w:val="single" w:sz="4" w:space="0" w:color="5B9BD5" w:themeColor="accent5"/>
        </w:tcBorders>
      </w:tcPr>
    </w:tblStylePr>
    <w:tblStylePr w:type="band1Horz">
      <w:tblPr/>
      <w:tcPr>
        <w:tcBorders>
          <w:top w:val="single" w:sz="4" w:space="0" w:color="5B9BD5" w:themeColor="accent5"/>
          <w:bottom w:val="single" w:sz="4" w:space="0" w:color="5B9BD5"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5B9BD5" w:themeColor="accent5"/>
          <w:left w:val="nil"/>
        </w:tcBorders>
      </w:tcPr>
    </w:tblStylePr>
    <w:tblStylePr w:type="swCell">
      <w:tblPr/>
      <w:tcPr>
        <w:tcBorders>
          <w:top w:val="double" w:sz="4" w:space="0" w:color="5B9BD5" w:themeColor="accent5"/>
          <w:right w:val="nil"/>
        </w:tcBorders>
      </w:tcPr>
    </w:tblStylePr>
  </w:style>
  <w:style w:type="character" w:styleId="Emphasis">
    <w:name w:val="Emphasis"/>
    <w:basedOn w:val="DefaultParagraphFont"/>
    <w:uiPriority w:val="20"/>
    <w:qFormat/>
    <w:rsid w:val="00FB6E8D"/>
    <w:rPr>
      <w:i/>
      <w:iCs/>
    </w:rPr>
  </w:style>
  <w:style w:type="paragraph" w:styleId="TOC1">
    <w:name w:val="toc 1"/>
    <w:basedOn w:val="Normal"/>
    <w:next w:val="Normal"/>
    <w:autoRedefine/>
    <w:uiPriority w:val="39"/>
    <w:unhideWhenUsed/>
    <w:rsid w:val="007E70BD"/>
    <w:pPr>
      <w:tabs>
        <w:tab w:val="right" w:leader="dot" w:pos="8822"/>
      </w:tabs>
      <w:spacing w:after="100"/>
    </w:pPr>
    <w:rPr>
      <w:rFonts w:ascii="Sakkal Majalla" w:hAnsi="Sakkal Majalla" w:cs="Sakkal Majalla"/>
      <w:b/>
      <w:bCs/>
      <w:noProof/>
      <w:sz w:val="28"/>
      <w:szCs w:val="28"/>
      <w:lang w:bidi="ar-EG"/>
    </w:rPr>
  </w:style>
  <w:style w:type="paragraph" w:styleId="TOC2">
    <w:name w:val="toc 2"/>
    <w:basedOn w:val="Normal"/>
    <w:next w:val="Normal"/>
    <w:autoRedefine/>
    <w:uiPriority w:val="39"/>
    <w:unhideWhenUsed/>
    <w:rsid w:val="00B26D93"/>
    <w:pPr>
      <w:tabs>
        <w:tab w:val="right" w:leader="dot" w:pos="8822"/>
      </w:tabs>
      <w:spacing w:after="100"/>
      <w:ind w:left="220"/>
    </w:pPr>
    <w:rPr>
      <w:rFonts w:ascii="Simplified Arabic" w:hAnsi="Simplified Arabic" w:cs="Simplified Arabic"/>
      <w:sz w:val="28"/>
      <w:szCs w:val="28"/>
      <w:lang w:bidi="ar-EG"/>
    </w:rPr>
  </w:style>
  <w:style w:type="paragraph" w:styleId="TOC3">
    <w:name w:val="toc 3"/>
    <w:basedOn w:val="Normal"/>
    <w:next w:val="Normal"/>
    <w:autoRedefine/>
    <w:uiPriority w:val="39"/>
    <w:unhideWhenUsed/>
    <w:rsid w:val="00280380"/>
    <w:pPr>
      <w:spacing w:after="100"/>
      <w:ind w:left="440"/>
    </w:pPr>
  </w:style>
  <w:style w:type="paragraph" w:styleId="TOCHeading">
    <w:name w:val="TOC Heading"/>
    <w:basedOn w:val="Heading1"/>
    <w:next w:val="Normal"/>
    <w:uiPriority w:val="39"/>
    <w:unhideWhenUsed/>
    <w:qFormat/>
    <w:rsid w:val="00327522"/>
    <w:pPr>
      <w:bidi w:val="0"/>
      <w:outlineLvl w:val="9"/>
    </w:pPr>
    <w:rPr>
      <w:kern w:val="0"/>
      <w14:ligatures w14:val="none"/>
    </w:rPr>
  </w:style>
  <w:style w:type="paragraph" w:styleId="TOC4">
    <w:name w:val="toc 4"/>
    <w:basedOn w:val="Normal"/>
    <w:next w:val="Normal"/>
    <w:autoRedefine/>
    <w:uiPriority w:val="39"/>
    <w:unhideWhenUsed/>
    <w:rsid w:val="00327522"/>
    <w:pPr>
      <w:bidi w:val="0"/>
      <w:spacing w:after="100" w:line="278" w:lineRule="auto"/>
      <w:ind w:left="720"/>
    </w:pPr>
    <w:rPr>
      <w:rFonts w:eastAsiaTheme="minorEastAsia"/>
      <w:sz w:val="24"/>
      <w:szCs w:val="24"/>
    </w:rPr>
  </w:style>
  <w:style w:type="paragraph" w:styleId="TOC5">
    <w:name w:val="toc 5"/>
    <w:basedOn w:val="Normal"/>
    <w:next w:val="Normal"/>
    <w:autoRedefine/>
    <w:uiPriority w:val="39"/>
    <w:unhideWhenUsed/>
    <w:rsid w:val="00327522"/>
    <w:pPr>
      <w:bidi w:val="0"/>
      <w:spacing w:after="100" w:line="278" w:lineRule="auto"/>
      <w:ind w:left="960"/>
    </w:pPr>
    <w:rPr>
      <w:rFonts w:eastAsiaTheme="minorEastAsia"/>
      <w:sz w:val="24"/>
      <w:szCs w:val="24"/>
    </w:rPr>
  </w:style>
  <w:style w:type="paragraph" w:styleId="TOC6">
    <w:name w:val="toc 6"/>
    <w:basedOn w:val="Normal"/>
    <w:next w:val="Normal"/>
    <w:autoRedefine/>
    <w:uiPriority w:val="39"/>
    <w:unhideWhenUsed/>
    <w:rsid w:val="00327522"/>
    <w:pPr>
      <w:bidi w:val="0"/>
      <w:spacing w:after="100" w:line="278" w:lineRule="auto"/>
      <w:ind w:left="1200"/>
    </w:pPr>
    <w:rPr>
      <w:rFonts w:eastAsiaTheme="minorEastAsia"/>
      <w:sz w:val="24"/>
      <w:szCs w:val="24"/>
    </w:rPr>
  </w:style>
  <w:style w:type="paragraph" w:styleId="TOC7">
    <w:name w:val="toc 7"/>
    <w:basedOn w:val="Normal"/>
    <w:next w:val="Normal"/>
    <w:autoRedefine/>
    <w:uiPriority w:val="39"/>
    <w:unhideWhenUsed/>
    <w:rsid w:val="00327522"/>
    <w:pPr>
      <w:bidi w:val="0"/>
      <w:spacing w:after="100" w:line="278" w:lineRule="auto"/>
      <w:ind w:left="1440"/>
    </w:pPr>
    <w:rPr>
      <w:rFonts w:eastAsiaTheme="minorEastAsia"/>
      <w:sz w:val="24"/>
      <w:szCs w:val="24"/>
    </w:rPr>
  </w:style>
  <w:style w:type="paragraph" w:styleId="TOC8">
    <w:name w:val="toc 8"/>
    <w:basedOn w:val="Normal"/>
    <w:next w:val="Normal"/>
    <w:autoRedefine/>
    <w:uiPriority w:val="39"/>
    <w:unhideWhenUsed/>
    <w:rsid w:val="00327522"/>
    <w:pPr>
      <w:bidi w:val="0"/>
      <w:spacing w:after="100" w:line="278" w:lineRule="auto"/>
      <w:ind w:left="1680"/>
    </w:pPr>
    <w:rPr>
      <w:rFonts w:eastAsiaTheme="minorEastAsia"/>
      <w:sz w:val="24"/>
      <w:szCs w:val="24"/>
    </w:rPr>
  </w:style>
  <w:style w:type="paragraph" w:styleId="TOC9">
    <w:name w:val="toc 9"/>
    <w:basedOn w:val="Normal"/>
    <w:next w:val="Normal"/>
    <w:autoRedefine/>
    <w:uiPriority w:val="39"/>
    <w:unhideWhenUsed/>
    <w:rsid w:val="00327522"/>
    <w:pPr>
      <w:bidi w:val="0"/>
      <w:spacing w:after="100" w:line="278" w:lineRule="auto"/>
      <w:ind w:left="1920"/>
    </w:pPr>
    <w:rPr>
      <w:rFonts w:eastAsiaTheme="minorEastAsia"/>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41909">
      <w:bodyDiv w:val="1"/>
      <w:marLeft w:val="0"/>
      <w:marRight w:val="0"/>
      <w:marTop w:val="0"/>
      <w:marBottom w:val="0"/>
      <w:divBdr>
        <w:top w:val="none" w:sz="0" w:space="0" w:color="auto"/>
        <w:left w:val="none" w:sz="0" w:space="0" w:color="auto"/>
        <w:bottom w:val="none" w:sz="0" w:space="0" w:color="auto"/>
        <w:right w:val="none" w:sz="0" w:space="0" w:color="auto"/>
      </w:divBdr>
    </w:div>
    <w:div w:id="9533975">
      <w:bodyDiv w:val="1"/>
      <w:marLeft w:val="0"/>
      <w:marRight w:val="0"/>
      <w:marTop w:val="0"/>
      <w:marBottom w:val="0"/>
      <w:divBdr>
        <w:top w:val="none" w:sz="0" w:space="0" w:color="auto"/>
        <w:left w:val="none" w:sz="0" w:space="0" w:color="auto"/>
        <w:bottom w:val="none" w:sz="0" w:space="0" w:color="auto"/>
        <w:right w:val="none" w:sz="0" w:space="0" w:color="auto"/>
      </w:divBdr>
    </w:div>
    <w:div w:id="11958813">
      <w:bodyDiv w:val="1"/>
      <w:marLeft w:val="0"/>
      <w:marRight w:val="0"/>
      <w:marTop w:val="0"/>
      <w:marBottom w:val="0"/>
      <w:divBdr>
        <w:top w:val="none" w:sz="0" w:space="0" w:color="auto"/>
        <w:left w:val="none" w:sz="0" w:space="0" w:color="auto"/>
        <w:bottom w:val="none" w:sz="0" w:space="0" w:color="auto"/>
        <w:right w:val="none" w:sz="0" w:space="0" w:color="auto"/>
      </w:divBdr>
    </w:div>
    <w:div w:id="23289958">
      <w:bodyDiv w:val="1"/>
      <w:marLeft w:val="0"/>
      <w:marRight w:val="0"/>
      <w:marTop w:val="0"/>
      <w:marBottom w:val="0"/>
      <w:divBdr>
        <w:top w:val="none" w:sz="0" w:space="0" w:color="auto"/>
        <w:left w:val="none" w:sz="0" w:space="0" w:color="auto"/>
        <w:bottom w:val="none" w:sz="0" w:space="0" w:color="auto"/>
        <w:right w:val="none" w:sz="0" w:space="0" w:color="auto"/>
      </w:divBdr>
    </w:div>
    <w:div w:id="30964332">
      <w:bodyDiv w:val="1"/>
      <w:marLeft w:val="0"/>
      <w:marRight w:val="0"/>
      <w:marTop w:val="0"/>
      <w:marBottom w:val="0"/>
      <w:divBdr>
        <w:top w:val="none" w:sz="0" w:space="0" w:color="auto"/>
        <w:left w:val="none" w:sz="0" w:space="0" w:color="auto"/>
        <w:bottom w:val="none" w:sz="0" w:space="0" w:color="auto"/>
        <w:right w:val="none" w:sz="0" w:space="0" w:color="auto"/>
      </w:divBdr>
    </w:div>
    <w:div w:id="34816504">
      <w:bodyDiv w:val="1"/>
      <w:marLeft w:val="0"/>
      <w:marRight w:val="0"/>
      <w:marTop w:val="0"/>
      <w:marBottom w:val="0"/>
      <w:divBdr>
        <w:top w:val="none" w:sz="0" w:space="0" w:color="auto"/>
        <w:left w:val="none" w:sz="0" w:space="0" w:color="auto"/>
        <w:bottom w:val="none" w:sz="0" w:space="0" w:color="auto"/>
        <w:right w:val="none" w:sz="0" w:space="0" w:color="auto"/>
      </w:divBdr>
    </w:div>
    <w:div w:id="62065026">
      <w:bodyDiv w:val="1"/>
      <w:marLeft w:val="0"/>
      <w:marRight w:val="0"/>
      <w:marTop w:val="0"/>
      <w:marBottom w:val="0"/>
      <w:divBdr>
        <w:top w:val="none" w:sz="0" w:space="0" w:color="auto"/>
        <w:left w:val="none" w:sz="0" w:space="0" w:color="auto"/>
        <w:bottom w:val="none" w:sz="0" w:space="0" w:color="auto"/>
        <w:right w:val="none" w:sz="0" w:space="0" w:color="auto"/>
      </w:divBdr>
    </w:div>
    <w:div w:id="83502035">
      <w:bodyDiv w:val="1"/>
      <w:marLeft w:val="0"/>
      <w:marRight w:val="0"/>
      <w:marTop w:val="0"/>
      <w:marBottom w:val="0"/>
      <w:divBdr>
        <w:top w:val="none" w:sz="0" w:space="0" w:color="auto"/>
        <w:left w:val="none" w:sz="0" w:space="0" w:color="auto"/>
        <w:bottom w:val="none" w:sz="0" w:space="0" w:color="auto"/>
        <w:right w:val="none" w:sz="0" w:space="0" w:color="auto"/>
      </w:divBdr>
    </w:div>
    <w:div w:id="99380380">
      <w:bodyDiv w:val="1"/>
      <w:marLeft w:val="0"/>
      <w:marRight w:val="0"/>
      <w:marTop w:val="0"/>
      <w:marBottom w:val="0"/>
      <w:divBdr>
        <w:top w:val="none" w:sz="0" w:space="0" w:color="auto"/>
        <w:left w:val="none" w:sz="0" w:space="0" w:color="auto"/>
        <w:bottom w:val="none" w:sz="0" w:space="0" w:color="auto"/>
        <w:right w:val="none" w:sz="0" w:space="0" w:color="auto"/>
      </w:divBdr>
    </w:div>
    <w:div w:id="99646249">
      <w:bodyDiv w:val="1"/>
      <w:marLeft w:val="0"/>
      <w:marRight w:val="0"/>
      <w:marTop w:val="0"/>
      <w:marBottom w:val="0"/>
      <w:divBdr>
        <w:top w:val="none" w:sz="0" w:space="0" w:color="auto"/>
        <w:left w:val="none" w:sz="0" w:space="0" w:color="auto"/>
        <w:bottom w:val="none" w:sz="0" w:space="0" w:color="auto"/>
        <w:right w:val="none" w:sz="0" w:space="0" w:color="auto"/>
      </w:divBdr>
    </w:div>
    <w:div w:id="117918997">
      <w:bodyDiv w:val="1"/>
      <w:marLeft w:val="0"/>
      <w:marRight w:val="0"/>
      <w:marTop w:val="0"/>
      <w:marBottom w:val="0"/>
      <w:divBdr>
        <w:top w:val="none" w:sz="0" w:space="0" w:color="auto"/>
        <w:left w:val="none" w:sz="0" w:space="0" w:color="auto"/>
        <w:bottom w:val="none" w:sz="0" w:space="0" w:color="auto"/>
        <w:right w:val="none" w:sz="0" w:space="0" w:color="auto"/>
      </w:divBdr>
      <w:divsChild>
        <w:div w:id="1723408309">
          <w:marLeft w:val="0"/>
          <w:marRight w:val="0"/>
          <w:marTop w:val="0"/>
          <w:marBottom w:val="0"/>
          <w:divBdr>
            <w:top w:val="none" w:sz="0" w:space="0" w:color="auto"/>
            <w:left w:val="none" w:sz="0" w:space="0" w:color="auto"/>
            <w:bottom w:val="none" w:sz="0" w:space="0" w:color="auto"/>
            <w:right w:val="none" w:sz="0" w:space="0" w:color="auto"/>
          </w:divBdr>
          <w:divsChild>
            <w:div w:id="568273212">
              <w:marLeft w:val="0"/>
              <w:marRight w:val="0"/>
              <w:marTop w:val="0"/>
              <w:marBottom w:val="0"/>
              <w:divBdr>
                <w:top w:val="none" w:sz="0" w:space="0" w:color="auto"/>
                <w:left w:val="none" w:sz="0" w:space="0" w:color="auto"/>
                <w:bottom w:val="none" w:sz="0" w:space="0" w:color="auto"/>
                <w:right w:val="none" w:sz="0" w:space="0" w:color="auto"/>
              </w:divBdr>
              <w:divsChild>
                <w:div w:id="1664160580">
                  <w:marLeft w:val="0"/>
                  <w:marRight w:val="0"/>
                  <w:marTop w:val="0"/>
                  <w:marBottom w:val="0"/>
                  <w:divBdr>
                    <w:top w:val="none" w:sz="0" w:space="0" w:color="auto"/>
                    <w:left w:val="none" w:sz="0" w:space="0" w:color="auto"/>
                    <w:bottom w:val="none" w:sz="0" w:space="0" w:color="auto"/>
                    <w:right w:val="none" w:sz="0" w:space="0" w:color="auto"/>
                  </w:divBdr>
                  <w:divsChild>
                    <w:div w:id="886183610">
                      <w:marLeft w:val="0"/>
                      <w:marRight w:val="0"/>
                      <w:marTop w:val="0"/>
                      <w:marBottom w:val="0"/>
                      <w:divBdr>
                        <w:top w:val="none" w:sz="0" w:space="0" w:color="auto"/>
                        <w:left w:val="none" w:sz="0" w:space="0" w:color="auto"/>
                        <w:bottom w:val="none" w:sz="0" w:space="0" w:color="auto"/>
                        <w:right w:val="none" w:sz="0" w:space="0" w:color="auto"/>
                      </w:divBdr>
                      <w:divsChild>
                        <w:div w:id="839080667">
                          <w:marLeft w:val="0"/>
                          <w:marRight w:val="0"/>
                          <w:marTop w:val="0"/>
                          <w:marBottom w:val="0"/>
                          <w:divBdr>
                            <w:top w:val="none" w:sz="0" w:space="0" w:color="auto"/>
                            <w:left w:val="none" w:sz="0" w:space="0" w:color="auto"/>
                            <w:bottom w:val="none" w:sz="0" w:space="0" w:color="auto"/>
                            <w:right w:val="none" w:sz="0" w:space="0" w:color="auto"/>
                          </w:divBdr>
                          <w:divsChild>
                            <w:div w:id="2117093873">
                              <w:marLeft w:val="0"/>
                              <w:marRight w:val="0"/>
                              <w:marTop w:val="0"/>
                              <w:marBottom w:val="0"/>
                              <w:divBdr>
                                <w:top w:val="none" w:sz="0" w:space="0" w:color="auto"/>
                                <w:left w:val="none" w:sz="0" w:space="0" w:color="auto"/>
                                <w:bottom w:val="none" w:sz="0" w:space="0" w:color="auto"/>
                                <w:right w:val="none" w:sz="0" w:space="0" w:color="auto"/>
                              </w:divBdr>
                              <w:divsChild>
                                <w:div w:id="278494053">
                                  <w:marLeft w:val="0"/>
                                  <w:marRight w:val="0"/>
                                  <w:marTop w:val="0"/>
                                  <w:marBottom w:val="0"/>
                                  <w:divBdr>
                                    <w:top w:val="none" w:sz="0" w:space="0" w:color="auto"/>
                                    <w:left w:val="none" w:sz="0" w:space="0" w:color="auto"/>
                                    <w:bottom w:val="none" w:sz="0" w:space="0" w:color="auto"/>
                                    <w:right w:val="none" w:sz="0" w:space="0" w:color="auto"/>
                                  </w:divBdr>
                                  <w:divsChild>
                                    <w:div w:id="687022593">
                                      <w:marLeft w:val="0"/>
                                      <w:marRight w:val="0"/>
                                      <w:marTop w:val="0"/>
                                      <w:marBottom w:val="0"/>
                                      <w:divBdr>
                                        <w:top w:val="none" w:sz="0" w:space="0" w:color="auto"/>
                                        <w:left w:val="none" w:sz="0" w:space="0" w:color="auto"/>
                                        <w:bottom w:val="none" w:sz="0" w:space="0" w:color="auto"/>
                                        <w:right w:val="none" w:sz="0" w:space="0" w:color="auto"/>
                                      </w:divBdr>
                                      <w:divsChild>
                                        <w:div w:id="715159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736443">
      <w:bodyDiv w:val="1"/>
      <w:marLeft w:val="0"/>
      <w:marRight w:val="0"/>
      <w:marTop w:val="0"/>
      <w:marBottom w:val="0"/>
      <w:divBdr>
        <w:top w:val="none" w:sz="0" w:space="0" w:color="auto"/>
        <w:left w:val="none" w:sz="0" w:space="0" w:color="auto"/>
        <w:bottom w:val="none" w:sz="0" w:space="0" w:color="auto"/>
        <w:right w:val="none" w:sz="0" w:space="0" w:color="auto"/>
      </w:divBdr>
    </w:div>
    <w:div w:id="125438637">
      <w:bodyDiv w:val="1"/>
      <w:marLeft w:val="0"/>
      <w:marRight w:val="0"/>
      <w:marTop w:val="0"/>
      <w:marBottom w:val="0"/>
      <w:divBdr>
        <w:top w:val="none" w:sz="0" w:space="0" w:color="auto"/>
        <w:left w:val="none" w:sz="0" w:space="0" w:color="auto"/>
        <w:bottom w:val="none" w:sz="0" w:space="0" w:color="auto"/>
        <w:right w:val="none" w:sz="0" w:space="0" w:color="auto"/>
      </w:divBdr>
    </w:div>
    <w:div w:id="136457332">
      <w:bodyDiv w:val="1"/>
      <w:marLeft w:val="0"/>
      <w:marRight w:val="0"/>
      <w:marTop w:val="0"/>
      <w:marBottom w:val="0"/>
      <w:divBdr>
        <w:top w:val="none" w:sz="0" w:space="0" w:color="auto"/>
        <w:left w:val="none" w:sz="0" w:space="0" w:color="auto"/>
        <w:bottom w:val="none" w:sz="0" w:space="0" w:color="auto"/>
        <w:right w:val="none" w:sz="0" w:space="0" w:color="auto"/>
      </w:divBdr>
    </w:div>
    <w:div w:id="142087920">
      <w:bodyDiv w:val="1"/>
      <w:marLeft w:val="0"/>
      <w:marRight w:val="0"/>
      <w:marTop w:val="0"/>
      <w:marBottom w:val="0"/>
      <w:divBdr>
        <w:top w:val="none" w:sz="0" w:space="0" w:color="auto"/>
        <w:left w:val="none" w:sz="0" w:space="0" w:color="auto"/>
        <w:bottom w:val="none" w:sz="0" w:space="0" w:color="auto"/>
        <w:right w:val="none" w:sz="0" w:space="0" w:color="auto"/>
      </w:divBdr>
    </w:div>
    <w:div w:id="159007839">
      <w:bodyDiv w:val="1"/>
      <w:marLeft w:val="0"/>
      <w:marRight w:val="0"/>
      <w:marTop w:val="0"/>
      <w:marBottom w:val="0"/>
      <w:divBdr>
        <w:top w:val="none" w:sz="0" w:space="0" w:color="auto"/>
        <w:left w:val="none" w:sz="0" w:space="0" w:color="auto"/>
        <w:bottom w:val="none" w:sz="0" w:space="0" w:color="auto"/>
        <w:right w:val="none" w:sz="0" w:space="0" w:color="auto"/>
      </w:divBdr>
      <w:divsChild>
        <w:div w:id="1595505483">
          <w:marLeft w:val="0"/>
          <w:marRight w:val="0"/>
          <w:marTop w:val="0"/>
          <w:marBottom w:val="0"/>
          <w:divBdr>
            <w:top w:val="none" w:sz="0" w:space="0" w:color="auto"/>
            <w:left w:val="none" w:sz="0" w:space="0" w:color="auto"/>
            <w:bottom w:val="none" w:sz="0" w:space="0" w:color="auto"/>
            <w:right w:val="none" w:sz="0" w:space="0" w:color="auto"/>
          </w:divBdr>
          <w:divsChild>
            <w:div w:id="2006663322">
              <w:marLeft w:val="0"/>
              <w:marRight w:val="0"/>
              <w:marTop w:val="0"/>
              <w:marBottom w:val="0"/>
              <w:divBdr>
                <w:top w:val="none" w:sz="0" w:space="0" w:color="auto"/>
                <w:left w:val="none" w:sz="0" w:space="0" w:color="auto"/>
                <w:bottom w:val="none" w:sz="0" w:space="0" w:color="auto"/>
                <w:right w:val="none" w:sz="0" w:space="0" w:color="auto"/>
              </w:divBdr>
              <w:divsChild>
                <w:div w:id="1756319602">
                  <w:marLeft w:val="0"/>
                  <w:marRight w:val="0"/>
                  <w:marTop w:val="0"/>
                  <w:marBottom w:val="0"/>
                  <w:divBdr>
                    <w:top w:val="none" w:sz="0" w:space="0" w:color="auto"/>
                    <w:left w:val="none" w:sz="0" w:space="0" w:color="auto"/>
                    <w:bottom w:val="none" w:sz="0" w:space="0" w:color="auto"/>
                    <w:right w:val="none" w:sz="0" w:space="0" w:color="auto"/>
                  </w:divBdr>
                  <w:divsChild>
                    <w:div w:id="547034830">
                      <w:marLeft w:val="0"/>
                      <w:marRight w:val="0"/>
                      <w:marTop w:val="0"/>
                      <w:marBottom w:val="0"/>
                      <w:divBdr>
                        <w:top w:val="none" w:sz="0" w:space="0" w:color="auto"/>
                        <w:left w:val="none" w:sz="0" w:space="0" w:color="auto"/>
                        <w:bottom w:val="none" w:sz="0" w:space="0" w:color="auto"/>
                        <w:right w:val="none" w:sz="0" w:space="0" w:color="auto"/>
                      </w:divBdr>
                      <w:divsChild>
                        <w:div w:id="524907849">
                          <w:marLeft w:val="0"/>
                          <w:marRight w:val="0"/>
                          <w:marTop w:val="0"/>
                          <w:marBottom w:val="0"/>
                          <w:divBdr>
                            <w:top w:val="none" w:sz="0" w:space="0" w:color="auto"/>
                            <w:left w:val="none" w:sz="0" w:space="0" w:color="auto"/>
                            <w:bottom w:val="none" w:sz="0" w:space="0" w:color="auto"/>
                            <w:right w:val="none" w:sz="0" w:space="0" w:color="auto"/>
                          </w:divBdr>
                          <w:divsChild>
                            <w:div w:id="1491629415">
                              <w:marLeft w:val="0"/>
                              <w:marRight w:val="0"/>
                              <w:marTop w:val="0"/>
                              <w:marBottom w:val="0"/>
                              <w:divBdr>
                                <w:top w:val="none" w:sz="0" w:space="0" w:color="auto"/>
                                <w:left w:val="none" w:sz="0" w:space="0" w:color="auto"/>
                                <w:bottom w:val="none" w:sz="0" w:space="0" w:color="auto"/>
                                <w:right w:val="none" w:sz="0" w:space="0" w:color="auto"/>
                              </w:divBdr>
                              <w:divsChild>
                                <w:div w:id="1036543179">
                                  <w:marLeft w:val="0"/>
                                  <w:marRight w:val="0"/>
                                  <w:marTop w:val="0"/>
                                  <w:marBottom w:val="0"/>
                                  <w:divBdr>
                                    <w:top w:val="none" w:sz="0" w:space="0" w:color="auto"/>
                                    <w:left w:val="none" w:sz="0" w:space="0" w:color="auto"/>
                                    <w:bottom w:val="none" w:sz="0" w:space="0" w:color="auto"/>
                                    <w:right w:val="none" w:sz="0" w:space="0" w:color="auto"/>
                                  </w:divBdr>
                                  <w:divsChild>
                                    <w:div w:id="402485664">
                                      <w:marLeft w:val="0"/>
                                      <w:marRight w:val="0"/>
                                      <w:marTop w:val="0"/>
                                      <w:marBottom w:val="0"/>
                                      <w:divBdr>
                                        <w:top w:val="none" w:sz="0" w:space="0" w:color="auto"/>
                                        <w:left w:val="none" w:sz="0" w:space="0" w:color="auto"/>
                                        <w:bottom w:val="none" w:sz="0" w:space="0" w:color="auto"/>
                                        <w:right w:val="none" w:sz="0" w:space="0" w:color="auto"/>
                                      </w:divBdr>
                                      <w:divsChild>
                                        <w:div w:id="1431394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976197">
      <w:bodyDiv w:val="1"/>
      <w:marLeft w:val="0"/>
      <w:marRight w:val="0"/>
      <w:marTop w:val="0"/>
      <w:marBottom w:val="0"/>
      <w:divBdr>
        <w:top w:val="none" w:sz="0" w:space="0" w:color="auto"/>
        <w:left w:val="none" w:sz="0" w:space="0" w:color="auto"/>
        <w:bottom w:val="none" w:sz="0" w:space="0" w:color="auto"/>
        <w:right w:val="none" w:sz="0" w:space="0" w:color="auto"/>
      </w:divBdr>
    </w:div>
    <w:div w:id="176191004">
      <w:bodyDiv w:val="1"/>
      <w:marLeft w:val="0"/>
      <w:marRight w:val="0"/>
      <w:marTop w:val="0"/>
      <w:marBottom w:val="0"/>
      <w:divBdr>
        <w:top w:val="none" w:sz="0" w:space="0" w:color="auto"/>
        <w:left w:val="none" w:sz="0" w:space="0" w:color="auto"/>
        <w:bottom w:val="none" w:sz="0" w:space="0" w:color="auto"/>
        <w:right w:val="none" w:sz="0" w:space="0" w:color="auto"/>
      </w:divBdr>
    </w:div>
    <w:div w:id="188028539">
      <w:bodyDiv w:val="1"/>
      <w:marLeft w:val="0"/>
      <w:marRight w:val="0"/>
      <w:marTop w:val="0"/>
      <w:marBottom w:val="0"/>
      <w:divBdr>
        <w:top w:val="none" w:sz="0" w:space="0" w:color="auto"/>
        <w:left w:val="none" w:sz="0" w:space="0" w:color="auto"/>
        <w:bottom w:val="none" w:sz="0" w:space="0" w:color="auto"/>
        <w:right w:val="none" w:sz="0" w:space="0" w:color="auto"/>
      </w:divBdr>
    </w:div>
    <w:div w:id="217209745">
      <w:bodyDiv w:val="1"/>
      <w:marLeft w:val="0"/>
      <w:marRight w:val="0"/>
      <w:marTop w:val="0"/>
      <w:marBottom w:val="0"/>
      <w:divBdr>
        <w:top w:val="none" w:sz="0" w:space="0" w:color="auto"/>
        <w:left w:val="none" w:sz="0" w:space="0" w:color="auto"/>
        <w:bottom w:val="none" w:sz="0" w:space="0" w:color="auto"/>
        <w:right w:val="none" w:sz="0" w:space="0" w:color="auto"/>
      </w:divBdr>
    </w:div>
    <w:div w:id="247689771">
      <w:bodyDiv w:val="1"/>
      <w:marLeft w:val="0"/>
      <w:marRight w:val="0"/>
      <w:marTop w:val="0"/>
      <w:marBottom w:val="0"/>
      <w:divBdr>
        <w:top w:val="none" w:sz="0" w:space="0" w:color="auto"/>
        <w:left w:val="none" w:sz="0" w:space="0" w:color="auto"/>
        <w:bottom w:val="none" w:sz="0" w:space="0" w:color="auto"/>
        <w:right w:val="none" w:sz="0" w:space="0" w:color="auto"/>
      </w:divBdr>
    </w:div>
    <w:div w:id="271327382">
      <w:bodyDiv w:val="1"/>
      <w:marLeft w:val="0"/>
      <w:marRight w:val="0"/>
      <w:marTop w:val="0"/>
      <w:marBottom w:val="0"/>
      <w:divBdr>
        <w:top w:val="none" w:sz="0" w:space="0" w:color="auto"/>
        <w:left w:val="none" w:sz="0" w:space="0" w:color="auto"/>
        <w:bottom w:val="none" w:sz="0" w:space="0" w:color="auto"/>
        <w:right w:val="none" w:sz="0" w:space="0" w:color="auto"/>
      </w:divBdr>
    </w:div>
    <w:div w:id="283661106">
      <w:bodyDiv w:val="1"/>
      <w:marLeft w:val="0"/>
      <w:marRight w:val="0"/>
      <w:marTop w:val="0"/>
      <w:marBottom w:val="0"/>
      <w:divBdr>
        <w:top w:val="none" w:sz="0" w:space="0" w:color="auto"/>
        <w:left w:val="none" w:sz="0" w:space="0" w:color="auto"/>
        <w:bottom w:val="none" w:sz="0" w:space="0" w:color="auto"/>
        <w:right w:val="none" w:sz="0" w:space="0" w:color="auto"/>
      </w:divBdr>
    </w:div>
    <w:div w:id="300773031">
      <w:bodyDiv w:val="1"/>
      <w:marLeft w:val="0"/>
      <w:marRight w:val="0"/>
      <w:marTop w:val="0"/>
      <w:marBottom w:val="0"/>
      <w:divBdr>
        <w:top w:val="none" w:sz="0" w:space="0" w:color="auto"/>
        <w:left w:val="none" w:sz="0" w:space="0" w:color="auto"/>
        <w:bottom w:val="none" w:sz="0" w:space="0" w:color="auto"/>
        <w:right w:val="none" w:sz="0" w:space="0" w:color="auto"/>
      </w:divBdr>
    </w:div>
    <w:div w:id="302349472">
      <w:bodyDiv w:val="1"/>
      <w:marLeft w:val="0"/>
      <w:marRight w:val="0"/>
      <w:marTop w:val="0"/>
      <w:marBottom w:val="0"/>
      <w:divBdr>
        <w:top w:val="none" w:sz="0" w:space="0" w:color="auto"/>
        <w:left w:val="none" w:sz="0" w:space="0" w:color="auto"/>
        <w:bottom w:val="none" w:sz="0" w:space="0" w:color="auto"/>
        <w:right w:val="none" w:sz="0" w:space="0" w:color="auto"/>
      </w:divBdr>
    </w:div>
    <w:div w:id="307101716">
      <w:bodyDiv w:val="1"/>
      <w:marLeft w:val="0"/>
      <w:marRight w:val="0"/>
      <w:marTop w:val="0"/>
      <w:marBottom w:val="0"/>
      <w:divBdr>
        <w:top w:val="none" w:sz="0" w:space="0" w:color="auto"/>
        <w:left w:val="none" w:sz="0" w:space="0" w:color="auto"/>
        <w:bottom w:val="none" w:sz="0" w:space="0" w:color="auto"/>
        <w:right w:val="none" w:sz="0" w:space="0" w:color="auto"/>
      </w:divBdr>
    </w:div>
    <w:div w:id="344408753">
      <w:bodyDiv w:val="1"/>
      <w:marLeft w:val="0"/>
      <w:marRight w:val="0"/>
      <w:marTop w:val="0"/>
      <w:marBottom w:val="0"/>
      <w:divBdr>
        <w:top w:val="none" w:sz="0" w:space="0" w:color="auto"/>
        <w:left w:val="none" w:sz="0" w:space="0" w:color="auto"/>
        <w:bottom w:val="none" w:sz="0" w:space="0" w:color="auto"/>
        <w:right w:val="none" w:sz="0" w:space="0" w:color="auto"/>
      </w:divBdr>
    </w:div>
    <w:div w:id="381254222">
      <w:bodyDiv w:val="1"/>
      <w:marLeft w:val="0"/>
      <w:marRight w:val="0"/>
      <w:marTop w:val="0"/>
      <w:marBottom w:val="0"/>
      <w:divBdr>
        <w:top w:val="none" w:sz="0" w:space="0" w:color="auto"/>
        <w:left w:val="none" w:sz="0" w:space="0" w:color="auto"/>
        <w:bottom w:val="none" w:sz="0" w:space="0" w:color="auto"/>
        <w:right w:val="none" w:sz="0" w:space="0" w:color="auto"/>
      </w:divBdr>
      <w:divsChild>
        <w:div w:id="2078086600">
          <w:marLeft w:val="0"/>
          <w:marRight w:val="0"/>
          <w:marTop w:val="0"/>
          <w:marBottom w:val="0"/>
          <w:divBdr>
            <w:top w:val="none" w:sz="0" w:space="0" w:color="auto"/>
            <w:left w:val="none" w:sz="0" w:space="0" w:color="auto"/>
            <w:bottom w:val="none" w:sz="0" w:space="0" w:color="auto"/>
            <w:right w:val="none" w:sz="0" w:space="0" w:color="auto"/>
          </w:divBdr>
          <w:divsChild>
            <w:div w:id="1259606050">
              <w:marLeft w:val="0"/>
              <w:marRight w:val="0"/>
              <w:marTop w:val="0"/>
              <w:marBottom w:val="0"/>
              <w:divBdr>
                <w:top w:val="none" w:sz="0" w:space="0" w:color="auto"/>
                <w:left w:val="none" w:sz="0" w:space="0" w:color="auto"/>
                <w:bottom w:val="none" w:sz="0" w:space="0" w:color="auto"/>
                <w:right w:val="none" w:sz="0" w:space="0" w:color="auto"/>
              </w:divBdr>
            </w:div>
          </w:divsChild>
        </w:div>
        <w:div w:id="513765798">
          <w:marLeft w:val="0"/>
          <w:marRight w:val="0"/>
          <w:marTop w:val="0"/>
          <w:marBottom w:val="0"/>
          <w:divBdr>
            <w:top w:val="none" w:sz="0" w:space="0" w:color="auto"/>
            <w:left w:val="none" w:sz="0" w:space="0" w:color="auto"/>
            <w:bottom w:val="none" w:sz="0" w:space="0" w:color="auto"/>
            <w:right w:val="none" w:sz="0" w:space="0" w:color="auto"/>
          </w:divBdr>
          <w:divsChild>
            <w:div w:id="1519216">
              <w:marLeft w:val="0"/>
              <w:marRight w:val="0"/>
              <w:marTop w:val="0"/>
              <w:marBottom w:val="0"/>
              <w:divBdr>
                <w:top w:val="none" w:sz="0" w:space="0" w:color="auto"/>
                <w:left w:val="none" w:sz="0" w:space="0" w:color="auto"/>
                <w:bottom w:val="none" w:sz="0" w:space="0" w:color="auto"/>
                <w:right w:val="none" w:sz="0" w:space="0" w:color="auto"/>
              </w:divBdr>
              <w:divsChild>
                <w:div w:id="22780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1265576">
      <w:bodyDiv w:val="1"/>
      <w:marLeft w:val="0"/>
      <w:marRight w:val="0"/>
      <w:marTop w:val="0"/>
      <w:marBottom w:val="0"/>
      <w:divBdr>
        <w:top w:val="none" w:sz="0" w:space="0" w:color="auto"/>
        <w:left w:val="none" w:sz="0" w:space="0" w:color="auto"/>
        <w:bottom w:val="none" w:sz="0" w:space="0" w:color="auto"/>
        <w:right w:val="none" w:sz="0" w:space="0" w:color="auto"/>
      </w:divBdr>
    </w:div>
    <w:div w:id="435759778">
      <w:bodyDiv w:val="1"/>
      <w:marLeft w:val="0"/>
      <w:marRight w:val="0"/>
      <w:marTop w:val="0"/>
      <w:marBottom w:val="0"/>
      <w:divBdr>
        <w:top w:val="none" w:sz="0" w:space="0" w:color="auto"/>
        <w:left w:val="none" w:sz="0" w:space="0" w:color="auto"/>
        <w:bottom w:val="none" w:sz="0" w:space="0" w:color="auto"/>
        <w:right w:val="none" w:sz="0" w:space="0" w:color="auto"/>
      </w:divBdr>
    </w:div>
    <w:div w:id="443158932">
      <w:bodyDiv w:val="1"/>
      <w:marLeft w:val="0"/>
      <w:marRight w:val="0"/>
      <w:marTop w:val="0"/>
      <w:marBottom w:val="0"/>
      <w:divBdr>
        <w:top w:val="none" w:sz="0" w:space="0" w:color="auto"/>
        <w:left w:val="none" w:sz="0" w:space="0" w:color="auto"/>
        <w:bottom w:val="none" w:sz="0" w:space="0" w:color="auto"/>
        <w:right w:val="none" w:sz="0" w:space="0" w:color="auto"/>
      </w:divBdr>
    </w:div>
    <w:div w:id="472065661">
      <w:bodyDiv w:val="1"/>
      <w:marLeft w:val="0"/>
      <w:marRight w:val="0"/>
      <w:marTop w:val="0"/>
      <w:marBottom w:val="0"/>
      <w:divBdr>
        <w:top w:val="none" w:sz="0" w:space="0" w:color="auto"/>
        <w:left w:val="none" w:sz="0" w:space="0" w:color="auto"/>
        <w:bottom w:val="none" w:sz="0" w:space="0" w:color="auto"/>
        <w:right w:val="none" w:sz="0" w:space="0" w:color="auto"/>
      </w:divBdr>
    </w:div>
    <w:div w:id="475686371">
      <w:bodyDiv w:val="1"/>
      <w:marLeft w:val="0"/>
      <w:marRight w:val="0"/>
      <w:marTop w:val="0"/>
      <w:marBottom w:val="0"/>
      <w:divBdr>
        <w:top w:val="none" w:sz="0" w:space="0" w:color="auto"/>
        <w:left w:val="none" w:sz="0" w:space="0" w:color="auto"/>
        <w:bottom w:val="none" w:sz="0" w:space="0" w:color="auto"/>
        <w:right w:val="none" w:sz="0" w:space="0" w:color="auto"/>
      </w:divBdr>
    </w:div>
    <w:div w:id="479151864">
      <w:bodyDiv w:val="1"/>
      <w:marLeft w:val="0"/>
      <w:marRight w:val="0"/>
      <w:marTop w:val="0"/>
      <w:marBottom w:val="0"/>
      <w:divBdr>
        <w:top w:val="none" w:sz="0" w:space="0" w:color="auto"/>
        <w:left w:val="none" w:sz="0" w:space="0" w:color="auto"/>
        <w:bottom w:val="none" w:sz="0" w:space="0" w:color="auto"/>
        <w:right w:val="none" w:sz="0" w:space="0" w:color="auto"/>
      </w:divBdr>
    </w:div>
    <w:div w:id="486172622">
      <w:bodyDiv w:val="1"/>
      <w:marLeft w:val="0"/>
      <w:marRight w:val="0"/>
      <w:marTop w:val="0"/>
      <w:marBottom w:val="0"/>
      <w:divBdr>
        <w:top w:val="none" w:sz="0" w:space="0" w:color="auto"/>
        <w:left w:val="none" w:sz="0" w:space="0" w:color="auto"/>
        <w:bottom w:val="none" w:sz="0" w:space="0" w:color="auto"/>
        <w:right w:val="none" w:sz="0" w:space="0" w:color="auto"/>
      </w:divBdr>
    </w:div>
    <w:div w:id="515116475">
      <w:bodyDiv w:val="1"/>
      <w:marLeft w:val="0"/>
      <w:marRight w:val="0"/>
      <w:marTop w:val="0"/>
      <w:marBottom w:val="0"/>
      <w:divBdr>
        <w:top w:val="none" w:sz="0" w:space="0" w:color="auto"/>
        <w:left w:val="none" w:sz="0" w:space="0" w:color="auto"/>
        <w:bottom w:val="none" w:sz="0" w:space="0" w:color="auto"/>
        <w:right w:val="none" w:sz="0" w:space="0" w:color="auto"/>
      </w:divBdr>
    </w:div>
    <w:div w:id="536894649">
      <w:bodyDiv w:val="1"/>
      <w:marLeft w:val="0"/>
      <w:marRight w:val="0"/>
      <w:marTop w:val="0"/>
      <w:marBottom w:val="0"/>
      <w:divBdr>
        <w:top w:val="none" w:sz="0" w:space="0" w:color="auto"/>
        <w:left w:val="none" w:sz="0" w:space="0" w:color="auto"/>
        <w:bottom w:val="none" w:sz="0" w:space="0" w:color="auto"/>
        <w:right w:val="none" w:sz="0" w:space="0" w:color="auto"/>
      </w:divBdr>
    </w:div>
    <w:div w:id="536897711">
      <w:bodyDiv w:val="1"/>
      <w:marLeft w:val="0"/>
      <w:marRight w:val="0"/>
      <w:marTop w:val="0"/>
      <w:marBottom w:val="0"/>
      <w:divBdr>
        <w:top w:val="none" w:sz="0" w:space="0" w:color="auto"/>
        <w:left w:val="none" w:sz="0" w:space="0" w:color="auto"/>
        <w:bottom w:val="none" w:sz="0" w:space="0" w:color="auto"/>
        <w:right w:val="none" w:sz="0" w:space="0" w:color="auto"/>
      </w:divBdr>
    </w:div>
    <w:div w:id="540284452">
      <w:bodyDiv w:val="1"/>
      <w:marLeft w:val="0"/>
      <w:marRight w:val="0"/>
      <w:marTop w:val="0"/>
      <w:marBottom w:val="0"/>
      <w:divBdr>
        <w:top w:val="none" w:sz="0" w:space="0" w:color="auto"/>
        <w:left w:val="none" w:sz="0" w:space="0" w:color="auto"/>
        <w:bottom w:val="none" w:sz="0" w:space="0" w:color="auto"/>
        <w:right w:val="none" w:sz="0" w:space="0" w:color="auto"/>
      </w:divBdr>
    </w:div>
    <w:div w:id="550847682">
      <w:bodyDiv w:val="1"/>
      <w:marLeft w:val="0"/>
      <w:marRight w:val="0"/>
      <w:marTop w:val="0"/>
      <w:marBottom w:val="0"/>
      <w:divBdr>
        <w:top w:val="none" w:sz="0" w:space="0" w:color="auto"/>
        <w:left w:val="none" w:sz="0" w:space="0" w:color="auto"/>
        <w:bottom w:val="none" w:sz="0" w:space="0" w:color="auto"/>
        <w:right w:val="none" w:sz="0" w:space="0" w:color="auto"/>
      </w:divBdr>
    </w:div>
    <w:div w:id="551580762">
      <w:bodyDiv w:val="1"/>
      <w:marLeft w:val="0"/>
      <w:marRight w:val="0"/>
      <w:marTop w:val="0"/>
      <w:marBottom w:val="0"/>
      <w:divBdr>
        <w:top w:val="none" w:sz="0" w:space="0" w:color="auto"/>
        <w:left w:val="none" w:sz="0" w:space="0" w:color="auto"/>
        <w:bottom w:val="none" w:sz="0" w:space="0" w:color="auto"/>
        <w:right w:val="none" w:sz="0" w:space="0" w:color="auto"/>
      </w:divBdr>
    </w:div>
    <w:div w:id="566843242">
      <w:bodyDiv w:val="1"/>
      <w:marLeft w:val="0"/>
      <w:marRight w:val="0"/>
      <w:marTop w:val="0"/>
      <w:marBottom w:val="0"/>
      <w:divBdr>
        <w:top w:val="none" w:sz="0" w:space="0" w:color="auto"/>
        <w:left w:val="none" w:sz="0" w:space="0" w:color="auto"/>
        <w:bottom w:val="none" w:sz="0" w:space="0" w:color="auto"/>
        <w:right w:val="none" w:sz="0" w:space="0" w:color="auto"/>
      </w:divBdr>
    </w:div>
    <w:div w:id="578514513">
      <w:bodyDiv w:val="1"/>
      <w:marLeft w:val="0"/>
      <w:marRight w:val="0"/>
      <w:marTop w:val="0"/>
      <w:marBottom w:val="0"/>
      <w:divBdr>
        <w:top w:val="none" w:sz="0" w:space="0" w:color="auto"/>
        <w:left w:val="none" w:sz="0" w:space="0" w:color="auto"/>
        <w:bottom w:val="none" w:sz="0" w:space="0" w:color="auto"/>
        <w:right w:val="none" w:sz="0" w:space="0" w:color="auto"/>
      </w:divBdr>
    </w:div>
    <w:div w:id="578754757">
      <w:bodyDiv w:val="1"/>
      <w:marLeft w:val="0"/>
      <w:marRight w:val="0"/>
      <w:marTop w:val="0"/>
      <w:marBottom w:val="0"/>
      <w:divBdr>
        <w:top w:val="none" w:sz="0" w:space="0" w:color="auto"/>
        <w:left w:val="none" w:sz="0" w:space="0" w:color="auto"/>
        <w:bottom w:val="none" w:sz="0" w:space="0" w:color="auto"/>
        <w:right w:val="none" w:sz="0" w:space="0" w:color="auto"/>
      </w:divBdr>
      <w:divsChild>
        <w:div w:id="1351297116">
          <w:marLeft w:val="0"/>
          <w:marRight w:val="0"/>
          <w:marTop w:val="0"/>
          <w:marBottom w:val="0"/>
          <w:divBdr>
            <w:top w:val="none" w:sz="0" w:space="0" w:color="auto"/>
            <w:left w:val="none" w:sz="0" w:space="0" w:color="auto"/>
            <w:bottom w:val="none" w:sz="0" w:space="0" w:color="auto"/>
            <w:right w:val="none" w:sz="0" w:space="0" w:color="auto"/>
          </w:divBdr>
        </w:div>
        <w:div w:id="1678381544">
          <w:marLeft w:val="0"/>
          <w:marRight w:val="0"/>
          <w:marTop w:val="0"/>
          <w:marBottom w:val="0"/>
          <w:divBdr>
            <w:top w:val="none" w:sz="0" w:space="0" w:color="auto"/>
            <w:left w:val="none" w:sz="0" w:space="0" w:color="auto"/>
            <w:bottom w:val="none" w:sz="0" w:space="0" w:color="auto"/>
            <w:right w:val="none" w:sz="0" w:space="0" w:color="auto"/>
          </w:divBdr>
        </w:div>
        <w:div w:id="15160297">
          <w:marLeft w:val="0"/>
          <w:marRight w:val="0"/>
          <w:marTop w:val="0"/>
          <w:marBottom w:val="0"/>
          <w:divBdr>
            <w:top w:val="none" w:sz="0" w:space="0" w:color="auto"/>
            <w:left w:val="none" w:sz="0" w:space="0" w:color="auto"/>
            <w:bottom w:val="none" w:sz="0" w:space="0" w:color="auto"/>
            <w:right w:val="none" w:sz="0" w:space="0" w:color="auto"/>
          </w:divBdr>
        </w:div>
        <w:div w:id="751049064">
          <w:marLeft w:val="0"/>
          <w:marRight w:val="0"/>
          <w:marTop w:val="0"/>
          <w:marBottom w:val="0"/>
          <w:divBdr>
            <w:top w:val="none" w:sz="0" w:space="0" w:color="auto"/>
            <w:left w:val="none" w:sz="0" w:space="0" w:color="auto"/>
            <w:bottom w:val="none" w:sz="0" w:space="0" w:color="auto"/>
            <w:right w:val="none" w:sz="0" w:space="0" w:color="auto"/>
          </w:divBdr>
        </w:div>
        <w:div w:id="929312852">
          <w:marLeft w:val="0"/>
          <w:marRight w:val="0"/>
          <w:marTop w:val="0"/>
          <w:marBottom w:val="0"/>
          <w:divBdr>
            <w:top w:val="none" w:sz="0" w:space="0" w:color="auto"/>
            <w:left w:val="none" w:sz="0" w:space="0" w:color="auto"/>
            <w:bottom w:val="none" w:sz="0" w:space="0" w:color="auto"/>
            <w:right w:val="none" w:sz="0" w:space="0" w:color="auto"/>
          </w:divBdr>
        </w:div>
        <w:div w:id="1820001496">
          <w:marLeft w:val="0"/>
          <w:marRight w:val="0"/>
          <w:marTop w:val="0"/>
          <w:marBottom w:val="0"/>
          <w:divBdr>
            <w:top w:val="none" w:sz="0" w:space="0" w:color="auto"/>
            <w:left w:val="none" w:sz="0" w:space="0" w:color="auto"/>
            <w:bottom w:val="none" w:sz="0" w:space="0" w:color="auto"/>
            <w:right w:val="none" w:sz="0" w:space="0" w:color="auto"/>
          </w:divBdr>
        </w:div>
      </w:divsChild>
    </w:div>
    <w:div w:id="599602087">
      <w:bodyDiv w:val="1"/>
      <w:marLeft w:val="0"/>
      <w:marRight w:val="0"/>
      <w:marTop w:val="0"/>
      <w:marBottom w:val="0"/>
      <w:divBdr>
        <w:top w:val="none" w:sz="0" w:space="0" w:color="auto"/>
        <w:left w:val="none" w:sz="0" w:space="0" w:color="auto"/>
        <w:bottom w:val="none" w:sz="0" w:space="0" w:color="auto"/>
        <w:right w:val="none" w:sz="0" w:space="0" w:color="auto"/>
      </w:divBdr>
    </w:div>
    <w:div w:id="601836685">
      <w:bodyDiv w:val="1"/>
      <w:marLeft w:val="0"/>
      <w:marRight w:val="0"/>
      <w:marTop w:val="0"/>
      <w:marBottom w:val="0"/>
      <w:divBdr>
        <w:top w:val="none" w:sz="0" w:space="0" w:color="auto"/>
        <w:left w:val="none" w:sz="0" w:space="0" w:color="auto"/>
        <w:bottom w:val="none" w:sz="0" w:space="0" w:color="auto"/>
        <w:right w:val="none" w:sz="0" w:space="0" w:color="auto"/>
      </w:divBdr>
    </w:div>
    <w:div w:id="642857393">
      <w:bodyDiv w:val="1"/>
      <w:marLeft w:val="0"/>
      <w:marRight w:val="0"/>
      <w:marTop w:val="0"/>
      <w:marBottom w:val="0"/>
      <w:divBdr>
        <w:top w:val="none" w:sz="0" w:space="0" w:color="auto"/>
        <w:left w:val="none" w:sz="0" w:space="0" w:color="auto"/>
        <w:bottom w:val="none" w:sz="0" w:space="0" w:color="auto"/>
        <w:right w:val="none" w:sz="0" w:space="0" w:color="auto"/>
      </w:divBdr>
    </w:div>
    <w:div w:id="697238294">
      <w:bodyDiv w:val="1"/>
      <w:marLeft w:val="0"/>
      <w:marRight w:val="0"/>
      <w:marTop w:val="0"/>
      <w:marBottom w:val="0"/>
      <w:divBdr>
        <w:top w:val="none" w:sz="0" w:space="0" w:color="auto"/>
        <w:left w:val="none" w:sz="0" w:space="0" w:color="auto"/>
        <w:bottom w:val="none" w:sz="0" w:space="0" w:color="auto"/>
        <w:right w:val="none" w:sz="0" w:space="0" w:color="auto"/>
      </w:divBdr>
    </w:div>
    <w:div w:id="720010487">
      <w:bodyDiv w:val="1"/>
      <w:marLeft w:val="0"/>
      <w:marRight w:val="0"/>
      <w:marTop w:val="0"/>
      <w:marBottom w:val="0"/>
      <w:divBdr>
        <w:top w:val="none" w:sz="0" w:space="0" w:color="auto"/>
        <w:left w:val="none" w:sz="0" w:space="0" w:color="auto"/>
        <w:bottom w:val="none" w:sz="0" w:space="0" w:color="auto"/>
        <w:right w:val="none" w:sz="0" w:space="0" w:color="auto"/>
      </w:divBdr>
    </w:div>
    <w:div w:id="728917022">
      <w:bodyDiv w:val="1"/>
      <w:marLeft w:val="0"/>
      <w:marRight w:val="0"/>
      <w:marTop w:val="0"/>
      <w:marBottom w:val="0"/>
      <w:divBdr>
        <w:top w:val="none" w:sz="0" w:space="0" w:color="auto"/>
        <w:left w:val="none" w:sz="0" w:space="0" w:color="auto"/>
        <w:bottom w:val="none" w:sz="0" w:space="0" w:color="auto"/>
        <w:right w:val="none" w:sz="0" w:space="0" w:color="auto"/>
      </w:divBdr>
    </w:div>
    <w:div w:id="742987282">
      <w:bodyDiv w:val="1"/>
      <w:marLeft w:val="0"/>
      <w:marRight w:val="0"/>
      <w:marTop w:val="0"/>
      <w:marBottom w:val="0"/>
      <w:divBdr>
        <w:top w:val="none" w:sz="0" w:space="0" w:color="auto"/>
        <w:left w:val="none" w:sz="0" w:space="0" w:color="auto"/>
        <w:bottom w:val="none" w:sz="0" w:space="0" w:color="auto"/>
        <w:right w:val="none" w:sz="0" w:space="0" w:color="auto"/>
      </w:divBdr>
    </w:div>
    <w:div w:id="782194290">
      <w:bodyDiv w:val="1"/>
      <w:marLeft w:val="0"/>
      <w:marRight w:val="0"/>
      <w:marTop w:val="0"/>
      <w:marBottom w:val="0"/>
      <w:divBdr>
        <w:top w:val="none" w:sz="0" w:space="0" w:color="auto"/>
        <w:left w:val="none" w:sz="0" w:space="0" w:color="auto"/>
        <w:bottom w:val="none" w:sz="0" w:space="0" w:color="auto"/>
        <w:right w:val="none" w:sz="0" w:space="0" w:color="auto"/>
      </w:divBdr>
    </w:div>
    <w:div w:id="791248724">
      <w:bodyDiv w:val="1"/>
      <w:marLeft w:val="0"/>
      <w:marRight w:val="0"/>
      <w:marTop w:val="0"/>
      <w:marBottom w:val="0"/>
      <w:divBdr>
        <w:top w:val="none" w:sz="0" w:space="0" w:color="auto"/>
        <w:left w:val="none" w:sz="0" w:space="0" w:color="auto"/>
        <w:bottom w:val="none" w:sz="0" w:space="0" w:color="auto"/>
        <w:right w:val="none" w:sz="0" w:space="0" w:color="auto"/>
      </w:divBdr>
    </w:div>
    <w:div w:id="813065112">
      <w:bodyDiv w:val="1"/>
      <w:marLeft w:val="0"/>
      <w:marRight w:val="0"/>
      <w:marTop w:val="0"/>
      <w:marBottom w:val="0"/>
      <w:divBdr>
        <w:top w:val="none" w:sz="0" w:space="0" w:color="auto"/>
        <w:left w:val="none" w:sz="0" w:space="0" w:color="auto"/>
        <w:bottom w:val="none" w:sz="0" w:space="0" w:color="auto"/>
        <w:right w:val="none" w:sz="0" w:space="0" w:color="auto"/>
      </w:divBdr>
    </w:div>
    <w:div w:id="840655206">
      <w:bodyDiv w:val="1"/>
      <w:marLeft w:val="0"/>
      <w:marRight w:val="0"/>
      <w:marTop w:val="0"/>
      <w:marBottom w:val="0"/>
      <w:divBdr>
        <w:top w:val="none" w:sz="0" w:space="0" w:color="auto"/>
        <w:left w:val="none" w:sz="0" w:space="0" w:color="auto"/>
        <w:bottom w:val="none" w:sz="0" w:space="0" w:color="auto"/>
        <w:right w:val="none" w:sz="0" w:space="0" w:color="auto"/>
      </w:divBdr>
    </w:div>
    <w:div w:id="843209969">
      <w:bodyDiv w:val="1"/>
      <w:marLeft w:val="0"/>
      <w:marRight w:val="0"/>
      <w:marTop w:val="0"/>
      <w:marBottom w:val="0"/>
      <w:divBdr>
        <w:top w:val="none" w:sz="0" w:space="0" w:color="auto"/>
        <w:left w:val="none" w:sz="0" w:space="0" w:color="auto"/>
        <w:bottom w:val="none" w:sz="0" w:space="0" w:color="auto"/>
        <w:right w:val="none" w:sz="0" w:space="0" w:color="auto"/>
      </w:divBdr>
    </w:div>
    <w:div w:id="869756188">
      <w:bodyDiv w:val="1"/>
      <w:marLeft w:val="0"/>
      <w:marRight w:val="0"/>
      <w:marTop w:val="0"/>
      <w:marBottom w:val="0"/>
      <w:divBdr>
        <w:top w:val="none" w:sz="0" w:space="0" w:color="auto"/>
        <w:left w:val="none" w:sz="0" w:space="0" w:color="auto"/>
        <w:bottom w:val="none" w:sz="0" w:space="0" w:color="auto"/>
        <w:right w:val="none" w:sz="0" w:space="0" w:color="auto"/>
      </w:divBdr>
    </w:div>
    <w:div w:id="879786354">
      <w:bodyDiv w:val="1"/>
      <w:marLeft w:val="0"/>
      <w:marRight w:val="0"/>
      <w:marTop w:val="0"/>
      <w:marBottom w:val="0"/>
      <w:divBdr>
        <w:top w:val="none" w:sz="0" w:space="0" w:color="auto"/>
        <w:left w:val="none" w:sz="0" w:space="0" w:color="auto"/>
        <w:bottom w:val="none" w:sz="0" w:space="0" w:color="auto"/>
        <w:right w:val="none" w:sz="0" w:space="0" w:color="auto"/>
      </w:divBdr>
    </w:div>
    <w:div w:id="900600422">
      <w:bodyDiv w:val="1"/>
      <w:marLeft w:val="0"/>
      <w:marRight w:val="0"/>
      <w:marTop w:val="0"/>
      <w:marBottom w:val="0"/>
      <w:divBdr>
        <w:top w:val="none" w:sz="0" w:space="0" w:color="auto"/>
        <w:left w:val="none" w:sz="0" w:space="0" w:color="auto"/>
        <w:bottom w:val="none" w:sz="0" w:space="0" w:color="auto"/>
        <w:right w:val="none" w:sz="0" w:space="0" w:color="auto"/>
      </w:divBdr>
    </w:div>
    <w:div w:id="907501200">
      <w:bodyDiv w:val="1"/>
      <w:marLeft w:val="0"/>
      <w:marRight w:val="0"/>
      <w:marTop w:val="0"/>
      <w:marBottom w:val="0"/>
      <w:divBdr>
        <w:top w:val="none" w:sz="0" w:space="0" w:color="auto"/>
        <w:left w:val="none" w:sz="0" w:space="0" w:color="auto"/>
        <w:bottom w:val="none" w:sz="0" w:space="0" w:color="auto"/>
        <w:right w:val="none" w:sz="0" w:space="0" w:color="auto"/>
      </w:divBdr>
    </w:div>
    <w:div w:id="909078526">
      <w:bodyDiv w:val="1"/>
      <w:marLeft w:val="0"/>
      <w:marRight w:val="0"/>
      <w:marTop w:val="0"/>
      <w:marBottom w:val="0"/>
      <w:divBdr>
        <w:top w:val="none" w:sz="0" w:space="0" w:color="auto"/>
        <w:left w:val="none" w:sz="0" w:space="0" w:color="auto"/>
        <w:bottom w:val="none" w:sz="0" w:space="0" w:color="auto"/>
        <w:right w:val="none" w:sz="0" w:space="0" w:color="auto"/>
      </w:divBdr>
    </w:div>
    <w:div w:id="925503374">
      <w:bodyDiv w:val="1"/>
      <w:marLeft w:val="0"/>
      <w:marRight w:val="0"/>
      <w:marTop w:val="0"/>
      <w:marBottom w:val="0"/>
      <w:divBdr>
        <w:top w:val="none" w:sz="0" w:space="0" w:color="auto"/>
        <w:left w:val="none" w:sz="0" w:space="0" w:color="auto"/>
        <w:bottom w:val="none" w:sz="0" w:space="0" w:color="auto"/>
        <w:right w:val="none" w:sz="0" w:space="0" w:color="auto"/>
      </w:divBdr>
    </w:div>
    <w:div w:id="938440611">
      <w:bodyDiv w:val="1"/>
      <w:marLeft w:val="0"/>
      <w:marRight w:val="0"/>
      <w:marTop w:val="0"/>
      <w:marBottom w:val="0"/>
      <w:divBdr>
        <w:top w:val="none" w:sz="0" w:space="0" w:color="auto"/>
        <w:left w:val="none" w:sz="0" w:space="0" w:color="auto"/>
        <w:bottom w:val="none" w:sz="0" w:space="0" w:color="auto"/>
        <w:right w:val="none" w:sz="0" w:space="0" w:color="auto"/>
      </w:divBdr>
    </w:div>
    <w:div w:id="938827536">
      <w:bodyDiv w:val="1"/>
      <w:marLeft w:val="0"/>
      <w:marRight w:val="0"/>
      <w:marTop w:val="0"/>
      <w:marBottom w:val="0"/>
      <w:divBdr>
        <w:top w:val="none" w:sz="0" w:space="0" w:color="auto"/>
        <w:left w:val="none" w:sz="0" w:space="0" w:color="auto"/>
        <w:bottom w:val="none" w:sz="0" w:space="0" w:color="auto"/>
        <w:right w:val="none" w:sz="0" w:space="0" w:color="auto"/>
      </w:divBdr>
    </w:div>
    <w:div w:id="961620281">
      <w:bodyDiv w:val="1"/>
      <w:marLeft w:val="0"/>
      <w:marRight w:val="0"/>
      <w:marTop w:val="0"/>
      <w:marBottom w:val="0"/>
      <w:divBdr>
        <w:top w:val="none" w:sz="0" w:space="0" w:color="auto"/>
        <w:left w:val="none" w:sz="0" w:space="0" w:color="auto"/>
        <w:bottom w:val="none" w:sz="0" w:space="0" w:color="auto"/>
        <w:right w:val="none" w:sz="0" w:space="0" w:color="auto"/>
      </w:divBdr>
    </w:div>
    <w:div w:id="982464509">
      <w:bodyDiv w:val="1"/>
      <w:marLeft w:val="0"/>
      <w:marRight w:val="0"/>
      <w:marTop w:val="0"/>
      <w:marBottom w:val="0"/>
      <w:divBdr>
        <w:top w:val="none" w:sz="0" w:space="0" w:color="auto"/>
        <w:left w:val="none" w:sz="0" w:space="0" w:color="auto"/>
        <w:bottom w:val="none" w:sz="0" w:space="0" w:color="auto"/>
        <w:right w:val="none" w:sz="0" w:space="0" w:color="auto"/>
      </w:divBdr>
    </w:div>
    <w:div w:id="993146644">
      <w:bodyDiv w:val="1"/>
      <w:marLeft w:val="0"/>
      <w:marRight w:val="0"/>
      <w:marTop w:val="0"/>
      <w:marBottom w:val="0"/>
      <w:divBdr>
        <w:top w:val="none" w:sz="0" w:space="0" w:color="auto"/>
        <w:left w:val="none" w:sz="0" w:space="0" w:color="auto"/>
        <w:bottom w:val="none" w:sz="0" w:space="0" w:color="auto"/>
        <w:right w:val="none" w:sz="0" w:space="0" w:color="auto"/>
      </w:divBdr>
      <w:divsChild>
        <w:div w:id="819267619">
          <w:marLeft w:val="0"/>
          <w:marRight w:val="0"/>
          <w:marTop w:val="0"/>
          <w:marBottom w:val="0"/>
          <w:divBdr>
            <w:top w:val="none" w:sz="0" w:space="0" w:color="auto"/>
            <w:left w:val="none" w:sz="0" w:space="0" w:color="auto"/>
            <w:bottom w:val="none" w:sz="0" w:space="0" w:color="auto"/>
            <w:right w:val="none" w:sz="0" w:space="0" w:color="auto"/>
          </w:divBdr>
          <w:divsChild>
            <w:div w:id="853037617">
              <w:marLeft w:val="0"/>
              <w:marRight w:val="0"/>
              <w:marTop w:val="0"/>
              <w:marBottom w:val="0"/>
              <w:divBdr>
                <w:top w:val="none" w:sz="0" w:space="0" w:color="auto"/>
                <w:left w:val="none" w:sz="0" w:space="0" w:color="auto"/>
                <w:bottom w:val="none" w:sz="0" w:space="0" w:color="auto"/>
                <w:right w:val="none" w:sz="0" w:space="0" w:color="auto"/>
              </w:divBdr>
              <w:divsChild>
                <w:div w:id="171577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7826559">
      <w:bodyDiv w:val="1"/>
      <w:marLeft w:val="0"/>
      <w:marRight w:val="0"/>
      <w:marTop w:val="0"/>
      <w:marBottom w:val="0"/>
      <w:divBdr>
        <w:top w:val="none" w:sz="0" w:space="0" w:color="auto"/>
        <w:left w:val="none" w:sz="0" w:space="0" w:color="auto"/>
        <w:bottom w:val="none" w:sz="0" w:space="0" w:color="auto"/>
        <w:right w:val="none" w:sz="0" w:space="0" w:color="auto"/>
      </w:divBdr>
    </w:div>
    <w:div w:id="1067724360">
      <w:bodyDiv w:val="1"/>
      <w:marLeft w:val="0"/>
      <w:marRight w:val="0"/>
      <w:marTop w:val="0"/>
      <w:marBottom w:val="0"/>
      <w:divBdr>
        <w:top w:val="none" w:sz="0" w:space="0" w:color="auto"/>
        <w:left w:val="none" w:sz="0" w:space="0" w:color="auto"/>
        <w:bottom w:val="none" w:sz="0" w:space="0" w:color="auto"/>
        <w:right w:val="none" w:sz="0" w:space="0" w:color="auto"/>
      </w:divBdr>
      <w:divsChild>
        <w:div w:id="1384284127">
          <w:marLeft w:val="0"/>
          <w:marRight w:val="0"/>
          <w:marTop w:val="0"/>
          <w:marBottom w:val="0"/>
          <w:divBdr>
            <w:top w:val="none" w:sz="0" w:space="0" w:color="auto"/>
            <w:left w:val="none" w:sz="0" w:space="0" w:color="auto"/>
            <w:bottom w:val="none" w:sz="0" w:space="0" w:color="auto"/>
            <w:right w:val="none" w:sz="0" w:space="0" w:color="auto"/>
          </w:divBdr>
          <w:divsChild>
            <w:div w:id="672951849">
              <w:marLeft w:val="0"/>
              <w:marRight w:val="0"/>
              <w:marTop w:val="0"/>
              <w:marBottom w:val="0"/>
              <w:divBdr>
                <w:top w:val="none" w:sz="0" w:space="0" w:color="auto"/>
                <w:left w:val="none" w:sz="0" w:space="0" w:color="auto"/>
                <w:bottom w:val="none" w:sz="0" w:space="0" w:color="auto"/>
                <w:right w:val="none" w:sz="0" w:space="0" w:color="auto"/>
              </w:divBdr>
              <w:divsChild>
                <w:div w:id="2046782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965511">
      <w:bodyDiv w:val="1"/>
      <w:marLeft w:val="0"/>
      <w:marRight w:val="0"/>
      <w:marTop w:val="0"/>
      <w:marBottom w:val="0"/>
      <w:divBdr>
        <w:top w:val="none" w:sz="0" w:space="0" w:color="auto"/>
        <w:left w:val="none" w:sz="0" w:space="0" w:color="auto"/>
        <w:bottom w:val="none" w:sz="0" w:space="0" w:color="auto"/>
        <w:right w:val="none" w:sz="0" w:space="0" w:color="auto"/>
      </w:divBdr>
    </w:div>
    <w:div w:id="1085373239">
      <w:bodyDiv w:val="1"/>
      <w:marLeft w:val="0"/>
      <w:marRight w:val="0"/>
      <w:marTop w:val="0"/>
      <w:marBottom w:val="0"/>
      <w:divBdr>
        <w:top w:val="none" w:sz="0" w:space="0" w:color="auto"/>
        <w:left w:val="none" w:sz="0" w:space="0" w:color="auto"/>
        <w:bottom w:val="none" w:sz="0" w:space="0" w:color="auto"/>
        <w:right w:val="none" w:sz="0" w:space="0" w:color="auto"/>
      </w:divBdr>
    </w:div>
    <w:div w:id="1153328565">
      <w:bodyDiv w:val="1"/>
      <w:marLeft w:val="0"/>
      <w:marRight w:val="0"/>
      <w:marTop w:val="0"/>
      <w:marBottom w:val="0"/>
      <w:divBdr>
        <w:top w:val="none" w:sz="0" w:space="0" w:color="auto"/>
        <w:left w:val="none" w:sz="0" w:space="0" w:color="auto"/>
        <w:bottom w:val="none" w:sz="0" w:space="0" w:color="auto"/>
        <w:right w:val="none" w:sz="0" w:space="0" w:color="auto"/>
      </w:divBdr>
    </w:div>
    <w:div w:id="1157572209">
      <w:bodyDiv w:val="1"/>
      <w:marLeft w:val="0"/>
      <w:marRight w:val="0"/>
      <w:marTop w:val="0"/>
      <w:marBottom w:val="0"/>
      <w:divBdr>
        <w:top w:val="none" w:sz="0" w:space="0" w:color="auto"/>
        <w:left w:val="none" w:sz="0" w:space="0" w:color="auto"/>
        <w:bottom w:val="none" w:sz="0" w:space="0" w:color="auto"/>
        <w:right w:val="none" w:sz="0" w:space="0" w:color="auto"/>
      </w:divBdr>
    </w:div>
    <w:div w:id="1164466931">
      <w:bodyDiv w:val="1"/>
      <w:marLeft w:val="0"/>
      <w:marRight w:val="0"/>
      <w:marTop w:val="0"/>
      <w:marBottom w:val="0"/>
      <w:divBdr>
        <w:top w:val="none" w:sz="0" w:space="0" w:color="auto"/>
        <w:left w:val="none" w:sz="0" w:space="0" w:color="auto"/>
        <w:bottom w:val="none" w:sz="0" w:space="0" w:color="auto"/>
        <w:right w:val="none" w:sz="0" w:space="0" w:color="auto"/>
      </w:divBdr>
      <w:divsChild>
        <w:div w:id="23139246">
          <w:marLeft w:val="0"/>
          <w:marRight w:val="0"/>
          <w:marTop w:val="0"/>
          <w:marBottom w:val="0"/>
          <w:divBdr>
            <w:top w:val="none" w:sz="0" w:space="0" w:color="auto"/>
            <w:left w:val="none" w:sz="0" w:space="0" w:color="auto"/>
            <w:bottom w:val="none" w:sz="0" w:space="0" w:color="auto"/>
            <w:right w:val="none" w:sz="0" w:space="0" w:color="auto"/>
          </w:divBdr>
        </w:div>
        <w:div w:id="407771899">
          <w:marLeft w:val="0"/>
          <w:marRight w:val="0"/>
          <w:marTop w:val="0"/>
          <w:marBottom w:val="0"/>
          <w:divBdr>
            <w:top w:val="none" w:sz="0" w:space="0" w:color="auto"/>
            <w:left w:val="none" w:sz="0" w:space="0" w:color="auto"/>
            <w:bottom w:val="none" w:sz="0" w:space="0" w:color="auto"/>
            <w:right w:val="none" w:sz="0" w:space="0" w:color="auto"/>
          </w:divBdr>
        </w:div>
        <w:div w:id="255485343">
          <w:marLeft w:val="0"/>
          <w:marRight w:val="0"/>
          <w:marTop w:val="0"/>
          <w:marBottom w:val="0"/>
          <w:divBdr>
            <w:top w:val="none" w:sz="0" w:space="0" w:color="auto"/>
            <w:left w:val="none" w:sz="0" w:space="0" w:color="auto"/>
            <w:bottom w:val="none" w:sz="0" w:space="0" w:color="auto"/>
            <w:right w:val="none" w:sz="0" w:space="0" w:color="auto"/>
          </w:divBdr>
        </w:div>
        <w:div w:id="910382650">
          <w:marLeft w:val="0"/>
          <w:marRight w:val="0"/>
          <w:marTop w:val="0"/>
          <w:marBottom w:val="0"/>
          <w:divBdr>
            <w:top w:val="none" w:sz="0" w:space="0" w:color="auto"/>
            <w:left w:val="none" w:sz="0" w:space="0" w:color="auto"/>
            <w:bottom w:val="none" w:sz="0" w:space="0" w:color="auto"/>
            <w:right w:val="none" w:sz="0" w:space="0" w:color="auto"/>
          </w:divBdr>
        </w:div>
        <w:div w:id="493953348">
          <w:marLeft w:val="0"/>
          <w:marRight w:val="0"/>
          <w:marTop w:val="0"/>
          <w:marBottom w:val="0"/>
          <w:divBdr>
            <w:top w:val="none" w:sz="0" w:space="0" w:color="auto"/>
            <w:left w:val="none" w:sz="0" w:space="0" w:color="auto"/>
            <w:bottom w:val="none" w:sz="0" w:space="0" w:color="auto"/>
            <w:right w:val="none" w:sz="0" w:space="0" w:color="auto"/>
          </w:divBdr>
        </w:div>
        <w:div w:id="879516840">
          <w:marLeft w:val="0"/>
          <w:marRight w:val="0"/>
          <w:marTop w:val="0"/>
          <w:marBottom w:val="0"/>
          <w:divBdr>
            <w:top w:val="none" w:sz="0" w:space="0" w:color="auto"/>
            <w:left w:val="none" w:sz="0" w:space="0" w:color="auto"/>
            <w:bottom w:val="none" w:sz="0" w:space="0" w:color="auto"/>
            <w:right w:val="none" w:sz="0" w:space="0" w:color="auto"/>
          </w:divBdr>
        </w:div>
      </w:divsChild>
    </w:div>
    <w:div w:id="1199011577">
      <w:bodyDiv w:val="1"/>
      <w:marLeft w:val="0"/>
      <w:marRight w:val="0"/>
      <w:marTop w:val="0"/>
      <w:marBottom w:val="0"/>
      <w:divBdr>
        <w:top w:val="none" w:sz="0" w:space="0" w:color="auto"/>
        <w:left w:val="none" w:sz="0" w:space="0" w:color="auto"/>
        <w:bottom w:val="none" w:sz="0" w:space="0" w:color="auto"/>
        <w:right w:val="none" w:sz="0" w:space="0" w:color="auto"/>
      </w:divBdr>
      <w:divsChild>
        <w:div w:id="1936863263">
          <w:marLeft w:val="0"/>
          <w:marRight w:val="0"/>
          <w:marTop w:val="0"/>
          <w:marBottom w:val="0"/>
          <w:divBdr>
            <w:top w:val="none" w:sz="0" w:space="0" w:color="auto"/>
            <w:left w:val="none" w:sz="0" w:space="0" w:color="auto"/>
            <w:bottom w:val="none" w:sz="0" w:space="0" w:color="auto"/>
            <w:right w:val="none" w:sz="0" w:space="0" w:color="auto"/>
          </w:divBdr>
        </w:div>
        <w:div w:id="948049390">
          <w:marLeft w:val="0"/>
          <w:marRight w:val="0"/>
          <w:marTop w:val="0"/>
          <w:marBottom w:val="0"/>
          <w:divBdr>
            <w:top w:val="none" w:sz="0" w:space="0" w:color="auto"/>
            <w:left w:val="none" w:sz="0" w:space="0" w:color="auto"/>
            <w:bottom w:val="none" w:sz="0" w:space="0" w:color="auto"/>
            <w:right w:val="none" w:sz="0" w:space="0" w:color="auto"/>
          </w:divBdr>
        </w:div>
      </w:divsChild>
    </w:div>
    <w:div w:id="1201939834">
      <w:bodyDiv w:val="1"/>
      <w:marLeft w:val="0"/>
      <w:marRight w:val="0"/>
      <w:marTop w:val="0"/>
      <w:marBottom w:val="0"/>
      <w:divBdr>
        <w:top w:val="none" w:sz="0" w:space="0" w:color="auto"/>
        <w:left w:val="none" w:sz="0" w:space="0" w:color="auto"/>
        <w:bottom w:val="none" w:sz="0" w:space="0" w:color="auto"/>
        <w:right w:val="none" w:sz="0" w:space="0" w:color="auto"/>
      </w:divBdr>
    </w:div>
    <w:div w:id="1206140348">
      <w:bodyDiv w:val="1"/>
      <w:marLeft w:val="0"/>
      <w:marRight w:val="0"/>
      <w:marTop w:val="0"/>
      <w:marBottom w:val="0"/>
      <w:divBdr>
        <w:top w:val="none" w:sz="0" w:space="0" w:color="auto"/>
        <w:left w:val="none" w:sz="0" w:space="0" w:color="auto"/>
        <w:bottom w:val="none" w:sz="0" w:space="0" w:color="auto"/>
        <w:right w:val="none" w:sz="0" w:space="0" w:color="auto"/>
      </w:divBdr>
    </w:div>
    <w:div w:id="1220096489">
      <w:bodyDiv w:val="1"/>
      <w:marLeft w:val="0"/>
      <w:marRight w:val="0"/>
      <w:marTop w:val="0"/>
      <w:marBottom w:val="0"/>
      <w:divBdr>
        <w:top w:val="none" w:sz="0" w:space="0" w:color="auto"/>
        <w:left w:val="none" w:sz="0" w:space="0" w:color="auto"/>
        <w:bottom w:val="none" w:sz="0" w:space="0" w:color="auto"/>
        <w:right w:val="none" w:sz="0" w:space="0" w:color="auto"/>
      </w:divBdr>
    </w:div>
    <w:div w:id="1220752674">
      <w:bodyDiv w:val="1"/>
      <w:marLeft w:val="0"/>
      <w:marRight w:val="0"/>
      <w:marTop w:val="0"/>
      <w:marBottom w:val="0"/>
      <w:divBdr>
        <w:top w:val="none" w:sz="0" w:space="0" w:color="auto"/>
        <w:left w:val="none" w:sz="0" w:space="0" w:color="auto"/>
        <w:bottom w:val="none" w:sz="0" w:space="0" w:color="auto"/>
        <w:right w:val="none" w:sz="0" w:space="0" w:color="auto"/>
      </w:divBdr>
    </w:div>
    <w:div w:id="1238438290">
      <w:bodyDiv w:val="1"/>
      <w:marLeft w:val="0"/>
      <w:marRight w:val="0"/>
      <w:marTop w:val="0"/>
      <w:marBottom w:val="0"/>
      <w:divBdr>
        <w:top w:val="none" w:sz="0" w:space="0" w:color="auto"/>
        <w:left w:val="none" w:sz="0" w:space="0" w:color="auto"/>
        <w:bottom w:val="none" w:sz="0" w:space="0" w:color="auto"/>
        <w:right w:val="none" w:sz="0" w:space="0" w:color="auto"/>
      </w:divBdr>
    </w:div>
    <w:div w:id="1241022239">
      <w:bodyDiv w:val="1"/>
      <w:marLeft w:val="0"/>
      <w:marRight w:val="0"/>
      <w:marTop w:val="0"/>
      <w:marBottom w:val="0"/>
      <w:divBdr>
        <w:top w:val="none" w:sz="0" w:space="0" w:color="auto"/>
        <w:left w:val="none" w:sz="0" w:space="0" w:color="auto"/>
        <w:bottom w:val="none" w:sz="0" w:space="0" w:color="auto"/>
        <w:right w:val="none" w:sz="0" w:space="0" w:color="auto"/>
      </w:divBdr>
    </w:div>
    <w:div w:id="1253196526">
      <w:bodyDiv w:val="1"/>
      <w:marLeft w:val="0"/>
      <w:marRight w:val="0"/>
      <w:marTop w:val="0"/>
      <w:marBottom w:val="0"/>
      <w:divBdr>
        <w:top w:val="none" w:sz="0" w:space="0" w:color="auto"/>
        <w:left w:val="none" w:sz="0" w:space="0" w:color="auto"/>
        <w:bottom w:val="none" w:sz="0" w:space="0" w:color="auto"/>
        <w:right w:val="none" w:sz="0" w:space="0" w:color="auto"/>
      </w:divBdr>
    </w:div>
    <w:div w:id="1285387221">
      <w:bodyDiv w:val="1"/>
      <w:marLeft w:val="0"/>
      <w:marRight w:val="0"/>
      <w:marTop w:val="0"/>
      <w:marBottom w:val="0"/>
      <w:divBdr>
        <w:top w:val="none" w:sz="0" w:space="0" w:color="auto"/>
        <w:left w:val="none" w:sz="0" w:space="0" w:color="auto"/>
        <w:bottom w:val="none" w:sz="0" w:space="0" w:color="auto"/>
        <w:right w:val="none" w:sz="0" w:space="0" w:color="auto"/>
      </w:divBdr>
    </w:div>
    <w:div w:id="1287275598">
      <w:bodyDiv w:val="1"/>
      <w:marLeft w:val="0"/>
      <w:marRight w:val="0"/>
      <w:marTop w:val="0"/>
      <w:marBottom w:val="0"/>
      <w:divBdr>
        <w:top w:val="none" w:sz="0" w:space="0" w:color="auto"/>
        <w:left w:val="none" w:sz="0" w:space="0" w:color="auto"/>
        <w:bottom w:val="none" w:sz="0" w:space="0" w:color="auto"/>
        <w:right w:val="none" w:sz="0" w:space="0" w:color="auto"/>
      </w:divBdr>
    </w:div>
    <w:div w:id="1294482156">
      <w:bodyDiv w:val="1"/>
      <w:marLeft w:val="0"/>
      <w:marRight w:val="0"/>
      <w:marTop w:val="0"/>
      <w:marBottom w:val="0"/>
      <w:divBdr>
        <w:top w:val="none" w:sz="0" w:space="0" w:color="auto"/>
        <w:left w:val="none" w:sz="0" w:space="0" w:color="auto"/>
        <w:bottom w:val="none" w:sz="0" w:space="0" w:color="auto"/>
        <w:right w:val="none" w:sz="0" w:space="0" w:color="auto"/>
      </w:divBdr>
    </w:div>
    <w:div w:id="1347638734">
      <w:bodyDiv w:val="1"/>
      <w:marLeft w:val="0"/>
      <w:marRight w:val="0"/>
      <w:marTop w:val="0"/>
      <w:marBottom w:val="0"/>
      <w:divBdr>
        <w:top w:val="none" w:sz="0" w:space="0" w:color="auto"/>
        <w:left w:val="none" w:sz="0" w:space="0" w:color="auto"/>
        <w:bottom w:val="none" w:sz="0" w:space="0" w:color="auto"/>
        <w:right w:val="none" w:sz="0" w:space="0" w:color="auto"/>
      </w:divBdr>
    </w:div>
    <w:div w:id="1388531327">
      <w:bodyDiv w:val="1"/>
      <w:marLeft w:val="0"/>
      <w:marRight w:val="0"/>
      <w:marTop w:val="0"/>
      <w:marBottom w:val="0"/>
      <w:divBdr>
        <w:top w:val="none" w:sz="0" w:space="0" w:color="auto"/>
        <w:left w:val="none" w:sz="0" w:space="0" w:color="auto"/>
        <w:bottom w:val="none" w:sz="0" w:space="0" w:color="auto"/>
        <w:right w:val="none" w:sz="0" w:space="0" w:color="auto"/>
      </w:divBdr>
    </w:div>
    <w:div w:id="1435782459">
      <w:bodyDiv w:val="1"/>
      <w:marLeft w:val="0"/>
      <w:marRight w:val="0"/>
      <w:marTop w:val="0"/>
      <w:marBottom w:val="0"/>
      <w:divBdr>
        <w:top w:val="none" w:sz="0" w:space="0" w:color="auto"/>
        <w:left w:val="none" w:sz="0" w:space="0" w:color="auto"/>
        <w:bottom w:val="none" w:sz="0" w:space="0" w:color="auto"/>
        <w:right w:val="none" w:sz="0" w:space="0" w:color="auto"/>
      </w:divBdr>
    </w:div>
    <w:div w:id="1438064215">
      <w:bodyDiv w:val="1"/>
      <w:marLeft w:val="0"/>
      <w:marRight w:val="0"/>
      <w:marTop w:val="0"/>
      <w:marBottom w:val="0"/>
      <w:divBdr>
        <w:top w:val="none" w:sz="0" w:space="0" w:color="auto"/>
        <w:left w:val="none" w:sz="0" w:space="0" w:color="auto"/>
        <w:bottom w:val="none" w:sz="0" w:space="0" w:color="auto"/>
        <w:right w:val="none" w:sz="0" w:space="0" w:color="auto"/>
      </w:divBdr>
    </w:div>
    <w:div w:id="1451362423">
      <w:bodyDiv w:val="1"/>
      <w:marLeft w:val="0"/>
      <w:marRight w:val="0"/>
      <w:marTop w:val="0"/>
      <w:marBottom w:val="0"/>
      <w:divBdr>
        <w:top w:val="none" w:sz="0" w:space="0" w:color="auto"/>
        <w:left w:val="none" w:sz="0" w:space="0" w:color="auto"/>
        <w:bottom w:val="none" w:sz="0" w:space="0" w:color="auto"/>
        <w:right w:val="none" w:sz="0" w:space="0" w:color="auto"/>
      </w:divBdr>
    </w:div>
    <w:div w:id="1489705885">
      <w:bodyDiv w:val="1"/>
      <w:marLeft w:val="0"/>
      <w:marRight w:val="0"/>
      <w:marTop w:val="0"/>
      <w:marBottom w:val="0"/>
      <w:divBdr>
        <w:top w:val="none" w:sz="0" w:space="0" w:color="auto"/>
        <w:left w:val="none" w:sz="0" w:space="0" w:color="auto"/>
        <w:bottom w:val="none" w:sz="0" w:space="0" w:color="auto"/>
        <w:right w:val="none" w:sz="0" w:space="0" w:color="auto"/>
      </w:divBdr>
    </w:div>
    <w:div w:id="1529564200">
      <w:bodyDiv w:val="1"/>
      <w:marLeft w:val="0"/>
      <w:marRight w:val="0"/>
      <w:marTop w:val="0"/>
      <w:marBottom w:val="0"/>
      <w:divBdr>
        <w:top w:val="none" w:sz="0" w:space="0" w:color="auto"/>
        <w:left w:val="none" w:sz="0" w:space="0" w:color="auto"/>
        <w:bottom w:val="none" w:sz="0" w:space="0" w:color="auto"/>
        <w:right w:val="none" w:sz="0" w:space="0" w:color="auto"/>
      </w:divBdr>
    </w:div>
    <w:div w:id="1567063146">
      <w:bodyDiv w:val="1"/>
      <w:marLeft w:val="0"/>
      <w:marRight w:val="0"/>
      <w:marTop w:val="0"/>
      <w:marBottom w:val="0"/>
      <w:divBdr>
        <w:top w:val="none" w:sz="0" w:space="0" w:color="auto"/>
        <w:left w:val="none" w:sz="0" w:space="0" w:color="auto"/>
        <w:bottom w:val="none" w:sz="0" w:space="0" w:color="auto"/>
        <w:right w:val="none" w:sz="0" w:space="0" w:color="auto"/>
      </w:divBdr>
      <w:divsChild>
        <w:div w:id="720712801">
          <w:marLeft w:val="0"/>
          <w:marRight w:val="0"/>
          <w:marTop w:val="0"/>
          <w:marBottom w:val="0"/>
          <w:divBdr>
            <w:top w:val="none" w:sz="0" w:space="0" w:color="auto"/>
            <w:left w:val="none" w:sz="0" w:space="0" w:color="auto"/>
            <w:bottom w:val="none" w:sz="0" w:space="0" w:color="auto"/>
            <w:right w:val="none" w:sz="0" w:space="0" w:color="auto"/>
          </w:divBdr>
        </w:div>
        <w:div w:id="2024746490">
          <w:marLeft w:val="0"/>
          <w:marRight w:val="0"/>
          <w:marTop w:val="0"/>
          <w:marBottom w:val="0"/>
          <w:divBdr>
            <w:top w:val="none" w:sz="0" w:space="0" w:color="auto"/>
            <w:left w:val="none" w:sz="0" w:space="0" w:color="auto"/>
            <w:bottom w:val="none" w:sz="0" w:space="0" w:color="auto"/>
            <w:right w:val="none" w:sz="0" w:space="0" w:color="auto"/>
          </w:divBdr>
        </w:div>
      </w:divsChild>
    </w:div>
    <w:div w:id="1574269286">
      <w:bodyDiv w:val="1"/>
      <w:marLeft w:val="0"/>
      <w:marRight w:val="0"/>
      <w:marTop w:val="0"/>
      <w:marBottom w:val="0"/>
      <w:divBdr>
        <w:top w:val="none" w:sz="0" w:space="0" w:color="auto"/>
        <w:left w:val="none" w:sz="0" w:space="0" w:color="auto"/>
        <w:bottom w:val="none" w:sz="0" w:space="0" w:color="auto"/>
        <w:right w:val="none" w:sz="0" w:space="0" w:color="auto"/>
      </w:divBdr>
    </w:div>
    <w:div w:id="1604923160">
      <w:bodyDiv w:val="1"/>
      <w:marLeft w:val="0"/>
      <w:marRight w:val="0"/>
      <w:marTop w:val="0"/>
      <w:marBottom w:val="0"/>
      <w:divBdr>
        <w:top w:val="none" w:sz="0" w:space="0" w:color="auto"/>
        <w:left w:val="none" w:sz="0" w:space="0" w:color="auto"/>
        <w:bottom w:val="none" w:sz="0" w:space="0" w:color="auto"/>
        <w:right w:val="none" w:sz="0" w:space="0" w:color="auto"/>
      </w:divBdr>
      <w:divsChild>
        <w:div w:id="892425324">
          <w:marLeft w:val="0"/>
          <w:marRight w:val="0"/>
          <w:marTop w:val="0"/>
          <w:marBottom w:val="0"/>
          <w:divBdr>
            <w:top w:val="none" w:sz="0" w:space="0" w:color="auto"/>
            <w:left w:val="none" w:sz="0" w:space="0" w:color="auto"/>
            <w:bottom w:val="none" w:sz="0" w:space="0" w:color="auto"/>
            <w:right w:val="none" w:sz="0" w:space="0" w:color="auto"/>
          </w:divBdr>
          <w:divsChild>
            <w:div w:id="13650263">
              <w:marLeft w:val="0"/>
              <w:marRight w:val="0"/>
              <w:marTop w:val="0"/>
              <w:marBottom w:val="0"/>
              <w:divBdr>
                <w:top w:val="none" w:sz="0" w:space="0" w:color="auto"/>
                <w:left w:val="none" w:sz="0" w:space="0" w:color="auto"/>
                <w:bottom w:val="none" w:sz="0" w:space="0" w:color="auto"/>
                <w:right w:val="none" w:sz="0" w:space="0" w:color="auto"/>
              </w:divBdr>
              <w:divsChild>
                <w:div w:id="1202983750">
                  <w:marLeft w:val="0"/>
                  <w:marRight w:val="0"/>
                  <w:marTop w:val="0"/>
                  <w:marBottom w:val="0"/>
                  <w:divBdr>
                    <w:top w:val="none" w:sz="0" w:space="0" w:color="auto"/>
                    <w:left w:val="none" w:sz="0" w:space="0" w:color="auto"/>
                    <w:bottom w:val="none" w:sz="0" w:space="0" w:color="auto"/>
                    <w:right w:val="none" w:sz="0" w:space="0" w:color="auto"/>
                  </w:divBdr>
                  <w:divsChild>
                    <w:div w:id="263806074">
                      <w:marLeft w:val="0"/>
                      <w:marRight w:val="0"/>
                      <w:marTop w:val="0"/>
                      <w:marBottom w:val="0"/>
                      <w:divBdr>
                        <w:top w:val="none" w:sz="0" w:space="0" w:color="auto"/>
                        <w:left w:val="none" w:sz="0" w:space="0" w:color="auto"/>
                        <w:bottom w:val="none" w:sz="0" w:space="0" w:color="auto"/>
                        <w:right w:val="none" w:sz="0" w:space="0" w:color="auto"/>
                      </w:divBdr>
                      <w:divsChild>
                        <w:div w:id="342629405">
                          <w:marLeft w:val="0"/>
                          <w:marRight w:val="0"/>
                          <w:marTop w:val="0"/>
                          <w:marBottom w:val="0"/>
                          <w:divBdr>
                            <w:top w:val="none" w:sz="0" w:space="0" w:color="auto"/>
                            <w:left w:val="none" w:sz="0" w:space="0" w:color="auto"/>
                            <w:bottom w:val="none" w:sz="0" w:space="0" w:color="auto"/>
                            <w:right w:val="none" w:sz="0" w:space="0" w:color="auto"/>
                          </w:divBdr>
                          <w:divsChild>
                            <w:div w:id="1299842252">
                              <w:marLeft w:val="0"/>
                              <w:marRight w:val="0"/>
                              <w:marTop w:val="0"/>
                              <w:marBottom w:val="0"/>
                              <w:divBdr>
                                <w:top w:val="none" w:sz="0" w:space="0" w:color="auto"/>
                                <w:left w:val="none" w:sz="0" w:space="0" w:color="auto"/>
                                <w:bottom w:val="none" w:sz="0" w:space="0" w:color="auto"/>
                                <w:right w:val="none" w:sz="0" w:space="0" w:color="auto"/>
                              </w:divBdr>
                              <w:divsChild>
                                <w:div w:id="988249849">
                                  <w:marLeft w:val="0"/>
                                  <w:marRight w:val="0"/>
                                  <w:marTop w:val="0"/>
                                  <w:marBottom w:val="0"/>
                                  <w:divBdr>
                                    <w:top w:val="none" w:sz="0" w:space="0" w:color="auto"/>
                                    <w:left w:val="none" w:sz="0" w:space="0" w:color="auto"/>
                                    <w:bottom w:val="none" w:sz="0" w:space="0" w:color="auto"/>
                                    <w:right w:val="none" w:sz="0" w:space="0" w:color="auto"/>
                                  </w:divBdr>
                                  <w:divsChild>
                                    <w:div w:id="1703819780">
                                      <w:marLeft w:val="0"/>
                                      <w:marRight w:val="0"/>
                                      <w:marTop w:val="0"/>
                                      <w:marBottom w:val="0"/>
                                      <w:divBdr>
                                        <w:top w:val="none" w:sz="0" w:space="0" w:color="auto"/>
                                        <w:left w:val="none" w:sz="0" w:space="0" w:color="auto"/>
                                        <w:bottom w:val="none" w:sz="0" w:space="0" w:color="auto"/>
                                        <w:right w:val="none" w:sz="0" w:space="0" w:color="auto"/>
                                      </w:divBdr>
                                      <w:divsChild>
                                        <w:div w:id="2138523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21839156">
      <w:bodyDiv w:val="1"/>
      <w:marLeft w:val="0"/>
      <w:marRight w:val="0"/>
      <w:marTop w:val="0"/>
      <w:marBottom w:val="0"/>
      <w:divBdr>
        <w:top w:val="none" w:sz="0" w:space="0" w:color="auto"/>
        <w:left w:val="none" w:sz="0" w:space="0" w:color="auto"/>
        <w:bottom w:val="none" w:sz="0" w:space="0" w:color="auto"/>
        <w:right w:val="none" w:sz="0" w:space="0" w:color="auto"/>
      </w:divBdr>
    </w:div>
    <w:div w:id="1647927149">
      <w:bodyDiv w:val="1"/>
      <w:marLeft w:val="0"/>
      <w:marRight w:val="0"/>
      <w:marTop w:val="0"/>
      <w:marBottom w:val="0"/>
      <w:divBdr>
        <w:top w:val="none" w:sz="0" w:space="0" w:color="auto"/>
        <w:left w:val="none" w:sz="0" w:space="0" w:color="auto"/>
        <w:bottom w:val="none" w:sz="0" w:space="0" w:color="auto"/>
        <w:right w:val="none" w:sz="0" w:space="0" w:color="auto"/>
      </w:divBdr>
    </w:div>
    <w:div w:id="1661159707">
      <w:bodyDiv w:val="1"/>
      <w:marLeft w:val="0"/>
      <w:marRight w:val="0"/>
      <w:marTop w:val="0"/>
      <w:marBottom w:val="0"/>
      <w:divBdr>
        <w:top w:val="none" w:sz="0" w:space="0" w:color="auto"/>
        <w:left w:val="none" w:sz="0" w:space="0" w:color="auto"/>
        <w:bottom w:val="none" w:sz="0" w:space="0" w:color="auto"/>
        <w:right w:val="none" w:sz="0" w:space="0" w:color="auto"/>
      </w:divBdr>
    </w:div>
    <w:div w:id="1688095810">
      <w:bodyDiv w:val="1"/>
      <w:marLeft w:val="0"/>
      <w:marRight w:val="0"/>
      <w:marTop w:val="0"/>
      <w:marBottom w:val="0"/>
      <w:divBdr>
        <w:top w:val="none" w:sz="0" w:space="0" w:color="auto"/>
        <w:left w:val="none" w:sz="0" w:space="0" w:color="auto"/>
        <w:bottom w:val="none" w:sz="0" w:space="0" w:color="auto"/>
        <w:right w:val="none" w:sz="0" w:space="0" w:color="auto"/>
      </w:divBdr>
    </w:div>
    <w:div w:id="1717897835">
      <w:bodyDiv w:val="1"/>
      <w:marLeft w:val="0"/>
      <w:marRight w:val="0"/>
      <w:marTop w:val="0"/>
      <w:marBottom w:val="0"/>
      <w:divBdr>
        <w:top w:val="none" w:sz="0" w:space="0" w:color="auto"/>
        <w:left w:val="none" w:sz="0" w:space="0" w:color="auto"/>
        <w:bottom w:val="none" w:sz="0" w:space="0" w:color="auto"/>
        <w:right w:val="none" w:sz="0" w:space="0" w:color="auto"/>
      </w:divBdr>
    </w:div>
    <w:div w:id="1727409629">
      <w:bodyDiv w:val="1"/>
      <w:marLeft w:val="0"/>
      <w:marRight w:val="0"/>
      <w:marTop w:val="0"/>
      <w:marBottom w:val="0"/>
      <w:divBdr>
        <w:top w:val="none" w:sz="0" w:space="0" w:color="auto"/>
        <w:left w:val="none" w:sz="0" w:space="0" w:color="auto"/>
        <w:bottom w:val="none" w:sz="0" w:space="0" w:color="auto"/>
        <w:right w:val="none" w:sz="0" w:space="0" w:color="auto"/>
      </w:divBdr>
    </w:div>
    <w:div w:id="1778598806">
      <w:bodyDiv w:val="1"/>
      <w:marLeft w:val="0"/>
      <w:marRight w:val="0"/>
      <w:marTop w:val="0"/>
      <w:marBottom w:val="0"/>
      <w:divBdr>
        <w:top w:val="none" w:sz="0" w:space="0" w:color="auto"/>
        <w:left w:val="none" w:sz="0" w:space="0" w:color="auto"/>
        <w:bottom w:val="none" w:sz="0" w:space="0" w:color="auto"/>
        <w:right w:val="none" w:sz="0" w:space="0" w:color="auto"/>
      </w:divBdr>
    </w:div>
    <w:div w:id="1779833756">
      <w:bodyDiv w:val="1"/>
      <w:marLeft w:val="0"/>
      <w:marRight w:val="0"/>
      <w:marTop w:val="0"/>
      <w:marBottom w:val="0"/>
      <w:divBdr>
        <w:top w:val="none" w:sz="0" w:space="0" w:color="auto"/>
        <w:left w:val="none" w:sz="0" w:space="0" w:color="auto"/>
        <w:bottom w:val="none" w:sz="0" w:space="0" w:color="auto"/>
        <w:right w:val="none" w:sz="0" w:space="0" w:color="auto"/>
      </w:divBdr>
    </w:div>
    <w:div w:id="1809322330">
      <w:bodyDiv w:val="1"/>
      <w:marLeft w:val="0"/>
      <w:marRight w:val="0"/>
      <w:marTop w:val="0"/>
      <w:marBottom w:val="0"/>
      <w:divBdr>
        <w:top w:val="none" w:sz="0" w:space="0" w:color="auto"/>
        <w:left w:val="none" w:sz="0" w:space="0" w:color="auto"/>
        <w:bottom w:val="none" w:sz="0" w:space="0" w:color="auto"/>
        <w:right w:val="none" w:sz="0" w:space="0" w:color="auto"/>
      </w:divBdr>
    </w:div>
    <w:div w:id="1899323687">
      <w:bodyDiv w:val="1"/>
      <w:marLeft w:val="0"/>
      <w:marRight w:val="0"/>
      <w:marTop w:val="0"/>
      <w:marBottom w:val="0"/>
      <w:divBdr>
        <w:top w:val="none" w:sz="0" w:space="0" w:color="auto"/>
        <w:left w:val="none" w:sz="0" w:space="0" w:color="auto"/>
        <w:bottom w:val="none" w:sz="0" w:space="0" w:color="auto"/>
        <w:right w:val="none" w:sz="0" w:space="0" w:color="auto"/>
      </w:divBdr>
    </w:div>
    <w:div w:id="1934587728">
      <w:bodyDiv w:val="1"/>
      <w:marLeft w:val="0"/>
      <w:marRight w:val="0"/>
      <w:marTop w:val="0"/>
      <w:marBottom w:val="0"/>
      <w:divBdr>
        <w:top w:val="none" w:sz="0" w:space="0" w:color="auto"/>
        <w:left w:val="none" w:sz="0" w:space="0" w:color="auto"/>
        <w:bottom w:val="none" w:sz="0" w:space="0" w:color="auto"/>
        <w:right w:val="none" w:sz="0" w:space="0" w:color="auto"/>
      </w:divBdr>
    </w:div>
    <w:div w:id="1950235539">
      <w:bodyDiv w:val="1"/>
      <w:marLeft w:val="0"/>
      <w:marRight w:val="0"/>
      <w:marTop w:val="0"/>
      <w:marBottom w:val="0"/>
      <w:divBdr>
        <w:top w:val="none" w:sz="0" w:space="0" w:color="auto"/>
        <w:left w:val="none" w:sz="0" w:space="0" w:color="auto"/>
        <w:bottom w:val="none" w:sz="0" w:space="0" w:color="auto"/>
        <w:right w:val="none" w:sz="0" w:space="0" w:color="auto"/>
      </w:divBdr>
      <w:divsChild>
        <w:div w:id="1805587061">
          <w:marLeft w:val="0"/>
          <w:marRight w:val="0"/>
          <w:marTop w:val="0"/>
          <w:marBottom w:val="0"/>
          <w:divBdr>
            <w:top w:val="none" w:sz="0" w:space="0" w:color="auto"/>
            <w:left w:val="none" w:sz="0" w:space="0" w:color="auto"/>
            <w:bottom w:val="none" w:sz="0" w:space="0" w:color="auto"/>
            <w:right w:val="none" w:sz="0" w:space="0" w:color="auto"/>
          </w:divBdr>
          <w:divsChild>
            <w:div w:id="1852793776">
              <w:marLeft w:val="0"/>
              <w:marRight w:val="0"/>
              <w:marTop w:val="0"/>
              <w:marBottom w:val="0"/>
              <w:divBdr>
                <w:top w:val="none" w:sz="0" w:space="0" w:color="auto"/>
                <w:left w:val="none" w:sz="0" w:space="0" w:color="auto"/>
                <w:bottom w:val="none" w:sz="0" w:space="0" w:color="auto"/>
                <w:right w:val="none" w:sz="0" w:space="0" w:color="auto"/>
              </w:divBdr>
            </w:div>
          </w:divsChild>
        </w:div>
        <w:div w:id="897283877">
          <w:marLeft w:val="0"/>
          <w:marRight w:val="0"/>
          <w:marTop w:val="0"/>
          <w:marBottom w:val="0"/>
          <w:divBdr>
            <w:top w:val="none" w:sz="0" w:space="0" w:color="auto"/>
            <w:left w:val="none" w:sz="0" w:space="0" w:color="auto"/>
            <w:bottom w:val="none" w:sz="0" w:space="0" w:color="auto"/>
            <w:right w:val="none" w:sz="0" w:space="0" w:color="auto"/>
          </w:divBdr>
          <w:divsChild>
            <w:div w:id="1299652641">
              <w:marLeft w:val="0"/>
              <w:marRight w:val="0"/>
              <w:marTop w:val="0"/>
              <w:marBottom w:val="0"/>
              <w:divBdr>
                <w:top w:val="none" w:sz="0" w:space="0" w:color="auto"/>
                <w:left w:val="none" w:sz="0" w:space="0" w:color="auto"/>
                <w:bottom w:val="none" w:sz="0" w:space="0" w:color="auto"/>
                <w:right w:val="none" w:sz="0" w:space="0" w:color="auto"/>
              </w:divBdr>
              <w:divsChild>
                <w:div w:id="13429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54750190">
      <w:bodyDiv w:val="1"/>
      <w:marLeft w:val="0"/>
      <w:marRight w:val="0"/>
      <w:marTop w:val="0"/>
      <w:marBottom w:val="0"/>
      <w:divBdr>
        <w:top w:val="none" w:sz="0" w:space="0" w:color="auto"/>
        <w:left w:val="none" w:sz="0" w:space="0" w:color="auto"/>
        <w:bottom w:val="none" w:sz="0" w:space="0" w:color="auto"/>
        <w:right w:val="none" w:sz="0" w:space="0" w:color="auto"/>
      </w:divBdr>
    </w:div>
    <w:div w:id="1984235236">
      <w:bodyDiv w:val="1"/>
      <w:marLeft w:val="0"/>
      <w:marRight w:val="0"/>
      <w:marTop w:val="0"/>
      <w:marBottom w:val="0"/>
      <w:divBdr>
        <w:top w:val="none" w:sz="0" w:space="0" w:color="auto"/>
        <w:left w:val="none" w:sz="0" w:space="0" w:color="auto"/>
        <w:bottom w:val="none" w:sz="0" w:space="0" w:color="auto"/>
        <w:right w:val="none" w:sz="0" w:space="0" w:color="auto"/>
      </w:divBdr>
    </w:div>
    <w:div w:id="1992172300">
      <w:bodyDiv w:val="1"/>
      <w:marLeft w:val="0"/>
      <w:marRight w:val="0"/>
      <w:marTop w:val="0"/>
      <w:marBottom w:val="0"/>
      <w:divBdr>
        <w:top w:val="none" w:sz="0" w:space="0" w:color="auto"/>
        <w:left w:val="none" w:sz="0" w:space="0" w:color="auto"/>
        <w:bottom w:val="none" w:sz="0" w:space="0" w:color="auto"/>
        <w:right w:val="none" w:sz="0" w:space="0" w:color="auto"/>
      </w:divBdr>
    </w:div>
    <w:div w:id="2052923795">
      <w:bodyDiv w:val="1"/>
      <w:marLeft w:val="0"/>
      <w:marRight w:val="0"/>
      <w:marTop w:val="0"/>
      <w:marBottom w:val="0"/>
      <w:divBdr>
        <w:top w:val="none" w:sz="0" w:space="0" w:color="auto"/>
        <w:left w:val="none" w:sz="0" w:space="0" w:color="auto"/>
        <w:bottom w:val="none" w:sz="0" w:space="0" w:color="auto"/>
        <w:right w:val="none" w:sz="0" w:space="0" w:color="auto"/>
      </w:divBdr>
    </w:div>
    <w:div w:id="2053798999">
      <w:bodyDiv w:val="1"/>
      <w:marLeft w:val="0"/>
      <w:marRight w:val="0"/>
      <w:marTop w:val="0"/>
      <w:marBottom w:val="0"/>
      <w:divBdr>
        <w:top w:val="none" w:sz="0" w:space="0" w:color="auto"/>
        <w:left w:val="none" w:sz="0" w:space="0" w:color="auto"/>
        <w:bottom w:val="none" w:sz="0" w:space="0" w:color="auto"/>
        <w:right w:val="none" w:sz="0" w:space="0" w:color="auto"/>
      </w:divBdr>
    </w:div>
    <w:div w:id="2073581123">
      <w:bodyDiv w:val="1"/>
      <w:marLeft w:val="0"/>
      <w:marRight w:val="0"/>
      <w:marTop w:val="0"/>
      <w:marBottom w:val="0"/>
      <w:divBdr>
        <w:top w:val="none" w:sz="0" w:space="0" w:color="auto"/>
        <w:left w:val="none" w:sz="0" w:space="0" w:color="auto"/>
        <w:bottom w:val="none" w:sz="0" w:space="0" w:color="auto"/>
        <w:right w:val="none" w:sz="0" w:space="0" w:color="auto"/>
      </w:divBdr>
    </w:div>
    <w:div w:id="2098674007">
      <w:bodyDiv w:val="1"/>
      <w:marLeft w:val="0"/>
      <w:marRight w:val="0"/>
      <w:marTop w:val="0"/>
      <w:marBottom w:val="0"/>
      <w:divBdr>
        <w:top w:val="none" w:sz="0" w:space="0" w:color="auto"/>
        <w:left w:val="none" w:sz="0" w:space="0" w:color="auto"/>
        <w:bottom w:val="none" w:sz="0" w:space="0" w:color="auto"/>
        <w:right w:val="none" w:sz="0" w:space="0" w:color="auto"/>
      </w:divBdr>
    </w:div>
    <w:div w:id="2104911487">
      <w:bodyDiv w:val="1"/>
      <w:marLeft w:val="0"/>
      <w:marRight w:val="0"/>
      <w:marTop w:val="0"/>
      <w:marBottom w:val="0"/>
      <w:divBdr>
        <w:top w:val="none" w:sz="0" w:space="0" w:color="auto"/>
        <w:left w:val="none" w:sz="0" w:space="0" w:color="auto"/>
        <w:bottom w:val="none" w:sz="0" w:space="0" w:color="auto"/>
        <w:right w:val="none" w:sz="0" w:space="0" w:color="auto"/>
      </w:divBdr>
    </w:div>
    <w:div w:id="21453904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linkedin.com/search/results/all/?keywords=%23%D8%A7%D9%84%D8%AD%D9%88%D9%83%D9%85%D8%A9&amp;origin=HASH_TAG_FROM_FEED" TargetMode="External"/><Relationship Id="rId18" Type="http://schemas.openxmlformats.org/officeDocument/2006/relationships/hyperlink" Target="https://www.linkedin.com/search/results/all/?keywords=%23%D8%A7%D9%84%D8%AD%D9%88%D9%83%D9%85%D8%A9&amp;origin=HASH_TAG_FROM_FEED"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linkedin.com/search/results/all/?keywords=%23%D8%A7%D8%AF%D8%A7%D8%B1%D8%A9&amp;origin=HASH_TAG_FROM_FEED" TargetMode="External"/><Relationship Id="rId17" Type="http://schemas.openxmlformats.org/officeDocument/2006/relationships/hyperlink" Target="https://www.linkedin.com/search/results/all/?keywords=%23%D8%A8%D8%A7%D9%84%D8%AD%D9%88%D9%83%D9%85%D8%A9&amp;origin=HASH_TAG_FROM_FEED" TargetMode="External"/><Relationship Id="rId2" Type="http://schemas.openxmlformats.org/officeDocument/2006/relationships/numbering" Target="numbering.xml"/><Relationship Id="rId16" Type="http://schemas.openxmlformats.org/officeDocument/2006/relationships/hyperlink" Target="https://www.linkedin.com/search/results/all/?keywords=%23%D8%A7%D9%84%D8%AD%D9%88%D9%83%D9%85%D8%A9&amp;origin=HASH_TAG_FROM_FEED" TargetMode="External"/><Relationship Id="rId20" Type="http://schemas.openxmlformats.org/officeDocument/2006/relationships/hyperlink" Target="https://www.linkedin.com/search/results/all/?keywords=%23%D8%A7%D8%AF%D8%A7%D8%B1%D9%8A%D8%A9&amp;origin=HASH_TAG_FROM_FEE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inkedin.com/search/results/all/?keywords=%23%D8%A7%D9%84%D8%AD%D9%88%D9%83%D9%85%D8%A9&amp;origin=HASH_TAG_FROM_FEED" TargetMode="External"/><Relationship Id="rId5" Type="http://schemas.openxmlformats.org/officeDocument/2006/relationships/webSettings" Target="webSettings.xml"/><Relationship Id="rId15" Type="http://schemas.openxmlformats.org/officeDocument/2006/relationships/hyperlink" Target="https://www.linkedin.com/search/results/all/?keywords=%23%D8%A7%D9%84%D8%AD%D9%88%D9%83%D9%85%D8%A9&amp;origin=HASH_TAG_FROM_FEED" TargetMode="External"/><Relationship Id="rId23" Type="http://schemas.openxmlformats.org/officeDocument/2006/relationships/theme" Target="theme/theme1.xml"/><Relationship Id="rId10" Type="http://schemas.openxmlformats.org/officeDocument/2006/relationships/hyperlink" Target="https://www.linkedin.com/search/results/all/?keywords=%23%D8%AD%D9%88%D9%83%D9%85%D8%A9_%D8%A7%D9%84%D8%B4%D8%B1%D9%83%D8%A7%D8%AA&amp;origin=HASH_TAG_FROM_FEED" TargetMode="External"/><Relationship Id="rId19" Type="http://schemas.openxmlformats.org/officeDocument/2006/relationships/hyperlink" Target="https://www.linkedin.com/search/results/all/?keywords=%23%D8%A7%D8%AF%D8%A7%D8%B1%D8%A9&amp;origin=HASH_TAG_FROM_FEED" TargetMode="External"/><Relationship Id="rId4" Type="http://schemas.openxmlformats.org/officeDocument/2006/relationships/settings" Target="settings.xml"/><Relationship Id="rId9" Type="http://schemas.openxmlformats.org/officeDocument/2006/relationships/hyperlink" Target="https://www.linkedin.com/search/results/all/?keywords=%23%D8%A7%D9%84%D8%AD%D9%88%D9%83%D9%85%D8%A9&amp;origin=HASH_TAG_FROM_FEED" TargetMode="External"/><Relationship Id="rId14" Type="http://schemas.openxmlformats.org/officeDocument/2006/relationships/hyperlink" Target="https://www.linkedin.com/search/results/all/?keywords=%23%D8%A7%D9%84%D8%AD%D9%88%D9%83%D9%85%D8%A9&amp;origin=HASH_TAG_FROM_FEE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5C5564-8D17-41D6-9AC8-A759B16A0CC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TotalTime>
  <Pages>40</Pages>
  <Words>8503</Words>
  <Characters>48470</Characters>
  <Application>Microsoft Office Word</Application>
  <DocSecurity>0</DocSecurity>
  <Lines>403</Lines>
  <Paragraphs>113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Hassan Mansour</cp:lastModifiedBy>
  <cp:revision>15</cp:revision>
  <cp:lastPrinted>2025-03-13T02:20:00Z</cp:lastPrinted>
  <dcterms:created xsi:type="dcterms:W3CDTF">2025-03-13T01:11:00Z</dcterms:created>
  <dcterms:modified xsi:type="dcterms:W3CDTF">2025-04-11T12:49:00Z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